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420"/>
        <w:rPr>
          <w:rFonts w:hint="eastAsia" w:ascii="仿宋" w:hAnsi="仿宋" w:eastAsia="仿宋" w:cs="楷体"/>
          <w:color w:val="000000" w:themeColor="text1"/>
        </w:rPr>
      </w:pPr>
      <w:r>
        <w:rPr>
          <w:rFonts w:hint="eastAsia" w:ascii="仿宋" w:hAnsi="仿宋" w:eastAsia="仿宋" w:cs="楷体"/>
          <w:color w:val="000000" w:themeColor="text1"/>
        </w:rPr>
      </w:r>
      <w:r/>
    </w:p>
    <w:p>
      <w:pPr>
        <w:pStyle w:val="999"/>
        <w:ind w:firstLine="420"/>
        <w:rPr>
          <w:rFonts w:hint="eastAsia" w:ascii="仿宋" w:hAnsi="仿宋" w:eastAsia="仿宋" w:cs="楷体"/>
          <w:color w:val="000000" w:themeColor="text1"/>
        </w:rPr>
      </w:pPr>
      <w:r>
        <w:rPr>
          <w:rFonts w:hint="eastAsia" w:ascii="仿宋" w:hAnsi="仿宋" w:eastAsia="仿宋" w:cs="楷体"/>
          <w:color w:val="000000" w:themeColor="text1"/>
        </w:rPr>
      </w:r>
      <w:r/>
    </w:p>
    <w:p>
      <w:pPr>
        <w:jc w:val="center"/>
        <w:spacing w:line="360" w:lineRule="auto"/>
        <w:shd w:val="clear" w:color="auto" w:fill="ffffff"/>
        <w:widowControl/>
        <w:rPr>
          <w:rFonts w:ascii="仿宋" w:hAnsi="仿宋" w:eastAsia="仿宋" w:cs="楷体"/>
          <w:b/>
          <w:bCs/>
          <w:color w:val="000000" w:themeColor="text1"/>
          <w:sz w:val="48"/>
          <w:szCs w:val="48"/>
        </w:rPr>
      </w:pPr>
      <w:r>
        <w:rPr>
          <w:rFonts w:hint="eastAsia" w:ascii="仿宋" w:hAnsi="仿宋" w:eastAsia="仿宋" w:cs="楷体"/>
          <w:b/>
          <w:bCs/>
          <w:color w:val="000000" w:themeColor="text1"/>
          <w:sz w:val="48"/>
          <w:szCs w:val="48"/>
        </w:rPr>
        <w:t xml:space="preserve">南京市鼓楼区幕府山社区卫生服务中心中药饮片及药事服务采购项目</w:t>
      </w:r>
      <w:r/>
    </w:p>
    <w:p>
      <w:pPr>
        <w:jc w:val="center"/>
        <w:spacing w:line="360" w:lineRule="auto"/>
        <w:shd w:val="clear" w:color="auto" w:fill="ffffff"/>
        <w:widowControl/>
        <w:rPr>
          <w:rFonts w:hint="eastAsia" w:ascii="仿宋" w:hAnsi="仿宋" w:eastAsia="仿宋" w:cs="楷体"/>
          <w:b/>
          <w:color w:val="000000" w:themeColor="text1"/>
          <w:sz w:val="40"/>
          <w:szCs w:val="40"/>
        </w:rPr>
      </w:pPr>
      <w:r>
        <w:rPr>
          <w:rFonts w:hint="eastAsia" w:ascii="仿宋" w:hAnsi="仿宋" w:eastAsia="仿宋" w:cs="楷体"/>
          <w:b/>
          <w:bCs/>
          <w:color w:val="000000" w:themeColor="text1"/>
          <w:sz w:val="48"/>
          <w:szCs w:val="48"/>
        </w:rPr>
        <w:t xml:space="preserve">（第二次）</w:t>
      </w:r>
      <w:r/>
    </w:p>
    <w:p>
      <w:pPr>
        <w:jc w:val="center"/>
        <w:spacing w:line="360" w:lineRule="auto"/>
        <w:widowControl/>
        <w:rPr>
          <w:rFonts w:hint="eastAsia" w:ascii="仿宋" w:hAnsi="仿宋" w:eastAsia="仿宋" w:cs="楷体"/>
          <w:b/>
          <w:color w:val="000000" w:themeColor="text1"/>
          <w:sz w:val="72"/>
          <w:szCs w:val="72"/>
        </w:rPr>
        <w:outlineLvl w:val="1"/>
      </w:pPr>
      <w:r>
        <w:rPr>
          <w:rFonts w:hint="eastAsia" w:ascii="仿宋" w:hAnsi="仿宋" w:eastAsia="仿宋" w:cs="楷体"/>
          <w:b/>
          <w:color w:val="000000" w:themeColor="text1"/>
          <w:sz w:val="72"/>
          <w:szCs w:val="72"/>
        </w:rPr>
      </w:r>
      <w:r/>
    </w:p>
    <w:p>
      <w:pPr>
        <w:jc w:val="center"/>
        <w:spacing w:line="360" w:lineRule="auto"/>
        <w:widowControl/>
        <w:rPr>
          <w:rFonts w:hint="eastAsia" w:ascii="仿宋" w:hAnsi="仿宋" w:eastAsia="仿宋" w:cs="楷体"/>
          <w:b/>
          <w:color w:val="000000" w:themeColor="text1"/>
          <w:sz w:val="72"/>
          <w:szCs w:val="72"/>
        </w:rPr>
        <w:outlineLvl w:val="1"/>
      </w:pPr>
      <w:r>
        <w:rPr>
          <w:rFonts w:hint="eastAsia" w:ascii="仿宋" w:hAnsi="仿宋" w:eastAsia="仿宋" w:cs="楷体"/>
          <w:b/>
          <w:color w:val="000000" w:themeColor="text1"/>
          <w:sz w:val="72"/>
          <w:szCs w:val="72"/>
        </w:rPr>
        <w:t xml:space="preserve">招标文件</w:t>
      </w:r>
      <w:r/>
    </w:p>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p>
      <w:pPr>
        <w:jc w:val="center"/>
        <w:spacing w:line="360" w:lineRule="auto"/>
        <w:widowControl/>
        <w:rPr>
          <w:rFonts w:hint="eastAsia" w:ascii="仿宋" w:hAnsi="仿宋" w:eastAsia="仿宋" w:cs="楷体"/>
          <w:b/>
          <w:color w:val="000000" w:themeColor="text1"/>
          <w:sz w:val="36"/>
          <w:szCs w:val="36"/>
        </w:rPr>
      </w:pPr>
      <w:r>
        <w:rPr>
          <w:rFonts w:hint="eastAsia" w:ascii="仿宋" w:hAnsi="仿宋" w:eastAsia="仿宋" w:cs="楷体"/>
          <w:b/>
          <w:color w:val="000000" w:themeColor="text1"/>
          <w:sz w:val="36"/>
          <w:szCs w:val="36"/>
        </w:rPr>
        <w:t xml:space="preserve">项目编号：</w:t>
      </w:r>
      <w:r>
        <w:rPr>
          <w:rFonts w:hint="eastAsia" w:ascii="仿宋" w:hAnsi="仿宋" w:eastAsia="仿宋" w:cs="楷体"/>
          <w:b/>
          <w:color w:val="000000" w:themeColor="text1"/>
          <w:sz w:val="36"/>
          <w:szCs w:val="36"/>
        </w:rPr>
        <w:t xml:space="preserve">JSZC-320106-JSSG-G2026-0006</w:t>
      </w:r>
      <w:r>
        <w:rPr>
          <w:rFonts w:hint="eastAsia" w:ascii="仿宋" w:hAnsi="仿宋" w:eastAsia="仿宋" w:cs="楷体"/>
          <w:b/>
          <w:color w:val="000000" w:themeColor="text1"/>
          <w:sz w:val="36"/>
          <w:szCs w:val="36"/>
        </w:rPr>
        <w:t xml:space="preserve">（SG-CG-251202F）</w:t>
      </w:r>
      <w:r/>
    </w:p>
    <w:p>
      <w:pPr>
        <w:jc w:val="center"/>
        <w:spacing w:line="360" w:lineRule="auto"/>
        <w:widowControl/>
        <w:rPr>
          <w:rFonts w:hint="eastAsia" w:ascii="仿宋" w:hAnsi="仿宋" w:eastAsia="仿宋" w:cs="楷体"/>
          <w:b/>
          <w:color w:val="000000" w:themeColor="text1"/>
          <w:sz w:val="36"/>
          <w:szCs w:val="36"/>
        </w:rPr>
      </w:pPr>
      <w:r>
        <w:rPr>
          <w:rFonts w:hint="eastAsia" w:ascii="仿宋" w:hAnsi="仿宋" w:eastAsia="仿宋" w:cs="楷体"/>
          <w:b/>
          <w:color w:val="000000" w:themeColor="text1"/>
          <w:sz w:val="36"/>
          <w:szCs w:val="36"/>
        </w:rPr>
      </w:r>
      <w:r/>
    </w:p>
    <w:p>
      <w:pPr>
        <w:jc w:val="center"/>
        <w:spacing w:line="360" w:lineRule="auto"/>
        <w:widowControl/>
        <w:rPr>
          <w:rFonts w:hint="eastAsia" w:ascii="仿宋" w:hAnsi="仿宋" w:eastAsia="仿宋" w:cs="楷体"/>
          <w:b/>
          <w:color w:val="000000" w:themeColor="text1"/>
          <w:sz w:val="36"/>
          <w:szCs w:val="36"/>
        </w:rPr>
      </w:pPr>
      <w:r>
        <w:rPr>
          <w:rFonts w:hint="eastAsia" w:ascii="仿宋" w:hAnsi="仿宋" w:eastAsia="仿宋" w:cs="楷体"/>
          <w:b/>
          <w:color w:val="000000" w:themeColor="text1"/>
          <w:sz w:val="36"/>
          <w:szCs w:val="36"/>
        </w:rPr>
      </w:r>
      <w:r/>
    </w:p>
    <w:p>
      <w:pPr>
        <w:jc w:val="center"/>
        <w:spacing w:line="360" w:lineRule="auto"/>
        <w:widowControl/>
        <w:rPr>
          <w:rFonts w:hint="eastAsia" w:ascii="仿宋" w:hAnsi="仿宋" w:eastAsia="仿宋" w:cs="楷体"/>
          <w:b/>
          <w:color w:val="000000" w:themeColor="text1"/>
          <w:sz w:val="36"/>
          <w:szCs w:val="36"/>
        </w:rPr>
      </w:pPr>
      <w:r>
        <w:rPr>
          <w:rFonts w:hint="eastAsia" w:ascii="仿宋" w:hAnsi="仿宋" w:eastAsia="仿宋" w:cs="楷体"/>
          <w:b/>
          <w:color w:val="000000" w:themeColor="text1"/>
          <w:sz w:val="36"/>
          <w:szCs w:val="36"/>
        </w:rPr>
      </w:r>
      <w:r/>
    </w:p>
    <w:p>
      <w:pPr>
        <w:jc w:val="center"/>
        <w:spacing w:line="360" w:lineRule="auto"/>
        <w:widowControl/>
        <w:rPr>
          <w:rFonts w:hint="eastAsia" w:ascii="仿宋" w:hAnsi="仿宋" w:eastAsia="仿宋" w:cs="楷体"/>
          <w:color w:val="000000" w:themeColor="text1"/>
          <w:sz w:val="44"/>
          <w:szCs w:val="44"/>
        </w:rPr>
      </w:pPr>
      <w:r>
        <w:rPr>
          <w:rFonts w:hint="eastAsia" w:ascii="仿宋" w:hAnsi="仿宋" w:eastAsia="仿宋" w:cs="楷体"/>
          <w:color w:val="000000" w:themeColor="text1"/>
          <w:sz w:val="44"/>
          <w:szCs w:val="44"/>
        </w:rPr>
      </w:r>
      <w:r/>
    </w:p>
    <w:p>
      <w:pPr>
        <w:jc w:val="center"/>
        <w:spacing w:line="360" w:lineRule="auto"/>
        <w:widowControl/>
        <w:rPr>
          <w:rFonts w:hint="eastAsia" w:ascii="仿宋" w:hAnsi="仿宋" w:eastAsia="仿宋" w:cs="楷体"/>
          <w:b/>
          <w:color w:val="000000" w:themeColor="text1"/>
          <w:sz w:val="36"/>
        </w:rPr>
      </w:pPr>
      <w:r>
        <w:rPr>
          <w:rFonts w:hint="eastAsia" w:ascii="仿宋" w:hAnsi="仿宋" w:eastAsia="仿宋" w:cs="楷体"/>
          <w:b/>
          <w:color w:val="000000" w:themeColor="text1"/>
          <w:sz w:val="36"/>
        </w:rPr>
        <w:t xml:space="preserve">采购人：南京市鼓楼区幕府山社区卫生服务中心</w:t>
      </w:r>
      <w:r/>
    </w:p>
    <w:p>
      <w:pPr>
        <w:jc w:val="center"/>
        <w:spacing w:line="360" w:lineRule="auto"/>
        <w:widowControl/>
        <w:rPr>
          <w:rFonts w:hint="eastAsia" w:ascii="仿宋" w:hAnsi="仿宋" w:eastAsia="仿宋" w:cs="楷体"/>
          <w:b/>
          <w:color w:val="000000" w:themeColor="text1"/>
          <w:sz w:val="36"/>
        </w:rPr>
      </w:pPr>
      <w:r>
        <w:rPr>
          <w:rFonts w:hint="eastAsia" w:ascii="仿宋" w:hAnsi="仿宋" w:eastAsia="仿宋" w:cs="楷体"/>
          <w:b/>
          <w:color w:val="000000" w:themeColor="text1"/>
          <w:sz w:val="36"/>
        </w:rPr>
        <w:t xml:space="preserve">采购代理机构：江苏苏港建设项目管理有限公司</w:t>
      </w:r>
      <w:r/>
    </w:p>
    <w:p>
      <w:pPr>
        <w:jc w:val="center"/>
        <w:spacing w:line="360" w:lineRule="auto"/>
        <w:widowControl/>
        <w:rPr>
          <w:rFonts w:hint="eastAsia" w:ascii="仿宋" w:hAnsi="仿宋" w:eastAsia="仿宋" w:cs="楷体"/>
          <w:b/>
          <w:color w:val="000000" w:themeColor="text1"/>
          <w:sz w:val="36"/>
        </w:rPr>
      </w:pPr>
      <w:r>
        <w:rPr>
          <w:rFonts w:hint="eastAsia" w:ascii="仿宋" w:hAnsi="仿宋" w:eastAsia="仿宋" w:cs="楷体"/>
          <w:b/>
          <w:color w:val="000000" w:themeColor="text1"/>
          <w:sz w:val="36"/>
        </w:rPr>
        <w:t xml:space="preserve">202</w:t>
      </w:r>
      <w:r>
        <w:rPr>
          <w:rFonts w:hint="eastAsia" w:ascii="仿宋" w:hAnsi="仿宋" w:eastAsia="仿宋" w:cs="楷体"/>
          <w:b/>
          <w:color w:val="000000" w:themeColor="text1"/>
          <w:sz w:val="36"/>
        </w:rPr>
        <w:t xml:space="preserve">6</w:t>
      </w:r>
      <w:r>
        <w:rPr>
          <w:rFonts w:hint="eastAsia" w:ascii="仿宋" w:hAnsi="仿宋" w:eastAsia="仿宋" w:cs="楷体"/>
          <w:b/>
          <w:color w:val="000000" w:themeColor="text1"/>
          <w:sz w:val="36"/>
        </w:rPr>
        <w:t xml:space="preserve">年</w:t>
      </w:r>
      <w:r>
        <w:rPr>
          <w:rFonts w:hint="eastAsia" w:ascii="仿宋" w:hAnsi="仿宋" w:eastAsia="仿宋" w:cs="楷体"/>
          <w:b/>
          <w:color w:val="000000" w:themeColor="text1"/>
          <w:sz w:val="36"/>
        </w:rPr>
        <w:t xml:space="preserve">4</w:t>
      </w:r>
      <w:r>
        <w:rPr>
          <w:rFonts w:hint="eastAsia" w:ascii="仿宋" w:hAnsi="仿宋" w:eastAsia="仿宋" w:cs="楷体"/>
          <w:b/>
          <w:color w:val="000000" w:themeColor="text1"/>
          <w:sz w:val="36"/>
        </w:rPr>
        <w:t xml:space="preserve">月</w:t>
      </w:r>
      <w:r/>
    </w:p>
    <w:p>
      <w:pPr>
        <w:jc w:val="center"/>
        <w:spacing w:line="360" w:lineRule="auto"/>
        <w:widowControl/>
        <w:rPr>
          <w:rFonts w:hint="eastAsia" w:ascii="仿宋" w:hAnsi="仿宋" w:eastAsia="仿宋" w:cs="楷体"/>
          <w:b/>
          <w:color w:val="000000" w:themeColor="text1"/>
          <w:sz w:val="36"/>
        </w:rPr>
        <w:sectPr>
          <w:headerReference w:type="default" r:id="rId9"/>
          <w:footerReference w:type="default" r:id="rId13"/>
          <w:footnotePr/>
          <w:endnotePr/>
          <w:type w:val="nextPage"/>
          <w:pgSz w:w="11906" w:h="16838" w:orient="portrait"/>
          <w:pgMar w:top="1440" w:right="1800" w:bottom="1440" w:left="1800" w:header="851" w:footer="1077" w:gutter="0"/>
          <w:cols w:num="1" w:sep="0" w:space="720" w:equalWidth="1"/>
          <w:docGrid w:linePitch="360"/>
        </w:sectPr>
      </w:pPr>
      <w:r>
        <w:rPr>
          <w:rFonts w:hint="eastAsia" w:ascii="仿宋" w:hAnsi="仿宋" w:eastAsia="仿宋" w:cs="楷体"/>
          <w:b/>
          <w:color w:val="000000" w:themeColor="text1"/>
          <w:sz w:val="36"/>
        </w:rPr>
      </w:r>
      <w:r/>
    </w:p>
    <w:p>
      <w:pPr>
        <w:jc w:val="center"/>
        <w:rPr>
          <w:rFonts w:hint="eastAsia" w:ascii="仿宋" w:hAnsi="仿宋" w:eastAsia="仿宋" w:cs="楷体"/>
          <w:b/>
          <w:bCs/>
          <w:color w:val="000000" w:themeColor="text1"/>
          <w:sz w:val="48"/>
          <w:szCs w:val="48"/>
        </w:rPr>
        <w:outlineLvl w:val="1"/>
      </w:pPr>
      <w:r/>
      <w:bookmarkStart w:id="0" w:name="_Toc481604673"/>
      <w:r>
        <w:rPr>
          <w:rFonts w:hint="eastAsia" w:ascii="仿宋" w:hAnsi="仿宋" w:eastAsia="仿宋" w:cs="楷体"/>
          <w:b/>
          <w:bCs/>
          <w:color w:val="000000" w:themeColor="text1"/>
          <w:sz w:val="48"/>
          <w:szCs w:val="48"/>
        </w:rPr>
        <w:t xml:space="preserve">目录</w:t>
      </w:r>
      <w:r/>
    </w:p>
    <w:p>
      <w:pPr>
        <w:jc w:val="center"/>
        <w:rPr>
          <w:rFonts w:hint="eastAsia" w:ascii="仿宋" w:hAnsi="仿宋" w:eastAsia="仿宋" w:cs="楷体"/>
          <w:b/>
          <w:bCs/>
          <w:color w:val="000000" w:themeColor="text1"/>
          <w:sz w:val="48"/>
          <w:szCs w:val="48"/>
        </w:rPr>
      </w:pPr>
      <w:r>
        <w:rPr>
          <w:rFonts w:hint="eastAsia" w:ascii="仿宋" w:hAnsi="仿宋" w:eastAsia="仿宋" w:cs="楷体"/>
          <w:b/>
          <w:bCs/>
          <w:color w:val="000000" w:themeColor="text1"/>
          <w:sz w:val="48"/>
          <w:szCs w:val="48"/>
        </w:rPr>
      </w:r>
      <w:r/>
    </w:p>
    <w:p>
      <w:pPr>
        <w:pStyle w:val="969"/>
        <w:tabs>
          <w:tab w:val="right" w:pos="8296" w:leader="dot"/>
        </w:tabs>
        <w:rPr>
          <w:rFonts w:hint="eastAsia" w:ascii="仿宋" w:hAnsi="仿宋" w:eastAsia="仿宋" w:cs="楷体"/>
          <w:b/>
          <w:bCs/>
          <w:color w:val="000000" w:themeColor="text1"/>
          <w:sz w:val="28"/>
          <w:szCs w:val="32"/>
        </w:rPr>
      </w:pPr>
      <w:r>
        <w:rPr>
          <w:rFonts w:hint="eastAsia" w:ascii="仿宋" w:hAnsi="仿宋" w:eastAsia="仿宋" w:cs="楷体"/>
          <w:b/>
          <w:bCs/>
          <w:color w:val="000000" w:themeColor="text1"/>
          <w:sz w:val="40"/>
          <w:szCs w:val="40"/>
        </w:rPr>
        <w:fldChar w:fldCharType="begin"/>
      </w:r>
      <w:r>
        <w:rPr>
          <w:rFonts w:hint="eastAsia" w:ascii="仿宋" w:hAnsi="仿宋" w:eastAsia="仿宋" w:cs="楷体"/>
          <w:b/>
          <w:bCs/>
          <w:color w:val="000000" w:themeColor="text1"/>
          <w:sz w:val="40"/>
          <w:szCs w:val="40"/>
        </w:rPr>
        <w:instrText xml:space="preserve">TOC \o "1-1" \h \u </w:instrText>
      </w:r>
      <w:r>
        <w:rPr>
          <w:rFonts w:hint="eastAsia" w:ascii="仿宋" w:hAnsi="仿宋" w:eastAsia="仿宋" w:cs="楷体"/>
          <w:b/>
          <w:bCs/>
          <w:color w:val="000000" w:themeColor="text1"/>
          <w:sz w:val="40"/>
          <w:szCs w:val="40"/>
        </w:rPr>
        <w:fldChar w:fldCharType="separate"/>
      </w:r>
      <w:hyperlink w:tooltip="#_Toc37757279" w:anchor="_Toc37757279" w:history="1">
        <w:r>
          <w:rPr>
            <w:rFonts w:hint="eastAsia" w:ascii="仿宋" w:hAnsi="仿宋" w:eastAsia="仿宋" w:cs="楷体"/>
            <w:b/>
            <w:bCs/>
            <w:color w:val="000000" w:themeColor="text1"/>
            <w:sz w:val="28"/>
            <w:szCs w:val="36"/>
          </w:rPr>
          <w:t xml:space="preserve">第一章投标邀请（招标公告）</w:t>
        </w:r>
        <w:r>
          <w:rPr>
            <w:rFonts w:hint="eastAsia" w:ascii="仿宋" w:hAnsi="仿宋" w:eastAsia="仿宋" w:cs="楷体"/>
            <w:b/>
            <w:bCs/>
            <w:color w:val="000000" w:themeColor="text1"/>
            <w:sz w:val="28"/>
            <w:szCs w:val="36"/>
          </w:rPr>
          <w:tab/>
        </w:r>
        <w:r>
          <w:rPr>
            <w:rFonts w:hint="eastAsia" w:ascii="仿宋" w:hAnsi="仿宋" w:eastAsia="仿宋" w:cs="楷体"/>
            <w:b/>
            <w:bCs/>
            <w:color w:val="000000" w:themeColor="text1"/>
            <w:sz w:val="28"/>
            <w:szCs w:val="36"/>
          </w:rPr>
          <w:fldChar w:fldCharType="begin"/>
        </w:r>
        <w:r>
          <w:rPr>
            <w:rFonts w:hint="eastAsia" w:ascii="仿宋" w:hAnsi="仿宋" w:eastAsia="仿宋" w:cs="楷体"/>
            <w:b/>
            <w:bCs/>
            <w:color w:val="000000" w:themeColor="text1"/>
            <w:sz w:val="28"/>
            <w:szCs w:val="36"/>
          </w:rPr>
          <w:instrText xml:space="preserve"> PAGEREF _Toc37757279 \h </w:instrText>
        </w:r>
        <w:r>
          <w:rPr>
            <w:rFonts w:hint="eastAsia" w:ascii="仿宋" w:hAnsi="仿宋" w:eastAsia="仿宋" w:cs="楷体"/>
            <w:b/>
            <w:bCs/>
            <w:color w:val="000000" w:themeColor="text1"/>
            <w:sz w:val="28"/>
            <w:szCs w:val="36"/>
          </w:rPr>
        </w:r>
        <w:r>
          <w:rPr>
            <w:rFonts w:hint="eastAsia" w:ascii="仿宋" w:hAnsi="仿宋" w:eastAsia="仿宋" w:cs="楷体"/>
            <w:b/>
            <w:bCs/>
            <w:color w:val="000000" w:themeColor="text1"/>
            <w:sz w:val="28"/>
            <w:szCs w:val="36"/>
          </w:rPr>
          <w:fldChar w:fldCharType="separate"/>
        </w:r>
        <w:r>
          <w:rPr>
            <w:rFonts w:hint="eastAsia" w:ascii="仿宋" w:hAnsi="仿宋" w:eastAsia="仿宋" w:cs="楷体"/>
            <w:b/>
            <w:bCs/>
            <w:color w:val="000000" w:themeColor="text1"/>
            <w:sz w:val="28"/>
            <w:szCs w:val="36"/>
          </w:rPr>
          <w:t xml:space="preserve">1</w:t>
        </w:r>
        <w:r>
          <w:rPr>
            <w:rFonts w:hint="eastAsia" w:ascii="仿宋" w:hAnsi="仿宋" w:eastAsia="仿宋" w:cs="楷体"/>
            <w:b/>
            <w:bCs/>
            <w:color w:val="000000" w:themeColor="text1"/>
            <w:sz w:val="28"/>
            <w:szCs w:val="36"/>
          </w:rPr>
          <w:fldChar w:fldCharType="end"/>
        </w:r>
      </w:hyperlink>
      <w:r/>
      <w:r/>
    </w:p>
    <w:p>
      <w:pPr>
        <w:pStyle w:val="969"/>
        <w:tabs>
          <w:tab w:val="right" w:pos="8296" w:leader="dot"/>
        </w:tabs>
        <w:rPr>
          <w:rFonts w:hint="eastAsia" w:ascii="仿宋" w:hAnsi="仿宋" w:eastAsia="仿宋" w:cs="楷体"/>
          <w:b/>
          <w:bCs/>
          <w:color w:val="000000" w:themeColor="text1"/>
          <w:sz w:val="28"/>
          <w:szCs w:val="32"/>
        </w:rPr>
      </w:pPr>
      <w:r/>
      <w:hyperlink w:tooltip="#_Toc37757281" w:anchor="_Toc37757281" w:history="1">
        <w:r>
          <w:rPr>
            <w:rFonts w:hint="eastAsia" w:ascii="仿宋" w:hAnsi="仿宋" w:eastAsia="仿宋" w:cs="楷体"/>
            <w:b/>
            <w:bCs/>
            <w:color w:val="000000" w:themeColor="text1"/>
            <w:sz w:val="28"/>
            <w:szCs w:val="36"/>
          </w:rPr>
          <w:t xml:space="preserve">第二章投标人须知</w:t>
        </w:r>
        <w:r>
          <w:rPr>
            <w:rFonts w:hint="eastAsia" w:ascii="仿宋" w:hAnsi="仿宋" w:eastAsia="仿宋" w:cs="楷体"/>
            <w:b/>
            <w:bCs/>
            <w:color w:val="000000" w:themeColor="text1"/>
            <w:sz w:val="28"/>
            <w:szCs w:val="36"/>
          </w:rPr>
          <w:tab/>
          <w:t xml:space="preserve">7</w:t>
        </w:r>
      </w:hyperlink>
      <w:r/>
      <w:r/>
    </w:p>
    <w:p>
      <w:pPr>
        <w:pStyle w:val="969"/>
        <w:tabs>
          <w:tab w:val="right" w:pos="8296" w:leader="dot"/>
        </w:tabs>
        <w:rPr>
          <w:rFonts w:hint="eastAsia" w:ascii="仿宋" w:hAnsi="仿宋" w:eastAsia="仿宋" w:cs="楷体"/>
          <w:b/>
          <w:bCs/>
          <w:color w:val="000000" w:themeColor="text1"/>
          <w:sz w:val="28"/>
          <w:szCs w:val="32"/>
        </w:rPr>
      </w:pPr>
      <w:r/>
      <w:hyperlink w:tooltip="#_Toc37757282" w:anchor="_Toc37757282" w:history="1">
        <w:r>
          <w:rPr>
            <w:rFonts w:hint="eastAsia" w:ascii="仿宋" w:hAnsi="仿宋" w:eastAsia="仿宋" w:cs="楷体"/>
            <w:b/>
            <w:bCs/>
            <w:color w:val="000000" w:themeColor="text1"/>
            <w:sz w:val="28"/>
            <w:szCs w:val="36"/>
          </w:rPr>
          <w:t xml:space="preserve">第三章评分标准</w:t>
        </w:r>
        <w:r>
          <w:rPr>
            <w:rFonts w:hint="eastAsia" w:ascii="仿宋" w:hAnsi="仿宋" w:eastAsia="仿宋" w:cs="楷体"/>
            <w:b/>
            <w:bCs/>
            <w:color w:val="000000" w:themeColor="text1"/>
            <w:sz w:val="28"/>
            <w:szCs w:val="36"/>
          </w:rPr>
          <w:tab/>
          <w:t xml:space="preserve">2</w:t>
        </w:r>
      </w:hyperlink>
      <w:r>
        <w:rPr>
          <w:rFonts w:hint="eastAsia" w:ascii="仿宋" w:hAnsi="仿宋" w:eastAsia="仿宋" w:cs="楷体"/>
          <w:b/>
          <w:bCs/>
          <w:color w:val="000000" w:themeColor="text1"/>
          <w:sz w:val="28"/>
          <w:szCs w:val="36"/>
        </w:rPr>
        <w:t xml:space="preserve">3</w:t>
      </w:r>
      <w:r/>
    </w:p>
    <w:p>
      <w:pPr>
        <w:pStyle w:val="969"/>
        <w:tabs>
          <w:tab w:val="right" w:pos="8296" w:leader="dot"/>
        </w:tabs>
        <w:rPr>
          <w:rFonts w:hint="eastAsia" w:ascii="仿宋" w:hAnsi="仿宋" w:eastAsia="仿宋" w:cs="楷体"/>
          <w:b/>
          <w:bCs/>
          <w:color w:val="000000" w:themeColor="text1"/>
          <w:sz w:val="28"/>
          <w:szCs w:val="32"/>
        </w:rPr>
      </w:pPr>
      <w:r/>
      <w:hyperlink w:tooltip="#_Toc37757283" w:anchor="_Toc37757283" w:history="1">
        <w:r>
          <w:rPr>
            <w:rFonts w:hint="eastAsia" w:ascii="仿宋" w:hAnsi="仿宋" w:eastAsia="仿宋" w:cs="楷体"/>
            <w:b/>
            <w:bCs/>
            <w:color w:val="000000" w:themeColor="text1"/>
            <w:sz w:val="28"/>
            <w:szCs w:val="36"/>
          </w:rPr>
          <w:t xml:space="preserve">第四章采购需求</w:t>
        </w:r>
        <w:r>
          <w:rPr>
            <w:rFonts w:hint="eastAsia" w:ascii="仿宋" w:hAnsi="仿宋" w:eastAsia="仿宋" w:cs="楷体"/>
            <w:b/>
            <w:bCs/>
            <w:color w:val="000000" w:themeColor="text1"/>
            <w:sz w:val="28"/>
            <w:szCs w:val="36"/>
          </w:rPr>
          <w:tab/>
        </w:r>
        <w:r>
          <w:rPr>
            <w:rFonts w:hint="eastAsia" w:ascii="仿宋" w:hAnsi="仿宋" w:eastAsia="仿宋" w:cs="楷体"/>
            <w:b/>
            <w:bCs/>
            <w:color w:val="000000" w:themeColor="text1"/>
            <w:sz w:val="28"/>
            <w:szCs w:val="36"/>
          </w:rPr>
          <w:fldChar w:fldCharType="begin"/>
        </w:r>
        <w:r>
          <w:rPr>
            <w:rFonts w:hint="eastAsia" w:ascii="仿宋" w:hAnsi="仿宋" w:eastAsia="仿宋" w:cs="楷体"/>
            <w:b/>
            <w:bCs/>
            <w:color w:val="000000" w:themeColor="text1"/>
            <w:sz w:val="28"/>
            <w:szCs w:val="36"/>
          </w:rPr>
          <w:instrText xml:space="preserve"> PAGEREF _Toc37757283 \h </w:instrText>
        </w:r>
        <w:r>
          <w:rPr>
            <w:rFonts w:hint="eastAsia" w:ascii="仿宋" w:hAnsi="仿宋" w:eastAsia="仿宋" w:cs="楷体"/>
            <w:b/>
            <w:bCs/>
            <w:color w:val="000000" w:themeColor="text1"/>
            <w:sz w:val="28"/>
            <w:szCs w:val="36"/>
          </w:rPr>
        </w:r>
        <w:r>
          <w:rPr>
            <w:rFonts w:hint="eastAsia" w:ascii="仿宋" w:hAnsi="仿宋" w:eastAsia="仿宋" w:cs="楷体"/>
            <w:b/>
            <w:bCs/>
            <w:color w:val="000000" w:themeColor="text1"/>
            <w:sz w:val="28"/>
            <w:szCs w:val="36"/>
          </w:rPr>
          <w:fldChar w:fldCharType="separate"/>
        </w:r>
        <w:r>
          <w:rPr>
            <w:rFonts w:hint="eastAsia" w:ascii="仿宋" w:hAnsi="仿宋" w:eastAsia="仿宋" w:cs="楷体"/>
            <w:b/>
            <w:bCs/>
            <w:color w:val="000000" w:themeColor="text1"/>
            <w:sz w:val="28"/>
            <w:szCs w:val="36"/>
          </w:rPr>
          <w:t xml:space="preserve">31</w:t>
        </w:r>
        <w:r>
          <w:rPr>
            <w:rFonts w:hint="eastAsia" w:ascii="仿宋" w:hAnsi="仿宋" w:eastAsia="仿宋" w:cs="楷体"/>
            <w:b/>
            <w:bCs/>
            <w:color w:val="000000" w:themeColor="text1"/>
            <w:sz w:val="28"/>
            <w:szCs w:val="36"/>
          </w:rPr>
          <w:fldChar w:fldCharType="end"/>
        </w:r>
      </w:hyperlink>
      <w:r/>
      <w:r/>
    </w:p>
    <w:p>
      <w:pPr>
        <w:pStyle w:val="969"/>
        <w:tabs>
          <w:tab w:val="right" w:pos="8296" w:leader="dot"/>
        </w:tabs>
        <w:rPr>
          <w:rFonts w:hint="eastAsia" w:ascii="仿宋" w:hAnsi="仿宋" w:eastAsia="仿宋" w:cs="楷体"/>
          <w:b/>
          <w:bCs/>
          <w:color w:val="000000" w:themeColor="text1"/>
          <w:sz w:val="28"/>
          <w:szCs w:val="32"/>
        </w:rPr>
      </w:pPr>
      <w:r/>
      <w:hyperlink w:tooltip="#_Toc37757284" w:anchor="_Toc37757284" w:history="1">
        <w:r>
          <w:rPr>
            <w:rFonts w:hint="eastAsia" w:ascii="仿宋" w:hAnsi="仿宋" w:eastAsia="仿宋" w:cs="楷体"/>
            <w:b/>
            <w:bCs/>
            <w:color w:val="000000" w:themeColor="text1"/>
            <w:sz w:val="28"/>
            <w:szCs w:val="36"/>
          </w:rPr>
          <w:t xml:space="preserve">第五章合同主要条款及格式</w:t>
        </w:r>
        <w:r>
          <w:rPr>
            <w:rFonts w:hint="eastAsia" w:ascii="仿宋" w:hAnsi="仿宋" w:eastAsia="仿宋" w:cs="楷体"/>
            <w:b/>
            <w:bCs/>
            <w:color w:val="000000" w:themeColor="text1"/>
            <w:sz w:val="28"/>
            <w:szCs w:val="36"/>
          </w:rPr>
          <w:tab/>
        </w:r>
      </w:hyperlink>
      <w:r>
        <w:rPr>
          <w:rFonts w:hint="eastAsia" w:ascii="仿宋" w:hAnsi="仿宋" w:eastAsia="仿宋" w:cs="楷体"/>
          <w:b/>
          <w:bCs/>
          <w:color w:val="000000" w:themeColor="text1"/>
          <w:sz w:val="28"/>
          <w:szCs w:val="36"/>
        </w:rPr>
        <w:t xml:space="preserve">58</w:t>
      </w:r>
      <w:r/>
    </w:p>
    <w:p>
      <w:pPr>
        <w:pStyle w:val="969"/>
        <w:tabs>
          <w:tab w:val="right" w:pos="8296" w:leader="dot"/>
        </w:tabs>
        <w:rPr>
          <w:rFonts w:hint="eastAsia" w:ascii="仿宋" w:hAnsi="仿宋" w:eastAsia="仿宋" w:cs="楷体"/>
          <w:b/>
          <w:bCs/>
          <w:color w:val="000000" w:themeColor="text1"/>
          <w:sz w:val="28"/>
          <w:szCs w:val="32"/>
        </w:rPr>
      </w:pPr>
      <w:r/>
      <w:hyperlink w:tooltip="#_Toc37757285" w:anchor="_Toc37757285" w:history="1">
        <w:r>
          <w:rPr>
            <w:rFonts w:hint="eastAsia" w:ascii="仿宋" w:hAnsi="仿宋" w:eastAsia="仿宋" w:cs="楷体"/>
            <w:b/>
            <w:bCs/>
            <w:color w:val="000000" w:themeColor="text1"/>
            <w:sz w:val="28"/>
            <w:szCs w:val="36"/>
          </w:rPr>
          <w:t xml:space="preserve">第六章附件</w:t>
        </w:r>
        <w:r>
          <w:rPr>
            <w:rFonts w:hint="eastAsia" w:ascii="仿宋" w:hAnsi="仿宋" w:eastAsia="仿宋" w:cs="楷体"/>
            <w:b/>
            <w:bCs/>
            <w:color w:val="000000" w:themeColor="text1"/>
            <w:sz w:val="28"/>
            <w:szCs w:val="36"/>
          </w:rPr>
          <w:tab/>
        </w:r>
      </w:hyperlink>
      <w:r>
        <w:rPr>
          <w:rFonts w:hint="eastAsia" w:ascii="仿宋" w:hAnsi="仿宋" w:eastAsia="仿宋" w:cs="楷体"/>
          <w:b/>
          <w:bCs/>
          <w:color w:val="000000" w:themeColor="text1"/>
          <w:sz w:val="28"/>
          <w:szCs w:val="36"/>
        </w:rPr>
        <w:t xml:space="preserve">65</w:t>
      </w:r>
      <w:r/>
    </w:p>
    <w:p>
      <w:pPr>
        <w:rPr>
          <w:rFonts w:hint="eastAsia" w:ascii="仿宋" w:hAnsi="仿宋" w:eastAsia="仿宋" w:cs="楷体"/>
          <w:b/>
          <w:bCs/>
          <w:color w:val="000000" w:themeColor="text1"/>
          <w:sz w:val="30"/>
          <w:szCs w:val="30"/>
        </w:rPr>
      </w:pPr>
      <w:r>
        <w:rPr>
          <w:rFonts w:hint="eastAsia" w:ascii="仿宋" w:hAnsi="仿宋" w:eastAsia="仿宋" w:cs="楷体"/>
          <w:b/>
          <w:bCs/>
          <w:color w:val="000000" w:themeColor="text1"/>
          <w:sz w:val="40"/>
          <w:szCs w:val="40"/>
        </w:rPr>
        <w:fldChar w:fldCharType="end"/>
      </w:r>
      <w:r/>
    </w:p>
    <w:p>
      <w:pPr>
        <w:rPr>
          <w:rFonts w:hint="eastAsia" w:ascii="仿宋" w:hAnsi="仿宋" w:eastAsia="仿宋" w:cs="楷体"/>
          <w:b/>
          <w:bCs/>
          <w:color w:val="000000" w:themeColor="text1"/>
          <w:sz w:val="40"/>
          <w:szCs w:val="30"/>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楷体"/>
          <w:b/>
          <w:bCs/>
          <w:color w:val="000000" w:themeColor="text1"/>
          <w:sz w:val="40"/>
          <w:szCs w:val="30"/>
        </w:rPr>
      </w:r>
      <w:r/>
    </w:p>
    <w:p>
      <w:pPr>
        <w:pStyle w:val="999"/>
        <w:ind w:firstLine="420"/>
        <w:jc w:val="center"/>
        <w:rPr>
          <w:rStyle w:val="998"/>
          <w:rFonts w:hint="eastAsia" w:ascii="仿宋" w:hAnsi="仿宋" w:eastAsia="仿宋" w:cs="楷体"/>
          <w:color w:val="000000" w:themeColor="text1"/>
        </w:rPr>
        <w:outlineLvl w:val="0"/>
      </w:pPr>
      <w:r/>
      <w:bookmarkStart w:id="1" w:name="_Toc37757279"/>
      <w:r>
        <w:rPr>
          <w:rStyle w:val="998"/>
          <w:rFonts w:hint="eastAsia" w:ascii="仿宋" w:hAnsi="仿宋" w:eastAsia="仿宋" w:cs="楷体"/>
          <w:color w:val="000000" w:themeColor="text1"/>
        </w:rPr>
        <w:t xml:space="preserve">第一章 投标邀请</w:t>
      </w:r>
      <w:bookmarkEnd w:id="0"/>
      <w:r/>
      <w:bookmarkEnd w:id="1"/>
      <w:r/>
      <w:r/>
    </w:p>
    <w:p>
      <w:pPr>
        <w:jc w:val="left"/>
        <w:spacing w:line="360" w:lineRule="auto"/>
        <w:shd w:val="clear" w:color="auto" w:fill="ffffff"/>
        <w:widowControl/>
        <w:rPr>
          <w:rFonts w:hint="eastAsia" w:ascii="仿宋" w:hAnsi="仿宋" w:eastAsia="仿宋" w:cs="楷体"/>
          <w:b/>
          <w:bCs/>
          <w:color w:val="000000" w:themeColor="text1"/>
          <w:sz w:val="24"/>
        </w:rPr>
      </w:pPr>
      <w:r/>
      <w:bookmarkStart w:id="2" w:name="_Toc481604674"/>
      <w:r/>
      <w:r/>
    </w:p>
    <w:p>
      <w:pPr>
        <w:ind w:firstLine="560"/>
        <w:spacing w:line="590" w:lineRule="exact"/>
        <w:rPr>
          <w:rFonts w:hint="eastAsia" w:ascii="仿宋" w:hAnsi="仿宋" w:eastAsia="仿宋" w:cs="楷体"/>
          <w:color w:val="000000" w:themeColor="text1"/>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000000" w:themeColor="text1"/>
          <w:sz w:val="28"/>
          <w:szCs w:val="28"/>
        </w:rPr>
        <w:t xml:space="preserve">项目概况</w:t>
      </w:r>
      <w:r/>
    </w:p>
    <w:p>
      <w:pPr>
        <w:ind w:firstLine="560"/>
        <w:spacing w:line="590" w:lineRule="exact"/>
        <w:rPr>
          <w:rFonts w:hint="eastAsia" w:ascii="仿宋" w:hAnsi="仿宋" w:eastAsia="仿宋" w:cs="楷体"/>
          <w:color w:val="000000" w:themeColor="text1"/>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000000" w:themeColor="text1"/>
          <w:sz w:val="28"/>
          <w:szCs w:val="28"/>
          <w:u w:val="single"/>
        </w:rPr>
        <w:t xml:space="preserve">南京市鼓楼区幕府山社区卫生服务中心中药饮片及药事服务采购项目（第二次）</w:t>
      </w:r>
      <w:r>
        <w:rPr>
          <w:rFonts w:hint="eastAsia" w:ascii="仿宋" w:hAnsi="仿宋" w:eastAsia="仿宋" w:cs="楷体"/>
          <w:color w:val="000000" w:themeColor="text1"/>
          <w:sz w:val="28"/>
          <w:szCs w:val="28"/>
        </w:rPr>
        <w:t xml:space="preserve">的潜在投标人应在</w:t>
      </w:r>
      <w:r>
        <w:rPr>
          <w:rFonts w:hint="eastAsia" w:ascii="仿宋" w:hAnsi="仿宋" w:eastAsia="仿宋" w:cs="楷体"/>
          <w:color w:val="000000" w:themeColor="text1"/>
          <w:sz w:val="28"/>
          <w:szCs w:val="28"/>
          <w:u w:val="single"/>
        </w:rPr>
        <w:t xml:space="preserve">江苏省政府采购管理交易系统（苏</w:t>
      </w:r>
      <w:r>
        <w:rPr>
          <w:rFonts w:hint="eastAsia" w:ascii="仿宋" w:hAnsi="仿宋" w:eastAsia="仿宋" w:cs="楷体"/>
          <w:color w:val="000000" w:themeColor="text1"/>
          <w:sz w:val="28"/>
          <w:szCs w:val="28"/>
          <w:u w:val="single"/>
        </w:rPr>
        <w:t xml:space="preserve">采云</w:t>
      </w:r>
      <w:r>
        <w:rPr>
          <w:rFonts w:hint="eastAsia" w:ascii="仿宋" w:hAnsi="仿宋" w:eastAsia="仿宋" w:cs="楷体"/>
          <w:color w:val="000000" w:themeColor="text1"/>
          <w:sz w:val="28"/>
          <w:szCs w:val="28"/>
          <w:u w:val="single"/>
        </w:rPr>
        <w:t xml:space="preserve">）</w:t>
      </w:r>
      <w:r>
        <w:rPr>
          <w:rFonts w:hint="eastAsia" w:ascii="仿宋" w:hAnsi="仿宋" w:eastAsia="仿宋" w:cs="楷体"/>
          <w:color w:val="000000" w:themeColor="text1"/>
          <w:sz w:val="28"/>
          <w:szCs w:val="28"/>
        </w:rPr>
        <w:t xml:space="preserve">获取采购文件，并于202</w:t>
      </w:r>
      <w:r>
        <w:rPr>
          <w:rFonts w:hint="eastAsia" w:ascii="仿宋" w:hAnsi="仿宋" w:eastAsia="仿宋" w:cs="楷体"/>
          <w:color w:val="000000" w:themeColor="text1"/>
          <w:sz w:val="28"/>
          <w:szCs w:val="28"/>
        </w:rPr>
        <w:t xml:space="preserve">6</w:t>
      </w:r>
      <w:r>
        <w:rPr>
          <w:rFonts w:hint="eastAsia" w:ascii="仿宋" w:hAnsi="仿宋" w:eastAsia="仿宋" w:cs="楷体"/>
          <w:color w:val="000000" w:themeColor="text1"/>
          <w:sz w:val="28"/>
          <w:szCs w:val="28"/>
        </w:rPr>
        <w:t xml:space="preserve">年</w:t>
      </w:r>
      <w:r>
        <w:rPr>
          <w:rFonts w:hint="eastAsia" w:ascii="仿宋" w:hAnsi="仿宋" w:eastAsia="仿宋" w:cs="楷体"/>
          <w:color w:val="000000" w:themeColor="text1"/>
          <w:sz w:val="28"/>
          <w:szCs w:val="28"/>
        </w:rPr>
        <w:t xml:space="preserve">4月22日</w:t>
      </w:r>
      <w:r>
        <w:rPr>
          <w:rFonts w:hint="eastAsia" w:ascii="仿宋" w:hAnsi="仿宋" w:eastAsia="仿宋" w:cs="楷体"/>
          <w:color w:val="000000" w:themeColor="text1"/>
          <w:sz w:val="28"/>
          <w:szCs w:val="28"/>
        </w:rPr>
        <w:t xml:space="preserve">14</w:t>
      </w:r>
      <w:r>
        <w:rPr>
          <w:rFonts w:hint="eastAsia" w:ascii="仿宋" w:hAnsi="仿宋" w:eastAsia="仿宋" w:cs="楷体"/>
          <w:color w:val="000000" w:themeColor="text1"/>
          <w:sz w:val="28"/>
          <w:szCs w:val="28"/>
        </w:rPr>
        <w:t xml:space="preserve">点</w:t>
      </w:r>
      <w:r>
        <w:rPr>
          <w:rFonts w:hint="eastAsia" w:ascii="仿宋" w:hAnsi="仿宋" w:eastAsia="仿宋" w:cs="楷体"/>
          <w:color w:val="000000" w:themeColor="text1"/>
          <w:sz w:val="28"/>
          <w:szCs w:val="28"/>
        </w:rPr>
        <w:t xml:space="preserve">00</w:t>
      </w:r>
      <w:r>
        <w:rPr>
          <w:rFonts w:hint="eastAsia" w:ascii="仿宋" w:hAnsi="仿宋" w:eastAsia="仿宋" w:cs="楷体"/>
          <w:color w:val="000000" w:themeColor="text1"/>
          <w:sz w:val="28"/>
          <w:szCs w:val="28"/>
        </w:rPr>
        <w:t xml:space="preserve">分（北</w:t>
      </w:r>
      <w:r>
        <w:rPr>
          <w:rFonts w:hint="eastAsia" w:ascii="仿宋" w:hAnsi="仿宋" w:eastAsia="仿宋" w:cs="楷体"/>
          <w:bCs/>
          <w:color w:val="000000" w:themeColor="text1"/>
          <w:sz w:val="28"/>
          <w:szCs w:val="28"/>
        </w:rPr>
        <w:t xml:space="preserve">京时间）前提交投标文件</w:t>
      </w:r>
      <w:r>
        <w:rPr>
          <w:rFonts w:hint="eastAsia" w:ascii="仿宋" w:hAnsi="仿宋" w:eastAsia="仿宋" w:cs="楷体"/>
          <w:color w:val="000000" w:themeColor="text1"/>
          <w:sz w:val="28"/>
          <w:szCs w:val="28"/>
        </w:rPr>
        <w:t xml:space="preserve">。</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一、项目基本情况</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1.项目编号：</w:t>
      </w:r>
      <w:r>
        <w:rPr>
          <w:rFonts w:hint="eastAsia" w:ascii="仿宋" w:hAnsi="仿宋" w:eastAsia="仿宋" w:cs="楷体"/>
          <w:color w:val="000000" w:themeColor="text1"/>
          <w:sz w:val="28"/>
          <w:szCs w:val="28"/>
        </w:rPr>
        <w:t xml:space="preserve">JSZC-320106-JSSG-G2026-0006</w:t>
      </w:r>
      <w:r>
        <w:rPr>
          <w:rFonts w:hint="eastAsia" w:ascii="仿宋" w:hAnsi="仿宋" w:eastAsia="仿宋" w:cs="楷体"/>
          <w:color w:val="000000" w:themeColor="text1"/>
          <w:sz w:val="28"/>
          <w:szCs w:val="28"/>
        </w:rPr>
        <w:t xml:space="preserve">（SG-CG-251202F）</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2.项目名称：</w:t>
      </w:r>
      <w:r>
        <w:rPr>
          <w:rFonts w:hint="eastAsia" w:ascii="仿宋" w:hAnsi="仿宋" w:eastAsia="仿宋" w:cs="楷体"/>
          <w:color w:val="000000" w:themeColor="text1"/>
          <w:sz w:val="28"/>
          <w:szCs w:val="28"/>
        </w:rPr>
        <w:t xml:space="preserve">南京市鼓楼区幕府山社区卫生服务中心中药饮片及药事服务采购项目（第二次）</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3.采购方式：公开招标</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4.采购需求：通过遴选投标人，对南京市鼓楼区幕府山社区卫生服务中心的中药饮片配、煎、送一体化服务管理。（详见招标文件第四章采购需求部分）</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w:t>
      </w:r>
      <w:r>
        <w:rPr>
          <w:rFonts w:hint="eastAsia" w:ascii="仿宋" w:hAnsi="仿宋" w:eastAsia="仿宋"/>
          <w:color w:val="000000" w:themeColor="text1"/>
        </w:rPr>
        <w:t xml:space="preserve"> </w:t>
      </w:r>
      <w:r>
        <w:rPr>
          <w:rFonts w:hint="eastAsia" w:ascii="仿宋" w:hAnsi="仿宋" w:eastAsia="仿宋" w:cs="楷体"/>
          <w:color w:val="000000" w:themeColor="text1"/>
          <w:sz w:val="28"/>
          <w:szCs w:val="28"/>
        </w:rPr>
        <w:t xml:space="preserve">本项目预算（最高限价）为人民币121万元。</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6.合同履行期限：合同签订后一年。 </w:t>
      </w:r>
      <w:r/>
    </w:p>
    <w:p>
      <w:pPr>
        <w:ind w:firstLine="560"/>
        <w:spacing w:line="590" w:lineRule="exact"/>
        <w:tabs>
          <w:tab w:val="left" w:pos="6525" w:leader="none"/>
        </w:tabs>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7.本项目</w:t>
      </w:r>
      <w:r>
        <w:rPr>
          <w:rFonts w:hint="eastAsia" w:ascii="仿宋" w:hAnsi="仿宋" w:eastAsia="仿宋" w:cs="楷体"/>
          <w:color w:val="000000" w:themeColor="text1"/>
          <w:sz w:val="28"/>
          <w:szCs w:val="28"/>
          <w:u w:val="single"/>
        </w:rPr>
        <w:t xml:space="preserve">不接受</w:t>
      </w:r>
      <w:r>
        <w:rPr>
          <w:rFonts w:hint="eastAsia" w:ascii="仿宋" w:hAnsi="仿宋" w:eastAsia="仿宋" w:cs="楷体"/>
          <w:color w:val="000000" w:themeColor="text1"/>
          <w:sz w:val="28"/>
          <w:szCs w:val="28"/>
        </w:rPr>
        <w:t xml:space="preserve">联合体参与投标。</w:t>
      </w:r>
      <w:r>
        <w:rPr>
          <w:rFonts w:hint="eastAsia" w:ascii="仿宋" w:hAnsi="仿宋" w:eastAsia="仿宋" w:cs="楷体"/>
          <w:color w:val="000000" w:themeColor="text1"/>
          <w:sz w:val="28"/>
          <w:szCs w:val="28"/>
        </w:rPr>
        <w:tab/>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8.本项目</w:t>
      </w:r>
      <w:r>
        <w:rPr>
          <w:rFonts w:hint="eastAsia" w:ascii="仿宋" w:hAnsi="仿宋" w:eastAsia="仿宋" w:cs="楷体"/>
          <w:color w:val="000000" w:themeColor="text1"/>
          <w:sz w:val="28"/>
          <w:szCs w:val="28"/>
          <w:u w:val="single"/>
        </w:rPr>
        <w:t xml:space="preserve">不接受</w:t>
      </w:r>
      <w:r>
        <w:rPr>
          <w:rFonts w:hint="eastAsia" w:ascii="仿宋" w:hAnsi="仿宋" w:eastAsia="仿宋" w:cs="楷体"/>
          <w:color w:val="000000" w:themeColor="text1"/>
          <w:sz w:val="28"/>
          <w:szCs w:val="28"/>
        </w:rPr>
        <w:t xml:space="preserve">进口产品参与投标。</w:t>
      </w:r>
      <w:r/>
    </w:p>
    <w:p>
      <w:pPr>
        <w:ind w:firstLine="551"/>
        <w:spacing w:line="590" w:lineRule="exact"/>
        <w:rPr>
          <w:rFonts w:hint="eastAsia" w:ascii="仿宋" w:hAnsi="仿宋" w:eastAsia="仿宋" w:cs="楷体"/>
          <w:b/>
          <w:color w:val="000000" w:themeColor="text1"/>
          <w:sz w:val="28"/>
          <w:szCs w:val="28"/>
        </w:rPr>
      </w:pPr>
      <w:r/>
      <w:bookmarkStart w:id="3" w:name="_Hlk205389726"/>
      <w:r>
        <w:rPr>
          <w:rFonts w:hint="eastAsia" w:ascii="仿宋" w:hAnsi="仿宋" w:eastAsia="仿宋" w:cs="楷体"/>
          <w:b/>
          <w:color w:val="000000" w:themeColor="text1"/>
          <w:sz w:val="28"/>
          <w:szCs w:val="28"/>
        </w:rPr>
        <w:t xml:space="preserve">二、申请人的资格要求：</w:t>
      </w:r>
      <w:r/>
    </w:p>
    <w:p>
      <w:pPr>
        <w:ind w:firstLine="562"/>
        <w:spacing w:line="590" w:lineRule="exact"/>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1.满足《中华人民共和国政府采购法》第二十二条规定，并提供下列材料：</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（1）具有独立承担民事责任的能力（提供法人或者其他组织的营业执照，自然人的身份证明）；</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（2）具有良好的商业信誉和健全的财务会计制度（提供参加本次政府采购活动前一年内（至少一个月）的会计报表或者上一年度的财务审计报告（</w:t>
      </w:r>
      <w:r>
        <w:rPr>
          <w:rFonts w:hint="eastAsia" w:ascii="仿宋" w:hAnsi="仿宋" w:eastAsia="仿宋" w:cs="楷体"/>
          <w:color w:val="000000" w:themeColor="text1"/>
          <w:sz w:val="28"/>
          <w:szCs w:val="28"/>
        </w:rPr>
        <w:t xml:space="preserve">若2025年财务审计报告未完成，可提交2024年的财务审计报告</w:t>
      </w:r>
      <w:r>
        <w:rPr>
          <w:rFonts w:hint="eastAsia" w:ascii="仿宋" w:hAnsi="仿宋" w:eastAsia="仿宋" w:cs="楷体"/>
          <w:color w:val="000000" w:themeColor="text1"/>
          <w:sz w:val="28"/>
          <w:szCs w:val="28"/>
        </w:rPr>
        <w:t xml:space="preserve">））；</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（3）具备履行合同所必需的设备和专业技术能力的书面声明或证明材料；</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（4）有依法缴纳税收和社会保障资金的良好记录（提供参加本次政府采购活动前一年内（至少一个月）依法缴纳税收和社会保障资金的相关材料）；</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（5）参加政府采购活动前三年内，在经营活动中没有重大违法记录（提供参加本次政府采购活动前3年内在经营活动中没有重大违法记录的书面声明）；</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（6）法律、行政法规规定的其他条件：无</w:t>
      </w:r>
      <w:r/>
    </w:p>
    <w:p>
      <w:pPr>
        <w:ind w:firstLine="560"/>
        <w:spacing w:line="590" w:lineRule="exact"/>
        <w:rPr>
          <w:rFonts w:hint="eastAsia" w:ascii="仿宋" w:hAnsi="仿宋" w:eastAsia="仿宋" w:cs="楷体"/>
          <w:bCs/>
          <w:color w:val="000000" w:themeColor="text1"/>
          <w:sz w:val="28"/>
          <w:szCs w:val="28"/>
        </w:rPr>
        <w:outlineLvl w:val="1"/>
      </w:pPr>
      <w:r>
        <w:rPr>
          <w:rFonts w:hint="eastAsia" w:ascii="仿宋" w:hAnsi="仿宋" w:eastAsia="仿宋" w:cs="楷体"/>
          <w:color w:val="000000" w:themeColor="text1"/>
          <w:sz w:val="28"/>
          <w:szCs w:val="28"/>
        </w:rPr>
        <w:t xml:space="preserve">2.落实政府采购政策需满足的资格要求：</w:t>
      </w:r>
      <w:r>
        <w:rPr>
          <w:rFonts w:hint="eastAsia" w:ascii="仿宋" w:hAnsi="仿宋" w:eastAsia="仿宋" w:cs="楷体"/>
          <w:bCs/>
          <w:color w:val="000000" w:themeColor="text1"/>
          <w:sz w:val="28"/>
          <w:szCs w:val="28"/>
        </w:rPr>
        <w:t xml:space="preserve">无</w:t>
      </w:r>
      <w:r>
        <w:rPr>
          <w:rFonts w:hint="eastAsia" w:ascii="仿宋" w:hAnsi="仿宋" w:eastAsia="仿宋" w:cs="楷体"/>
          <w:b/>
          <w:color w:val="000000" w:themeColor="text1"/>
          <w:sz w:val="28"/>
          <w:szCs w:val="28"/>
          <w:u w:val="single"/>
        </w:rPr>
        <w:t xml:space="preserve">（本项目非专门面向中小企业采购的项目）</w:t>
      </w:r>
      <w:r>
        <w:rPr>
          <w:rFonts w:hint="eastAsia" w:ascii="仿宋" w:hAnsi="仿宋" w:eastAsia="仿宋" w:cs="楷体"/>
          <w:bCs/>
          <w:color w:val="000000" w:themeColor="text1"/>
          <w:sz w:val="28"/>
          <w:szCs w:val="28"/>
        </w:rPr>
        <w:t xml:space="preserve">。</w:t>
      </w:r>
      <w:r/>
    </w:p>
    <w:p>
      <w:pPr>
        <w:ind w:firstLine="560"/>
        <w:spacing w:line="590" w:lineRule="exact"/>
        <w:rPr>
          <w:rFonts w:hint="eastAsia" w:ascii="仿宋" w:hAnsi="仿宋" w:eastAsia="仿宋" w:cs="楷体"/>
          <w:color w:val="000000" w:themeColor="text1"/>
          <w:sz w:val="28"/>
          <w:szCs w:val="28"/>
        </w:rPr>
        <w:outlineLvl w:val="1"/>
      </w:pPr>
      <w:r>
        <w:rPr>
          <w:rFonts w:hint="eastAsia" w:ascii="仿宋" w:hAnsi="仿宋" w:eastAsia="仿宋" w:cs="楷体"/>
          <w:color w:val="000000" w:themeColor="text1"/>
          <w:sz w:val="28"/>
          <w:szCs w:val="28"/>
        </w:rPr>
        <w:t xml:space="preserve">本次采购标的对应的中小企业划分标准所属行业为：其他未列明行业。（从业人员300人以下的为中小微型企业。其中，从业人员100人及以上的为中型企业；从业人员10人及以上的为小型企业；从业人员10人以下的为微型企业。）若投标人为该行业的小微企业，可依法享受价格扣除优惠。</w:t>
      </w:r>
      <w:r/>
    </w:p>
    <w:p>
      <w:pPr>
        <w:ind w:firstLine="560"/>
        <w:spacing w:line="590" w:lineRule="exact"/>
        <w:rPr>
          <w:rFonts w:hint="eastAsia" w:ascii="仿宋" w:hAnsi="仿宋" w:eastAsia="仿宋" w:cs="楷体"/>
          <w:color w:val="000000" w:themeColor="text1"/>
          <w:sz w:val="28"/>
          <w:szCs w:val="28"/>
        </w:rPr>
        <w:outlineLvl w:val="1"/>
      </w:pPr>
      <w:r>
        <w:rPr>
          <w:rFonts w:hint="eastAsia" w:ascii="仿宋" w:hAnsi="仿宋" w:eastAsia="仿宋" w:cs="楷体"/>
          <w:color w:val="000000" w:themeColor="text1"/>
          <w:sz w:val="28"/>
          <w:szCs w:val="28"/>
        </w:rPr>
        <w:t xml:space="preserve">3.本项目的特定资格要求：投标人须具备有效期内的《药品生产许可证》或《药品经营许可证》。(投标人需提供相关证书复印件并加盖投标人单位公章）</w:t>
      </w:r>
      <w:r/>
    </w:p>
    <w:p>
      <w:pPr>
        <w:ind w:firstLine="562"/>
        <w:spacing w:line="590" w:lineRule="exact"/>
        <w:rPr>
          <w:rFonts w:hint="eastAsia" w:ascii="仿宋" w:hAnsi="仿宋" w:eastAsia="仿宋" w:cs="楷体"/>
          <w:bCs/>
          <w:color w:val="000000" w:themeColor="text1"/>
          <w:sz w:val="28"/>
          <w:szCs w:val="28"/>
        </w:rPr>
      </w:pPr>
      <w:r>
        <w:rPr>
          <w:rFonts w:hint="eastAsia" w:ascii="仿宋" w:hAnsi="仿宋" w:eastAsia="仿宋" w:cs="楷体"/>
          <w:b/>
          <w:color w:val="000000" w:themeColor="text1"/>
          <w:sz w:val="28"/>
          <w:szCs w:val="28"/>
        </w:rPr>
        <w:t xml:space="preserve">三、有下列情形之一的，不得参加本次采购活动（提供承诺函并加盖公章）</w:t>
      </w:r>
      <w:r>
        <w:rPr>
          <w:rFonts w:hint="eastAsia" w:ascii="仿宋" w:hAnsi="仿宋" w:eastAsia="仿宋" w:cs="楷体"/>
          <w:bCs/>
          <w:color w:val="000000" w:themeColor="text1"/>
          <w:sz w:val="28"/>
          <w:szCs w:val="28"/>
        </w:rPr>
        <w:t xml:space="preserve">：</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1.被信用中国网站、中国政府采购网站列入失信被执行人名单、重大税收违法案件当事人名单、政府采购严重违法失信行为记录名单及《南京市政府采购供应商信用管理工作暂行办法》宁财</w:t>
      </w:r>
      <w:r>
        <w:rPr>
          <w:rFonts w:hint="eastAsia" w:ascii="仿宋" w:hAnsi="仿宋" w:eastAsia="仿宋" w:cs="楷体"/>
          <w:bCs/>
          <w:color w:val="000000" w:themeColor="text1"/>
          <w:sz w:val="28"/>
          <w:szCs w:val="28"/>
        </w:rPr>
        <w:t xml:space="preserve">规</w:t>
      </w:r>
      <w:r>
        <w:rPr>
          <w:rFonts w:hint="eastAsia" w:ascii="仿宋" w:hAnsi="仿宋" w:eastAsia="仿宋" w:cs="楷体"/>
          <w:bCs/>
          <w:color w:val="000000" w:themeColor="text1"/>
          <w:sz w:val="28"/>
          <w:szCs w:val="28"/>
        </w:rPr>
        <w:t xml:space="preserve">[2018]10 号第十一条、十二条所列严重失信行为情形的供应商；</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2.为本采购项目提供整体设计、规范编制，以及项目管理、监理、检测等服务；</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3.参加本次采购活动不同供应商的负责人为同一人，或不同供应商之间存</w:t>
      </w:r>
      <w:r>
        <w:rPr>
          <w:rFonts w:hint="eastAsia" w:ascii="仿宋" w:hAnsi="仿宋" w:eastAsia="仿宋" w:cs="楷体"/>
          <w:bCs/>
          <w:color w:val="000000" w:themeColor="text1"/>
          <w:sz w:val="28"/>
          <w:szCs w:val="28"/>
        </w:rPr>
        <w:t xml:space="preserve">在直接控股、管理关系的。</w:t>
      </w:r>
      <w:r/>
    </w:p>
    <w:p>
      <w:pPr>
        <w:ind w:firstLine="562"/>
        <w:spacing w:line="590" w:lineRule="exact"/>
        <w:rPr>
          <w:rFonts w:hint="eastAsia" w:ascii="仿宋" w:hAnsi="仿宋" w:eastAsia="仿宋" w:cs="楷体"/>
          <w:bCs/>
          <w:color w:val="000000" w:themeColor="text1"/>
          <w:sz w:val="28"/>
          <w:szCs w:val="28"/>
        </w:rPr>
      </w:pPr>
      <w:r>
        <w:rPr>
          <w:rFonts w:hint="eastAsia" w:ascii="仿宋" w:hAnsi="仿宋" w:eastAsia="仿宋" w:cs="楷体"/>
          <w:b/>
          <w:color w:val="000000" w:themeColor="text1"/>
          <w:sz w:val="28"/>
          <w:szCs w:val="28"/>
        </w:rPr>
        <w:t xml:space="preserve">四、供应商需提供“南京市政府采购供应商信用记录表暨信用承诺书”</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1.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2.“南京市政府采购供应商信用记录表暨信用承诺书”是供应商参加本次政府采购活动的材料之一，供应商需每次参加政府采购活动时，应先登录诚信档案管理系统在线打印其“南京市政府采购供应商信用记录表暨信用承诺书”，经法定代表人签名和单位盖章后作为投标文件的组成部分提交。“南京市政府采购供应商信用记录表暨信用承诺书”在线打印时间要求：必须是在提交响应文件截止时间前。</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3.南京市政府采购供应商诚信档案管理系统客服电话：025-52718366；供应商可就用户注册与打印“南京市政府采购供应商信用记录表暨信用承诺书”等事宜进行咨询。</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4.根据《关于在政府采购活动中推行信用承诺制的通知》（</w:t>
      </w:r>
      <w:r>
        <w:rPr>
          <w:rFonts w:hint="eastAsia" w:ascii="仿宋" w:hAnsi="仿宋" w:eastAsia="仿宋" w:cs="楷体"/>
          <w:bCs/>
          <w:color w:val="000000" w:themeColor="text1"/>
          <w:sz w:val="28"/>
          <w:szCs w:val="28"/>
        </w:rPr>
        <w:t xml:space="preserve">宁财购通</w:t>
      </w:r>
      <w:r>
        <w:rPr>
          <w:rFonts w:hint="eastAsia" w:ascii="仿宋" w:hAnsi="仿宋" w:eastAsia="仿宋" w:cs="楷体"/>
          <w:bCs/>
          <w:color w:val="000000" w:themeColor="text1"/>
          <w:sz w:val="28"/>
          <w:szCs w:val="28"/>
        </w:rPr>
        <w:t xml:space="preserve">〔2021〕5 号）的规定，本项目招标公告（投标邀请）“二、申请人的资格要求中涉及的证明材料，供应商可以在投标文件中一次性提交，也可以在投标文件中提供满足相应条件的书面承诺书，不再需要提供上述涉及的证明材料（该承诺书可替代以下证明材料：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（1）具有独立承担民事责任的能力；</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（2）符合国家相关规定的财务状况报告；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（3）依法缴纳税收的证明材料；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（4）依法缴纳社会保障资金的证明材料；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（5）具备履行政府采购合同所必需的设备和专业技术能力的证明材料；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（6）参加政府采购活动前三年内在经营活动中没有重大违法记录的证明材料）；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5.供应商仅提供信用承诺书而未提供“二、申请人的资格要求中涉及的证明材料的，须在中标后，另行提供上述由信用承诺书替代的证明材料（一式三份），材料须加盖公章并按招标文件要求胶装提交采购人或采购代理机构核验。经核验无误后，由采购人或采购代理机构发出中标通知书。</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6.供应</w:t>
      </w:r>
      <w:r>
        <w:rPr>
          <w:rFonts w:hint="eastAsia" w:ascii="仿宋" w:hAnsi="仿宋" w:eastAsia="仿宋" w:cs="楷体"/>
          <w:bCs/>
          <w:color w:val="000000" w:themeColor="text1"/>
          <w:sz w:val="28"/>
          <w:szCs w:val="28"/>
        </w:rPr>
        <w:t xml:space="preserve">商涉及</w:t>
      </w:r>
      <w:r>
        <w:rPr>
          <w:rFonts w:hint="eastAsia" w:ascii="仿宋" w:hAnsi="仿宋" w:eastAsia="仿宋" w:cs="楷体"/>
          <w:bCs/>
          <w:color w:val="000000" w:themeColor="text1"/>
          <w:sz w:val="28"/>
          <w:szCs w:val="28"/>
        </w:rPr>
        <w:t xml:space="preserve">以下情形的，不适用信用承诺：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（1）供应商被列入严重失信主体名单；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（2）被相关监管部门</w:t>
      </w:r>
      <w:r>
        <w:rPr>
          <w:rFonts w:hint="eastAsia" w:ascii="仿宋" w:hAnsi="仿宋" w:eastAsia="仿宋" w:cs="楷体"/>
          <w:bCs/>
          <w:color w:val="000000" w:themeColor="text1"/>
          <w:sz w:val="28"/>
          <w:szCs w:val="28"/>
        </w:rPr>
        <w:t xml:space="preserve">作出</w:t>
      </w:r>
      <w:r>
        <w:rPr>
          <w:rFonts w:hint="eastAsia" w:ascii="仿宋" w:hAnsi="仿宋" w:eastAsia="仿宋" w:cs="楷体"/>
          <w:bCs/>
          <w:color w:val="000000" w:themeColor="text1"/>
          <w:sz w:val="28"/>
          <w:szCs w:val="28"/>
        </w:rPr>
        <w:t xml:space="preserve">行政处罚且尚在处罚有效期内； </w:t>
      </w:r>
      <w:r/>
    </w:p>
    <w:p>
      <w:pPr>
        <w:ind w:firstLine="560"/>
        <w:spacing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（3）其他法律、行政法规规定的不适用信用承诺的情形。 </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bCs/>
          <w:color w:val="000000" w:themeColor="text1"/>
          <w:sz w:val="28"/>
          <w:szCs w:val="28"/>
        </w:rPr>
        <w:t xml:space="preserve">供应商对信用承诺内容的真实性、合法性、有效性负责。如</w:t>
      </w:r>
      <w:r>
        <w:rPr>
          <w:rFonts w:hint="eastAsia" w:ascii="仿宋" w:hAnsi="仿宋" w:eastAsia="仿宋" w:cs="楷体"/>
          <w:bCs/>
          <w:color w:val="000000" w:themeColor="text1"/>
          <w:sz w:val="28"/>
          <w:szCs w:val="28"/>
        </w:rPr>
        <w:t xml:space="preserve">作出</w:t>
      </w:r>
      <w:r>
        <w:rPr>
          <w:rFonts w:hint="eastAsia" w:ascii="仿宋" w:hAnsi="仿宋" w:eastAsia="仿宋" w:cs="楷体"/>
          <w:bCs/>
          <w:color w:val="000000" w:themeColor="text1"/>
          <w:sz w:val="28"/>
          <w:szCs w:val="28"/>
        </w:rPr>
        <w:t xml:space="preserve">虚假信用承诺，视同为“提供虚假材料谋取中标、成交”的违法行为。</w:t>
      </w:r>
      <w:bookmarkEnd w:id="3"/>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五、获取采购文件</w:t>
      </w:r>
      <w:r/>
    </w:p>
    <w:p>
      <w:pPr>
        <w:ind w:firstLine="540"/>
        <w:spacing w:line="590" w:lineRule="exact"/>
        <w:rPr>
          <w:rFonts w:hint="eastAsia" w:ascii="仿宋" w:hAnsi="仿宋" w:eastAsia="仿宋" w:cs="楷体"/>
          <w:color w:val="000000" w:themeColor="text1"/>
          <w:sz w:val="28"/>
          <w:szCs w:val="28"/>
        </w:rPr>
        <w:outlineLvl w:val="1"/>
      </w:pPr>
      <w:r>
        <w:rPr>
          <w:rFonts w:hint="eastAsia" w:ascii="仿宋" w:hAnsi="仿宋" w:eastAsia="仿宋" w:cs="楷体"/>
          <w:color w:val="000000" w:themeColor="text1"/>
          <w:sz w:val="28"/>
          <w:szCs w:val="28"/>
        </w:rPr>
        <w:t xml:space="preserve">1.时间：</w:t>
      </w:r>
      <w:r>
        <w:rPr>
          <w:rFonts w:hint="eastAsia" w:ascii="仿宋" w:hAnsi="仿宋" w:eastAsia="仿宋" w:cs="楷体"/>
          <w:color w:val="000000" w:themeColor="text1"/>
          <w:sz w:val="28"/>
          <w:szCs w:val="28"/>
          <w:u w:val="single"/>
        </w:rPr>
        <w:t xml:space="preserve">自招标文件公告发布之日起5个工作日。</w:t>
      </w:r>
      <w:r/>
    </w:p>
    <w:p>
      <w:pPr>
        <w:ind w:firstLine="540"/>
        <w:spacing w:line="590" w:lineRule="exact"/>
        <w:rPr>
          <w:rFonts w:hint="eastAsia" w:ascii="仿宋" w:hAnsi="仿宋" w:eastAsia="仿宋" w:cs="楷体"/>
          <w:color w:val="000000" w:themeColor="text1"/>
          <w:sz w:val="28"/>
          <w:szCs w:val="28"/>
        </w:rPr>
        <w:outlineLvl w:val="1"/>
      </w:pPr>
      <w:r>
        <w:rPr>
          <w:rFonts w:hint="eastAsia" w:ascii="仿宋" w:hAnsi="仿宋" w:eastAsia="仿宋" w:cs="楷体"/>
          <w:color w:val="000000" w:themeColor="text1"/>
          <w:sz w:val="28"/>
          <w:szCs w:val="28"/>
        </w:rPr>
        <w:t xml:space="preserve">2.方式：</w:t>
      </w:r>
      <w:r/>
    </w:p>
    <w:p>
      <w:pPr>
        <w:ind w:firstLine="54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（1）获取方式：免费下载。投标人登陆“江苏政府采购网”，在网站首页点击“苏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”使用CA锁登录系统(新用户需进行“平台用户注册”)“项目参与”进行登记，在“可参与项目”中选择“我要参与”，参与成功后到“已参与项目”界面中找到该项目下载文件（文件后缀名为“.</w:t>
      </w:r>
      <w:r>
        <w:rPr>
          <w:rFonts w:hint="eastAsia" w:ascii="仿宋" w:hAnsi="仿宋" w:eastAsia="仿宋" w:cs="楷体"/>
          <w:color w:val="000000" w:themeColor="text1"/>
          <w:sz w:val="28"/>
          <w:szCs w:val="28"/>
        </w:rPr>
        <w:t xml:space="preserve">kedt</w:t>
      </w:r>
      <w:r>
        <w:rPr>
          <w:rFonts w:hint="eastAsia" w:ascii="仿宋" w:hAnsi="仿宋" w:eastAsia="仿宋" w:cs="楷体"/>
          <w:color w:val="000000" w:themeColor="text1"/>
          <w:sz w:val="28"/>
          <w:szCs w:val="28"/>
        </w:rPr>
        <w:t xml:space="preserve">”）并进行操作。“苏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”南京地区客服热线025-83633744、025-83633743。</w:t>
      </w:r>
      <w:r/>
    </w:p>
    <w:p>
      <w:pPr>
        <w:ind w:firstLine="54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（2）获取地点：江苏省政府采购管理交易系统（苏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）（网址：http://jszfcg.jsczt.cn/）。</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六、提交投标文件</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1.截止时间：202</w:t>
      </w:r>
      <w:r>
        <w:rPr>
          <w:rFonts w:hint="eastAsia" w:ascii="仿宋" w:hAnsi="仿宋" w:eastAsia="仿宋" w:cs="楷体"/>
          <w:color w:val="000000" w:themeColor="text1"/>
          <w:sz w:val="28"/>
          <w:szCs w:val="28"/>
        </w:rPr>
        <w:t xml:space="preserve">6</w:t>
      </w:r>
      <w:r>
        <w:rPr>
          <w:rFonts w:hint="eastAsia" w:ascii="仿宋" w:hAnsi="仿宋" w:eastAsia="仿宋" w:cs="楷体"/>
          <w:color w:val="000000" w:themeColor="text1"/>
          <w:sz w:val="28"/>
          <w:szCs w:val="28"/>
        </w:rPr>
        <w:t xml:space="preserve">年</w:t>
      </w:r>
      <w:r>
        <w:rPr>
          <w:rFonts w:hint="eastAsia" w:ascii="仿宋" w:hAnsi="仿宋" w:eastAsia="仿宋" w:cs="楷体"/>
          <w:color w:val="000000" w:themeColor="text1"/>
          <w:sz w:val="28"/>
          <w:szCs w:val="28"/>
        </w:rPr>
        <w:t xml:space="preserve">4月22日</w:t>
      </w:r>
      <w:r>
        <w:rPr>
          <w:rFonts w:hint="eastAsia" w:ascii="仿宋" w:hAnsi="仿宋" w:eastAsia="仿宋" w:cs="楷体"/>
          <w:color w:val="000000" w:themeColor="text1"/>
          <w:sz w:val="28"/>
          <w:szCs w:val="28"/>
        </w:rPr>
        <w:t xml:space="preserve">14</w:t>
      </w:r>
      <w:r>
        <w:rPr>
          <w:rFonts w:hint="eastAsia" w:ascii="仿宋" w:hAnsi="仿宋" w:eastAsia="仿宋" w:cs="楷体"/>
          <w:color w:val="000000" w:themeColor="text1"/>
          <w:sz w:val="28"/>
          <w:szCs w:val="28"/>
        </w:rPr>
        <w:t xml:space="preserve">点</w:t>
      </w:r>
      <w:r>
        <w:rPr>
          <w:rFonts w:hint="eastAsia" w:ascii="仿宋" w:hAnsi="仿宋" w:eastAsia="仿宋" w:cs="楷体"/>
          <w:color w:val="000000" w:themeColor="text1"/>
          <w:sz w:val="28"/>
          <w:szCs w:val="28"/>
        </w:rPr>
        <w:t xml:space="preserve">0</w:t>
      </w:r>
      <w:r>
        <w:rPr>
          <w:rFonts w:hint="eastAsia" w:ascii="仿宋" w:hAnsi="仿宋" w:eastAsia="仿宋" w:cs="楷体"/>
          <w:color w:val="000000" w:themeColor="text1"/>
          <w:sz w:val="28"/>
          <w:szCs w:val="28"/>
        </w:rPr>
        <w:t xml:space="preserve">0分。（北京时间）</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2.地点：江苏省政府采购管理交易系统（苏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）（网址：http://jszfcg.jsczt.cn/）。</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七、开标</w:t>
      </w:r>
      <w:r/>
    </w:p>
    <w:p>
      <w:pPr>
        <w:ind w:left="561"/>
        <w:spacing w:after="156" w:line="590" w:lineRule="exact"/>
        <w:rPr>
          <w:rFonts w:hint="eastAsia" w:ascii="仿宋" w:hAnsi="仿宋" w:eastAsia="仿宋" w:cs="楷体"/>
          <w:bCs/>
          <w:color w:val="000000" w:themeColor="text1"/>
          <w:sz w:val="28"/>
          <w:szCs w:val="28"/>
        </w:rPr>
      </w:pPr>
      <w:r>
        <w:rPr>
          <w:rFonts w:hint="eastAsia" w:ascii="仿宋" w:hAnsi="仿宋" w:eastAsia="仿宋" w:cs="楷体"/>
          <w:bCs/>
          <w:color w:val="000000" w:themeColor="text1"/>
          <w:sz w:val="28"/>
          <w:szCs w:val="28"/>
        </w:rPr>
        <w:t xml:space="preserve">1</w:t>
      </w:r>
      <w:r>
        <w:rPr>
          <w:rFonts w:hint="eastAsia" w:ascii="仿宋" w:hAnsi="仿宋" w:eastAsia="仿宋" w:cs="楷体"/>
          <w:color w:val="000000" w:themeColor="text1"/>
          <w:sz w:val="28"/>
          <w:szCs w:val="28"/>
        </w:rPr>
        <w:t xml:space="preserve">.投标文件开启时间：</w:t>
      </w:r>
      <w:r>
        <w:rPr>
          <w:rFonts w:hint="eastAsia" w:ascii="仿宋" w:hAnsi="仿宋" w:eastAsia="仿宋" w:cs="楷体"/>
          <w:color w:val="000000" w:themeColor="text1"/>
          <w:sz w:val="28"/>
          <w:szCs w:val="28"/>
        </w:rPr>
        <w:t xml:space="preserve">2026年</w:t>
      </w:r>
      <w:r>
        <w:rPr>
          <w:rFonts w:hint="eastAsia" w:ascii="仿宋" w:hAnsi="仿宋" w:eastAsia="仿宋" w:cs="楷体"/>
          <w:color w:val="000000" w:themeColor="text1"/>
          <w:sz w:val="28"/>
          <w:szCs w:val="28"/>
        </w:rPr>
        <w:t xml:space="preserve">4月22日</w:t>
      </w:r>
      <w:r>
        <w:rPr>
          <w:rFonts w:hint="eastAsia" w:ascii="仿宋" w:hAnsi="仿宋" w:eastAsia="仿宋" w:cs="楷体"/>
          <w:color w:val="000000" w:themeColor="text1"/>
          <w:sz w:val="28"/>
          <w:szCs w:val="28"/>
        </w:rPr>
        <w:t xml:space="preserve">14点00分</w:t>
      </w:r>
      <w:r>
        <w:rPr>
          <w:rFonts w:hint="eastAsia" w:ascii="仿宋" w:hAnsi="仿宋" w:eastAsia="仿宋" w:cs="楷体"/>
          <w:bCs/>
          <w:color w:val="000000" w:themeColor="text1"/>
          <w:sz w:val="28"/>
          <w:szCs w:val="28"/>
        </w:rPr>
        <w:t xml:space="preserve">。（北京时间）</w:t>
      </w:r>
      <w:r/>
    </w:p>
    <w:p>
      <w:pPr>
        <w:ind w:firstLine="560"/>
        <w:spacing w:line="590" w:lineRule="exact"/>
        <w:rPr>
          <w:rFonts w:hint="eastAsia" w:ascii="仿宋" w:hAnsi="仿宋" w:eastAsia="仿宋" w:cs="楷体"/>
          <w:bCs/>
          <w:color w:val="000000" w:themeColor="text1"/>
          <w:sz w:val="28"/>
          <w:szCs w:val="28"/>
          <w:u w:val="single"/>
        </w:rPr>
      </w:pPr>
      <w:r>
        <w:rPr>
          <w:rFonts w:hint="eastAsia" w:ascii="仿宋" w:hAnsi="仿宋" w:eastAsia="仿宋" w:cs="楷体"/>
          <w:color w:val="000000" w:themeColor="text1"/>
          <w:sz w:val="28"/>
          <w:szCs w:val="28"/>
        </w:rPr>
        <w:t xml:space="preserve">2.投标文件开启地点：“苏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”政府采购交易系统网上开标大厅（网址：http://jszfcg.jsczt.cn/）。</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八、公告期限</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自本公告发布之日起5个工作日。</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九、其他补充事宜</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采购公告发布信息：本次采购公告在“南京公共采购信息网”、“江苏政府采购网”和“中国政府采购网”同步发布。有关本次采购的事项若存在变动或修改，敬请及时关注采购代理机构在上述公告发布平台发布的信息更正公告。</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2.本次采购采用江苏省政府采购管理交易系统（苏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），招标、投标、评标和中标结果发布全程电子化，开标方式为不见面开标。供应商应当按照《“苏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”系统供应商操作手册》（下载地址：http://www.ccgp-jiangsu.gov.cn/jiangsu/zlxz/ee/ee3a4bc5a3454aa2b0d9312230633ce9.html）参加投标活动。如投标人未按要求操作，由此所产生的风险由投标人自行承担。 </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3.投标人如确定参加投标，可自行下载采购文件及有关资料，按照《操作手册》进行注册，领取CA和办理电子签章，并按《操作手册》要求制作、上</w:t>
      </w:r>
      <w:r>
        <w:rPr>
          <w:rFonts w:hint="eastAsia" w:ascii="仿宋" w:hAnsi="仿宋" w:eastAsia="仿宋" w:cs="楷体"/>
          <w:color w:val="000000" w:themeColor="text1"/>
          <w:sz w:val="28"/>
          <w:szCs w:val="28"/>
        </w:rPr>
        <w:t xml:space="preserve">传电子投标文件。</w:t>
      </w:r>
      <w:r/>
    </w:p>
    <w:p>
      <w:pPr>
        <w:ind w:firstLine="54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4.潜在投标人对招标文件项目需求部分的询问、质疑请向采购人提出，由采购人负责答复。</w:t>
      </w:r>
      <w:r/>
    </w:p>
    <w:p>
      <w:pPr>
        <w:ind w:firstLine="54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5.本次招标不收取投标保证金。</w:t>
      </w:r>
      <w:r/>
    </w:p>
    <w:p>
      <w:pPr>
        <w:ind w:firstLine="551"/>
        <w:spacing w:line="590" w:lineRule="exact"/>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十、凡对本次釆</w:t>
      </w:r>
      <w:r>
        <w:rPr>
          <w:rFonts w:hint="eastAsia" w:ascii="仿宋" w:hAnsi="仿宋" w:eastAsia="仿宋" w:cs="楷体"/>
          <w:b/>
          <w:color w:val="000000" w:themeColor="text1"/>
          <w:sz w:val="28"/>
          <w:szCs w:val="28"/>
        </w:rPr>
        <w:t xml:space="preserve">购提出</w:t>
      </w:r>
      <w:r>
        <w:rPr>
          <w:rFonts w:hint="eastAsia" w:ascii="仿宋" w:hAnsi="仿宋" w:eastAsia="仿宋" w:cs="楷体"/>
          <w:b/>
          <w:color w:val="000000" w:themeColor="text1"/>
          <w:sz w:val="28"/>
          <w:szCs w:val="28"/>
        </w:rPr>
        <w:t xml:space="preserve">询问，请按以下方式联系</w:t>
      </w:r>
      <w:r/>
    </w:p>
    <w:p>
      <w:pPr>
        <w:ind w:firstLine="562"/>
        <w:spacing w:line="590" w:lineRule="exact"/>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1. 采购人信息</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名    称：南京市鼓楼区幕府山社区卫生服务中心</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地    址：南京市鼓楼区幕府东路57号云谷山庄39幢</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 系 人：杨红梅</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联系方式：13770768783</w:t>
      </w:r>
      <w:r/>
    </w:p>
    <w:p>
      <w:pPr>
        <w:ind w:firstLine="562"/>
        <w:spacing w:line="590" w:lineRule="exact"/>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2. 采购代理机构信息</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名    称：江苏苏港建设项目管理有限公司</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地    址：南京市鼓楼区定淮门99-1号一楼</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 系 人：王延之</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联系方式：15366182585</w:t>
      </w:r>
      <w:r/>
    </w:p>
    <w:p>
      <w:pPr>
        <w:ind w:firstLine="562"/>
        <w:spacing w:line="590" w:lineRule="exact"/>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3. 项目联系方式</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 系 人：张雯婧、王延之</w:t>
      </w:r>
      <w:r/>
    </w:p>
    <w:p>
      <w:pPr>
        <w:ind w:firstLine="560"/>
        <w:spacing w:line="590" w:lineRule="exac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联系方式：13814031086；15366182585</w:t>
      </w:r>
      <w:r/>
    </w:p>
    <w:p>
      <w:pPr>
        <w:pStyle w:val="999"/>
        <w:ind w:firstLine="0"/>
        <w:rPr>
          <w:rStyle w:val="998"/>
          <w:rFonts w:hint="eastAsia" w:ascii="仿宋" w:hAnsi="仿宋" w:eastAsia="仿宋" w:cs="楷体"/>
          <w:color w:val="000000" w:themeColor="text1"/>
        </w:rPr>
      </w:pPr>
      <w:r/>
      <w:bookmarkStart w:id="4" w:name="_Toc37757280"/>
      <w:r>
        <w:rPr>
          <w:rStyle w:val="998"/>
          <w:rFonts w:hint="eastAsia" w:ascii="仿宋" w:hAnsi="仿宋" w:eastAsia="仿宋" w:cs="楷体"/>
          <w:color w:val="000000" w:themeColor="text1"/>
        </w:rPr>
        <w:br w:type="page" w:clear="all"/>
      </w:r>
      <w:bookmarkEnd w:id="4"/>
      <w:r/>
      <w:r/>
    </w:p>
    <w:p>
      <w:pPr>
        <w:pStyle w:val="999"/>
        <w:ind w:firstLine="0"/>
        <w:rPr>
          <w:rFonts w:hint="eastAsia" w:ascii="仿宋" w:hAnsi="仿宋" w:eastAsia="仿宋" w:cs="楷体"/>
          <w:color w:val="000000" w:themeColor="text1"/>
        </w:rPr>
        <w:sectPr>
          <w:headerReference w:type="default" r:id="rId10"/>
          <w:footerReference w:type="default" r:id="rId15"/>
          <w:footerReference w:type="even" r:id="rId16"/>
          <w:footerReference w:type="first" r:id="rId17"/>
          <w:footnotePr/>
          <w:endnotePr/>
          <w:type w:val="nextPage"/>
          <w:pgSz w:w="11907" w:h="16840" w:orient="portrait"/>
          <w:pgMar w:top="1418" w:right="1247" w:bottom="1247" w:left="1247" w:header="851" w:footer="851" w:gutter="0"/>
          <w:pgNumType w:start="1"/>
          <w:cols w:num="1" w:sep="0" w:space="720" w:equalWidth="1"/>
          <w:docGrid w:linePitch="360"/>
          <w:titlePg/>
        </w:sectPr>
      </w:pPr>
      <w:r>
        <w:rPr>
          <w:rFonts w:hint="eastAsia" w:ascii="仿宋" w:hAnsi="仿宋" w:eastAsia="仿宋" w:cs="楷体"/>
          <w:color w:val="000000" w:themeColor="text1"/>
        </w:rPr>
      </w:r>
      <w:r/>
    </w:p>
    <w:p>
      <w:pPr>
        <w:ind w:firstLine="199"/>
        <w:jc w:val="center"/>
        <w:rPr>
          <w:rStyle w:val="998"/>
          <w:rFonts w:hint="eastAsia" w:ascii="仿宋" w:hAnsi="仿宋" w:eastAsia="仿宋" w:cs="楷体"/>
          <w:color w:val="000000" w:themeColor="text1"/>
        </w:rPr>
        <w:outlineLvl w:val="0"/>
      </w:pPr>
      <w:r/>
      <w:bookmarkStart w:id="5" w:name="_Toc37757281"/>
      <w:r>
        <w:rPr>
          <w:rStyle w:val="998"/>
          <w:rFonts w:hint="eastAsia" w:ascii="仿宋" w:hAnsi="仿宋" w:eastAsia="仿宋" w:cs="楷体"/>
          <w:color w:val="000000" w:themeColor="text1"/>
        </w:rPr>
        <w:t xml:space="preserve">第二章投标人须知</w:t>
      </w:r>
      <w:bookmarkEnd w:id="2"/>
      <w:r/>
      <w:bookmarkEnd w:id="5"/>
      <w:r/>
      <w:r/>
    </w:p>
    <w:p>
      <w:pPr>
        <w:ind w:firstLine="472"/>
        <w:jc w:val="left"/>
        <w:widowControl/>
        <w:rPr>
          <w:rFonts w:hint="eastAsia" w:ascii="仿宋" w:hAnsi="仿宋" w:eastAsia="仿宋" w:cs="楷体"/>
          <w:b/>
          <w:bCs/>
          <w:color w:val="000000" w:themeColor="text1"/>
          <w:sz w:val="24"/>
        </w:rPr>
        <w:outlineLvl w:val="1"/>
      </w:pPr>
      <w:r>
        <w:rPr>
          <w:rFonts w:hint="eastAsia" w:ascii="仿宋" w:hAnsi="仿宋" w:eastAsia="仿宋" w:cs="楷体"/>
          <w:b/>
          <w:bCs/>
          <w:color w:val="000000" w:themeColor="text1"/>
          <w:sz w:val="24"/>
        </w:rPr>
      </w:r>
      <w:r/>
    </w:p>
    <w:p>
      <w:pPr>
        <w:ind w:firstLine="551"/>
        <w:jc w:val="left"/>
        <w:widowControl/>
        <w:rPr>
          <w:rFonts w:hint="eastAsia" w:ascii="仿宋" w:hAnsi="仿宋" w:eastAsia="仿宋" w:cs="楷体"/>
          <w:color w:val="000000" w:themeColor="text1"/>
          <w:sz w:val="28"/>
          <w:szCs w:val="28"/>
        </w:rPr>
        <w:outlineLvl w:val="1"/>
      </w:pPr>
      <w:r/>
      <w:bookmarkStart w:id="6" w:name="_Hlk205217929"/>
      <w:r>
        <w:rPr>
          <w:rFonts w:hint="eastAsia" w:ascii="仿宋" w:hAnsi="仿宋" w:eastAsia="仿宋" w:cs="楷体"/>
          <w:b/>
          <w:bCs/>
          <w:color w:val="000000" w:themeColor="text1"/>
          <w:sz w:val="28"/>
          <w:szCs w:val="28"/>
        </w:rPr>
        <w:t xml:space="preserve">一、总则</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1.适用法律</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1.1《中华人民共和国政府采购法》、《中华人民共和国政府采购法实施条例》、《政府采购货物和服务招标投标管理办法》等有关法律、规章和规定等。</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2.定义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2.1“采购人”：本项目的采购人是南京市鼓楼区幕府山社区卫生服务中心。</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2.3“采购代理机构”：本项目的采购代理机构是江苏苏港建设项目管理有限公司。</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2.4“货物和服务”指本招标文件中所述产品及相关服务。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2.5“用户或使用单位”是指使用货物，接受服务的单位。</w:t>
      </w:r>
      <w:r/>
    </w:p>
    <w:p>
      <w:pPr>
        <w:ind w:firstLine="420"/>
        <w:spacing w:line="360" w:lineRule="auto"/>
        <w:shd w:val="clear" w:color="auto" w:fill="ffffff"/>
        <w:widowControl/>
        <w:rPr>
          <w:rFonts w:hint="eastAsia" w:ascii="仿宋" w:hAnsi="仿宋" w:eastAsia="仿宋" w:cs="楷体"/>
          <w:b/>
          <w:bCs/>
          <w:color w:val="000000" w:themeColor="text1"/>
          <w:sz w:val="28"/>
          <w:szCs w:val="28"/>
        </w:rPr>
        <w:outlineLvl w:val="2"/>
      </w:pPr>
      <w:r>
        <w:rPr>
          <w:rFonts w:hint="eastAsia" w:ascii="仿宋" w:hAnsi="仿宋" w:eastAsia="仿宋" w:cs="楷体"/>
          <w:b/>
          <w:bCs/>
          <w:color w:val="000000" w:themeColor="text1"/>
          <w:sz w:val="28"/>
          <w:szCs w:val="28"/>
        </w:rPr>
        <w:t xml:space="preserve">3.政策功能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3.1 中小企业政策</w:t>
      </w:r>
      <w:r/>
    </w:p>
    <w:p>
      <w:pPr>
        <w:ind w:firstLine="56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（1）中小企业（含中型、小型、微型企业）应当符合</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rPr>
        <w:t xml:space="preserve">政府采购促进中小企业发展管理办法(财库[2020]46号）、</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rPr>
        <w:t xml:space="preserve">关于政府采购支持监狱企业发展有关问题的通知</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rPr>
        <w:t xml:space="preserve">（财库〔2014〕68号）第一条或《关于促进残疾人就业政府采购政策的通知》（财库〔2017〕141号）第一条的规定。</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（2）为</w:t>
      </w:r>
      <w:r>
        <w:rPr>
          <w:rFonts w:hint="eastAsia" w:ascii="仿宋" w:hAnsi="仿宋" w:eastAsia="仿宋" w:cs="楷体"/>
          <w:color w:val="000000" w:themeColor="text1"/>
          <w:sz w:val="28"/>
          <w:szCs w:val="28"/>
        </w:rPr>
        <w:t xml:space="preserve">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（4）中小企业依据</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rPr>
        <w:t xml:space="preserve">政府采购促进中小企业发展管理办法(财库[2020]46号）规定的政策获取政府采购合同后，小型、微型企业不得分包或转包给大型、中型企业，中型企业不得分包或转包给大型企业。</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3.2</w:t>
      </w:r>
      <w:r>
        <w:rPr>
          <w:rFonts w:hint="eastAsia" w:ascii="仿宋" w:hAnsi="仿宋" w:eastAsia="仿宋" w:cs="楷体"/>
          <w:color w:val="000000" w:themeColor="text1"/>
          <w:sz w:val="28"/>
          <w:szCs w:val="28"/>
        </w:rPr>
        <w:tab/>
        <w:t xml:space="preserve">节能产品政策</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（1）拟采购产品属于节能产品政府采购清单规定必须强制采购的，实行强制采购。</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（2）拟采购产品属于节能产品政府采购清单规定优先采购的，在技术、服务等指标同等条件下，实行优先采购，优先采购的评审标准详见本招标文件评标办法。</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（3）参加政府采购活动的节能产品投标人应当提供产品在《节能产品政府采购清单》中相应的页面。</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3.3</w:t>
      </w:r>
      <w:r>
        <w:rPr>
          <w:rFonts w:hint="eastAsia" w:ascii="仿宋" w:hAnsi="仿宋" w:eastAsia="仿宋" w:cs="楷体"/>
          <w:color w:val="000000" w:themeColor="text1"/>
          <w:sz w:val="28"/>
          <w:szCs w:val="28"/>
        </w:rPr>
        <w:tab/>
        <w:t xml:space="preserve">环境标志产品政策</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（1）拟采购产品属于环境标志产品政府采购清单规定优先采购的，在性能、技术、服务等指标同等条件下，实行优先采购，优先采购的评审标准详见本招标文件评标办法。</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（2）参加政府采购活动的环境标志产品应当提供产品在《环境标志产品政府采购清单》中相应的页面。</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3.4</w:t>
      </w:r>
      <w:r>
        <w:rPr>
          <w:rFonts w:hint="eastAsia" w:ascii="仿宋" w:hAnsi="仿宋" w:eastAsia="仿宋" w:cs="楷体"/>
          <w:color w:val="000000" w:themeColor="text1"/>
          <w:sz w:val="28"/>
          <w:szCs w:val="28"/>
        </w:rPr>
        <w:tab/>
        <w:t xml:space="preserve">进口产品政策</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（1）除在招标文件另有规定外，不允许进口产品参加。进口产品认定依照《财政部关于政府采购进口产品管理有关问题的通知》（财办库〔2008〕248号）的规定。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（2）允许进口产品参加的，满足需求的国内产品可以参加。</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3.5</w:t>
      </w:r>
      <w:r>
        <w:rPr>
          <w:rFonts w:hint="eastAsia" w:ascii="仿宋" w:hAnsi="仿宋" w:eastAsia="仿宋" w:cs="楷体"/>
          <w:color w:val="000000" w:themeColor="text1"/>
          <w:sz w:val="28"/>
          <w:szCs w:val="28"/>
        </w:rPr>
        <w:tab/>
        <w:t xml:space="preserve">未按要求提供相关材料的，不享受相关政策。</w:t>
      </w:r>
      <w:r/>
    </w:p>
    <w:p>
      <w:pPr>
        <w:ind w:firstLine="420"/>
        <w:spacing w:line="360" w:lineRule="auto"/>
        <w:shd w:val="clear" w:color="auto" w:fill="ffffff"/>
        <w:widowControl/>
        <w:rPr>
          <w:rFonts w:hint="eastAsia" w:ascii="仿宋" w:hAnsi="仿宋" w:eastAsia="仿宋" w:cs="楷体"/>
          <w:b/>
          <w:bCs/>
          <w:color w:val="000000" w:themeColor="text1"/>
          <w:sz w:val="28"/>
          <w:szCs w:val="28"/>
        </w:rPr>
        <w:outlineLvl w:val="2"/>
      </w:pPr>
      <w:r>
        <w:rPr>
          <w:rFonts w:hint="eastAsia" w:ascii="仿宋" w:hAnsi="仿宋" w:eastAsia="仿宋" w:cs="楷体"/>
          <w:b/>
          <w:bCs/>
          <w:color w:val="000000" w:themeColor="text1"/>
          <w:sz w:val="28"/>
          <w:szCs w:val="28"/>
        </w:rPr>
        <w:t xml:space="preserve">4.联合体投标</w:t>
      </w:r>
      <w:r/>
    </w:p>
    <w:p>
      <w:pPr>
        <w:ind w:firstLine="420"/>
        <w:spacing w:line="360" w:lineRule="auto"/>
        <w:shd w:val="clear" w:color="auto" w:fill="ffffff"/>
        <w:widowControl/>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本项目不接受联合体投标。</w:t>
      </w:r>
      <w:r/>
    </w:p>
    <w:p>
      <w:pPr>
        <w:ind w:firstLine="412"/>
        <w:spacing w:line="360" w:lineRule="auto"/>
        <w:shd w:val="clear" w:color="auto" w:fill="ffffff"/>
        <w:widowControl/>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二、招标文件构成</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5.招标文件组成</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w:t>
      </w:r>
      <w:r>
        <w:rPr>
          <w:rFonts w:hint="eastAsia" w:ascii="仿宋" w:hAnsi="仿宋" w:eastAsia="仿宋" w:cs="楷体"/>
          <w:color w:val="000000" w:themeColor="text1"/>
          <w:sz w:val="28"/>
          <w:szCs w:val="28"/>
        </w:rPr>
        <w:t xml:space="preserve">和废标条款</w:t>
      </w:r>
      <w:r>
        <w:rPr>
          <w:rFonts w:hint="eastAsia" w:ascii="仿宋" w:hAnsi="仿宋" w:eastAsia="仿宋" w:cs="楷体"/>
          <w:color w:val="000000" w:themeColor="text1"/>
          <w:sz w:val="28"/>
          <w:szCs w:val="28"/>
        </w:rPr>
        <w:t xml:space="preserve">、附件等。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5.2 本项目不允许投标人提交备选方案。</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6.招标文件的澄清、补充或修改</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r/>
    </w:p>
    <w:p>
      <w:pPr>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6.3</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为使投标人在准备投标时，有合理的时间考虑招标文件的补充或修改，采购代理机构将视情况可能推迟投标截止时间和开标时间，并将此变更以书面形式通</w:t>
      </w:r>
      <w:r>
        <w:rPr>
          <w:rFonts w:hint="eastAsia" w:ascii="仿宋" w:hAnsi="仿宋" w:eastAsia="仿宋" w:cs="楷体"/>
          <w:color w:val="000000" w:themeColor="text1"/>
          <w:sz w:val="28"/>
          <w:szCs w:val="28"/>
        </w:rPr>
        <w:t xml:space="preserve">知所有的投标人。</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三、投标文件的编制</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7.投标文件的语言、计量单位、货币和编制</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7.2</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投标人所使用的计量单位应为国家法定计量单位。</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7.3</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投标人应用人民币报价。投标产品如果是进口产品的，应提供人民币与</w:t>
      </w:r>
      <w:r>
        <w:rPr>
          <w:rFonts w:hint="eastAsia" w:ascii="仿宋" w:hAnsi="仿宋" w:eastAsia="仿宋" w:cs="楷体"/>
          <w:b/>
          <w:bCs/>
          <w:color w:val="000000" w:themeColor="text1"/>
          <w:sz w:val="28"/>
          <w:szCs w:val="28"/>
        </w:rPr>
        <w:t xml:space="preserve">外币之间的汇率；报价单位为“元”。</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7.4</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投标文件应字迹清楚、内容齐全、不得涂改。如有修改，修改处须有投标人公章和法定代表人或其授权的投标人代表签字。</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7.5</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投标文件应按照招标文件的规定编写并制作目录。</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7.6</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投标人应在投标文件中写清相应的项目编号、项目名称、投标人全称、地址、电话、传真等。</w:t>
      </w:r>
      <w:r/>
    </w:p>
    <w:p>
      <w:pPr>
        <w:ind w:firstLine="412"/>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7.7投标人根据招标文件载明的标的采购项目实际情况，拟在中标后将中标项目的非主体、非关键性工作交由他人完成的，应当在投标文件中载明。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8.投标文件的组成</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8.1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投标人应当根据招标文件要求编制投标文件，投标文件应对招标文件提出的要求和条件</w:t>
      </w:r>
      <w:r>
        <w:rPr>
          <w:rFonts w:hint="eastAsia" w:ascii="仿宋" w:hAnsi="仿宋" w:eastAsia="仿宋" w:cs="楷体"/>
          <w:color w:val="000000" w:themeColor="text1"/>
          <w:sz w:val="28"/>
          <w:szCs w:val="28"/>
        </w:rPr>
        <w:t xml:space="preserve">作出</w:t>
      </w:r>
      <w:r>
        <w:rPr>
          <w:rFonts w:hint="eastAsia" w:ascii="仿宋" w:hAnsi="仿宋" w:eastAsia="仿宋" w:cs="楷体"/>
          <w:color w:val="000000" w:themeColor="text1"/>
          <w:sz w:val="28"/>
          <w:szCs w:val="28"/>
        </w:rPr>
        <w:t xml:space="preserve">实质性响应，并在《商务条款偏离表》和《技术规格偏离表》等处逐条标明满足与否。</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8.2 投标文件由商务部分、技术部分、价格部分，以及其他部分组成</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9.投标文件的商务部分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9.1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商务部分是证明投标人有资格参加投标和中标后有能力履行合同的文件，这些文件应能满足招标的要求，包括但不限于下列文件，其中加★项目不得有缺失或无效。</w:t>
      </w:r>
      <w:r/>
    </w:p>
    <w:p>
      <w:pPr>
        <w:ind w:firstLine="56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（1）投标函（投标申请及声明）；</w:t>
      </w:r>
      <w:r/>
    </w:p>
    <w:p>
      <w:pPr>
        <w:ind w:firstLine="56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（2）法定代表人授权委托书及委托代理人的身份证明文件的复印件；</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（3）</w:t>
      </w:r>
      <w:r>
        <w:rPr>
          <w:rFonts w:hint="eastAsia" w:ascii="仿宋" w:hAnsi="仿宋" w:eastAsia="仿宋" w:cs="楷体"/>
          <w:b/>
          <w:bCs/>
          <w:color w:val="000000" w:themeColor="text1"/>
          <w:sz w:val="28"/>
          <w:szCs w:val="28"/>
        </w:rPr>
        <w:t xml:space="preserve">第一章</w:t>
      </w:r>
      <w:r>
        <w:rPr>
          <w:rFonts w:hint="eastAsia" w:ascii="仿宋" w:hAnsi="仿宋" w:eastAsia="仿宋" w:cs="楷体"/>
          <w:b/>
          <w:bCs/>
          <w:color w:val="000000" w:themeColor="text1"/>
          <w:sz w:val="28"/>
          <w:szCs w:val="28"/>
        </w:rPr>
        <w:t xml:space="preserve">中《中华人民共和国政府采购法》规定的条件（并根据《中华人民共和国政府采购法实施条例》提供相关证明材料）；</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（4）</w:t>
      </w:r>
      <w:r>
        <w:rPr>
          <w:rFonts w:hint="eastAsia" w:ascii="仿宋" w:hAnsi="仿宋" w:eastAsia="仿宋" w:cs="楷体"/>
          <w:b/>
          <w:bCs/>
          <w:color w:val="000000" w:themeColor="text1"/>
          <w:sz w:val="28"/>
          <w:szCs w:val="28"/>
        </w:rPr>
        <w:t xml:space="preserve">第一章中</w:t>
      </w:r>
      <w:r>
        <w:rPr>
          <w:rFonts w:hint="eastAsia" w:ascii="仿宋" w:hAnsi="仿宋" w:eastAsia="仿宋" w:cs="楷体"/>
          <w:b/>
          <w:bCs/>
          <w:color w:val="000000" w:themeColor="text1"/>
          <w:sz w:val="28"/>
          <w:szCs w:val="28"/>
        </w:rPr>
        <w:t xml:space="preserve">采购人根据采购项目的特殊要求规定的特定条件相关证明文件；</w:t>
      </w:r>
      <w:r/>
    </w:p>
    <w:p>
      <w:pPr>
        <w:ind w:firstLine="56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（5）《商务条款偏离表》；</w:t>
      </w:r>
      <w:r/>
    </w:p>
    <w:p>
      <w:pPr>
        <w:ind w:firstLine="56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（6）投标人认为需要提供的其他资格证明文件和商务资料</w:t>
      </w:r>
      <w:r>
        <w:rPr>
          <w:rFonts w:hint="eastAsia" w:ascii="仿宋" w:hAnsi="仿宋" w:eastAsia="仿宋" w:cs="楷体"/>
          <w:b/>
          <w:bCs/>
          <w:color w:val="000000" w:themeColor="text1"/>
          <w:sz w:val="28"/>
          <w:szCs w:val="28"/>
        </w:rPr>
        <w:t xml:space="preserve">（包括第一章中的承诺函）</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10.投标文件的技术部分</w:t>
      </w:r>
      <w:r/>
    </w:p>
    <w:p>
      <w:pPr>
        <w:ind w:firstLine="420"/>
        <w:jc w:val="left"/>
        <w:spacing w:line="360" w:lineRule="auto"/>
        <w:widowControl/>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lang w:val="zh-CN"/>
        </w:rPr>
        <w:t xml:space="preserve">技术部分是证明</w:t>
      </w:r>
      <w:r>
        <w:rPr>
          <w:rFonts w:hint="eastAsia" w:ascii="仿宋" w:hAnsi="仿宋" w:eastAsia="仿宋" w:cs="楷体"/>
          <w:color w:val="000000" w:themeColor="text1"/>
          <w:sz w:val="28"/>
          <w:szCs w:val="28"/>
        </w:rPr>
        <w:t xml:space="preserve">投标人提供的服务是合格的、并符合招标文件要求的证明文件，以及</w:t>
      </w:r>
      <w:r>
        <w:rPr>
          <w:rFonts w:hint="eastAsia" w:ascii="仿宋" w:hAnsi="仿宋" w:eastAsia="仿宋" w:cs="楷体"/>
          <w:color w:val="000000" w:themeColor="text1"/>
          <w:sz w:val="28"/>
          <w:szCs w:val="28"/>
          <w:lang w:val="zh-CN"/>
        </w:rPr>
        <w:t xml:space="preserve">对服务的详细说明，这些文件可以是文字资料、图纸和数据等。提供的服务如与招标文件要求有不符之处，应说明其差别之所在。包括但不限于下列文件，其中加</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lang w:val="zh-CN"/>
        </w:rPr>
        <w:t xml:space="preserve">项目不得有缺失或无效。</w:t>
      </w:r>
      <w:r/>
    </w:p>
    <w:p>
      <w:pPr>
        <w:ind w:firstLine="420"/>
        <w:jc w:val="left"/>
        <w:spacing w:line="360" w:lineRule="auto"/>
        <w:widowControl/>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lang w:val="zh-CN"/>
        </w:rPr>
        <w:t xml:space="preserve">（1）技术</w:t>
      </w:r>
      <w:r>
        <w:rPr>
          <w:rFonts w:hint="eastAsia" w:ascii="仿宋" w:hAnsi="仿宋" w:eastAsia="仿宋" w:cs="楷体"/>
          <w:color w:val="000000" w:themeColor="text1"/>
          <w:sz w:val="28"/>
          <w:szCs w:val="28"/>
        </w:rPr>
        <w:t xml:space="preserve">说明或项目实施</w:t>
      </w:r>
      <w:r>
        <w:rPr>
          <w:rFonts w:hint="eastAsia" w:ascii="仿宋" w:hAnsi="仿宋" w:eastAsia="仿宋" w:cs="楷体"/>
          <w:color w:val="000000" w:themeColor="text1"/>
          <w:sz w:val="28"/>
          <w:szCs w:val="28"/>
          <w:lang w:val="zh-CN"/>
        </w:rPr>
        <w:t xml:space="preserve">方案</w:t>
      </w:r>
      <w:r>
        <w:rPr>
          <w:rFonts w:hint="eastAsia" w:ascii="仿宋" w:hAnsi="仿宋" w:eastAsia="仿宋" w:cs="楷体"/>
          <w:color w:val="000000" w:themeColor="text1"/>
          <w:sz w:val="28"/>
          <w:szCs w:val="28"/>
          <w:lang w:val="zh-CN"/>
        </w:rPr>
        <w:t xml:space="preserve">；</w:t>
      </w:r>
      <w:r/>
    </w:p>
    <w:p>
      <w:pPr>
        <w:ind w:firstLine="420"/>
        <w:spacing w:line="360" w:lineRule="auto"/>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lang w:val="zh-CN"/>
        </w:rPr>
        <w:t xml:space="preserve">（2）《技术条款偏离表》；</w:t>
      </w:r>
      <w:r/>
    </w:p>
    <w:p>
      <w:pPr>
        <w:ind w:firstLine="420"/>
        <w:spacing w:line="360" w:lineRule="auto"/>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lang w:val="zh-CN"/>
        </w:rPr>
        <w:t xml:space="preserve">（3）</w:t>
      </w:r>
      <w:r>
        <w:rPr>
          <w:rFonts w:hint="eastAsia" w:ascii="仿宋" w:hAnsi="仿宋" w:eastAsia="仿宋" w:cs="楷体"/>
          <w:color w:val="000000" w:themeColor="text1"/>
          <w:sz w:val="28"/>
          <w:szCs w:val="28"/>
          <w:lang w:val="zh-CN"/>
        </w:rPr>
        <w:t xml:space="preserve">投标人拟投入本项目的</w:t>
      </w:r>
      <w:r>
        <w:rPr>
          <w:rFonts w:hint="eastAsia" w:ascii="仿宋" w:hAnsi="仿宋" w:eastAsia="仿宋" w:cs="楷体"/>
          <w:color w:val="000000" w:themeColor="text1"/>
          <w:sz w:val="28"/>
          <w:szCs w:val="28"/>
        </w:rPr>
        <w:t xml:space="preserve">业绩、</w:t>
      </w:r>
      <w:r>
        <w:rPr>
          <w:rFonts w:hint="eastAsia" w:ascii="仿宋" w:hAnsi="仿宋" w:eastAsia="仿宋" w:cs="楷体"/>
          <w:color w:val="000000" w:themeColor="text1"/>
          <w:sz w:val="28"/>
          <w:szCs w:val="28"/>
          <w:lang w:val="zh-CN"/>
        </w:rPr>
        <w:t xml:space="preserve">人员情况一览表</w:t>
      </w:r>
      <w:r>
        <w:rPr>
          <w:rFonts w:hint="eastAsia" w:ascii="仿宋" w:hAnsi="仿宋" w:eastAsia="仿宋" w:cs="楷体"/>
          <w:color w:val="000000" w:themeColor="text1"/>
          <w:sz w:val="28"/>
          <w:szCs w:val="28"/>
          <w:lang w:val="zh-CN"/>
        </w:rPr>
        <w:t xml:space="preserve">；</w:t>
      </w:r>
      <w:r/>
    </w:p>
    <w:p>
      <w:pPr>
        <w:ind w:firstLine="420"/>
        <w:jc w:val="left"/>
        <w:spacing w:line="360" w:lineRule="auto"/>
        <w:widowControl/>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rPr>
        <w:t xml:space="preserve">（4）</w:t>
      </w:r>
      <w:r>
        <w:rPr>
          <w:rFonts w:hint="eastAsia" w:ascii="仿宋" w:hAnsi="仿宋" w:eastAsia="仿宋" w:cs="楷体"/>
          <w:color w:val="000000" w:themeColor="text1"/>
          <w:sz w:val="28"/>
          <w:szCs w:val="28"/>
          <w:lang w:val="zh-CN"/>
        </w:rPr>
        <w:t xml:space="preserve">服务承诺；</w:t>
      </w:r>
      <w:r/>
    </w:p>
    <w:p>
      <w:pPr>
        <w:ind w:firstLine="420"/>
        <w:jc w:val="left"/>
        <w:spacing w:line="360" w:lineRule="auto"/>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lang w:val="zh-CN"/>
        </w:rPr>
        <w:t xml:space="preserve">（5）</w:t>
      </w:r>
      <w:r>
        <w:rPr>
          <w:rFonts w:hint="eastAsia" w:ascii="仿宋" w:hAnsi="仿宋" w:eastAsia="仿宋" w:cs="楷体"/>
          <w:color w:val="000000" w:themeColor="text1"/>
          <w:sz w:val="28"/>
          <w:szCs w:val="28"/>
        </w:rPr>
        <w:t xml:space="preserve">投标人认为需要</w:t>
      </w:r>
      <w:r>
        <w:rPr>
          <w:rFonts w:hint="eastAsia" w:ascii="仿宋" w:hAnsi="仿宋" w:eastAsia="仿宋" w:cs="楷体"/>
          <w:color w:val="000000" w:themeColor="text1"/>
          <w:sz w:val="28"/>
          <w:szCs w:val="28"/>
          <w:lang w:val="zh-CN"/>
        </w:rPr>
        <w:t xml:space="preserve">提供的其他技术资料。</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11. 投标文件的价格部分</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11.1价格部分是对服务价格构成的说明，招标文件如没有特别说明的话，对每一项服务仅接受一个价格。</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11.2报价应包含本次招标项目有关的所有费用</w:t>
      </w:r>
      <w:r>
        <w:rPr>
          <w:rFonts w:hint="eastAsia" w:ascii="仿宋" w:hAnsi="仿宋" w:eastAsia="仿宋" w:cs="楷体"/>
          <w:color w:val="000000" w:themeColor="text1"/>
          <w:sz w:val="28"/>
          <w:szCs w:val="28"/>
          <w:lang w:val="zh-CN"/>
        </w:rPr>
        <w:t xml:space="preserve">，以及技术资料、后期成果专家评审费、支付给员工的工资和国家强制缴纳的各种社会保障资金</w:t>
      </w:r>
      <w:r>
        <w:rPr>
          <w:rFonts w:hint="eastAsia" w:ascii="仿宋" w:hAnsi="仿宋" w:eastAsia="仿宋" w:cs="楷体"/>
          <w:bCs/>
          <w:color w:val="000000" w:themeColor="text1"/>
          <w:sz w:val="28"/>
          <w:szCs w:val="28"/>
        </w:rPr>
        <w:t xml:space="preserve">，以</w:t>
      </w:r>
      <w:r>
        <w:rPr>
          <w:rFonts w:hint="eastAsia" w:ascii="仿宋" w:hAnsi="仿宋" w:eastAsia="仿宋" w:cs="楷体"/>
          <w:color w:val="000000" w:themeColor="text1"/>
          <w:sz w:val="28"/>
          <w:szCs w:val="28"/>
        </w:rPr>
        <w:t xml:space="preserve">及投标人认为需要的其他费用等</w:t>
      </w:r>
      <w:r>
        <w:rPr>
          <w:rFonts w:hint="eastAsia" w:ascii="仿宋" w:hAnsi="仿宋" w:eastAsia="仿宋" w:cs="楷体"/>
          <w:b/>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11.3</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投标人的任何错漏、优惠、竞争性报价不得作为减轻责任、减少服务、增加收费、降低质量的理由。</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11.4 投标人应在开标一览表、投标分项报价等标明投标服务的单价、总价以及分项报价。</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11.5 对于采用货币报价的项目，开标一览表中的投标总报价应与投标报价明细表中的投标总报价一致，如不一致，评标时以开标一览表中价格为准。</w:t>
      </w:r>
      <w:r/>
    </w:p>
    <w:p>
      <w:pPr>
        <w:ind w:firstLine="420"/>
        <w:spacing w:line="360" w:lineRule="auto"/>
        <w:shd w:val="clear" w:color="auto" w:fill="ffffff"/>
        <w:widowControl/>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11.6 本次招标预算（最高限价）为：121万元人民币。</w:t>
      </w:r>
      <w:r/>
    </w:p>
    <w:p>
      <w:pPr>
        <w:ind w:firstLine="420"/>
        <w:spacing w:line="360" w:lineRule="auto"/>
        <w:shd w:val="clear" w:color="auto" w:fill="ffffff"/>
        <w:widowControl/>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投标人的投标报价不得超过招标文件规定的该项目的预算。超过招标文件规定的预算的投标文件，按无效投标处理。</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12.投标文件的其他部分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12.1 其他部分由投标人根据编制投标文件需要提供的其他相关文件。</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12.2 如标书制作工具中格式和内容与“江苏政府采购网”发布的采购文件不一致，以上述网站发布的采购文件为准。</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13.本项目不收取投标保证金</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14.投标有效期</w:t>
      </w:r>
      <w:r/>
    </w:p>
    <w:p>
      <w:pPr>
        <w:ind w:firstLine="560"/>
        <w:spacing w:line="360" w:lineRule="auto"/>
        <w:rPr>
          <w:rFonts w:hint="eastAsia" w:ascii="仿宋" w:hAnsi="仿宋" w:eastAsia="仿宋" w:cs="楷体"/>
          <w:b/>
          <w:color w:val="000000" w:themeColor="text1"/>
          <w:sz w:val="28"/>
          <w:szCs w:val="28"/>
        </w:rPr>
      </w:pPr>
      <w:r>
        <w:rPr>
          <w:rFonts w:hint="eastAsia" w:ascii="仿宋" w:hAnsi="仿宋" w:eastAsia="仿宋" w:cs="楷体"/>
          <w:color w:val="000000" w:themeColor="text1"/>
          <w:sz w:val="28"/>
          <w:szCs w:val="28"/>
        </w:rPr>
        <w:t xml:space="preserve">14.1</w:t>
      </w:r>
      <w:r>
        <w:rPr>
          <w:rFonts w:ascii="Calibri" w:hAnsi="Calibri" w:eastAsia="仿宋" w:cs="Calibri"/>
          <w:color w:val="000000" w:themeColor="text1"/>
          <w:sz w:val="28"/>
          <w:szCs w:val="28"/>
        </w:rPr>
        <w:t xml:space="preserve"> </w:t>
      </w:r>
      <w:r>
        <w:rPr>
          <w:rFonts w:hint="eastAsia" w:ascii="仿宋" w:hAnsi="仿宋" w:eastAsia="仿宋" w:cs="楷体"/>
          <w:b/>
          <w:color w:val="000000" w:themeColor="text1"/>
          <w:sz w:val="28"/>
          <w:szCs w:val="28"/>
        </w:rPr>
        <w:t xml:space="preserve">投标有效期为90天，投标有效期从提交投标文件的截止之日起算。投标文件中承诺的投标有效期应当不少于招标文件中载明的投标有效期。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15.投标文件签署</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15.1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投标文件应按照招标文件要求加盖电子公章，并经投标人法人代表或经正式授权并对投标人有约束力的委托代理人签字，否则视为无效投标。</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16.投标费用</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16.1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16.2本次招标，代理服务费和专家评审费均由中标供应商承担。本次代理服务费</w:t>
      </w:r>
      <w:r>
        <w:rPr>
          <w:rFonts w:ascii="仿宋" w:hAnsi="仿宋" w:eastAsia="仿宋" w:cs="楷体"/>
          <w:color w:val="000000" w:themeColor="text1"/>
          <w:sz w:val="28"/>
          <w:szCs w:val="28"/>
        </w:rPr>
        <w:t xml:space="preserve">按江苏省政府采购协会2024年11月20日印发的《江苏省政府采购代理服务收费指导意见》明确的采购代理常规服务收费指导价的基础上按80%收取。</w:t>
      </w:r>
      <w:r>
        <w:rPr>
          <w:rFonts w:hint="eastAsia" w:ascii="仿宋" w:hAnsi="仿宋" w:eastAsia="仿宋" w:cs="楷体"/>
          <w:color w:val="000000" w:themeColor="text1"/>
          <w:sz w:val="28"/>
          <w:szCs w:val="28"/>
        </w:rPr>
        <w:t xml:space="preserve">在采购代理机构发出成交通知书时，向采购代理机构支付代理服务费。专家评审费根据江苏省相关规定执行，在评审结束后由采购代理机构先行垫付。以上代理费含在投标报价中，无需在投标报价表中单列。</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四、投标文件的递交</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17.投标文件的递交</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17.1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投标人应当按照《“苏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”系统供应商操作手册》规定，在招标公告规定的投标截止时间</w:t>
      </w:r>
      <w:r>
        <w:rPr>
          <w:rFonts w:hint="eastAsia" w:ascii="仿宋" w:hAnsi="仿宋" w:eastAsia="仿宋" w:cs="楷体"/>
          <w:color w:val="000000" w:themeColor="text1"/>
          <w:sz w:val="28"/>
          <w:szCs w:val="28"/>
        </w:rPr>
        <w:t xml:space="preserve">前制作</w:t>
      </w:r>
      <w:r>
        <w:rPr>
          <w:rFonts w:hint="eastAsia" w:ascii="仿宋" w:hAnsi="仿宋" w:eastAsia="仿宋" w:cs="楷体"/>
          <w:color w:val="000000" w:themeColor="text1"/>
          <w:sz w:val="28"/>
          <w:szCs w:val="28"/>
        </w:rPr>
        <w:t xml:space="preserve">并上传电子投标文件。采购代理机构拒绝接收提交投标文件截止时间后上传的任何电子投标文件。</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18.投标文件的解密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18.1投标人应当按照《“苏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”系统供应商操作手册》规定，在“苏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”系统规定的时间内对投标文件进行解密。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18.2 投标人应充分考虑网络环境、网络带宽等因素可能对投标产生的影响，如因投标人自身原因造成的电子投标文件解密不成功的，作无效投标处理。</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19.投标文件的修改和撤回</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19.1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投标人在投标截止时间前，可以对所递交的投标文件进行补充、修改或撤回，并书面通知采购代理机构。补充、修改的内容应当按照招标文件要求签署、盖章，并作为投标文件的组成部分。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19.2 投标截止时间之后，投标文件不得撤回。</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20.诚实信用</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20.1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投标人之间不得相互串通投标报价，不得妨碍其他投标人的公平竞争，不得损害采购人和其他投标人的合法权益。</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20.2 投标人不得以向采购代理机构工作人员、评标委员会成员行贿或者采取其他不正当手段谋取中标。</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五、开标、评标与定标</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21.开标</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21.1</w:t>
      </w:r>
      <w:r>
        <w:rPr>
          <w:rFonts w:ascii="Calibri" w:hAnsi="Calibri" w:eastAsia="仿宋" w:cs="Calibri"/>
          <w:color w:val="000000" w:themeColor="text1"/>
          <w:sz w:val="28"/>
          <w:szCs w:val="28"/>
        </w:rPr>
        <w:t xml:space="preserve"> </w:t>
      </w:r>
      <w:r>
        <w:rPr>
          <w:rFonts w:hint="eastAsia" w:ascii="仿宋" w:hAnsi="仿宋" w:eastAsia="仿宋" w:cs="Calibri"/>
          <w:color w:val="000000" w:themeColor="text1"/>
          <w:sz w:val="28"/>
          <w:szCs w:val="28"/>
        </w:rPr>
        <w:t xml:space="preserve">采购</w:t>
      </w:r>
      <w:r>
        <w:rPr>
          <w:rFonts w:hint="eastAsia" w:ascii="仿宋" w:hAnsi="仿宋" w:eastAsia="仿宋" w:cs="楷体"/>
          <w:color w:val="000000" w:themeColor="text1"/>
          <w:sz w:val="28"/>
          <w:szCs w:val="28"/>
        </w:rPr>
        <w:t xml:space="preserve">代理机构在招标公告中规定的时间和地点组织公开开标。投标人按照《“苏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”系统供应商操作手册》规定参加开标活动，并在“苏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”系统规定的时间内对投标文件进行解密。“苏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”系统公布各投标人名称和投标价格。</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21.2 投标人在开标过程中涉及到的投标文件解密、开标结果确认等工作，应按照《“苏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”系统供应商操作手册》规定执行。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21.3</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”系统中《开标记录表》公布后，如果投标人未在系统规定时间内对唱标报价进行确认的，视同认可开标结果。投标人对开标过程和开标结果有疑义，应当根据《“苏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”系统供应商操作手册》的规定，在留言板中提出。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21.4</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开标时，开标一览表内容与投标文件中明细表内容不一致的，以开标一览表为准。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21.5</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21.6</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投标人不足3家的，不予开标。</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21.6.1公开招标数额标准以上的采购项目，投标截止后投标人不足3家或者通过资格审查或符合性审查的投标人不足3家的，除采购任务取消情形外，按照以下方式处理：</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（2）招标文件没有不合理条款、招标程序符合规定，需要采用其他采购方式采购的，采购人依法报财政部门批准，</w:t>
      </w:r>
      <w:r>
        <w:rPr>
          <w:rFonts w:hint="eastAsia" w:ascii="仿宋" w:hAnsi="仿宋" w:eastAsia="仿宋" w:cs="楷体"/>
          <w:color w:val="000000" w:themeColor="text1"/>
          <w:sz w:val="28"/>
          <w:szCs w:val="28"/>
        </w:rPr>
        <w:t xml:space="preserve">经批准后，可变更为其他采购方式采购。本次招标文件中对投标人资格条件要求、技术要求和商务等要求，将作为其他采购方式采购的基本要求和谈判依据。</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21.6.2公开招标数额标准以下的采购项目，按照财政主管部门相关规定执行。</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22.评标</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22.1</w:t>
      </w:r>
      <w:r>
        <w:rPr>
          <w:rFonts w:ascii="Calibri" w:hAnsi="Calibri" w:eastAsia="仿宋" w:cs="Calibri"/>
          <w:b/>
          <w:bCs/>
          <w:color w:val="000000" w:themeColor="text1"/>
          <w:sz w:val="28"/>
          <w:szCs w:val="28"/>
        </w:rPr>
        <w:t xml:space="preserve"> </w:t>
      </w:r>
      <w:r>
        <w:rPr>
          <w:rFonts w:hint="eastAsia" w:ascii="仿宋" w:hAnsi="仿宋" w:eastAsia="仿宋" w:cs="楷体"/>
          <w:b/>
          <w:bCs/>
          <w:color w:val="000000" w:themeColor="text1"/>
          <w:sz w:val="28"/>
          <w:szCs w:val="28"/>
        </w:rPr>
        <w:t xml:space="preserve">评标组织</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22.1.1</w:t>
      </w:r>
      <w:r>
        <w:rPr>
          <w:rFonts w:hint="eastAsia" w:ascii="仿宋" w:hAnsi="仿宋" w:eastAsia="仿宋" w:cs="楷体"/>
          <w:color w:val="000000" w:themeColor="text1"/>
          <w:sz w:val="28"/>
          <w:szCs w:val="28"/>
        </w:rPr>
        <w:t xml:space="preserve">评标工作由采购人或者采购代理机构负责组织。</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22.1.2</w:t>
      </w:r>
      <w:r>
        <w:rPr>
          <w:rFonts w:ascii="Calibri" w:hAnsi="Calibri" w:eastAsia="仿宋" w:cs="Calibri"/>
          <w:b/>
          <w:bCs/>
          <w:color w:val="000000" w:themeColor="text1"/>
          <w:sz w:val="28"/>
          <w:szCs w:val="28"/>
        </w:rPr>
        <w:t xml:space="preserve"> </w:t>
      </w:r>
      <w:r>
        <w:rPr>
          <w:rFonts w:hint="eastAsia" w:ascii="仿宋" w:hAnsi="仿宋" w:eastAsia="仿宋" w:cs="楷体"/>
          <w:color w:val="000000" w:themeColor="text1"/>
          <w:sz w:val="28"/>
          <w:szCs w:val="28"/>
        </w:rPr>
        <w:t xml:space="preserve">评标委员会由有关技术、经济等方面的专家组成，独立开展评审工作。</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22.2 评标程序</w:t>
      </w:r>
      <w:r/>
    </w:p>
    <w:p>
      <w:pPr>
        <w:ind w:firstLine="560"/>
        <w:spacing w:line="360" w:lineRule="auto"/>
        <w:rPr>
          <w:rFonts w:hint="eastAsia" w:ascii="仿宋" w:hAnsi="仿宋" w:eastAsia="仿宋" w:cs="楷体"/>
          <w:b/>
          <w:bCs/>
          <w:color w:val="000000" w:themeColor="text1"/>
          <w:sz w:val="28"/>
          <w:szCs w:val="28"/>
        </w:rPr>
      </w:pPr>
      <w:r>
        <w:rPr>
          <w:rFonts w:hint="eastAsia" w:ascii="仿宋" w:hAnsi="仿宋" w:eastAsia="仿宋" w:cs="楷体"/>
          <w:color w:val="000000" w:themeColor="text1"/>
          <w:sz w:val="28"/>
          <w:szCs w:val="28"/>
        </w:rPr>
        <w:t xml:space="preserve">22.2.1</w:t>
      </w:r>
      <w:r>
        <w:rPr>
          <w:rFonts w:ascii="Calibri" w:hAnsi="Calibri" w:eastAsia="仿宋" w:cs="Calibri"/>
          <w:color w:val="000000" w:themeColor="text1"/>
          <w:sz w:val="28"/>
          <w:szCs w:val="28"/>
        </w:rPr>
        <w:t xml:space="preserve"> </w:t>
      </w:r>
      <w:r>
        <w:rPr>
          <w:rFonts w:hint="eastAsia" w:ascii="仿宋" w:hAnsi="仿宋" w:eastAsia="仿宋" w:cs="楷体"/>
          <w:b/>
          <w:bCs/>
          <w:color w:val="000000" w:themeColor="text1"/>
          <w:sz w:val="28"/>
          <w:szCs w:val="28"/>
        </w:rPr>
        <w:t xml:space="preserve">投标文件的资格性检查（本项目采用资格后审）。</w:t>
      </w:r>
      <w:r>
        <w:rPr>
          <w:rFonts w:hint="eastAsia" w:ascii="仿宋" w:hAnsi="仿宋" w:eastAsia="仿宋" w:cs="楷体"/>
          <w:color w:val="000000" w:themeColor="text1"/>
          <w:sz w:val="28"/>
          <w:szCs w:val="28"/>
        </w:rPr>
        <w:t xml:space="preserve">公开招标采购项目开标结束后，采购人或采购代理机构依法对投标人的资格进行审查。合格投标人不足3家的，不予评标。</w:t>
      </w:r>
      <w:r>
        <w:rPr>
          <w:rFonts w:hint="eastAsia" w:ascii="仿宋" w:hAnsi="仿宋" w:eastAsia="仿宋" w:cs="楷体"/>
          <w:color w:val="000000" w:themeColor="text1"/>
          <w:sz w:val="28"/>
          <w:szCs w:val="28"/>
        </w:rPr>
        <w:t xml:space="preserve">依据法律法规和招标文件的规定，对投标文件中资格证明等进行审查，以确定投标人是否具备投标资格。</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22.2.2</w:t>
      </w:r>
      <w:r>
        <w:rPr>
          <w:rFonts w:ascii="Calibri" w:hAnsi="Calibri" w:eastAsia="仿宋" w:cs="Calibri"/>
          <w:color w:val="000000" w:themeColor="text1"/>
          <w:sz w:val="28"/>
          <w:szCs w:val="28"/>
        </w:rPr>
        <w:t xml:space="preserve"> </w:t>
      </w:r>
      <w:r>
        <w:rPr>
          <w:rFonts w:hint="eastAsia" w:ascii="仿宋" w:hAnsi="仿宋" w:eastAsia="仿宋" w:cs="楷体"/>
          <w:b/>
          <w:bCs/>
          <w:color w:val="000000" w:themeColor="text1"/>
          <w:sz w:val="28"/>
          <w:szCs w:val="28"/>
        </w:rPr>
        <w:t xml:space="preserve">投标文件的符合性检查</w:t>
      </w:r>
      <w:r>
        <w:rPr>
          <w:rFonts w:hint="eastAsia" w:ascii="仿宋" w:hAnsi="仿宋" w:eastAsia="仿宋" w:cs="楷体"/>
          <w:color w:val="000000" w:themeColor="text1"/>
          <w:sz w:val="28"/>
          <w:szCs w:val="28"/>
        </w:rPr>
        <w:t xml:space="preserve">。</w:t>
      </w:r>
      <w:r>
        <w:rPr>
          <w:rFonts w:hint="eastAsia" w:ascii="仿宋" w:hAnsi="仿宋" w:eastAsia="仿宋" w:cs="楷体"/>
          <w:color w:val="000000" w:themeColor="text1"/>
          <w:sz w:val="28"/>
          <w:szCs w:val="28"/>
        </w:rPr>
        <w:t xml:space="preserve">评标委员会对符合资格的投标人的投标文件进行符合性审查，以确定其是否满足招标文件的实质性要求。</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投标文件有下列情况之一的，在资格性、符合性检查时按照无效投标处理：</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（1）投标人在“苏</w:t>
      </w:r>
      <w:r>
        <w:rPr>
          <w:rFonts w:hint="eastAsia" w:ascii="仿宋" w:hAnsi="仿宋" w:eastAsia="仿宋" w:cs="楷体"/>
          <w:b/>
          <w:color w:val="000000" w:themeColor="text1"/>
          <w:sz w:val="28"/>
          <w:szCs w:val="28"/>
        </w:rPr>
        <w:t xml:space="preserve">采云</w:t>
      </w:r>
      <w:r>
        <w:rPr>
          <w:rFonts w:hint="eastAsia" w:ascii="仿宋" w:hAnsi="仿宋" w:eastAsia="仿宋" w:cs="楷体"/>
          <w:b/>
          <w:color w:val="000000" w:themeColor="text1"/>
          <w:sz w:val="28"/>
          <w:szCs w:val="28"/>
        </w:rPr>
        <w:t xml:space="preserve">”系统规定的时间内未成功解密电子投标文件的；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（2）投标人未按照招标文件要求上传电子投标文件的；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（3）同一投标人提交两个（含两个）以上不同的投标报价的；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（4）投标文件未按照招标文件要求签署、加盖电子公章的；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（5）不具备招标文件中规定的资格要求的；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（6）报价超过招标文件中规定的预算金额或者最高限价的；</w:t>
      </w:r>
      <w:r/>
    </w:p>
    <w:p>
      <w:pPr>
        <w:ind w:firstLine="562"/>
        <w:spacing w:line="360" w:lineRule="auto"/>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（7）投标文件含有采购人不能接受的附加条件的；</w:t>
      </w:r>
      <w:r/>
    </w:p>
    <w:p>
      <w:pPr>
        <w:ind w:firstLine="562"/>
        <w:spacing w:line="360" w:lineRule="auto"/>
        <w:shd w:val="clear" w:color="auto" w:fill="ffffff"/>
        <w:widowControl/>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（8）法律、法规和招标文件规定的其他无效情形；</w:t>
      </w:r>
      <w:r/>
    </w:p>
    <w:p>
      <w:pPr>
        <w:ind w:firstLine="562"/>
        <w:spacing w:line="360" w:lineRule="auto"/>
        <w:shd w:val="clear" w:color="auto" w:fill="ffffff"/>
        <w:widowControl/>
        <w:rPr>
          <w:rFonts w:hint="eastAsia" w:ascii="仿宋" w:hAnsi="仿宋" w:eastAsia="仿宋" w:cs="楷体"/>
          <w:b/>
          <w:color w:val="000000" w:themeColor="text1"/>
          <w:sz w:val="28"/>
          <w:szCs w:val="28"/>
        </w:rPr>
      </w:pPr>
      <w:r>
        <w:rPr>
          <w:rFonts w:hint="eastAsia" w:ascii="仿宋" w:hAnsi="仿宋" w:eastAsia="仿宋" w:cs="楷体"/>
          <w:b/>
          <w:color w:val="000000" w:themeColor="text1"/>
          <w:sz w:val="28"/>
          <w:szCs w:val="28"/>
        </w:rPr>
        <w:t xml:space="preserve">（9）不满足招标文件实质性要求的（实质性要求是指本招标文件中用带星号（“★”）、等其他文字说明的商务和技术要求）。</w:t>
      </w:r>
      <w:r/>
    </w:p>
    <w:p>
      <w:pPr>
        <w:ind w:firstLine="551"/>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有下列情形之一的，视为投标人串通投标，其投标无效：</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（1）不同投标人的投标文件由同一单位或者个人编制；</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（2）不同投标人委托同一单位或者个人办理投标事宜；</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（3）不同投标人的投标文件载明的项目管理成员或者联系人员为同一人；</w:t>
      </w:r>
      <w:r/>
    </w:p>
    <w:p>
      <w:pPr>
        <w:ind w:firstLine="562"/>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（4）不同投标人的投标文件异常一致或者投标报价呈规律性差异；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22.2.2.1 实质性要求是指本招标文件中用带星号（“</w:t>
      </w:r>
      <w:r>
        <w:rPr>
          <w:rFonts w:hint="eastAsia" w:ascii="仿宋" w:hAnsi="仿宋" w:eastAsia="仿宋" w:cs="楷体"/>
          <w:b/>
          <w:color w:val="000000" w:themeColor="text1"/>
          <w:sz w:val="28"/>
          <w:szCs w:val="28"/>
        </w:rPr>
        <w:t xml:space="preserve">★</w:t>
      </w:r>
      <w:r>
        <w:rPr>
          <w:rFonts w:hint="eastAsia" w:ascii="仿宋" w:hAnsi="仿宋" w:eastAsia="仿宋" w:cs="楷体"/>
          <w:b/>
          <w:bCs/>
          <w:color w:val="000000" w:themeColor="text1"/>
          <w:sz w:val="28"/>
          <w:szCs w:val="28"/>
        </w:rPr>
        <w:t xml:space="preserve">”）等其他文字说明的商务和技术要求。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22.2.2.2 未通过资格审查或符合性审查的投标人，采购代理机构将通过“苏</w:t>
      </w:r>
      <w:r>
        <w:rPr>
          <w:rFonts w:hint="eastAsia" w:ascii="仿宋" w:hAnsi="仿宋" w:eastAsia="仿宋" w:cs="楷体"/>
          <w:b/>
          <w:bCs/>
          <w:color w:val="000000" w:themeColor="text1"/>
          <w:sz w:val="28"/>
          <w:szCs w:val="28"/>
        </w:rPr>
        <w:t xml:space="preserve">采云</w:t>
      </w:r>
      <w:r>
        <w:rPr>
          <w:rFonts w:hint="eastAsia" w:ascii="仿宋" w:hAnsi="仿宋" w:eastAsia="仿宋" w:cs="楷体"/>
          <w:b/>
          <w:bCs/>
          <w:color w:val="000000" w:themeColor="text1"/>
          <w:sz w:val="28"/>
          <w:szCs w:val="28"/>
        </w:rPr>
        <w:t xml:space="preserve">”系统告知其具体原因，评标结束后不再接受有关询问。</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22.2.2.3</w:t>
      </w:r>
      <w:r>
        <w:rPr>
          <w:rFonts w:ascii="Calibri" w:hAnsi="Calibri" w:eastAsia="仿宋" w:cs="Calibri"/>
          <w:b/>
          <w:bCs/>
          <w:color w:val="000000" w:themeColor="text1"/>
          <w:sz w:val="28"/>
          <w:szCs w:val="28"/>
        </w:rPr>
        <w:t xml:space="preserve"> </w:t>
      </w:r>
      <w:r>
        <w:rPr>
          <w:rFonts w:hint="eastAsia" w:ascii="仿宋" w:hAnsi="仿宋" w:eastAsia="仿宋" w:cs="楷体"/>
          <w:b/>
          <w:bCs/>
          <w:color w:val="000000" w:themeColor="text1"/>
          <w:sz w:val="28"/>
          <w:szCs w:val="28"/>
        </w:rPr>
        <w:t xml:space="preserve">有下列情形之一的予以废标：</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（2）出现影响采购公正的违法、违规行为的；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（3）投标人的报价均超过了采购预算，采购人不能支付的；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（4）因苏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系统故障造成开标不成功的；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（5）因重大变故，采购任务取消的。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22.2.2.4</w:t>
      </w:r>
      <w:r>
        <w:rPr>
          <w:rFonts w:ascii="Calibri" w:hAnsi="Calibri" w:eastAsia="仿宋" w:cs="Calibri"/>
          <w:b/>
          <w:bCs/>
          <w:color w:val="000000" w:themeColor="text1"/>
          <w:sz w:val="28"/>
          <w:szCs w:val="28"/>
        </w:rPr>
        <w:t xml:space="preserve"> </w:t>
      </w:r>
      <w:r>
        <w:rPr>
          <w:rFonts w:hint="eastAsia" w:ascii="仿宋" w:hAnsi="仿宋" w:eastAsia="仿宋" w:cs="楷体"/>
          <w:color w:val="000000" w:themeColor="text1"/>
          <w:sz w:val="28"/>
          <w:szCs w:val="28"/>
        </w:rPr>
        <w:t xml:space="preserve">在评标期间，出现符合专业条件的投标人或者对招标文件做出实质性响应的投标人不足三家情形的，比照</w:t>
      </w:r>
      <w:r>
        <w:rPr>
          <w:rFonts w:hint="eastAsia" w:ascii="仿宋" w:hAnsi="仿宋" w:eastAsia="仿宋" w:cs="楷体"/>
          <w:b/>
          <w:bCs/>
          <w:color w:val="000000" w:themeColor="text1"/>
          <w:sz w:val="28"/>
          <w:szCs w:val="28"/>
        </w:rPr>
        <w:t xml:space="preserve">21.6</w:t>
      </w:r>
      <w:r>
        <w:rPr>
          <w:rFonts w:hint="eastAsia" w:ascii="仿宋" w:hAnsi="仿宋" w:eastAsia="仿宋" w:cs="楷体"/>
          <w:color w:val="000000" w:themeColor="text1"/>
          <w:sz w:val="28"/>
          <w:szCs w:val="28"/>
        </w:rPr>
        <w:t xml:space="preserve">款执行。</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w:t>
      </w:r>
      <w:r>
        <w:rPr>
          <w:rFonts w:ascii="Calibri" w:hAnsi="Calibri" w:eastAsia="仿宋" w:cs="Calibri"/>
          <w:color w:val="000000" w:themeColor="text1"/>
          <w:sz w:val="28"/>
          <w:szCs w:val="28"/>
        </w:rPr>
        <w:t xml:space="preserve"> </w:t>
      </w:r>
      <w:r>
        <w:rPr>
          <w:rFonts w:hint="eastAsia" w:ascii="仿宋" w:hAnsi="仿宋" w:eastAsia="仿宋" w:cs="楷体"/>
          <w:b/>
          <w:bCs/>
          <w:color w:val="000000" w:themeColor="text1"/>
          <w:sz w:val="28"/>
          <w:szCs w:val="28"/>
        </w:rPr>
        <w:t xml:space="preserve">澄清有关问题</w:t>
      </w:r>
      <w:r>
        <w:rPr>
          <w:rFonts w:hint="eastAsia" w:ascii="仿宋" w:hAnsi="仿宋" w:eastAsia="仿宋" w:cs="楷体"/>
          <w:color w:val="000000" w:themeColor="text1"/>
          <w:sz w:val="28"/>
          <w:szCs w:val="28"/>
        </w:rPr>
        <w:t xml:space="preserve">。</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评委会并非对每个投标人都做澄清要求。</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22.2.3.2 需要投标人进行澄清、说明和补正的，评委会将通过苏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系统向投标人发出《澄清要求函》，接到《澄清要求函》的投标人应当按照要求在苏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系统中提交《澄清响应函》并加盖电子公章。澄清、说明和补正的内容作为投标文件的补充部分，具体操作方式见《</w:t>
      </w:r>
      <w:r>
        <w:rPr>
          <w:rFonts w:hint="eastAsia" w:ascii="仿宋" w:hAnsi="仿宋" w:eastAsia="仿宋" w:cs="楷体"/>
          <w:color w:val="000000" w:themeColor="text1"/>
          <w:sz w:val="28"/>
          <w:szCs w:val="28"/>
        </w:rPr>
        <w:t xml:space="preserve">“苏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”系统供应商</w:t>
      </w:r>
      <w:r>
        <w:rPr>
          <w:rFonts w:hint="eastAsia" w:ascii="仿宋" w:hAnsi="仿宋" w:eastAsia="仿宋" w:cs="楷体"/>
          <w:color w:val="000000" w:themeColor="text1"/>
          <w:sz w:val="28"/>
          <w:szCs w:val="28"/>
        </w:rPr>
        <w:t xml:space="preserve">操作手册》。</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22.2.3.3 接到评委会澄清、说明和补正要求的，投标人如未按规定</w:t>
      </w:r>
      <w:r>
        <w:rPr>
          <w:rFonts w:hint="eastAsia" w:ascii="仿宋" w:hAnsi="仿宋" w:eastAsia="仿宋" w:cs="楷体"/>
          <w:color w:val="000000" w:themeColor="text1"/>
          <w:sz w:val="28"/>
          <w:szCs w:val="28"/>
        </w:rPr>
        <w:t xml:space="preserve">作出</w:t>
      </w:r>
      <w:r>
        <w:rPr>
          <w:rFonts w:hint="eastAsia" w:ascii="仿宋" w:hAnsi="仿宋" w:eastAsia="仿宋" w:cs="楷体"/>
          <w:color w:val="000000" w:themeColor="text1"/>
          <w:sz w:val="28"/>
          <w:szCs w:val="28"/>
        </w:rPr>
        <w:t xml:space="preserve">澄清、说明和补正，其风险由投标人自行承担。</w:t>
      </w:r>
      <w:r/>
    </w:p>
    <w:p>
      <w:pPr>
        <w:ind w:firstLine="56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22.2.3.4投标文件报价出现前后不一致的，除招标文件另有规定外，按照下列规定修正：</w:t>
      </w:r>
      <w:r/>
    </w:p>
    <w:p>
      <w:pPr>
        <w:ind w:firstLine="28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（1）投标文件中开标一览表内容与投标文件中相应内容不一致的，以开标一览表为准；</w:t>
      </w:r>
      <w:r/>
    </w:p>
    <w:p>
      <w:pPr>
        <w:ind w:firstLine="28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（2）大写金额和小写金额不一致的，以大写金额为准；</w:t>
      </w:r>
      <w:r/>
    </w:p>
    <w:p>
      <w:pPr>
        <w:ind w:firstLine="28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（3）单价金额小数点或者百分比有明显错位的，以开标一览表的总价为准，并修改单价；</w:t>
      </w:r>
      <w:r/>
    </w:p>
    <w:p>
      <w:pPr>
        <w:ind w:firstLine="280"/>
        <w:spacing w:line="360"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（4）总价金额与按单价汇总金额不一致的，以单价金额计算结果为准。</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评委会将按上述修正错误的方法调整投标文件中的投标报价，同时出现两种以上不一致的，按照前款规定的顺序修正，并由评标委员会通过“苏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22.2.3.5投标人在开、评标全过程中应保持通讯畅通，及时登录苏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系统查阅、答复相关信息，并安排专人与采购代理机构及评委会联系。</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jc w:val="left"/>
        <w:spacing w:line="360" w:lineRule="auto"/>
        <w:shd w:val="clear" w:color="auto" w:fill="ffffff"/>
        <w:widowControl/>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22.3 评标方法和标准</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22.3.1评标方法为综合评分法。综合评分法，是指投标文件满足招标文件全部实质性要求，</w:t>
      </w:r>
      <w:r>
        <w:rPr>
          <w:rFonts w:hint="eastAsia" w:ascii="仿宋" w:hAnsi="仿宋" w:eastAsia="仿宋" w:cs="楷体"/>
          <w:color w:val="000000" w:themeColor="text1"/>
          <w:sz w:val="28"/>
          <w:szCs w:val="28"/>
        </w:rPr>
        <w:t xml:space="preserve">且按照</w:t>
      </w:r>
      <w:r>
        <w:rPr>
          <w:rFonts w:hint="eastAsia" w:ascii="仿宋" w:hAnsi="仿宋" w:eastAsia="仿宋" w:cs="楷体"/>
          <w:color w:val="000000" w:themeColor="text1"/>
          <w:sz w:val="28"/>
          <w:szCs w:val="28"/>
        </w:rPr>
        <w:t xml:space="preserve">评审因素的量化指标评审得分最高的投标人为中标候选人的评标方法。</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22.3.2评审因素包括价格、技术、商务等。价格分采用低价优先法计算，即满足招标文件要求且投标价格最低的投标报价为评标基准价，其价格分为满分。详细的评标方法和标准详见本招标文件第三章。</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22.3.3评标时，评标委员会各成员应当独立对每个投标人的投标文件进行评价，并汇总每个投标人的得分。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23.确定中标投标人</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23.1 在评标期间，出现符合专业条件的投标人或者对招标文件</w:t>
      </w:r>
      <w:r>
        <w:rPr>
          <w:rFonts w:hint="eastAsia" w:ascii="仿宋" w:hAnsi="仿宋" w:eastAsia="仿宋" w:cs="楷体"/>
          <w:color w:val="000000" w:themeColor="text1"/>
          <w:sz w:val="28"/>
          <w:szCs w:val="28"/>
        </w:rPr>
        <w:t xml:space="preserve">作出</w:t>
      </w:r>
      <w:r>
        <w:rPr>
          <w:rFonts w:hint="eastAsia" w:ascii="仿宋" w:hAnsi="仿宋" w:eastAsia="仿宋" w:cs="楷体"/>
          <w:color w:val="000000" w:themeColor="text1"/>
          <w:sz w:val="28"/>
          <w:szCs w:val="28"/>
        </w:rPr>
        <w:t xml:space="preserve">实质性响应的投标人不足三家情形的，比照21.6款执行。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23.2 综合比较与评价后按照得分高低顺序对投标人进行排列。得分相同的，按投标报价由低到高顺序排列。得分且投标报价相同的，按技术指标优劣顺序排列。</w:t>
      </w:r>
      <w:r>
        <w:rPr>
          <w:rFonts w:hint="eastAsia" w:ascii="仿宋" w:hAnsi="仿宋" w:eastAsia="仿宋" w:cs="楷体"/>
          <w:color w:val="000000" w:themeColor="text1"/>
          <w:sz w:val="28"/>
          <w:szCs w:val="28"/>
        </w:rPr>
        <w:t xml:space="preserve">由评标委员会确定中标候选人，并由采购人确定中标投标人</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23.3 中标投标人确定后，将中标结果在原招标公告发布媒体进行公示，公示期为一个工作日，公示的同时，向中标投标人发出中标通知书。中标人可在中标结果公告届满之日起三十日内,登录苏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系统下载。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因系统存储空间有限，中标结果公告届满之日起三十日后，苏</w:t>
      </w:r>
      <w:r>
        <w:rPr>
          <w:rFonts w:hint="eastAsia" w:ascii="仿宋" w:hAnsi="仿宋" w:eastAsia="仿宋" w:cs="楷体"/>
          <w:color w:val="000000" w:themeColor="text1"/>
          <w:sz w:val="28"/>
          <w:szCs w:val="28"/>
        </w:rPr>
        <w:t xml:space="preserve">采云</w:t>
      </w:r>
      <w:r>
        <w:rPr>
          <w:rFonts w:hint="eastAsia" w:ascii="仿宋" w:hAnsi="仿宋" w:eastAsia="仿宋" w:cs="楷体"/>
          <w:color w:val="000000" w:themeColor="text1"/>
          <w:sz w:val="28"/>
          <w:szCs w:val="28"/>
        </w:rPr>
        <w:t xml:space="preserve">系统不再保证提供下载《中标通知书》服务，因未及时下载而造成的不利后果由中标人自行承担。</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各有关当事人对中标结果有异议的，可以在中标公告发布之日起七个工作日内提出质疑</w:t>
      </w:r>
      <w:r>
        <w:rPr>
          <w:rStyle w:val="994"/>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23.4 中标通知书对采购人和中标投标人具有同等法律效力。</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23.5中标通知书发出后，采购人或中标投标人拒绝签订合同的，拒绝签订合同的一方应至少向另一方支付为招标、投标所发生的有关费用和双方商定的其他补偿。</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b/>
          <w:bCs/>
          <w:color w:val="000000" w:themeColor="text1"/>
          <w:sz w:val="28"/>
          <w:szCs w:val="28"/>
        </w:rPr>
        <w:t xml:space="preserve">23.6 中标通知书发出后，中标投标人无正当理由不与采购人签订合同的，情节严重的，由财政部门将其列入不良行为记录名单，在一至三年内禁止参加江苏省政府采购活动，并予以通报。</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23.7</w:t>
      </w:r>
      <w:r>
        <w:rPr>
          <w:rFonts w:ascii="Calibri" w:hAnsi="Calibri" w:eastAsia="仿宋" w:cs="Calibri"/>
          <w:color w:val="000000" w:themeColor="text1"/>
          <w:sz w:val="28"/>
          <w:szCs w:val="28"/>
        </w:rPr>
        <w:t xml:space="preserve"> </w:t>
      </w:r>
      <w:r>
        <w:rPr>
          <w:rFonts w:hint="eastAsia" w:ascii="仿宋" w:hAnsi="仿宋" w:eastAsia="仿宋" w:cs="Calibri"/>
          <w:color w:val="000000" w:themeColor="text1"/>
          <w:sz w:val="28"/>
          <w:szCs w:val="28"/>
        </w:rPr>
        <w:t xml:space="preserve">采购</w:t>
      </w:r>
      <w:r>
        <w:rPr>
          <w:rFonts w:hint="eastAsia" w:ascii="仿宋" w:hAnsi="仿宋" w:eastAsia="仿宋" w:cs="楷体"/>
          <w:color w:val="000000" w:themeColor="text1"/>
          <w:sz w:val="28"/>
          <w:szCs w:val="28"/>
        </w:rPr>
        <w:t xml:space="preserve">代理机构对未中标的投标人</w:t>
      </w:r>
      <w:r>
        <w:rPr>
          <w:rFonts w:hint="eastAsia" w:ascii="仿宋" w:hAnsi="仿宋" w:eastAsia="仿宋" w:cs="楷体"/>
          <w:color w:val="000000" w:themeColor="text1"/>
          <w:sz w:val="28"/>
          <w:szCs w:val="28"/>
        </w:rPr>
        <w:t xml:space="preserve">不作未中标</w:t>
      </w:r>
      <w:r>
        <w:rPr>
          <w:rFonts w:hint="eastAsia" w:ascii="仿宋" w:hAnsi="仿宋" w:eastAsia="仿宋" w:cs="楷体"/>
          <w:color w:val="000000" w:themeColor="text1"/>
          <w:sz w:val="28"/>
          <w:szCs w:val="28"/>
        </w:rPr>
        <w:t xml:space="preserve">原因的解释。</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23.8</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所有投标文件都将作为档案保存，不论中标与否，采购代理机构均不退回。</w:t>
      </w:r>
      <w:r/>
    </w:p>
    <w:p>
      <w:pPr>
        <w:ind w:firstLine="412"/>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24.编写评标报告</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24.1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评标委员会根据全体评标成员签字的原始评标记录和评标结果编写评标报告。</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25.评标过程的保密性</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25.1 采购代理机构将采取必要措施，保证评标在严格保密的情况下进行。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25.2 任何单位和个人不得非法干预、影响评标办法的确定，以及评标过程和结果。</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六、签订合同</w:t>
      </w:r>
      <w:r/>
    </w:p>
    <w:p>
      <w:pPr>
        <w:ind w:firstLine="420"/>
        <w:spacing w:line="360" w:lineRule="auto"/>
        <w:shd w:val="clear" w:color="auto" w:fill="ffffff"/>
        <w:widowControl/>
        <w:rPr>
          <w:rFonts w:hint="eastAsia" w:ascii="仿宋" w:hAnsi="仿宋" w:eastAsia="仿宋" w:cs="楷体"/>
          <w:color w:val="000000" w:themeColor="text1"/>
          <w:sz w:val="28"/>
          <w:szCs w:val="28"/>
        </w:rPr>
        <w:outlineLvl w:val="2"/>
      </w:pPr>
      <w:r>
        <w:rPr>
          <w:rFonts w:hint="eastAsia" w:ascii="仿宋" w:hAnsi="仿宋" w:eastAsia="仿宋" w:cs="楷体"/>
          <w:b/>
          <w:bCs/>
          <w:color w:val="000000" w:themeColor="text1"/>
          <w:sz w:val="28"/>
          <w:szCs w:val="28"/>
        </w:rPr>
        <w:t xml:space="preserve">26.签订合同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26.1</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中标投标人应当自中标通知书发出之日起三十日内，按照招标文件和中标投标人投标文件的约定与采购人签订政府采购合同，所签订的合同不得对招标文件和中标投标人投标文件作实质性修改。</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26.2采购人不得向中标投标人提出任何不合理的要求作为签订合同的条件，不得与中标投标人私下订立背离合同实质性内容的协议。</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26.3</w:t>
      </w:r>
      <w:r>
        <w:rPr>
          <w:rFonts w:ascii="Calibri" w:hAnsi="Calibri" w:eastAsia="仿宋" w:cs="Calibri"/>
          <w:color w:val="000000" w:themeColor="text1"/>
          <w:sz w:val="28"/>
          <w:szCs w:val="28"/>
        </w:rPr>
        <w:t xml:space="preserve"> </w:t>
      </w:r>
      <w:r>
        <w:rPr>
          <w:rFonts w:hint="eastAsia" w:ascii="仿宋" w:hAnsi="仿宋" w:eastAsia="仿宋" w:cs="楷体"/>
          <w:color w:val="000000" w:themeColor="text1"/>
          <w:sz w:val="28"/>
          <w:szCs w:val="28"/>
        </w:rPr>
        <w:t xml:space="preserve">中标投标人因不可抗力或者自身原因不能履行政府采购合同的，采购人可以视情与排位在中标投标人之后第一位的中标候选投标人签订政府采购合同，以此类推。</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26.4 政府采购合同履行中，采购人需追加与合同标的相同的服务的，在不改变合同其他条款的前提下，可以与投标人协商签订补充合同，但所有补充合同的采购金额不得超过原合同采购金额的百分之十。</w:t>
      </w:r>
      <w:r/>
    </w:p>
    <w:p>
      <w:pPr>
        <w:ind w:firstLine="420"/>
        <w:spacing w:line="360" w:lineRule="auto"/>
        <w:shd w:val="clear" w:color="auto" w:fill="ffffff"/>
        <w:widowControl/>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七、质疑和投诉</w:t>
      </w:r>
      <w:r/>
    </w:p>
    <w:p>
      <w:pPr>
        <w:ind w:firstLine="420"/>
        <w:spacing w:line="360" w:lineRule="auto"/>
        <w:shd w:val="clear" w:color="auto" w:fill="ffffff"/>
        <w:widowControl/>
        <w:rPr>
          <w:rFonts w:hint="eastAsia" w:ascii="仿宋" w:hAnsi="仿宋" w:eastAsia="仿宋" w:cs="楷体"/>
          <w:b/>
          <w:bCs/>
          <w:color w:val="000000" w:themeColor="text1"/>
          <w:sz w:val="28"/>
          <w:szCs w:val="28"/>
        </w:rPr>
        <w:outlineLvl w:val="2"/>
      </w:pPr>
      <w:r>
        <w:rPr>
          <w:rFonts w:hint="eastAsia" w:ascii="仿宋" w:hAnsi="仿宋" w:eastAsia="仿宋" w:cs="楷体"/>
          <w:b/>
          <w:bCs/>
          <w:color w:val="000000" w:themeColor="text1"/>
          <w:sz w:val="28"/>
          <w:szCs w:val="28"/>
        </w:rPr>
        <w:t xml:space="preserve">27.质疑</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27.1投标人认为采购文件、采购过程和中标、成交结果使自己的权益受到损害的，可以在知道或者应知其权益受到损害之日起七个工作日内，以书面形式向采购代理机构提出质疑。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27.2提出质疑的投标人应当是参与所质疑项目采购活动的投标人。潜在投标人已依法获取其可质疑的采购文件的，可以对该文件提出质疑。</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27.3以联合体形</w:t>
      </w:r>
      <w:r>
        <w:rPr>
          <w:rFonts w:hint="eastAsia" w:ascii="仿宋" w:hAnsi="仿宋" w:eastAsia="仿宋" w:cs="楷体"/>
          <w:color w:val="000000" w:themeColor="text1"/>
          <w:sz w:val="28"/>
          <w:szCs w:val="28"/>
        </w:rPr>
        <w:t xml:space="preserve">式参加</w:t>
      </w:r>
      <w:r>
        <w:rPr>
          <w:rFonts w:hint="eastAsia" w:ascii="仿宋" w:hAnsi="仿宋" w:eastAsia="仿宋" w:cs="楷体"/>
          <w:color w:val="000000" w:themeColor="text1"/>
          <w:sz w:val="28"/>
          <w:szCs w:val="28"/>
        </w:rPr>
        <w:t xml:space="preserve">政府采购活动的，其投诉应当由组成联合体的所有投标人共同提出。</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投标人质疑应当有明确的请求和必要的证明材料。投标人必须在法定质疑期内一次性提出针对同一采购程序环节的质疑。</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投标人提出质疑应当提交质疑函和必要的证明材料。</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质疑</w:t>
      </w:r>
      <w:r>
        <w:rPr>
          <w:rFonts w:hint="eastAsia" w:ascii="仿宋" w:hAnsi="仿宋" w:eastAsia="仿宋" w:cs="楷体"/>
          <w:color w:val="000000" w:themeColor="text1"/>
          <w:sz w:val="28"/>
          <w:szCs w:val="28"/>
        </w:rPr>
        <w:t xml:space="preserve">函应当</w:t>
      </w:r>
      <w:r>
        <w:rPr>
          <w:rFonts w:hint="eastAsia" w:ascii="仿宋" w:hAnsi="仿宋" w:eastAsia="仿宋" w:cs="楷体"/>
          <w:color w:val="000000" w:themeColor="text1"/>
          <w:sz w:val="28"/>
          <w:szCs w:val="28"/>
        </w:rPr>
        <w:t xml:space="preserve">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27.5质疑</w:t>
      </w:r>
      <w:r>
        <w:rPr>
          <w:rFonts w:hint="eastAsia" w:ascii="仿宋" w:hAnsi="仿宋" w:eastAsia="仿宋" w:cs="楷体"/>
          <w:color w:val="000000" w:themeColor="text1"/>
          <w:sz w:val="28"/>
          <w:szCs w:val="28"/>
        </w:rPr>
        <w:t xml:space="preserve">函应当</w:t>
      </w:r>
      <w:r>
        <w:rPr>
          <w:rFonts w:hint="eastAsia" w:ascii="仿宋" w:hAnsi="仿宋" w:eastAsia="仿宋" w:cs="楷体"/>
          <w:color w:val="000000" w:themeColor="text1"/>
          <w:sz w:val="28"/>
          <w:szCs w:val="28"/>
        </w:rPr>
        <w:t xml:space="preserve">现场书面提交至采购代理机构联系人（详见招标公告）处，提交时应出示有效身份证明。</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任何单位和个人对采购代理机构在招标采购活动中的违法行为，有权控告和检举，联系电话：025-86773020（采购代理机构监督部门，联系人：张海霞）。</w:t>
      </w:r>
      <w:r/>
    </w:p>
    <w:p>
      <w:pPr>
        <w:ind w:firstLine="420"/>
        <w:spacing w:line="360" w:lineRule="auto"/>
        <w:shd w:val="clear" w:color="auto" w:fill="ffffff"/>
        <w:widowControl/>
        <w:rPr>
          <w:rFonts w:hint="eastAsia" w:ascii="仿宋" w:hAnsi="仿宋" w:eastAsia="仿宋" w:cs="楷体"/>
          <w:b/>
          <w:bCs/>
          <w:color w:val="000000" w:themeColor="text1"/>
          <w:sz w:val="28"/>
          <w:szCs w:val="28"/>
        </w:rPr>
        <w:outlineLvl w:val="2"/>
      </w:pPr>
      <w:r/>
      <w:bookmarkStart w:id="7" w:name="_Toc37757282"/>
      <w:r/>
      <w:bookmarkStart w:id="8" w:name="_Toc481604675"/>
      <w:r>
        <w:rPr>
          <w:rFonts w:hint="eastAsia" w:ascii="仿宋" w:hAnsi="仿宋" w:eastAsia="仿宋" w:cs="楷体"/>
          <w:b/>
          <w:bCs/>
          <w:color w:val="000000" w:themeColor="text1"/>
          <w:sz w:val="28"/>
          <w:szCs w:val="28"/>
        </w:rPr>
        <w:t xml:space="preserve">28.投诉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28.1质疑投标人对采购代理机构的答复不满意或者采购代理机构未在规定的时间内</w:t>
      </w:r>
      <w:r>
        <w:rPr>
          <w:rFonts w:hint="eastAsia" w:ascii="仿宋" w:hAnsi="仿宋" w:eastAsia="仿宋" w:cs="楷体"/>
          <w:color w:val="000000" w:themeColor="text1"/>
          <w:sz w:val="28"/>
          <w:szCs w:val="28"/>
        </w:rPr>
        <w:t xml:space="preserve">作出</w:t>
      </w:r>
      <w:r>
        <w:rPr>
          <w:rFonts w:hint="eastAsia" w:ascii="仿宋" w:hAnsi="仿宋" w:eastAsia="仿宋" w:cs="楷体"/>
          <w:color w:val="000000" w:themeColor="text1"/>
          <w:sz w:val="28"/>
          <w:szCs w:val="28"/>
        </w:rPr>
        <w:t xml:space="preserve">答复的，可以在答复期满后十五个工作日内向同级政府采购监督管理部门投诉。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28.2投标人投诉应当有明确的请求和必要的证明材料。投标人投诉的事项不得超出已质疑事项的范围。</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28.4投诉人在全国范围12个月内三次以上投诉查无实据的，由财政部门列入不良行为记录名单。</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投诉人有下列行为之一的，属于虚假、恶意投诉，由财政部门列入不良行为记录名单，禁止其1至3年内参加政府采购活动：</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（1）捏造事实；</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（2）提供虚假材料；</w:t>
      </w:r>
      <w:r/>
    </w:p>
    <w:p>
      <w:pPr>
        <w:ind w:firstLine="420"/>
        <w:spacing w:line="360" w:lineRule="auto"/>
        <w:shd w:val="clear" w:color="auto" w:fill="ffffff"/>
        <w:widowControl/>
        <w:rPr>
          <w:rStyle w:val="998"/>
          <w:rFonts w:hint="eastAsia" w:ascii="仿宋" w:hAnsi="仿宋" w:eastAsia="仿宋" w:cs="楷体"/>
          <w:color w:val="000000" w:themeColor="text1"/>
        </w:rPr>
      </w:pPr>
      <w:r>
        <w:rPr>
          <w:rFonts w:hint="eastAsia" w:ascii="仿宋" w:hAnsi="仿宋" w:eastAsia="仿宋" w:cs="楷体"/>
          <w:color w:val="000000" w:themeColor="text1"/>
          <w:sz w:val="28"/>
          <w:szCs w:val="28"/>
        </w:rPr>
        <w:t xml:space="preserve">（3）以非法手段取得证明材料。证据来源的合法性存在明显疑问，投诉人无法证明其取得方式合法的，视为以非法手段取得证明材料。</w:t>
      </w:r>
      <w:bookmarkEnd w:id="6"/>
      <w:r>
        <w:rPr>
          <w:rStyle w:val="998"/>
          <w:rFonts w:hint="eastAsia" w:ascii="仿宋" w:hAnsi="仿宋" w:eastAsia="仿宋" w:cs="楷体"/>
          <w:color w:val="000000" w:themeColor="text1"/>
        </w:rPr>
        <w:br w:type="page" w:clear="all"/>
      </w:r>
      <w:r/>
    </w:p>
    <w:p>
      <w:pPr>
        <w:jc w:val="center"/>
        <w:rPr>
          <w:rFonts w:hint="eastAsia" w:ascii="仿宋" w:hAnsi="仿宋" w:eastAsia="仿宋" w:cs="楷体"/>
          <w:b/>
          <w:color w:val="000000" w:themeColor="text1"/>
          <w:sz w:val="44"/>
        </w:rPr>
        <w:outlineLvl w:val="0"/>
      </w:pPr>
      <w:r>
        <w:rPr>
          <w:rStyle w:val="998"/>
          <w:rFonts w:hint="eastAsia" w:ascii="仿宋" w:hAnsi="仿宋" w:eastAsia="仿宋" w:cs="楷体"/>
          <w:color w:val="000000" w:themeColor="text1"/>
        </w:rPr>
        <w:t xml:space="preserve">第三章评分标准</w:t>
      </w:r>
      <w:bookmarkEnd w:id="7"/>
      <w:r/>
      <w:bookmarkEnd w:id="8"/>
      <w:r/>
      <w:r/>
    </w:p>
    <w:p>
      <w:pPr>
        <w:ind w:firstLine="482"/>
        <w:jc w:val="left"/>
        <w:spacing w:line="360" w:lineRule="auto"/>
        <w:widowControl/>
        <w:tabs>
          <w:tab w:val="left" w:pos="720" w:leader="none"/>
        </w:tabs>
        <w:rPr>
          <w:rFonts w:hint="eastAsia" w:ascii="仿宋" w:hAnsi="仿宋" w:eastAsia="仿宋" w:cs="楷体"/>
          <w:b/>
          <w:bCs/>
          <w:color w:val="000000" w:themeColor="text1"/>
          <w:sz w:val="24"/>
        </w:rPr>
        <w:outlineLvl w:val="1"/>
      </w:pPr>
      <w:r/>
      <w:bookmarkStart w:id="9" w:name="_Toc14816"/>
      <w:r/>
      <w:bookmarkStart w:id="10" w:name="_Toc31034"/>
      <w:r/>
      <w:bookmarkStart w:id="11" w:name="_Toc8579"/>
      <w:r/>
      <w:bookmarkStart w:id="12" w:name="_Toc28964"/>
      <w:r/>
      <w:bookmarkStart w:id="13" w:name="_Toc30408"/>
      <w:r/>
      <w:bookmarkStart w:id="14" w:name="_Toc3128"/>
      <w:r/>
      <w:bookmarkStart w:id="15" w:name="_Toc30753"/>
      <w:r/>
      <w:bookmarkStart w:id="16" w:name="_Toc2852"/>
      <w:r/>
      <w:bookmarkStart w:id="17" w:name="_Toc23416"/>
      <w:r/>
      <w:bookmarkStart w:id="18" w:name="_Toc24009"/>
      <w:r/>
      <w:bookmarkStart w:id="19" w:name="_Toc26005"/>
      <w:r/>
      <w:bookmarkStart w:id="20" w:name="_Toc1531"/>
      <w:r/>
      <w:bookmarkStart w:id="21" w:name="_Toc10686"/>
      <w:r/>
      <w:bookmarkStart w:id="22" w:name="_Toc15280"/>
      <w:r/>
      <w:bookmarkStart w:id="23" w:name="_Toc29891"/>
      <w:r/>
      <w:bookmarkStart w:id="24" w:name="_Toc8498"/>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一、评审方法与原则</w:t>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本项目采用综合评分法，总分为100分，按评审后得分由高到低顺序排列，得分相同的，按投标报价由低到高顺序排列；得分且投标报价相同的，按照技术方案（评分标准中的“整体服务方案”部分）优劣顺序推荐；若得分、投标报价及技术方案得分均相同，则由评标委员会现场抽签决定。由评标委员会推荐综合得分排名第一的投标人为第一中标候选人，综合得分排名第二、第三的分别为第二中标候选人、第三中标候选人。最终由采购人确认第一中标候选人为中标供应商，并发布公告。</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二、政府采购政策功能落实</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 小微型企业价格扣除</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（1）本项目对小型和微型企业产品给予10%的扣除价格，用扣除后的价格参与评审。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（2）投标人需按照采购文件的要求提供相应的《企业声明函》。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（3）企业标准请参照《关于印发中小企业划型标准规定的通知》（工信部联企业[2011]300号）文件规定自行填写。</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 残疾人福利单位价格扣除</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（1）本项目对残疾人福利性单位视同小型、微型企业，给予10%的价格扣除，用扣除后的价格参与评审。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（2）残疾人福利单位需按照采购文件的要求提供《残疾人福利性单位声明函》。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（3）残疾人福利单位标准请参照《关于促进残疾人就业政府采购政策的通知》（财库〔2017〕141号）。</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 监狱和戒毒企业价格扣除</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（1）本项目对监狱和戒毒企业（简称监狱企业）视同小型、微型企业，给予10%的价格扣除，用扣除后的价格参与评审。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（3）监狱企业标准请参照《关于政府采购支持监狱企业发展有关问题的通知》（财库[2014]68号）。</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 残疾人福利单位、监狱企业属于小型、微型企业的，不重复享受政策。</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 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 联合体各方均为小型、微型企业（残疾人福利单位、监狱企业）的，联合体享受10%价格扣除，用扣除后的价格参与评审。</w:t>
      </w:r>
      <w:r/>
    </w:p>
    <w:p>
      <w:pPr>
        <w:ind w:firstLine="562"/>
        <w:jc w:val="left"/>
        <w:spacing w:line="360" w:lineRule="auto"/>
        <w:widowControl/>
        <w:tabs>
          <w:tab w:val="left" w:pos="720" w:leader="none"/>
        </w:tabs>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三、评审标准</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559"/>
        <w:gridCol w:w="5411"/>
        <w:gridCol w:w="826"/>
      </w:tblGrid>
      <w:tr>
        <w:trPr>
          <w:jc w:val="center"/>
          <w:trHeight w:val="558"/>
        </w:trPr>
        <w:tc>
          <w:tcPr>
            <w:tcW w:w="1271" w:type="dxa"/>
            <w:vAlign w:val="center"/>
            <w:textDirection w:val="lrTb"/>
            <w:noWrap/>
          </w:tcPr>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评审因素</w:t>
            </w:r>
            <w:r/>
          </w:p>
        </w:tc>
        <w:tc>
          <w:tcPr>
            <w:gridSpan w:val="2"/>
            <w:tcW w:w="6970" w:type="dxa"/>
            <w:vAlign w:val="center"/>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具体评分办法</w:t>
            </w:r>
            <w:r/>
          </w:p>
        </w:tc>
        <w:tc>
          <w:tcPr>
            <w:tcW w:w="826" w:type="dxa"/>
            <w:vAlign w:val="center"/>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分值 </w:t>
            </w:r>
            <w:r/>
          </w:p>
        </w:tc>
      </w:tr>
      <w:tr>
        <w:trPr>
          <w:jc w:val="center"/>
          <w:trHeight w:val="558"/>
        </w:trPr>
        <w:tc>
          <w:tcPr>
            <w:gridSpan w:val="4"/>
            <w:tcW w:w="9067" w:type="dxa"/>
            <w:vAlign w:val="center"/>
            <w:textDirection w:val="lrTb"/>
            <w:noWrap/>
          </w:tcPr>
          <w:p>
            <w:pPr>
              <w:jc w:val="center"/>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价格分（10分）</w:t>
            </w:r>
            <w:r/>
          </w:p>
        </w:tc>
      </w:tr>
      <w:tr>
        <w:trPr>
          <w:jc w:val="center"/>
          <w:trHeight w:val="1127"/>
        </w:trPr>
        <w:tc>
          <w:tcPr>
            <w:tcW w:w="1271" w:type="dxa"/>
            <w:vAlign w:val="center"/>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价格部分</w:t>
            </w:r>
            <w:r/>
          </w:p>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（10分）</w:t>
            </w:r>
            <w:r/>
          </w:p>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tc>
        <w:tc>
          <w:tcPr>
            <w:gridSpan w:val="2"/>
            <w:tcW w:w="6970" w:type="dxa"/>
            <w:vAlign w:val="center"/>
            <w:textDirection w:val="lrTb"/>
            <w:noWrap/>
          </w:tcPr>
          <w:p>
            <w:pPr>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价格分采用低价优先法计算，即满足招标文件要求且报价</w:t>
            </w:r>
            <w:r>
              <w:rPr>
                <w:rFonts w:hint="eastAsia" w:ascii="仿宋" w:hAnsi="仿宋" w:eastAsia="仿宋"/>
                <w:color w:val="000000" w:themeColor="text1"/>
                <w:sz w:val="28"/>
                <w:szCs w:val="28"/>
              </w:rPr>
              <w:t xml:space="preserve">（总价）</w:t>
            </w:r>
            <w:r>
              <w:rPr>
                <w:rFonts w:ascii="仿宋" w:hAnsi="仿宋" w:eastAsia="仿宋"/>
                <w:color w:val="000000" w:themeColor="text1"/>
                <w:sz w:val="28"/>
                <w:szCs w:val="28"/>
              </w:rPr>
              <w:t xml:space="preserve">最低的投标人报价为评标基准价，其价格分为满分</w:t>
            </w:r>
            <w:r>
              <w:rPr>
                <w:rFonts w:hint="eastAsia" w:ascii="仿宋" w:hAnsi="仿宋" w:eastAsia="仿宋"/>
                <w:color w:val="000000" w:themeColor="text1"/>
                <w:sz w:val="28"/>
                <w:szCs w:val="28"/>
              </w:rPr>
              <w:t xml:space="preserve">10</w:t>
            </w:r>
            <w:r>
              <w:rPr>
                <w:rFonts w:ascii="仿宋" w:hAnsi="仿宋" w:eastAsia="仿宋"/>
                <w:color w:val="000000" w:themeColor="text1"/>
                <w:sz w:val="28"/>
                <w:szCs w:val="28"/>
              </w:rPr>
              <w:t xml:space="preserve">分，其它投标人的价格</w:t>
            </w:r>
            <w:r>
              <w:rPr>
                <w:rFonts w:ascii="仿宋" w:hAnsi="仿宋" w:eastAsia="仿宋"/>
                <w:color w:val="000000" w:themeColor="text1"/>
                <w:sz w:val="28"/>
                <w:szCs w:val="28"/>
              </w:rPr>
              <w:t xml:space="preserve">分统一</w:t>
            </w:r>
            <w:r>
              <w:rPr>
                <w:rFonts w:ascii="仿宋" w:hAnsi="仿宋" w:eastAsia="仿宋"/>
                <w:color w:val="000000" w:themeColor="text1"/>
                <w:sz w:val="28"/>
                <w:szCs w:val="28"/>
              </w:rPr>
              <w:t xml:space="preserve">按照以下公式计算：投标报价得分=(评标基准价/该投标人的投标报价)×</w:t>
            </w:r>
            <w:r>
              <w:rPr>
                <w:rFonts w:hint="eastAsia" w:ascii="仿宋" w:hAnsi="仿宋" w:eastAsia="仿宋"/>
                <w:color w:val="000000" w:themeColor="text1"/>
                <w:sz w:val="28"/>
                <w:szCs w:val="28"/>
              </w:rPr>
              <w:t xml:space="preserve">10</w:t>
            </w:r>
            <w:r>
              <w:rPr>
                <w:rFonts w:ascii="仿宋" w:hAnsi="仿宋" w:eastAsia="仿宋"/>
                <w:color w:val="000000" w:themeColor="text1"/>
                <w:sz w:val="28"/>
                <w:szCs w:val="28"/>
              </w:rPr>
              <w:t xml:space="preserve">分。（小数点保留两位）</w:t>
            </w:r>
            <w:r/>
          </w:p>
        </w:tc>
        <w:tc>
          <w:tcPr>
            <w:tcW w:w="826" w:type="dxa"/>
            <w:vAlign w:val="center"/>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10</w:t>
            </w:r>
            <w:r/>
          </w:p>
        </w:tc>
      </w:tr>
      <w:tr>
        <w:trPr>
          <w:jc w:val="center"/>
          <w:trHeight w:val="1127"/>
        </w:trPr>
        <w:tc>
          <w:tcPr>
            <w:gridSpan w:val="4"/>
            <w:tcW w:w="9067" w:type="dxa"/>
            <w:vAlign w:val="center"/>
            <w:textDirection w:val="lrTb"/>
            <w:noWrap/>
          </w:tcPr>
          <w:p>
            <w:pPr>
              <w:jc w:val="center"/>
              <w:rPr>
                <w:rFonts w:hint="eastAsia" w:ascii="仿宋" w:hAnsi="仿宋" w:eastAsia="仿宋"/>
                <w:color w:val="000000" w:themeColor="text1"/>
                <w:sz w:val="28"/>
                <w:szCs w:val="28"/>
              </w:rPr>
            </w:pPr>
            <w:r>
              <w:rPr>
                <w:rFonts w:hint="eastAsia" w:ascii="仿宋" w:hAnsi="仿宋" w:eastAsia="仿宋"/>
                <w:b/>
                <w:bCs/>
                <w:color w:val="000000" w:themeColor="text1"/>
                <w:sz w:val="28"/>
                <w:szCs w:val="28"/>
              </w:rPr>
              <w:t xml:space="preserve">技术部分（40</w:t>
            </w:r>
            <w:r>
              <w:rPr>
                <w:rFonts w:ascii="仿宋" w:hAnsi="仿宋" w:eastAsia="仿宋"/>
                <w:b/>
                <w:bCs/>
                <w:color w:val="000000" w:themeColor="text1"/>
                <w:sz w:val="28"/>
                <w:szCs w:val="28"/>
              </w:rPr>
              <w:t xml:space="preserve">分</w:t>
            </w:r>
            <w:r>
              <w:rPr>
                <w:rFonts w:hint="eastAsia" w:ascii="仿宋" w:hAnsi="仿宋" w:eastAsia="仿宋"/>
                <w:b/>
                <w:bCs/>
                <w:color w:val="000000" w:themeColor="text1"/>
                <w:sz w:val="28"/>
                <w:szCs w:val="28"/>
              </w:rPr>
              <w:t xml:space="preserve">）</w:t>
            </w:r>
            <w:r/>
          </w:p>
        </w:tc>
      </w:tr>
      <w:tr>
        <w:trPr>
          <w:jc w:val="center"/>
          <w:trHeight w:val="267"/>
        </w:trPr>
        <w:tc>
          <w:tcPr>
            <w:tcW w:w="1271" w:type="dxa"/>
            <w:vAlign w:val="center"/>
            <w:vMerge w:val="restart"/>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实施方案（40</w:t>
            </w:r>
            <w:r>
              <w:rPr>
                <w:rFonts w:hint="eastAsia" w:ascii="仿宋" w:hAnsi="仿宋" w:eastAsia="仿宋"/>
                <w:b/>
                <w:bCs/>
                <w:color w:val="000000" w:themeColor="text1"/>
                <w:sz w:val="28"/>
                <w:szCs w:val="28"/>
              </w:rPr>
              <w:t xml:space="preserve">分）</w:t>
            </w:r>
            <w:r/>
          </w:p>
        </w:tc>
        <w:tc>
          <w:tcPr>
            <w:tcW w:w="1559" w:type="dxa"/>
            <w:vAlign w:val="center"/>
            <w:textDirection w:val="lrTb"/>
            <w:noWrap/>
          </w:tcPr>
          <w:p>
            <w:pPr>
              <w:jc w:val="center"/>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整体服务方案</w:t>
            </w:r>
            <w:r/>
          </w:p>
        </w:tc>
        <w:tc>
          <w:tcPr>
            <w:tcW w:w="5411" w:type="dxa"/>
            <w:textDirection w:val="lrTb"/>
            <w:noWrap/>
          </w:tcPr>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根据各投标人提供的整体服务方案（包括不限于服务计划及安排明细、中药代煎服</w:t>
            </w:r>
            <w:r>
              <w:rPr>
                <w:rFonts w:ascii="仿宋" w:hAnsi="仿宋" w:eastAsia="仿宋"/>
                <w:color w:val="000000" w:themeColor="text1"/>
                <w:sz w:val="28"/>
                <w:szCs w:val="28"/>
                <w:lang w:val="zh-CN"/>
              </w:rPr>
              <w:t xml:space="preserve">务方案、中药膏</w:t>
            </w:r>
            <w:r>
              <w:rPr>
                <w:rFonts w:ascii="仿宋" w:hAnsi="仿宋" w:eastAsia="仿宋"/>
                <w:color w:val="000000" w:themeColor="text1"/>
                <w:sz w:val="28"/>
                <w:szCs w:val="28"/>
                <w:lang w:val="zh-CN"/>
              </w:rPr>
              <w:t xml:space="preserve">方服务</w:t>
            </w:r>
            <w:r>
              <w:rPr>
                <w:rFonts w:ascii="仿宋" w:hAnsi="仿宋" w:eastAsia="仿宋"/>
                <w:color w:val="000000" w:themeColor="text1"/>
                <w:sz w:val="28"/>
                <w:szCs w:val="28"/>
                <w:lang w:val="zh-CN"/>
              </w:rPr>
              <w:t xml:space="preserve">方案、中药饮片供应方案等）进行评审：</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1.</w:t>
            </w:r>
            <w:r>
              <w:rPr>
                <w:rFonts w:ascii="仿宋" w:hAnsi="仿宋" w:eastAsia="仿宋"/>
                <w:color w:val="000000" w:themeColor="text1"/>
                <w:sz w:val="28"/>
                <w:szCs w:val="28"/>
                <w:lang w:val="zh-CN"/>
              </w:rPr>
              <w:t xml:space="preserve">服务方案内容全面详实、对各阶段工作部署周密，人员职责分工明确，供应安排紧凑，供应能力稳定性高和产品质量可靠性高的，得</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2.</w:t>
            </w:r>
            <w:r>
              <w:rPr>
                <w:rFonts w:ascii="仿宋" w:hAnsi="仿宋" w:eastAsia="仿宋"/>
                <w:color w:val="000000" w:themeColor="text1"/>
                <w:sz w:val="28"/>
                <w:szCs w:val="28"/>
                <w:lang w:val="zh-CN"/>
              </w:rPr>
              <w:t xml:space="preserve">服务方案较</w:t>
            </w:r>
            <w:r>
              <w:rPr>
                <w:rFonts w:ascii="仿宋" w:hAnsi="仿宋" w:eastAsia="仿宋"/>
                <w:color w:val="000000" w:themeColor="text1"/>
                <w:sz w:val="28"/>
                <w:szCs w:val="28"/>
              </w:rPr>
              <w:t xml:space="preserve">全面详实</w:t>
            </w:r>
            <w:r>
              <w:rPr>
                <w:rFonts w:ascii="仿宋" w:hAnsi="仿宋" w:eastAsia="仿宋"/>
                <w:color w:val="000000" w:themeColor="text1"/>
                <w:sz w:val="28"/>
                <w:szCs w:val="28"/>
                <w:lang w:val="zh-CN"/>
              </w:rPr>
              <w:t xml:space="preserve">，内容完整，对各阶段工作均有部署，人员安排合理，供应安排满足项目要求，供应能力稳定性较高和产品质量可靠性较高的，得</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服务方案</w:t>
            </w:r>
            <w:r>
              <w:rPr>
                <w:rFonts w:ascii="仿宋" w:hAnsi="仿宋" w:eastAsia="仿宋"/>
                <w:color w:val="000000" w:themeColor="text1"/>
                <w:sz w:val="28"/>
                <w:szCs w:val="28"/>
              </w:rPr>
              <w:t xml:space="preserve">基本</w:t>
            </w:r>
            <w:r>
              <w:rPr>
                <w:rFonts w:ascii="仿宋" w:hAnsi="仿宋" w:eastAsia="仿宋"/>
                <w:color w:val="000000" w:themeColor="text1"/>
                <w:sz w:val="28"/>
                <w:szCs w:val="28"/>
                <w:lang w:val="zh-CN"/>
              </w:rPr>
              <w:t xml:space="preserve">完善，内容存在</w:t>
            </w:r>
            <w:r>
              <w:rPr>
                <w:rFonts w:ascii="仿宋" w:hAnsi="仿宋" w:eastAsia="仿宋"/>
                <w:color w:val="000000" w:themeColor="text1"/>
                <w:sz w:val="28"/>
                <w:szCs w:val="28"/>
              </w:rPr>
              <w:t xml:space="preserve">一定的</w:t>
            </w:r>
            <w:r>
              <w:rPr>
                <w:rFonts w:ascii="仿宋" w:hAnsi="仿宋" w:eastAsia="仿宋"/>
                <w:color w:val="000000" w:themeColor="text1"/>
                <w:sz w:val="28"/>
                <w:szCs w:val="28"/>
                <w:lang w:val="zh-CN"/>
              </w:rPr>
              <w:t xml:space="preserve">缺漏，工作部署或人员安排</w:t>
            </w:r>
            <w:r>
              <w:rPr>
                <w:rFonts w:ascii="仿宋" w:hAnsi="仿宋" w:eastAsia="仿宋"/>
                <w:color w:val="000000" w:themeColor="text1"/>
                <w:sz w:val="28"/>
                <w:szCs w:val="28"/>
              </w:rPr>
              <w:t xml:space="preserve">存在不足</w:t>
            </w:r>
            <w:r>
              <w:rPr>
                <w:rFonts w:ascii="仿宋" w:hAnsi="仿宋" w:eastAsia="仿宋"/>
                <w:color w:val="000000" w:themeColor="text1"/>
                <w:sz w:val="28"/>
                <w:szCs w:val="28"/>
                <w:lang w:val="zh-CN"/>
              </w:rPr>
              <w:t xml:space="preserve">，</w:t>
            </w:r>
            <w:r>
              <w:rPr>
                <w:rFonts w:ascii="仿宋" w:hAnsi="仿宋" w:eastAsia="仿宋"/>
                <w:color w:val="000000" w:themeColor="text1"/>
                <w:sz w:val="28"/>
                <w:szCs w:val="28"/>
              </w:rPr>
              <w:t xml:space="preserve">基本可满足</w:t>
            </w:r>
            <w:r>
              <w:rPr>
                <w:rFonts w:ascii="仿宋" w:hAnsi="仿宋" w:eastAsia="仿宋"/>
                <w:color w:val="000000" w:themeColor="text1"/>
                <w:sz w:val="28"/>
                <w:szCs w:val="28"/>
                <w:lang w:val="zh-CN"/>
              </w:rPr>
              <w:t xml:space="preserve">按时供应，供应能力稳定性</w:t>
            </w:r>
            <w:r>
              <w:rPr>
                <w:rFonts w:ascii="仿宋" w:hAnsi="仿宋" w:eastAsia="仿宋"/>
                <w:color w:val="000000" w:themeColor="text1"/>
                <w:sz w:val="28"/>
                <w:szCs w:val="28"/>
              </w:rPr>
              <w:t xml:space="preserve">一般</w:t>
            </w:r>
            <w:r>
              <w:rPr>
                <w:rFonts w:ascii="仿宋" w:hAnsi="仿宋" w:eastAsia="仿宋"/>
                <w:color w:val="000000" w:themeColor="text1"/>
                <w:sz w:val="28"/>
                <w:szCs w:val="28"/>
                <w:lang w:val="zh-CN"/>
              </w:rPr>
              <w:t xml:space="preserve">和产品质量可靠性</w:t>
            </w:r>
            <w:r>
              <w:rPr>
                <w:rFonts w:ascii="仿宋" w:hAnsi="仿宋" w:eastAsia="仿宋"/>
                <w:color w:val="000000" w:themeColor="text1"/>
                <w:sz w:val="28"/>
                <w:szCs w:val="28"/>
              </w:rPr>
              <w:t xml:space="preserve">一般</w:t>
            </w:r>
            <w:r>
              <w:rPr>
                <w:rFonts w:ascii="仿宋" w:hAnsi="仿宋" w:eastAsia="仿宋"/>
                <w:color w:val="000000" w:themeColor="text1"/>
                <w:sz w:val="28"/>
                <w:szCs w:val="28"/>
                <w:lang w:val="zh-CN"/>
              </w:rPr>
              <w:t xml:space="preserve">的，得</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服务方案</w:t>
            </w:r>
            <w:r>
              <w:rPr>
                <w:rFonts w:ascii="仿宋" w:hAnsi="仿宋" w:eastAsia="仿宋"/>
                <w:color w:val="000000" w:themeColor="text1"/>
                <w:sz w:val="28"/>
                <w:szCs w:val="28"/>
              </w:rPr>
              <w:t xml:space="preserve">不</w:t>
            </w:r>
            <w:r>
              <w:rPr>
                <w:rFonts w:ascii="仿宋" w:hAnsi="仿宋" w:eastAsia="仿宋"/>
                <w:color w:val="000000" w:themeColor="text1"/>
                <w:sz w:val="28"/>
                <w:szCs w:val="28"/>
                <w:lang w:val="zh-CN"/>
              </w:rPr>
              <w:t xml:space="preserve">完善，内容存在</w:t>
            </w:r>
            <w:r>
              <w:rPr>
                <w:rFonts w:ascii="仿宋" w:hAnsi="仿宋" w:eastAsia="仿宋"/>
                <w:color w:val="000000" w:themeColor="text1"/>
                <w:sz w:val="28"/>
                <w:szCs w:val="28"/>
              </w:rPr>
              <w:t xml:space="preserve">较多的</w:t>
            </w:r>
            <w:r>
              <w:rPr>
                <w:rFonts w:ascii="仿宋" w:hAnsi="仿宋" w:eastAsia="仿宋"/>
                <w:color w:val="000000" w:themeColor="text1"/>
                <w:sz w:val="28"/>
                <w:szCs w:val="28"/>
                <w:lang w:val="zh-CN"/>
              </w:rPr>
              <w:t xml:space="preserve">缺漏，工作部署或人员安排</w:t>
            </w:r>
            <w:r>
              <w:rPr>
                <w:rFonts w:ascii="仿宋" w:hAnsi="仿宋" w:eastAsia="仿宋"/>
                <w:color w:val="000000" w:themeColor="text1"/>
                <w:sz w:val="28"/>
                <w:szCs w:val="28"/>
              </w:rPr>
              <w:t xml:space="preserve">不足</w:t>
            </w:r>
            <w:r>
              <w:rPr>
                <w:rFonts w:ascii="仿宋" w:hAnsi="仿宋" w:eastAsia="仿宋"/>
                <w:color w:val="000000" w:themeColor="text1"/>
                <w:sz w:val="28"/>
                <w:szCs w:val="28"/>
                <w:lang w:val="zh-CN"/>
              </w:rPr>
              <w:t xml:space="preserve">，按时供应</w:t>
            </w:r>
            <w:r>
              <w:rPr>
                <w:rFonts w:ascii="仿宋" w:hAnsi="仿宋" w:eastAsia="仿宋"/>
                <w:color w:val="000000" w:themeColor="text1"/>
                <w:sz w:val="28"/>
                <w:szCs w:val="28"/>
              </w:rPr>
              <w:t xml:space="preserve">存在困难</w:t>
            </w:r>
            <w:r>
              <w:rPr>
                <w:rFonts w:ascii="仿宋" w:hAnsi="仿宋" w:eastAsia="仿宋"/>
                <w:color w:val="000000" w:themeColor="text1"/>
                <w:sz w:val="28"/>
                <w:szCs w:val="28"/>
                <w:lang w:val="zh-CN"/>
              </w:rPr>
              <w:t xml:space="preserve">，供应能力稳定性</w:t>
            </w:r>
            <w:r>
              <w:rPr>
                <w:rFonts w:ascii="仿宋" w:hAnsi="仿宋" w:eastAsia="仿宋"/>
                <w:color w:val="000000" w:themeColor="text1"/>
                <w:sz w:val="28"/>
                <w:szCs w:val="28"/>
              </w:rPr>
              <w:t xml:space="preserve">较差</w:t>
            </w:r>
            <w:r>
              <w:rPr>
                <w:rFonts w:ascii="仿宋" w:hAnsi="仿宋" w:eastAsia="仿宋"/>
                <w:color w:val="000000" w:themeColor="text1"/>
                <w:sz w:val="28"/>
                <w:szCs w:val="28"/>
                <w:lang w:val="zh-CN"/>
              </w:rPr>
              <w:t xml:space="preserve">和产品质量可靠性</w:t>
            </w:r>
            <w:r>
              <w:rPr>
                <w:rFonts w:ascii="仿宋" w:hAnsi="仿宋" w:eastAsia="仿宋"/>
                <w:color w:val="000000" w:themeColor="text1"/>
                <w:sz w:val="28"/>
                <w:szCs w:val="28"/>
              </w:rPr>
              <w:t xml:space="preserve">较差</w:t>
            </w:r>
            <w:r>
              <w:rPr>
                <w:rFonts w:ascii="仿宋" w:hAnsi="仿宋" w:eastAsia="仿宋"/>
                <w:color w:val="000000" w:themeColor="text1"/>
                <w:sz w:val="28"/>
                <w:szCs w:val="28"/>
                <w:lang w:val="zh-CN"/>
              </w:rPr>
              <w:t xml:space="preserve">的，得</w:t>
            </w:r>
            <w:r>
              <w:rPr>
                <w:rFonts w:ascii="仿宋" w:hAnsi="仿宋" w:eastAsia="仿宋"/>
                <w:color w:val="000000" w:themeColor="text1"/>
                <w:sz w:val="28"/>
                <w:szCs w:val="28"/>
              </w:rPr>
              <w:t xml:space="preserve">1</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未提供的不得分。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r>
      <w:tr>
        <w:trPr>
          <w:jc w:val="center"/>
          <w:trHeight w:val="267"/>
        </w:trPr>
        <w:tc>
          <w:tcPr>
            <w:tcW w:w="1271" w:type="dxa"/>
            <w:vAlign w:val="center"/>
            <w:vMerge w:val="continue"/>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tc>
        <w:tc>
          <w:tcPr>
            <w:tcW w:w="1559" w:type="dxa"/>
            <w:vAlign w:val="center"/>
            <w:textDirection w:val="lrTb"/>
            <w:noWrap/>
          </w:tcPr>
          <w:p>
            <w:pPr>
              <w:jc w:val="center"/>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项目质量保证措施</w:t>
            </w:r>
            <w:r/>
          </w:p>
        </w:tc>
        <w:tc>
          <w:tcPr>
            <w:tcW w:w="5411" w:type="dxa"/>
            <w:textDirection w:val="lrTb"/>
            <w:noWrap/>
          </w:tcPr>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根据各投标人针对本项目的项目质量保证措施（包括不限于代煎</w:t>
            </w:r>
            <w:r>
              <w:rPr>
                <w:rFonts w:ascii="仿宋" w:hAnsi="仿宋" w:eastAsia="仿宋"/>
                <w:color w:val="000000" w:themeColor="text1"/>
                <w:sz w:val="28"/>
                <w:szCs w:val="28"/>
                <w:lang w:val="zh-CN"/>
              </w:rPr>
              <w:t xml:space="preserve">代配生产</w:t>
            </w:r>
            <w:r>
              <w:rPr>
                <w:rFonts w:ascii="仿宋" w:hAnsi="仿宋" w:eastAsia="仿宋"/>
                <w:color w:val="000000" w:themeColor="text1"/>
                <w:sz w:val="28"/>
                <w:szCs w:val="28"/>
                <w:lang w:val="zh-CN"/>
              </w:rPr>
              <w:t xml:space="preserve">质控、管理、存储制度文件，以及调剂、煎煮、配送各个模块详细的操作流程等）进行评审： </w:t>
            </w:r>
            <w:r/>
          </w:p>
          <w:p>
            <w:pPr>
              <w:jc w:val="left"/>
              <w:spacing w:line="300" w:lineRule="exact"/>
              <w:widowControl/>
              <w:rPr>
                <w:rFonts w:hint="eastAsia" w:ascii="仿宋" w:hAnsi="仿宋" w:eastAsia="仿宋"/>
                <w:color w:val="000000" w:themeColor="text1"/>
                <w:sz w:val="28"/>
                <w:szCs w:val="28"/>
              </w:rPr>
            </w:pPr>
            <w:r>
              <w:rPr>
                <w:rFonts w:ascii="仿宋" w:hAnsi="仿宋" w:eastAsia="仿宋"/>
                <w:color w:val="000000" w:themeColor="text1"/>
                <w:sz w:val="28"/>
                <w:szCs w:val="28"/>
                <w:lang w:val="zh-CN"/>
              </w:rPr>
              <w:t xml:space="preserve">1.项目完成质量保障措施全面、具体，质量提升、规范标准能力强，能有效保障本项目实施，有利于实现服务效果，得</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2.</w:t>
            </w:r>
            <w:r>
              <w:rPr>
                <w:rFonts w:ascii="仿宋" w:hAnsi="仿宋" w:eastAsia="仿宋"/>
                <w:color w:val="000000" w:themeColor="text1"/>
                <w:sz w:val="28"/>
                <w:szCs w:val="28"/>
                <w:lang w:val="zh-CN"/>
              </w:rPr>
              <w:t xml:space="preserve">项目完成质量保障措施</w:t>
            </w:r>
            <w:r>
              <w:rPr>
                <w:rFonts w:ascii="仿宋" w:hAnsi="仿宋" w:eastAsia="仿宋"/>
                <w:color w:val="000000" w:themeColor="text1"/>
                <w:sz w:val="28"/>
                <w:szCs w:val="28"/>
              </w:rPr>
              <w:t xml:space="preserve">较为</w:t>
            </w:r>
            <w:r>
              <w:rPr>
                <w:rFonts w:ascii="仿宋" w:hAnsi="仿宋" w:eastAsia="仿宋"/>
                <w:color w:val="000000" w:themeColor="text1"/>
                <w:sz w:val="28"/>
                <w:szCs w:val="28"/>
                <w:lang w:val="zh-CN"/>
              </w:rPr>
              <w:t xml:space="preserve">完整，具有一定的质量提升、规范标准能力，</w:t>
            </w:r>
            <w:r>
              <w:rPr>
                <w:rFonts w:ascii="仿宋" w:hAnsi="仿宋" w:eastAsia="仿宋"/>
                <w:color w:val="000000" w:themeColor="text1"/>
                <w:sz w:val="28"/>
                <w:szCs w:val="28"/>
              </w:rPr>
              <w:t xml:space="preserve">能</w:t>
            </w:r>
            <w:r>
              <w:rPr>
                <w:rFonts w:ascii="仿宋" w:hAnsi="仿宋" w:eastAsia="仿宋"/>
                <w:color w:val="000000" w:themeColor="text1"/>
                <w:sz w:val="28"/>
                <w:szCs w:val="28"/>
                <w:lang w:val="zh-CN"/>
              </w:rPr>
              <w:t xml:space="preserve">保障本项目服务实施，</w:t>
            </w:r>
            <w:r>
              <w:rPr>
                <w:rFonts w:ascii="仿宋" w:hAnsi="仿宋" w:eastAsia="仿宋"/>
                <w:color w:val="000000" w:themeColor="text1"/>
                <w:sz w:val="28"/>
                <w:szCs w:val="28"/>
              </w:rPr>
              <w:t xml:space="preserve">能</w:t>
            </w:r>
            <w:r>
              <w:rPr>
                <w:rFonts w:ascii="仿宋" w:hAnsi="仿宋" w:eastAsia="仿宋"/>
                <w:color w:val="000000" w:themeColor="text1"/>
                <w:sz w:val="28"/>
                <w:szCs w:val="28"/>
                <w:lang w:val="zh-CN"/>
              </w:rPr>
              <w:t xml:space="preserve">满足服务效果，得</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项目完成质量保障措施</w:t>
            </w:r>
            <w:r>
              <w:rPr>
                <w:rFonts w:ascii="仿宋" w:hAnsi="仿宋" w:eastAsia="仿宋"/>
                <w:color w:val="000000" w:themeColor="text1"/>
                <w:sz w:val="28"/>
                <w:szCs w:val="28"/>
              </w:rPr>
              <w:t xml:space="preserve">基本</w:t>
            </w:r>
            <w:r>
              <w:rPr>
                <w:rFonts w:ascii="仿宋" w:hAnsi="仿宋" w:eastAsia="仿宋"/>
                <w:color w:val="000000" w:themeColor="text1"/>
                <w:sz w:val="28"/>
                <w:szCs w:val="28"/>
                <w:lang w:val="zh-CN"/>
              </w:rPr>
              <w:t xml:space="preserve">全面、不具体，质量提升、规范标准能力差，无</w:t>
            </w:r>
            <w:r>
              <w:rPr>
                <w:rFonts w:ascii="仿宋" w:hAnsi="仿宋" w:eastAsia="仿宋"/>
                <w:color w:val="000000" w:themeColor="text1"/>
                <w:sz w:val="28"/>
                <w:szCs w:val="28"/>
              </w:rPr>
              <w:t xml:space="preserve">基本能</w:t>
            </w:r>
            <w:r>
              <w:rPr>
                <w:rFonts w:ascii="仿宋" w:hAnsi="仿宋" w:eastAsia="仿宋"/>
                <w:color w:val="000000" w:themeColor="text1"/>
                <w:sz w:val="28"/>
                <w:szCs w:val="28"/>
                <w:lang w:val="zh-CN"/>
              </w:rPr>
              <w:t xml:space="preserve">保障本项目服务实施，服务效果</w:t>
            </w:r>
            <w:r>
              <w:rPr>
                <w:rFonts w:ascii="仿宋" w:hAnsi="仿宋" w:eastAsia="仿宋"/>
                <w:color w:val="000000" w:themeColor="text1"/>
                <w:sz w:val="28"/>
                <w:szCs w:val="28"/>
              </w:rPr>
              <w:t xml:space="preserve">较差</w:t>
            </w:r>
            <w:r>
              <w:rPr>
                <w:rFonts w:ascii="仿宋" w:hAnsi="仿宋" w:eastAsia="仿宋"/>
                <w:color w:val="000000" w:themeColor="text1"/>
                <w:sz w:val="28"/>
                <w:szCs w:val="28"/>
                <w:lang w:val="zh-CN"/>
              </w:rPr>
              <w:t xml:space="preserve">，得</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项目完成质量保障措施不全面、不具体，质量提升、规范标准能力差，无法保障本项目服务实施，达不到服务效果，得</w:t>
            </w:r>
            <w:r>
              <w:rPr>
                <w:rFonts w:ascii="仿宋" w:hAnsi="仿宋" w:eastAsia="仿宋"/>
                <w:color w:val="000000" w:themeColor="text1"/>
                <w:sz w:val="28"/>
                <w:szCs w:val="28"/>
              </w:rPr>
              <w:t xml:space="preserve">1</w:t>
            </w:r>
            <w:r>
              <w:rPr>
                <w:rFonts w:ascii="仿宋" w:hAnsi="仿宋" w:eastAsia="仿宋"/>
                <w:color w:val="000000" w:themeColor="text1"/>
                <w:sz w:val="28"/>
                <w:szCs w:val="28"/>
                <w:lang w:val="zh-CN"/>
              </w:rPr>
              <w:t xml:space="preserve">分 </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.未提供或不符合要求的，不得分。</w:t>
            </w:r>
            <w:r/>
          </w:p>
        </w:tc>
        <w:tc>
          <w:tcPr>
            <w:tcW w:w="826" w:type="dxa"/>
            <w:vAlign w:val="center"/>
            <w:textDirection w:val="lrTb"/>
            <w:noWrap/>
          </w:tcPr>
          <w:p>
            <w:pPr>
              <w:jc w:val="center"/>
              <w:rPr>
                <w:rFonts w:hint="eastAsia" w:ascii="仿宋" w:hAnsi="仿宋" w:eastAsia="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rPr>
              <w:t xml:space="preserve">5</w:t>
            </w:r>
            <w:r/>
          </w:p>
        </w:tc>
      </w:tr>
      <w:tr>
        <w:trPr>
          <w:jc w:val="center"/>
          <w:trHeight w:val="267"/>
        </w:trPr>
        <w:tc>
          <w:tcPr>
            <w:tcW w:w="1271" w:type="dxa"/>
            <w:vAlign w:val="center"/>
            <w:vMerge w:val="continue"/>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tc>
        <w:tc>
          <w:tcPr>
            <w:tcW w:w="1559" w:type="dxa"/>
            <w:vAlign w:val="center"/>
            <w:textDirection w:val="lrTb"/>
            <w:noWrap/>
          </w:tcPr>
          <w:p>
            <w:pPr>
              <w:jc w:val="center"/>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配送能力及方案</w:t>
            </w:r>
            <w:r/>
          </w:p>
        </w:tc>
        <w:tc>
          <w:tcPr>
            <w:tcW w:w="5411" w:type="dxa"/>
            <w:textDirection w:val="lrTb"/>
            <w:noWrap/>
          </w:tcPr>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根据各投标人的配送能力及方案内容（包括但不限于配送渠道、物流设施、配送方案、服务响应等）进行评审：</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1.配送渠道和物流设施完善，服务方案详细、合理可行、提供便利的服务，能够迅速响应采购人服务要求的，得5分； </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2.配送渠道和物流设施完善，服务方案详细、有一定的可行性、能提供便利的服务且能响应采购人服务要求，得</w:t>
            </w: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分； </w:t>
            </w:r>
            <w:r/>
          </w:p>
          <w:p>
            <w:pPr>
              <w:jc w:val="left"/>
              <w:spacing w:line="300" w:lineRule="exact"/>
              <w:widowControl/>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配送渠道和物流设施</w:t>
            </w:r>
            <w:r>
              <w:rPr>
                <w:rFonts w:ascii="仿宋" w:hAnsi="仿宋" w:eastAsia="仿宋"/>
                <w:color w:val="000000" w:themeColor="text1"/>
                <w:sz w:val="28"/>
                <w:szCs w:val="28"/>
              </w:rPr>
              <w:t xml:space="preserve">基本</w:t>
            </w:r>
            <w:r>
              <w:rPr>
                <w:rFonts w:ascii="仿宋" w:hAnsi="仿宋" w:eastAsia="仿宋"/>
                <w:color w:val="000000" w:themeColor="text1"/>
                <w:sz w:val="28"/>
                <w:szCs w:val="28"/>
                <w:lang w:val="zh-CN"/>
              </w:rPr>
              <w:t xml:space="preserve">完善</w:t>
            </w:r>
            <w:r>
              <w:rPr>
                <w:rFonts w:ascii="仿宋" w:hAnsi="仿宋" w:eastAsia="仿宋"/>
                <w:color w:val="000000" w:themeColor="text1"/>
                <w:sz w:val="28"/>
                <w:szCs w:val="28"/>
              </w:rPr>
              <w:t xml:space="preserve">但存在缺失</w:t>
            </w:r>
            <w:r>
              <w:rPr>
                <w:rFonts w:ascii="仿宋" w:hAnsi="仿宋" w:eastAsia="仿宋"/>
                <w:color w:val="000000" w:themeColor="text1"/>
                <w:sz w:val="28"/>
                <w:szCs w:val="28"/>
                <w:lang w:val="zh-CN"/>
              </w:rPr>
              <w:t xml:space="preserve">，服务方案</w:t>
            </w:r>
            <w:r>
              <w:rPr>
                <w:rFonts w:ascii="仿宋" w:hAnsi="仿宋" w:eastAsia="仿宋"/>
                <w:color w:val="000000" w:themeColor="text1"/>
                <w:sz w:val="28"/>
                <w:szCs w:val="28"/>
              </w:rPr>
              <w:t xml:space="preserve">具备</w:t>
            </w:r>
            <w:r>
              <w:rPr>
                <w:rFonts w:ascii="仿宋" w:hAnsi="仿宋" w:eastAsia="仿宋"/>
                <w:color w:val="000000" w:themeColor="text1"/>
                <w:sz w:val="28"/>
                <w:szCs w:val="28"/>
                <w:lang w:val="zh-CN"/>
              </w:rPr>
              <w:t xml:space="preserve">可行性</w:t>
            </w:r>
            <w:r>
              <w:rPr>
                <w:rFonts w:ascii="仿宋" w:hAnsi="仿宋" w:eastAsia="仿宋"/>
                <w:color w:val="000000" w:themeColor="text1"/>
                <w:sz w:val="28"/>
                <w:szCs w:val="28"/>
              </w:rPr>
              <w:t xml:space="preserve">但不完整</w:t>
            </w:r>
            <w:r>
              <w:rPr>
                <w:rFonts w:ascii="仿宋" w:hAnsi="仿宋" w:eastAsia="仿宋"/>
                <w:color w:val="000000" w:themeColor="text1"/>
                <w:sz w:val="28"/>
                <w:szCs w:val="28"/>
                <w:lang w:val="zh-CN"/>
              </w:rPr>
              <w:t xml:space="preserve">、能</w:t>
            </w:r>
            <w:r>
              <w:rPr>
                <w:rFonts w:ascii="仿宋" w:hAnsi="仿宋" w:eastAsia="仿宋"/>
                <w:color w:val="000000" w:themeColor="text1"/>
                <w:sz w:val="28"/>
                <w:szCs w:val="28"/>
              </w:rPr>
              <w:t xml:space="preserve">基本</w:t>
            </w:r>
            <w:r>
              <w:rPr>
                <w:rFonts w:ascii="仿宋" w:hAnsi="仿宋" w:eastAsia="仿宋"/>
                <w:color w:val="000000" w:themeColor="text1"/>
                <w:sz w:val="28"/>
                <w:szCs w:val="28"/>
                <w:lang w:val="zh-CN"/>
              </w:rPr>
              <w:t xml:space="preserve">响应</w:t>
            </w:r>
            <w:r>
              <w:rPr>
                <w:rFonts w:ascii="仿宋" w:hAnsi="仿宋" w:eastAsia="仿宋"/>
                <w:color w:val="000000" w:themeColor="text1"/>
                <w:sz w:val="28"/>
                <w:szCs w:val="28"/>
                <w:lang w:val="zh-CN"/>
              </w:rPr>
              <w:t xml:space="preserve">采购人服务要求，</w:t>
            </w:r>
            <w:r>
              <w:rPr>
                <w:rFonts w:ascii="仿宋" w:hAnsi="仿宋" w:eastAsia="仿宋"/>
                <w:color w:val="000000" w:themeColor="text1"/>
                <w:sz w:val="28"/>
                <w:szCs w:val="28"/>
              </w:rPr>
              <w:t xml:space="preserve">得3分；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.具备配送渠道和物流设施，服务方案简略，得1分；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.未提供的不得分。</w:t>
            </w:r>
            <w:r/>
          </w:p>
        </w:tc>
        <w:tc>
          <w:tcPr>
            <w:tcW w:w="826" w:type="dxa"/>
            <w:vAlign w:val="center"/>
            <w:textDirection w:val="lrTb"/>
            <w:noWrap/>
          </w:tcPr>
          <w:p>
            <w:pPr>
              <w:jc w:val="center"/>
              <w:rPr>
                <w:rFonts w:hint="eastAsia" w:ascii="仿宋" w:hAnsi="仿宋" w:eastAsia="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rPr>
              <w:t xml:space="preserve">5</w:t>
            </w:r>
            <w:r/>
          </w:p>
        </w:tc>
      </w:tr>
      <w:tr>
        <w:trPr>
          <w:jc w:val="center"/>
          <w:trHeight w:val="229"/>
        </w:trPr>
        <w:tc>
          <w:tcPr>
            <w:tcW w:w="1271" w:type="dxa"/>
            <w:vAlign w:val="center"/>
            <w:vMerge w:val="continue"/>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tc>
        <w:tc>
          <w:tcPr>
            <w:tcW w:w="1559" w:type="dxa"/>
            <w:vAlign w:val="center"/>
            <w:textDirection w:val="lrTb"/>
            <w:noWrap/>
          </w:tcPr>
          <w:p>
            <w:pPr>
              <w:jc w:val="center"/>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仓储能力</w:t>
            </w:r>
            <w:r/>
          </w:p>
        </w:tc>
        <w:tc>
          <w:tcPr>
            <w:tcW w:w="5411" w:type="dxa"/>
            <w:textDirection w:val="lrTb"/>
            <w:noWrap/>
          </w:tcPr>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根据投标人提供的中药饮片仓储条件、库存充足性及针对本项目的仓储方案进行评价：</w:t>
            </w:r>
            <w:r/>
          </w:p>
          <w:p>
            <w:pPr>
              <w:numPr>
                <w:ilvl w:val="0"/>
                <w:numId w:val="1"/>
              </w:numPr>
              <w:ind w:left="0"/>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投标人有能力保证药品储存条件，现有的仓库或能承诺在中标后签订合同前落实仓储条件优于本项目要求，仓库整体规划以及冷冻、冷藏、阴凉区配置科学合理，中药饮片库存充足，有标本室或留样观察室等，质检条件完善得</w:t>
            </w:r>
            <w:r>
              <w:rPr>
                <w:rFonts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分；</w:t>
            </w:r>
            <w:r/>
          </w:p>
          <w:p>
            <w:pPr>
              <w:numPr>
                <w:ilvl w:val="0"/>
                <w:numId w:val="1"/>
              </w:numPr>
              <w:ind w:left="0"/>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投标人有能力保证药品储存条件，现有的仓库或能承诺在中标后签订合同前落实仓储条件满足本项目要求，仓库整体规划以及冷冻、冷藏、阴凉区配置合理，质检条件较完善的，得</w:t>
            </w: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3.投标人有能力保证药品储存条件，现有的仓库或能承诺在中标后签订合同前落实仓储条件基本满足本项目要求，仓库整体规划以及冷冻、冷藏、阴凉区配置合理，质检条件一般，得</w:t>
            </w:r>
            <w:r>
              <w:rPr>
                <w:rFonts w:ascii="仿宋" w:hAnsi="仿宋" w:eastAsia="仿宋"/>
                <w:color w:val="000000" w:themeColor="text1"/>
                <w:sz w:val="28"/>
                <w:szCs w:val="28"/>
              </w:rPr>
              <w:t xml:space="preserve">3</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投标人有能力保证药品储存条件，现有的仓库或能承诺在中标后签订合同前落实仓储条件基本满足本项目要求，仓库整体规划以及冷冻、冷藏、阴凉区配置</w:t>
            </w:r>
            <w:r>
              <w:rPr>
                <w:rFonts w:ascii="仿宋" w:hAnsi="仿宋" w:eastAsia="仿宋"/>
                <w:color w:val="000000" w:themeColor="text1"/>
                <w:sz w:val="28"/>
                <w:szCs w:val="28"/>
              </w:rPr>
              <w:t xml:space="preserve">基本合理</w:t>
            </w:r>
            <w:r>
              <w:rPr>
                <w:rFonts w:ascii="仿宋" w:hAnsi="仿宋" w:eastAsia="仿宋"/>
                <w:color w:val="000000" w:themeColor="text1"/>
                <w:sz w:val="28"/>
                <w:szCs w:val="28"/>
                <w:lang w:val="zh-CN"/>
              </w:rPr>
              <w:t xml:space="preserve">，质检条件</w:t>
            </w:r>
            <w:r>
              <w:rPr>
                <w:rFonts w:ascii="仿宋" w:hAnsi="仿宋" w:eastAsia="仿宋"/>
                <w:color w:val="000000" w:themeColor="text1"/>
                <w:sz w:val="28"/>
                <w:szCs w:val="28"/>
              </w:rPr>
              <w:t xml:space="preserve">仅能满足项目需求</w:t>
            </w:r>
            <w:r>
              <w:rPr>
                <w:rFonts w:ascii="仿宋" w:hAnsi="仿宋" w:eastAsia="仿宋"/>
                <w:color w:val="000000" w:themeColor="text1"/>
                <w:sz w:val="28"/>
                <w:szCs w:val="28"/>
                <w:lang w:val="zh-CN"/>
              </w:rPr>
              <w:t xml:space="preserve">，得</w:t>
            </w:r>
            <w:r>
              <w:rPr>
                <w:rFonts w:ascii="仿宋" w:hAnsi="仿宋" w:eastAsia="仿宋"/>
                <w:color w:val="000000" w:themeColor="text1"/>
                <w:sz w:val="28"/>
                <w:szCs w:val="28"/>
              </w:rPr>
              <w:t xml:space="preserve">1</w:t>
            </w:r>
            <w:r>
              <w:rPr>
                <w:rFonts w:ascii="仿宋" w:hAnsi="仿宋" w:eastAsia="仿宋"/>
                <w:color w:val="000000" w:themeColor="text1"/>
                <w:sz w:val="28"/>
                <w:szCs w:val="28"/>
                <w:lang w:val="zh-CN"/>
              </w:rPr>
              <w:t xml:space="preserve">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.不承诺或无仓库及投标人中药饮片库存不足，仓储条件不能满足项目要求的不得分。</w:t>
            </w:r>
            <w:r/>
          </w:p>
          <w:p>
            <w:pPr>
              <w:jc w:val="left"/>
              <w:spacing w:line="300" w:lineRule="exact"/>
              <w:widowControl/>
              <w:rPr>
                <w:rFonts w:hint="eastAsia" w:ascii="仿宋" w:hAnsi="仿宋" w:eastAsia="仿宋"/>
                <w:color w:val="000000" w:themeColor="text1"/>
                <w:sz w:val="28"/>
                <w:szCs w:val="28"/>
                <w:lang w:val="zh-CN"/>
              </w:rPr>
            </w:pPr>
            <w:r>
              <w:rPr>
                <w:rFonts w:ascii="仿宋" w:hAnsi="仿宋" w:eastAsia="仿宋"/>
                <w:color w:val="000000" w:themeColor="text1"/>
                <w:sz w:val="28"/>
                <w:szCs w:val="28"/>
                <w:lang w:val="zh-CN"/>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r/>
          </w:p>
        </w:tc>
        <w:tc>
          <w:tcPr>
            <w:tcW w:w="826" w:type="dxa"/>
            <w:vAlign w:val="center"/>
            <w:textDirection w:val="lrTb"/>
            <w:noWrap/>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r>
      <w:tr>
        <w:trPr>
          <w:jc w:val="center"/>
          <w:trHeight w:val="1119"/>
        </w:trPr>
        <w:tc>
          <w:tcPr>
            <w:tcW w:w="1271" w:type="dxa"/>
            <w:vAlign w:val="center"/>
            <w:vMerge w:val="continue"/>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tc>
        <w:tc>
          <w:tcPr>
            <w:tcW w:w="1559" w:type="dxa"/>
            <w:vAlign w:val="center"/>
            <w:textDirection w:val="lrTb"/>
            <w:noWrap/>
          </w:tcPr>
          <w:p>
            <w:pPr>
              <w:jc w:val="cente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 xml:space="preserve">售后服务方案</w:t>
            </w:r>
            <w:r/>
          </w:p>
        </w:tc>
        <w:tc>
          <w:tcPr>
            <w:tcW w:w="5411" w:type="dxa"/>
            <w:vAlign w:val="center"/>
            <w:textDirection w:val="lrTb"/>
            <w:noWrap/>
          </w:tcPr>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 xml:space="preserve">根据投标人提供的售后服务方案进行评审，主要根据退换</w:t>
            </w:r>
            <w:r>
              <w:rPr>
                <w:rFonts w:hint="eastAsia" w:ascii="仿宋" w:hAnsi="仿宋" w:eastAsia="仿宋"/>
                <w:color w:val="000000" w:themeColor="text1"/>
                <w:sz w:val="28"/>
                <w:szCs w:val="28"/>
                <w:lang w:val="zh-CN"/>
              </w:rPr>
              <w:t xml:space="preserve">货方</w:t>
            </w:r>
            <w:r>
              <w:rPr>
                <w:rFonts w:hint="eastAsia" w:ascii="仿宋" w:hAnsi="仿宋" w:eastAsia="仿宋"/>
                <w:color w:val="000000" w:themeColor="text1"/>
                <w:sz w:val="28"/>
                <w:szCs w:val="28"/>
                <w:lang w:val="zh-CN"/>
              </w:rPr>
              <w:t xml:space="preserve">案、是否符合国家政策、药饮片破损、近效期、包装不合格或有质量问题处理以及其它服务等方案进行综合评审:</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lang w:val="zh-CN"/>
              </w:rPr>
              <w:t xml:space="preserve">售后服务方案全面、科学合理、实施方法可行性高，得</w:t>
            </w: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lang w:val="zh-CN"/>
              </w:rPr>
              <w:t xml:space="preserve">售后服务方案较全面、实施方法可行性较高，得</w:t>
            </w: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lang w:val="zh-CN"/>
              </w:rPr>
              <w:t xml:space="preserve">售后服务方案基本合理、实施方法可行性一般，得</w:t>
            </w: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4.售后服务方案</w:t>
            </w:r>
            <w:r>
              <w:rPr>
                <w:rFonts w:hint="eastAsia" w:ascii="仿宋" w:hAnsi="仿宋" w:eastAsia="仿宋"/>
                <w:color w:val="000000" w:themeColor="text1"/>
                <w:sz w:val="28"/>
                <w:szCs w:val="28"/>
              </w:rPr>
              <w:t xml:space="preserve">合理性较差</w:t>
            </w:r>
            <w:r>
              <w:rPr>
                <w:rFonts w:hint="eastAsia" w:ascii="仿宋" w:hAnsi="仿宋" w:eastAsia="仿宋"/>
                <w:color w:val="000000" w:themeColor="text1"/>
                <w:sz w:val="28"/>
                <w:szCs w:val="28"/>
                <w:lang w:val="zh-CN"/>
              </w:rPr>
              <w:t xml:space="preserve">，实施方法</w:t>
            </w:r>
            <w:r>
              <w:rPr>
                <w:rFonts w:hint="eastAsia" w:ascii="仿宋" w:hAnsi="仿宋" w:eastAsia="仿宋"/>
                <w:color w:val="000000" w:themeColor="text1"/>
                <w:sz w:val="28"/>
                <w:szCs w:val="28"/>
              </w:rPr>
              <w:t xml:space="preserve">基本可行，得1分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lang w:val="zh-CN"/>
              </w:rPr>
              <w:t xml:space="preserve">未提供售后服务方案的不得分。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r>
      <w:tr>
        <w:trPr>
          <w:jc w:val="center"/>
          <w:trHeight w:val="2416"/>
        </w:trPr>
        <w:tc>
          <w:tcPr>
            <w:tcW w:w="1271" w:type="dxa"/>
            <w:vAlign w:val="center"/>
            <w:vMerge w:val="continue"/>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tc>
        <w:tc>
          <w:tcPr>
            <w:tcW w:w="1559"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药事服务方案</w:t>
            </w:r>
            <w:r/>
          </w:p>
        </w:tc>
        <w:tc>
          <w:tcPr>
            <w:tcW w:w="5411" w:type="dxa"/>
            <w:vAlign w:val="center"/>
            <w:textDirection w:val="lrTb"/>
            <w:noWrap/>
          </w:tcPr>
          <w:p>
            <w:pPr>
              <w:spacing w:line="264" w:lineRule="auto"/>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投标人提供药事服务方案进行评审，主要根据其是否具备专业的药事服务能力，是否能与医疗机构协同发展，共同提升患者中医药服务体验，进而促进医疗机构中草药业务的健康发展进行综合评审：</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1.药事</w:t>
            </w:r>
            <w:r>
              <w:rPr>
                <w:rFonts w:hint="eastAsia" w:ascii="仿宋" w:hAnsi="仿宋" w:eastAsia="仿宋"/>
                <w:color w:val="000000" w:themeColor="text1"/>
                <w:sz w:val="28"/>
                <w:szCs w:val="28"/>
                <w:lang w:val="zh-CN"/>
              </w:rPr>
              <w:t xml:space="preserve">服务方案全面、科学合理、实施方法可行性高，得</w:t>
            </w:r>
            <w:r>
              <w:rPr>
                <w:rFonts w:hint="eastAsia" w:ascii="仿宋" w:hAnsi="仿宋" w:eastAsia="仿宋"/>
                <w:color w:val="000000" w:themeColor="text1"/>
                <w:sz w:val="28"/>
                <w:szCs w:val="28"/>
              </w:rPr>
              <w:t xml:space="preserve">10</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2.药事</w:t>
            </w:r>
            <w:r>
              <w:rPr>
                <w:rFonts w:hint="eastAsia" w:ascii="仿宋" w:hAnsi="仿宋" w:eastAsia="仿宋"/>
                <w:color w:val="000000" w:themeColor="text1"/>
                <w:sz w:val="28"/>
                <w:szCs w:val="28"/>
                <w:lang w:val="zh-CN"/>
              </w:rPr>
              <w:t xml:space="preserve">服务方案较全面、实施方法可行性较高，得</w:t>
            </w:r>
            <w:r>
              <w:rPr>
                <w:rFonts w:hint="eastAsia" w:ascii="仿宋" w:hAnsi="仿宋" w:eastAsia="仿宋"/>
                <w:color w:val="000000" w:themeColor="text1"/>
                <w:sz w:val="28"/>
                <w:szCs w:val="28"/>
              </w:rPr>
              <w:t xml:space="preserve">7</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3.药事</w:t>
            </w:r>
            <w:r>
              <w:rPr>
                <w:rFonts w:hint="eastAsia" w:ascii="仿宋" w:hAnsi="仿宋" w:eastAsia="仿宋"/>
                <w:color w:val="000000" w:themeColor="text1"/>
                <w:sz w:val="28"/>
                <w:szCs w:val="28"/>
                <w:lang w:val="zh-CN"/>
              </w:rPr>
              <w:t xml:space="preserve">服务方案基本合理、实施方法可行性一般，得</w:t>
            </w: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4.</w:t>
            </w:r>
            <w:r>
              <w:rPr>
                <w:rFonts w:hint="eastAsia" w:ascii="仿宋" w:hAnsi="仿宋" w:eastAsia="仿宋"/>
                <w:color w:val="000000" w:themeColor="text1"/>
                <w:sz w:val="28"/>
                <w:szCs w:val="28"/>
              </w:rPr>
              <w:t xml:space="preserve">药事</w:t>
            </w:r>
            <w:r>
              <w:rPr>
                <w:rFonts w:hint="eastAsia" w:ascii="仿宋" w:hAnsi="仿宋" w:eastAsia="仿宋"/>
                <w:color w:val="000000" w:themeColor="text1"/>
                <w:sz w:val="28"/>
                <w:szCs w:val="28"/>
                <w:lang w:val="zh-CN"/>
              </w:rPr>
              <w:t xml:space="preserve">服务方案</w:t>
            </w:r>
            <w:r>
              <w:rPr>
                <w:rFonts w:hint="eastAsia" w:ascii="仿宋" w:hAnsi="仿宋" w:eastAsia="仿宋"/>
                <w:color w:val="000000" w:themeColor="text1"/>
                <w:sz w:val="28"/>
                <w:szCs w:val="28"/>
              </w:rPr>
              <w:t xml:space="preserve">合理性较差</w:t>
            </w:r>
            <w:r>
              <w:rPr>
                <w:rFonts w:hint="eastAsia" w:ascii="仿宋" w:hAnsi="仿宋" w:eastAsia="仿宋"/>
                <w:color w:val="000000" w:themeColor="text1"/>
                <w:sz w:val="28"/>
                <w:szCs w:val="28"/>
                <w:lang w:val="zh-CN"/>
              </w:rPr>
              <w:t xml:space="preserve">，</w:t>
            </w:r>
            <w:r>
              <w:rPr>
                <w:rFonts w:hint="eastAsia" w:ascii="仿宋" w:hAnsi="仿宋" w:eastAsia="仿宋"/>
                <w:color w:val="000000" w:themeColor="text1"/>
                <w:sz w:val="28"/>
                <w:szCs w:val="28"/>
              </w:rPr>
              <w:t xml:space="preserve">基本可实行，得1分</w:t>
            </w:r>
            <w:r/>
          </w:p>
          <w:p>
            <w:pPr>
              <w:spacing w:line="264" w:lineRule="auto"/>
              <w:rPr>
                <w:rFonts w:hint="eastAsia" w:ascii="仿宋" w:hAnsi="仿宋" w:eastAsia="仿宋" w:cs="楷体"/>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lang w:val="zh-CN"/>
              </w:rPr>
              <w:t xml:space="preserve">未提供</w:t>
            </w:r>
            <w:r>
              <w:rPr>
                <w:rFonts w:hint="eastAsia" w:ascii="仿宋" w:hAnsi="仿宋" w:eastAsia="仿宋"/>
                <w:color w:val="000000" w:themeColor="text1"/>
                <w:sz w:val="28"/>
                <w:szCs w:val="28"/>
              </w:rPr>
              <w:t xml:space="preserve">药事</w:t>
            </w:r>
            <w:r>
              <w:rPr>
                <w:rFonts w:hint="eastAsia" w:ascii="仿宋" w:hAnsi="仿宋" w:eastAsia="仿宋"/>
                <w:color w:val="000000" w:themeColor="text1"/>
                <w:sz w:val="28"/>
                <w:szCs w:val="28"/>
                <w:lang w:val="zh-CN"/>
              </w:rPr>
              <w:t xml:space="preserve">服务方案的不得分。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10</w:t>
            </w:r>
            <w:r/>
          </w:p>
        </w:tc>
      </w:tr>
      <w:tr>
        <w:trPr>
          <w:jc w:val="center"/>
          <w:trHeight w:val="1300"/>
        </w:trPr>
        <w:tc>
          <w:tcPr>
            <w:tcW w:w="1271" w:type="dxa"/>
            <w:vAlign w:val="center"/>
            <w:vMerge w:val="continue"/>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tc>
        <w:tc>
          <w:tcPr>
            <w:tcW w:w="1559"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应急预案</w:t>
            </w:r>
            <w:r/>
          </w:p>
        </w:tc>
        <w:tc>
          <w:tcPr>
            <w:tcW w:w="5411" w:type="dxa"/>
            <w:vAlign w:val="center"/>
            <w:textDirection w:val="lrTb"/>
            <w:noWrap/>
          </w:tcPr>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根据投标人提供的应急需求预案（包括运输中的突发应急措施、因问题产品引发的医疗事故应急措施、临时配送的应急措施以及其他应急措施）</w:t>
            </w:r>
            <w:r>
              <w:rPr>
                <w:rFonts w:hint="eastAsia" w:ascii="仿宋" w:hAnsi="仿宋" w:eastAsia="仿宋"/>
                <w:color w:val="000000" w:themeColor="text1"/>
                <w:sz w:val="28"/>
                <w:szCs w:val="28"/>
              </w:rPr>
              <w:t xml:space="preserve">等方案进行综合评审：</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1.应急预案</w:t>
            </w:r>
            <w:r>
              <w:rPr>
                <w:rFonts w:ascii="仿宋" w:hAnsi="仿宋" w:eastAsia="仿宋"/>
                <w:color w:val="000000" w:themeColor="text1"/>
                <w:sz w:val="28"/>
                <w:szCs w:val="28"/>
                <w:lang w:val="zh-CN"/>
              </w:rPr>
              <w:t xml:space="preserve">方案详细，可行性高，内容齐全详细，得</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2.应急预案</w:t>
            </w:r>
            <w:r>
              <w:rPr>
                <w:rFonts w:hint="eastAsia" w:ascii="仿宋" w:hAnsi="仿宋" w:eastAsia="仿宋"/>
                <w:color w:val="000000" w:themeColor="text1"/>
                <w:sz w:val="28"/>
                <w:szCs w:val="28"/>
                <w:lang w:val="zh-CN"/>
              </w:rPr>
              <w:t xml:space="preserve">方案较详细，具有一定的可行性，内容较完整，得</w:t>
            </w: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3.应急预案</w:t>
            </w:r>
            <w:r>
              <w:rPr>
                <w:rFonts w:ascii="仿宋" w:hAnsi="仿宋" w:eastAsia="仿宋"/>
                <w:color w:val="000000" w:themeColor="text1"/>
                <w:sz w:val="28"/>
                <w:szCs w:val="28"/>
                <w:lang w:val="zh-CN"/>
              </w:rPr>
              <w:t xml:space="preserve">方案一般，可行性一般，得</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lang w:val="zh-CN"/>
              </w:rPr>
              <w:t xml:space="preserve">内容较差</w:t>
            </w:r>
            <w:r>
              <w:rPr>
                <w:rFonts w:hint="eastAsia" w:ascii="仿宋" w:hAnsi="仿宋" w:eastAsia="仿宋"/>
                <w:color w:val="000000" w:themeColor="text1"/>
                <w:sz w:val="28"/>
                <w:szCs w:val="28"/>
              </w:rPr>
              <w:t xml:space="preserve">或</w:t>
            </w:r>
            <w:r>
              <w:rPr>
                <w:rFonts w:ascii="仿宋" w:hAnsi="仿宋" w:eastAsia="仿宋"/>
                <w:color w:val="000000" w:themeColor="text1"/>
                <w:sz w:val="28"/>
                <w:szCs w:val="28"/>
                <w:lang w:val="zh-CN"/>
              </w:rPr>
              <w:t xml:space="preserve">未提供</w:t>
            </w:r>
            <w:r>
              <w:rPr>
                <w:rFonts w:hint="eastAsia" w:ascii="仿宋" w:hAnsi="仿宋" w:eastAsia="仿宋"/>
                <w:color w:val="000000" w:themeColor="text1"/>
                <w:sz w:val="28"/>
                <w:szCs w:val="28"/>
              </w:rPr>
              <w:t xml:space="preserve">应急预案的</w:t>
            </w:r>
            <w:r>
              <w:rPr>
                <w:rFonts w:ascii="仿宋" w:hAnsi="仿宋" w:eastAsia="仿宋"/>
                <w:color w:val="000000" w:themeColor="text1"/>
                <w:sz w:val="28"/>
                <w:szCs w:val="28"/>
                <w:lang w:val="zh-CN"/>
              </w:rPr>
              <w:t xml:space="preserve">不得分。</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本项在提供应急预案前提下，也需</w:t>
            </w:r>
            <w:r>
              <w:rPr>
                <w:rFonts w:hint="eastAsia" w:ascii="仿宋" w:hAnsi="仿宋" w:eastAsia="仿宋"/>
                <w:color w:val="000000" w:themeColor="text1"/>
                <w:sz w:val="28"/>
                <w:szCs w:val="28"/>
                <w:lang w:val="zh-CN"/>
              </w:rPr>
              <w:t xml:space="preserve">提供承诺书（承诺书格式自拟），</w:t>
            </w:r>
            <w:r>
              <w:rPr>
                <w:rFonts w:hint="eastAsia" w:ascii="仿宋" w:hAnsi="仿宋" w:eastAsia="仿宋"/>
                <w:color w:val="000000" w:themeColor="text1"/>
                <w:sz w:val="28"/>
                <w:szCs w:val="28"/>
              </w:rPr>
              <w:t xml:space="preserve">方案中需</w:t>
            </w:r>
            <w:r>
              <w:rPr>
                <w:rFonts w:hint="eastAsia" w:ascii="仿宋" w:hAnsi="仿宋" w:eastAsia="仿宋"/>
                <w:color w:val="000000" w:themeColor="text1"/>
                <w:sz w:val="28"/>
                <w:szCs w:val="28"/>
                <w:lang w:val="zh-CN"/>
              </w:rPr>
              <w:t xml:space="preserve">提供相关证明资料，包括不限于提供配送距离，导航截图等。</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r>
      <w:tr>
        <w:trPr>
          <w:jc w:val="center"/>
          <w:trHeight w:val="1094"/>
        </w:trPr>
        <w:tc>
          <w:tcPr>
            <w:gridSpan w:val="4"/>
            <w:tcW w:w="9067" w:type="dxa"/>
            <w:vAlign w:val="center"/>
            <w:textDirection w:val="lrTb"/>
            <w:noWrap/>
          </w:tcPr>
          <w:p>
            <w:pPr>
              <w:jc w:val="center"/>
              <w:spacing w:line="264"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商务部分(50分)</w:t>
            </w:r>
            <w:r/>
          </w:p>
        </w:tc>
      </w:tr>
      <w:tr>
        <w:trPr>
          <w:jc w:val="center"/>
          <w:trHeight w:val="1094"/>
        </w:trPr>
        <w:tc>
          <w:tcPr>
            <w:tcW w:w="1271" w:type="dxa"/>
            <w:vAlign w:val="center"/>
            <w:textDirection w:val="lrTb"/>
            <w:noWrap/>
          </w:tcPr>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项目团队</w:t>
            </w:r>
            <w:r/>
          </w:p>
          <w:p>
            <w:pPr>
              <w:jc w:val="center"/>
              <w:spacing w:line="3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能力</w:t>
            </w:r>
            <w:r/>
          </w:p>
          <w:p>
            <w:pPr>
              <w:jc w:val="center"/>
              <w:spacing w:line="264"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（12分）</w:t>
            </w:r>
            <w:r/>
          </w:p>
        </w:tc>
        <w:tc>
          <w:tcPr>
            <w:gridSpan w:val="2"/>
            <w:tcW w:w="6970" w:type="dxa"/>
            <w:vAlign w:val="center"/>
            <w:textDirection w:val="lrTb"/>
            <w:noWrap/>
          </w:tcPr>
          <w:p>
            <w:pPr>
              <w:spacing w:line="264" w:lineRule="auto"/>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投标人为本项目配备中药师（含以上）或执业中药师数量</w:t>
            </w:r>
            <w:r>
              <w:rPr>
                <w:rFonts w:hint="eastAsia" w:ascii="仿宋" w:hAnsi="仿宋" w:eastAsia="仿宋"/>
                <w:color w:val="000000" w:themeColor="text1"/>
                <w:sz w:val="28"/>
                <w:szCs w:val="28"/>
              </w:rPr>
              <w:t xml:space="preserve">为A：</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A＞10人</w:t>
            </w:r>
            <w:r>
              <w:rPr>
                <w:rFonts w:ascii="仿宋" w:hAnsi="仿宋" w:eastAsia="仿宋"/>
                <w:color w:val="000000" w:themeColor="text1"/>
                <w:sz w:val="28"/>
                <w:szCs w:val="28"/>
              </w:rPr>
              <w:t xml:space="preserve">的得1</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；6人＜A≤10</w:t>
            </w:r>
            <w:r>
              <w:rPr>
                <w:rFonts w:ascii="仿宋" w:hAnsi="仿宋" w:eastAsia="仿宋"/>
                <w:color w:val="000000" w:themeColor="text1"/>
                <w:sz w:val="28"/>
                <w:szCs w:val="28"/>
              </w:rPr>
              <w:t xml:space="preserve">人的得</w:t>
            </w:r>
            <w:r>
              <w:rPr>
                <w:rFonts w:hint="eastAsia" w:ascii="仿宋" w:hAnsi="仿宋" w:eastAsia="仿宋"/>
                <w:color w:val="000000" w:themeColor="text1"/>
                <w:sz w:val="28"/>
                <w:szCs w:val="28"/>
              </w:rPr>
              <w:t xml:space="preserve">8</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；3人＜A≤6</w:t>
            </w:r>
            <w:r>
              <w:rPr>
                <w:rFonts w:ascii="仿宋" w:hAnsi="仿宋" w:eastAsia="仿宋"/>
                <w:color w:val="000000" w:themeColor="text1"/>
                <w:sz w:val="28"/>
                <w:szCs w:val="28"/>
              </w:rPr>
              <w:t xml:space="preserve">人的得</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；2人≤A≤3</w:t>
            </w:r>
            <w:r>
              <w:rPr>
                <w:rFonts w:ascii="仿宋" w:hAnsi="仿宋" w:eastAsia="仿宋"/>
                <w:color w:val="000000" w:themeColor="text1"/>
                <w:sz w:val="28"/>
                <w:szCs w:val="28"/>
              </w:rPr>
              <w:t xml:space="preserve">人的得</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人</w:t>
            </w:r>
            <w:r>
              <w:rPr>
                <w:rFonts w:hint="eastAsia" w:ascii="仿宋" w:hAnsi="仿宋" w:eastAsia="仿宋"/>
                <w:color w:val="000000" w:themeColor="text1"/>
                <w:sz w:val="28"/>
                <w:szCs w:val="28"/>
              </w:rPr>
              <w:t xml:space="preserve">以下</w:t>
            </w:r>
            <w:r>
              <w:rPr>
                <w:rFonts w:ascii="仿宋" w:hAnsi="仿宋" w:eastAsia="仿宋"/>
                <w:color w:val="000000" w:themeColor="text1"/>
                <w:sz w:val="28"/>
                <w:szCs w:val="28"/>
              </w:rPr>
              <w:t xml:space="preserve">的不得分；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b/>
                <w:bCs/>
                <w:color w:val="000000" w:themeColor="text1"/>
                <w:sz w:val="28"/>
                <w:szCs w:val="28"/>
                <w:lang w:val="zh-CN"/>
              </w:rPr>
              <w:t xml:space="preserve">注：提供</w:t>
            </w:r>
            <w:r>
              <w:rPr>
                <w:rFonts w:hint="eastAsia" w:ascii="仿宋" w:hAnsi="仿宋" w:eastAsia="仿宋"/>
                <w:b/>
                <w:bCs/>
                <w:color w:val="000000" w:themeColor="text1"/>
                <w:sz w:val="28"/>
                <w:szCs w:val="28"/>
              </w:rPr>
              <w:t xml:space="preserve">相关证书</w:t>
            </w:r>
            <w:r>
              <w:rPr>
                <w:rFonts w:hint="eastAsia" w:ascii="仿宋" w:hAnsi="仿宋" w:eastAsia="仿宋"/>
                <w:b/>
                <w:bCs/>
                <w:color w:val="000000" w:themeColor="text1"/>
                <w:sz w:val="28"/>
                <w:szCs w:val="28"/>
                <w:lang w:val="zh-CN"/>
              </w:rPr>
              <w:t xml:space="preserve">及</w:t>
            </w:r>
            <w:r>
              <w:rPr>
                <w:rFonts w:hint="eastAsia" w:ascii="仿宋" w:hAnsi="仿宋" w:eastAsia="仿宋"/>
                <w:b/>
                <w:bCs/>
                <w:color w:val="000000" w:themeColor="text1"/>
                <w:sz w:val="28"/>
                <w:szCs w:val="28"/>
              </w:rPr>
              <w:t xml:space="preserve">投标</w:t>
            </w:r>
            <w:r>
              <w:rPr>
                <w:rFonts w:hint="eastAsia" w:ascii="仿宋" w:hAnsi="仿宋" w:eastAsia="仿宋"/>
                <w:b/>
                <w:bCs/>
                <w:color w:val="000000" w:themeColor="text1"/>
                <w:sz w:val="28"/>
                <w:szCs w:val="28"/>
                <w:lang w:val="zh-CN"/>
              </w:rPr>
              <w:t xml:space="preserve">人为其缴纳的近半年（2025年</w:t>
            </w:r>
            <w:r>
              <w:rPr>
                <w:rFonts w:hint="eastAsia" w:ascii="仿宋" w:hAnsi="仿宋" w:eastAsia="仿宋"/>
                <w:b/>
                <w:bCs/>
                <w:color w:val="000000" w:themeColor="text1"/>
                <w:sz w:val="28"/>
                <w:szCs w:val="28"/>
              </w:rPr>
              <w:t xml:space="preserve">9</w:t>
            </w:r>
            <w:r>
              <w:rPr>
                <w:rFonts w:hint="eastAsia" w:ascii="仿宋" w:hAnsi="仿宋" w:eastAsia="仿宋"/>
                <w:b/>
                <w:bCs/>
                <w:color w:val="000000" w:themeColor="text1"/>
                <w:sz w:val="28"/>
                <w:szCs w:val="28"/>
                <w:lang w:val="zh-CN"/>
              </w:rPr>
              <w:t xml:space="preserve">月至</w:t>
            </w:r>
            <w:r>
              <w:rPr>
                <w:rFonts w:hint="eastAsia" w:ascii="仿宋" w:hAnsi="仿宋" w:eastAsia="仿宋"/>
                <w:b/>
                <w:bCs/>
                <w:color w:val="000000" w:themeColor="text1"/>
                <w:sz w:val="28"/>
                <w:szCs w:val="28"/>
              </w:rPr>
              <w:t xml:space="preserve">投标</w:t>
            </w:r>
            <w:r>
              <w:rPr>
                <w:rFonts w:hint="eastAsia" w:ascii="仿宋" w:hAnsi="仿宋" w:eastAsia="仿宋"/>
                <w:b/>
                <w:bCs/>
                <w:color w:val="000000" w:themeColor="text1"/>
                <w:sz w:val="28"/>
                <w:szCs w:val="28"/>
                <w:lang w:val="zh-CN"/>
              </w:rPr>
              <w:t xml:space="preserve">截止之日）任意一个月的社保缴纳证明</w:t>
            </w:r>
            <w:r>
              <w:rPr>
                <w:rFonts w:hint="eastAsia" w:ascii="仿宋" w:hAnsi="仿宋" w:eastAsia="仿宋"/>
                <w:b/>
                <w:bCs/>
                <w:color w:val="000000" w:themeColor="text1"/>
                <w:sz w:val="28"/>
                <w:szCs w:val="28"/>
              </w:rPr>
              <w:t xml:space="preserve">复印件并加盖公章</w:t>
            </w:r>
            <w:r>
              <w:rPr>
                <w:rFonts w:hint="eastAsia" w:ascii="仿宋" w:hAnsi="仿宋" w:eastAsia="仿宋"/>
                <w:b/>
                <w:bCs/>
                <w:color w:val="000000" w:themeColor="text1"/>
                <w:sz w:val="28"/>
                <w:szCs w:val="28"/>
                <w:lang w:val="zh-CN"/>
              </w:rPr>
              <w:t xml:space="preserve">，未按要求提供不得分。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b/>
                <w:bCs/>
                <w:color w:val="000000" w:themeColor="text1"/>
                <w:sz w:val="28"/>
                <w:szCs w:val="28"/>
                <w:shd w:val="clear" w:color="auto" w:fill="ffffff"/>
                <w:lang w:val="zh-CN"/>
              </w:rPr>
              <w:t xml:space="preserve">1</w:t>
            </w:r>
            <w:r>
              <w:rPr>
                <w:rFonts w:hint="eastAsia" w:ascii="仿宋" w:hAnsi="仿宋" w:eastAsia="仿宋"/>
                <w:b/>
                <w:bCs/>
                <w:color w:val="000000" w:themeColor="text1"/>
                <w:sz w:val="28"/>
                <w:szCs w:val="28"/>
                <w:shd w:val="clear" w:color="auto" w:fill="ffffff"/>
              </w:rPr>
              <w:t xml:space="preserve">2</w:t>
            </w:r>
            <w:r/>
          </w:p>
        </w:tc>
      </w:tr>
      <w:tr>
        <w:trPr>
          <w:jc w:val="center"/>
          <w:trHeight w:val="2284"/>
        </w:trPr>
        <w:tc>
          <w:tcPr>
            <w:tcW w:w="1271" w:type="dxa"/>
            <w:vAlign w:val="center"/>
            <w:textDirection w:val="lrTb"/>
            <w:noWrap/>
          </w:tcPr>
          <w:p>
            <w:pPr>
              <w:jc w:val="center"/>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业绩</w:t>
            </w:r>
            <w:r/>
          </w:p>
          <w:p>
            <w:pPr>
              <w:jc w:val="center"/>
              <w:spacing w:line="264"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（12分）</w:t>
            </w:r>
            <w:r/>
          </w:p>
        </w:tc>
        <w:tc>
          <w:tcPr>
            <w:gridSpan w:val="2"/>
            <w:tcW w:w="6970" w:type="dxa"/>
            <w:vAlign w:val="center"/>
            <w:textDirection w:val="lrTb"/>
            <w:noWrap/>
          </w:tcPr>
          <w:p>
            <w:pPr>
              <w:widowControl/>
              <w:rPr>
                <w:rFonts w:hint="eastAsia" w:ascii="仿宋" w:hAnsi="仿宋" w:eastAsia="仿宋"/>
                <w:color w:val="000000" w:themeColor="text1"/>
                <w:sz w:val="28"/>
                <w:szCs w:val="28"/>
                <w:shd w:val="clear" w:color="auto" w:fill="ffffff"/>
                <w:lang w:val="zh-CN"/>
              </w:rPr>
            </w:pPr>
            <w:r>
              <w:rPr>
                <w:rFonts w:hint="eastAsia" w:ascii="仿宋" w:hAnsi="仿宋" w:eastAsia="仿宋"/>
                <w:b/>
                <w:bCs/>
                <w:color w:val="000000" w:themeColor="text1"/>
                <w:sz w:val="28"/>
                <w:szCs w:val="28"/>
                <w:shd w:val="clear" w:color="auto" w:fill="ffffff"/>
                <w:lang w:val="zh-CN"/>
              </w:rPr>
              <w:t xml:space="preserve">投标人自2022年1月1日（含）以来承接过医院中药饮片供应</w:t>
            </w:r>
            <w:r>
              <w:rPr>
                <w:rFonts w:hint="eastAsia" w:ascii="仿宋" w:hAnsi="仿宋" w:eastAsia="仿宋"/>
                <w:b/>
                <w:bCs/>
                <w:color w:val="000000" w:themeColor="text1"/>
                <w:sz w:val="28"/>
                <w:szCs w:val="28"/>
                <w:shd w:val="clear" w:color="auto" w:fill="ffffff"/>
              </w:rPr>
              <w:t xml:space="preserve">或中药饮片代煎</w:t>
            </w:r>
            <w:r>
              <w:rPr>
                <w:rFonts w:hint="eastAsia" w:ascii="仿宋" w:hAnsi="仿宋" w:eastAsia="仿宋"/>
                <w:b/>
                <w:bCs/>
                <w:color w:val="000000" w:themeColor="text1"/>
                <w:sz w:val="28"/>
                <w:szCs w:val="28"/>
                <w:shd w:val="clear" w:color="auto" w:fill="ffffff"/>
              </w:rPr>
              <w:t xml:space="preserve">代配</w:t>
            </w:r>
            <w:r>
              <w:rPr>
                <w:rFonts w:hint="eastAsia" w:ascii="仿宋" w:hAnsi="仿宋" w:eastAsia="仿宋"/>
                <w:b/>
                <w:bCs/>
                <w:color w:val="000000" w:themeColor="text1"/>
                <w:sz w:val="28"/>
                <w:szCs w:val="28"/>
                <w:shd w:val="clear" w:color="auto" w:fill="ffffff"/>
                <w:lang w:val="zh-CN"/>
              </w:rPr>
              <w:t xml:space="preserve">项目</w:t>
            </w:r>
            <w:r>
              <w:rPr>
                <w:rFonts w:hint="eastAsia" w:ascii="仿宋" w:hAnsi="仿宋" w:eastAsia="仿宋"/>
                <w:b/>
                <w:bCs/>
                <w:color w:val="000000" w:themeColor="text1"/>
                <w:sz w:val="28"/>
                <w:szCs w:val="28"/>
                <w:shd w:val="clear" w:color="auto" w:fill="ffffff"/>
                <w:lang w:val="zh-CN"/>
              </w:rPr>
              <w:t xml:space="preserve">业绩。每提供一份业绩得</w:t>
            </w:r>
            <w:r>
              <w:rPr>
                <w:rFonts w:hint="eastAsia" w:ascii="仿宋" w:hAnsi="仿宋" w:eastAsia="仿宋"/>
                <w:b/>
                <w:bCs/>
                <w:color w:val="000000" w:themeColor="text1"/>
                <w:sz w:val="28"/>
                <w:szCs w:val="28"/>
                <w:shd w:val="clear" w:color="auto" w:fill="ffffff"/>
              </w:rPr>
              <w:t xml:space="preserve">3</w:t>
            </w:r>
            <w:r>
              <w:rPr>
                <w:rFonts w:hint="eastAsia" w:ascii="仿宋" w:hAnsi="仿宋" w:eastAsia="仿宋"/>
                <w:b/>
                <w:bCs/>
                <w:color w:val="000000" w:themeColor="text1"/>
                <w:sz w:val="28"/>
                <w:szCs w:val="28"/>
                <w:shd w:val="clear" w:color="auto" w:fill="ffffff"/>
                <w:lang w:val="zh-CN"/>
              </w:rPr>
              <w:t xml:space="preserve">分，最高分</w:t>
            </w:r>
            <w:r>
              <w:rPr>
                <w:rFonts w:hint="eastAsia" w:ascii="仿宋" w:hAnsi="仿宋" w:eastAsia="仿宋"/>
                <w:b/>
                <w:bCs/>
                <w:color w:val="000000" w:themeColor="text1"/>
                <w:sz w:val="28"/>
                <w:szCs w:val="28"/>
                <w:shd w:val="clear" w:color="auto" w:fill="ffffff"/>
              </w:rPr>
              <w:t xml:space="preserve">12</w:t>
            </w:r>
            <w:r>
              <w:rPr>
                <w:rFonts w:hint="eastAsia" w:ascii="仿宋" w:hAnsi="仿宋" w:eastAsia="仿宋"/>
                <w:b/>
                <w:bCs/>
                <w:color w:val="000000" w:themeColor="text1"/>
                <w:sz w:val="28"/>
                <w:szCs w:val="28"/>
                <w:shd w:val="clear" w:color="auto" w:fill="ffffff"/>
                <w:lang w:val="zh-CN"/>
              </w:rPr>
              <w:t xml:space="preserve">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b/>
                <w:bCs/>
                <w:color w:val="000000" w:themeColor="text1"/>
                <w:sz w:val="28"/>
                <w:szCs w:val="28"/>
                <w:shd w:val="clear" w:color="auto" w:fill="ffffff"/>
                <w:lang w:val="zh-CN"/>
              </w:rPr>
              <w:t xml:space="preserve">注：同一单位</w:t>
            </w:r>
            <w:r>
              <w:rPr>
                <w:rFonts w:hint="eastAsia" w:ascii="仿宋" w:hAnsi="仿宋" w:eastAsia="仿宋"/>
                <w:b/>
                <w:bCs/>
                <w:color w:val="000000" w:themeColor="text1"/>
                <w:sz w:val="28"/>
                <w:szCs w:val="28"/>
                <w:shd w:val="clear" w:color="auto" w:fill="ffffff"/>
                <w:lang w:val="zh-CN"/>
              </w:rPr>
              <w:t xml:space="preserve">不</w:t>
            </w:r>
            <w:r>
              <w:rPr>
                <w:rFonts w:hint="eastAsia" w:ascii="仿宋" w:hAnsi="仿宋" w:eastAsia="仿宋"/>
                <w:b/>
                <w:bCs/>
                <w:color w:val="000000" w:themeColor="text1"/>
                <w:sz w:val="28"/>
                <w:szCs w:val="28"/>
                <w:shd w:val="clear" w:color="auto" w:fill="ffffff"/>
                <w:lang w:val="zh-CN"/>
              </w:rPr>
              <w:t xml:space="preserve">累计得分，提供合同复印件并加盖公章，时间、内容以合同为准。（合同乙方名称需与投标单位名称一致）</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12</w:t>
            </w:r>
            <w:r/>
          </w:p>
        </w:tc>
      </w:tr>
      <w:tr>
        <w:trPr>
          <w:jc w:val="center"/>
          <w:trHeight w:val="1094"/>
        </w:trPr>
        <w:tc>
          <w:tcPr>
            <w:tcW w:w="1271" w:type="dxa"/>
            <w:vAlign w:val="center"/>
            <w:textDirection w:val="lrTb"/>
            <w:noWrap/>
          </w:tcPr>
          <w:p>
            <w:pPr>
              <w:jc w:val="center"/>
              <w:rPr>
                <w:rFonts w:hint="eastAsia" w:ascii="仿宋" w:hAnsi="仿宋" w:eastAsia="仿宋"/>
                <w:b/>
                <w:bCs/>
                <w:color w:val="000000" w:themeColor="text1"/>
                <w:sz w:val="28"/>
                <w:szCs w:val="28"/>
                <w:lang w:val="zh-CN"/>
              </w:rPr>
            </w:pPr>
            <w:r>
              <w:rPr>
                <w:rFonts w:hint="eastAsia" w:ascii="仿宋" w:hAnsi="仿宋" w:eastAsia="仿宋"/>
                <w:b/>
                <w:bCs/>
                <w:color w:val="000000" w:themeColor="text1"/>
                <w:sz w:val="28"/>
                <w:szCs w:val="28"/>
                <w:lang w:val="zh-CN"/>
              </w:rPr>
              <w:t xml:space="preserve">信息管理平台</w:t>
            </w:r>
            <w:r/>
          </w:p>
          <w:p>
            <w:pPr>
              <w:jc w:val="center"/>
              <w:spacing w:line="264"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（14分）</w:t>
            </w:r>
            <w:r/>
          </w:p>
        </w:tc>
        <w:tc>
          <w:tcPr>
            <w:gridSpan w:val="2"/>
            <w:tcW w:w="6970" w:type="dxa"/>
            <w:vAlign w:val="center"/>
            <w:textDirection w:val="lrTb"/>
            <w:noWrap/>
          </w:tcPr>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 xml:space="preserve">投标人拥有服务软件系统（自主开发和购买均可）为本项目投入使用的系统应具有：</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1.可实现中药饮片质量追溯。</w:t>
            </w:r>
            <w:r>
              <w:rPr>
                <w:rFonts w:hint="eastAsia" w:ascii="仿宋" w:hAnsi="仿宋" w:eastAsia="仿宋"/>
                <w:color w:val="000000" w:themeColor="text1"/>
                <w:sz w:val="28"/>
                <w:szCs w:val="28"/>
              </w:rPr>
              <w:t xml:space="preserve">调剂、煎煮及配送过程全程监控系统</w:t>
            </w:r>
            <w:r>
              <w:rPr>
                <w:rFonts w:hint="eastAsia" w:ascii="仿宋" w:hAnsi="仿宋" w:eastAsia="仿宋"/>
                <w:color w:val="000000" w:themeColor="text1"/>
                <w:sz w:val="28"/>
                <w:szCs w:val="28"/>
                <w:lang w:val="zh-CN"/>
              </w:rPr>
              <w:t xml:space="preserve">，</w:t>
            </w:r>
            <w:r>
              <w:rPr>
                <w:rFonts w:hint="eastAsia" w:ascii="仿宋" w:hAnsi="仿宋" w:eastAsia="仿宋"/>
                <w:color w:val="000000" w:themeColor="text1"/>
                <w:sz w:val="28"/>
                <w:szCs w:val="28"/>
              </w:rPr>
              <w:t xml:space="preserve">全程可溯源</w:t>
            </w:r>
            <w:r>
              <w:rPr>
                <w:rFonts w:hint="eastAsia" w:ascii="仿宋" w:hAnsi="仿宋" w:eastAsia="仿宋"/>
                <w:color w:val="000000" w:themeColor="text1"/>
                <w:sz w:val="28"/>
                <w:szCs w:val="28"/>
                <w:lang w:val="zh-CN"/>
              </w:rPr>
              <w:t xml:space="preserve">，得</w:t>
            </w: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2.处方代配、代煎管理系统支持对接鼓楼区基层卫生信息化（HIS）系统，得</w:t>
            </w: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lang w:val="zh-CN"/>
              </w:rPr>
              <w:t xml:space="preserve">分。 </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lang w:val="zh-CN"/>
              </w:rPr>
              <w:t xml:space="preserve">3. 具有中药饮片自动煎煮系统。可以提供药品从加水、浸泡、智能煎煮到包装贴签及倒渣清洗，全流程全自动煎煮，煎煮过程中可根据不同的处方采用不同的煎煮工艺，得</w:t>
            </w: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lang w:val="zh-CN"/>
              </w:rPr>
              <w:t xml:space="preserve">分。</w:t>
            </w:r>
            <w:r/>
          </w:p>
          <w:p>
            <w:pP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4.具有其他有利于监控药品质量及合理用药的信息化系统的，得4分。</w:t>
            </w:r>
            <w:r/>
          </w:p>
          <w:p>
            <w:pPr>
              <w:spacing w:line="264" w:lineRule="auto"/>
              <w:rPr>
                <w:rFonts w:hint="eastAsia" w:ascii="仿宋" w:hAnsi="仿宋" w:eastAsia="仿宋"/>
                <w:color w:val="000000" w:themeColor="text1"/>
                <w:sz w:val="28"/>
                <w:szCs w:val="28"/>
                <w:lang w:val="zh-CN"/>
              </w:rPr>
            </w:pPr>
            <w:r>
              <w:rPr>
                <w:rFonts w:hint="eastAsia" w:ascii="仿宋" w:hAnsi="仿宋" w:eastAsia="仿宋"/>
                <w:b/>
                <w:bCs/>
                <w:color w:val="000000" w:themeColor="text1"/>
                <w:sz w:val="28"/>
                <w:szCs w:val="28"/>
                <w:lang w:val="zh-CN"/>
              </w:rPr>
              <w:t xml:space="preserve">注：</w:t>
            </w:r>
            <w:r>
              <w:rPr>
                <w:rFonts w:hint="eastAsia" w:ascii="仿宋" w:hAnsi="仿宋" w:eastAsia="仿宋" w:cs="仿宋"/>
                <w:b/>
                <w:bCs/>
                <w:color w:val="000000" w:themeColor="text1"/>
                <w:sz w:val="28"/>
                <w:szCs w:val="28"/>
                <w:lang w:val="zh-CN"/>
              </w:rPr>
              <w:t xml:space="preserve">（</w:t>
            </w:r>
            <w:r>
              <w:rPr>
                <w:rFonts w:hint="eastAsia" w:ascii="仿宋" w:hAnsi="仿宋" w:eastAsia="仿宋" w:cs="仿宋"/>
                <w:b/>
                <w:bCs/>
                <w:color w:val="000000" w:themeColor="text1"/>
                <w:sz w:val="28"/>
                <w:szCs w:val="28"/>
              </w:rPr>
              <w:t xml:space="preserve">1）提供上述服务软件系统的介绍及功能，同时提供证明材料：</w:t>
            </w:r>
            <w:r>
              <w:rPr>
                <w:rFonts w:hint="eastAsia" w:ascii="仿宋" w:hAnsi="仿宋" w:eastAsia="仿宋" w:cs="仿宋"/>
                <w:b/>
                <w:bCs/>
                <w:color w:val="000000" w:themeColor="text1"/>
                <w:sz w:val="28"/>
                <w:szCs w:val="28"/>
                <w:lang w:val="zh-CN"/>
              </w:rPr>
              <w:t xml:space="preserve">①</w:t>
            </w:r>
            <w:r>
              <w:rPr>
                <w:rFonts w:hint="eastAsia" w:ascii="仿宋" w:hAnsi="仿宋" w:eastAsia="仿宋" w:cs="仿宋"/>
                <w:b/>
                <w:bCs/>
                <w:color w:val="000000" w:themeColor="text1"/>
                <w:sz w:val="28"/>
                <w:szCs w:val="28"/>
              </w:rPr>
              <w:t xml:space="preserve">若为自主开发，</w:t>
            </w:r>
            <w:r>
              <w:rPr>
                <w:rFonts w:hint="eastAsia" w:ascii="仿宋" w:hAnsi="仿宋" w:eastAsia="仿宋" w:cs="仿宋"/>
                <w:b/>
                <w:bCs/>
                <w:color w:val="000000" w:themeColor="text1"/>
                <w:sz w:val="28"/>
                <w:szCs w:val="28"/>
                <w:lang w:val="zh-CN"/>
              </w:rPr>
              <w:t xml:space="preserve">提供投标</w:t>
            </w:r>
            <w:r>
              <w:rPr>
                <w:rFonts w:hint="eastAsia" w:ascii="仿宋" w:hAnsi="仿宋" w:eastAsia="仿宋" w:cs="仿宋"/>
                <w:b/>
                <w:bCs/>
                <w:color w:val="000000" w:themeColor="text1"/>
                <w:sz w:val="28"/>
                <w:szCs w:val="28"/>
              </w:rPr>
              <w:t xml:space="preserve">人</w:t>
            </w:r>
            <w:r>
              <w:rPr>
                <w:rFonts w:hint="eastAsia" w:ascii="仿宋" w:hAnsi="仿宋" w:eastAsia="仿宋" w:cs="仿宋"/>
                <w:b/>
                <w:bCs/>
                <w:color w:val="000000" w:themeColor="text1"/>
                <w:sz w:val="28"/>
                <w:szCs w:val="28"/>
                <w:lang w:val="zh-CN"/>
              </w:rPr>
              <w:t xml:space="preserve">自主开发证明或投标</w:t>
            </w:r>
            <w:r>
              <w:rPr>
                <w:rFonts w:hint="eastAsia" w:ascii="仿宋" w:hAnsi="仿宋" w:eastAsia="仿宋" w:cs="仿宋"/>
                <w:b/>
                <w:bCs/>
                <w:color w:val="000000" w:themeColor="text1"/>
                <w:sz w:val="28"/>
                <w:szCs w:val="28"/>
              </w:rPr>
              <w:t xml:space="preserve">人</w:t>
            </w:r>
            <w:r>
              <w:rPr>
                <w:rFonts w:hint="eastAsia" w:ascii="仿宋" w:hAnsi="仿宋" w:eastAsia="仿宋" w:cs="仿宋"/>
                <w:b/>
                <w:bCs/>
                <w:color w:val="000000" w:themeColor="text1"/>
                <w:sz w:val="28"/>
                <w:szCs w:val="28"/>
                <w:lang w:val="zh-CN"/>
              </w:rPr>
              <w:t xml:space="preserve">软件产品著作权证书，</w:t>
            </w:r>
            <w:r>
              <w:rPr>
                <w:rFonts w:hint="eastAsia" w:ascii="仿宋" w:hAnsi="仿宋" w:eastAsia="仿宋" w:cs="仿宋"/>
                <w:b/>
                <w:bCs/>
                <w:color w:val="000000" w:themeColor="text1"/>
                <w:sz w:val="28"/>
                <w:szCs w:val="28"/>
              </w:rPr>
              <w:t xml:space="preserve">若为购买，提供服务软件系统的</w:t>
            </w:r>
            <w:r>
              <w:rPr>
                <w:rFonts w:hint="eastAsia" w:ascii="仿宋" w:hAnsi="仿宋" w:eastAsia="仿宋" w:cs="仿宋"/>
                <w:b/>
                <w:bCs/>
                <w:color w:val="000000" w:themeColor="text1"/>
                <w:sz w:val="28"/>
                <w:szCs w:val="28"/>
                <w:lang w:val="zh-CN"/>
              </w:rPr>
              <w:t xml:space="preserve">购买合同协议，</w:t>
            </w:r>
            <w:r>
              <w:rPr>
                <w:rFonts w:hint="eastAsia" w:ascii="仿宋" w:hAnsi="仿宋" w:eastAsia="仿宋" w:cs="仿宋"/>
                <w:b/>
                <w:bCs/>
                <w:color w:val="000000" w:themeColor="text1"/>
                <w:sz w:val="28"/>
                <w:szCs w:val="28"/>
              </w:rPr>
              <w:t xml:space="preserve">且上述系统均</w:t>
            </w:r>
            <w:r>
              <w:rPr>
                <w:rFonts w:hint="eastAsia" w:ascii="仿宋" w:hAnsi="仿宋" w:eastAsia="仿宋" w:cs="仿宋"/>
                <w:b/>
                <w:bCs/>
                <w:color w:val="000000" w:themeColor="text1"/>
                <w:sz w:val="28"/>
                <w:szCs w:val="28"/>
                <w:lang w:val="zh-CN"/>
              </w:rPr>
              <w:t xml:space="preserve">能显示投标</w:t>
            </w:r>
            <w:r>
              <w:rPr>
                <w:rFonts w:hint="eastAsia" w:ascii="仿宋" w:hAnsi="仿宋" w:eastAsia="仿宋" w:cs="仿宋"/>
                <w:b/>
                <w:bCs/>
                <w:color w:val="000000" w:themeColor="text1"/>
                <w:sz w:val="28"/>
                <w:szCs w:val="28"/>
              </w:rPr>
              <w:t xml:space="preserve">人</w:t>
            </w:r>
            <w:r>
              <w:rPr>
                <w:rFonts w:hint="eastAsia" w:ascii="仿宋" w:hAnsi="仿宋" w:eastAsia="仿宋" w:cs="仿宋"/>
                <w:b/>
                <w:bCs/>
                <w:color w:val="000000" w:themeColor="text1"/>
                <w:sz w:val="28"/>
                <w:szCs w:val="28"/>
                <w:lang w:val="zh-CN"/>
              </w:rPr>
              <w:t xml:space="preserve">信息的使用截图；②提供以上每项系统的现有使用案例。（2）以上评审内容的资料作为评分依据，所提供资料加盖投标人公章，未按要求提供的不得分。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14</w:t>
            </w:r>
            <w:r/>
          </w:p>
        </w:tc>
      </w:tr>
      <w:tr>
        <w:trPr>
          <w:jc w:val="center"/>
          <w:trHeight w:val="1094"/>
        </w:trPr>
        <w:tc>
          <w:tcPr>
            <w:tcW w:w="1271" w:type="dxa"/>
            <w:vAlign w:val="center"/>
            <w:textDirection w:val="lrTb"/>
            <w:noWrap/>
          </w:tcPr>
          <w:p>
            <w:pPr>
              <w:jc w:val="center"/>
              <w:spacing w:line="264"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增值服务</w:t>
            </w:r>
            <w:r/>
          </w:p>
          <w:p>
            <w:pPr>
              <w:jc w:val="center"/>
              <w:spacing w:line="264" w:lineRule="auto"/>
              <w:rPr>
                <w:rFonts w:hint="eastAsia" w:ascii="仿宋" w:hAnsi="仿宋" w:eastAsia="仿宋"/>
                <w:color w:val="000000" w:themeColor="text1"/>
                <w:sz w:val="28"/>
                <w:szCs w:val="28"/>
              </w:rPr>
            </w:pPr>
            <w:r>
              <w:rPr>
                <w:rFonts w:hint="eastAsia" w:ascii="仿宋" w:hAnsi="仿宋" w:eastAsia="仿宋"/>
                <w:b/>
                <w:bCs/>
                <w:color w:val="000000" w:themeColor="text1"/>
                <w:sz w:val="28"/>
                <w:szCs w:val="28"/>
              </w:rPr>
              <w:t xml:space="preserve">（12分）</w:t>
            </w:r>
            <w:r/>
          </w:p>
        </w:tc>
        <w:tc>
          <w:tcPr>
            <w:gridSpan w:val="2"/>
            <w:tcW w:w="6970" w:type="dxa"/>
            <w:vAlign w:val="center"/>
            <w:textDirection w:val="lrTb"/>
            <w:noWrap/>
          </w:tcPr>
          <w:p>
            <w:pPr>
              <w:spacing w:line="264" w:lineRule="auto"/>
              <w:rPr>
                <w:rFonts w:hint="eastAsia" w:ascii="仿宋" w:hAnsi="仿宋" w:eastAsia="仿宋"/>
                <w:color w:val="000000" w:themeColor="text1"/>
                <w:sz w:val="28"/>
                <w:szCs w:val="28"/>
                <w:lang w:val="zh-CN"/>
              </w:rPr>
            </w:pPr>
            <w:r>
              <w:rPr>
                <w:rFonts w:hint="eastAsia" w:ascii="仿宋" w:hAnsi="仿宋" w:eastAsia="仿宋"/>
                <w:color w:val="000000" w:themeColor="text1"/>
                <w:sz w:val="28"/>
                <w:szCs w:val="28"/>
                <w:lang w:val="zh-CN"/>
              </w:rPr>
              <w:t xml:space="preserve">除招标文件要求的服务内容以外，投标人每提供一条增值服务，且经评标委员会</w:t>
            </w:r>
            <w:r>
              <w:rPr>
                <w:rFonts w:ascii="仿宋" w:hAnsi="仿宋" w:eastAsia="仿宋"/>
                <w:color w:val="000000" w:themeColor="text1"/>
                <w:spacing w:val="-1"/>
                <w:sz w:val="28"/>
                <w:szCs w:val="28"/>
              </w:rPr>
              <w:t xml:space="preserve">确认对于提升</w:t>
            </w:r>
            <w:r>
              <w:rPr>
                <w:rFonts w:hint="eastAsia" w:ascii="仿宋" w:hAnsi="仿宋" w:eastAsia="仿宋"/>
                <w:color w:val="000000" w:themeColor="text1"/>
                <w:spacing w:val="-1"/>
                <w:sz w:val="28"/>
                <w:szCs w:val="28"/>
              </w:rPr>
              <w:t xml:space="preserve">采购项目</w:t>
            </w:r>
            <w:r>
              <w:rPr>
                <w:rFonts w:ascii="仿宋" w:hAnsi="仿宋" w:eastAsia="仿宋"/>
                <w:color w:val="000000" w:themeColor="text1"/>
                <w:spacing w:val="-1"/>
                <w:sz w:val="28"/>
                <w:szCs w:val="28"/>
              </w:rPr>
              <w:t xml:space="preserve">质量</w:t>
            </w:r>
            <w:r>
              <w:rPr>
                <w:rFonts w:ascii="仿宋" w:hAnsi="仿宋" w:eastAsia="仿宋"/>
                <w:color w:val="000000" w:themeColor="text1"/>
                <w:spacing w:val="-4"/>
                <w:sz w:val="28"/>
                <w:szCs w:val="28"/>
              </w:rPr>
              <w:t xml:space="preserve">确有帮助</w:t>
            </w:r>
            <w:r>
              <w:rPr>
                <w:rFonts w:hint="eastAsia" w:ascii="仿宋" w:hAnsi="仿宋" w:eastAsia="仿宋"/>
                <w:color w:val="000000" w:themeColor="text1"/>
                <w:sz w:val="28"/>
                <w:szCs w:val="28"/>
                <w:lang w:val="zh-CN"/>
              </w:rPr>
              <w:t xml:space="preserve">的</w:t>
            </w:r>
            <w:r>
              <w:rPr>
                <w:rFonts w:hint="eastAsia" w:ascii="仿宋" w:hAnsi="仿宋" w:eastAsia="仿宋"/>
                <w:color w:val="000000" w:themeColor="text1"/>
                <w:sz w:val="28"/>
                <w:szCs w:val="28"/>
              </w:rPr>
              <w:t xml:space="preserve">得2</w:t>
            </w:r>
            <w:r>
              <w:rPr>
                <w:rFonts w:hint="eastAsia" w:ascii="仿宋" w:hAnsi="仿宋" w:eastAsia="仿宋"/>
                <w:color w:val="000000" w:themeColor="text1"/>
                <w:sz w:val="28"/>
                <w:szCs w:val="28"/>
                <w:lang w:val="zh-CN"/>
              </w:rPr>
              <w:t xml:space="preserve">分，满分</w:t>
            </w:r>
            <w:r>
              <w:rPr>
                <w:rFonts w:hint="eastAsia" w:ascii="仿宋" w:hAnsi="仿宋" w:eastAsia="仿宋"/>
                <w:color w:val="000000" w:themeColor="text1"/>
                <w:sz w:val="28"/>
                <w:szCs w:val="28"/>
              </w:rPr>
              <w:t xml:space="preserve">12</w:t>
            </w:r>
            <w:r>
              <w:rPr>
                <w:rFonts w:hint="eastAsia" w:ascii="仿宋" w:hAnsi="仿宋" w:eastAsia="仿宋"/>
                <w:color w:val="000000" w:themeColor="text1"/>
                <w:sz w:val="28"/>
                <w:szCs w:val="28"/>
                <w:lang w:val="zh-CN"/>
              </w:rPr>
              <w:t xml:space="preserve">分。</w:t>
            </w:r>
            <w:r/>
          </w:p>
        </w:tc>
        <w:tc>
          <w:tcPr>
            <w:tcW w:w="826" w:type="dxa"/>
            <w:vAlign w:val="center"/>
            <w:textDirection w:val="lrTb"/>
            <w:noWrap/>
          </w:tcPr>
          <w:p>
            <w:pPr>
              <w:jc w:val="center"/>
              <w:spacing w:line="264"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12</w:t>
            </w:r>
            <w:r/>
          </w:p>
        </w:tc>
      </w:tr>
      <w:tr>
        <w:trPr>
          <w:jc w:val="center"/>
          <w:trHeight w:val="521"/>
        </w:trPr>
        <w:tc>
          <w:tcPr>
            <w:gridSpan w:val="3"/>
            <w:tcW w:w="8241" w:type="dxa"/>
            <w:vAlign w:val="center"/>
            <w:textDirection w:val="lrTb"/>
            <w:noWrap/>
          </w:tcPr>
          <w:p>
            <w:pPr>
              <w:jc w:val="center"/>
              <w:rPr>
                <w:rFonts w:hint="eastAsia" w:ascii="仿宋" w:hAnsi="仿宋" w:eastAsia="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rPr>
              <w:t xml:space="preserve">总分</w:t>
            </w:r>
            <w:r/>
          </w:p>
        </w:tc>
        <w:tc>
          <w:tcPr>
            <w:tcW w:w="826" w:type="dxa"/>
            <w:vAlign w:val="center"/>
            <w:textDirection w:val="lrTb"/>
            <w:noWrap/>
          </w:tcPr>
          <w:p>
            <w:pPr>
              <w:jc w:val="center"/>
              <w:rPr>
                <w:rFonts w:hint="eastAsia" w:ascii="仿宋" w:hAnsi="仿宋" w:eastAsia="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sz w:val="28"/>
                <w:szCs w:val="28"/>
              </w:rPr>
              <w:t xml:space="preserve">100</w:t>
            </w:r>
            <w:r/>
          </w:p>
        </w:tc>
      </w:tr>
    </w:tbl>
    <w:p>
      <w:pPr>
        <w:pStyle w:val="999"/>
        <w:ind w:firstLine="0"/>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r>
      <w:r/>
    </w:p>
    <w:p>
      <w:pPr>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备注：</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1. 投标人的拟投入项目组成员，后期投标人中标后，合同执行过程中原则上不得更换，如确需更换，需经采购人书面认可。（投标人在质量保证措施中承诺，并加盖投标人公章）</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2. 上述证明材料，投标文件中提供证明材料的复印件并加盖投标人公章。</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3. 评标委员会不保证有效报价最低的投标人中标。</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4.根据《关于推动解决政府采购异常低价问题相关工作的通知》（</w:t>
      </w:r>
      <w:r>
        <w:rPr>
          <w:rFonts w:hint="eastAsia" w:ascii="仿宋" w:hAnsi="仿宋" w:eastAsia="仿宋" w:cs="楷体"/>
          <w:b/>
          <w:bCs/>
          <w:color w:val="000000" w:themeColor="text1"/>
          <w:sz w:val="28"/>
          <w:szCs w:val="28"/>
        </w:rPr>
        <w:t xml:space="preserve">苏财购〔2025〕</w:t>
      </w:r>
      <w:r>
        <w:rPr>
          <w:rFonts w:hint="eastAsia" w:ascii="仿宋" w:hAnsi="仿宋" w:eastAsia="仿宋" w:cs="楷体"/>
          <w:b/>
          <w:bCs/>
          <w:color w:val="000000" w:themeColor="text1"/>
          <w:sz w:val="28"/>
          <w:szCs w:val="28"/>
        </w:rPr>
        <w:t xml:space="preserve">62号），以下三种情况，将被认定为异常低价：</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（1）投标（响应）报价低于采购项目预算50%的，即投标（响应）报价&lt;采购项目预算×50%；</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（2）投标（响应）报价低于采购项目最高限价45%的，即投标（响应）报价&lt;采购项目最高限价×45%；</w:t>
      </w:r>
      <w:r/>
    </w:p>
    <w:p>
      <w:pPr>
        <w:pStyle w:val="999"/>
        <w:ind w:firstLine="562"/>
        <w:jc w:val="left"/>
        <w:spacing w:line="360" w:lineRule="auto"/>
        <w:rPr>
          <w:rFonts w:hint="eastAsia" w:ascii="仿宋" w:hAnsi="仿宋" w:eastAsia="仿宋" w:cs="楷体"/>
          <w:b/>
          <w:bCs/>
          <w:color w:val="000000" w:themeColor="text1"/>
          <w:sz w:val="28"/>
          <w:szCs w:val="28"/>
        </w:rPr>
      </w:pPr>
      <w:r>
        <w:rPr>
          <w:rFonts w:hint="eastAsia" w:ascii="仿宋" w:hAnsi="仿宋" w:eastAsia="仿宋" w:cs="楷体"/>
          <w:b/>
          <w:bCs/>
          <w:color w:val="000000" w:themeColor="text1"/>
          <w:sz w:val="28"/>
          <w:szCs w:val="28"/>
        </w:rPr>
        <w:t xml:space="preserve">（3） 评审委员会认定的供应商报价过低、有可能影响产品质量或者不</w:t>
      </w:r>
      <w:r>
        <w:rPr>
          <w:rFonts w:hint="eastAsia" w:ascii="仿宋" w:hAnsi="仿宋" w:eastAsia="仿宋" w:cs="楷体"/>
          <w:b/>
          <w:bCs/>
          <w:color w:val="000000" w:themeColor="text1"/>
          <w:sz w:val="28"/>
          <w:szCs w:val="28"/>
        </w:rPr>
        <w:t xml:space="preserve">能诚信履约的其他情形。</w:t>
      </w:r>
      <w:r/>
    </w:p>
    <w:p>
      <w:pPr>
        <w:pStyle w:val="999"/>
        <w:ind w:firstLine="562"/>
        <w:jc w:val="left"/>
        <w:spacing w:line="360" w:lineRule="auto"/>
        <w:rPr>
          <w:rFonts w:hint="eastAsia" w:ascii="仿宋" w:hAnsi="仿宋" w:eastAsia="仿宋" w:cs="楷体"/>
          <w:b/>
          <w:bCs/>
          <w:color w:val="000000" w:themeColor="text1"/>
          <w:sz w:val="24"/>
          <w:szCs w:val="32"/>
        </w:rPr>
      </w:pPr>
      <w:r>
        <w:rPr>
          <w:rFonts w:hint="eastAsia" w:ascii="仿宋" w:hAnsi="仿宋" w:eastAsia="仿宋" w:cs="楷体"/>
          <w:b/>
          <w:bCs/>
          <w:color w:val="000000" w:themeColor="text1"/>
          <w:sz w:val="28"/>
          <w:szCs w:val="28"/>
        </w:rPr>
        <w:t xml:space="preserve">投标人的报价符合该文件中认定的异常低价后，评标委员会将要求其在评审现场合理的时间内提供书面说明及相关证明材料，投标人不能证明其报价合理性的，评标委员会将对该投标人作无效投标处理。</w:t>
      </w:r>
      <w:r/>
    </w:p>
    <w:p>
      <w:pPr>
        <w:pStyle w:val="999"/>
        <w:ind w:firstLine="883"/>
        <w:jc w:val="center"/>
        <w:rPr>
          <w:rStyle w:val="998"/>
          <w:rFonts w:hint="eastAsia" w:ascii="仿宋" w:hAnsi="仿宋" w:eastAsia="仿宋" w:cs="楷体"/>
          <w:color w:val="000000" w:themeColor="text1"/>
        </w:rPr>
      </w:pPr>
      <w:r/>
      <w:bookmarkStart w:id="25" w:name="_Toc37757283"/>
      <w:r>
        <w:rPr>
          <w:rStyle w:val="998"/>
          <w:rFonts w:hint="eastAsia" w:ascii="仿宋" w:hAnsi="仿宋" w:eastAsia="仿宋" w:cs="楷体"/>
          <w:color w:val="000000" w:themeColor="text1"/>
        </w:rPr>
        <w:br w:type="page" w:clear="all"/>
      </w:r>
      <w:r/>
    </w:p>
    <w:p>
      <w:pPr>
        <w:jc w:val="center"/>
        <w:rPr>
          <w:rFonts w:hint="eastAsia" w:ascii="仿宋" w:hAnsi="仿宋" w:eastAsia="仿宋" w:cs="楷体"/>
          <w:b/>
          <w:color w:val="000000" w:themeColor="text1"/>
          <w:sz w:val="44"/>
        </w:rPr>
        <w:outlineLvl w:val="0"/>
      </w:pPr>
      <w:r>
        <w:rPr>
          <w:rStyle w:val="998"/>
          <w:rFonts w:hint="eastAsia" w:ascii="仿宋" w:hAnsi="仿宋" w:eastAsia="仿宋" w:cs="楷体"/>
          <w:color w:val="000000" w:themeColor="text1"/>
        </w:rPr>
        <w:t xml:space="preserve">第四章 </w:t>
      </w:r>
      <w:bookmarkEnd w:id="25"/>
      <w:r>
        <w:rPr>
          <w:rStyle w:val="998"/>
          <w:rFonts w:hint="eastAsia" w:ascii="仿宋" w:hAnsi="仿宋" w:eastAsia="仿宋" w:cs="楷体"/>
          <w:color w:val="000000" w:themeColor="text1"/>
        </w:rPr>
        <w:t xml:space="preserve">采购需求</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一、采购中药饮片清单</w:t>
      </w:r>
      <w:r/>
    </w:p>
    <w:tbl>
      <w:tblPr>
        <w:tblW w:w="4998" w:type="pct"/>
        <w:jc w:val="center"/>
        <w:tblLook w:val="04A0" w:firstRow="1" w:lastRow="0" w:firstColumn="1" w:lastColumn="0" w:noHBand="0" w:noVBand="1"/>
      </w:tblPr>
      <w:tblGrid>
        <w:gridCol w:w="626"/>
        <w:gridCol w:w="2064"/>
        <w:gridCol w:w="627"/>
        <w:gridCol w:w="4733"/>
        <w:gridCol w:w="1243"/>
      </w:tblGrid>
      <w:tr>
        <w:trPr>
          <w:jc w:val="center"/>
          <w:trHeight w:val="315"/>
        </w:trPr>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444"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tcPr>
          <w:p>
            <w:pPr>
              <w:jc w:val="center"/>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质量要求</w:t>
            </w:r>
            <w:r/>
          </w:p>
        </w:tc>
        <w:tc>
          <w:tcPr>
            <w:tcBorders>
              <w:top w:val="single" w:color="000000" w:sz="4" w:space="0"/>
              <w:left w:val="single" w:color="000000" w:sz="4" w:space="0"/>
              <w:bottom w:val="single" w:color="000000" w:sz="4" w:space="0"/>
              <w:right w:val="single" w:color="000000" w:sz="4" w:space="0"/>
            </w:tcBorders>
            <w:tcW w:w="1144"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年预估数量</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阿胶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阿胶珠</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艾叶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64283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八角茴香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32545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预知子（八月扎）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巴戟天</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8853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菝葜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24576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白残花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20217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白及</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3365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白芥子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6453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w:t>
            </w:r>
            <w:r>
              <w:rPr>
                <w:rFonts w:hint="eastAsia" w:ascii="仿宋" w:hAnsi="仿宋" w:eastAsia="仿宋" w:cs="仿宋"/>
                <w:color w:val="000000" w:themeColor="text1"/>
                <w:szCs w:val="21"/>
                <w:lang w:bidi="ar"/>
              </w:rPr>
              <w:t xml:space="preserve">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白茅根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13877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2781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白首乌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白苏子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白头翁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白鲜皮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3752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柏子仁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8776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败酱草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板蓝根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半边莲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半枝莲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薄荷</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45685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北沙参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23522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荜茇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萹蓄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扁豆衣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鳖甲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鳖甲胶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瘪</w:t>
            </w:r>
            <w:r>
              <w:rPr>
                <w:rFonts w:hint="eastAsia" w:ascii="仿宋" w:hAnsi="仿宋" w:eastAsia="仿宋" w:cs="仿宋"/>
                <w:color w:val="000000" w:themeColor="text1"/>
                <w:szCs w:val="21"/>
                <w:lang w:bidi="ar"/>
              </w:rPr>
              <w:t xml:space="preserve">桃干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6461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槟榔</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冰片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21782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补骨脂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31194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蚕沙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苍耳子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5036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草豆蔻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草果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3040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制草乌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侧柏炭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醋北柴胡</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41348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蝉蜕</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6521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燀</w:t>
            </w:r>
            <w:r>
              <w:rPr>
                <w:rFonts w:hint="eastAsia" w:ascii="仿宋" w:hAnsi="仿宋" w:eastAsia="仿宋" w:cs="仿宋"/>
                <w:color w:val="000000" w:themeColor="text1"/>
                <w:szCs w:val="21"/>
                <w:lang w:bidi="ar"/>
              </w:rPr>
              <w:t xml:space="preserve">苦杏仁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21964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炒赤芍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50103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炒当归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炒稻芽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4774</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炒槐米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2965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26203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炒蒺藜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17778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56698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7417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炒蒲黄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50081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车前草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19064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22859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沉香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1968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沉香曲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陈棕炭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50103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w:t>
            </w:r>
            <w:r>
              <w:rPr>
                <w:rFonts w:hint="eastAsia" w:ascii="仿宋" w:hAnsi="仿宋" w:eastAsia="仿宋" w:cs="仿宋"/>
                <w:color w:val="000000" w:themeColor="text1"/>
                <w:szCs w:val="21"/>
                <w:lang w:bidi="ar"/>
              </w:rPr>
              <w:t xml:space="preserve">石脂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赤小豆</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103121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茺</w:t>
            </w:r>
            <w:r>
              <w:rPr>
                <w:rFonts w:hint="eastAsia" w:ascii="仿宋" w:hAnsi="仿宋" w:eastAsia="仿宋" w:cs="仿宋"/>
                <w:color w:val="000000" w:themeColor="text1"/>
                <w:szCs w:val="21"/>
                <w:lang w:bidi="ar"/>
              </w:rPr>
              <w:t xml:space="preserve">蔚子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1419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臭梧桐叶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楮</w:t>
            </w:r>
            <w:r>
              <w:rPr>
                <w:rFonts w:hint="eastAsia" w:ascii="仿宋" w:hAnsi="仿宋" w:eastAsia="仿宋" w:cs="仿宋"/>
                <w:color w:val="000000" w:themeColor="text1"/>
                <w:szCs w:val="21"/>
                <w:lang w:bidi="ar"/>
              </w:rPr>
              <w:t xml:space="preserve">实子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902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川贝母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7475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炒川</w:t>
            </w:r>
            <w:r>
              <w:rPr>
                <w:rFonts w:hint="eastAsia" w:ascii="仿宋" w:hAnsi="仿宋" w:eastAsia="仿宋" w:cs="仿宋"/>
                <w:color w:val="000000" w:themeColor="text1"/>
                <w:szCs w:val="21"/>
                <w:lang w:bidi="ar"/>
              </w:rPr>
              <w:t xml:space="preserve">楝</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806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穿山龙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穿心莲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垂盆草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2728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椿皮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磁石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33504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刺</w:t>
            </w:r>
            <w:r>
              <w:rPr>
                <w:rFonts w:hint="eastAsia" w:ascii="仿宋" w:hAnsi="仿宋" w:eastAsia="仿宋" w:cs="仿宋"/>
                <w:color w:val="000000" w:themeColor="text1"/>
                <w:szCs w:val="21"/>
                <w:lang w:bidi="ar"/>
              </w:rPr>
              <w:t xml:space="preserve">五加</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1954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3673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莪术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5841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醋甘遂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三棱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2444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五味子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51055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延胡索</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28707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大腹皮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胡麻子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大黄炭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1123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大青盐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1265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大青叶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大血藤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1188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118490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代代花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胆南星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1851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淡豆豉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2214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淡竹叶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26380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刀豆壳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地肤子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9746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地骨皮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8927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地锦草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地骷髅</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酒地龙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地榆炭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1056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灯心草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11013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丁香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冬瓜皮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2838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炒冬瓜子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冬葵子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冬凌草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豆蔻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豆蔻仁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独活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29798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龙齿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龙骨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14916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牡蛎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85138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石决明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19674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鹅</w:t>
            </w:r>
            <w:r>
              <w:rPr>
                <w:rFonts w:hint="eastAsia" w:ascii="仿宋" w:hAnsi="仿宋" w:eastAsia="仿宋" w:cs="仿宋"/>
                <w:color w:val="000000" w:themeColor="text1"/>
                <w:szCs w:val="21"/>
                <w:lang w:bidi="ar"/>
              </w:rPr>
              <w:t xml:space="preserve">不</w:t>
            </w:r>
            <w:r>
              <w:rPr>
                <w:rFonts w:hint="eastAsia" w:ascii="仿宋" w:hAnsi="仿宋" w:eastAsia="仿宋" w:cs="仿宋"/>
                <w:color w:val="000000" w:themeColor="text1"/>
                <w:szCs w:val="21"/>
                <w:lang w:bidi="ar"/>
              </w:rPr>
              <w:t xml:space="preserve">食草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鹅卵石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法半夏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37849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翻白草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番泻叶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防风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24100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粉</w:t>
            </w:r>
            <w:r>
              <w:rPr>
                <w:rFonts w:hint="eastAsia" w:ascii="仿宋" w:hAnsi="仿宋" w:eastAsia="仿宋" w:cs="仿宋"/>
                <w:color w:val="000000" w:themeColor="text1"/>
                <w:szCs w:val="21"/>
                <w:lang w:bidi="ar"/>
              </w:rPr>
              <w:t xml:space="preserve">萆</w:t>
            </w:r>
            <w:r>
              <w:rPr>
                <w:rFonts w:hint="eastAsia" w:ascii="仿宋" w:hAnsi="仿宋" w:eastAsia="仿宋" w:cs="仿宋"/>
                <w:color w:val="000000" w:themeColor="text1"/>
                <w:szCs w:val="21"/>
                <w:lang w:bidi="ar"/>
              </w:rPr>
              <w:t xml:space="preserve">薢</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防己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5194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粉葛</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104943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枫斗</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炒蜂房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凤凰衣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凤尾草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51724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41428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18466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芙蓉叶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佛耳草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佛手</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11370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佛手花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茯苓皮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2613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茯</w:t>
            </w:r>
            <w:r>
              <w:rPr>
                <w:rFonts w:hint="eastAsia" w:ascii="仿宋" w:hAnsi="仿宋" w:eastAsia="仿宋" w:cs="仿宋"/>
                <w:color w:val="000000" w:themeColor="text1"/>
                <w:szCs w:val="21"/>
                <w:lang w:bidi="ar"/>
              </w:rPr>
              <w:t xml:space="preserve">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52454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浮萍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浮</w:t>
            </w:r>
            <w:r>
              <w:rPr>
                <w:rFonts w:hint="eastAsia" w:ascii="仿宋" w:hAnsi="仿宋" w:eastAsia="仿宋" w:cs="仿宋"/>
                <w:color w:val="000000" w:themeColor="text1"/>
                <w:szCs w:val="21"/>
                <w:lang w:bidi="ar"/>
              </w:rPr>
              <w:t xml:space="preserve">小麦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47148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附子（</w:t>
            </w:r>
            <w:r>
              <w:rPr>
                <w:rFonts w:hint="eastAsia" w:ascii="仿宋" w:hAnsi="仿宋" w:eastAsia="仿宋" w:cs="仿宋"/>
                <w:color w:val="000000" w:themeColor="text1"/>
                <w:szCs w:val="21"/>
                <w:lang w:bidi="ar"/>
              </w:rPr>
              <w:t xml:space="preserve">黑顺片</w:t>
            </w:r>
            <w:r>
              <w:rPr>
                <w:rFonts w:hint="eastAsia" w:ascii="仿宋" w:hAnsi="仿宋" w:eastAsia="仿宋" w:cs="仿宋"/>
                <w:color w:val="000000" w:themeColor="text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7832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覆盆子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5498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甘松</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19545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高良姜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藁</w:t>
            </w:r>
            <w:r>
              <w:rPr>
                <w:rFonts w:hint="eastAsia" w:ascii="仿宋" w:hAnsi="仿宋" w:eastAsia="仿宋" w:cs="仿宋"/>
                <w:color w:val="000000" w:themeColor="text1"/>
                <w:szCs w:val="21"/>
                <w:lang w:bidi="ar"/>
              </w:rPr>
              <w:t xml:space="preserve">本</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葛根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104943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葛花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功劳叶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菊花（贡菊）</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钩藤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26437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枸杞子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289274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谷精草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谷芽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烫骨碎补</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6355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瓜</w:t>
            </w:r>
            <w:r>
              <w:rPr>
                <w:rFonts w:hint="eastAsia" w:ascii="仿宋" w:hAnsi="仿宋" w:eastAsia="仿宋" w:cs="仿宋"/>
                <w:color w:val="000000" w:themeColor="text1"/>
                <w:szCs w:val="21"/>
                <w:lang w:bidi="ar"/>
              </w:rPr>
              <w:t xml:space="preserve">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瓜</w:t>
            </w:r>
            <w:r>
              <w:rPr>
                <w:rFonts w:hint="eastAsia" w:ascii="仿宋" w:hAnsi="仿宋" w:eastAsia="仿宋" w:cs="仿宋"/>
                <w:color w:val="000000" w:themeColor="text1"/>
                <w:szCs w:val="21"/>
                <w:lang w:bidi="ar"/>
              </w:rPr>
              <w:t xml:space="preserve">蒌</w:t>
            </w:r>
            <w:r>
              <w:rPr>
                <w:rFonts w:hint="eastAsia" w:ascii="仿宋" w:hAnsi="仿宋" w:eastAsia="仿宋" w:cs="仿宋"/>
                <w:color w:val="000000" w:themeColor="text1"/>
                <w:szCs w:val="21"/>
                <w:lang w:bidi="ar"/>
              </w:rPr>
              <w:t xml:space="preserve">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8207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炒瓜</w:t>
            </w:r>
            <w:r>
              <w:rPr>
                <w:rFonts w:hint="eastAsia" w:ascii="仿宋" w:hAnsi="仿宋" w:eastAsia="仿宋" w:cs="仿宋"/>
                <w:color w:val="000000" w:themeColor="text1"/>
                <w:szCs w:val="21"/>
                <w:lang w:bidi="ar"/>
              </w:rPr>
              <w:t xml:space="preserve">蒌</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12233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挂金灯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w:t>
            </w:r>
            <w:r>
              <w:rPr>
                <w:rFonts w:hint="eastAsia" w:ascii="仿宋" w:hAnsi="仿宋" w:eastAsia="仿宋" w:cs="仿宋"/>
                <w:color w:val="000000" w:themeColor="text1"/>
                <w:szCs w:val="21"/>
                <w:lang w:bidi="ar"/>
              </w:rPr>
              <w:t xml:space="preserve">马贯众</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w:t>
            </w:r>
            <w:r>
              <w:rPr>
                <w:rFonts w:hint="eastAsia" w:ascii="仿宋" w:hAnsi="仿宋" w:eastAsia="仿宋" w:cs="仿宋"/>
                <w:color w:val="000000" w:themeColor="text1"/>
                <w:szCs w:val="21"/>
                <w:lang w:bidi="ar"/>
              </w:rPr>
              <w:t xml:space="preserve">马贯众炭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龟甲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龟甲胶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鬼箭羽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17131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鬼针草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2034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蛤蚧</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1付</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蛤</w:t>
            </w:r>
            <w:r>
              <w:rPr>
                <w:rFonts w:hint="eastAsia" w:ascii="仿宋" w:hAnsi="仿宋" w:eastAsia="仿宋" w:cs="仿宋"/>
                <w:color w:val="000000" w:themeColor="text1"/>
                <w:szCs w:val="21"/>
                <w:lang w:bidi="ar"/>
              </w:rPr>
              <w:t xml:space="preserve">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海风藤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1487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海浮石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海金沙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4191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海螵蛸</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9250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海桐皮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诃子肉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6433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合欢花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6919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杠板归</w:t>
            </w:r>
            <w:r>
              <w:rPr>
                <w:rFonts w:hint="eastAsia" w:ascii="仿宋" w:hAnsi="仿宋" w:eastAsia="仿宋" w:cs="仿宋"/>
                <w:color w:val="000000" w:themeColor="text1"/>
                <w:szCs w:val="21"/>
                <w:lang w:bidi="ar"/>
              </w:rPr>
              <w:t xml:space="preserve">（河白草）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荷叶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31325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黑芝麻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红参片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红豆杉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红景天</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8735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厚朴花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894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胡黄连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胡芦</w:t>
            </w:r>
            <w:r>
              <w:rPr>
                <w:rFonts w:hint="eastAsia" w:ascii="仿宋" w:hAnsi="仿宋" w:eastAsia="仿宋" w:cs="仿宋"/>
                <w:color w:val="000000" w:themeColor="text1"/>
                <w:szCs w:val="21"/>
                <w:lang w:bidi="ar"/>
              </w:rPr>
              <w:t xml:space="preserve">巴</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槲寄生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22540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虎杖</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8789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琥珀</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7178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花椒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滑石粉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3928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化橘红</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淮</w:t>
            </w:r>
            <w:r>
              <w:rPr>
                <w:rFonts w:hint="eastAsia" w:ascii="仿宋" w:hAnsi="仿宋" w:eastAsia="仿宋" w:cs="仿宋"/>
                <w:color w:val="000000" w:themeColor="text1"/>
                <w:szCs w:val="21"/>
                <w:lang w:bidi="ar"/>
              </w:rPr>
              <w:t xml:space="preserve">小麦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35549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槐花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1463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14583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14291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酒黄芩</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63450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黄芩炭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黄蜀葵花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黄药子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36416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藿香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43571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鸡骨草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鸡冠花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w:t>
            </w:r>
            <w:r>
              <w:rPr>
                <w:rFonts w:hint="eastAsia" w:ascii="仿宋" w:hAnsi="仿宋" w:eastAsia="仿宋" w:cs="仿宋"/>
                <w:color w:val="000000" w:themeColor="text1"/>
                <w:szCs w:val="21"/>
                <w:lang w:bidi="ar"/>
              </w:rPr>
              <w:t xml:space="preserve">矢</w:t>
            </w:r>
            <w:r>
              <w:rPr>
                <w:rFonts w:hint="eastAsia" w:ascii="仿宋" w:hAnsi="仿宋" w:eastAsia="仿宋" w:cs="仿宋"/>
                <w:color w:val="000000" w:themeColor="text1"/>
                <w:szCs w:val="21"/>
                <w:lang w:bidi="ar"/>
              </w:rPr>
              <w:t xml:space="preserve">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鸡血藤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32535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积雪草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急性子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荠菜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荠菜花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姜半夏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33043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姜厚朴</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21501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2934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炒僵蚕</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6711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降香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33033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焦苍术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18073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焦栀子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33776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绞股蓝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12484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接骨木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金橘叶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金莲花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金钱草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7805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金荞麦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16401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17916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荆芥穗</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景天三七</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盐韭菜子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酒黄精</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67679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酒乌梢</w:t>
            </w:r>
            <w:r>
              <w:rPr>
                <w:rFonts w:hint="eastAsia" w:ascii="仿宋" w:hAnsi="仿宋" w:eastAsia="仿宋" w:cs="仿宋"/>
                <w:color w:val="000000" w:themeColor="text1"/>
                <w:szCs w:val="21"/>
                <w:lang w:bidi="ar"/>
              </w:rPr>
              <w:t xml:space="preserve">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橘红</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9260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44494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w:t>
            </w:r>
            <w:r>
              <w:rPr>
                <w:rFonts w:hint="eastAsia" w:ascii="仿宋" w:hAnsi="仿宋" w:eastAsia="仿宋" w:cs="仿宋"/>
                <w:color w:val="000000" w:themeColor="text1"/>
                <w:szCs w:val="21"/>
                <w:lang w:bidi="ar"/>
              </w:rPr>
              <w:t xml:space="preserve">胎菊</w:t>
            </w:r>
            <w:r>
              <w:rPr>
                <w:rFonts w:hint="eastAsia" w:ascii="仿宋" w:hAnsi="仿宋" w:eastAsia="仿宋" w:cs="仿宋"/>
                <w:color w:val="000000" w:themeColor="text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盐橘核</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6057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卷柏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枯矾</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苦参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3188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苦楝皮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款冬花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17892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昆布</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辣</w:t>
            </w:r>
            <w:r>
              <w:rPr>
                <w:rFonts w:hint="eastAsia" w:ascii="仿宋" w:hAnsi="仿宋" w:eastAsia="仿宋" w:cs="仿宋"/>
                <w:color w:val="000000" w:themeColor="text1"/>
                <w:szCs w:val="21"/>
                <w:lang w:bidi="ar"/>
              </w:rPr>
              <w:t xml:space="preserve">蓼</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11910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老</w:t>
            </w:r>
            <w:r>
              <w:rPr>
                <w:rFonts w:hint="eastAsia" w:ascii="仿宋" w:hAnsi="仿宋" w:eastAsia="仿宋" w:cs="仿宋"/>
                <w:color w:val="000000" w:themeColor="text1"/>
                <w:szCs w:val="21"/>
                <w:lang w:bidi="ar"/>
              </w:rPr>
              <w:t xml:space="preserve">鹳</w:t>
            </w:r>
            <w:r>
              <w:rPr>
                <w:rFonts w:hint="eastAsia" w:ascii="仿宋" w:hAnsi="仿宋" w:eastAsia="仿宋" w:cs="仿宋"/>
                <w:color w:val="000000" w:themeColor="text1"/>
                <w:szCs w:val="21"/>
                <w:lang w:bidi="ar"/>
              </w:rPr>
              <w:t xml:space="preserve">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雷公藤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荔枝草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炒荔枝核</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连钱草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151175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莲子心</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灵芝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13090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凌霄花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刘寄奴</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六一粉（六一散）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六月雪</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龙胆</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龙葵</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龙眼肉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69977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漏芦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1287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芦根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9535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462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1736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鹿衔草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1033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路路通</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13757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2453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罗汉果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2232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络石藤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19289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绿梅花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葎草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麻黄根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马鞭草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马齿苋</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3799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1979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芒硝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620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猫爪草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5030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毛冬青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没药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玫瑰花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33927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密蒙花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612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紫菀</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15080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绵萆</w:t>
            </w:r>
            <w:r>
              <w:rPr>
                <w:rFonts w:hint="eastAsia" w:ascii="仿宋" w:hAnsi="仿宋" w:eastAsia="仿宋" w:cs="仿宋"/>
                <w:color w:val="000000" w:themeColor="text1"/>
                <w:szCs w:val="21"/>
                <w:lang w:bidi="ar"/>
              </w:rPr>
              <w:t xml:space="preserve">薢</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明党参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白矾（明矾）</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墨旱莲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18578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木蝴蝶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木馒头</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木通</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2763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26993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木贼</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1023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墓头回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南沙参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16760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糯稻根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12348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19292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藕节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藕节炭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胖大海</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15286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炮姜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1786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佩兰</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76058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枇杷叶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片姜黄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2934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矮地茶（平地木)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蒲黄炭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886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千年健</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3534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炒牵牛子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前胡</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芡实</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135000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茜草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2167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茜草炭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726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羌活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秦艽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1584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秦皮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青黛</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9634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煅青</w:t>
            </w:r>
            <w:r>
              <w:rPr>
                <w:rFonts w:hint="eastAsia" w:ascii="仿宋" w:hAnsi="仿宋" w:eastAsia="仿宋" w:cs="仿宋"/>
                <w:color w:val="000000" w:themeColor="text1"/>
                <w:szCs w:val="21"/>
                <w:lang w:bidi="ar"/>
              </w:rPr>
              <w:t xml:space="preserve">礞</w:t>
            </w:r>
            <w:r>
              <w:rPr>
                <w:rFonts w:hint="eastAsia" w:ascii="仿宋" w:hAnsi="仿宋" w:eastAsia="仿宋" w:cs="仿宋"/>
                <w:color w:val="000000" w:themeColor="text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青木香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青皮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12913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青葙子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清风藤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瞿麦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3025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全蝎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792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拳参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忍冬藤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9763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肉苁蓉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16452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煨</w:t>
            </w:r>
            <w:r>
              <w:rPr>
                <w:rFonts w:hint="eastAsia" w:ascii="仿宋" w:hAnsi="仿宋" w:eastAsia="仿宋" w:cs="仿宋"/>
                <w:color w:val="000000" w:themeColor="text1"/>
                <w:szCs w:val="21"/>
                <w:lang w:bidi="ar"/>
              </w:rPr>
              <w:t xml:space="preserve">肉豆蔻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2485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肉桂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74858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乳香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3487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三七</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三七粉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21490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桑白皮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11597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桑寄生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w:t>
            </w:r>
            <w:r>
              <w:rPr>
                <w:rFonts w:hint="eastAsia" w:ascii="仿宋" w:hAnsi="仿宋" w:eastAsia="仿宋" w:cs="仿宋"/>
                <w:color w:val="000000" w:themeColor="text1"/>
                <w:szCs w:val="21"/>
                <w:lang w:bidi="ar"/>
              </w:rPr>
              <w:t xml:space="preserve">螵蛸</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60293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39553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2498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沙棘</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沙苑子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2729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砂仁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19307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山慈菇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山豆根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w:t>
            </w:r>
            <w:r>
              <w:rPr>
                <w:rFonts w:hint="eastAsia" w:ascii="仿宋" w:hAnsi="仿宋" w:eastAsia="仿宋" w:cs="仿宋"/>
                <w:color w:val="000000" w:themeColor="text1"/>
                <w:szCs w:val="21"/>
                <w:lang w:bidi="ar"/>
              </w:rPr>
              <w:t xml:space="preserve">柰</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蛇床子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蛇莓</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蛇蜕</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射干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4272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伸筋草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24405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升麻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9441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百部（生）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侧柏叶（生）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地榆</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生姜皮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龙骨（生）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麻黄（生）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麦芽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5740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牡蛎（生）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蒲黄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959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人参片</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3461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生石膏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17999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生栀子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石菖蒲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60448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石打穿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干石斛</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33565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石见穿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石决明（生）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石榴皮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石上柏</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石韦</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9148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柿蒂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首乌藤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51911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熟地黄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59730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白英（蜀羊泉)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水牛角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1714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烫水蛭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541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丝瓜络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8146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四叶参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苏木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2635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娑</w:t>
            </w:r>
            <w:r>
              <w:rPr>
                <w:rFonts w:hint="eastAsia" w:ascii="仿宋" w:hAnsi="仿宋" w:eastAsia="仿宋" w:cs="仿宋"/>
                <w:color w:val="000000" w:themeColor="text1"/>
                <w:szCs w:val="21"/>
                <w:lang w:bidi="ar"/>
              </w:rPr>
              <w:t xml:space="preserve">罗子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锁阳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3718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檀香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烫狗脊</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3172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燀</w:t>
            </w:r>
            <w:r>
              <w:rPr>
                <w:rFonts w:hint="eastAsia" w:ascii="仿宋" w:hAnsi="仿宋" w:eastAsia="仿宋" w:cs="仿宋"/>
                <w:color w:val="000000" w:themeColor="text1"/>
                <w:szCs w:val="21"/>
                <w:lang w:bidi="ar"/>
              </w:rPr>
              <w:t xml:space="preserve">桃仁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26820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藤梨根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天冬</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天葵子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壁虎（天龙）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83046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天仙藤</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天竺黄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w:t>
            </w:r>
            <w:r>
              <w:rPr>
                <w:rFonts w:hint="eastAsia" w:ascii="仿宋" w:hAnsi="仿宋" w:eastAsia="仿宋" w:cs="仿宋"/>
                <w:color w:val="000000" w:themeColor="text1"/>
                <w:szCs w:val="21"/>
                <w:lang w:bidi="ar"/>
              </w:rPr>
              <w:t xml:space="preserve">葶苈</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847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通草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透骨草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22296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土贝母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土鳖虫</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12408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土茯苓</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8663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w:t>
            </w:r>
            <w:r>
              <w:rPr>
                <w:rFonts w:hint="eastAsia" w:ascii="仿宋" w:hAnsi="仿宋" w:eastAsia="仿宋" w:cs="仿宋"/>
                <w:color w:val="000000" w:themeColor="text1"/>
                <w:szCs w:val="21"/>
                <w:lang w:bidi="ar"/>
              </w:rPr>
              <w:t xml:space="preserve">荆</w:t>
            </w:r>
            <w:r>
              <w:rPr>
                <w:rFonts w:hint="eastAsia" w:ascii="仿宋" w:hAnsi="仿宋" w:eastAsia="仿宋" w:cs="仿宋"/>
                <w:color w:val="000000" w:themeColor="text1"/>
                <w:szCs w:val="21"/>
                <w:lang w:bidi="ar"/>
              </w:rPr>
              <w:t xml:space="preserve">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土牛膝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菟丝子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52481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瓦楞子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20328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2595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威灵仙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25830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煨</w:t>
            </w:r>
            <w:r>
              <w:rPr>
                <w:rFonts w:hint="eastAsia" w:ascii="仿宋" w:hAnsi="仿宋" w:eastAsia="仿宋" w:cs="仿宋"/>
                <w:color w:val="000000" w:themeColor="text1"/>
                <w:szCs w:val="21"/>
                <w:lang w:bidi="ar"/>
              </w:rPr>
              <w:t xml:space="preserve">木香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26993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乌梅</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16693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乌药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5380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无花果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蜈蚣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蜈蚣</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1条</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五倍子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五加皮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醋五灵</w:t>
            </w:r>
            <w:r>
              <w:rPr>
                <w:rFonts w:hint="eastAsia" w:ascii="仿宋" w:hAnsi="仿宋" w:eastAsia="仿宋" w:cs="仿宋"/>
                <w:color w:val="000000" w:themeColor="text1"/>
                <w:szCs w:val="21"/>
                <w:lang w:bidi="ar"/>
              </w:rPr>
              <w:t xml:space="preserve">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五味子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51055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西青果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西洋参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豨</w:t>
            </w:r>
            <w:r>
              <w:rPr>
                <w:rFonts w:hint="eastAsia" w:ascii="仿宋" w:hAnsi="仿宋" w:eastAsia="仿宋" w:cs="仿宋"/>
                <w:color w:val="000000" w:themeColor="text1"/>
                <w:szCs w:val="21"/>
                <w:lang w:bidi="ar"/>
              </w:rPr>
              <w:t xml:space="preserve">莶</w:t>
            </w:r>
            <w:r>
              <w:rPr>
                <w:rFonts w:hint="eastAsia" w:ascii="仿宋" w:hAnsi="仿宋" w:eastAsia="仿宋" w:cs="仿宋"/>
                <w:color w:val="000000" w:themeColor="text1"/>
                <w:szCs w:val="21"/>
                <w:lang w:bidi="ar"/>
              </w:rPr>
              <w:t xml:space="preserve">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细辛</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10828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仙茅</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3483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醋香附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29231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香加皮</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香薷</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27709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香橼</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小茴香</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2607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小蓟</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小通草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3104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薤</w:t>
            </w:r>
            <w:r>
              <w:rPr>
                <w:rFonts w:hint="eastAsia" w:ascii="仿宋" w:hAnsi="仿宋" w:eastAsia="仿宋" w:cs="仿宋"/>
                <w:color w:val="000000" w:themeColor="text1"/>
                <w:szCs w:val="21"/>
                <w:lang w:bidi="ar"/>
              </w:rPr>
              <w:t xml:space="preserve">白</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2309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辛夷</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31882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徐长卿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8562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续断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31602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旋覆花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2682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血竭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血余炭</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寻骨风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鸦胆子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鸭跖草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羊蹄根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阳起石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野菊花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8664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叶下珠</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夜明砂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一枝黄花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18103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益智仁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16984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茵陈</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9997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银柴胡</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银杏叶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淫羊</w:t>
            </w:r>
            <w:r>
              <w:rPr>
                <w:rFonts w:hint="eastAsia" w:ascii="仿宋" w:hAnsi="仿宋" w:eastAsia="仿宋" w:cs="仿宋"/>
                <w:color w:val="000000" w:themeColor="text1"/>
                <w:szCs w:val="21"/>
                <w:lang w:bidi="ar"/>
              </w:rPr>
              <w:t xml:space="preserve">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30370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油松节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鱼脑石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6877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玉米须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18709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玉竹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53522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郁金</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37127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郁李仁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6238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蜜炙远志</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35670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月季花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大皂角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皂角刺</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4532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泽兰</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7335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泽漆</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赭石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2393</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浙贝母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44938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珍珠母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93588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知母</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28617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枳椇</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2739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制川乌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9021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熟大黄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1629</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6794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百部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13258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鳖甲</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6070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蜜炙桂枝</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麻黄</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3157</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蜜炙升麻</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9441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肿节风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22165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重楼（七叶一枝花）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猪苓</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3815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猪牙皂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苎麻根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地枫皮</w:t>
            </w:r>
            <w:r>
              <w:rPr>
                <w:rFonts w:hint="eastAsia" w:ascii="仿宋" w:hAnsi="仿宋" w:eastAsia="仿宋" w:cs="仿宋"/>
                <w:color w:val="000000" w:themeColor="text1"/>
                <w:szCs w:val="21"/>
                <w:lang w:bidi="ar"/>
              </w:rPr>
              <w:t xml:space="preserve">（追地风）</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煅紫贝</w:t>
            </w:r>
            <w:r>
              <w:rPr>
                <w:rFonts w:hint="eastAsia" w:ascii="仿宋" w:hAnsi="仿宋" w:eastAsia="仿宋" w:cs="仿宋"/>
                <w:color w:val="000000" w:themeColor="text1"/>
                <w:szCs w:val="21"/>
                <w:lang w:bidi="ar"/>
              </w:rPr>
              <w:t xml:space="preserve">齿</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3291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12890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紫石英</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紫苏梗</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9615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紫苏叶</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57418</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492</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10574</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493</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紫珠草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494</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自然铜</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495</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红曲米</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18932</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496</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槐角</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497</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分心木</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498</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炒白术</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194345</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499</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甘草</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104976</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焦山楂</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38460</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501</w:t>
            </w:r>
            <w:r/>
          </w:p>
        </w:tc>
        <w:tc>
          <w:tcPr>
            <w:tcBorders>
              <w:top w:val="single" w:color="000000" w:sz="4" w:space="0"/>
              <w:left w:val="single" w:color="000000" w:sz="4" w:space="0"/>
              <w:bottom w:val="single" w:color="000000" w:sz="4" w:space="0"/>
              <w:right w:val="single" w:color="000000" w:sz="4" w:space="0"/>
            </w:tcBorders>
            <w:tcW w:w="1444"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姜竹茹</w:t>
            </w:r>
            <w:r/>
          </w:p>
        </w:tc>
        <w:tc>
          <w:tcPr>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lef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符合《中华人民共和国药典》或省级中药炮制规范</w:t>
            </w:r>
            <w:r/>
          </w:p>
        </w:tc>
        <w:tc>
          <w:tcPr>
            <w:tcBorders>
              <w:top w:val="single" w:color="000000" w:sz="4" w:space="0"/>
              <w:left w:val="single" w:color="000000" w:sz="4" w:space="0"/>
              <w:bottom w:val="single" w:color="000000" w:sz="4" w:space="0"/>
              <w:right w:val="single" w:color="000000" w:sz="4" w:space="0"/>
            </w:tcBorders>
            <w:tcW w:w="1144"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r>
    </w:tbl>
    <w:p>
      <w:pPr>
        <w:rPr>
          <w:color w:val="000000" w:themeColor="text1"/>
        </w:rPr>
      </w:pPr>
      <w:r>
        <w:rPr>
          <w:color w:val="000000" w:themeColor="text1"/>
        </w:rPr>
      </w:r>
      <w:r/>
    </w:p>
    <w:p>
      <w:pPr>
        <w:rPr>
          <w:color w:val="000000" w:themeColor="text1"/>
        </w:rPr>
      </w:pPr>
      <w:r>
        <w:rPr>
          <w:color w:val="000000" w:themeColor="text1"/>
        </w:rPr>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注：因业务发展需要中标单位提供包含但不限于上表品种，若有增加以采购人实际需求为准，新增品种采购价格由采购人及中标供应商协商后通过平台采购。</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二、总体要求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投标人应具备和满足《江苏省中药饮片代煎服务质量管理规范》《南京市中药饮片代煎服务质量管理指引(试行)》所规定的资质、场地、设施、设备、人员、药用包装材料等要求。（投标人不能自行提供配送服务的，经委</w:t>
      </w:r>
      <w:r>
        <w:rPr>
          <w:rFonts w:hint="eastAsia" w:ascii="仿宋" w:hAnsi="仿宋" w:eastAsia="仿宋" w:cs="楷体"/>
          <w:color w:val="000000" w:themeColor="text1"/>
          <w:sz w:val="28"/>
          <w:szCs w:val="28"/>
        </w:rPr>
        <w:t xml:space="preserve">托医疗</w:t>
      </w:r>
      <w:r>
        <w:rPr>
          <w:rFonts w:hint="eastAsia" w:ascii="仿宋" w:hAnsi="仿宋" w:eastAsia="仿宋" w:cs="楷体"/>
          <w:color w:val="000000" w:themeColor="text1"/>
          <w:sz w:val="28"/>
          <w:szCs w:val="28"/>
        </w:rPr>
        <w:t xml:space="preserve">机构同意，可委托符合条件的快递企业提供配送服务，并与快递企业签订协议，明确配送质量、配送时效等质量责任和要求，采购人将加强跟踪考核和年度评估。）投标人需通过GMP或GSP认证，投标人需满足《煎药中心通用要求》(GB/T42282-2022)的相关要求。</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b/>
          <w:bCs/>
          <w:color w:val="000000" w:themeColor="text1"/>
          <w:sz w:val="28"/>
          <w:szCs w:val="28"/>
          <w:u w:val="single"/>
        </w:rPr>
      </w:pPr>
      <w:r>
        <w:rPr>
          <w:rFonts w:hint="eastAsia" w:ascii="仿宋" w:hAnsi="仿宋" w:eastAsia="仿宋" w:cs="楷体"/>
          <w:color w:val="000000" w:themeColor="text1"/>
          <w:sz w:val="28"/>
          <w:szCs w:val="28"/>
        </w:rPr>
        <w:t xml:space="preserve">2.投标人应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rPr>
          <w:rFonts w:hint="eastAsia" w:ascii="仿宋" w:hAnsi="仿宋" w:eastAsia="仿宋" w:cs="楷体"/>
          <w:b/>
          <w:bCs/>
          <w:color w:val="000000" w:themeColor="text1"/>
          <w:sz w:val="28"/>
          <w:szCs w:val="28"/>
          <w:u w:val="single"/>
        </w:rPr>
        <w:t xml:space="preserve">（需提供承诺书并加盖公章）</w:t>
      </w:r>
      <w:r/>
    </w:p>
    <w:p>
      <w:pPr>
        <w:ind w:firstLine="420"/>
        <w:spacing w:line="360" w:lineRule="auto"/>
        <w:shd w:val="clear" w:color="auto" w:fill="ffffff"/>
        <w:widowControl/>
        <w:rPr>
          <w:rFonts w:hint="eastAsia" w:ascii="仿宋" w:hAnsi="仿宋" w:eastAsia="仿宋" w:cs="楷体"/>
          <w:b/>
          <w:bCs/>
          <w:color w:val="000000" w:themeColor="text1"/>
          <w:sz w:val="28"/>
          <w:szCs w:val="28"/>
          <w:u w:val="single"/>
        </w:rPr>
      </w:pPr>
      <w:r>
        <w:rPr>
          <w:rFonts w:hint="eastAsia" w:ascii="仿宋" w:hAnsi="仿宋" w:eastAsia="仿宋" w:cs="楷体"/>
          <w:color w:val="000000" w:themeColor="text1"/>
          <w:sz w:val="28"/>
          <w:szCs w:val="28"/>
        </w:rPr>
        <w:t xml:space="preserve">★3. 投标人应按照《中华人民共和国药品管理法》、《医院中药饮片管理规范》(国中医药发〔2007〕11号)、《处方管理办法》(卫生部令第53号)、《医疗机构处方审核规范》(国卫</w:t>
      </w:r>
      <w:r>
        <w:rPr>
          <w:rFonts w:hint="eastAsia" w:ascii="仿宋" w:hAnsi="仿宋" w:eastAsia="仿宋" w:cs="楷体"/>
          <w:color w:val="000000" w:themeColor="text1"/>
          <w:sz w:val="28"/>
          <w:szCs w:val="28"/>
        </w:rPr>
        <w:t xml:space="preserve">医</w:t>
      </w:r>
      <w:r>
        <w:rPr>
          <w:rFonts w:hint="eastAsia" w:ascii="仿宋" w:hAnsi="仿宋" w:eastAsia="仿宋" w:cs="楷体"/>
          <w:color w:val="000000" w:themeColor="text1"/>
          <w:sz w:val="28"/>
          <w:szCs w:val="28"/>
        </w:rPr>
        <w:t xml:space="preserve">办〔2018〕14号)、《医院处方点评管理规范(试行)》(卫</w:t>
      </w:r>
      <w:r>
        <w:rPr>
          <w:rFonts w:hint="eastAsia" w:ascii="仿宋" w:hAnsi="仿宋" w:eastAsia="仿宋" w:cs="楷体"/>
          <w:color w:val="000000" w:themeColor="text1"/>
          <w:sz w:val="28"/>
          <w:szCs w:val="28"/>
        </w:rPr>
        <w:t xml:space="preserve">医</w:t>
      </w:r>
      <w:r>
        <w:rPr>
          <w:rFonts w:hint="eastAsia" w:ascii="仿宋" w:hAnsi="仿宋" w:eastAsia="仿宋" w:cs="楷体"/>
          <w:color w:val="000000" w:themeColor="text1"/>
          <w:sz w:val="28"/>
          <w:szCs w:val="28"/>
        </w:rPr>
        <w:t xml:space="preserve">管发〔2010〕28号)及《药品经营和使用质量监督管理办法》(国家市场监督管理总局令第84号)“第三十一条：从事药品经营活动的，应当遵守药品经营质量管理规范，按照药品经营许可证载明的经营方式和经</w:t>
      </w:r>
      <w:r>
        <w:rPr>
          <w:rFonts w:hint="eastAsia" w:ascii="仿宋" w:hAnsi="仿宋" w:eastAsia="仿宋" w:cs="楷体"/>
          <w:color w:val="000000" w:themeColor="text1"/>
          <w:sz w:val="28"/>
          <w:szCs w:val="28"/>
        </w:rPr>
        <w:t xml:space="preserve">营范围，在药品监督管理部门核准的地址销售、储存药品，保证药品经营全过程符合法定要求”等相关文件要求，规范开展中药代煎、处方调配工作，促进合理用药，保障用药安全。</w:t>
      </w:r>
      <w:r>
        <w:rPr>
          <w:rFonts w:hint="eastAsia" w:ascii="仿宋" w:hAnsi="仿宋" w:eastAsia="仿宋" w:cs="楷体"/>
          <w:b/>
          <w:bCs/>
          <w:color w:val="000000" w:themeColor="text1"/>
          <w:sz w:val="28"/>
          <w:szCs w:val="28"/>
          <w:u w:val="single"/>
        </w:rPr>
        <w:t xml:space="preserve">（需提供承诺书并加盖公章）</w:t>
      </w:r>
      <w:r/>
    </w:p>
    <w:p>
      <w:pPr>
        <w:ind w:firstLine="420"/>
        <w:spacing w:line="360" w:lineRule="auto"/>
        <w:shd w:val="clear" w:color="auto" w:fill="ffffff"/>
        <w:widowControl/>
        <w:rPr>
          <w:rFonts w:hint="eastAsia" w:ascii="仿宋" w:hAnsi="仿宋" w:eastAsia="仿宋" w:cs="楷体"/>
          <w:b/>
          <w:bCs/>
          <w:color w:val="000000" w:themeColor="text1"/>
          <w:sz w:val="28"/>
          <w:szCs w:val="28"/>
          <w:u w:val="single"/>
        </w:rPr>
      </w:pPr>
      <w:r>
        <w:rPr>
          <w:rFonts w:hint="eastAsia" w:ascii="仿宋" w:hAnsi="仿宋" w:eastAsia="仿宋" w:cs="楷体"/>
          <w:color w:val="000000" w:themeColor="text1"/>
          <w:sz w:val="28"/>
          <w:szCs w:val="28"/>
        </w:rPr>
        <w:t xml:space="preserve">4.中药饮片代煎应按照接方、审方、调配、复核、浸泡、煎煮、包装、留样、配送各环节递进，不得出现环节缺失。中药饮片代煎各环节操作应当严格按照《南京市中药饮片代煎服务质量管理工作指引》(宁卫中医〔2024〕16号)的有关要求，加强代煎各流程质控管理，细化中药代煎汤剂质量要求，建立真实有效的全过程记录，</w:t>
      </w:r>
      <w:r>
        <w:rPr>
          <w:rFonts w:hint="eastAsia" w:ascii="仿宋" w:hAnsi="仿宋" w:eastAsia="仿宋" w:cs="楷体"/>
          <w:color w:val="000000" w:themeColor="text1"/>
          <w:sz w:val="28"/>
          <w:szCs w:val="28"/>
        </w:rPr>
        <w:t xml:space="preserve">明确急煎</w:t>
      </w:r>
      <w:r>
        <w:rPr>
          <w:rFonts w:hint="eastAsia" w:ascii="仿宋" w:hAnsi="仿宋" w:eastAsia="仿宋" w:cs="楷体"/>
          <w:color w:val="000000" w:themeColor="text1"/>
          <w:sz w:val="28"/>
          <w:szCs w:val="28"/>
        </w:rPr>
        <w:t xml:space="preserve">流程，保障中药代煎质量。供应商</w:t>
      </w:r>
      <w:r>
        <w:rPr>
          <w:rFonts w:hint="eastAsia" w:ascii="仿宋" w:hAnsi="仿宋" w:eastAsia="仿宋" w:cs="楷体"/>
          <w:color w:val="000000" w:themeColor="text1"/>
          <w:sz w:val="28"/>
          <w:szCs w:val="28"/>
        </w:rPr>
        <w:t xml:space="preserve">需承诺全</w:t>
      </w:r>
      <w:r>
        <w:rPr>
          <w:rFonts w:hint="eastAsia" w:ascii="仿宋" w:hAnsi="仿宋" w:eastAsia="仿宋" w:cs="楷体"/>
          <w:color w:val="000000" w:themeColor="text1"/>
          <w:sz w:val="28"/>
          <w:szCs w:val="28"/>
        </w:rPr>
        <w:t xml:space="preserve">流程追溯视频至少保留3个月。</w:t>
      </w:r>
      <w:r>
        <w:rPr>
          <w:rFonts w:hint="eastAsia" w:ascii="仿宋" w:hAnsi="仿宋" w:eastAsia="仿宋" w:cs="楷体"/>
          <w:b/>
          <w:bCs/>
          <w:color w:val="000000" w:themeColor="text1"/>
          <w:sz w:val="28"/>
          <w:szCs w:val="28"/>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5.投标人应配备足够库存的饮片，能够按医院的处方要求（品种、规格和数量）在规定时间运送至医院指定地点，且产品有效期不得少于2/3。</w:t>
      </w:r>
      <w:r>
        <w:rPr>
          <w:rFonts w:hint="eastAsia" w:ascii="仿宋" w:hAnsi="仿宋" w:eastAsia="仿宋" w:cs="楷体"/>
          <w:b/>
          <w:bCs/>
          <w:color w:val="000000" w:themeColor="text1"/>
          <w:sz w:val="28"/>
          <w:szCs w:val="28"/>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6.能免费提供分包装、打粉、切片等加工服务</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8.为响应采购人的质控管理要求，投标供应商需承诺，中标后，需在煎药场所划分专门的区域，并提供固定数量的煎药机供采购人使用，并在区域内张贴采购人的明显标识。</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9.投标人应具备拓展品种业务的能力，当采购人根据临床需求，增加中药饮片新品种、规格时，投标人能够提供相应的实物及相关资质材料，新增加品种价格协商商定。</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10.合同履行期限：合同签订后一年。</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11.如果国家政策发生变化，以最新的国家政策执行。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12.付款方式：以实际需求结算。</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三、质量要求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投标人供应的中药饮片必须符合《中华人民共和国药典》(最新版)、《中华人民共和国药典临床用药须知(中药饮片卷)》(最新版)、《江苏省中药饮片炮制规范》(最新版)要求。对于不符合要求的产品使用方有权拒收，并要求对产品立即退、换、补，投标人无正当理由应及时响应处理，不得影响基层医疗机构的临床用药。</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w:t>
      </w:r>
      <w:r>
        <w:rPr>
          <w:rFonts w:hint="eastAsia" w:ascii="仿宋" w:hAnsi="仿宋" w:eastAsia="仿宋"/>
          <w:color w:val="000000" w:themeColor="text1"/>
          <w:sz w:val="28"/>
          <w:szCs w:val="28"/>
        </w:rPr>
        <w:t xml:space="preserve"> </w:t>
      </w:r>
      <w:r>
        <w:rPr>
          <w:rFonts w:hint="eastAsia" w:ascii="仿宋" w:hAnsi="仿宋" w:eastAsia="仿宋" w:cs="楷体"/>
          <w:color w:val="000000" w:themeColor="text1"/>
          <w:sz w:val="28"/>
          <w:szCs w:val="28"/>
        </w:rPr>
        <w:t xml:space="preserve">配方操作需建立留样制度，每张处方留样保留不低于一个月，处方调配后须有核查验收制度。</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hint="eastAsia" w:ascii="仿宋" w:hAnsi="仿宋" w:eastAsia="仿宋" w:cs="楷体"/>
          <w:b/>
          <w:bCs/>
          <w:color w:val="000000" w:themeColor="text1"/>
          <w:sz w:val="28"/>
          <w:szCs w:val="28"/>
          <w:u w:val="single"/>
        </w:rPr>
        <w:t xml:space="preserve">（需提供承诺书并加盖公章）</w:t>
      </w:r>
      <w:r>
        <w:rPr>
          <w:rFonts w:hint="eastAsia" w:ascii="仿宋" w:hAnsi="仿宋" w:eastAsia="仿宋" w:cs="楷体"/>
          <w:color w:val="000000" w:themeColor="text1"/>
          <w:sz w:val="28"/>
          <w:szCs w:val="28"/>
        </w:rPr>
        <w:t xml:space="preserve">。  </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四、验收要求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1．要求投标人在指定的时间和地点交付产地、质量、包装、有效期等均符合条件的药品。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★2.采购人组建中药饮片质量监督组，负责对中药饮片进行全面质量检查，重点抽查易霉变、虫蛀、结串、走油的品种，对质量不符合《中华人民共和国</w:t>
      </w:r>
      <w:r>
        <w:rPr>
          <w:rFonts w:hint="eastAsia" w:ascii="仿宋" w:hAnsi="仿宋" w:eastAsia="仿宋" w:cs="楷体"/>
          <w:color w:val="000000" w:themeColor="text1"/>
          <w:sz w:val="28"/>
          <w:szCs w:val="28"/>
        </w:rPr>
        <w:t xml:space="preserve">药典》（最新版）、《中华人民共和国药典临床用药须知（中药饮片卷）》（最新版）、《江苏省中药饮片炮制规范》（最新版）要求的，采购人有权拒绝接受，并要求对产品立即退、换、补，中标人应在 1 天内进行更换、补充、并不得影响采购人的临床用药。发现相同饮片品种不符合要求达三次，采购人有权对该投标人所供品种进行调整，否则，采购人有权终止合同并要求中标人对其所造成的损失进行赔偿。</w:t>
      </w:r>
      <w:r>
        <w:rPr>
          <w:rFonts w:hint="eastAsia" w:ascii="仿宋" w:hAnsi="仿宋" w:eastAsia="仿宋" w:cs="楷体"/>
          <w:b/>
          <w:bCs/>
          <w:color w:val="000000" w:themeColor="text1"/>
          <w:sz w:val="28"/>
          <w:szCs w:val="28"/>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如果采购人在临床使用中发现药品引发患者出现不良反应时，需要进行药品质量检验，应及时以书面形式把质量检验要求通知中标人。如果检验证明药品存在质量问题，由此产生的全部费用由中标人承担，且不得影响采购人的临床用药。否则，采购人有权终止合同并要求中标人对其所造成的损失进行赔偿。药品质量检验在采购人所在地药检部门进行。</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全部责任；由于药品质量引起医疗纠纷，中标人必须负全部责任。</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5．中标后送货前将采取保留部分样品、多人验收、定期抽查等措施以确保饮片质量的稳定。  </w:t>
      </w:r>
      <w:r/>
    </w:p>
    <w:p>
      <w:pPr>
        <w:ind w:firstLine="562"/>
        <w:jc w:val="left"/>
        <w:spacing w:line="360" w:lineRule="auto"/>
        <w:widowControl/>
        <w:tabs>
          <w:tab w:val="left" w:pos="720" w:leader="none"/>
        </w:tabs>
        <w:rPr>
          <w:rFonts w:hint="eastAsia" w:ascii="仿宋" w:hAnsi="仿宋" w:eastAsia="仿宋" w:cs="楷体"/>
          <w:b/>
          <w:bCs/>
          <w:color w:val="000000" w:themeColor="text1"/>
          <w:sz w:val="28"/>
          <w:szCs w:val="28"/>
        </w:rPr>
        <w:outlineLvl w:val="1"/>
      </w:pPr>
      <w:r>
        <w:rPr>
          <w:rFonts w:hint="eastAsia" w:ascii="仿宋" w:hAnsi="仿宋" w:eastAsia="仿宋" w:cs="楷体"/>
          <w:b/>
          <w:bCs/>
          <w:color w:val="000000" w:themeColor="text1"/>
          <w:sz w:val="28"/>
          <w:szCs w:val="28"/>
        </w:rPr>
        <w:t xml:space="preserve">五、配送服务要求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1.代煎中药汤剂的配送应采用适合药品运输的专业包装，采取必要的冷藏、防冻、防虫、防鼠、防撞等措施，防止造成煎药汤剂的污染和损毁。</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2.所有产品配送必须实行专车专人定点配送，按规定送到采购人指定的库房，并按存放要求堆放整齐。</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3.车辆配置要求：投标人需提供足够的车辆对产品进行配送</w:t>
      </w:r>
      <w:r>
        <w:rPr>
          <w:rFonts w:hint="eastAsia" w:ascii="仿宋" w:hAnsi="仿宋" w:eastAsia="仿宋" w:cs="楷体"/>
          <w:b/>
          <w:bCs/>
          <w:color w:val="000000" w:themeColor="text1"/>
          <w:sz w:val="28"/>
          <w:szCs w:val="28"/>
          <w:u w:val="single"/>
        </w:rPr>
        <w:t xml:space="preserve">（需提供有效的行驶证复印件并加盖公章，非投标人自有车辆还需提供车辆租赁协议）</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4.人员配置要求：针对本项目配备配送人员(不含售后服务人员)</w:t>
      </w:r>
      <w:r>
        <w:rPr>
          <w:rFonts w:hint="eastAsia" w:ascii="仿宋" w:hAnsi="仿宋" w:eastAsia="仿宋" w:cs="楷体"/>
          <w:b/>
          <w:bCs/>
          <w:color w:val="000000" w:themeColor="text1"/>
          <w:sz w:val="28"/>
          <w:szCs w:val="28"/>
          <w:u w:val="single"/>
        </w:rPr>
        <w:t xml:space="preserve">（需提供人员身份证复印件及本单位劳动合同复印件并加盖公章）</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color w:val="000000" w:themeColor="text1"/>
        </w:rPr>
      </w:pPr>
      <w:r>
        <w:rPr>
          <w:rFonts w:hint="eastAsia" w:ascii="仿宋" w:hAnsi="仿宋" w:eastAsia="仿宋" w:cs="楷体"/>
          <w:color w:val="000000" w:themeColor="text1"/>
          <w:sz w:val="28"/>
          <w:szCs w:val="28"/>
        </w:rPr>
        <w:t xml:space="preserve">★5.配送时间要求：投标人应配备足够数量的饮片，按医院下达计划，提供饮片品种、规格和数量，务必在要求时间内运至医院指定地点。周一至周六8:00-11:30的代配药及代煎药当日下午16:00配送到位；周一至周五11:30-17:00代配药及代煎药次日上午11:00配送到位；周六下午及</w:t>
      </w:r>
      <w:r>
        <w:rPr>
          <w:rFonts w:hint="eastAsia" w:ascii="仿宋" w:hAnsi="仿宋" w:eastAsia="仿宋" w:cs="楷体"/>
          <w:color w:val="000000" w:themeColor="text1"/>
          <w:sz w:val="28"/>
          <w:szCs w:val="28"/>
        </w:rPr>
        <w:t xml:space="preserve">周日全天代配药</w:t>
      </w:r>
      <w:r>
        <w:rPr>
          <w:rFonts w:hint="eastAsia" w:ascii="仿宋" w:hAnsi="仿宋" w:eastAsia="仿宋" w:cs="楷体"/>
          <w:color w:val="000000" w:themeColor="text1"/>
          <w:sz w:val="28"/>
          <w:szCs w:val="28"/>
        </w:rPr>
        <w:t xml:space="preserve">及代煎药周一11:00配送到位。除周末以外的法定节假日，按采购人实际要求为准；上述时间均是指中标供应</w:t>
      </w:r>
      <w:r>
        <w:rPr>
          <w:rFonts w:hint="eastAsia" w:ascii="仿宋" w:hAnsi="仿宋" w:eastAsia="仿宋" w:cs="楷体"/>
          <w:color w:val="000000" w:themeColor="text1"/>
          <w:sz w:val="28"/>
          <w:szCs w:val="28"/>
        </w:rPr>
        <w:t xml:space="preserve">商实际</w:t>
      </w:r>
      <w:r>
        <w:rPr>
          <w:rFonts w:hint="eastAsia" w:ascii="仿宋" w:hAnsi="仿宋" w:eastAsia="仿宋" w:cs="楷体"/>
          <w:color w:val="000000" w:themeColor="text1"/>
          <w:sz w:val="28"/>
          <w:szCs w:val="28"/>
        </w:rPr>
        <w:t xml:space="preserve">收到处方为准。紧急情况下2小时送到。如患者需要可以提供免费邮寄到家服务。</w:t>
      </w:r>
      <w:r>
        <w:rPr>
          <w:rFonts w:hint="eastAsia" w:ascii="仿宋" w:hAnsi="仿宋" w:eastAsia="仿宋" w:cs="楷体"/>
          <w:b/>
          <w:bCs/>
          <w:color w:val="000000" w:themeColor="text1"/>
          <w:sz w:val="28"/>
          <w:szCs w:val="28"/>
          <w:u w:val="single"/>
        </w:rPr>
        <w:t xml:space="preserve">（需提供承诺书并加盖公章）</w:t>
      </w:r>
      <w:r/>
    </w:p>
    <w:p>
      <w:pPr>
        <w:ind w:firstLine="562"/>
        <w:jc w:val="left"/>
        <w:spacing w:line="360" w:lineRule="auto"/>
        <w:widowControl/>
        <w:tabs>
          <w:tab w:val="left" w:pos="720" w:leader="none"/>
        </w:tabs>
        <w:rPr>
          <w:rFonts w:hint="eastAsia" w:ascii="仿宋" w:hAnsi="仿宋" w:eastAsia="仿宋" w:cs="楷体"/>
          <w:color w:val="000000" w:themeColor="text1"/>
          <w:sz w:val="28"/>
          <w:szCs w:val="28"/>
        </w:rPr>
        <w:outlineLvl w:val="1"/>
      </w:pPr>
      <w:r>
        <w:rPr>
          <w:rFonts w:hint="eastAsia" w:ascii="仿宋" w:hAnsi="仿宋" w:eastAsia="仿宋" w:cs="楷体"/>
          <w:b/>
          <w:bCs/>
          <w:color w:val="000000" w:themeColor="text1"/>
          <w:sz w:val="28"/>
          <w:szCs w:val="28"/>
        </w:rPr>
        <w:t xml:space="preserve">六、方案（技术）要求及商务要求等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1.方案（技术）要求：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（1）投标人应根据采购需求和本项目实际，制订相应的整体服务方案包括不限于：服务计划及安排明细、中药代煎服务方案、中药膏</w:t>
      </w:r>
      <w:r>
        <w:rPr>
          <w:rFonts w:hint="eastAsia" w:ascii="仿宋" w:hAnsi="仿宋" w:eastAsia="仿宋" w:cs="楷体"/>
          <w:color w:val="000000" w:themeColor="text1"/>
          <w:sz w:val="28"/>
          <w:szCs w:val="28"/>
        </w:rPr>
        <w:t xml:space="preserve">方服务</w:t>
      </w:r>
      <w:r>
        <w:rPr>
          <w:rFonts w:hint="eastAsia" w:ascii="仿宋" w:hAnsi="仿宋" w:eastAsia="仿宋" w:cs="楷体"/>
          <w:color w:val="000000" w:themeColor="text1"/>
          <w:sz w:val="28"/>
          <w:szCs w:val="28"/>
        </w:rPr>
        <w:t xml:space="preserve">方案、中药饮片供应方案等，要求服务方案内容全面详实、对各阶段工作部署周密，人员职责分工明确，供应安排紧凑，供应能力稳定性高和产品质量可靠性高。</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（2）投标人应根据采购需求和本项目实际，提供本项目质量保证措施方案，方案包括不限于：代煎</w:t>
      </w:r>
      <w:r>
        <w:rPr>
          <w:rFonts w:hint="eastAsia" w:ascii="仿宋" w:hAnsi="仿宋" w:eastAsia="仿宋" w:cs="楷体"/>
          <w:color w:val="000000" w:themeColor="text1"/>
          <w:sz w:val="28"/>
          <w:szCs w:val="28"/>
        </w:rPr>
        <w:t xml:space="preserve">代配生产</w:t>
      </w:r>
      <w:r>
        <w:rPr>
          <w:rFonts w:hint="eastAsia" w:ascii="仿宋" w:hAnsi="仿宋" w:eastAsia="仿宋" w:cs="楷体"/>
          <w:color w:val="000000" w:themeColor="text1"/>
          <w:sz w:val="28"/>
          <w:szCs w:val="28"/>
        </w:rPr>
        <w:t xml:space="preserve">质控、管理、存储制度文件，以及调剂、煎煮、配送各个模块详细的操作流程等，要求项目完成质量保障措施全面、具体，质量提升、规范标准能力强，能有效保障本项目实施，有利于实现服务效果。</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投标人应根据采购需求和本项目实际，提供本项目配送能力及方案，方案包括但不限于配送渠道、物流设施、配送方案、服务响应等，要求配送渠道和物流设施完善，服务方案详细、合理可行、提供便利的服务，能够迅速响应采购人服务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（4）投标人应根据采购需求和本项目实际，提供本项目仓储能力方案，方案包括不限于提供的中药饮片仓储条件、库存充足性及针对本项目的仓储</w:t>
      </w:r>
      <w:r>
        <w:rPr>
          <w:rFonts w:hint="eastAsia" w:ascii="仿宋" w:hAnsi="仿宋" w:eastAsia="仿宋" w:cs="楷体"/>
          <w:color w:val="000000" w:themeColor="text1"/>
          <w:sz w:val="28"/>
          <w:szCs w:val="28"/>
        </w:rPr>
        <w:t xml:space="preserve">方案，要求投标人有能力保证药品储存条件，现有的仓库或能承诺在中标后签订合同前落实仓储条件基本满足本项目要求。</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（5）投标人应根据采购需求和本项目实际，提供本项目售后服务方案，包括不限于退换</w:t>
      </w:r>
      <w:r>
        <w:rPr>
          <w:rFonts w:hint="eastAsia" w:ascii="仿宋" w:hAnsi="仿宋" w:eastAsia="仿宋" w:cs="楷体"/>
          <w:color w:val="000000" w:themeColor="text1"/>
          <w:sz w:val="28"/>
          <w:szCs w:val="28"/>
        </w:rPr>
        <w:t xml:space="preserve">货方</w:t>
      </w:r>
      <w:r>
        <w:rPr>
          <w:rFonts w:hint="eastAsia" w:ascii="仿宋" w:hAnsi="仿宋" w:eastAsia="仿宋" w:cs="楷体"/>
          <w:color w:val="000000" w:themeColor="text1"/>
          <w:sz w:val="28"/>
          <w:szCs w:val="28"/>
        </w:rPr>
        <w:t xml:space="preserve">案、是否符合国家政策、药饮片破损、近效期、包装不合格或有质量问题处理以及其它服务。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（6）投标人应根据采购需求和本项目实际，提供药事服务方案，主要根据专业的药事服务能力，与医疗机构协同发展，共同提升患者中医药服务体验，进而促进医疗机构中草药业务的健康发展。</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（7）投标人应根据采购需求和本项目实际，提供本项目应急预案，方案包括不限于运输中的突发应急措施、因问题产品引发的医疗事故应急措施、临时配送的应急措施以及其他应急措施。</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2.商务要求： </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（1）项目团队能力：</w:t>
      </w:r>
      <w:r>
        <w:rPr>
          <w:rFonts w:ascii="仿宋" w:hAnsi="仿宋" w:eastAsia="仿宋" w:cs="楷体"/>
          <w:color w:val="000000" w:themeColor="text1"/>
          <w:sz w:val="28"/>
          <w:szCs w:val="28"/>
        </w:rPr>
        <w:t xml:space="preserve">投标人为本项目配备中药师（含以上）或执业中药师</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（2）业绩：</w:t>
      </w:r>
      <w:r>
        <w:rPr>
          <w:rFonts w:ascii="仿宋" w:hAnsi="仿宋" w:eastAsia="仿宋" w:cs="楷体"/>
          <w:color w:val="000000" w:themeColor="text1"/>
          <w:sz w:val="28"/>
          <w:szCs w:val="28"/>
        </w:rPr>
        <w:t xml:space="preserve">投标人自2022年1月1日（含）以来承接过医院中药饮片供应或中药饮片代煎</w:t>
      </w:r>
      <w:r>
        <w:rPr>
          <w:rFonts w:ascii="仿宋" w:hAnsi="仿宋" w:eastAsia="仿宋" w:cs="楷体"/>
          <w:color w:val="000000" w:themeColor="text1"/>
          <w:sz w:val="28"/>
          <w:szCs w:val="28"/>
        </w:rPr>
        <w:t xml:space="preserve">代配项目</w:t>
      </w:r>
      <w:r>
        <w:rPr>
          <w:rFonts w:ascii="仿宋" w:hAnsi="仿宋" w:eastAsia="仿宋" w:cs="楷体"/>
          <w:color w:val="000000" w:themeColor="text1"/>
          <w:sz w:val="28"/>
          <w:szCs w:val="28"/>
        </w:rPr>
        <w:t xml:space="preserve">业绩</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（3）信息管理平台：投标人具有信息化系统，可实现</w:t>
      </w:r>
      <w:r>
        <w:rPr>
          <w:rFonts w:hint="eastAsia" w:ascii="仿宋" w:hAnsi="仿宋" w:eastAsia="仿宋"/>
          <w:color w:val="000000" w:themeColor="text1"/>
          <w:sz w:val="28"/>
          <w:szCs w:val="28"/>
          <w:lang w:val="zh-CN"/>
        </w:rPr>
        <w:t xml:space="preserve">中药饮片质量追溯。</w:t>
      </w:r>
      <w:r>
        <w:rPr>
          <w:rFonts w:hint="eastAsia" w:ascii="仿宋" w:hAnsi="仿宋" w:eastAsia="仿宋"/>
          <w:color w:val="000000" w:themeColor="text1"/>
          <w:sz w:val="28"/>
          <w:szCs w:val="28"/>
        </w:rPr>
        <w:t xml:space="preserve">调剂、煎煮及配送过程全程监控系统</w:t>
      </w:r>
      <w:r>
        <w:rPr>
          <w:rFonts w:hint="eastAsia" w:ascii="仿宋" w:hAnsi="仿宋" w:eastAsia="仿宋"/>
          <w:color w:val="000000" w:themeColor="text1"/>
          <w:sz w:val="28"/>
          <w:szCs w:val="28"/>
          <w:lang w:val="zh-CN"/>
        </w:rPr>
        <w:t xml:space="preserve">，</w:t>
      </w:r>
      <w:r>
        <w:rPr>
          <w:rFonts w:hint="eastAsia" w:ascii="仿宋" w:hAnsi="仿宋" w:eastAsia="仿宋"/>
          <w:color w:val="000000" w:themeColor="text1"/>
          <w:sz w:val="28"/>
          <w:szCs w:val="28"/>
        </w:rPr>
        <w:t xml:space="preserve">全程可溯源。</w:t>
      </w:r>
      <w:r>
        <w:rPr>
          <w:rFonts w:hint="eastAsia" w:ascii="仿宋" w:hAnsi="仿宋" w:eastAsia="仿宋" w:cs="楷体"/>
          <w:color w:val="000000" w:themeColor="text1"/>
          <w:sz w:val="28"/>
          <w:szCs w:val="28"/>
        </w:rPr>
        <w:t xml:space="preserve">投标人的处方代配、代煎管理系统应支持对接鼓楼区基层卫生信息化(HIS)系统。投标人具有中药饮片自动煎煮系统。可以提供药品从加水、浸泡、智能煎煮到包装贴签及倒渣清洗，全流程全自动煎煮，煎煮过程中可根据不同的处方采用不同的煎煮工艺。</w:t>
      </w:r>
      <w:r>
        <w:rPr>
          <w:rFonts w:hint="eastAsia" w:ascii="仿宋" w:hAnsi="仿宋" w:eastAsia="仿宋" w:cs="楷体"/>
          <w:color w:val="000000" w:themeColor="text1"/>
          <w:sz w:val="28"/>
          <w:szCs w:val="28"/>
        </w:rPr>
        <w:t xml:space="preserve">投标人</w:t>
      </w:r>
      <w:r>
        <w:rPr>
          <w:rFonts w:ascii="仿宋" w:hAnsi="仿宋" w:eastAsia="仿宋" w:cs="楷体"/>
          <w:color w:val="000000" w:themeColor="text1"/>
          <w:sz w:val="28"/>
          <w:szCs w:val="28"/>
        </w:rPr>
        <w:t xml:space="preserve">具有其他有利于监控药品质量及合理用药的信息化系统</w:t>
      </w:r>
      <w:r>
        <w:rPr>
          <w:rFonts w:hint="eastAsia" w:ascii="仿宋" w:hAnsi="仿宋" w:eastAsia="仿宋" w:cs="楷体"/>
          <w:color w:val="000000" w:themeColor="text1"/>
          <w:sz w:val="28"/>
          <w:szCs w:val="28"/>
        </w:rPr>
        <w:t xml:space="preserve">。</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（4）增值服务</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投标人提供除招标文件要求的服务内容以外的增值服务。（包括但不限于：为患者可提供中医中药个性服务；为医院提供中药衍生品服务；免费为医院</w:t>
      </w:r>
      <w:r>
        <w:rPr>
          <w:rFonts w:hint="eastAsia" w:ascii="仿宋" w:hAnsi="仿宋" w:eastAsia="仿宋" w:cs="楷体"/>
          <w:color w:val="000000" w:themeColor="text1"/>
          <w:sz w:val="28"/>
          <w:szCs w:val="28"/>
        </w:rPr>
        <w:t xml:space="preserve">提供冷藏柜，供医院储存中药药液；为医院中医药文化做宣传；为医院推荐名、老中医到医院坐诊等。）</w:t>
      </w:r>
      <w:r/>
    </w:p>
    <w:p>
      <w:pPr>
        <w:ind w:firstLine="420"/>
        <w:spacing w:line="360" w:lineRule="auto"/>
        <w:shd w:val="clear" w:color="auto" w:fill="ffffff"/>
        <w:widowControl/>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投标人如中标，在服务期内接受采购人定期及不定期实地考察，</w:t>
      </w:r>
      <w:r>
        <w:rPr>
          <w:rFonts w:hint="eastAsia" w:ascii="仿宋" w:hAnsi="仿宋" w:eastAsia="仿宋" w:cs="楷体"/>
          <w:color w:val="000000" w:themeColor="text1"/>
          <w:sz w:val="28"/>
          <w:szCs w:val="28"/>
        </w:rPr>
        <w:t xml:space="preserve">如考察</w:t>
      </w:r>
      <w:r>
        <w:rPr>
          <w:rFonts w:hint="eastAsia" w:ascii="仿宋" w:hAnsi="仿宋" w:eastAsia="仿宋" w:cs="楷体"/>
          <w:color w:val="000000" w:themeColor="text1"/>
          <w:sz w:val="28"/>
          <w:szCs w:val="28"/>
        </w:rPr>
        <w:t xml:space="preserve">结果与中标人投标时提供的材料不符，接受采购人的处罚。</w:t>
      </w:r>
      <w:r/>
    </w:p>
    <w:p>
      <w:pPr>
        <w:ind w:firstLine="420"/>
        <w:spacing w:line="360" w:lineRule="auto"/>
        <w:shd w:val="clear" w:color="auto" w:fill="ffffff"/>
        <w:widowControl/>
        <w:rPr>
          <w:rFonts w:hint="eastAsia" w:ascii="仿宋" w:hAnsi="仿宋" w:eastAsia="仿宋" w:cs="楷体"/>
          <w:b/>
          <w:bCs/>
          <w:color w:val="000000" w:themeColor="text1"/>
          <w:sz w:val="28"/>
          <w:szCs w:val="28"/>
          <w:u w:val="single"/>
        </w:rPr>
      </w:pPr>
      <w:r>
        <w:rPr>
          <w:rFonts w:hint="eastAsia" w:ascii="仿宋" w:hAnsi="仿宋" w:eastAsia="仿宋" w:cs="楷体"/>
          <w:b/>
          <w:bCs/>
          <w:color w:val="000000" w:themeColor="text1"/>
          <w:sz w:val="28"/>
          <w:szCs w:val="28"/>
          <w:u w:val="single"/>
        </w:rPr>
        <w:t xml:space="preserve">以上标★号为必须响应项，请按文件要求提供证明材料，如未响应将在符合性审查中作为无效标处理。</w:t>
      </w:r>
      <w:r/>
    </w:p>
    <w:p>
      <w:pPr>
        <w:jc w:val="center"/>
        <w:rPr>
          <w:rStyle w:val="998"/>
          <w:rFonts w:hint="eastAsia" w:ascii="仿宋" w:hAnsi="仿宋" w:eastAsia="仿宋" w:cs="楷体"/>
          <w:color w:val="000000" w:themeColor="text1"/>
        </w:rPr>
      </w:pPr>
      <w:r/>
      <w:bookmarkStart w:id="26" w:name="_Toc37757284"/>
      <w:r/>
      <w:r/>
    </w:p>
    <w:p>
      <w:pPr>
        <w:jc w:val="center"/>
        <w:rPr>
          <w:rStyle w:val="998"/>
          <w:rFonts w:hint="eastAsia" w:ascii="仿宋" w:hAnsi="仿宋" w:eastAsia="仿宋" w:cs="楷体"/>
          <w:color w:val="000000" w:themeColor="text1"/>
        </w:rPr>
        <w:sectPr>
          <w:headerReference w:type="default" r:id="rId11"/>
          <w:headerReference w:type="even" r:id="rId12"/>
          <w:footerReference w:type="default" r:id="rId18"/>
          <w:footnotePr/>
          <w:endnotePr/>
          <w:type w:val="nextPage"/>
          <w:pgSz w:w="11906" w:h="16838" w:orient="portrait"/>
          <w:pgMar w:top="1418" w:right="1361" w:bottom="1418" w:left="1242" w:header="851" w:footer="992" w:gutter="0"/>
          <w:cols w:num="1" w:sep="0" w:space="720" w:equalWidth="1"/>
          <w:docGrid w:linePitch="360"/>
        </w:sectPr>
      </w:pPr>
      <w:r>
        <w:rPr>
          <w:rFonts w:hint="eastAsia" w:ascii="仿宋" w:hAnsi="仿宋" w:eastAsia="仿宋" w:cs="楷体"/>
          <w:color w:val="000000" w:themeColor="text1"/>
        </w:rPr>
      </w:r>
      <w:r/>
    </w:p>
    <w:p>
      <w:pPr>
        <w:ind w:firstLine="1524"/>
        <w:rPr>
          <w:rStyle w:val="998"/>
          <w:rFonts w:hint="eastAsia" w:ascii="仿宋" w:hAnsi="仿宋" w:eastAsia="仿宋" w:cs="楷体"/>
          <w:color w:val="000000" w:themeColor="text1"/>
        </w:rPr>
        <w:outlineLvl w:val="0"/>
      </w:pPr>
      <w:r>
        <w:rPr>
          <w:rStyle w:val="998"/>
          <w:rFonts w:hint="eastAsia" w:ascii="仿宋" w:hAnsi="仿宋" w:eastAsia="仿宋" w:cs="楷体"/>
          <w:color w:val="000000" w:themeColor="text1"/>
        </w:rPr>
        <w:t xml:space="preserve">第五章 合同主要条款及格式</w:t>
      </w:r>
      <w:bookmarkEnd w:id="26"/>
      <w:r/>
      <w:r/>
    </w:p>
    <w:p>
      <w:pPr>
        <w:jc w:val="left"/>
        <w:widowControl/>
        <w:rPr>
          <w:rFonts w:hint="eastAsia" w:ascii="仿宋" w:hAnsi="仿宋" w:eastAsia="仿宋" w:cs="楷体"/>
          <w:color w:val="000000" w:themeColor="text1"/>
          <w:sz w:val="20"/>
        </w:rPr>
      </w:pPr>
      <w:r>
        <w:rPr>
          <w:rFonts w:hint="eastAsia" w:ascii="仿宋" w:hAnsi="仿宋" w:eastAsia="仿宋" w:cs="楷体"/>
          <w:color w:val="000000" w:themeColor="text1"/>
          <w:sz w:val="20"/>
        </w:rPr>
      </w:r>
      <w:r/>
    </w:p>
    <w:p>
      <w:pPr>
        <w:jc w:val="left"/>
        <w:widowControl/>
        <w:rPr>
          <w:rFonts w:hint="eastAsia" w:ascii="仿宋" w:hAnsi="仿宋" w:eastAsia="仿宋" w:cs="楷体"/>
          <w:color w:val="000000" w:themeColor="text1"/>
          <w:sz w:val="20"/>
        </w:rPr>
      </w:pPr>
      <w:r>
        <w:rPr>
          <w:rFonts w:hint="eastAsia" w:ascii="仿宋" w:hAnsi="仿宋" w:eastAsia="仿宋" w:cs="楷体"/>
          <w:color w:val="000000" w:themeColor="text1"/>
          <w:sz w:val="20"/>
        </w:rPr>
      </w:r>
      <w:r/>
    </w:p>
    <w:p>
      <w:pPr>
        <w:pStyle w:val="999"/>
        <w:ind w:firstLine="562"/>
        <w:spacing w:line="360" w:lineRule="auto"/>
        <w:rPr>
          <w:rFonts w:hint="eastAsia" w:ascii="仿宋" w:hAnsi="仿宋" w:eastAsia="仿宋" w:cs="楷体"/>
          <w:b/>
          <w:bCs/>
          <w:color w:val="000000" w:themeColor="text1"/>
          <w:sz w:val="28"/>
          <w:szCs w:val="28"/>
        </w:rPr>
      </w:pPr>
      <w:r/>
      <w:bookmarkStart w:id="27" w:name="_Toc481604678"/>
      <w:r>
        <w:rPr>
          <w:rFonts w:hint="eastAsia" w:ascii="仿宋" w:hAnsi="仿宋" w:eastAsia="仿宋" w:cs="楷体"/>
          <w:b/>
          <w:bCs/>
          <w:color w:val="000000" w:themeColor="text1"/>
          <w:sz w:val="28"/>
          <w:szCs w:val="28"/>
        </w:rPr>
        <w:t xml:space="preserve">以下为中标后</w:t>
      </w:r>
      <w:r>
        <w:rPr>
          <w:rFonts w:hint="eastAsia" w:ascii="仿宋" w:hAnsi="仿宋" w:eastAsia="仿宋" w:cs="楷体"/>
          <w:b/>
          <w:bCs/>
          <w:color w:val="000000" w:themeColor="text1"/>
          <w:sz w:val="28"/>
          <w:szCs w:val="28"/>
        </w:rPr>
        <w:t xml:space="preserve">签定</w:t>
      </w:r>
      <w:r>
        <w:rPr>
          <w:rFonts w:hint="eastAsia" w:ascii="仿宋" w:hAnsi="仿宋" w:eastAsia="仿宋" w:cs="楷体"/>
          <w:b/>
          <w:bCs/>
          <w:color w:val="000000" w:themeColor="text1"/>
          <w:sz w:val="28"/>
          <w:szCs w:val="28"/>
        </w:rPr>
        <w:t xml:space="preserve">本项目合同的通用条款，中标人不得提出实质性的修改，关于专用条款将由采购人与中标人结合本项目具体情况协商后签订。</w:t>
      </w:r>
      <w:r/>
    </w:p>
    <w:p>
      <w:pPr>
        <w:pStyle w:val="999"/>
        <w:ind w:firstLine="480"/>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p>
      <w:pPr>
        <w:spacing w:line="360" w:lineRule="auto"/>
        <w:rPr>
          <w:rFonts w:hint="eastAsia" w:ascii="仿宋" w:hAnsi="仿宋" w:eastAsia="仿宋" w:cs="楷体"/>
          <w:color w:val="000000" w:themeColor="text1"/>
          <w:sz w:val="20"/>
          <w:u w:val="single"/>
        </w:rPr>
      </w:pPr>
      <w:r>
        <w:rPr>
          <w:rFonts w:hint="eastAsia" w:ascii="仿宋" w:hAnsi="仿宋" w:eastAsia="仿宋" w:cs="楷体"/>
          <w:color w:val="000000" w:themeColor="text1"/>
          <w:sz w:val="20"/>
          <w:u w:val="single"/>
        </w:rPr>
      </w:r>
      <w:r/>
    </w:p>
    <w:p>
      <w:pPr>
        <w:jc w:val="center"/>
        <w:widowControl/>
        <w:rPr>
          <w:rFonts w:hint="eastAsia" w:ascii="仿宋" w:hAnsi="仿宋" w:eastAsia="仿宋" w:cs="宋体"/>
          <w:b/>
          <w:color w:val="000000" w:themeColor="text1"/>
          <w:sz w:val="32"/>
          <w:szCs w:val="32"/>
        </w:rPr>
      </w:pPr>
      <w:r/>
      <w:bookmarkStart w:id="28" w:name="_Toc37757285"/>
      <w:r>
        <w:rPr>
          <w:rFonts w:ascii="仿宋" w:hAnsi="仿宋" w:eastAsia="仿宋" w:cs="宋体"/>
          <w:b/>
          <w:color w:val="000000" w:themeColor="text1"/>
          <w:sz w:val="32"/>
          <w:szCs w:val="32"/>
        </w:rPr>
        <w:t xml:space="preserve">中药饮片购销合同</w:t>
      </w:r>
      <w:r/>
    </w:p>
    <w:p>
      <w:pPr>
        <w:jc w:val="left"/>
        <w:spacing w:line="360" w:lineRule="auto"/>
        <w:widowControl/>
        <w:rPr>
          <w:rFonts w:hint="eastAsia" w:ascii="仿宋" w:hAnsi="仿宋" w:eastAsia="仿宋" w:cs="宋体"/>
          <w:bCs/>
          <w:color w:val="000000" w:themeColor="text1"/>
          <w:sz w:val="24"/>
          <w:szCs w:val="21"/>
        </w:rPr>
      </w:pPr>
      <w:r>
        <w:rPr>
          <w:rFonts w:ascii="仿宋" w:hAnsi="仿宋" w:eastAsia="仿宋" w:cs="宋体"/>
          <w:bCs/>
          <w:color w:val="000000" w:themeColor="text1"/>
          <w:sz w:val="24"/>
          <w:szCs w:val="21"/>
        </w:rPr>
        <w:t xml:space="preserve">甲方：</w:t>
      </w:r>
      <w:r>
        <w:rPr>
          <w:rFonts w:hint="eastAsia" w:ascii="仿宋" w:hAnsi="仿宋" w:eastAsia="仿宋" w:cs="宋体"/>
          <w:bCs/>
          <w:color w:val="000000" w:themeColor="text1"/>
          <w:sz w:val="24"/>
          <w:szCs w:val="21"/>
        </w:rPr>
        <w:t xml:space="preserve"> </w:t>
      </w:r>
      <w:r/>
    </w:p>
    <w:p>
      <w:pPr>
        <w:jc w:val="left"/>
        <w:spacing w:line="360" w:lineRule="auto"/>
        <w:widowControl/>
        <w:rPr>
          <w:rFonts w:hint="eastAsia" w:ascii="仿宋" w:hAnsi="仿宋" w:eastAsia="仿宋" w:cs="宋体"/>
          <w:bCs/>
          <w:color w:val="000000" w:themeColor="text1"/>
          <w:sz w:val="24"/>
          <w:szCs w:val="21"/>
        </w:rPr>
      </w:pPr>
      <w:r>
        <w:rPr>
          <w:rFonts w:ascii="仿宋" w:hAnsi="仿宋" w:eastAsia="仿宋" w:cs="宋体"/>
          <w:bCs/>
          <w:color w:val="000000" w:themeColor="text1"/>
          <w:sz w:val="24"/>
          <w:szCs w:val="21"/>
        </w:rPr>
        <w:t xml:space="preserve">乙方：</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1、签约</w:t>
      </w:r>
      <w:r>
        <w:rPr>
          <w:rFonts w:ascii="仿宋" w:hAnsi="仿宋" w:eastAsia="仿宋" w:cs="宋体"/>
          <w:color w:val="000000" w:themeColor="text1"/>
          <w:sz w:val="24"/>
          <w:szCs w:val="21"/>
        </w:rPr>
        <w:t xml:space="preserve">合同价款：</w:t>
      </w:r>
      <w:r>
        <w:rPr>
          <w:rFonts w:hint="eastAsia" w:ascii="仿宋" w:hAnsi="仿宋" w:eastAsia="仿宋" w:cs="宋体"/>
          <w:color w:val="000000" w:themeColor="text1"/>
          <w:sz w:val="24"/>
          <w:szCs w:val="21"/>
          <w:u w:val="single"/>
        </w:rPr>
        <w:t xml:space="preserve">       </w:t>
      </w:r>
      <w:r>
        <w:rPr>
          <w:rFonts w:hint="eastAsia" w:ascii="仿宋" w:hAnsi="仿宋" w:eastAsia="仿宋" w:cs="宋体"/>
          <w:color w:val="000000" w:themeColor="text1"/>
          <w:sz w:val="24"/>
          <w:szCs w:val="21"/>
        </w:rPr>
        <w:t xml:space="preserve">元，</w:t>
      </w:r>
      <w:r>
        <w:rPr>
          <w:rFonts w:ascii="仿宋" w:hAnsi="仿宋" w:eastAsia="仿宋" w:cs="宋体"/>
          <w:color w:val="000000" w:themeColor="text1"/>
          <w:sz w:val="24"/>
          <w:szCs w:val="21"/>
        </w:rPr>
        <w:t xml:space="preserve">包含完成本次采购项目的全部费用，包括</w:t>
      </w:r>
      <w:r>
        <w:rPr>
          <w:rFonts w:hint="eastAsia" w:ascii="仿宋" w:hAnsi="仿宋" w:eastAsia="仿宋" w:cs="宋体"/>
          <w:color w:val="000000" w:themeColor="text1"/>
          <w:sz w:val="24"/>
          <w:szCs w:val="21"/>
        </w:rPr>
        <w:t xml:space="preserve">中药饮片供应、</w:t>
      </w:r>
      <w:r>
        <w:rPr>
          <w:rFonts w:ascii="仿宋" w:hAnsi="仿宋" w:eastAsia="仿宋" w:cs="宋体"/>
          <w:color w:val="000000" w:themeColor="text1"/>
          <w:sz w:val="24"/>
          <w:szCs w:val="21"/>
        </w:rPr>
        <w:t xml:space="preserve">中药饮片的包装费、仓储费、配送运输费、保险费、检验费、加工</w:t>
      </w:r>
      <w:r>
        <w:rPr>
          <w:rFonts w:hint="eastAsia" w:ascii="仿宋" w:hAnsi="仿宋" w:eastAsia="仿宋" w:cs="宋体"/>
          <w:color w:val="000000" w:themeColor="text1"/>
          <w:sz w:val="24"/>
          <w:szCs w:val="21"/>
        </w:rPr>
        <w:t xml:space="preserve">和代煎</w:t>
      </w:r>
      <w:r>
        <w:rPr>
          <w:rFonts w:ascii="仿宋" w:hAnsi="仿宋" w:eastAsia="仿宋" w:cs="宋体"/>
          <w:color w:val="000000" w:themeColor="text1"/>
          <w:sz w:val="24"/>
          <w:szCs w:val="21"/>
        </w:rPr>
        <w:t xml:space="preserve">费、耗材费（如药袋、打印标签等消耗品）、人员薪酬费、售后服务费、税费、其它伴随服务费用及合同实施过程中的一切可预见和不可预见费用。</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2、合同价格形式：固定单价，最终按实结算。</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3</w:t>
      </w:r>
      <w:r>
        <w:rPr>
          <w:rFonts w:ascii="仿宋" w:hAnsi="仿宋" w:eastAsia="仿宋" w:cs="宋体"/>
          <w:color w:val="000000" w:themeColor="text1"/>
          <w:sz w:val="24"/>
          <w:szCs w:val="21"/>
        </w:rPr>
        <w:t xml:space="preserve">、乙方必须保证中药饮片质量符合《中国人民共和国药典》及《江苏省中药饮片炮制规范》的标准，并明确中药饮片等级，甲方</w:t>
      </w:r>
      <w:r>
        <w:rPr>
          <w:rFonts w:ascii="仿宋" w:hAnsi="仿宋" w:eastAsia="仿宋" w:cs="宋体"/>
          <w:color w:val="000000" w:themeColor="text1"/>
          <w:sz w:val="24"/>
          <w:szCs w:val="21"/>
        </w:rPr>
        <w:t xml:space="preserve">如遇因中药</w:t>
      </w:r>
      <w:r>
        <w:rPr>
          <w:rFonts w:ascii="仿宋" w:hAnsi="仿宋" w:eastAsia="仿宋" w:cs="宋体"/>
          <w:color w:val="000000" w:themeColor="text1"/>
          <w:sz w:val="24"/>
          <w:szCs w:val="21"/>
        </w:rPr>
        <w:t xml:space="preserve">饮片质量原因而遭受的损失由乙方承担。</w:t>
      </w:r>
      <w:r/>
    </w:p>
    <w:p>
      <w:pPr>
        <w:ind w:firstLine="480"/>
        <w:jc w:val="left"/>
        <w:spacing w:line="360" w:lineRule="auto"/>
        <w:widowControl/>
        <w:rPr>
          <w:rFonts w:hint="eastAsia" w:ascii="仿宋" w:hAnsi="仿宋" w:cs="宋体"/>
          <w:color w:val="000000" w:themeColor="text1"/>
          <w:sz w:val="24"/>
          <w:szCs w:val="21"/>
        </w:rPr>
      </w:pPr>
      <w:r>
        <w:rPr>
          <w:rFonts w:hint="eastAsia" w:ascii="仿宋" w:hAnsi="仿宋" w:eastAsia="仿宋" w:cs="宋体"/>
          <w:color w:val="000000" w:themeColor="text1"/>
          <w:sz w:val="24"/>
          <w:szCs w:val="21"/>
        </w:rPr>
        <w:t xml:space="preserve">4</w:t>
      </w:r>
      <w:r>
        <w:rPr>
          <w:rFonts w:ascii="仿宋" w:hAnsi="仿宋" w:eastAsia="仿宋" w:cs="宋体"/>
          <w:color w:val="000000" w:themeColor="text1"/>
          <w:sz w:val="24"/>
          <w:szCs w:val="21"/>
        </w:rPr>
        <w:t xml:space="preserve">、</w:t>
      </w:r>
      <w:r>
        <w:rPr>
          <w:rFonts w:hint="eastAsia" w:ascii="仿宋" w:hAnsi="仿宋" w:eastAsia="仿宋" w:cs="宋体"/>
          <w:color w:val="000000" w:themeColor="text1"/>
          <w:sz w:val="24"/>
          <w:szCs w:val="21"/>
        </w:rPr>
        <w:t xml:space="preserve">投标人应配备足够数量的饮片，按医院下达计划，提供饮片品种、规格和数量，务必在要求时间内运至医院指定地点。周一至周六8:00-11:30的代配药及代煎药当日下午16:00配送到位；周一至周五11:30-17:00代配药及代煎药次日上午11:00配送到位；周六下午及</w:t>
      </w:r>
      <w:r>
        <w:rPr>
          <w:rFonts w:hint="eastAsia" w:ascii="仿宋" w:hAnsi="仿宋" w:eastAsia="仿宋" w:cs="宋体"/>
          <w:color w:val="000000" w:themeColor="text1"/>
          <w:sz w:val="24"/>
          <w:szCs w:val="21"/>
        </w:rPr>
        <w:t xml:space="preserve">周日全天代配药</w:t>
      </w:r>
      <w:r>
        <w:rPr>
          <w:rFonts w:hint="eastAsia" w:ascii="仿宋" w:hAnsi="仿宋" w:eastAsia="仿宋" w:cs="宋体"/>
          <w:color w:val="000000" w:themeColor="text1"/>
          <w:sz w:val="24"/>
          <w:szCs w:val="21"/>
        </w:rPr>
        <w:t xml:space="preserve">及代煎药周一11:00配送到位。除周末以外的法定节假日，按采购人实际要求为准；上述时间均是指中标供应</w:t>
      </w:r>
      <w:r>
        <w:rPr>
          <w:rFonts w:hint="eastAsia" w:ascii="仿宋" w:hAnsi="仿宋" w:eastAsia="仿宋" w:cs="宋体"/>
          <w:color w:val="000000" w:themeColor="text1"/>
          <w:sz w:val="24"/>
          <w:szCs w:val="21"/>
        </w:rPr>
        <w:t xml:space="preserve">商实际</w:t>
      </w:r>
      <w:r>
        <w:rPr>
          <w:rFonts w:hint="eastAsia" w:ascii="仿宋" w:hAnsi="仿宋" w:eastAsia="仿宋" w:cs="宋体"/>
          <w:color w:val="000000" w:themeColor="text1"/>
          <w:sz w:val="24"/>
          <w:szCs w:val="21"/>
        </w:rPr>
        <w:t xml:space="preserve">收到处方为准。紧急情况下2小时送到。如患者需要可以提供免费邮寄到家服务。</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5、</w:t>
      </w:r>
      <w:r>
        <w:rPr>
          <w:rFonts w:ascii="仿宋" w:hAnsi="仿宋" w:eastAsia="仿宋" w:cs="宋体"/>
          <w:color w:val="000000" w:themeColor="text1"/>
          <w:sz w:val="24"/>
          <w:szCs w:val="21"/>
        </w:rPr>
        <w:t xml:space="preserve">当事人一方不履行合同义务或履行合同义务不符合约定的，应当承担继续履行，采取补救措施或赔偿损失违约责任。对方有权要求当事人一方限期整</w:t>
      </w:r>
      <w:r>
        <w:rPr>
          <w:rFonts w:ascii="仿宋" w:hAnsi="仿宋" w:eastAsia="仿宋" w:cs="宋体"/>
          <w:color w:val="000000" w:themeColor="text1"/>
          <w:sz w:val="24"/>
          <w:szCs w:val="21"/>
        </w:rPr>
        <w:t xml:space="preserve">改，若逾期仍未采取补救措施，对方有权终止本合同并要求当事人一方赔偿相应损失。</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6</w:t>
      </w:r>
      <w:r>
        <w:rPr>
          <w:rFonts w:ascii="仿宋" w:hAnsi="仿宋" w:eastAsia="仿宋" w:cs="宋体"/>
          <w:color w:val="000000" w:themeColor="text1"/>
          <w:sz w:val="24"/>
          <w:szCs w:val="21"/>
        </w:rPr>
        <w:t xml:space="preserve">、如本合同执行过程中出现情势变更（包括但不限于法律修订，政策调整，医院经营策略变化等），致使本合同无法继续履行的，双方应通过友好协商变更合同内容，协商不成的，双方均有权解除本合同而无需承担违约责任。</w:t>
      </w:r>
      <w:r/>
    </w:p>
    <w:p>
      <w:pPr>
        <w:ind w:firstLine="480"/>
        <w:jc w:val="left"/>
        <w:spacing w:line="360" w:lineRule="auto"/>
        <w:rPr>
          <w:rFonts w:hint="eastAsia" w:ascii="仿宋" w:hAnsi="仿宋" w:eastAsia="仿宋" w:cs="宋体"/>
          <w:color w:val="000000" w:themeColor="text1"/>
          <w:sz w:val="24"/>
          <w:shd w:val="clear" w:color="auto" w:fill="ffffff"/>
          <w:lang w:bidi="zh-CN"/>
        </w:rPr>
      </w:pPr>
      <w:r>
        <w:rPr>
          <w:rFonts w:hint="eastAsia" w:ascii="仿宋" w:hAnsi="仿宋" w:eastAsia="仿宋" w:cs="宋体"/>
          <w:color w:val="000000" w:themeColor="text1"/>
          <w:sz w:val="24"/>
          <w:shd w:val="clear" w:color="auto" w:fill="ffffff"/>
          <w:lang w:bidi="zh-CN"/>
        </w:rPr>
        <w:t xml:space="preserve">7、验收标准：</w:t>
      </w:r>
      <w:r/>
    </w:p>
    <w:p>
      <w:pPr>
        <w:ind w:firstLine="480"/>
        <w:jc w:val="left"/>
        <w:spacing w:line="360" w:lineRule="auto"/>
        <w:rPr>
          <w:rFonts w:hint="eastAsia" w:ascii="仿宋" w:hAnsi="仿宋" w:eastAsia="仿宋" w:cs="宋体"/>
          <w:color w:val="000000" w:themeColor="text1"/>
          <w:sz w:val="24"/>
          <w:shd w:val="clear" w:color="auto" w:fill="ffffff"/>
          <w:lang w:val="zh-CN" w:bidi="zh-CN"/>
        </w:rPr>
      </w:pPr>
      <w:r>
        <w:rPr>
          <w:rFonts w:hint="eastAsia" w:ascii="仿宋" w:hAnsi="仿宋" w:eastAsia="仿宋" w:cs="宋体"/>
          <w:color w:val="000000" w:themeColor="text1"/>
          <w:sz w:val="24"/>
          <w:shd w:val="clear" w:color="auto" w:fill="ffffff"/>
          <w:lang w:bidi="zh-CN"/>
        </w:rPr>
        <w:t xml:space="preserve">7.1乙方提供按甲方要求的</w:t>
      </w:r>
      <w:r>
        <w:rPr>
          <w:rFonts w:hint="eastAsia" w:ascii="仿宋" w:hAnsi="仿宋" w:eastAsia="仿宋" w:cs="宋体"/>
          <w:color w:val="000000" w:themeColor="text1"/>
          <w:sz w:val="24"/>
          <w:shd w:val="clear" w:color="auto" w:fill="ffffff"/>
          <w:lang w:val="zh-CN" w:bidi="zh-CN"/>
        </w:rPr>
        <w:t xml:space="preserve">指定的时间和地点交付产地、质量、包装、有效期等均符合条件的药品。  </w:t>
      </w:r>
      <w:r/>
    </w:p>
    <w:p>
      <w:pPr>
        <w:ind w:firstLine="480"/>
        <w:jc w:val="left"/>
        <w:spacing w:line="360" w:lineRule="auto"/>
        <w:rPr>
          <w:rFonts w:hint="eastAsia" w:ascii="仿宋" w:hAnsi="仿宋" w:eastAsia="仿宋" w:cs="宋体"/>
          <w:color w:val="000000" w:themeColor="text1"/>
          <w:sz w:val="24"/>
          <w:shd w:val="clear" w:color="auto" w:fill="ffffff"/>
          <w:lang w:val="zh-CN" w:bidi="zh-CN"/>
        </w:rPr>
      </w:pPr>
      <w:r>
        <w:rPr>
          <w:rFonts w:hint="eastAsia" w:ascii="仿宋" w:hAnsi="仿宋" w:eastAsia="仿宋" w:cs="宋体"/>
          <w:color w:val="000000" w:themeColor="text1"/>
          <w:sz w:val="24"/>
          <w:shd w:val="clear" w:color="auto" w:fill="ffffff"/>
          <w:lang w:bidi="zh-CN"/>
        </w:rPr>
        <w:t xml:space="preserve">7.2甲方</w:t>
      </w:r>
      <w:r>
        <w:rPr>
          <w:rFonts w:hint="eastAsia" w:ascii="仿宋" w:hAnsi="仿宋" w:eastAsia="仿宋" w:cs="宋体"/>
          <w:color w:val="000000" w:themeColor="text1"/>
          <w:sz w:val="24"/>
          <w:shd w:val="clear" w:color="auto" w:fill="ffffff"/>
          <w:lang w:val="zh-CN" w:bidi="zh-CN"/>
        </w:rPr>
        <w:t xml:space="preserve">组建中药饮片质量监督组，负责对中药饮片进行全面质量检查，重点抽查易霉变、虫蛀、结串、走油的品种，对质量不符合《中华人民共和国药典》（最新版）、《中华人民共和国药典临床用药须知（中药饮片卷）》（最新版）、</w:t>
      </w:r>
      <w:r>
        <w:rPr>
          <w:rFonts w:hint="eastAsia" w:ascii="仿宋" w:hAnsi="仿宋" w:eastAsia="仿宋" w:cs="宋体"/>
          <w:color w:val="000000" w:themeColor="text1"/>
          <w:sz w:val="24"/>
          <w:lang w:val="zh-CN" w:bidi="zh-CN"/>
        </w:rPr>
        <w:t xml:space="preserve">《江苏省中药饮片炮制规范》（最新版）</w:t>
      </w:r>
      <w:r>
        <w:rPr>
          <w:rFonts w:hint="eastAsia" w:ascii="仿宋" w:hAnsi="仿宋" w:eastAsia="仿宋" w:cs="宋体"/>
          <w:color w:val="000000" w:themeColor="text1"/>
          <w:sz w:val="24"/>
          <w:shd w:val="clear" w:color="auto" w:fill="ffffff"/>
          <w:lang w:val="zh-CN" w:bidi="zh-CN"/>
        </w:rPr>
        <w:t xml:space="preserve">要求的，</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有权拒绝接受，并要求对产品立即退、换、补，</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应在</w:t>
      </w:r>
      <w:r>
        <w:rPr>
          <w:rFonts w:hint="eastAsia" w:ascii="仿宋" w:hAnsi="仿宋" w:eastAsia="仿宋" w:cs="宋体"/>
          <w:color w:val="000000" w:themeColor="text1"/>
          <w:sz w:val="24"/>
          <w:shd w:val="clear" w:color="auto" w:fill="ffffff"/>
          <w:lang w:bidi="zh-CN"/>
        </w:rPr>
        <w:t xml:space="preserve">1</w:t>
      </w:r>
      <w:r>
        <w:rPr>
          <w:rFonts w:hint="eastAsia" w:ascii="仿宋" w:hAnsi="仿宋" w:eastAsia="仿宋" w:cs="宋体"/>
          <w:color w:val="000000" w:themeColor="text1"/>
          <w:sz w:val="24"/>
          <w:shd w:val="clear" w:color="auto" w:fill="ffffff"/>
          <w:lang w:val="zh-CN" w:bidi="zh-CN"/>
        </w:rPr>
        <w:t xml:space="preserve">天内进行更换、补充、并不得影响</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的临床用药。发现相同饮片品种不符合要求达三次，</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有权对该</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所供品种进行调整，否则，</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有权终止合同并要求</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对其所造成的损失进行赔偿。</w:t>
      </w:r>
      <w:r/>
    </w:p>
    <w:p>
      <w:pPr>
        <w:ind w:firstLine="480"/>
        <w:jc w:val="left"/>
        <w:spacing w:line="360" w:lineRule="auto"/>
        <w:rPr>
          <w:rFonts w:hint="eastAsia" w:ascii="仿宋" w:hAnsi="仿宋" w:eastAsia="仿宋" w:cs="宋体"/>
          <w:color w:val="000000" w:themeColor="text1"/>
          <w:sz w:val="24"/>
          <w:shd w:val="clear" w:color="auto" w:fill="ffffff"/>
          <w:lang w:val="zh-CN" w:bidi="zh-CN"/>
        </w:rPr>
      </w:pPr>
      <w:r>
        <w:rPr>
          <w:rFonts w:hint="eastAsia" w:ascii="仿宋" w:hAnsi="仿宋" w:eastAsia="仿宋" w:cs="宋体"/>
          <w:color w:val="000000" w:themeColor="text1"/>
          <w:sz w:val="24"/>
          <w:shd w:val="clear" w:color="auto" w:fill="ffffff"/>
          <w:lang w:bidi="zh-CN"/>
        </w:rPr>
        <w:t xml:space="preserve">7.3甲方如</w:t>
      </w:r>
      <w:r>
        <w:rPr>
          <w:rFonts w:hint="eastAsia" w:ascii="仿宋" w:hAnsi="仿宋" w:eastAsia="仿宋" w:cs="宋体"/>
          <w:color w:val="000000" w:themeColor="text1"/>
          <w:sz w:val="24"/>
          <w:shd w:val="clear" w:color="auto" w:fill="ffffff"/>
          <w:lang w:val="zh-CN" w:bidi="zh-CN"/>
        </w:rPr>
        <w:t xml:space="preserve">在临床使用中发现药品</w:t>
      </w:r>
      <w:r>
        <w:rPr>
          <w:rFonts w:hint="eastAsia" w:ascii="仿宋" w:hAnsi="仿宋" w:eastAsia="仿宋" w:cs="宋体"/>
          <w:color w:val="000000" w:themeColor="text1"/>
          <w:sz w:val="24"/>
          <w:shd w:val="clear" w:color="auto" w:fill="ffffff"/>
          <w:lang w:bidi="zh-CN"/>
        </w:rPr>
        <w:t xml:space="preserve">引发患者出现不良</w:t>
      </w:r>
      <w:r>
        <w:rPr>
          <w:rFonts w:hint="eastAsia" w:ascii="仿宋" w:hAnsi="仿宋" w:eastAsia="仿宋" w:cs="宋体"/>
          <w:color w:val="000000" w:themeColor="text1"/>
          <w:sz w:val="24"/>
          <w:shd w:val="clear" w:color="auto" w:fill="ffffff"/>
          <w:lang w:val="zh-CN" w:bidi="zh-CN"/>
        </w:rPr>
        <w:t xml:space="preserve">反应时，需要进行药品质量检验，应及时以书面形式把质量检验要求通知</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。如果检验证明药品存在质量问题，</w:t>
      </w:r>
      <w:r>
        <w:rPr>
          <w:rFonts w:hint="eastAsia" w:ascii="仿宋" w:hAnsi="仿宋" w:eastAsia="仿宋" w:cs="宋体"/>
          <w:color w:val="000000" w:themeColor="text1"/>
          <w:sz w:val="24"/>
          <w:shd w:val="clear" w:color="auto" w:fill="ffffff"/>
          <w:lang w:bidi="zh-CN"/>
        </w:rPr>
        <w:t xml:space="preserve">由此产生的全部费</w:t>
      </w:r>
      <w:r>
        <w:rPr>
          <w:rFonts w:hint="eastAsia" w:ascii="仿宋" w:hAnsi="仿宋" w:eastAsia="仿宋" w:cs="宋体"/>
          <w:color w:val="000000" w:themeColor="text1"/>
          <w:sz w:val="24"/>
          <w:shd w:val="clear" w:color="auto" w:fill="ffffff"/>
          <w:lang w:val="zh-CN" w:bidi="zh-CN"/>
        </w:rPr>
        <w:t xml:space="preserve">用由</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承担，</w:t>
      </w:r>
      <w:r>
        <w:rPr>
          <w:rFonts w:hint="eastAsia" w:ascii="仿宋" w:hAnsi="仿宋" w:eastAsia="仿宋" w:cs="宋体"/>
          <w:color w:val="000000" w:themeColor="text1"/>
          <w:sz w:val="24"/>
          <w:shd w:val="clear" w:color="auto" w:fill="ffffff"/>
          <w:lang w:bidi="zh-CN"/>
        </w:rPr>
        <w:t xml:space="preserve">且</w:t>
      </w:r>
      <w:r>
        <w:rPr>
          <w:rFonts w:hint="eastAsia" w:ascii="仿宋" w:hAnsi="仿宋" w:eastAsia="仿宋" w:cs="宋体"/>
          <w:color w:val="000000" w:themeColor="text1"/>
          <w:sz w:val="24"/>
          <w:shd w:val="clear" w:color="auto" w:fill="ffffff"/>
          <w:lang w:val="zh-CN" w:bidi="zh-CN"/>
        </w:rPr>
        <w:t xml:space="preserve">不得影响</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的临床用药。否则，</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有权终止合同并要求</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对其所造成的损失进行赔偿。药品质量检验在</w:t>
      </w:r>
      <w:r>
        <w:rPr>
          <w:rFonts w:hint="eastAsia" w:ascii="仿宋" w:hAnsi="仿宋" w:eastAsia="仿宋" w:cs="宋体"/>
          <w:color w:val="000000" w:themeColor="text1"/>
          <w:sz w:val="24"/>
          <w:shd w:val="clear" w:color="auto" w:fill="ffffff"/>
          <w:lang w:bidi="zh-CN"/>
        </w:rPr>
        <w:t xml:space="preserve">甲方</w:t>
      </w:r>
      <w:r>
        <w:rPr>
          <w:rFonts w:hint="eastAsia" w:ascii="仿宋" w:hAnsi="仿宋" w:eastAsia="仿宋" w:cs="宋体"/>
          <w:color w:val="000000" w:themeColor="text1"/>
          <w:sz w:val="24"/>
          <w:shd w:val="clear" w:color="auto" w:fill="ffffff"/>
          <w:lang w:val="zh-CN" w:bidi="zh-CN"/>
        </w:rPr>
        <w:t xml:space="preserve">所在地药检部门进行。</w:t>
      </w:r>
      <w:r/>
    </w:p>
    <w:p>
      <w:pPr>
        <w:ind w:firstLine="480"/>
        <w:jc w:val="left"/>
        <w:spacing w:line="360" w:lineRule="auto"/>
        <w:rPr>
          <w:rFonts w:hint="eastAsia" w:ascii="仿宋" w:hAnsi="仿宋" w:eastAsia="仿宋" w:cs="宋体"/>
          <w:color w:val="000000" w:themeColor="text1"/>
          <w:sz w:val="24"/>
          <w:shd w:val="clear" w:color="auto" w:fill="ffffff"/>
          <w:lang w:val="zh-CN" w:bidi="zh-CN"/>
        </w:rPr>
      </w:pPr>
      <w:r>
        <w:rPr>
          <w:rFonts w:hint="eastAsia" w:ascii="仿宋" w:hAnsi="仿宋" w:eastAsia="仿宋" w:cs="宋体"/>
          <w:color w:val="000000" w:themeColor="text1"/>
          <w:sz w:val="24"/>
          <w:shd w:val="clear" w:color="auto" w:fill="ffffff"/>
          <w:lang w:bidi="zh-CN"/>
        </w:rPr>
        <w:t xml:space="preserve">7.4</w:t>
      </w:r>
      <w:r>
        <w:rPr>
          <w:rFonts w:hint="eastAsia" w:ascii="仿宋" w:hAnsi="仿宋" w:eastAsia="仿宋" w:cs="宋体"/>
          <w:color w:val="000000" w:themeColor="text1"/>
          <w:sz w:val="24"/>
          <w:shd w:val="clear" w:color="auto" w:fill="ffffff"/>
          <w:lang w:val="zh-CN" w:bidi="zh-CN"/>
        </w:rPr>
        <w:t xml:space="preserve">药品出现质量问题（包装、标签、等级、内在质量问题），</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必须收回并更换合格药品；由于药检部门抽检出现药品不合格的，</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必须负经济和法律责任；如因药品质量问题引起药政管理方面的问题，由</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负</w:t>
      </w:r>
      <w:r>
        <w:rPr>
          <w:rFonts w:hint="eastAsia" w:ascii="仿宋" w:hAnsi="仿宋" w:eastAsia="仿宋" w:cs="宋体"/>
          <w:color w:val="000000" w:themeColor="text1"/>
          <w:sz w:val="24"/>
          <w:shd w:val="clear" w:color="auto" w:fill="ffffff"/>
          <w:lang w:bidi="zh-CN"/>
        </w:rPr>
        <w:t xml:space="preserve">全部</w:t>
      </w:r>
      <w:r>
        <w:rPr>
          <w:rFonts w:hint="eastAsia" w:ascii="仿宋" w:hAnsi="仿宋" w:eastAsia="仿宋" w:cs="宋体"/>
          <w:color w:val="000000" w:themeColor="text1"/>
          <w:sz w:val="24"/>
          <w:shd w:val="clear" w:color="auto" w:fill="ffffff"/>
          <w:lang w:val="zh-CN" w:bidi="zh-CN"/>
        </w:rPr>
        <w:t xml:space="preserve">责任；由于药品质量引起医疗纠纷，</w:t>
      </w:r>
      <w:r>
        <w:rPr>
          <w:rFonts w:hint="eastAsia" w:ascii="仿宋" w:hAnsi="仿宋" w:eastAsia="仿宋" w:cs="宋体"/>
          <w:color w:val="000000" w:themeColor="text1"/>
          <w:sz w:val="24"/>
          <w:shd w:val="clear" w:color="auto" w:fill="ffffff"/>
          <w:lang w:bidi="zh-CN"/>
        </w:rPr>
        <w:t xml:space="preserve">乙方</w:t>
      </w:r>
      <w:r>
        <w:rPr>
          <w:rFonts w:hint="eastAsia" w:ascii="仿宋" w:hAnsi="仿宋" w:eastAsia="仿宋" w:cs="宋体"/>
          <w:color w:val="000000" w:themeColor="text1"/>
          <w:sz w:val="24"/>
          <w:shd w:val="clear" w:color="auto" w:fill="ffffff"/>
          <w:lang w:val="zh-CN" w:bidi="zh-CN"/>
        </w:rPr>
        <w:t xml:space="preserve">必须负</w:t>
      </w:r>
      <w:r>
        <w:rPr>
          <w:rFonts w:hint="eastAsia" w:ascii="仿宋" w:hAnsi="仿宋" w:eastAsia="仿宋" w:cs="宋体"/>
          <w:color w:val="000000" w:themeColor="text1"/>
          <w:sz w:val="24"/>
          <w:shd w:val="clear" w:color="auto" w:fill="ffffff"/>
          <w:lang w:bidi="zh-CN"/>
        </w:rPr>
        <w:t xml:space="preserve">全部</w:t>
      </w:r>
      <w:r>
        <w:rPr>
          <w:rFonts w:hint="eastAsia" w:ascii="仿宋" w:hAnsi="仿宋" w:eastAsia="仿宋" w:cs="宋体"/>
          <w:color w:val="000000" w:themeColor="text1"/>
          <w:sz w:val="24"/>
          <w:shd w:val="clear" w:color="auto" w:fill="ffffff"/>
          <w:lang w:val="zh-CN" w:bidi="zh-CN"/>
        </w:rPr>
        <w:t xml:space="preserve">责任。</w:t>
      </w:r>
      <w:r/>
    </w:p>
    <w:p>
      <w:pPr>
        <w:ind w:firstLine="480"/>
        <w:jc w:val="left"/>
        <w:spacing w:line="360" w:lineRule="auto"/>
        <w:rPr>
          <w:rFonts w:hint="eastAsia" w:ascii="仿宋" w:hAnsi="仿宋" w:eastAsia="仿宋" w:cs="宋体"/>
          <w:color w:val="000000" w:themeColor="text1"/>
          <w:sz w:val="24"/>
          <w:shd w:val="clear" w:color="auto" w:fill="ffffff"/>
          <w:lang w:val="zh-CN" w:bidi="zh-CN"/>
        </w:rPr>
      </w:pPr>
      <w:r>
        <w:rPr>
          <w:rFonts w:hint="eastAsia" w:ascii="仿宋" w:hAnsi="仿宋" w:eastAsia="仿宋" w:cs="宋体"/>
          <w:color w:val="000000" w:themeColor="text1"/>
          <w:sz w:val="24"/>
          <w:shd w:val="clear" w:color="auto" w:fill="ffffff"/>
          <w:lang w:bidi="zh-CN"/>
        </w:rPr>
        <w:t xml:space="preserve">7.5乙方</w:t>
      </w:r>
      <w:r>
        <w:rPr>
          <w:rFonts w:hint="eastAsia" w:ascii="仿宋" w:hAnsi="仿宋" w:eastAsia="仿宋" w:cs="宋体"/>
          <w:color w:val="000000" w:themeColor="text1"/>
          <w:sz w:val="24"/>
          <w:shd w:val="clear" w:color="auto" w:fill="ffffff"/>
          <w:lang w:val="zh-CN" w:bidi="zh-CN"/>
        </w:rPr>
        <w:t xml:space="preserve">送货前</w:t>
      </w:r>
      <w:r>
        <w:rPr>
          <w:rFonts w:hint="eastAsia" w:ascii="仿宋" w:hAnsi="仿宋" w:eastAsia="仿宋" w:cs="宋体"/>
          <w:color w:val="000000" w:themeColor="text1"/>
          <w:sz w:val="24"/>
          <w:shd w:val="clear" w:color="auto" w:fill="ffffff"/>
          <w:lang w:bidi="zh-CN"/>
        </w:rPr>
        <w:t xml:space="preserve">须</w:t>
      </w:r>
      <w:r>
        <w:rPr>
          <w:rFonts w:hint="eastAsia" w:ascii="仿宋" w:hAnsi="仿宋" w:eastAsia="仿宋" w:cs="宋体"/>
          <w:color w:val="000000" w:themeColor="text1"/>
          <w:sz w:val="24"/>
          <w:shd w:val="clear" w:color="auto" w:fill="ffffff"/>
          <w:lang w:val="zh-CN" w:bidi="zh-CN"/>
        </w:rPr>
        <w:t xml:space="preserve">采取保留部分样品、多人验收、定期抽查等措施以确保饮片量的稳定。  </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8、</w:t>
      </w:r>
      <w:r>
        <w:rPr>
          <w:rFonts w:ascii="仿宋" w:hAnsi="仿宋" w:eastAsia="仿宋" w:cs="宋体"/>
          <w:color w:val="000000" w:themeColor="text1"/>
          <w:sz w:val="24"/>
          <w:szCs w:val="21"/>
        </w:rPr>
        <w:t xml:space="preserve">因本合同签订、履行等发生争议，由甲乙双方协商解决，协商不成的，双方均有权向甲方所在地法院提起诉讼。</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9、结算方式</w:t>
      </w:r>
      <w:r>
        <w:rPr>
          <w:rFonts w:ascii="仿宋" w:hAnsi="仿宋" w:eastAsia="仿宋" w:cs="宋体"/>
          <w:color w:val="000000" w:themeColor="text1"/>
          <w:sz w:val="24"/>
          <w:szCs w:val="21"/>
        </w:rPr>
        <w:t xml:space="preserve">：</w:t>
      </w:r>
      <w:r>
        <w:rPr>
          <w:rFonts w:hint="eastAsia" w:ascii="仿宋" w:hAnsi="仿宋" w:eastAsia="仿宋" w:cs="宋体"/>
          <w:color w:val="000000" w:themeColor="text1"/>
          <w:sz w:val="24"/>
          <w:szCs w:val="21"/>
        </w:rPr>
        <w:t xml:space="preserve">每月结算一次，金额以经过双方审核通过的清单上金额为准。</w:t>
      </w:r>
      <w:r/>
    </w:p>
    <w:p>
      <w:pPr>
        <w:ind w:firstLine="480"/>
        <w:jc w:val="left"/>
        <w:spacing w:line="360" w:lineRule="auto"/>
        <w:widowControl/>
        <w:rPr>
          <w:rFonts w:hint="eastAsia" w:ascii="仿宋" w:hAnsi="仿宋" w:eastAsia="仿宋" w:cs="宋体"/>
          <w:bCs/>
          <w:color w:val="000000" w:themeColor="text1"/>
          <w:sz w:val="24"/>
        </w:rPr>
      </w:pPr>
      <w:r>
        <w:rPr>
          <w:rFonts w:hint="eastAsia" w:ascii="仿宋" w:hAnsi="仿宋" w:eastAsia="仿宋" w:cs="宋体"/>
          <w:color w:val="000000" w:themeColor="text1"/>
          <w:sz w:val="24"/>
          <w:szCs w:val="21"/>
        </w:rPr>
        <w:t xml:space="preserve">10、</w:t>
      </w:r>
      <w:r>
        <w:rPr>
          <w:rFonts w:ascii="仿宋" w:hAnsi="仿宋" w:eastAsia="仿宋" w:cs="宋体"/>
          <w:color w:val="000000" w:themeColor="text1"/>
          <w:sz w:val="24"/>
          <w:szCs w:val="21"/>
        </w:rPr>
        <w:t xml:space="preserve">本合同自双方签字盖章后生效，从  年 月 日至   年 月 日。</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11、每年甲方需对乙方的供货及时性及所供药品的质量优劣等进行考评。如考评不合格，尽量沟通整改，如沟通无效，则甲方有权终止合同。</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12、协议期内如有部分草药价格波动，影响协议供货的。按照以下原则甲乙双方另行签订补充协议：</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12.1</w:t>
      </w:r>
      <w:r>
        <w:rPr>
          <w:rFonts w:ascii="仿宋" w:hAnsi="仿宋" w:eastAsia="仿宋" w:cs="宋体"/>
          <w:color w:val="000000" w:themeColor="text1"/>
          <w:sz w:val="24"/>
          <w:szCs w:val="21"/>
        </w:rPr>
        <w:t xml:space="preserve">乙方须依据中药饮片名称、加工方式、产地提供</w:t>
      </w:r>
      <w:r>
        <w:rPr>
          <w:rFonts w:hint="eastAsia" w:ascii="仿宋" w:hAnsi="仿宋" w:eastAsia="仿宋" w:cs="宋体"/>
          <w:color w:val="000000" w:themeColor="text1"/>
          <w:sz w:val="24"/>
          <w:szCs w:val="21"/>
        </w:rPr>
        <w:t xml:space="preserve">单价</w:t>
      </w:r>
      <w:r>
        <w:rPr>
          <w:rFonts w:ascii="仿宋" w:hAnsi="仿宋" w:eastAsia="仿宋" w:cs="宋体"/>
          <w:color w:val="000000" w:themeColor="text1"/>
          <w:sz w:val="24"/>
          <w:szCs w:val="21"/>
        </w:rPr>
        <w:t xml:space="preserve">，价格若有变动须及时提供有依据的调价单给甲方，否则甲方可选择按照调价后的较低价格与乙方结算。</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12.2 若遇国家政策调整，需按国家政策执行。</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13、</w:t>
      </w:r>
      <w:r>
        <w:rPr>
          <w:rFonts w:ascii="仿宋" w:hAnsi="仿宋" w:eastAsia="仿宋" w:cs="宋体"/>
          <w:color w:val="000000" w:themeColor="text1"/>
          <w:sz w:val="24"/>
          <w:szCs w:val="21"/>
        </w:rPr>
        <w:t xml:space="preserve">本合同一式叁份，甲方贰份、乙方壹份。</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14、</w:t>
      </w:r>
      <w:r>
        <w:rPr>
          <w:rFonts w:ascii="仿宋" w:hAnsi="仿宋" w:eastAsia="仿宋" w:cs="宋体"/>
          <w:color w:val="000000" w:themeColor="text1"/>
          <w:sz w:val="24"/>
          <w:szCs w:val="21"/>
        </w:rPr>
        <w:t xml:space="preserve">其他未尽事宜，双方协商解决。</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r>
      <w:r/>
    </w:p>
    <w:p>
      <w:pPr>
        <w:jc w:val="left"/>
        <w:spacing w:line="360" w:lineRule="auto"/>
        <w:widowControl/>
        <w:rPr>
          <w:rFonts w:hint="eastAsia" w:ascii="仿宋" w:hAnsi="仿宋" w:eastAsia="仿宋" w:cs="宋体"/>
          <w:b/>
          <w:bCs/>
          <w:color w:val="000000" w:themeColor="text1"/>
          <w:sz w:val="24"/>
          <w:szCs w:val="21"/>
        </w:rPr>
      </w:pPr>
      <w:r>
        <w:rPr>
          <w:rFonts w:ascii="仿宋" w:hAnsi="仿宋" w:eastAsia="仿宋" w:cs="宋体"/>
          <w:b/>
          <w:bCs/>
          <w:color w:val="000000" w:themeColor="text1"/>
          <w:sz w:val="24"/>
          <w:szCs w:val="21"/>
        </w:rPr>
        <w:t xml:space="preserve">甲方：</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盖章）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乙方：</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（盖章）</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地址：</w:t>
      </w:r>
      <w:r>
        <w:rPr>
          <w:rFonts w:hint="eastAsia"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地址：</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邮编：</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传真：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邮编：</w:t>
      </w:r>
      <w:r>
        <w:rPr>
          <w:rFonts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传真：</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电话：</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电话（手机）：</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法人代表（授权）：</w:t>
      </w:r>
      <w:r>
        <w:rPr>
          <w:rFonts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法人：</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药学部：</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代表（手机）：</w:t>
      </w:r>
      <w:r>
        <w:rPr>
          <w:rFonts w:ascii="仿宋" w:hAnsi="仿宋" w:eastAsia="仿宋" w:cs="宋体"/>
          <w:b/>
          <w:bCs/>
          <w:color w:val="000000" w:themeColor="text1"/>
          <w:sz w:val="24"/>
          <w:szCs w:val="21"/>
          <w:u w:val="single"/>
        </w:rPr>
        <w:t xml:space="preserve">               </w:t>
      </w:r>
      <w:r/>
    </w:p>
    <w:p>
      <w:pPr>
        <w:jc w:val="left"/>
        <w:widowControl/>
        <w:rPr>
          <w:rFonts w:hint="eastAsia" w:ascii="仿宋" w:hAnsi="仿宋" w:eastAsia="仿宋" w:cs="宋体"/>
          <w:color w:val="000000" w:themeColor="text1"/>
          <w:sz w:val="24"/>
        </w:rPr>
      </w:pPr>
      <w:r>
        <w:rPr>
          <w:rFonts w:ascii="仿宋" w:hAnsi="仿宋" w:eastAsia="仿宋" w:cs="宋体"/>
          <w:b/>
          <w:bCs/>
          <w:color w:val="000000" w:themeColor="text1"/>
          <w:sz w:val="24"/>
          <w:szCs w:val="21"/>
        </w:rPr>
        <w:t xml:space="preserve">日期：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日期：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p>
    <w:p>
      <w:pPr>
        <w:spacing w:after="156"/>
        <w:widowControl/>
        <w:rPr>
          <w:rFonts w:hint="eastAsia" w:ascii="仿宋" w:hAnsi="仿宋" w:eastAsia="仿宋" w:cs="宋体"/>
          <w:b/>
          <w:bCs/>
          <w:color w:val="000000" w:themeColor="text1"/>
          <w:sz w:val="24"/>
          <w:szCs w:val="21"/>
        </w:rPr>
      </w:pPr>
      <w:r>
        <w:rPr>
          <w:rFonts w:hint="eastAsia" w:ascii="仿宋" w:hAnsi="仿宋" w:eastAsia="仿宋" w:cs="宋体"/>
          <w:b/>
          <w:bCs/>
          <w:color w:val="000000" w:themeColor="text1"/>
          <w:sz w:val="24"/>
          <w:szCs w:val="21"/>
        </w:rPr>
      </w:r>
      <w:r/>
    </w:p>
    <w:p>
      <w:pPr>
        <w:spacing w:after="156"/>
        <w:widowControl/>
        <w:rPr>
          <w:rFonts w:hint="eastAsia" w:ascii="仿宋" w:hAnsi="仿宋" w:eastAsia="仿宋" w:cs="宋体"/>
          <w:b/>
          <w:bCs/>
          <w:color w:val="000000" w:themeColor="text1"/>
          <w:sz w:val="24"/>
          <w:szCs w:val="21"/>
        </w:rPr>
      </w:pPr>
      <w:r>
        <w:rPr>
          <w:rFonts w:hint="eastAsia" w:ascii="仿宋" w:hAnsi="仿宋" w:eastAsia="仿宋" w:cs="宋体"/>
          <w:b/>
          <w:bCs/>
          <w:color w:val="000000" w:themeColor="text1"/>
          <w:sz w:val="24"/>
          <w:szCs w:val="21"/>
        </w:rPr>
      </w:r>
      <w:r/>
    </w:p>
    <w:p>
      <w:pPr>
        <w:jc w:val="left"/>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lang w:val="zh-CN"/>
        </w:rPr>
        <w:br w:type="page" w:clear="all"/>
      </w:r>
      <w:r/>
    </w:p>
    <w:p>
      <w:pPr>
        <w:jc w:val="center"/>
        <w:spacing w:before="240" w:after="60"/>
        <w:rPr>
          <w:rFonts w:hint="eastAsia" w:ascii="仿宋" w:hAnsi="仿宋" w:eastAsia="仿宋"/>
          <w:b/>
          <w:bCs/>
          <w:color w:val="000000" w:themeColor="text1"/>
          <w:sz w:val="32"/>
          <w:szCs w:val="32"/>
          <w:lang w:val="zh-CN" w:bidi="zh-CN"/>
        </w:rPr>
        <w:outlineLvl w:val="0"/>
      </w:pPr>
      <w:r/>
      <w:bookmarkStart w:id="29" w:name="_Toc19787"/>
      <w:r>
        <w:rPr>
          <w:rFonts w:ascii="仿宋" w:hAnsi="仿宋" w:eastAsia="仿宋"/>
          <w:b/>
          <w:bCs/>
          <w:color w:val="000000" w:themeColor="text1"/>
          <w:sz w:val="32"/>
          <w:szCs w:val="32"/>
          <w:lang w:val="zh-CN" w:bidi="zh-CN"/>
        </w:rPr>
        <w:t xml:space="preserve">中药饮片配方和煎</w:t>
      </w:r>
      <w:r>
        <w:rPr>
          <w:rFonts w:ascii="仿宋" w:hAnsi="仿宋" w:eastAsia="仿宋"/>
          <w:b/>
          <w:bCs/>
          <w:color w:val="000000" w:themeColor="text1"/>
          <w:sz w:val="32"/>
          <w:szCs w:val="32"/>
          <w:lang w:val="zh-CN" w:bidi="zh-CN"/>
        </w:rPr>
        <w:t xml:space="preserve">制药事</w:t>
      </w:r>
      <w:r>
        <w:rPr>
          <w:rFonts w:ascii="仿宋" w:hAnsi="仿宋" w:eastAsia="仿宋"/>
          <w:b/>
          <w:bCs/>
          <w:color w:val="000000" w:themeColor="text1"/>
          <w:sz w:val="32"/>
          <w:szCs w:val="32"/>
          <w:lang w:val="zh-CN" w:bidi="zh-CN"/>
        </w:rPr>
        <w:t xml:space="preserve">服务委托协议书</w:t>
      </w:r>
      <w:bookmarkEnd w:id="29"/>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甲方：                     </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乙方：                   </w:t>
      </w:r>
      <w:r/>
    </w:p>
    <w:p>
      <w:pPr>
        <w:ind w:firstLine="480"/>
        <w:jc w:val="left"/>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为了进一步落实科学发展观，提高广大人民群众和医疗机构使用中药的积极性，提高中药防病治病的使用率、普及率，本着有利于患者为中心，合作共赢的原则，根据《药品管理法》、《医院中药饮片管理规范》等法律法规的规定，</w:t>
      </w:r>
      <w:r>
        <w:rPr>
          <w:rFonts w:hint="eastAsia" w:ascii="仿宋" w:hAnsi="仿宋" w:eastAsia="仿宋" w:cs="宋体"/>
          <w:color w:val="000000" w:themeColor="text1"/>
          <w:sz w:val="24"/>
          <w:szCs w:val="21"/>
        </w:rPr>
        <w:t xml:space="preserve">依据双方签订的《中药饮片购销合同》</w:t>
      </w:r>
      <w:r>
        <w:rPr>
          <w:rFonts w:ascii="仿宋" w:hAnsi="仿宋" w:eastAsia="仿宋" w:cs="宋体"/>
          <w:color w:val="000000" w:themeColor="text1"/>
          <w:sz w:val="24"/>
          <w:szCs w:val="21"/>
        </w:rPr>
        <w:t xml:space="preserve">经平等协商，就甲方委托乙方进行中药饮片煎制工作签订本委托协议书，供双方共同遵守。</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第一条：合作的方式</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1、甲方将审核划价收费后的患者需煎制的中药处方，通过</w:t>
      </w:r>
      <w:r>
        <w:rPr>
          <w:rFonts w:hint="eastAsia" w:ascii="仿宋" w:hAnsi="仿宋" w:eastAsia="仿宋" w:cs="宋体"/>
          <w:color w:val="000000" w:themeColor="text1"/>
          <w:sz w:val="24"/>
          <w:szCs w:val="21"/>
        </w:rPr>
        <w:t xml:space="preserve">基层卫生信息化(HIS)系统</w:t>
      </w:r>
      <w:r>
        <w:rPr>
          <w:rFonts w:ascii="仿宋" w:hAnsi="仿宋" w:eastAsia="仿宋" w:cs="宋体"/>
          <w:color w:val="000000" w:themeColor="text1"/>
          <w:sz w:val="24"/>
          <w:szCs w:val="21"/>
        </w:rPr>
        <w:t xml:space="preserve">传至乙方中药煎制服务中心。</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2、乙方接到甲方的处方，依据处方规定以及《江苏省中药饮片炮制规范》的要求，免费为患者调配，煎制中药并进行分装。</w:t>
      </w:r>
      <w:r/>
    </w:p>
    <w:p>
      <w:pPr>
        <w:ind w:firstLine="480"/>
        <w:jc w:val="left"/>
        <w:spacing w:line="360" w:lineRule="auto"/>
        <w:widowControl/>
        <w:rPr>
          <w:color w:val="000000" w:themeColor="text1"/>
        </w:rPr>
      </w:pPr>
      <w:r>
        <w:rPr>
          <w:rFonts w:ascii="仿宋" w:hAnsi="仿宋" w:eastAsia="仿宋" w:cs="宋体"/>
          <w:color w:val="000000" w:themeColor="text1"/>
          <w:sz w:val="24"/>
          <w:szCs w:val="21"/>
        </w:rPr>
        <w:t xml:space="preserve">3、根据甲方要求，乙方将</w:t>
      </w:r>
      <w:r>
        <w:rPr>
          <w:rFonts w:hint="eastAsia" w:ascii="仿宋" w:hAnsi="仿宋" w:eastAsia="仿宋" w:cs="宋体"/>
          <w:color w:val="000000" w:themeColor="text1"/>
          <w:sz w:val="24"/>
          <w:szCs w:val="21"/>
        </w:rPr>
        <w:t xml:space="preserve">调配或</w:t>
      </w:r>
      <w:r>
        <w:rPr>
          <w:rFonts w:ascii="仿宋" w:hAnsi="仿宋" w:eastAsia="仿宋" w:cs="宋体"/>
          <w:color w:val="000000" w:themeColor="text1"/>
          <w:sz w:val="24"/>
          <w:szCs w:val="21"/>
        </w:rPr>
        <w:t xml:space="preserve">煎制好的中药包装送至医院，中药送达时间要求：</w:t>
      </w:r>
      <w:r>
        <w:rPr>
          <w:rFonts w:hint="eastAsia" w:ascii="仿宋" w:hAnsi="仿宋" w:eastAsia="仿宋" w:cs="宋体"/>
          <w:color w:val="000000" w:themeColor="text1"/>
          <w:sz w:val="24"/>
          <w:szCs w:val="21"/>
          <w:u w:val="single"/>
        </w:rPr>
        <w:t xml:space="preserve">周一至周六8:00-11:30的代配药及代煎药当日下午16:00配送到位；周一至周五11:30-17:00代配药及代煎药次日上午11:00配送到位；周六下午及</w:t>
      </w:r>
      <w:r>
        <w:rPr>
          <w:rFonts w:hint="eastAsia" w:ascii="仿宋" w:hAnsi="仿宋" w:eastAsia="仿宋" w:cs="宋体"/>
          <w:color w:val="000000" w:themeColor="text1"/>
          <w:sz w:val="24"/>
          <w:szCs w:val="21"/>
          <w:u w:val="single"/>
        </w:rPr>
        <w:t xml:space="preserve">周日全天代配药</w:t>
      </w:r>
      <w:r>
        <w:rPr>
          <w:rFonts w:hint="eastAsia" w:ascii="仿宋" w:hAnsi="仿宋" w:eastAsia="仿宋" w:cs="宋体"/>
          <w:color w:val="000000" w:themeColor="text1"/>
          <w:sz w:val="24"/>
          <w:szCs w:val="21"/>
          <w:u w:val="single"/>
        </w:rPr>
        <w:t xml:space="preserve">及代煎药周一11:00配送到位</w:t>
      </w:r>
      <w:r>
        <w:rPr>
          <w:rFonts w:hint="eastAsia" w:ascii="仿宋" w:hAnsi="仿宋" w:eastAsia="仿宋" w:cs="宋体"/>
          <w:color w:val="000000" w:themeColor="text1"/>
          <w:sz w:val="24"/>
          <w:szCs w:val="21"/>
        </w:rPr>
        <w:t xml:space="preserve">。除周末以外的法定节假日，按采购人实际要求为准；上述时间均是指中标供应</w:t>
      </w:r>
      <w:r>
        <w:rPr>
          <w:rFonts w:hint="eastAsia" w:ascii="仿宋" w:hAnsi="仿宋" w:eastAsia="仿宋" w:cs="宋体"/>
          <w:color w:val="000000" w:themeColor="text1"/>
          <w:sz w:val="24"/>
          <w:szCs w:val="21"/>
        </w:rPr>
        <w:t xml:space="preserve">商实际</w:t>
      </w:r>
      <w:r>
        <w:rPr>
          <w:rFonts w:hint="eastAsia" w:ascii="仿宋" w:hAnsi="仿宋" w:eastAsia="仿宋" w:cs="宋体"/>
          <w:color w:val="000000" w:themeColor="text1"/>
          <w:sz w:val="24"/>
          <w:szCs w:val="21"/>
        </w:rPr>
        <w:t xml:space="preserve">收到处方为准。紧急情况下2小时送到。如患者需要可以提供免费邮寄到家服务。</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第二条：双方的权利和义务</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（一）甲方的权利和义务</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1、甲方应对开具的处方进行审核并收费。</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2、甲方应提供中药饮片常用目录给乙方，以供乙方备货。</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3、甲方应将乙方煎制</w:t>
      </w:r>
      <w:r>
        <w:rPr>
          <w:rFonts w:hint="eastAsia" w:ascii="仿宋" w:hAnsi="仿宋" w:eastAsia="仿宋" w:cs="宋体"/>
          <w:color w:val="000000" w:themeColor="text1"/>
          <w:sz w:val="24"/>
          <w:szCs w:val="21"/>
        </w:rPr>
        <w:t xml:space="preserve">或调配</w:t>
      </w:r>
      <w:r>
        <w:rPr>
          <w:rFonts w:ascii="仿宋" w:hAnsi="仿宋" w:eastAsia="仿宋" w:cs="宋体"/>
          <w:color w:val="000000" w:themeColor="text1"/>
          <w:sz w:val="24"/>
          <w:szCs w:val="21"/>
        </w:rPr>
        <w:t xml:space="preserve">好的中药发放给患者。</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4、甲方应对处方进行审核，并将审查合格的处方通过</w:t>
      </w:r>
      <w:r>
        <w:rPr>
          <w:rFonts w:hint="eastAsia" w:ascii="仿宋" w:hAnsi="仿宋" w:eastAsia="仿宋" w:cs="宋体"/>
          <w:color w:val="000000" w:themeColor="text1"/>
          <w:sz w:val="24"/>
          <w:szCs w:val="21"/>
        </w:rPr>
        <w:t xml:space="preserve">基层卫生信息化(HIS)系统传输</w:t>
      </w:r>
      <w:r>
        <w:rPr>
          <w:rFonts w:ascii="仿宋" w:hAnsi="仿宋" w:eastAsia="仿宋" w:cs="宋体"/>
          <w:color w:val="000000" w:themeColor="text1"/>
          <w:sz w:val="24"/>
          <w:szCs w:val="21"/>
        </w:rPr>
        <w:t xml:space="preserve">至乙方，对处方上无需煎制或有特殊要求的品种应予注明，否则，责任由甲方承担。</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5、甲方有权对乙方调配、煎制、配送等全程进行检查、监督、指导。针对检查中发现的严重错误，如配方错误、煎制不当，甲方有权延缓乙方</w:t>
      </w:r>
      <w:r>
        <w:rPr>
          <w:rFonts w:hint="eastAsia" w:ascii="仿宋" w:hAnsi="仿宋" w:eastAsia="仿宋" w:cs="宋体"/>
          <w:color w:val="000000" w:themeColor="text1"/>
          <w:sz w:val="24"/>
          <w:szCs w:val="21"/>
          <w:u w:val="single"/>
        </w:rPr>
        <w:t xml:space="preserve">  </w:t>
      </w:r>
      <w:r>
        <w:rPr>
          <w:rFonts w:ascii="仿宋" w:hAnsi="仿宋" w:eastAsia="仿宋" w:cs="宋体"/>
          <w:color w:val="000000" w:themeColor="text1"/>
          <w:sz w:val="24"/>
          <w:szCs w:val="21"/>
        </w:rPr>
        <w:t xml:space="preserve">个</w:t>
      </w:r>
      <w:r>
        <w:rPr>
          <w:rFonts w:ascii="仿宋" w:hAnsi="仿宋" w:eastAsia="仿宋" w:cs="宋体"/>
          <w:color w:val="000000" w:themeColor="text1"/>
          <w:sz w:val="24"/>
          <w:szCs w:val="21"/>
        </w:rPr>
        <w:t xml:space="preserve">月药品货款方式对乙方进行考核。</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6、甲方有权针对乙方的药品质量、代煎中药饮片质量、配送服务等向患者进行满意度调查，并制订相应的制度对乙方进行满意度测评、考核、惩处。</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7、甲方负责安排信息系统网络对接工作，为保障双方数据的安全，乙方应按甲方要求开展网络系统对接建设，并保障网络系统的通畅，乙方遵守保密义务，双方共同保障网络和系统安全。</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（二）乙方的权利和义务</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1、承认并履行委托协议，保证合法经营。</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2、乙方对于病人处方信息必须严格保密，防止外泄。乙方必须对甲方提供的处方内容严格保密，防止外泄，并维护患者的隐私权。</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3、乙方中药煎制服务中心的各项设施及工作开展必须严格按照《江苏省中药饮片炮制规范》的要求，以确保煎药质量。</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4、乙方所需的中药饮片，必须严格按照GMP的要求规范生产加工而成，确保药品质量。</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5、原则上乙方所使用的中药饮片的产地应与甲方的一致，如遇到不可避免的调整和更换应及时通报甲方，并经甲方同意后使用。</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6、乙方因处方调配错误或煎制不当而造成的一切后果及损失均由乙方承担。</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7、乙方的工作时间随甲方的工作时间调整确定。</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8、如遇不可抗拒因素（例如临时停电），乙方需提前告知甲方停止或延期代煎，并采取相应的应急措施，不需代煎的处方应按时将所配饮片送到。</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第三条：乙方的质量控制</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1、乙方应按照《江苏省中药饮片炮制规范》的要求，对各岗位定制岗位规章制度及操作流程，并严格执行。</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2、所供应中药饮片的质量与招标送检样品一致。</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3</w:t>
      </w:r>
      <w:r>
        <w:rPr>
          <w:rFonts w:ascii="仿宋" w:hAnsi="仿宋" w:eastAsia="仿宋" w:cs="宋体"/>
          <w:color w:val="000000" w:themeColor="text1"/>
          <w:sz w:val="24"/>
          <w:szCs w:val="21"/>
        </w:rPr>
        <w:t xml:space="preserve">、乙方应严格按照甲方的要求，配备专业人员，认真进行处方审查，对处方中不清楚的部分，应及时和甲方沟通，确保配方准确安全。</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4</w:t>
      </w:r>
      <w:r>
        <w:rPr>
          <w:rFonts w:ascii="仿宋" w:hAnsi="仿宋" w:eastAsia="仿宋" w:cs="宋体"/>
          <w:color w:val="000000" w:themeColor="text1"/>
          <w:sz w:val="24"/>
          <w:szCs w:val="21"/>
        </w:rPr>
        <w:t xml:space="preserve">、乙方应严格按照甲方的要求，对处方中各味中药饮片逐一进行复核审查并留样（留样时间不少于30天）。</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5</w:t>
      </w:r>
      <w:r>
        <w:rPr>
          <w:rFonts w:ascii="仿宋" w:hAnsi="仿宋" w:eastAsia="仿宋" w:cs="宋体"/>
          <w:color w:val="000000" w:themeColor="text1"/>
          <w:sz w:val="24"/>
          <w:szCs w:val="21"/>
        </w:rPr>
        <w:t xml:space="preserve">、乙方为保证全过程的准确无误，应及时、准确、真实地填写“中药煎制质量跟踪流程表”，处方标贴应跟随整个调配及煎制流程，确保不串药、不串名。</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6</w:t>
      </w:r>
      <w:r>
        <w:rPr>
          <w:rFonts w:ascii="仿宋" w:hAnsi="仿宋" w:eastAsia="仿宋" w:cs="宋体"/>
          <w:color w:val="000000" w:themeColor="text1"/>
          <w:sz w:val="24"/>
          <w:szCs w:val="21"/>
        </w:rPr>
        <w:t xml:space="preserve">、乙方应定期邀请甲方</w:t>
      </w:r>
      <w:r>
        <w:rPr>
          <w:rFonts w:hint="eastAsia" w:ascii="仿宋" w:hAnsi="仿宋" w:eastAsia="仿宋" w:cs="宋体"/>
          <w:color w:val="000000" w:themeColor="text1"/>
          <w:sz w:val="24"/>
          <w:szCs w:val="21"/>
        </w:rPr>
        <w:t xml:space="preserve">药学</w:t>
      </w:r>
      <w:r>
        <w:rPr>
          <w:rFonts w:ascii="仿宋" w:hAnsi="仿宋" w:eastAsia="仿宋" w:cs="宋体"/>
          <w:color w:val="000000" w:themeColor="text1"/>
          <w:sz w:val="24"/>
          <w:szCs w:val="21"/>
        </w:rPr>
        <w:t xml:space="preserve">专业人员，对服务中心的全流程进行检查和指导，以保证服务中心整个流程的规范化和制度化的运作。</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7</w:t>
      </w:r>
      <w:r>
        <w:rPr>
          <w:rFonts w:ascii="仿宋" w:hAnsi="仿宋" w:eastAsia="仿宋" w:cs="宋体"/>
          <w:color w:val="000000" w:themeColor="text1"/>
          <w:sz w:val="24"/>
          <w:szCs w:val="21"/>
        </w:rPr>
        <w:t xml:space="preserve">、乙方应根据甲方要求提供所配方或</w:t>
      </w:r>
      <w:r>
        <w:rPr>
          <w:rFonts w:ascii="仿宋" w:hAnsi="仿宋" w:eastAsia="仿宋" w:cs="宋体"/>
          <w:color w:val="000000" w:themeColor="text1"/>
          <w:sz w:val="24"/>
          <w:szCs w:val="21"/>
        </w:rPr>
        <w:t xml:space="preserve">煎药全</w:t>
      </w:r>
      <w:r>
        <w:rPr>
          <w:rFonts w:ascii="仿宋" w:hAnsi="仿宋" w:eastAsia="仿宋" w:cs="宋体"/>
          <w:color w:val="000000" w:themeColor="text1"/>
          <w:sz w:val="24"/>
          <w:szCs w:val="21"/>
        </w:rPr>
        <w:t xml:space="preserve">过程的监控录像及各关键步骤的时间记录。</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8</w:t>
      </w:r>
      <w:r>
        <w:rPr>
          <w:rFonts w:ascii="仿宋" w:hAnsi="仿宋" w:eastAsia="仿宋" w:cs="宋体"/>
          <w:color w:val="000000" w:themeColor="text1"/>
          <w:sz w:val="24"/>
          <w:szCs w:val="21"/>
        </w:rPr>
        <w:t xml:space="preserve">、乙方应根据甲方定期检查结果和发现的问题限期整改有关事项，并以书面方式向甲方反馈整改处理意见和措施。</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9</w:t>
      </w:r>
      <w:r>
        <w:rPr>
          <w:rFonts w:ascii="仿宋" w:hAnsi="仿宋" w:eastAsia="仿宋" w:cs="宋体"/>
          <w:color w:val="000000" w:themeColor="text1"/>
          <w:sz w:val="24"/>
          <w:szCs w:val="21"/>
        </w:rPr>
        <w:t xml:space="preserve">、乙方服务中心设立专门的清洁区，对每次用过的器具进行清洗，以保证各类器具的卫生条件符合标准。</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10、乙方应配合甲方进行定期或不定期的质量检查。</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第四条：违约责任</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1、乙方有下列严重违反本委托协议情形的，甲方有权终止本委托协议：</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（1）乙方配送迟延</w:t>
      </w:r>
      <w:r>
        <w:rPr>
          <w:rFonts w:hint="eastAsia" w:ascii="仿宋" w:hAnsi="仿宋" w:eastAsia="仿宋" w:cs="宋体"/>
          <w:color w:val="000000" w:themeColor="text1"/>
          <w:sz w:val="24"/>
          <w:szCs w:val="21"/>
          <w:u w:val="single"/>
        </w:rPr>
        <w:t xml:space="preserve">  </w:t>
      </w:r>
      <w:r>
        <w:rPr>
          <w:rFonts w:ascii="仿宋" w:hAnsi="仿宋" w:eastAsia="仿宋" w:cs="宋体"/>
          <w:color w:val="000000" w:themeColor="text1"/>
          <w:sz w:val="24"/>
          <w:szCs w:val="21"/>
        </w:rPr>
        <w:t xml:space="preserve">次（含</w:t>
      </w:r>
      <w:r>
        <w:rPr>
          <w:rFonts w:hint="eastAsia" w:ascii="仿宋" w:hAnsi="仿宋" w:eastAsia="仿宋" w:cs="宋体"/>
          <w:color w:val="000000" w:themeColor="text1"/>
          <w:sz w:val="24"/>
          <w:szCs w:val="21"/>
          <w:u w:val="single"/>
        </w:rPr>
        <w:t xml:space="preserve">  </w:t>
      </w:r>
      <w:r>
        <w:rPr>
          <w:rFonts w:ascii="仿宋" w:hAnsi="仿宋" w:eastAsia="仿宋" w:cs="宋体"/>
          <w:color w:val="000000" w:themeColor="text1"/>
          <w:sz w:val="24"/>
          <w:szCs w:val="21"/>
        </w:rPr>
        <w:t xml:space="preserve">次）以上的；</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（2）乙方煎制不当的；</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（3）其他严重违反本委托协议情形。</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2、乙方违反本委托协议造成甲方经营损失的，应当承担赔偿责任。</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3、甲方违反本委托协议造成乙方损失的，乙方有权主张赔偿责任。</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4、每年甲方需对乙方代煎</w:t>
      </w:r>
      <w:r>
        <w:rPr>
          <w:rFonts w:ascii="仿宋" w:hAnsi="仿宋" w:eastAsia="仿宋" w:cs="宋体"/>
          <w:color w:val="000000" w:themeColor="text1"/>
          <w:sz w:val="24"/>
          <w:szCs w:val="21"/>
        </w:rPr>
        <w:t xml:space="preserve">服务的</w:t>
      </w:r>
      <w:r>
        <w:rPr>
          <w:rFonts w:hint="eastAsia" w:ascii="仿宋" w:hAnsi="仿宋" w:eastAsia="仿宋" w:cs="宋体"/>
          <w:color w:val="000000" w:themeColor="text1"/>
          <w:sz w:val="24"/>
          <w:szCs w:val="21"/>
        </w:rPr>
        <w:t xml:space="preserve">及时性及代煎</w:t>
      </w:r>
      <w:r>
        <w:rPr>
          <w:rFonts w:ascii="仿宋" w:hAnsi="仿宋" w:eastAsia="仿宋" w:cs="宋体"/>
          <w:color w:val="000000" w:themeColor="text1"/>
          <w:sz w:val="24"/>
          <w:szCs w:val="21"/>
        </w:rPr>
        <w:t xml:space="preserve">药品</w:t>
      </w:r>
      <w:r>
        <w:rPr>
          <w:rFonts w:hint="eastAsia" w:ascii="仿宋" w:hAnsi="仿宋" w:eastAsia="仿宋" w:cs="宋体"/>
          <w:color w:val="000000" w:themeColor="text1"/>
          <w:sz w:val="24"/>
          <w:szCs w:val="21"/>
        </w:rPr>
        <w:t xml:space="preserve">的质量优劣等进行考评。如考评不合格，尽量沟通整改，如沟通无效，则甲方有权终止合同。</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第五条：争议解决</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因本委托协议签订、履行等发生争议，由甲乙双方协商解决，协商不成，引发诉讼的，由甲方所在地法院管辖。</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第六条：双方的</w:t>
      </w:r>
      <w:r>
        <w:rPr>
          <w:rFonts w:hint="eastAsia" w:ascii="仿宋" w:hAnsi="仿宋" w:eastAsia="仿宋" w:cs="宋体"/>
          <w:color w:val="000000" w:themeColor="text1"/>
          <w:sz w:val="24"/>
          <w:szCs w:val="21"/>
        </w:rPr>
        <w:t xml:space="preserve">对账</w:t>
      </w:r>
      <w:r>
        <w:rPr>
          <w:rFonts w:ascii="仿宋" w:hAnsi="仿宋" w:eastAsia="仿宋" w:cs="宋体"/>
          <w:color w:val="000000" w:themeColor="text1"/>
          <w:sz w:val="24"/>
          <w:szCs w:val="21"/>
        </w:rPr>
        <w:t xml:space="preserve">方式</w:t>
      </w:r>
      <w:r>
        <w:rPr>
          <w:rFonts w:hint="eastAsia" w:ascii="仿宋" w:hAnsi="仿宋" w:eastAsia="仿宋" w:cs="宋体"/>
          <w:color w:val="000000" w:themeColor="text1"/>
          <w:sz w:val="24"/>
          <w:szCs w:val="21"/>
        </w:rPr>
        <w:t xml:space="preserve">及其他</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1、双方商定，每月</w:t>
      </w:r>
      <w:r>
        <w:rPr>
          <w:rFonts w:hint="eastAsia" w:ascii="仿宋" w:hAnsi="仿宋" w:eastAsia="仿宋" w:cs="宋体"/>
          <w:color w:val="000000" w:themeColor="text1"/>
          <w:sz w:val="24"/>
          <w:szCs w:val="21"/>
        </w:rPr>
        <w:t xml:space="preserve">对账</w:t>
      </w:r>
      <w:r>
        <w:rPr>
          <w:rFonts w:ascii="仿宋" w:hAnsi="仿宋" w:eastAsia="仿宋" w:cs="宋体"/>
          <w:color w:val="000000" w:themeColor="text1"/>
          <w:sz w:val="24"/>
          <w:szCs w:val="21"/>
        </w:rPr>
        <w:t xml:space="preserve">一次，</w:t>
      </w:r>
      <w:r>
        <w:rPr>
          <w:rFonts w:hint="eastAsia" w:ascii="仿宋" w:hAnsi="仿宋" w:eastAsia="仿宋" w:cs="宋体"/>
          <w:color w:val="000000" w:themeColor="text1"/>
          <w:sz w:val="24"/>
          <w:szCs w:val="21"/>
        </w:rPr>
        <w:t xml:space="preserve">对账</w:t>
      </w:r>
      <w:r>
        <w:rPr>
          <w:rFonts w:ascii="仿宋" w:hAnsi="仿宋" w:eastAsia="仿宋" w:cs="宋体"/>
          <w:color w:val="000000" w:themeColor="text1"/>
          <w:sz w:val="24"/>
          <w:szCs w:val="21"/>
        </w:rPr>
        <w:t xml:space="preserve">金额以经过双方审核通过的清单上金额为准。</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2、未尽事宜双方友好协商解决。</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第七条：双方的合作期限</w:t>
      </w:r>
      <w:r/>
    </w:p>
    <w:p>
      <w:pPr>
        <w:ind w:firstLine="480"/>
        <w:jc w:val="left"/>
        <w:spacing w:line="360" w:lineRule="auto"/>
        <w:widowControl/>
        <w:rPr>
          <w:rFonts w:hint="eastAsia" w:ascii="仿宋" w:hAnsi="仿宋" w:eastAsia="仿宋" w:cs="宋体"/>
          <w:color w:val="000000" w:themeColor="text1"/>
          <w:sz w:val="24"/>
          <w:szCs w:val="21"/>
        </w:rPr>
      </w:pPr>
      <w:r>
        <w:rPr>
          <w:rFonts w:hint="eastAsia" w:ascii="仿宋" w:hAnsi="仿宋" w:eastAsia="仿宋" w:cs="宋体"/>
          <w:color w:val="000000" w:themeColor="text1"/>
          <w:sz w:val="24"/>
          <w:szCs w:val="21"/>
        </w:rPr>
        <w:t xml:space="preserve">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r/>
    </w:p>
    <w:p>
      <w:pPr>
        <w:ind w:firstLine="480"/>
        <w:jc w:val="left"/>
        <w:spacing w:line="360" w:lineRule="auto"/>
        <w:widowControl/>
        <w:rPr>
          <w:rFonts w:hint="eastAsia" w:ascii="仿宋" w:hAnsi="仿宋" w:eastAsia="仿宋" w:cs="宋体"/>
          <w:color w:val="000000" w:themeColor="text1"/>
          <w:sz w:val="24"/>
          <w:szCs w:val="21"/>
        </w:rPr>
      </w:pPr>
      <w:r>
        <w:rPr>
          <w:rFonts w:ascii="仿宋" w:hAnsi="仿宋" w:eastAsia="仿宋" w:cs="宋体"/>
          <w:color w:val="000000" w:themeColor="text1"/>
          <w:sz w:val="24"/>
          <w:szCs w:val="21"/>
        </w:rPr>
        <w:t xml:space="preserve">第八条：本委托协议书一式叁份，甲方贰份、乙方壹份。</w:t>
      </w:r>
      <w:r/>
    </w:p>
    <w:p>
      <w:pPr>
        <w:ind w:left="1260"/>
        <w:jc w:val="left"/>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p>
      <w:pPr>
        <w:jc w:val="left"/>
        <w:widowControl/>
        <w:rPr>
          <w:rFonts w:hint="eastAsia" w:ascii="仿宋" w:hAnsi="仿宋" w:eastAsia="仿宋" w:cs="宋体"/>
          <w:color w:val="000000" w:themeColor="text1"/>
          <w:sz w:val="24"/>
        </w:rPr>
      </w:pPr>
      <w:r>
        <w:rPr>
          <w:rFonts w:hint="eastAsia" w:ascii="仿宋" w:hAnsi="仿宋" w:eastAsia="仿宋" w:cs="宋体"/>
          <w:color w:val="000000" w:themeColor="text1"/>
          <w:sz w:val="24"/>
        </w:rPr>
      </w:r>
      <w:r/>
    </w:p>
    <w:p>
      <w:pPr>
        <w:jc w:val="left"/>
        <w:spacing w:line="360" w:lineRule="auto"/>
        <w:widowControl/>
        <w:rPr>
          <w:rFonts w:hint="eastAsia" w:ascii="仿宋" w:hAnsi="仿宋" w:eastAsia="仿宋" w:cs="宋体"/>
          <w:b/>
          <w:bCs/>
          <w:color w:val="000000" w:themeColor="text1"/>
          <w:sz w:val="24"/>
          <w:szCs w:val="21"/>
        </w:rPr>
      </w:pPr>
      <w:r>
        <w:rPr>
          <w:rFonts w:ascii="仿宋" w:hAnsi="仿宋" w:eastAsia="仿宋" w:cs="宋体"/>
          <w:b/>
          <w:bCs/>
          <w:color w:val="000000" w:themeColor="text1"/>
          <w:sz w:val="24"/>
          <w:szCs w:val="21"/>
        </w:rPr>
        <w:t xml:space="preserve">甲方：</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盖章）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乙方：</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（盖章）</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地址：</w:t>
      </w:r>
      <w:r>
        <w:rPr>
          <w:rFonts w:hint="eastAsia"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地址：</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邮编：</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传真：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邮编：</w:t>
      </w:r>
      <w:r>
        <w:rPr>
          <w:rFonts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传真：</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电话：</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电话（手机）：</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法人代表（授权）：</w:t>
      </w:r>
      <w:r>
        <w:rPr>
          <w:rFonts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法人：</w:t>
      </w:r>
      <w:r>
        <w:rPr>
          <w:rFonts w:ascii="仿宋" w:hAnsi="仿宋" w:eastAsia="仿宋" w:cs="宋体"/>
          <w:b/>
          <w:bCs/>
          <w:color w:val="000000" w:themeColor="text1"/>
          <w:sz w:val="24"/>
          <w:szCs w:val="21"/>
          <w:u w:val="single"/>
        </w:rPr>
        <w:t xml:space="preserve">                       </w:t>
      </w:r>
      <w:r/>
    </w:p>
    <w:p>
      <w:pPr>
        <w:jc w:val="left"/>
        <w:spacing w:line="360" w:lineRule="auto"/>
        <w:widowControl/>
        <w:rPr>
          <w:rFonts w:hint="eastAsia" w:ascii="仿宋" w:hAnsi="仿宋" w:eastAsia="仿宋" w:cs="宋体"/>
          <w:b/>
          <w:bCs/>
          <w:color w:val="000000" w:themeColor="text1"/>
          <w:sz w:val="24"/>
          <w:szCs w:val="21"/>
          <w:u w:val="single"/>
        </w:rPr>
      </w:pPr>
      <w:r>
        <w:rPr>
          <w:rFonts w:ascii="仿宋" w:hAnsi="仿宋" w:eastAsia="仿宋" w:cs="宋体"/>
          <w:b/>
          <w:bCs/>
          <w:color w:val="000000" w:themeColor="text1"/>
          <w:sz w:val="24"/>
          <w:szCs w:val="21"/>
        </w:rPr>
        <w:t xml:space="preserve">药学部：</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w:t>
      </w:r>
      <w:r>
        <w:rPr>
          <w:rFonts w:hint="eastAsia" w:ascii="仿宋" w:hAnsi="仿宋" w:eastAsia="仿宋" w:cs="宋体"/>
          <w:b/>
          <w:bCs/>
          <w:color w:val="000000" w:themeColor="text1"/>
          <w:sz w:val="24"/>
          <w:szCs w:val="21"/>
        </w:rPr>
        <w:t xml:space="preserve"> </w:t>
      </w:r>
      <w:r>
        <w:rPr>
          <w:rFonts w:ascii="仿宋" w:hAnsi="仿宋" w:eastAsia="仿宋" w:cs="宋体"/>
          <w:b/>
          <w:bCs/>
          <w:color w:val="000000" w:themeColor="text1"/>
          <w:sz w:val="24"/>
          <w:szCs w:val="21"/>
        </w:rPr>
        <w:t xml:space="preserve">代表（手机）：</w:t>
      </w:r>
      <w:r>
        <w:rPr>
          <w:rFonts w:ascii="仿宋" w:hAnsi="仿宋" w:eastAsia="仿宋" w:cs="宋体"/>
          <w:b/>
          <w:bCs/>
          <w:color w:val="000000" w:themeColor="text1"/>
          <w:sz w:val="24"/>
          <w:szCs w:val="21"/>
          <w:u w:val="single"/>
        </w:rPr>
        <w:t xml:space="preserve">               </w:t>
      </w:r>
      <w:r/>
    </w:p>
    <w:p>
      <w:pPr>
        <w:jc w:val="left"/>
        <w:widowControl/>
        <w:rPr>
          <w:rFonts w:hint="eastAsia" w:ascii="仿宋" w:hAnsi="仿宋" w:eastAsia="仿宋" w:cs="宋体"/>
          <w:color w:val="000000" w:themeColor="text1"/>
          <w:sz w:val="24"/>
        </w:rPr>
      </w:pPr>
      <w:r>
        <w:rPr>
          <w:rFonts w:ascii="仿宋" w:hAnsi="仿宋" w:eastAsia="仿宋" w:cs="宋体"/>
          <w:b/>
          <w:bCs/>
          <w:color w:val="000000" w:themeColor="text1"/>
          <w:sz w:val="24"/>
          <w:szCs w:val="21"/>
        </w:rPr>
        <w:t xml:space="preserve">日期：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rPr>
          <w:rFonts w:ascii="仿宋" w:hAnsi="仿宋" w:eastAsia="仿宋" w:cs="宋体"/>
          <w:b/>
          <w:bCs/>
          <w:color w:val="000000" w:themeColor="text1"/>
          <w:sz w:val="24"/>
          <w:szCs w:val="21"/>
        </w:rPr>
        <w:t xml:space="preserve">      日期：</w:t>
      </w:r>
      <w:r>
        <w:rPr>
          <w:rFonts w:ascii="仿宋" w:hAnsi="仿宋" w:eastAsia="仿宋" w:cs="宋体"/>
          <w:b/>
          <w:bCs/>
          <w:color w:val="000000" w:themeColor="text1"/>
          <w:sz w:val="24"/>
          <w:szCs w:val="21"/>
          <w:u w:val="single"/>
        </w:rPr>
        <w:t xml:space="preserve">               </w:t>
      </w:r>
      <w:r>
        <w:rPr>
          <w:rFonts w:hint="eastAsia" w:ascii="仿宋" w:hAnsi="仿宋" w:eastAsia="仿宋" w:cs="宋体"/>
          <w:b/>
          <w:bCs/>
          <w:color w:val="000000" w:themeColor="text1"/>
          <w:sz w:val="24"/>
          <w:szCs w:val="21"/>
          <w:u w:val="single"/>
        </w:rPr>
        <w:t xml:space="preserve">        </w:t>
      </w:r>
      <w:r/>
    </w:p>
    <w:p>
      <w:pPr>
        <w:pStyle w:val="999"/>
        <w:ind w:firstLine="2650"/>
        <w:rPr>
          <w:rStyle w:val="998"/>
          <w:rFonts w:hint="eastAsia" w:ascii="仿宋" w:hAnsi="仿宋" w:eastAsia="仿宋" w:cs="楷体"/>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仿宋" w:hAnsi="仿宋" w:eastAsia="仿宋" w:cs="楷体"/>
          <w:color w:val="000000" w:themeColor="text1"/>
        </w:rPr>
      </w:r>
      <w:r/>
    </w:p>
    <w:p>
      <w:pPr>
        <w:jc w:val="center"/>
        <w:rPr>
          <w:rStyle w:val="998"/>
          <w:rFonts w:hint="eastAsia" w:ascii="仿宋" w:hAnsi="仿宋" w:eastAsia="仿宋" w:cs="楷体"/>
          <w:color w:val="000000" w:themeColor="text1"/>
        </w:rPr>
        <w:outlineLvl w:val="0"/>
      </w:pPr>
      <w:r>
        <w:rPr>
          <w:rStyle w:val="998"/>
          <w:rFonts w:hint="eastAsia" w:ascii="仿宋" w:hAnsi="仿宋" w:eastAsia="仿宋" w:cs="楷体"/>
          <w:color w:val="000000" w:themeColor="text1"/>
        </w:rPr>
        <w:t xml:space="preserve">第六章附件</w:t>
      </w:r>
      <w:bookmarkEnd w:id="27"/>
      <w:r/>
      <w:bookmarkEnd w:id="28"/>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spacing w:line="440" w:lineRule="exact"/>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rPr>
          <w:rFonts w:hint="eastAsia" w:ascii="仿宋" w:hAnsi="仿宋" w:eastAsia="仿宋" w:cs="楷体"/>
          <w:color w:val="000000" w:themeColor="text1"/>
          <w:sz w:val="20"/>
          <w:szCs w:val="20"/>
        </w:rPr>
        <w:outlineLvl w:val="0"/>
      </w:pPr>
      <w:r>
        <w:rPr>
          <w:rFonts w:hint="eastAsia" w:ascii="仿宋" w:hAnsi="仿宋" w:eastAsia="仿宋" w:cs="楷体"/>
          <w:color w:val="000000" w:themeColor="text1"/>
          <w:sz w:val="20"/>
          <w:szCs w:val="20"/>
        </w:rPr>
      </w:r>
      <w:r/>
    </w:p>
    <w:p>
      <w:pPr>
        <w:jc w:val="center"/>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rPr>
          <w:rFonts w:hint="eastAsia" w:ascii="仿宋" w:hAnsi="仿宋" w:eastAsia="仿宋" w:cs="楷体"/>
          <w:color w:val="000000" w:themeColor="text1"/>
          <w:sz w:val="20"/>
          <w:szCs w:val="20"/>
        </w:rPr>
      </w:pPr>
      <w:r>
        <w:rPr>
          <w:rFonts w:hint="eastAsia" w:ascii="仿宋" w:hAnsi="仿宋" w:eastAsia="仿宋" w:cs="楷体"/>
          <w:color w:val="000000" w:themeColor="text1"/>
          <w:sz w:val="20"/>
          <w:szCs w:val="20"/>
        </w:rPr>
      </w:r>
      <w:r/>
    </w:p>
    <w:p>
      <w:pPr>
        <w:jc w:val="center"/>
        <w:widowControl/>
        <w:rPr>
          <w:rFonts w:hint="eastAsia" w:ascii="仿宋" w:hAnsi="仿宋" w:eastAsia="仿宋" w:cs="宋体"/>
          <w:color w:val="000000" w:themeColor="text1"/>
          <w:sz w:val="24"/>
        </w:rPr>
      </w:pPr>
      <w:r>
        <w:rPr>
          <w:rFonts w:hint="eastAsia" w:ascii="仿宋" w:hAnsi="仿宋" w:eastAsia="仿宋" w:cs="宋体"/>
          <w:b/>
          <w:bCs/>
          <w:color w:val="000000" w:themeColor="text1"/>
          <w:sz w:val="72"/>
          <w:szCs w:val="72"/>
        </w:rPr>
        <w:t xml:space="preserve">投标文件</w:t>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ind w:firstLine="1084"/>
        <w:widowControl/>
        <w:rPr>
          <w:rFonts w:hint="eastAsia" w:ascii="仿宋" w:hAnsi="仿宋" w:eastAsia="仿宋"/>
          <w:color w:val="000000" w:themeColor="text1"/>
          <w:sz w:val="24"/>
        </w:rPr>
      </w:pPr>
      <w:r>
        <w:rPr>
          <w:rFonts w:hint="eastAsia" w:ascii="仿宋" w:hAnsi="仿宋" w:eastAsia="仿宋"/>
          <w:b/>
          <w:bCs/>
          <w:color w:val="000000" w:themeColor="text1"/>
          <w:sz w:val="36"/>
          <w:szCs w:val="36"/>
        </w:rPr>
        <w:t xml:space="preserve">项 目 名 称：</w:t>
      </w:r>
      <w:r>
        <w:rPr>
          <w:rFonts w:ascii="Calibri" w:hAnsi="Calibri" w:eastAsia="仿宋" w:cs="Calibri"/>
          <w:b/>
          <w:bCs/>
          <w:color w:val="000000" w:themeColor="text1"/>
          <w:sz w:val="36"/>
          <w:szCs w:val="36"/>
          <w:u w:val="single"/>
        </w:rPr>
        <w:t xml:space="preserve">               </w:t>
      </w:r>
      <w:r/>
    </w:p>
    <w:p>
      <w:pPr>
        <w:pStyle w:val="979"/>
        <w:ind w:firstLine="1084"/>
        <w:jc w:val="both"/>
        <w:spacing w:before="0" w:beforeAutospacing="0" w:after="0" w:afterAutospacing="0"/>
        <w:rPr>
          <w:rFonts w:hint="eastAsia" w:ascii="仿宋" w:hAnsi="仿宋" w:eastAsia="仿宋"/>
          <w:color w:val="000000" w:themeColor="text1"/>
        </w:rPr>
      </w:pPr>
      <w:r>
        <w:rPr>
          <w:rFonts w:hint="eastAsia" w:ascii="仿宋" w:hAnsi="仿宋" w:eastAsia="仿宋"/>
          <w:b/>
          <w:bCs/>
          <w:color w:val="000000" w:themeColor="text1"/>
          <w:sz w:val="36"/>
          <w:szCs w:val="36"/>
        </w:rPr>
        <w:t xml:space="preserve">招 标 编 号：</w:t>
      </w:r>
      <w:r>
        <w:rPr>
          <w:rFonts w:ascii="Calibri" w:hAnsi="Calibri" w:eastAsia="仿宋" w:cs="Calibri"/>
          <w:b/>
          <w:bCs/>
          <w:color w:val="000000" w:themeColor="text1"/>
          <w:sz w:val="36"/>
          <w:szCs w:val="36"/>
          <w:u w:val="single"/>
        </w:rPr>
        <w:t xml:space="preserve">               </w:t>
      </w:r>
      <w:r/>
    </w:p>
    <w:p>
      <w:pPr>
        <w:pStyle w:val="979"/>
        <w:jc w:val="both"/>
        <w:spacing w:before="0" w:beforeAutospacing="0" w:after="0" w:afterAutospacing="0"/>
        <w:rPr>
          <w:rFonts w:hint="eastAsia" w:ascii="仿宋" w:hAnsi="仿宋" w:eastAsia="仿宋"/>
          <w:color w:val="000000" w:themeColor="text1"/>
        </w:rPr>
      </w:pPr>
      <w:r>
        <w:rPr>
          <w:rFonts w:ascii="Calibri" w:hAnsi="Calibri" w:eastAsia="仿宋" w:cs="Calibri"/>
          <w:b/>
          <w:bCs/>
          <w:color w:val="000000" w:themeColor="text1"/>
          <w:sz w:val="36"/>
          <w:szCs w:val="36"/>
        </w:rPr>
        <w:t xml:space="preserve">      </w:t>
      </w:r>
      <w:r>
        <w:rPr>
          <w:rFonts w:hint="eastAsia" w:ascii="仿宋" w:hAnsi="仿宋" w:eastAsia="仿宋"/>
          <w:b/>
          <w:bCs/>
          <w:color w:val="000000" w:themeColor="text1"/>
          <w:sz w:val="36"/>
          <w:szCs w:val="36"/>
        </w:rPr>
        <w:t xml:space="preserve">   投标人名称 ：</w:t>
      </w:r>
      <w:r>
        <w:rPr>
          <w:rFonts w:hint="eastAsia" w:ascii="仿宋" w:hAnsi="仿宋" w:eastAsia="仿宋"/>
          <w:b/>
          <w:bCs/>
          <w:color w:val="000000" w:themeColor="text1"/>
          <w:sz w:val="36"/>
          <w:szCs w:val="36"/>
          <w:u w:val="single"/>
        </w:rPr>
        <w:t xml:space="preserve">（加盖CA电子公章）</w:t>
      </w:r>
      <w:r/>
    </w:p>
    <w:p>
      <w:pPr>
        <w:pStyle w:val="979"/>
        <w:jc w:val="both"/>
        <w:spacing w:before="0" w:beforeAutospacing="0" w:after="0" w:afterAutospacing="0"/>
        <w:rPr>
          <w:rFonts w:hint="eastAsia" w:ascii="仿宋" w:hAnsi="仿宋" w:eastAsia="仿宋"/>
          <w:color w:val="000000" w:themeColor="text1"/>
        </w:rPr>
      </w:pPr>
      <w:r>
        <w:rPr>
          <w:rFonts w:ascii="Calibri" w:hAnsi="Calibri" w:eastAsia="仿宋" w:cs="Calibri"/>
          <w:b/>
          <w:bCs/>
          <w:color w:val="000000" w:themeColor="text1"/>
          <w:sz w:val="36"/>
          <w:szCs w:val="36"/>
        </w:rPr>
        <w:t xml:space="preserve">      </w:t>
      </w:r>
      <w:r>
        <w:rPr>
          <w:rFonts w:hint="eastAsia" w:ascii="仿宋" w:hAnsi="仿宋" w:eastAsia="仿宋"/>
          <w:b/>
          <w:bCs/>
          <w:color w:val="000000" w:themeColor="text1"/>
          <w:sz w:val="36"/>
          <w:szCs w:val="36"/>
        </w:rPr>
        <w:t xml:space="preserve">   日期 ：</w:t>
      </w:r>
      <w:r>
        <w:rPr>
          <w:rFonts w:ascii="Calibri" w:hAnsi="Calibri" w:eastAsia="仿宋" w:cs="Calibri"/>
          <w:b/>
          <w:bCs/>
          <w:color w:val="000000" w:themeColor="text1"/>
          <w:sz w:val="36"/>
          <w:szCs w:val="36"/>
          <w:u w:val="single"/>
        </w:rPr>
        <w:t xml:space="preserve">               </w:t>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br w:type="page" w:clear="all"/>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t xml:space="preserve">响应文件主要目录</w:t>
      </w:r>
      <w:r/>
    </w:p>
    <w:p>
      <w:pPr>
        <w:jc w:val="center"/>
        <w:spacing w:line="440" w:lineRule="exact"/>
        <w:rPr>
          <w:rFonts w:hint="eastAsia" w:ascii="仿宋" w:hAnsi="仿宋" w:eastAsia="仿宋" w:cs="楷体"/>
          <w:b/>
          <w:bCs/>
          <w:color w:val="000000" w:themeColor="text1"/>
          <w:sz w:val="44"/>
          <w:szCs w:val="44"/>
        </w:rPr>
        <w:outlineLvl w:val="0"/>
      </w:pPr>
      <w:r>
        <w:rPr>
          <w:rFonts w:hint="eastAsia" w:ascii="仿宋" w:hAnsi="仿宋" w:eastAsia="仿宋" w:cs="楷体"/>
          <w:b/>
          <w:bCs/>
          <w:color w:val="000000" w:themeColor="text1"/>
          <w:sz w:val="44"/>
          <w:szCs w:val="44"/>
        </w:rPr>
      </w:r>
      <w:r/>
    </w:p>
    <w:p>
      <w:pPr>
        <w:jc w:val="center"/>
        <w:spacing w:line="440" w:lineRule="exact"/>
        <w:rPr>
          <w:rFonts w:hint="eastAsia" w:ascii="仿宋" w:hAnsi="仿宋" w:eastAsia="仿宋" w:cs="楷体"/>
          <w:b/>
          <w:bCs/>
          <w:color w:val="000000" w:themeColor="text1"/>
          <w:sz w:val="36"/>
          <w:szCs w:val="36"/>
        </w:rPr>
      </w:pPr>
      <w:r>
        <w:rPr>
          <w:rFonts w:hint="eastAsia" w:ascii="仿宋" w:hAnsi="仿宋" w:eastAsia="仿宋" w:cs="仿宋"/>
          <w:b/>
          <w:bCs/>
          <w:color w:val="000000" w:themeColor="text1"/>
          <w:sz w:val="32"/>
          <w:szCs w:val="40"/>
          <w:u w:val="single"/>
        </w:rPr>
        <w:t xml:space="preserve">（仅供参考，以苏</w:t>
      </w:r>
      <w:r>
        <w:rPr>
          <w:rFonts w:hint="eastAsia" w:ascii="仿宋" w:hAnsi="仿宋" w:eastAsia="仿宋" w:cs="仿宋"/>
          <w:b/>
          <w:bCs/>
          <w:color w:val="000000" w:themeColor="text1"/>
          <w:sz w:val="32"/>
          <w:szCs w:val="40"/>
          <w:u w:val="single"/>
        </w:rPr>
        <w:t xml:space="preserve">采云</w:t>
      </w:r>
      <w:r>
        <w:rPr>
          <w:rFonts w:hint="eastAsia" w:ascii="仿宋" w:hAnsi="仿宋" w:eastAsia="仿宋" w:cs="仿宋"/>
          <w:b/>
          <w:bCs/>
          <w:color w:val="000000" w:themeColor="text1"/>
          <w:sz w:val="32"/>
          <w:szCs w:val="40"/>
          <w:u w:val="single"/>
        </w:rPr>
        <w:t xml:space="preserve">系统内自动生成的顺序为准）</w:t>
      </w:r>
      <w:r/>
    </w:p>
    <w:p>
      <w:pPr>
        <w:spacing w:line="360" w:lineRule="auto"/>
        <w:rPr>
          <w:rFonts w:hint="eastAsia" w:ascii="仿宋" w:hAnsi="仿宋" w:eastAsia="仿宋" w:cs="楷体"/>
          <w:bCs/>
          <w:color w:val="000000" w:themeColor="text1"/>
          <w:szCs w:val="21"/>
        </w:rPr>
        <w:outlineLvl w:val="0"/>
      </w:pPr>
      <w:r/>
      <w:bookmarkStart w:id="30" w:name="_Hlk205391916"/>
      <w:r/>
      <w:r/>
    </w:p>
    <w:p>
      <w:pPr>
        <w:spacing w:line="360" w:lineRule="auto"/>
        <w:rPr>
          <w:rFonts w:hint="eastAsia" w:ascii="仿宋" w:hAnsi="仿宋" w:eastAsia="仿宋" w:cs="楷体"/>
          <w:bCs/>
          <w:color w:val="000000" w:themeColor="text1"/>
          <w:sz w:val="20"/>
          <w:szCs w:val="21"/>
        </w:rPr>
        <w:outlineLvl w:val="0"/>
      </w:pPr>
      <w:r>
        <w:rPr>
          <w:rFonts w:hint="eastAsia" w:ascii="仿宋" w:hAnsi="仿宋" w:eastAsia="仿宋" w:cs="楷体"/>
          <w:bCs/>
          <w:color w:val="000000" w:themeColor="text1"/>
          <w:szCs w:val="21"/>
        </w:rPr>
        <w:t xml:space="preserve">一、</w:t>
      </w:r>
      <w:r>
        <w:rPr>
          <w:rFonts w:hint="eastAsia" w:ascii="仿宋" w:hAnsi="仿宋" w:eastAsia="仿宋" w:cs="楷体"/>
          <w:bCs/>
          <w:color w:val="000000" w:themeColor="text1"/>
          <w:szCs w:val="21"/>
        </w:rPr>
        <w:t xml:space="preserve">资格审查响应对照表……</w:t>
      </w:r>
      <w:r>
        <w:rPr>
          <w:rFonts w:hint="eastAsia" w:ascii="仿宋" w:hAnsi="仿宋" w:eastAsia="仿宋" w:cs="楷体"/>
          <w:bCs/>
          <w:color w:val="000000" w:themeColor="text1"/>
          <w:szCs w:val="21"/>
        </w:rPr>
        <w:t xml:space="preserve">……………………………………………………</w:t>
      </w:r>
      <w:r/>
    </w:p>
    <w:p>
      <w:pPr>
        <w:spacing w:line="360" w:lineRule="auto"/>
        <w:rPr>
          <w:rFonts w:hint="eastAsia" w:ascii="仿宋" w:hAnsi="仿宋" w:eastAsia="仿宋" w:cs="楷体"/>
          <w:bCs/>
          <w:color w:val="000000" w:themeColor="text1"/>
          <w:sz w:val="20"/>
          <w:szCs w:val="21"/>
        </w:rPr>
        <w:outlineLvl w:val="0"/>
      </w:pPr>
      <w:r>
        <w:rPr>
          <w:rFonts w:hint="eastAsia" w:ascii="仿宋" w:hAnsi="仿宋" w:eastAsia="仿宋" w:cs="楷体"/>
          <w:bCs/>
          <w:color w:val="000000" w:themeColor="text1"/>
          <w:szCs w:val="21"/>
        </w:rPr>
        <w:t xml:space="preserve">二、符合性审查响应对照表……</w:t>
      </w:r>
      <w:r>
        <w:rPr>
          <w:rFonts w:hint="eastAsia" w:ascii="仿宋" w:hAnsi="仿宋" w:eastAsia="仿宋" w:cs="楷体"/>
          <w:bCs/>
          <w:color w:val="000000" w:themeColor="text1"/>
          <w:szCs w:val="21"/>
        </w:rPr>
        <w:t xml:space="preserve">……………………………………………………</w:t>
      </w:r>
      <w:r/>
    </w:p>
    <w:p>
      <w:pPr>
        <w:spacing w:line="360" w:lineRule="auto"/>
        <w:rPr>
          <w:rFonts w:hint="eastAsia" w:ascii="仿宋" w:hAnsi="仿宋" w:eastAsia="仿宋" w:cs="楷体"/>
          <w:bCs/>
          <w:color w:val="000000" w:themeColor="text1"/>
          <w:sz w:val="20"/>
          <w:szCs w:val="21"/>
        </w:rPr>
        <w:outlineLvl w:val="0"/>
      </w:pPr>
      <w:r>
        <w:rPr>
          <w:rFonts w:hint="eastAsia" w:ascii="仿宋" w:hAnsi="仿宋" w:eastAsia="仿宋" w:cs="楷体"/>
          <w:bCs/>
          <w:color w:val="000000" w:themeColor="text1"/>
          <w:szCs w:val="21"/>
        </w:rPr>
        <w:t xml:space="preserve">三、</w:t>
      </w:r>
      <w:r>
        <w:rPr>
          <w:rFonts w:hint="eastAsia" w:ascii="仿宋" w:hAnsi="仿宋" w:eastAsia="仿宋" w:cs="楷体"/>
          <w:bCs/>
          <w:color w:val="000000" w:themeColor="text1"/>
          <w:szCs w:val="21"/>
        </w:rPr>
        <w:t xml:space="preserve">技术规格偏离表格式……</w:t>
      </w:r>
      <w:r>
        <w:rPr>
          <w:rFonts w:hint="eastAsia" w:ascii="仿宋" w:hAnsi="仿宋" w:eastAsia="仿宋" w:cs="楷体"/>
          <w:bCs/>
          <w:color w:val="000000" w:themeColor="text1"/>
          <w:szCs w:val="21"/>
        </w:rPr>
        <w:t xml:space="preserve">…………………………………………………………………</w:t>
      </w:r>
      <w:r/>
    </w:p>
    <w:p>
      <w:pPr>
        <w:spacing w:line="360" w:lineRule="auto"/>
        <w:rPr>
          <w:rFonts w:hint="eastAsia" w:ascii="仿宋" w:hAnsi="仿宋" w:eastAsia="仿宋" w:cs="楷体"/>
          <w:bCs/>
          <w:color w:val="000000" w:themeColor="text1"/>
          <w:sz w:val="20"/>
          <w:szCs w:val="21"/>
        </w:rPr>
        <w:outlineLvl w:val="0"/>
      </w:pPr>
      <w:r>
        <w:rPr>
          <w:rFonts w:hint="eastAsia" w:ascii="仿宋" w:hAnsi="仿宋" w:eastAsia="仿宋" w:cs="楷体"/>
          <w:bCs/>
          <w:color w:val="000000" w:themeColor="text1"/>
          <w:szCs w:val="21"/>
        </w:rPr>
        <w:t xml:space="preserve">四、商务条款偏离表格式</w:t>
      </w:r>
      <w:r>
        <w:rPr>
          <w:rFonts w:hint="eastAsia" w:ascii="仿宋" w:hAnsi="仿宋" w:eastAsia="仿宋" w:cs="楷体"/>
          <w:bCs/>
          <w:color w:val="000000" w:themeColor="text1"/>
          <w:szCs w:val="21"/>
        </w:rPr>
        <w:t xml:space="preserve">……</w:t>
      </w:r>
      <w:r>
        <w:rPr>
          <w:rFonts w:hint="eastAsia" w:ascii="仿宋" w:hAnsi="仿宋" w:eastAsia="仿宋" w:cs="楷体"/>
          <w:bCs/>
          <w:color w:val="000000" w:themeColor="text1"/>
          <w:szCs w:val="21"/>
        </w:rPr>
        <w:t xml:space="preserve">…………………………………………………………</w:t>
      </w:r>
      <w:r/>
    </w:p>
    <w:p>
      <w:pPr>
        <w:spacing w:line="360" w:lineRule="auto"/>
        <w:rPr>
          <w:rFonts w:hint="eastAsia" w:ascii="仿宋" w:hAnsi="仿宋" w:eastAsia="仿宋" w:cs="楷体"/>
          <w:bCs/>
          <w:color w:val="000000" w:themeColor="text1"/>
          <w:sz w:val="20"/>
          <w:szCs w:val="21"/>
        </w:rPr>
        <w:outlineLvl w:val="0"/>
      </w:pPr>
      <w:r>
        <w:rPr>
          <w:rFonts w:hint="eastAsia" w:ascii="仿宋" w:hAnsi="仿宋" w:eastAsia="仿宋" w:cs="楷体"/>
          <w:bCs/>
          <w:color w:val="000000" w:themeColor="text1"/>
          <w:szCs w:val="21"/>
        </w:rPr>
        <w:t xml:space="preserve">五、其他</w:t>
      </w:r>
      <w:r>
        <w:rPr>
          <w:rFonts w:hint="eastAsia" w:ascii="仿宋" w:hAnsi="仿宋" w:eastAsia="仿宋" w:cs="楷体"/>
          <w:bCs/>
          <w:color w:val="000000" w:themeColor="text1"/>
          <w:szCs w:val="21"/>
        </w:rPr>
        <w:t xml:space="preserve">……</w:t>
      </w:r>
      <w:r>
        <w:rPr>
          <w:rFonts w:hint="eastAsia" w:ascii="仿宋" w:hAnsi="仿宋" w:eastAsia="仿宋" w:cs="楷体"/>
          <w:bCs/>
          <w:color w:val="000000" w:themeColor="text1"/>
          <w:szCs w:val="21"/>
        </w:rPr>
        <w:t xml:space="preserve">………………………………………………………………………</w:t>
      </w:r>
      <w:r/>
    </w:p>
    <w:p>
      <w:pPr>
        <w:spacing w:line="360" w:lineRule="auto"/>
        <w:rPr>
          <w:rFonts w:hint="eastAsia" w:ascii="仿宋" w:hAnsi="仿宋" w:eastAsia="仿宋" w:cs="楷体"/>
          <w:bCs/>
          <w:color w:val="000000" w:themeColor="text1"/>
          <w:szCs w:val="21"/>
        </w:rPr>
        <w:outlineLvl w:val="0"/>
      </w:pPr>
      <w:r>
        <w:rPr>
          <w:rFonts w:hint="eastAsia" w:ascii="仿宋" w:hAnsi="仿宋" w:eastAsia="仿宋" w:cs="楷体"/>
          <w:bCs/>
          <w:color w:val="000000" w:themeColor="text1"/>
          <w:szCs w:val="21"/>
        </w:rPr>
        <w:t xml:space="preserve">六、供应商认为需要提交的与本项目相关的其他材料</w:t>
      </w:r>
      <w:r>
        <w:rPr>
          <w:rFonts w:hint="eastAsia" w:ascii="仿宋" w:hAnsi="仿宋" w:eastAsia="仿宋" w:cs="楷体"/>
          <w:bCs/>
          <w:color w:val="000000" w:themeColor="text1"/>
          <w:szCs w:val="21"/>
        </w:rPr>
        <w:t xml:space="preserve">……</w:t>
      </w:r>
      <w:r>
        <w:rPr>
          <w:rFonts w:hint="eastAsia" w:ascii="仿宋" w:hAnsi="仿宋" w:eastAsia="仿宋" w:cs="楷体"/>
          <w:bCs/>
          <w:color w:val="000000" w:themeColor="text1"/>
          <w:szCs w:val="21"/>
        </w:rPr>
        <w:t xml:space="preserve">………………………</w:t>
      </w:r>
      <w:bookmarkEnd w:id="30"/>
      <w:r/>
      <w:r/>
    </w:p>
    <w:p>
      <w:pPr>
        <w:ind w:firstLine="482"/>
        <w:spacing w:line="480" w:lineRule="exact"/>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p>
      <w:pPr>
        <w:ind w:left="561"/>
        <w:jc w:val="center"/>
        <w:spacing w:line="360" w:lineRule="auto"/>
        <w:shd w:val="clear" w:color="auto" w:fill="ffffff"/>
        <w:widowControl/>
        <w:rPr>
          <w:rFonts w:hint="eastAsia" w:ascii="仿宋" w:hAnsi="仿宋" w:eastAsia="仿宋" w:cs="楷体"/>
          <w:b/>
          <w:bCs/>
          <w:color w:val="000000" w:themeColor="text1"/>
          <w:sz w:val="36"/>
          <w:szCs w:val="36"/>
        </w:rPr>
      </w:pPr>
      <w:r>
        <w:rPr>
          <w:rFonts w:hint="eastAsia" w:ascii="仿宋" w:hAnsi="仿宋" w:eastAsia="仿宋" w:cs="楷体"/>
          <w:b/>
          <w:bCs/>
          <w:color w:val="000000" w:themeColor="text1"/>
          <w:sz w:val="36"/>
          <w:szCs w:val="36"/>
        </w:rPr>
      </w:r>
      <w:r/>
    </w:p>
    <w:p>
      <w:pPr>
        <w:ind w:left="561"/>
        <w:jc w:val="center"/>
        <w:spacing w:line="360" w:lineRule="auto"/>
        <w:shd w:val="clear" w:color="auto" w:fill="ffffff"/>
        <w:widowControl/>
        <w:rPr>
          <w:rFonts w:hint="eastAsia" w:ascii="仿宋" w:hAnsi="仿宋" w:eastAsia="仿宋" w:cs="楷体"/>
          <w:b/>
          <w:bCs/>
          <w:color w:val="000000" w:themeColor="text1"/>
          <w:sz w:val="36"/>
          <w:szCs w:val="36"/>
        </w:rPr>
      </w:pPr>
      <w:r>
        <w:rPr>
          <w:rFonts w:hint="eastAsia" w:ascii="仿宋" w:hAnsi="仿宋" w:eastAsia="仿宋" w:cs="楷体"/>
          <w:b/>
          <w:bCs/>
          <w:color w:val="000000" w:themeColor="text1"/>
          <w:sz w:val="36"/>
          <w:szCs w:val="36"/>
        </w:rPr>
      </w:r>
      <w:r/>
    </w:p>
    <w:p>
      <w:pPr>
        <w:spacing w:line="360" w:lineRule="auto"/>
        <w:shd w:val="clear" w:color="auto" w:fill="ffffff"/>
        <w:widowControl/>
        <w:rPr>
          <w:rFonts w:hint="eastAsia" w:ascii="仿宋" w:hAnsi="仿宋" w:eastAsia="仿宋" w:cs="楷体"/>
          <w:b/>
          <w:bCs/>
          <w:color w:val="000000" w:themeColor="text1"/>
          <w:sz w:val="24"/>
        </w:rPr>
      </w:pPr>
      <w:r>
        <w:rPr>
          <w:rFonts w:hint="eastAsia" w:ascii="仿宋" w:hAnsi="仿宋" w:eastAsia="仿宋" w:cs="楷体"/>
          <w:b/>
          <w:bCs/>
          <w:color w:val="000000" w:themeColor="text1"/>
          <w:sz w:val="24"/>
        </w:rPr>
      </w:r>
      <w:r/>
    </w:p>
    <w:p>
      <w:pPr>
        <w:spacing w:line="360" w:lineRule="auto"/>
        <w:shd w:val="clear" w:color="auto" w:fill="ffffff"/>
        <w:widowControl/>
        <w:rPr>
          <w:rFonts w:hint="eastAsia" w:ascii="仿宋" w:hAnsi="仿宋" w:eastAsia="仿宋" w:cs="楷体"/>
          <w:b/>
          <w:bCs/>
          <w:color w:val="000000" w:themeColor="text1"/>
          <w:sz w:val="24"/>
        </w:rPr>
      </w:pPr>
      <w:r>
        <w:rPr>
          <w:rFonts w:hint="eastAsia" w:ascii="仿宋" w:hAnsi="仿宋" w:eastAsia="仿宋" w:cs="楷体"/>
          <w:b/>
          <w:bCs/>
          <w:color w:val="000000" w:themeColor="text1"/>
          <w:sz w:val="24"/>
        </w:rPr>
      </w:r>
      <w:r/>
    </w:p>
    <w:p>
      <w:pPr>
        <w:spacing w:line="360" w:lineRule="auto"/>
        <w:shd w:val="clear" w:color="auto" w:fill="ffffff"/>
        <w:widowControl/>
        <w:rPr>
          <w:rFonts w:hint="eastAsia" w:ascii="仿宋" w:hAnsi="仿宋" w:eastAsia="仿宋" w:cs="楷体"/>
          <w:b/>
          <w:bCs/>
          <w:color w:val="000000" w:themeColor="text1"/>
          <w:sz w:val="24"/>
        </w:rPr>
      </w:pPr>
      <w:r>
        <w:rPr>
          <w:rFonts w:hint="eastAsia" w:ascii="仿宋" w:hAnsi="仿宋" w:eastAsia="仿宋" w:cs="楷体"/>
          <w:b/>
          <w:bCs/>
          <w:color w:val="000000" w:themeColor="text1"/>
          <w:sz w:val="24"/>
        </w:rPr>
      </w:r>
      <w:r/>
    </w:p>
    <w:p>
      <w:pPr>
        <w:spacing w:line="360" w:lineRule="auto"/>
        <w:shd w:val="clear" w:color="auto" w:fill="ffffff"/>
        <w:widowControl/>
        <w:rPr>
          <w:rFonts w:hint="eastAsia" w:ascii="仿宋" w:hAnsi="仿宋" w:eastAsia="仿宋" w:cs="楷体"/>
          <w:b/>
          <w:bCs/>
          <w:color w:val="000000" w:themeColor="text1"/>
          <w:sz w:val="24"/>
        </w:rPr>
      </w:pPr>
      <w:r>
        <w:rPr>
          <w:rFonts w:hint="eastAsia" w:ascii="仿宋" w:hAnsi="仿宋" w:eastAsia="仿宋" w:cs="楷体"/>
          <w:b/>
          <w:bCs/>
          <w:color w:val="000000" w:themeColor="text1"/>
          <w:sz w:val="24"/>
        </w:rPr>
      </w:r>
      <w:r/>
    </w:p>
    <w:p>
      <w:pPr>
        <w:pStyle w:val="936"/>
        <w:rPr>
          <w:rFonts w:hint="eastAsia" w:ascii="仿宋" w:hAnsi="仿宋" w:eastAsia="仿宋" w:cs="楷体"/>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bookmarkStart w:id="31" w:name="_Toc481604679"/>
      <w:r/>
      <w:bookmarkStart w:id="32" w:name="_Toc20862"/>
      <w:r/>
      <w:r/>
    </w:p>
    <w:p>
      <w:pPr>
        <w:pStyle w:val="936"/>
        <w:rPr>
          <w:rFonts w:ascii="Arial" w:hAnsi="Arial"/>
          <w:color w:val="000000" w:themeColor="text1"/>
          <w:lang w:val="zh-CN"/>
        </w:rPr>
      </w:pPr>
      <w:r>
        <w:rPr>
          <w:rFonts w:hint="eastAsia" w:ascii="Arial" w:hAnsi="Arial"/>
          <w:color w:val="000000" w:themeColor="text1"/>
          <w:lang w:val="zh-CN"/>
        </w:rPr>
        <w:t xml:space="preserve">一、资格审查响应对照表</w:t>
      </w:r>
      <w:bookmarkEnd w:id="31"/>
      <w:r/>
      <w:bookmarkEnd w:id="32"/>
      <w:r/>
      <w:r/>
    </w:p>
    <w:tbl>
      <w:tblPr>
        <w:tblW w:w="94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资格审查响应对照表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000000" w:themeColor="text1"/>
                <w:sz w:val="20"/>
                <w:szCs w:val="21"/>
              </w:rPr>
            </w:pPr>
            <w:r>
              <w:rPr>
                <w:rFonts w:hint="eastAsia" w:ascii="仿宋" w:hAnsi="仿宋" w:eastAsia="仿宋" w:cs="楷体"/>
                <w:b/>
                <w:color w:val="000000" w:themeColor="text1"/>
                <w:szCs w:val="21"/>
              </w:rPr>
              <w:t xml:space="preserve">是否响应（满足）</w:t>
            </w:r>
            <w:r/>
          </w:p>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投标文件中的</w:t>
            </w:r>
            <w:r/>
          </w:p>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页码位置</w:t>
            </w:r>
            <w:r/>
          </w:p>
        </w:tc>
      </w:tr>
      <w:tr>
        <w:trPr>
          <w:trHeight w:val="607"/>
        </w:trPr>
        <w:tc>
          <w:tcPr>
            <w:gridSpan w:val="4"/>
            <w:tcBorders>
              <w:top w:val="single" w:color="auto" w:sz="4" w:space="0"/>
              <w:left w:val="single" w:color="auto" w:sz="4" w:space="0"/>
              <w:bottom w:val="single" w:color="auto" w:sz="4" w:space="0"/>
              <w:right w:val="single" w:color="auto" w:sz="4" w:space="0"/>
            </w:tcBorders>
            <w:tcW w:w="9460" w:type="dxa"/>
            <w:vAlign w:val="center"/>
            <w:textDirection w:val="lrTb"/>
            <w:noWrap/>
          </w:tcPr>
          <w:p>
            <w:pPr>
              <w:rPr>
                <w:rFonts w:hint="eastAsia" w:ascii="仿宋" w:hAnsi="仿宋" w:eastAsia="仿宋" w:cs="楷体"/>
                <w:b/>
                <w:color w:val="000000" w:themeColor="text1"/>
                <w:sz w:val="24"/>
              </w:rPr>
            </w:pPr>
            <w:r>
              <w:rPr>
                <w:rFonts w:hint="eastAsia" w:ascii="仿宋" w:hAnsi="仿宋" w:eastAsia="仿宋" w:cs="楷体"/>
                <w:b/>
                <w:color w:val="000000" w:themeColor="text1"/>
                <w:sz w:val="28"/>
                <w:szCs w:val="28"/>
              </w:rPr>
              <w:t xml:space="preserve">通用资格条件</w:t>
            </w:r>
            <w:r/>
          </w:p>
        </w:tc>
      </w:tr>
      <w:tr>
        <w:trPr>
          <w:trHeight w:val="99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具有独立承担民事责任的能力（提供法人或者其他组织的营业执照，自然人的身份证明）；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具有良好的商业信誉和健全的财务会计制度（提供参加本次政府采购活动前一年内（至少一个月）的会计报表或者上一年度的财务审计报告（</w:t>
            </w:r>
            <w:r>
              <w:rPr>
                <w:rFonts w:hint="eastAsia" w:ascii="仿宋" w:hAnsi="仿宋" w:eastAsia="仿宋" w:cs="楷体"/>
                <w:color w:val="000000" w:themeColor="text1"/>
                <w:szCs w:val="21"/>
              </w:rPr>
              <w:t xml:space="preserve">若2025年财务审计报告未完成，可提交2024年的财务审计报告</w:t>
            </w:r>
            <w:r>
              <w:rPr>
                <w:rFonts w:hint="eastAsia" w:ascii="仿宋" w:hAnsi="仿宋" w:eastAsia="仿宋" w:cs="楷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具备履行合同所必需的设备和专业技术能力的书面声明或证明材料；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97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有依法缴纳税收和社会保障资金的良好记录（提供参加本次政府采购活动前一年内（至少一个月）依法缴纳税收和社会保障资金的相关材料）；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参加政府采购活动前三年内，在经营活动中没有重大违法记录（提供参加本次政府采购活动前3年内在经营活动中没有重大违法记录的书面声明）；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6</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法律、行政法规规定的其他条件：无。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7</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本项目的特定资格要求：投标人须具备有效期内的《药品生产许可证》或《药品经营许可证》。(投标人需提供相关证书复印件并加盖投标人单位公章）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南京市政府采购供应商信用</w:t>
            </w:r>
            <w:r>
              <w:rPr>
                <w:rFonts w:hint="eastAsia" w:ascii="仿宋" w:hAnsi="仿宋" w:eastAsia="仿宋" w:cs="楷体"/>
                <w:color w:val="000000" w:themeColor="text1"/>
                <w:szCs w:val="21"/>
              </w:rPr>
              <w:t xml:space="preserve">记录表暨信用</w:t>
            </w:r>
            <w:r>
              <w:rPr>
                <w:rFonts w:hint="eastAsia" w:ascii="仿宋" w:hAnsi="仿宋" w:eastAsia="仿宋" w:cs="楷体"/>
                <w:color w:val="000000" w:themeColor="text1"/>
                <w:szCs w:val="21"/>
              </w:rPr>
              <w:t xml:space="preserve">承诺书</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bl>
    <w:p>
      <w:pPr>
        <w:pStyle w:val="936"/>
        <w:rPr>
          <w:rFonts w:hint="eastAsia" w:ascii="仿宋" w:hAnsi="仿宋" w:eastAsia="仿宋" w:cs="楷体"/>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bookmarkStart w:id="33" w:name="_Toc21853"/>
      <w:r/>
      <w:r/>
    </w:p>
    <w:p>
      <w:pPr>
        <w:pStyle w:val="936"/>
        <w:rPr>
          <w:rFonts w:ascii="Arial" w:hAnsi="Arial"/>
          <w:color w:val="000000" w:themeColor="text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000000" w:themeColor="text1"/>
          <w:lang w:val="zh-CN"/>
        </w:rPr>
        <w:t xml:space="preserve">具有独立承担民事责任的能力</w:t>
      </w:r>
      <w:r>
        <w:rPr>
          <w:rFonts w:hint="eastAsia" w:ascii="Arial" w:hAnsi="Arial"/>
          <w:color w:val="000000" w:themeColor="text1"/>
          <w:lang w:val="zh-CN"/>
        </w:rPr>
        <w:t xml:space="preserve">(</w:t>
      </w:r>
      <w:r>
        <w:rPr>
          <w:rFonts w:hint="eastAsia" w:ascii="Arial" w:hAnsi="Arial"/>
          <w:color w:val="000000" w:themeColor="text1"/>
          <w:lang w:val="zh-CN"/>
        </w:rPr>
        <w:t xml:space="preserve">提供法人或者其他组织的营业执照，自然人的身份证明</w:t>
      </w:r>
      <w:r>
        <w:rPr>
          <w:rFonts w:hint="eastAsia" w:ascii="Arial" w:hAnsi="Arial"/>
          <w:color w:val="000000" w:themeColor="text1"/>
          <w:lang w:val="zh-CN"/>
        </w:rPr>
        <w:t xml:space="preserve">);</w:t>
      </w:r>
      <w:r/>
    </w:p>
    <w:p>
      <w:pPr>
        <w:pStyle w:val="936"/>
        <w:rPr>
          <w:rFonts w:ascii="Arial" w:hAnsi="Arial"/>
          <w:color w:val="000000" w:themeColor="text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000000" w:themeColor="text1"/>
          <w:lang w:val="zh-CN"/>
        </w:rPr>
        <w:t xml:space="preserve">具有良好的商业信誉和健全的财务会计制度</w:t>
      </w:r>
      <w:r>
        <w:rPr>
          <w:rFonts w:hint="eastAsia" w:ascii="Arial" w:hAnsi="Arial"/>
          <w:color w:val="000000" w:themeColor="text1"/>
          <w:lang w:val="zh-CN"/>
        </w:rPr>
        <w:t xml:space="preserve">(</w:t>
      </w:r>
      <w:r>
        <w:rPr>
          <w:rFonts w:hint="eastAsia" w:ascii="Arial" w:hAnsi="Arial"/>
          <w:color w:val="000000" w:themeColor="text1"/>
          <w:lang w:val="zh-CN"/>
        </w:rPr>
        <w:t xml:space="preserve">提供参加本次政府采购活动前一年内</w:t>
      </w:r>
      <w:r>
        <w:rPr>
          <w:rFonts w:hint="eastAsia" w:ascii="Arial" w:hAnsi="Arial"/>
          <w:color w:val="000000" w:themeColor="text1"/>
          <w:lang w:val="zh-CN"/>
        </w:rPr>
        <w:t xml:space="preserve">(</w:t>
      </w:r>
      <w:r>
        <w:rPr>
          <w:rFonts w:hint="eastAsia" w:ascii="Arial" w:hAnsi="Arial"/>
          <w:color w:val="000000" w:themeColor="text1"/>
          <w:lang w:val="zh-CN"/>
        </w:rPr>
        <w:t xml:space="preserve">至少一个月</w:t>
      </w:r>
      <w:r>
        <w:rPr>
          <w:rFonts w:hint="eastAsia" w:ascii="Arial" w:hAnsi="Arial"/>
          <w:color w:val="000000" w:themeColor="text1"/>
          <w:lang w:val="zh-CN"/>
        </w:rPr>
        <w:t xml:space="preserve">)</w:t>
      </w:r>
      <w:r>
        <w:rPr>
          <w:rFonts w:hint="eastAsia" w:ascii="Arial" w:hAnsi="Arial"/>
          <w:color w:val="000000" w:themeColor="text1"/>
          <w:lang w:val="zh-CN"/>
        </w:rPr>
        <w:t xml:space="preserve">的会计报表或者上一年度的财务审计报告</w:t>
      </w:r>
      <w:r>
        <w:rPr>
          <w:rFonts w:hint="eastAsia" w:ascii="Arial" w:hAnsi="Arial"/>
          <w:color w:val="000000" w:themeColor="text1"/>
          <w:lang w:val="zh-CN"/>
        </w:rPr>
        <w:t xml:space="preserve">(</w:t>
      </w:r>
      <w:r>
        <w:rPr>
          <w:rFonts w:ascii="Arial" w:hAnsi="Arial"/>
          <w:color w:val="000000" w:themeColor="text1"/>
          <w:lang w:val="zh-CN"/>
        </w:rPr>
        <w:t xml:space="preserve">若</w:t>
      </w:r>
      <w:r>
        <w:rPr>
          <w:rFonts w:ascii="Arial" w:hAnsi="Arial"/>
          <w:color w:val="000000" w:themeColor="text1"/>
          <w:lang w:val="zh-CN"/>
        </w:rPr>
        <w:t xml:space="preserve">2025</w:t>
      </w:r>
      <w:r>
        <w:rPr>
          <w:rFonts w:ascii="Arial" w:hAnsi="Arial"/>
          <w:color w:val="000000" w:themeColor="text1"/>
          <w:lang w:val="zh-CN"/>
        </w:rPr>
        <w:t xml:space="preserve">年财务审计报告未完成，可提交</w:t>
      </w:r>
      <w:r>
        <w:rPr>
          <w:rFonts w:ascii="Arial" w:hAnsi="Arial"/>
          <w:color w:val="000000" w:themeColor="text1"/>
          <w:lang w:val="zh-CN"/>
        </w:rPr>
        <w:t xml:space="preserve">2024</w:t>
      </w:r>
      <w:r>
        <w:rPr>
          <w:rFonts w:ascii="Arial" w:hAnsi="Arial"/>
          <w:color w:val="000000" w:themeColor="text1"/>
          <w:lang w:val="zh-CN"/>
        </w:rPr>
        <w:t xml:space="preserve">年的财务审计报告</w:t>
      </w:r>
      <w:r>
        <w:rPr>
          <w:rFonts w:hint="eastAsia" w:ascii="Arial" w:hAnsi="Arial"/>
          <w:color w:val="000000" w:themeColor="text1"/>
          <w:lang w:val="zh-CN"/>
        </w:rPr>
        <w:t xml:space="preserve">));</w:t>
      </w:r>
      <w:r/>
    </w:p>
    <w:p>
      <w:pPr>
        <w:pStyle w:val="936"/>
        <w:rPr>
          <w:rFonts w:ascii="Arial" w:hAnsi="Arial"/>
          <w:color w:val="000000" w:themeColor="text1"/>
          <w:lang w:val="zh-CN"/>
        </w:rPr>
      </w:pPr>
      <w:r>
        <w:rPr>
          <w:rFonts w:hint="eastAsia" w:ascii="Arial" w:hAnsi="Arial"/>
          <w:color w:val="000000" w:themeColor="text1"/>
          <w:lang w:val="zh-CN"/>
        </w:rPr>
        <w:t xml:space="preserve">具备履行合同所必需的设备和专业技术能力的书面声明或证明材料</w:t>
      </w:r>
      <w:r>
        <w:rPr>
          <w:rFonts w:hint="eastAsia" w:ascii="Arial" w:hAnsi="Arial"/>
          <w:color w:val="000000" w:themeColor="text1"/>
          <w:lang w:val="zh-CN"/>
        </w:rPr>
        <w:t xml:space="preserve">;</w:t>
      </w:r>
      <w:r/>
    </w:p>
    <w:p>
      <w:pPr>
        <w:rPr>
          <w:rFonts w:ascii="Arial" w:hAnsi="Arial"/>
          <w:b/>
          <w:color w:val="000000" w:themeColor="text1"/>
          <w:sz w:val="32"/>
          <w:szCs w:val="20"/>
          <w:lang w:val="zh-CN"/>
        </w:rPr>
      </w:pPr>
      <w:r>
        <w:rPr>
          <w:rFonts w:ascii="Arial" w:hAnsi="Arial"/>
          <w:b/>
          <w:color w:val="000000" w:themeColor="text1"/>
          <w:sz w:val="32"/>
          <w:szCs w:val="20"/>
          <w:lang w:val="zh-CN"/>
        </w:rPr>
      </w:r>
      <w:r/>
    </w:p>
    <w:p>
      <w:pPr>
        <w:jc w:val="center"/>
        <w:rPr>
          <w:rFonts w:ascii="Arial" w:hAnsi="Arial"/>
          <w:b/>
          <w:bCs/>
          <w:color w:val="000000" w:themeColor="text1"/>
          <w:sz w:val="28"/>
          <w:szCs w:val="18"/>
        </w:rPr>
      </w:pPr>
      <w:r>
        <w:rPr>
          <w:rFonts w:hint="eastAsia" w:ascii="Arial" w:hAnsi="Arial"/>
          <w:b/>
          <w:bCs/>
          <w:color w:val="000000" w:themeColor="text1"/>
          <w:sz w:val="28"/>
          <w:szCs w:val="18"/>
        </w:rPr>
        <w:t xml:space="preserve">具备履行合同所必需的设备和专业技术能力的书面声明</w:t>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主要设备有：</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w:t>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主要专业技术能力有：</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w:t>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供应商全称（加盖电子公章）：</w:t>
      </w: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rPr>
          <w:rFonts w:ascii="Arial" w:hAnsi="Arial"/>
          <w:b/>
          <w:color w:val="000000" w:themeColor="text1"/>
          <w:sz w:val="32"/>
          <w:szCs w:val="20"/>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Arial" w:hAnsi="Arial"/>
          <w:b/>
          <w:color w:val="000000" w:themeColor="text1"/>
          <w:sz w:val="32"/>
          <w:szCs w:val="20"/>
          <w:lang w:val="zh-CN"/>
        </w:rPr>
      </w:r>
      <w:r/>
    </w:p>
    <w:p>
      <w:pPr>
        <w:pStyle w:val="936"/>
        <w:rPr>
          <w:rFonts w:ascii="Arial" w:hAnsi="Arial"/>
          <w:color w:val="000000" w:themeColor="text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000000" w:themeColor="text1"/>
          <w:lang w:val="zh-CN"/>
        </w:rPr>
        <w:t xml:space="preserve">有依法缴纳税收和社会保障资金的良好记录</w:t>
      </w:r>
      <w:r>
        <w:rPr>
          <w:rFonts w:hint="eastAsia" w:ascii="Arial" w:hAnsi="Arial"/>
          <w:color w:val="000000" w:themeColor="text1"/>
          <w:lang w:val="zh-CN"/>
        </w:rPr>
        <w:t xml:space="preserve">(</w:t>
      </w:r>
      <w:r>
        <w:rPr>
          <w:rFonts w:hint="eastAsia" w:ascii="Arial" w:hAnsi="Arial"/>
          <w:color w:val="000000" w:themeColor="text1"/>
          <w:lang w:val="zh-CN"/>
        </w:rPr>
        <w:t xml:space="preserve">提供参加本次政府采购活动前一年内</w:t>
      </w:r>
      <w:r>
        <w:rPr>
          <w:rFonts w:hint="eastAsia" w:ascii="Arial" w:hAnsi="Arial"/>
          <w:color w:val="000000" w:themeColor="text1"/>
          <w:lang w:val="zh-CN"/>
        </w:rPr>
        <w:t xml:space="preserve">(</w:t>
      </w:r>
      <w:r>
        <w:rPr>
          <w:rFonts w:hint="eastAsia" w:ascii="Arial" w:hAnsi="Arial"/>
          <w:color w:val="000000" w:themeColor="text1"/>
          <w:lang w:val="zh-CN"/>
        </w:rPr>
        <w:t xml:space="preserve">至少一个月</w:t>
      </w:r>
      <w:r>
        <w:rPr>
          <w:rFonts w:hint="eastAsia" w:ascii="Arial" w:hAnsi="Arial"/>
          <w:color w:val="000000" w:themeColor="text1"/>
          <w:lang w:val="zh-CN"/>
        </w:rPr>
        <w:t xml:space="preserve">)</w:t>
      </w:r>
      <w:r>
        <w:rPr>
          <w:rFonts w:hint="eastAsia" w:ascii="Arial" w:hAnsi="Arial"/>
          <w:color w:val="000000" w:themeColor="text1"/>
          <w:lang w:val="zh-CN"/>
        </w:rPr>
        <w:t xml:space="preserve">依法缴纳税收和社会保障资金的相关材料</w:t>
      </w:r>
      <w:r>
        <w:rPr>
          <w:rFonts w:hint="eastAsia" w:ascii="Arial" w:hAnsi="Arial"/>
          <w:color w:val="000000" w:themeColor="text1"/>
          <w:lang w:val="zh-CN"/>
        </w:rPr>
        <w:t xml:space="preserve">);</w:t>
      </w:r>
      <w:r/>
    </w:p>
    <w:p>
      <w:pPr>
        <w:pStyle w:val="936"/>
        <w:rPr>
          <w:rFonts w:ascii="Arial" w:hAnsi="Arial"/>
          <w:color w:val="000000" w:themeColor="text1"/>
          <w:lang w:val="zh-CN"/>
        </w:rPr>
      </w:pPr>
      <w:r>
        <w:rPr>
          <w:rFonts w:hint="eastAsia" w:ascii="Arial" w:hAnsi="Arial"/>
          <w:color w:val="000000" w:themeColor="text1"/>
          <w:lang w:val="zh-CN"/>
        </w:rPr>
        <w:t xml:space="preserve">参加政府采购活动前三年内，在经营活动中没有重大违法记录</w:t>
      </w:r>
      <w:r>
        <w:rPr>
          <w:rFonts w:hint="eastAsia" w:ascii="Arial" w:hAnsi="Arial"/>
          <w:color w:val="000000" w:themeColor="text1"/>
          <w:lang w:val="zh-CN"/>
        </w:rPr>
        <w:t xml:space="preserve">(</w:t>
      </w:r>
      <w:r>
        <w:rPr>
          <w:rFonts w:hint="eastAsia" w:ascii="Arial" w:hAnsi="Arial"/>
          <w:color w:val="000000" w:themeColor="text1"/>
          <w:lang w:val="zh-CN"/>
        </w:rPr>
        <w:t xml:space="preserve">提供参加本次政府采购活动前</w:t>
      </w:r>
      <w:r>
        <w:rPr>
          <w:rFonts w:hint="eastAsia" w:ascii="Arial" w:hAnsi="Arial"/>
          <w:color w:val="000000" w:themeColor="text1"/>
          <w:lang w:val="zh-CN"/>
        </w:rPr>
        <w:t xml:space="preserve">3</w:t>
      </w:r>
      <w:r>
        <w:rPr>
          <w:rFonts w:hint="eastAsia" w:ascii="Arial" w:hAnsi="Arial"/>
          <w:color w:val="000000" w:themeColor="text1"/>
          <w:lang w:val="zh-CN"/>
        </w:rPr>
        <w:t xml:space="preserve">年内在经营活动中没有重大违法记录的书面声明</w:t>
      </w:r>
      <w:r>
        <w:rPr>
          <w:rFonts w:hint="eastAsia" w:ascii="Arial" w:hAnsi="Arial"/>
          <w:color w:val="000000" w:themeColor="text1"/>
          <w:lang w:val="zh-CN"/>
        </w:rPr>
        <w:t xml:space="preserve">);</w:t>
      </w:r>
      <w:r/>
    </w:p>
    <w:p>
      <w:pPr>
        <w:rPr>
          <w:rFonts w:ascii="Arial" w:hAnsi="Arial"/>
          <w:b/>
          <w:color w:val="000000" w:themeColor="text1"/>
          <w:sz w:val="32"/>
          <w:szCs w:val="20"/>
          <w:lang w:val="zh-CN"/>
        </w:rPr>
      </w:pPr>
      <w:r>
        <w:rPr>
          <w:rFonts w:ascii="Arial" w:hAnsi="Arial"/>
          <w:b/>
          <w:color w:val="000000" w:themeColor="text1"/>
          <w:sz w:val="32"/>
          <w:szCs w:val="20"/>
          <w:lang w:val="zh-CN"/>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479"/>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right="1560" w:firstLine="560"/>
        <w:spacing w:line="588" w:lineRule="exact"/>
        <w:tabs>
          <w:tab w:val="left" w:pos="4860" w:leader="none"/>
        </w:tabs>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供应商全称（加盖电子公章）：</w:t>
      </w:r>
      <w:r/>
    </w:p>
    <w:p>
      <w:pPr>
        <w:ind w:right="1560" w:firstLine="560"/>
        <w:jc w:val="center"/>
        <w:spacing w:line="588" w:lineRule="exact"/>
        <w:tabs>
          <w:tab w:val="left" w:pos="4860" w:leader="none"/>
        </w:tabs>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pStyle w:val="936"/>
        <w:rPr>
          <w:rFonts w:hint="eastAsia" w:ascii="仿宋" w:hAnsi="仿宋" w:eastAsia="仿宋" w:cs="楷体"/>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4"/>
        </w:rPr>
      </w:r>
      <w:r/>
    </w:p>
    <w:p>
      <w:pPr>
        <w:pStyle w:val="936"/>
        <w:rPr>
          <w:rFonts w:ascii="Arial" w:hAnsi="Arial"/>
          <w:color w:val="000000" w:themeColor="text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000000" w:themeColor="text1"/>
          <w:lang w:val="zh-CN"/>
        </w:rPr>
        <w:t xml:space="preserve">本项目的特定资格要求：投标人须具备有效期内的《药品生产许可证》或《药品经营许可证》。</w:t>
      </w:r>
      <w:r>
        <w:rPr>
          <w:rFonts w:hint="eastAsia" w:ascii="Arial" w:hAnsi="Arial"/>
          <w:color w:val="000000" w:themeColor="text1"/>
          <w:lang w:val="zh-CN"/>
        </w:rPr>
        <w:t xml:space="preserve">(</w:t>
      </w:r>
      <w:r>
        <w:rPr>
          <w:rFonts w:hint="eastAsia" w:ascii="Arial" w:hAnsi="Arial"/>
          <w:color w:val="000000" w:themeColor="text1"/>
          <w:lang w:val="zh-CN"/>
        </w:rPr>
        <w:t xml:space="preserve">投标人需提供相关证书复印件并加盖投标人单位公章）</w:t>
      </w:r>
      <w:r/>
    </w:p>
    <w:p>
      <w:pPr>
        <w:jc w:val="center"/>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南京市政府采购供应商信用</w:t>
      </w:r>
      <w:r>
        <w:rPr>
          <w:rFonts w:hint="eastAsia" w:ascii="宋体" w:hAnsi="宋体" w:cs="宋体"/>
          <w:b/>
          <w:bCs/>
          <w:color w:val="000000" w:themeColor="text1"/>
          <w:sz w:val="32"/>
          <w:szCs w:val="32"/>
        </w:rPr>
        <w:t xml:space="preserve">记录表暨信用</w:t>
      </w:r>
      <w:r>
        <w:rPr>
          <w:rFonts w:hint="eastAsia" w:ascii="宋体" w:hAnsi="宋体" w:cs="宋体"/>
          <w:b/>
          <w:bCs/>
          <w:color w:val="000000" w:themeColor="text1"/>
          <w:sz w:val="32"/>
          <w:szCs w:val="32"/>
        </w:rPr>
        <w:t xml:space="preserve">承诺书</w:t>
      </w:r>
      <w:r/>
    </w:p>
    <w:p>
      <w:pPr>
        <w:spacing w:line="76" w:lineRule="atLeast"/>
        <w:rPr>
          <w:rFonts w:hint="eastAsia" w:ascii="楷体" w:hAnsi="楷体" w:eastAsia="楷体" w:cs="楷体"/>
          <w:color w:val="000000" w:themeColor="text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rPr>
        <w:t xml:space="preserve"> </w:t>
      </w:r>
      <w:r/>
    </w:p>
    <w:p>
      <w:pPr>
        <w:ind w:right="335"/>
        <w:jc w:val="center"/>
        <w:spacing w:before="10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pacing w:val="2"/>
        </w:rPr>
        <w:t xml:space="preserve">                                                       </w:t>
      </w:r>
      <w:r>
        <w:rPr>
          <w:rFonts w:hint="eastAsia" w:ascii="仿宋" w:hAnsi="仿宋" w:eastAsia="仿宋" w:cs="仿宋"/>
          <w:color w:val="000000" w:themeColor="text1"/>
          <w:spacing w:val="2"/>
        </w:rPr>
        <w:t xml:space="preserve">    2</w:t>
      </w:r>
      <w:r>
        <w:rPr>
          <w:rFonts w:hint="eastAsia" w:ascii="仿宋" w:hAnsi="仿宋" w:eastAsia="仿宋" w:cs="仿宋"/>
          <w:color w:val="000000" w:themeColor="text1"/>
          <w:spacing w:val="1"/>
        </w:rPr>
        <w:t xml:space="preserve">0   年   月   日</w:t>
      </w:r>
      <w:r/>
    </w:p>
    <w:p>
      <w:pPr>
        <w:spacing w:line="51"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p>
    <w:tbl>
      <w:tblPr>
        <w:tblStyle w:val="986"/>
        <w:tblW w:w="83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060"/>
        <w:gridCol w:w="2064"/>
        <w:gridCol w:w="2128"/>
        <w:gridCol w:w="2064"/>
      </w:tblGrid>
      <w:tr>
        <w:trPr>
          <w:trHeight w:val="54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16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3"/>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158"/>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2"/>
              </w:rPr>
              <w:t xml:space="preserve">统一社会</w:t>
            </w:r>
            <w:r>
              <w:rPr>
                <w:rFonts w:hint="eastAsia" w:ascii="仿宋" w:hAnsi="仿宋" w:eastAsia="仿宋" w:cs="仿宋"/>
                <w:color w:val="000000" w:themeColor="text1"/>
                <w:spacing w:val="1"/>
              </w:rPr>
              <w:t xml:space="preserve">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96"/>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2"/>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99"/>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4"/>
              </w:rPr>
              <w:t xml:space="preserve">联</w:t>
            </w:r>
            <w:r>
              <w:rPr>
                <w:rFonts w:hint="eastAsia" w:ascii="仿宋" w:hAnsi="仿宋" w:eastAsia="仿宋" w:cs="仿宋"/>
                <w:color w:val="000000" w:themeColor="text1"/>
                <w:spacing w:val="3"/>
              </w:rPr>
              <w:t xml:space="preserve">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99"/>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3"/>
              </w:rPr>
              <w:t xml:space="preserve">联系地</w:t>
            </w:r>
            <w:r>
              <w:rPr>
                <w:rFonts w:hint="eastAsia" w:ascii="仿宋" w:hAnsi="仿宋" w:eastAsia="仿宋" w:cs="仿宋"/>
                <w:color w:val="000000" w:themeColor="text1"/>
                <w:spacing w:val="2"/>
              </w:rPr>
              <w:t xml:space="preserve">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99"/>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2"/>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r>
      <w:tr>
        <w:trPr>
          <w:trHeight w:val="13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spacing w:line="78"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78"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ind w:left="95"/>
              <w:spacing w:before="78"/>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6" w:type="dxa"/>
            <w:textDirection w:val="lrTb"/>
            <w:noWrap w:val="false"/>
          </w:tcPr>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tc>
      </w:tr>
      <w:tr>
        <w:trPr>
          <w:trHeight w:val="5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ind w:left="628"/>
              <w:spacing w:before="78"/>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2"/>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6" w:type="dxa"/>
            <w:textDirection w:val="lrTb"/>
            <w:noWrap w:val="false"/>
          </w:tcPr>
          <w:p>
            <w:pPr>
              <w:ind w:left="131" w:firstLine="447"/>
              <w:spacing w:before="123" w:line="68"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24"/>
              </w:rPr>
              <w:t xml:space="preserve">我</w:t>
            </w:r>
            <w:r>
              <w:rPr>
                <w:rFonts w:hint="eastAsia" w:ascii="仿宋" w:hAnsi="仿宋" w:eastAsia="仿宋" w:cs="仿宋"/>
                <w:color w:val="000000" w:themeColor="text1"/>
                <w:spacing w:val="16"/>
              </w:rPr>
              <w:t xml:space="preserve">公</w:t>
            </w:r>
            <w:r>
              <w:rPr>
                <w:rFonts w:hint="eastAsia" w:ascii="仿宋" w:hAnsi="仿宋" w:eastAsia="仿宋" w:cs="仿宋"/>
                <w:color w:val="000000" w:themeColor="text1"/>
                <w:spacing w:val="12"/>
              </w:rPr>
              <w:t xml:space="preserve">司自愿参加贵中心(公司)组织的本次采购活动，严格</w:t>
            </w:r>
            <w:r>
              <w:rPr>
                <w:rFonts w:hint="eastAsia" w:ascii="仿宋" w:hAnsi="仿宋" w:eastAsia="仿宋" w:cs="仿宋"/>
                <w:color w:val="000000" w:themeColor="text1"/>
                <w:spacing w:val="-1"/>
              </w:rPr>
              <w:t xml:space="preserve">遵守《中华人民政府采购法》及相关法律法规</w:t>
            </w:r>
            <w:r>
              <w:rPr>
                <w:rFonts w:hint="eastAsia" w:ascii="仿宋" w:hAnsi="仿宋" w:eastAsia="仿宋" w:cs="仿宋"/>
                <w:color w:val="000000" w:themeColor="text1"/>
              </w:rPr>
              <w:t xml:space="preserve">，坚守公开、公平、</w:t>
            </w:r>
            <w:r>
              <w:rPr>
                <w:rFonts w:hint="eastAsia" w:ascii="仿宋" w:hAnsi="仿宋" w:eastAsia="仿宋" w:cs="仿宋"/>
                <w:color w:val="000000" w:themeColor="text1"/>
                <w:spacing w:val="12"/>
              </w:rPr>
              <w:t xml:space="preserve">公正</w:t>
            </w:r>
            <w:r>
              <w:rPr>
                <w:rFonts w:hint="eastAsia" w:ascii="仿宋" w:hAnsi="仿宋" w:eastAsia="仿宋" w:cs="仿宋"/>
                <w:color w:val="000000" w:themeColor="text1"/>
                <w:spacing w:val="11"/>
              </w:rPr>
              <w:t xml:space="preserve">和</w:t>
            </w:r>
            <w:r>
              <w:rPr>
                <w:rFonts w:hint="eastAsia" w:ascii="仿宋" w:hAnsi="仿宋" w:eastAsia="仿宋" w:cs="仿宋"/>
                <w:color w:val="000000" w:themeColor="text1"/>
                <w:spacing w:val="6"/>
              </w:rPr>
              <w:t xml:space="preserve">诚实信用的原则，依法诚信经营，无条件遵守本次政府采</w:t>
            </w:r>
            <w:r>
              <w:rPr>
                <w:rFonts w:hint="eastAsia" w:ascii="仿宋" w:hAnsi="仿宋" w:eastAsia="仿宋" w:cs="仿宋"/>
                <w:color w:val="000000" w:themeColor="text1"/>
              </w:rPr>
              <w:t xml:space="preserve"> </w:t>
            </w:r>
            <w:r>
              <w:rPr>
                <w:rFonts w:hint="eastAsia" w:ascii="仿宋" w:hAnsi="仿宋" w:eastAsia="仿宋" w:cs="仿宋"/>
                <w:color w:val="000000" w:themeColor="text1"/>
                <w:spacing w:val="12"/>
              </w:rPr>
              <w:t xml:space="preserve">购活</w:t>
            </w:r>
            <w:r>
              <w:rPr>
                <w:rFonts w:hint="eastAsia" w:ascii="仿宋" w:hAnsi="仿宋" w:eastAsia="仿宋" w:cs="仿宋"/>
                <w:color w:val="000000" w:themeColor="text1"/>
                <w:spacing w:val="6"/>
              </w:rPr>
              <w:t xml:space="preserve">动</w:t>
            </w:r>
            <w:r>
              <w:rPr>
                <w:rFonts w:hint="eastAsia" w:ascii="仿宋" w:hAnsi="仿宋" w:eastAsia="仿宋" w:cs="仿宋"/>
                <w:color w:val="000000" w:themeColor="text1"/>
                <w:spacing w:val="6"/>
              </w:rPr>
              <w:t xml:space="preserve">的各项规定。我们郑重承诺，本公司符合《政府采购法》</w:t>
            </w:r>
            <w:r>
              <w:rPr>
                <w:rFonts w:hint="eastAsia" w:ascii="仿宋" w:hAnsi="仿宋" w:eastAsia="仿宋" w:cs="仿宋"/>
                <w:color w:val="000000" w:themeColor="text1"/>
              </w:rPr>
              <w:t xml:space="preserve"> </w:t>
            </w:r>
            <w:r>
              <w:rPr>
                <w:rFonts w:hint="eastAsia" w:ascii="仿宋" w:hAnsi="仿宋" w:eastAsia="仿宋" w:cs="仿宋"/>
                <w:color w:val="000000" w:themeColor="text1"/>
                <w:spacing w:val="15"/>
              </w:rPr>
              <w:t xml:space="preserve">第</w:t>
            </w:r>
            <w:r>
              <w:rPr>
                <w:rFonts w:hint="eastAsia" w:ascii="仿宋" w:hAnsi="仿宋" w:eastAsia="仿宋" w:cs="仿宋"/>
                <w:color w:val="000000" w:themeColor="text1"/>
                <w:spacing w:val="8"/>
              </w:rPr>
              <w:t xml:space="preserve">二十二条规定的条件，包括：具有独立承担民事责任的能力；</w:t>
            </w:r>
            <w:r>
              <w:rPr>
                <w:rFonts w:hint="eastAsia" w:ascii="仿宋" w:hAnsi="仿宋" w:eastAsia="仿宋" w:cs="仿宋"/>
                <w:color w:val="000000" w:themeColor="text1"/>
                <w:spacing w:val="12"/>
              </w:rPr>
              <w:t xml:space="preserve">具</w:t>
            </w:r>
            <w:r>
              <w:rPr>
                <w:rFonts w:hint="eastAsia" w:ascii="仿宋" w:hAnsi="仿宋" w:eastAsia="仿宋" w:cs="仿宋"/>
                <w:color w:val="000000" w:themeColor="text1"/>
                <w:spacing w:val="9"/>
              </w:rPr>
              <w:t xml:space="preserve">有良好的商业信誉和健全的财务会计制度；有履行合同所必需的设备和专业技术能力；有依法缴纳税收和社会保障资金的良</w:t>
            </w:r>
            <w:r>
              <w:rPr>
                <w:rFonts w:hint="eastAsia" w:ascii="仿宋" w:hAnsi="仿宋" w:eastAsia="仿宋" w:cs="仿宋"/>
                <w:color w:val="000000" w:themeColor="text1"/>
                <w:spacing w:val="6"/>
              </w:rPr>
              <w:t xml:space="preserve">好</w:t>
            </w:r>
            <w:r>
              <w:rPr>
                <w:rFonts w:hint="eastAsia" w:ascii="仿宋" w:hAnsi="仿宋" w:eastAsia="仿宋" w:cs="仿宋"/>
                <w:color w:val="000000" w:themeColor="text1"/>
                <w:spacing w:val="16"/>
              </w:rPr>
              <w:t xml:space="preserve">记</w:t>
            </w:r>
            <w:r>
              <w:rPr>
                <w:rFonts w:hint="eastAsia" w:ascii="仿宋" w:hAnsi="仿宋" w:eastAsia="仿宋" w:cs="仿宋"/>
                <w:color w:val="000000" w:themeColor="text1"/>
                <w:spacing w:val="8"/>
              </w:rPr>
              <w:t xml:space="preserve">录；参加政府采购活动前三年内，在经营活动中没有重大违法</w:t>
            </w:r>
            <w:r>
              <w:rPr>
                <w:rFonts w:hint="eastAsia" w:ascii="仿宋" w:hAnsi="仿宋" w:eastAsia="仿宋" w:cs="仿宋"/>
                <w:color w:val="000000" w:themeColor="text1"/>
                <w:spacing w:val="16"/>
              </w:rPr>
              <w:t xml:space="preserve">记</w:t>
            </w:r>
            <w:r>
              <w:rPr>
                <w:rFonts w:hint="eastAsia" w:ascii="仿宋" w:hAnsi="仿宋" w:eastAsia="仿宋" w:cs="仿宋"/>
                <w:color w:val="000000" w:themeColor="text1"/>
                <w:spacing w:val="8"/>
              </w:rPr>
              <w:t xml:space="preserve">录；符合法律、行政法规和采购文件规定的其他条件。如有弄</w:t>
            </w:r>
            <w:r>
              <w:rPr>
                <w:rFonts w:hint="eastAsia" w:ascii="仿宋" w:hAnsi="仿宋" w:eastAsia="仿宋" w:cs="仿宋"/>
                <w:color w:val="000000" w:themeColor="text1"/>
                <w:spacing w:val="12"/>
              </w:rPr>
              <w:t xml:space="preserve">虚作</w:t>
            </w:r>
            <w:r>
              <w:rPr>
                <w:rFonts w:hint="eastAsia" w:ascii="仿宋" w:hAnsi="仿宋" w:eastAsia="仿宋" w:cs="仿宋"/>
                <w:color w:val="000000" w:themeColor="text1"/>
                <w:spacing w:val="11"/>
              </w:rPr>
              <w:t xml:space="preserve">假</w:t>
            </w:r>
            <w:r>
              <w:rPr>
                <w:rFonts w:hint="eastAsia" w:ascii="仿宋" w:hAnsi="仿宋" w:eastAsia="仿宋" w:cs="仿宋"/>
                <w:color w:val="000000" w:themeColor="text1"/>
                <w:spacing w:val="6"/>
              </w:rPr>
              <w:t xml:space="preserve">或其他违法违规行为，愿承担一切法律责任，接受各级政</w:t>
            </w:r>
            <w:r>
              <w:rPr>
                <w:rFonts w:hint="eastAsia" w:ascii="仿宋" w:hAnsi="仿宋" w:eastAsia="仿宋" w:cs="仿宋"/>
                <w:color w:val="000000" w:themeColor="text1"/>
                <w:spacing w:val="8"/>
              </w:rPr>
              <w:t xml:space="preserve">府采购监管部门和有权机关的审查和处罚</w:t>
            </w:r>
            <w:r>
              <w:rPr>
                <w:rFonts w:hint="eastAsia" w:ascii="仿宋" w:hAnsi="仿宋" w:eastAsia="仿宋" w:cs="仿宋"/>
                <w:color w:val="000000" w:themeColor="text1"/>
                <w:spacing w:val="7"/>
              </w:rPr>
              <w:t xml:space="preserve">。</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spacing w:line="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 </w:t>
            </w:r>
            <w:r/>
          </w:p>
          <w:p>
            <w:pPr>
              <w:ind w:firstLine="2662"/>
              <w:spacing w:before="78"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16"/>
              </w:rPr>
              <w:t xml:space="preserve">供应商名称(盖章)</w:t>
            </w:r>
            <w:r>
              <w:rPr>
                <w:rFonts w:hint="eastAsia" w:ascii="仿宋" w:hAnsi="仿宋" w:eastAsia="仿宋" w:cs="仿宋"/>
                <w:color w:val="000000" w:themeColor="text1"/>
                <w:spacing w:val="14"/>
              </w:rPr>
              <w:t xml:space="preserve">：</w:t>
            </w:r>
            <w:r/>
          </w:p>
          <w:p>
            <w:pPr>
              <w:ind w:firstLine="2640"/>
              <w:spacing w:before="146"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15"/>
              </w:rPr>
              <w:t xml:space="preserve">法定代表人(签字)</w:t>
            </w:r>
            <w:r>
              <w:rPr>
                <w:rFonts w:hint="eastAsia" w:ascii="仿宋" w:hAnsi="仿宋" w:eastAsia="仿宋" w:cs="仿宋"/>
                <w:color w:val="000000" w:themeColor="text1"/>
                <w:spacing w:val="13"/>
              </w:rPr>
              <w:t xml:space="preserve">：</w:t>
            </w:r>
            <w:r/>
          </w:p>
          <w:p>
            <w:pPr>
              <w:ind w:firstLine="2730"/>
              <w:spacing w:before="1"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t xml:space="preserve">二零</w:t>
            </w:r>
            <w:r>
              <w:rPr>
                <w:rFonts w:hint="eastAsia" w:ascii="仿宋" w:hAnsi="仿宋" w:eastAsia="仿宋" w:cs="仿宋"/>
                <w:color w:val="000000" w:themeColor="text1"/>
                <w:spacing w:val="24"/>
              </w:rPr>
              <w:t xml:space="preserve">  年  月  日</w:t>
            </w:r>
            <w:r/>
          </w:p>
        </w:tc>
      </w:tr>
    </w:tbl>
    <w:p>
      <w:pPr>
        <w:ind w:left="131" w:firstLine="447"/>
        <w:spacing w:before="123" w:line="68" w:lineRule="atLeast"/>
        <w:rPr>
          <w:rFonts w:hint="eastAsia"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pacing w:val="8"/>
          <w:sz w:val="24"/>
          <w:szCs w:val="32"/>
          <w:u w:val="single"/>
        </w:rPr>
        <w:t xml:space="preserve">注：上表应登录“信用南京”在线打印其“南京市政府采购供应商信用记录表暨信用承诺书”，经法定代表人签名盖章后作为投标（响应）文件的组成部分提交给采购代理机构，自行填写无效，格式以网站导出为准。</w:t>
      </w:r>
      <w:r/>
    </w:p>
    <w:p>
      <w:pPr>
        <w:jc w:val="left"/>
        <w:spacing w:line="360" w:lineRule="auto"/>
        <w:shd w:val="clear" w:color="auto" w:fill="ffffff"/>
        <w:widowControl/>
        <w:rPr>
          <w:rFonts w:hint="eastAsia" w:ascii="仿宋" w:hAnsi="仿宋" w:eastAsia="仿宋" w:cs="楷体"/>
          <w:color w:val="000000" w:themeColor="text1"/>
          <w:szCs w:val="2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000000" w:themeColor="text1"/>
          <w:szCs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中小微企业声明函（服务类项目）（采购包号：**）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本公司（联合体）郑重声明，根据《政府采购促进中小企业发展管理办法》(财库〔2020〕46号)的规定，本公司（联合体）参加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（采购编号）</w:t>
      </w:r>
      <w:r>
        <w:rPr>
          <w:rFonts w:ascii="FangSong" w:hAnsi="FangSong" w:eastAsia="FangSong" w:cs="FangSong"/>
          <w:color w:val="000000"/>
          <w:sz w:val="24"/>
        </w:rPr>
        <w:t xml:space="preserve">，</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（供应商填写招标文件中明确的所属行业）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0"/>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（供应商填写招标文件中明确的所属行业）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0"/>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残疾人福利性单位声明函（服务类项目）（采购包号：**）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（采购编号）</w:t>
      </w:r>
      <w:r>
        <w:rPr>
          <w:rFonts w:ascii="FangSong" w:hAnsi="FangSong" w:eastAsia="FangSong" w:cs="FangSong"/>
          <w:color w:val="000000"/>
          <w:sz w:val="24"/>
        </w:rPr>
        <w:t xml:space="preserve">，</w:t>
      </w:r>
      <w:r>
        <w:rPr>
          <w:rFonts w:ascii="Calibri" w:hAnsi="Calibri" w:eastAsia="Calibri" w:cs="Calibri"/>
          <w:color w:val="000000"/>
          <w:sz w:val="24"/>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59"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FangSong" w:hAnsi="FangSong" w:eastAsia="FangSong" w:cs="FangSong"/>
          <w:color w:val="000000"/>
          <w:sz w:val="24"/>
        </w:rPr>
        <w:t xml:space="preserve">供应商全称（加盖CA电子公章）：</w:t>
      </w:r>
      <w:r/>
    </w:p>
    <w:p>
      <w:pPr>
        <w:ind w:left="0" w:right="1559"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 </w:t>
      </w:r>
      <w:r>
        <w:rPr>
          <w:rFonts w:ascii="Calibri" w:hAnsi="Calibri" w:eastAsia="Calibri" w:cs="Calibri"/>
          <w:color w:val="000000"/>
          <w:sz w:val="24"/>
        </w:rPr>
        <w:t xml:space="preserve">        </w:t>
      </w:r>
      <w:r>
        <w:rPr>
          <w:rFonts w:ascii="FangSong" w:hAnsi="FangSong" w:eastAsia="FangSong" w:cs="FangSong"/>
          <w:color w:val="000000"/>
          <w:sz w:val="24"/>
          <w:highlight w:val="white"/>
        </w:rPr>
        <w:t xml:space="preserve">日期：___年____月____日</w:t>
      </w:r>
      <w:r>
        <w:rPr>
          <w:rFonts w:ascii="Calibri" w:hAnsi="Calibri" w:eastAsia="Calibri" w:cs="Calibri"/>
          <w:color w:val="000000"/>
          <w:sz w:val="24"/>
          <w:highlight w:val="white"/>
        </w:rPr>
        <w:t xml:space="preserve">  </w:t>
      </w:r>
      <w:r>
        <w:rPr>
          <w:rFonts w:ascii="FangSong" w:hAnsi="FangSong" w:eastAsia="FangSong" w:cs="FangSong"/>
          <w:color w:val="000000"/>
          <w:sz w:val="24"/>
          <w:highlight w:val="white"/>
        </w:rPr>
        <w:t xml:space="preserve"> </w:t>
      </w:r>
      <w:r/>
    </w:p>
    <w:p>
      <w:pPr>
        <w:ind w:left="0" w:right="1559"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color w:val="000000"/>
          <w:sz w:val="21"/>
        </w:rPr>
        <w:t xml:space="preserve"> </w:t>
      </w:r>
      <w:r/>
    </w:p>
    <w:p>
      <w:pPr>
        <w:jc w:val="center"/>
        <w:spacing w:line="360" w:lineRule="auto"/>
        <w:rPr>
          <w:rFonts w:hint="eastAsia" w:ascii="仿宋" w:hAnsi="仿宋" w:eastAsia="仿宋" w:cs="楷体"/>
          <w:b/>
          <w:bCs/>
          <w:color w:val="000000" w:themeColor="text1"/>
          <w:sz w:val="20"/>
        </w:rPr>
      </w:pPr>
      <w:r>
        <w:rPr>
          <w:rFonts w:hint="eastAsia" w:ascii="仿宋" w:hAnsi="仿宋" w:eastAsia="仿宋" w:cs="楷体"/>
          <w:b/>
          <w:bCs/>
          <w:color w:val="000000" w:themeColor="text1"/>
          <w:sz w:val="20"/>
        </w:rPr>
      </w:r>
      <w:r/>
    </w:p>
    <w:p>
      <w:pPr>
        <w:jc w:val="center"/>
        <w:spacing w:line="360" w:lineRule="auto"/>
        <w:rPr>
          <w:rFonts w:hint="eastAsia" w:ascii="仿宋" w:hAnsi="仿宋" w:eastAsia="仿宋" w:cs="楷体"/>
          <w:b/>
          <w:bCs/>
          <w:color w:val="000000" w:themeColor="text1"/>
          <w:sz w:val="20"/>
        </w:rPr>
      </w:pPr>
      <w:r>
        <w:rPr>
          <w:rFonts w:hint="eastAsia" w:ascii="仿宋" w:hAnsi="仿宋" w:eastAsia="仿宋" w:cs="楷体"/>
          <w:b/>
          <w:bCs/>
          <w:color w:val="000000" w:themeColor="text1"/>
          <w:sz w:val="20"/>
        </w:rPr>
      </w:r>
      <w:r/>
    </w:p>
    <w:p>
      <w:pPr>
        <w:jc w:val="center"/>
        <w:spacing w:line="360" w:lineRule="auto"/>
        <w:rPr>
          <w:rFonts w:hint="eastAsia" w:ascii="仿宋" w:hAnsi="仿宋" w:eastAsia="仿宋" w:cs="楷体"/>
          <w:b/>
          <w:bCs/>
          <w:color w:val="000000" w:themeColor="text1"/>
          <w:sz w:val="20"/>
        </w:rPr>
      </w:pPr>
      <w:r>
        <w:rPr>
          <w:rFonts w:hint="eastAsia" w:ascii="仿宋" w:hAnsi="仿宋" w:eastAsia="仿宋" w:cs="楷体"/>
          <w:b/>
          <w:bCs/>
          <w:color w:val="000000" w:themeColor="text1"/>
          <w:sz w:val="20"/>
        </w:rPr>
      </w:r>
      <w:r/>
    </w:p>
    <w:p>
      <w:pPr>
        <w:pStyle w:val="936"/>
        <w:rPr>
          <w:rFonts w:ascii="Arial" w:hAnsi="Arial"/>
          <w:color w:val="000000" w:themeColor="text1"/>
          <w:lang w:val="zh-CN"/>
        </w:rPr>
      </w:pPr>
      <w:r/>
      <w:bookmarkStart w:id="34" w:name="_Toc481604680"/>
      <w:r>
        <w:rPr>
          <w:rFonts w:ascii="Arial" w:hAnsi="Arial"/>
          <w:color w:val="000000" w:themeColor="text1"/>
          <w:lang w:val="zh-CN"/>
        </w:rPr>
        <w:br w:type="page" w:clear="all"/>
      </w:r>
      <w:r/>
    </w:p>
    <w:p>
      <w:pPr>
        <w:pStyle w:val="936"/>
        <w:rPr>
          <w:rFonts w:hint="eastAsia" w:ascii="仿宋" w:hAnsi="仿宋" w:eastAsia="仿宋" w:cs="楷体"/>
          <w:color w:val="000000" w:themeColor="text1"/>
          <w:sz w:val="24"/>
          <w:lang w:val="zh-CN"/>
        </w:rPr>
      </w:pPr>
      <w:r>
        <w:rPr>
          <w:rFonts w:hint="eastAsia" w:ascii="Arial" w:hAnsi="Arial"/>
          <w:color w:val="000000" w:themeColor="text1"/>
          <w:lang w:val="zh-CN"/>
        </w:rPr>
        <w:t xml:space="preserve">二、符合性审查响应对照表</w:t>
      </w:r>
      <w:r/>
    </w:p>
    <w:tbl>
      <w:tblPr>
        <w:tblW w:w="94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符合性审查响应对照表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000000" w:themeColor="text1"/>
                <w:sz w:val="20"/>
                <w:szCs w:val="21"/>
              </w:rPr>
            </w:pPr>
            <w:r>
              <w:rPr>
                <w:rFonts w:hint="eastAsia" w:ascii="仿宋" w:hAnsi="仿宋" w:eastAsia="仿宋" w:cs="楷体"/>
                <w:b/>
                <w:color w:val="000000" w:themeColor="text1"/>
                <w:szCs w:val="21"/>
              </w:rPr>
              <w:t xml:space="preserve">是否响应（满足）</w:t>
            </w:r>
            <w:r/>
          </w:p>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投标文件中的</w:t>
            </w:r>
            <w:r/>
          </w:p>
          <w:p>
            <w:pPr>
              <w:jc w:val="center"/>
              <w:spacing w:line="240" w:lineRule="atLeast"/>
              <w:rPr>
                <w:rFonts w:hint="eastAsia" w:ascii="仿宋" w:hAnsi="仿宋" w:eastAsia="仿宋" w:cs="楷体"/>
                <w:b/>
                <w:color w:val="000000" w:themeColor="text1"/>
                <w:sz w:val="24"/>
              </w:rPr>
            </w:pPr>
            <w:r>
              <w:rPr>
                <w:rFonts w:hint="eastAsia" w:ascii="仿宋" w:hAnsi="仿宋" w:eastAsia="仿宋" w:cs="楷体"/>
                <w:b/>
                <w:color w:val="000000" w:themeColor="text1"/>
                <w:sz w:val="24"/>
              </w:rPr>
              <w:t xml:space="preserve">页码位置</w:t>
            </w:r>
            <w:r/>
          </w:p>
        </w:tc>
      </w:tr>
      <w:tr>
        <w:trPr>
          <w:trHeight w:val="686"/>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1</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lang w:val="zh-CN"/>
              </w:rPr>
              <w:t xml:space="preserve">投标文件按招标文件要求签署、盖章的；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55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2</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lang w:val="zh-CN"/>
              </w:rPr>
              <w:t xml:space="preserve">具备招标文件中规定的资格要求的；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3</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lang w:val="zh-CN"/>
              </w:rPr>
              <w:t xml:space="preserve">报价</w:t>
            </w:r>
            <w:r>
              <w:rPr>
                <w:rFonts w:hint="eastAsia" w:ascii="仿宋" w:hAnsi="仿宋" w:eastAsia="仿宋" w:cstheme="minorEastAsia"/>
                <w:color w:val="000000" w:themeColor="text1"/>
                <w:szCs w:val="21"/>
              </w:rPr>
              <w:t xml:space="preserve">未</w:t>
            </w:r>
            <w:r>
              <w:rPr>
                <w:rFonts w:hint="eastAsia" w:ascii="仿宋" w:hAnsi="仿宋" w:eastAsia="仿宋" w:cstheme="minorEastAsia"/>
                <w:color w:val="000000" w:themeColor="text1"/>
                <w:szCs w:val="21"/>
                <w:lang w:val="zh-CN"/>
              </w:rPr>
              <w:t xml:space="preserve">超过招标文件中规定的预算金额或者最高限价的；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000000" w:themeColor="text1"/>
                <w:sz w:val="24"/>
              </w:rPr>
            </w:pPr>
            <w:r>
              <w:rPr>
                <w:rFonts w:hint="eastAsia" w:ascii="仿宋" w:hAnsi="仿宋" w:eastAsia="仿宋" w:cs="楷体"/>
                <w:b/>
                <w:color w:val="000000" w:themeColor="text1"/>
                <w:sz w:val="24"/>
              </w:rPr>
            </w:r>
            <w:r/>
          </w:p>
        </w:tc>
      </w:tr>
      <w:tr>
        <w:trPr>
          <w:trHeight w:val="68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4</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lang w:val="zh-CN"/>
              </w:rPr>
              <w:t xml:space="preserve">投标文件</w:t>
            </w:r>
            <w:r>
              <w:rPr>
                <w:rFonts w:hint="eastAsia" w:ascii="仿宋" w:hAnsi="仿宋" w:eastAsia="仿宋" w:cstheme="minorEastAsia"/>
                <w:color w:val="000000" w:themeColor="text1"/>
                <w:szCs w:val="21"/>
              </w:rPr>
              <w:t xml:space="preserve">未</w:t>
            </w:r>
            <w:r>
              <w:rPr>
                <w:rFonts w:hint="eastAsia" w:ascii="仿宋" w:hAnsi="仿宋" w:eastAsia="仿宋" w:cstheme="minorEastAsia"/>
                <w:color w:val="000000" w:themeColor="text1"/>
                <w:szCs w:val="21"/>
                <w:lang w:val="zh-CN"/>
              </w:rPr>
              <w:t xml:space="preserve">含有采购人不能接受的附加条件的；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5</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lang w:val="zh-CN"/>
              </w:rPr>
              <w:t xml:space="preserve">符合法律、法规和招标文件中规定的其他实质性要求和条件的；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6</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rPr>
              <w:t xml:space="preserve">满足招标文件实质性要求的（实质性要求是指本招标文件中用带星号（“★”）、等其他文字说明的商务和技术要求）；</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7</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theme="minorEastAsia"/>
                <w:color w:val="000000" w:themeColor="text1"/>
                <w:szCs w:val="21"/>
              </w:rPr>
              <w:t xml:space="preserve">其他无效情形。</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具有投标申请及声明并经签署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9</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具有法定代表人授权委托书并经签署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t xml:space="preserve">10</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t xml:space="preserve">第一章的承诺函</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000000" w:themeColor="text1"/>
                <w:sz w:val="24"/>
              </w:rPr>
            </w:pPr>
            <w:r>
              <w:rPr>
                <w:rFonts w:hint="eastAsia" w:ascii="仿宋" w:hAnsi="仿宋" w:eastAsia="仿宋" w:cs="楷体"/>
                <w:bCs/>
                <w:color w:val="000000" w:themeColor="text1"/>
                <w:sz w:val="24"/>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000000" w:themeColor="text1"/>
                <w:sz w:val="24"/>
              </w:rPr>
            </w:pPr>
            <w:r>
              <w:rPr>
                <w:rFonts w:hint="eastAsia" w:ascii="仿宋" w:hAnsi="仿宋" w:eastAsia="仿宋" w:cs="楷体"/>
                <w:color w:val="000000" w:themeColor="text1"/>
                <w:sz w:val="24"/>
              </w:rPr>
            </w:r>
            <w:r/>
          </w:p>
        </w:tc>
      </w:tr>
    </w:tbl>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r>
      <w:r/>
    </w:p>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r>
      <w:r/>
    </w:p>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r>
      <w:r/>
    </w:p>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r>
      <w:r/>
    </w:p>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t xml:space="preserve">开标一览表（按苏</w:t>
      </w:r>
      <w:r>
        <w:rPr>
          <w:rFonts w:hint="eastAsia" w:ascii="仿宋" w:hAnsi="仿宋" w:eastAsia="仿宋" w:cs="楷体"/>
          <w:color w:val="000000" w:themeColor="text1"/>
          <w:sz w:val="36"/>
          <w:szCs w:val="36"/>
        </w:rPr>
        <w:t xml:space="preserve">采云</w:t>
      </w:r>
      <w:r>
        <w:rPr>
          <w:rFonts w:hint="eastAsia" w:ascii="仿宋" w:hAnsi="仿宋" w:eastAsia="仿宋" w:cs="楷体"/>
          <w:color w:val="000000" w:themeColor="text1"/>
          <w:sz w:val="36"/>
          <w:szCs w:val="36"/>
        </w:rPr>
        <w:t xml:space="preserve">系统模板为准）</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 w:val="20"/>
          <w:szCs w:val="21"/>
        </w:rPr>
      </w:r>
      <w:r/>
    </w:p>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投标人全称（CA公章）：</w:t>
      </w: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项目名称：</w:t>
      </w: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项目编号</w:t>
      </w: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分包号：</w:t>
      </w:r>
      <w:r>
        <w:rPr>
          <w:rFonts w:ascii="Calibri" w:hAnsi="Calibri" w:eastAsia="仿宋" w:cs="Calibri"/>
          <w:color w:val="000000" w:themeColor="text1"/>
          <w:szCs w:val="21"/>
        </w:rPr>
        <w:t xml:space="preserve"> </w:t>
      </w:r>
      <w:r/>
    </w:p>
    <w:tbl>
      <w:tblPr>
        <w:tblW w:w="4515"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049"/>
        <w:gridCol w:w="5437"/>
      </w:tblGrid>
      <w:tr>
        <w:trPr>
          <w:tblCellSpacing w:w="15" w:type="dxa"/>
          <w:trHeight w:val="810"/>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投标项目名称</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总价（小写）</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rPr>
            </w:pP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元</w:t>
            </w:r>
            <w:r/>
          </w:p>
        </w:tc>
      </w:tr>
    </w:tbl>
    <w:p>
      <w:pPr>
        <w:jc w:val="left"/>
        <w:spacing w:line="360" w:lineRule="auto"/>
        <w:shd w:val="clear" w:color="auto" w:fill="ffffff"/>
        <w:widowControl/>
        <w:rPr>
          <w:rFonts w:hint="eastAsia" w:ascii="仿宋" w:hAnsi="仿宋" w:eastAsia="仿宋" w:cs="楷体"/>
          <w:color w:val="000000" w:themeColor="text1"/>
          <w:szCs w:val="21"/>
        </w:rPr>
      </w:pP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 </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年</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月</w:t>
      </w:r>
      <w:r>
        <w:rPr>
          <w:rFonts w:ascii="Calibri" w:hAnsi="Calibri" w:eastAsia="仿宋" w:cs="Calibri"/>
          <w:color w:val="000000" w:themeColor="text1"/>
          <w:szCs w:val="21"/>
        </w:rPr>
        <w:t xml:space="preserve"> </w:t>
      </w:r>
      <w:r>
        <w:rPr>
          <w:rFonts w:ascii="仿宋" w:hAnsi="仿宋" w:eastAsia="仿宋" w:cs="楷体"/>
          <w:color w:val="000000" w:themeColor="text1"/>
          <w:szCs w:val="21"/>
        </w:rPr>
        <w:t xml:space="preserve">日</w:t>
      </w:r>
      <w:r/>
    </w:p>
    <w:p>
      <w:pPr>
        <w:jc w:val="left"/>
        <w:spacing w:line="360" w:lineRule="auto"/>
        <w:shd w:val="clear" w:color="auto" w:fill="ffffff"/>
        <w:widowControl/>
        <w:rPr>
          <w:rFonts w:hint="eastAsia" w:ascii="仿宋" w:hAnsi="仿宋" w:eastAsia="仿宋" w:cs="楷体"/>
          <w:color w:val="000000" w:themeColor="text1"/>
          <w:sz w:val="24"/>
        </w:rPr>
      </w:pPr>
      <w:r>
        <w:rPr>
          <w:rFonts w:hint="eastAsia" w:ascii="仿宋" w:hAnsi="仿宋" w:eastAsia="仿宋" w:cs="楷体"/>
          <w:color w:val="000000" w:themeColor="text1"/>
          <w:sz w:val="24"/>
        </w:rPr>
        <w:t xml:space="preserve">说明：</w:t>
      </w:r>
      <w:r/>
    </w:p>
    <w:p>
      <w:pPr>
        <w:ind w:firstLine="422"/>
        <w:jc w:val="left"/>
        <w:spacing w:line="360" w:lineRule="auto"/>
        <w:shd w:val="clear" w:color="auto" w:fill="ffffff"/>
        <w:widowControl/>
        <w:rPr>
          <w:rFonts w:hint="eastAsia" w:ascii="仿宋" w:hAnsi="仿宋" w:eastAsia="仿宋" w:cs="楷体"/>
          <w:b/>
          <w:color w:val="000000" w:themeColor="text1"/>
          <w:sz w:val="20"/>
          <w:szCs w:val="21"/>
        </w:rPr>
      </w:pPr>
      <w:r>
        <w:rPr>
          <w:rFonts w:hint="eastAsia" w:ascii="仿宋" w:hAnsi="仿宋" w:eastAsia="仿宋" w:cs="楷体"/>
          <w:b/>
          <w:color w:val="000000" w:themeColor="text1"/>
          <w:szCs w:val="21"/>
        </w:rPr>
        <w:t xml:space="preserve">1．</w:t>
      </w:r>
      <w:r>
        <w:rPr>
          <w:rFonts w:hint="eastAsia" w:ascii="仿宋" w:hAnsi="仿宋" w:eastAsia="仿宋" w:cs="楷体"/>
          <w:color w:val="000000" w:themeColor="text1"/>
          <w:szCs w:val="21"/>
        </w:rPr>
        <w:t xml:space="preserve">本服务</w:t>
      </w:r>
      <w:r>
        <w:rPr>
          <w:rFonts w:hint="eastAsia" w:ascii="仿宋" w:hAnsi="仿宋" w:eastAsia="仿宋" w:cs="楷体"/>
          <w:color w:val="000000" w:themeColor="text1"/>
          <w:szCs w:val="21"/>
        </w:rPr>
        <w:t xml:space="preserve">仅接受一个价格，不得填报有选择性报价方案。若有优惠条款须注明，但不得影响报价，影响产品整体功能。</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b/>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br w:type="page" w:clear="all"/>
      </w:r>
      <w:r/>
    </w:p>
    <w:p>
      <w:pPr>
        <w:jc w:val="center"/>
        <w:spacing w:line="360" w:lineRule="auto"/>
        <w:shd w:val="clear" w:color="auto" w:fill="ffffff"/>
        <w:widowControl/>
        <w:rPr>
          <w:rFonts w:hint="eastAsia" w:ascii="仿宋" w:hAnsi="仿宋" w:eastAsia="仿宋" w:cs="楷体"/>
          <w:color w:val="000000" w:themeColor="text1"/>
          <w:sz w:val="36"/>
          <w:szCs w:val="36"/>
        </w:rPr>
        <w:outlineLvl w:val="1"/>
      </w:pPr>
      <w:r>
        <w:rPr>
          <w:rFonts w:hint="eastAsia" w:ascii="仿宋" w:hAnsi="仿宋" w:eastAsia="仿宋" w:cs="楷体"/>
          <w:color w:val="000000" w:themeColor="text1"/>
          <w:sz w:val="36"/>
          <w:szCs w:val="36"/>
        </w:rPr>
        <w:t xml:space="preserve">分项报价表</w:t>
      </w:r>
      <w:r/>
    </w:p>
    <w:tbl>
      <w:tblPr>
        <w:tblW w:w="4210" w:type="pct"/>
        <w:jc w:val="center"/>
        <w:tblLook w:val="04A0" w:firstRow="1" w:lastRow="0" w:firstColumn="1" w:lastColumn="0" w:noHBand="0" w:noVBand="1"/>
      </w:tblPr>
      <w:tblGrid>
        <w:gridCol w:w="636"/>
        <w:gridCol w:w="2106"/>
        <w:gridCol w:w="636"/>
        <w:gridCol w:w="1266"/>
        <w:gridCol w:w="1266"/>
        <w:gridCol w:w="1266"/>
      </w:tblGrid>
      <w:tr>
        <w:trPr>
          <w:jc w:val="center"/>
          <w:trHeight w:val="317"/>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年预估数量 </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t xml:space="preserve">总价（元）</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阿胶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阿胶珠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艾叶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64283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八角茴香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32545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预知子（八月扎）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巴戟天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8853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菝葜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24576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白残花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20217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3365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白芥子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6453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w:t>
            </w:r>
            <w:r>
              <w:rPr>
                <w:rFonts w:hint="eastAsia" w:ascii="仿宋" w:hAnsi="仿宋" w:eastAsia="仿宋" w:cs="仿宋"/>
                <w:color w:val="000000" w:themeColor="text1"/>
                <w:szCs w:val="21"/>
                <w:lang w:bidi="ar"/>
              </w:rPr>
              <w:t xml:space="preserve">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白茅根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13877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2781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白首乌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白苏子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白头翁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3752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柏子仁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8776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败酱草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板蓝根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半边莲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半枝莲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薄荷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45685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北沙参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23522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荜茇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萹蓄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扁豆衣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鳖甲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鳖甲胶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瘪</w:t>
            </w:r>
            <w:r>
              <w:rPr>
                <w:rFonts w:hint="eastAsia" w:ascii="仿宋" w:hAnsi="仿宋" w:eastAsia="仿宋" w:cs="仿宋"/>
                <w:color w:val="000000" w:themeColor="text1"/>
                <w:szCs w:val="21"/>
                <w:lang w:bidi="ar"/>
              </w:rPr>
              <w:t xml:space="preserve">桃干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6461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槟榔</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冰片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21782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补骨脂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31194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蚕沙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苍耳子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5036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草豆蔻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草果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3040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制草乌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侧柏炭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醋北柴胡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41348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蝉蜕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6521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燀</w:t>
            </w:r>
            <w:r>
              <w:rPr>
                <w:rFonts w:hint="eastAsia" w:ascii="仿宋" w:hAnsi="仿宋" w:eastAsia="仿宋" w:cs="仿宋"/>
                <w:color w:val="000000" w:themeColor="text1"/>
                <w:szCs w:val="21"/>
                <w:lang w:bidi="ar"/>
              </w:rPr>
              <w:t xml:space="preserve">苦杏仁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21964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炒赤芍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50103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炒当归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炒稻芽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炒槐米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2965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26203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炒蒺藜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17778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56698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7417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炒蒲黄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50081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车前草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19064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22859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沉香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1968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沉香曲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陈棕炭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50103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w:t>
            </w:r>
            <w:r>
              <w:rPr>
                <w:rFonts w:hint="eastAsia" w:ascii="仿宋" w:hAnsi="仿宋" w:eastAsia="仿宋" w:cs="仿宋"/>
                <w:color w:val="000000" w:themeColor="text1"/>
                <w:szCs w:val="21"/>
                <w:lang w:bidi="ar"/>
              </w:rPr>
              <w:t xml:space="preserve">石脂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赤小豆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103121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茺</w:t>
            </w:r>
            <w:r>
              <w:rPr>
                <w:rFonts w:hint="eastAsia" w:ascii="仿宋" w:hAnsi="仿宋" w:eastAsia="仿宋" w:cs="仿宋"/>
                <w:color w:val="000000" w:themeColor="text1"/>
                <w:szCs w:val="21"/>
                <w:lang w:bidi="ar"/>
              </w:rPr>
              <w:t xml:space="preserve">蔚子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1419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臭梧桐叶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楮</w:t>
            </w:r>
            <w:r>
              <w:rPr>
                <w:rFonts w:hint="eastAsia" w:ascii="仿宋" w:hAnsi="仿宋" w:eastAsia="仿宋" w:cs="仿宋"/>
                <w:color w:val="000000" w:themeColor="text1"/>
                <w:szCs w:val="21"/>
                <w:lang w:bidi="ar"/>
              </w:rPr>
              <w:t xml:space="preserve">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902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川贝母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7475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炒川</w:t>
            </w:r>
            <w:r>
              <w:rPr>
                <w:rFonts w:hint="eastAsia" w:ascii="仿宋" w:hAnsi="仿宋" w:eastAsia="仿宋" w:cs="仿宋"/>
                <w:color w:val="000000" w:themeColor="text1"/>
                <w:szCs w:val="21"/>
                <w:lang w:bidi="ar"/>
              </w:rPr>
              <w:t xml:space="preserve">楝</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806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穿山龙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穿心莲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垂盆草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2728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椿皮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磁石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33504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刺</w:t>
            </w:r>
            <w:r>
              <w:rPr>
                <w:rFonts w:hint="eastAsia" w:ascii="仿宋" w:hAnsi="仿宋" w:eastAsia="仿宋" w:cs="仿宋"/>
                <w:color w:val="000000" w:themeColor="text1"/>
                <w:szCs w:val="21"/>
                <w:lang w:bidi="ar"/>
              </w:rPr>
              <w:t xml:space="preserve">五加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1954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3673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莪术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5841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醋甘遂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三棱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2444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五味子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51055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延胡索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28707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大腹皮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胡麻子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大黄炭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1123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大青盐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1265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大青叶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大血藤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1188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118490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代代花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胆南星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1851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淡豆豉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2214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淡竹叶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26380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刀豆壳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地肤子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9746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地骨皮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8927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地锦草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地骷髅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酒地龙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地榆炭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1056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灯心草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11013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丁香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2838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炒冬瓜子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冬葵子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冬凌草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豆蔻仁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独活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29798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龙齿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龙骨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14916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牡蛎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85138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石决明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19674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鹅</w:t>
            </w:r>
            <w:r>
              <w:rPr>
                <w:rFonts w:hint="eastAsia" w:ascii="仿宋" w:hAnsi="仿宋" w:eastAsia="仿宋" w:cs="仿宋"/>
                <w:color w:val="000000" w:themeColor="text1"/>
                <w:szCs w:val="21"/>
                <w:lang w:bidi="ar"/>
              </w:rPr>
              <w:t xml:space="preserve">不</w:t>
            </w:r>
            <w:r>
              <w:rPr>
                <w:rFonts w:hint="eastAsia" w:ascii="仿宋" w:hAnsi="仿宋" w:eastAsia="仿宋" w:cs="仿宋"/>
                <w:color w:val="000000" w:themeColor="text1"/>
                <w:szCs w:val="21"/>
                <w:lang w:bidi="ar"/>
              </w:rPr>
              <w:t xml:space="preserve">食草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鹅卵石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法半夏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37849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翻白草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番泻叶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防风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24100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粉</w:t>
            </w:r>
            <w:r>
              <w:rPr>
                <w:rFonts w:hint="eastAsia" w:ascii="仿宋" w:hAnsi="仿宋" w:eastAsia="仿宋" w:cs="仿宋"/>
                <w:color w:val="000000" w:themeColor="text1"/>
                <w:szCs w:val="21"/>
                <w:lang w:bidi="ar"/>
              </w:rPr>
              <w:t xml:space="preserve">萆</w:t>
            </w:r>
            <w:r>
              <w:rPr>
                <w:rFonts w:hint="eastAsia" w:ascii="仿宋" w:hAnsi="仿宋" w:eastAsia="仿宋" w:cs="仿宋"/>
                <w:color w:val="000000" w:themeColor="text1"/>
                <w:szCs w:val="21"/>
                <w:lang w:bidi="ar"/>
              </w:rPr>
              <w:t xml:space="preserve">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防己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5194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粉葛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104943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枫斗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炒蜂房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凤凰衣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凤尾草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51724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41428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18466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芙蓉叶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佛耳草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佛手</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11370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佛手花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茯苓皮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2613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茯</w:t>
            </w:r>
            <w:r>
              <w:rPr>
                <w:rFonts w:hint="eastAsia" w:ascii="仿宋" w:hAnsi="仿宋" w:eastAsia="仿宋" w:cs="仿宋"/>
                <w:color w:val="000000" w:themeColor="text1"/>
                <w:szCs w:val="21"/>
                <w:lang w:bidi="ar"/>
              </w:rPr>
              <w:t xml:space="preserve">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52454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浮萍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浮</w:t>
            </w:r>
            <w:r>
              <w:rPr>
                <w:rFonts w:hint="eastAsia" w:ascii="仿宋" w:hAnsi="仿宋" w:eastAsia="仿宋" w:cs="仿宋"/>
                <w:color w:val="000000" w:themeColor="text1"/>
                <w:szCs w:val="21"/>
                <w:lang w:bidi="ar"/>
              </w:rPr>
              <w:t xml:space="preserve">小麦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47148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附子（</w:t>
            </w:r>
            <w:r>
              <w:rPr>
                <w:rFonts w:hint="eastAsia" w:ascii="仿宋" w:hAnsi="仿宋" w:eastAsia="仿宋" w:cs="仿宋"/>
                <w:color w:val="000000" w:themeColor="text1"/>
                <w:szCs w:val="21"/>
                <w:lang w:bidi="ar"/>
              </w:rPr>
              <w:t xml:space="preserve">黑顺片</w:t>
            </w:r>
            <w:r>
              <w:rPr>
                <w:rFonts w:hint="eastAsia" w:ascii="仿宋" w:hAnsi="仿宋" w:eastAsia="仿宋" w:cs="仿宋"/>
                <w:color w:val="000000" w:themeColor="text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7832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覆盆子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5498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甘松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19545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高良姜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藁</w:t>
            </w:r>
            <w:r>
              <w:rPr>
                <w:rFonts w:hint="eastAsia" w:ascii="仿宋" w:hAnsi="仿宋" w:eastAsia="仿宋" w:cs="仿宋"/>
                <w:color w:val="000000" w:themeColor="text1"/>
                <w:szCs w:val="21"/>
                <w:lang w:bidi="ar"/>
              </w:rPr>
              <w:t xml:space="preserve">本</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葛根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104943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葛花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功劳叶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菊花（贡菊）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钩藤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26437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枸杞子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289274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谷精草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谷芽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4774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烫骨碎补</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6355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瓜</w:t>
            </w:r>
            <w:r>
              <w:rPr>
                <w:rFonts w:hint="eastAsia" w:ascii="仿宋" w:hAnsi="仿宋" w:eastAsia="仿宋" w:cs="仿宋"/>
                <w:color w:val="000000" w:themeColor="text1"/>
                <w:szCs w:val="21"/>
                <w:lang w:bidi="ar"/>
              </w:rPr>
              <w:t xml:space="preserve">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瓜</w:t>
            </w:r>
            <w:r>
              <w:rPr>
                <w:rFonts w:hint="eastAsia" w:ascii="仿宋" w:hAnsi="仿宋" w:eastAsia="仿宋" w:cs="仿宋"/>
                <w:color w:val="000000" w:themeColor="text1"/>
                <w:szCs w:val="21"/>
                <w:lang w:bidi="ar"/>
              </w:rPr>
              <w:t xml:space="preserve">蒌</w:t>
            </w:r>
            <w:r>
              <w:rPr>
                <w:rFonts w:hint="eastAsia" w:ascii="仿宋" w:hAnsi="仿宋" w:eastAsia="仿宋" w:cs="仿宋"/>
                <w:color w:val="000000" w:themeColor="text1"/>
                <w:szCs w:val="21"/>
                <w:lang w:bidi="ar"/>
              </w:rPr>
              <w:t xml:space="preserve">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8207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炒瓜</w:t>
            </w:r>
            <w:r>
              <w:rPr>
                <w:rFonts w:hint="eastAsia" w:ascii="仿宋" w:hAnsi="仿宋" w:eastAsia="仿宋" w:cs="仿宋"/>
                <w:color w:val="000000" w:themeColor="text1"/>
                <w:szCs w:val="21"/>
                <w:lang w:bidi="ar"/>
              </w:rPr>
              <w:t xml:space="preserve">蒌</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12233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挂金灯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w:t>
            </w:r>
            <w:r>
              <w:rPr>
                <w:rFonts w:hint="eastAsia" w:ascii="仿宋" w:hAnsi="仿宋" w:eastAsia="仿宋" w:cs="仿宋"/>
                <w:color w:val="000000" w:themeColor="text1"/>
                <w:szCs w:val="21"/>
                <w:lang w:bidi="ar"/>
              </w:rPr>
              <w:t xml:space="preserve">马贯众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w:t>
            </w:r>
            <w:r>
              <w:rPr>
                <w:rFonts w:hint="eastAsia" w:ascii="仿宋" w:hAnsi="仿宋" w:eastAsia="仿宋" w:cs="仿宋"/>
                <w:color w:val="000000" w:themeColor="text1"/>
                <w:szCs w:val="21"/>
                <w:lang w:bidi="ar"/>
              </w:rPr>
              <w:t xml:space="preserve">马贯众炭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龟甲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龟甲胶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鬼箭羽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17131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鬼针草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2034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蛤蚧</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1付</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蛤</w:t>
            </w:r>
            <w:r>
              <w:rPr>
                <w:rFonts w:hint="eastAsia" w:ascii="仿宋" w:hAnsi="仿宋" w:eastAsia="仿宋" w:cs="仿宋"/>
                <w:color w:val="000000" w:themeColor="text1"/>
                <w:szCs w:val="21"/>
                <w:lang w:bidi="ar"/>
              </w:rPr>
              <w:t xml:space="preserve">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海风藤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1487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海浮石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海金沙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4191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海螵蛸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9250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海桐皮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海藻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诃子肉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6433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合欢花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6919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杠板归</w:t>
            </w:r>
            <w:r>
              <w:rPr>
                <w:rFonts w:hint="eastAsia" w:ascii="仿宋" w:hAnsi="仿宋" w:eastAsia="仿宋" w:cs="仿宋"/>
                <w:color w:val="000000" w:themeColor="text1"/>
                <w:szCs w:val="21"/>
                <w:lang w:bidi="ar"/>
              </w:rPr>
              <w:t xml:space="preserve">（河白草）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荷叶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31325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黑芝麻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红参片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红豆杉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红景天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8735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厚朴花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894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胡黄连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胡芦</w:t>
            </w:r>
            <w:r>
              <w:rPr>
                <w:rFonts w:hint="eastAsia" w:ascii="仿宋" w:hAnsi="仿宋" w:eastAsia="仿宋" w:cs="仿宋"/>
                <w:color w:val="000000" w:themeColor="text1"/>
                <w:szCs w:val="21"/>
                <w:lang w:bidi="ar"/>
              </w:rPr>
              <w:t xml:space="preserve">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槲寄生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22540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虎杖</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8789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琥珀</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7178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花椒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滑石粉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3928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化橘红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淮</w:t>
            </w:r>
            <w:r>
              <w:rPr>
                <w:rFonts w:hint="eastAsia" w:ascii="仿宋" w:hAnsi="仿宋" w:eastAsia="仿宋" w:cs="仿宋"/>
                <w:color w:val="000000" w:themeColor="text1"/>
                <w:szCs w:val="21"/>
                <w:lang w:bidi="ar"/>
              </w:rPr>
              <w:t xml:space="preserve">小麦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35549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槐花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1463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14583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14291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酒黄芩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63450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黄芩炭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黄蜀葵花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黄药子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36416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藿香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43571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鸡骨草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鸡冠花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w:t>
            </w:r>
            <w:r>
              <w:rPr>
                <w:rFonts w:hint="eastAsia" w:ascii="仿宋" w:hAnsi="仿宋" w:eastAsia="仿宋" w:cs="仿宋"/>
                <w:color w:val="000000" w:themeColor="text1"/>
                <w:szCs w:val="21"/>
                <w:lang w:bidi="ar"/>
              </w:rPr>
              <w:t xml:space="preserve">矢</w:t>
            </w:r>
            <w:r>
              <w:rPr>
                <w:rFonts w:hint="eastAsia" w:ascii="仿宋" w:hAnsi="仿宋" w:eastAsia="仿宋" w:cs="仿宋"/>
                <w:color w:val="000000" w:themeColor="text1"/>
                <w:szCs w:val="21"/>
                <w:lang w:bidi="ar"/>
              </w:rPr>
              <w:t xml:space="preserve">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鸡血藤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32535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积雪草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急性子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荠菜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荠菜花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姜半夏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33043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姜厚朴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21501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2934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炒僵蚕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6711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降香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33033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焦苍术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18073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焦栀子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33776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绞股蓝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12484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接骨木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金橘叶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金莲花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7805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金荞麦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16401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17916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荆芥穗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景天三七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盐韭菜子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酒黄精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67679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酒乌梢</w:t>
            </w:r>
            <w:r>
              <w:rPr>
                <w:rFonts w:hint="eastAsia" w:ascii="仿宋" w:hAnsi="仿宋" w:eastAsia="仿宋" w:cs="仿宋"/>
                <w:color w:val="000000" w:themeColor="text1"/>
                <w:szCs w:val="21"/>
                <w:lang w:bidi="ar"/>
              </w:rPr>
              <w:t xml:space="preserve">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9260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44494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菊花(</w:t>
            </w:r>
            <w:r>
              <w:rPr>
                <w:rFonts w:hint="eastAsia" w:ascii="仿宋" w:hAnsi="仿宋" w:eastAsia="仿宋" w:cs="仿宋"/>
                <w:color w:val="000000" w:themeColor="text1"/>
                <w:szCs w:val="21"/>
                <w:lang w:bidi="ar"/>
              </w:rPr>
              <w:t xml:space="preserve">胎菊</w:t>
            </w:r>
            <w:r>
              <w:rPr>
                <w:rFonts w:hint="eastAsia" w:ascii="仿宋" w:hAnsi="仿宋" w:eastAsia="仿宋" w:cs="仿宋"/>
                <w:color w:val="000000" w:themeColor="text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盐橘核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6057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橘叶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卷柏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枯矾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苦参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3188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苦楝皮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款冬花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17892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昆布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辣</w:t>
            </w:r>
            <w:r>
              <w:rPr>
                <w:rFonts w:hint="eastAsia" w:ascii="仿宋" w:hAnsi="仿宋" w:eastAsia="仿宋" w:cs="仿宋"/>
                <w:color w:val="000000" w:themeColor="text1"/>
                <w:szCs w:val="21"/>
                <w:lang w:bidi="ar"/>
              </w:rPr>
              <w:t xml:space="preserve">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11910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老</w:t>
            </w:r>
            <w:r>
              <w:rPr>
                <w:rFonts w:hint="eastAsia" w:ascii="仿宋" w:hAnsi="仿宋" w:eastAsia="仿宋" w:cs="仿宋"/>
                <w:color w:val="000000" w:themeColor="text1"/>
                <w:szCs w:val="21"/>
                <w:lang w:bidi="ar"/>
              </w:rPr>
              <w:t xml:space="preserve">鹳</w:t>
            </w:r>
            <w:r>
              <w:rPr>
                <w:rFonts w:hint="eastAsia" w:ascii="仿宋" w:hAnsi="仿宋" w:eastAsia="仿宋" w:cs="仿宋"/>
                <w:color w:val="000000" w:themeColor="text1"/>
                <w:szCs w:val="21"/>
                <w:lang w:bidi="ar"/>
              </w:rPr>
              <w:t xml:space="preserve">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雷公藤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荔枝草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炒荔枝核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连钱草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151175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莲子心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灵芝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13090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凌霄花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刘寄奴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六一粉（六一散）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六月雪</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龙葵</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龙眼肉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69977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漏芦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1287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芦根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9535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462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鹿角霜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1736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鹿衔草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1033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路路通</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13757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2453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罗汉果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2232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络石藤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19289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绿梅花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葎草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麻黄根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马鞭草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马齿苋</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3799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1979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芒硝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620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猫爪草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5030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毛冬青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没药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玫瑰花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33927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密蒙花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612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紫菀</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15080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绵萆</w:t>
            </w:r>
            <w:r>
              <w:rPr>
                <w:rFonts w:hint="eastAsia" w:ascii="仿宋" w:hAnsi="仿宋" w:eastAsia="仿宋" w:cs="仿宋"/>
                <w:color w:val="000000" w:themeColor="text1"/>
                <w:szCs w:val="21"/>
                <w:lang w:bidi="ar"/>
              </w:rPr>
              <w:t xml:space="preserve">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明党参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白矾（明矾）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墨旱莲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18578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木蝴蝶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木馒头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木通</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2763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26993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木贼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1023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墓头回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南沙参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16760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糯稻根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12348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19292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藕节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藕节炭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299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胖大海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15286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炮姜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1786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佩兰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76058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枇杷叶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片姜黄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2934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矮地茶（平地木)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蒲黄炭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886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千年健</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3534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炒牵牛子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前胡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芡实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135000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茜草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2167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茜草炭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726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羌活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秦艽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1584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秦皮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9634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煅青</w:t>
            </w:r>
            <w:r>
              <w:rPr>
                <w:rFonts w:hint="eastAsia" w:ascii="仿宋" w:hAnsi="仿宋" w:eastAsia="仿宋" w:cs="仿宋"/>
                <w:color w:val="000000" w:themeColor="text1"/>
                <w:szCs w:val="21"/>
                <w:lang w:bidi="ar"/>
              </w:rPr>
              <w:t xml:space="preserve">礞</w:t>
            </w:r>
            <w:r>
              <w:rPr>
                <w:rFonts w:hint="eastAsia" w:ascii="仿宋" w:hAnsi="仿宋" w:eastAsia="仿宋" w:cs="仿宋"/>
                <w:color w:val="000000" w:themeColor="text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青皮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12913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青葙子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1615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清风藤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瞿麦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3025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全蝎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792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拳参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忍冬藤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9763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肉苁蓉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16452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煨</w:t>
            </w:r>
            <w:r>
              <w:rPr>
                <w:rFonts w:hint="eastAsia" w:ascii="仿宋" w:hAnsi="仿宋" w:eastAsia="仿宋" w:cs="仿宋"/>
                <w:color w:val="000000" w:themeColor="text1"/>
                <w:szCs w:val="21"/>
                <w:lang w:bidi="ar"/>
              </w:rPr>
              <w:t xml:space="preserve">肉豆蔻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2485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肉桂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74858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乳香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3487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三七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三七粉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21490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桑白皮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11597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w:t>
            </w:r>
            <w:r>
              <w:rPr>
                <w:rFonts w:hint="eastAsia" w:ascii="仿宋" w:hAnsi="仿宋" w:eastAsia="仿宋" w:cs="仿宋"/>
                <w:color w:val="000000" w:themeColor="text1"/>
                <w:szCs w:val="21"/>
                <w:lang w:bidi="ar"/>
              </w:rPr>
              <w:t xml:space="preserve">螵蛸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60293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39553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桑枝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2498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沙棘</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沙苑子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2729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砂仁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19307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山慈菇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山豆根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山</w:t>
            </w:r>
            <w:r>
              <w:rPr>
                <w:rFonts w:hint="eastAsia" w:ascii="仿宋" w:hAnsi="仿宋" w:eastAsia="仿宋" w:cs="仿宋"/>
                <w:color w:val="000000" w:themeColor="text1"/>
                <w:szCs w:val="21"/>
                <w:lang w:bidi="ar"/>
              </w:rPr>
              <w:t xml:space="preserve">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蛇床子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蛇蜕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射干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4272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伸筋草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24405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升麻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9441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百部（生）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侧柏叶（生）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215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龙骨（生）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麻黄（生）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麦芽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5740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牡蛎（生）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蒲黄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959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人参片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3461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生石膏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17999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生栀子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979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石菖蒲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60448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石打穿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干石斛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33565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石见穿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1478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石决明（生）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石榴皮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石上柏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石韦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9148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柿蒂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首乌藤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51911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熟地黄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59730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白英（蜀羊泉)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水牛角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1714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烫水蛭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541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丝瓜络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8146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四叶参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苏木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2635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娑</w:t>
            </w:r>
            <w:r>
              <w:rPr>
                <w:rFonts w:hint="eastAsia" w:ascii="仿宋" w:hAnsi="仿宋" w:eastAsia="仿宋" w:cs="仿宋"/>
                <w:color w:val="000000" w:themeColor="text1"/>
                <w:szCs w:val="21"/>
                <w:lang w:bidi="ar"/>
              </w:rPr>
              <w:t xml:space="preserve">罗子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锁阳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3718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檀香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1790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烫狗脊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3172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燀</w:t>
            </w:r>
            <w:r>
              <w:rPr>
                <w:rFonts w:hint="eastAsia" w:ascii="仿宋" w:hAnsi="仿宋" w:eastAsia="仿宋" w:cs="仿宋"/>
                <w:color w:val="000000" w:themeColor="text1"/>
                <w:szCs w:val="21"/>
                <w:lang w:bidi="ar"/>
              </w:rPr>
              <w:t xml:space="preserve">桃仁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26820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藤梨根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天冬</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4974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天葵子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壁虎（天龙）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83046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天仙藤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天竺黄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w:t>
            </w:r>
            <w:r>
              <w:rPr>
                <w:rFonts w:hint="eastAsia" w:ascii="仿宋" w:hAnsi="仿宋" w:eastAsia="仿宋" w:cs="仿宋"/>
                <w:color w:val="000000" w:themeColor="text1"/>
                <w:szCs w:val="21"/>
                <w:lang w:bidi="ar"/>
              </w:rPr>
              <w:t xml:space="preserve">葶苈</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847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通草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透骨草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22296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土鳖虫</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12408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土茯苓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8663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w:t>
            </w:r>
            <w:r>
              <w:rPr>
                <w:rFonts w:hint="eastAsia" w:ascii="仿宋" w:hAnsi="仿宋" w:eastAsia="仿宋" w:cs="仿宋"/>
                <w:color w:val="000000" w:themeColor="text1"/>
                <w:szCs w:val="21"/>
                <w:lang w:bidi="ar"/>
              </w:rPr>
              <w:t xml:space="preserve">荆</w:t>
            </w:r>
            <w:r>
              <w:rPr>
                <w:rFonts w:hint="eastAsia" w:ascii="仿宋" w:hAnsi="仿宋" w:eastAsia="仿宋" w:cs="仿宋"/>
                <w:color w:val="000000" w:themeColor="text1"/>
                <w:szCs w:val="21"/>
                <w:lang w:bidi="ar"/>
              </w:rPr>
              <w:t xml:space="preserve">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土牛膝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菟丝子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52481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瓦楞子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20328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2595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威灵仙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25830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煨</w:t>
            </w:r>
            <w:r>
              <w:rPr>
                <w:rFonts w:hint="eastAsia" w:ascii="仿宋" w:hAnsi="仿宋" w:eastAsia="仿宋" w:cs="仿宋"/>
                <w:color w:val="000000" w:themeColor="text1"/>
                <w:szCs w:val="21"/>
                <w:lang w:bidi="ar"/>
              </w:rPr>
              <w:t xml:space="preserve">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26993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乌梅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16693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乌药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5380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无花果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蜈蚣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583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蜈蚣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1条</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五倍子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五加皮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醋五灵</w:t>
            </w:r>
            <w:r>
              <w:rPr>
                <w:rFonts w:hint="eastAsia" w:ascii="仿宋" w:hAnsi="仿宋" w:eastAsia="仿宋" w:cs="仿宋"/>
                <w:color w:val="000000" w:themeColor="text1"/>
                <w:szCs w:val="21"/>
                <w:lang w:bidi="ar"/>
              </w:rPr>
              <w:t xml:space="preserve">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五味子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51055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西青果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1511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西洋参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豨</w:t>
            </w:r>
            <w:r>
              <w:rPr>
                <w:rFonts w:hint="eastAsia" w:ascii="仿宋" w:hAnsi="仿宋" w:eastAsia="仿宋" w:cs="仿宋"/>
                <w:color w:val="000000" w:themeColor="text1"/>
                <w:szCs w:val="21"/>
                <w:lang w:bidi="ar"/>
              </w:rPr>
              <w:t xml:space="preserve">莶</w:t>
            </w:r>
            <w:r>
              <w:rPr>
                <w:rFonts w:hint="eastAsia" w:ascii="仿宋" w:hAnsi="仿宋" w:eastAsia="仿宋" w:cs="仿宋"/>
                <w:color w:val="000000" w:themeColor="text1"/>
                <w:szCs w:val="21"/>
                <w:lang w:bidi="ar"/>
              </w:rPr>
              <w:t xml:space="preserve">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1103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细辛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10828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仙茅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3483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醋香附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29231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香加皮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27709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香橼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4804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小茴香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2607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561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小通草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3104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薤</w:t>
            </w:r>
            <w:r>
              <w:rPr>
                <w:rFonts w:hint="eastAsia" w:ascii="仿宋" w:hAnsi="仿宋" w:eastAsia="仿宋" w:cs="仿宋"/>
                <w:color w:val="000000" w:themeColor="text1"/>
                <w:szCs w:val="21"/>
                <w:lang w:bidi="ar"/>
              </w:rPr>
              <w:t xml:space="preserve">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2309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辛夷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31882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徐长卿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8562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续断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31602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旋覆花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2682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血竭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血余炭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寻骨风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鸦胆子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鸭跖草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羊蹄根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阳起石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野菊花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8664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叶下珠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夜明砂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一枝黄花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18103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益智仁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16984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茵陈</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9997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银柴胡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345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银杏叶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3950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淫羊</w:t>
            </w:r>
            <w:r>
              <w:rPr>
                <w:rFonts w:hint="eastAsia" w:ascii="仿宋" w:hAnsi="仿宋" w:eastAsia="仿宋" w:cs="仿宋"/>
                <w:color w:val="000000" w:themeColor="text1"/>
                <w:szCs w:val="21"/>
                <w:lang w:bidi="ar"/>
              </w:rPr>
              <w:t xml:space="preserve">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30370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油松节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鱼脑石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6877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玉米须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18709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玉竹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53522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郁金</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37127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郁李仁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6238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蜜炙远志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35670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月季花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大皂角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皂角刺</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4532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泽兰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7335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泽漆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赭石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2393</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浙贝母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44938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珍珠母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93588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知母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28617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枳椇</w:t>
            </w:r>
            <w:r>
              <w:rPr>
                <w:rFonts w:hint="eastAsia" w:ascii="仿宋" w:hAnsi="仿宋" w:eastAsia="仿宋" w:cs="仿宋"/>
                <w:color w:val="000000" w:themeColor="text1"/>
                <w:szCs w:val="21"/>
                <w:lang w:bidi="ar"/>
              </w:rPr>
              <w:t xml:space="preserve">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2739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制川乌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9021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熟大黄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1629</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6794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百部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13258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醋</w:t>
            </w:r>
            <w:r>
              <w:rPr>
                <w:rFonts w:hint="eastAsia" w:ascii="仿宋" w:hAnsi="仿宋" w:eastAsia="仿宋" w:cs="仿宋"/>
                <w:color w:val="000000" w:themeColor="text1"/>
                <w:szCs w:val="21"/>
                <w:lang w:bidi="ar"/>
              </w:rPr>
              <w:t xml:space="preserve">鳖甲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6070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蜜炙桂枝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w:t>
            </w:r>
            <w:r>
              <w:rPr>
                <w:rFonts w:hint="eastAsia" w:ascii="仿宋" w:hAnsi="仿宋" w:eastAsia="仿宋" w:cs="仿宋"/>
                <w:color w:val="000000" w:themeColor="text1"/>
                <w:szCs w:val="21"/>
                <w:lang w:bidi="ar"/>
              </w:rPr>
              <w:t xml:space="preserve">麻黄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3157</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蜜炙升麻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9441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肿节风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22165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重楼（七叶一枝花）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猪苓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3815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猪牙皂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苎麻根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地枫皮</w:t>
            </w:r>
            <w:r>
              <w:rPr>
                <w:rFonts w:hint="eastAsia" w:ascii="仿宋" w:hAnsi="仿宋" w:eastAsia="仿宋" w:cs="仿宋"/>
                <w:color w:val="000000" w:themeColor="text1"/>
                <w:szCs w:val="21"/>
                <w:lang w:bidi="ar"/>
              </w:rPr>
              <w:t xml:space="preserve">（追地风）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煅紫贝</w:t>
            </w:r>
            <w:r>
              <w:rPr>
                <w:rFonts w:hint="eastAsia" w:ascii="仿宋" w:hAnsi="仿宋" w:eastAsia="仿宋" w:cs="仿宋"/>
                <w:color w:val="000000" w:themeColor="text1"/>
                <w:szCs w:val="21"/>
                <w:lang w:bidi="ar"/>
              </w:rPr>
              <w:t xml:space="preserve">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3291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12890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紫石英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231</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紫苏梗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9615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紫苏叶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57418</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10574</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紫珠草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500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煅</w:t>
            </w:r>
            <w:r>
              <w:rPr>
                <w:rFonts w:hint="eastAsia" w:ascii="仿宋" w:hAnsi="仿宋" w:eastAsia="仿宋" w:cs="仿宋"/>
                <w:color w:val="000000" w:themeColor="text1"/>
                <w:szCs w:val="21"/>
                <w:lang w:bidi="ar"/>
              </w:rPr>
              <w:t xml:space="preserve">自然铜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红曲米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18932</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槐角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分心木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炒白术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194345</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499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甘草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104976</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焦山楂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38460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501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姜竹茹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lang w:bidi="ar"/>
              </w:rPr>
              <w:t xml:space="preserve">g</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center"/>
              <w:widowControl/>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0</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000000" w:themeColor="text1"/>
                <w:szCs w:val="21"/>
                <w:lang w:bidi="ar"/>
              </w:rPr>
            </w:pPr>
            <w:r>
              <w:rPr>
                <w:rFonts w:hint="eastAsia" w:ascii="仿宋" w:hAnsi="仿宋" w:eastAsia="仿宋" w:cs="仿宋"/>
                <w:color w:val="000000" w:themeColor="text1"/>
                <w:szCs w:val="21"/>
                <w:lang w:bidi="ar"/>
              </w:rPr>
            </w:r>
            <w:r/>
          </w:p>
        </w:tc>
      </w:tr>
    </w:tbl>
    <w:p>
      <w:pPr>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说明：</w:t>
      </w:r>
      <w:r/>
    </w:p>
    <w:p>
      <w:pPr>
        <w:numPr>
          <w:ilvl w:val="0"/>
          <w:numId w:val="3"/>
        </w:numPr>
        <w:ind w:firstLine="21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投标人需在此表格中明确投标价格构成情况（表格中所有药品均需供应商报价）。</w:t>
      </w:r>
      <w:r/>
    </w:p>
    <w:p>
      <w:pPr>
        <w:numPr>
          <w:ilvl w:val="0"/>
          <w:numId w:val="3"/>
        </w:numPr>
        <w:ind w:firstLine="21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如果行数不够，请自行增加。</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投标人名称：</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（加盖电子公章）</w:t>
      </w:r>
      <w:r/>
    </w:p>
    <w:p>
      <w:pPr>
        <w:pStyle w:val="936"/>
        <w:rPr>
          <w:rFonts w:hint="eastAsia" w:ascii="仿宋" w:hAnsi="仿宋" w:eastAsia="仿宋" w:cs="楷体"/>
          <w:color w:val="000000" w:themeColor="text1"/>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4"/>
          <w:lang w:val="zh-CN"/>
        </w:rPr>
      </w:r>
      <w:r/>
    </w:p>
    <w:p>
      <w:pPr>
        <w:pStyle w:val="936"/>
        <w:rPr>
          <w:rFonts w:ascii="Arial" w:hAnsi="Arial"/>
          <w:color w:val="000000" w:themeColor="text1"/>
        </w:rPr>
      </w:pPr>
      <w:r>
        <w:rPr>
          <w:rFonts w:hint="eastAsia" w:ascii="Arial" w:hAnsi="Arial"/>
          <w:color w:val="000000" w:themeColor="text1"/>
          <w:lang w:val="zh-CN"/>
        </w:rPr>
        <w:t xml:space="preserve">★</w:t>
      </w:r>
      <w:r>
        <w:rPr>
          <w:rFonts w:hint="eastAsia" w:ascii="Arial" w:hAnsi="Arial"/>
          <w:color w:val="000000" w:themeColor="text1"/>
        </w:rPr>
        <w:t xml:space="preserve">承诺书（一）</w:t>
      </w:r>
      <w:r/>
    </w:p>
    <w:p>
      <w:pPr>
        <w:ind w:firstLine="560"/>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我单位具备和满足《江苏省中药饮片代煎服务质量管理规范》《南京市中药饮片代煎服务质量管理指引(试行)》所规定的资质、场地、设施、设备、人员、药用包装材料等要求。（我单位承诺，若不能自行提供配送服务的，经委</w:t>
      </w:r>
      <w:r>
        <w:rPr>
          <w:rFonts w:hint="eastAsia" w:ascii="仿宋" w:hAnsi="仿宋" w:eastAsia="仿宋" w:cs="楷体"/>
          <w:color w:val="000000" w:themeColor="text1"/>
          <w:sz w:val="28"/>
          <w:szCs w:val="28"/>
        </w:rPr>
        <w:t xml:space="preserve">托医疗</w:t>
      </w:r>
      <w:r>
        <w:rPr>
          <w:rFonts w:hint="eastAsia" w:ascii="仿宋" w:hAnsi="仿宋" w:eastAsia="仿宋" w:cs="楷体"/>
          <w:color w:val="000000" w:themeColor="text1"/>
          <w:sz w:val="28"/>
          <w:szCs w:val="28"/>
        </w:rPr>
        <w:t xml:space="preserve">机构同意，可委托符合条件的快递企业提供配送服务，并与快递企业签订协议，明确配送质量、配送时效等质量责任和要求。）</w:t>
      </w:r>
      <w:r/>
    </w:p>
    <w:p>
      <w:pPr>
        <w:ind w:firstLine="560"/>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我单位已通过GMP或GSP认证，已满足《煎药中心通用要求》(GB/T42282-2022)的相关要求。</w:t>
      </w:r>
      <w:r/>
    </w:p>
    <w:p>
      <w:pPr>
        <w:ind w:firstLine="560"/>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ind w:firstLine="560"/>
        <w:rPr>
          <w:rFonts w:hint="eastAsia" w:ascii="仿宋" w:hAnsi="仿宋" w:eastAsia="仿宋" w:cs="楷体"/>
          <w:color w:val="000000" w:themeColor="text1"/>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8"/>
          <w:szCs w:val="28"/>
        </w:rPr>
      </w:r>
      <w:r/>
    </w:p>
    <w:p>
      <w:pPr>
        <w:pStyle w:val="936"/>
        <w:rPr>
          <w:rFonts w:ascii="Arial" w:hAnsi="Arial"/>
          <w:color w:val="000000" w:themeColor="text1"/>
        </w:rPr>
      </w:pPr>
      <w:r>
        <w:rPr>
          <w:rFonts w:hint="eastAsia" w:ascii="Arial" w:hAnsi="Arial"/>
          <w:color w:val="000000" w:themeColor="text1"/>
          <w:lang w:val="zh-CN"/>
        </w:rPr>
        <w:t xml:space="preserve">★</w:t>
      </w:r>
      <w:r>
        <w:rPr>
          <w:rFonts w:hint="eastAsia" w:ascii="Arial" w:hAnsi="Arial"/>
          <w:color w:val="000000" w:themeColor="text1"/>
        </w:rPr>
        <w:t xml:space="preserve">承诺书（二）</w:t>
      </w:r>
      <w:r/>
    </w:p>
    <w:p>
      <w:pPr>
        <w:pStyle w:val="936"/>
        <w:ind w:firstLine="560"/>
        <w:jc w:val="left"/>
        <w:rPr>
          <w:rFonts w:hint="eastAsia" w:ascii="仿宋" w:hAnsi="仿宋" w:eastAsia="仿宋" w:cs="楷体"/>
          <w:b w:val="0"/>
          <w:color w:val="000000" w:themeColor="text1"/>
          <w:sz w:val="28"/>
          <w:szCs w:val="28"/>
        </w:rPr>
      </w:pPr>
      <w:r>
        <w:rPr>
          <w:rFonts w:hint="eastAsia" w:ascii="仿宋" w:hAnsi="仿宋" w:eastAsia="仿宋" w:cs="楷体"/>
          <w:b w:val="0"/>
          <w:bCs/>
          <w:color w:val="000000" w:themeColor="text1"/>
          <w:sz w:val="28"/>
          <w:szCs w:val="28"/>
        </w:rPr>
        <w:t xml:space="preserve">我单位承诺</w:t>
      </w:r>
      <w:r>
        <w:rPr>
          <w:rFonts w:hint="eastAsia" w:ascii="仿宋" w:hAnsi="仿宋" w:eastAsia="仿宋" w:cs="楷体"/>
          <w:b w:val="0"/>
          <w:color w:val="000000" w:themeColor="text1"/>
          <w:sz w:val="28"/>
          <w:szCs w:val="28"/>
        </w:rPr>
        <w:t xml:space="preserve">按照《中华人民共和国药品管理法》、《医院中药饮片管理规范》(国中医药发〔2007〕11号)、《处方管理办法》(卫生部令第53号)、《医疗机构处方审核规范》(国卫</w:t>
      </w:r>
      <w:r>
        <w:rPr>
          <w:rFonts w:hint="eastAsia" w:ascii="仿宋" w:hAnsi="仿宋" w:eastAsia="仿宋" w:cs="楷体"/>
          <w:b w:val="0"/>
          <w:color w:val="000000" w:themeColor="text1"/>
          <w:sz w:val="28"/>
          <w:szCs w:val="28"/>
        </w:rPr>
        <w:t xml:space="preserve">医</w:t>
      </w:r>
      <w:r>
        <w:rPr>
          <w:rFonts w:hint="eastAsia" w:ascii="仿宋" w:hAnsi="仿宋" w:eastAsia="仿宋" w:cs="楷体"/>
          <w:b w:val="0"/>
          <w:color w:val="000000" w:themeColor="text1"/>
          <w:sz w:val="28"/>
          <w:szCs w:val="28"/>
        </w:rPr>
        <w:t xml:space="preserve">办〔2018〕14号)、《医院处方点评管理规范(试行)》(卫</w:t>
      </w:r>
      <w:r>
        <w:rPr>
          <w:rFonts w:hint="eastAsia" w:ascii="仿宋" w:hAnsi="仿宋" w:eastAsia="仿宋" w:cs="楷体"/>
          <w:b w:val="0"/>
          <w:color w:val="000000" w:themeColor="text1"/>
          <w:sz w:val="28"/>
          <w:szCs w:val="28"/>
        </w:rPr>
        <w:t xml:space="preserve">医</w:t>
      </w:r>
      <w:r>
        <w:rPr>
          <w:rFonts w:hint="eastAsia" w:ascii="仿宋" w:hAnsi="仿宋" w:eastAsia="仿宋" w:cs="楷体"/>
          <w:b w:val="0"/>
          <w:color w:val="000000" w:themeColor="text1"/>
          <w:sz w:val="28"/>
          <w:szCs w:val="28"/>
        </w:rPr>
        <w:t xml:space="preserve">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pStyle w:val="936"/>
        <w:ind w:firstLine="482"/>
        <w:jc w:val="right"/>
        <w:rPr>
          <w:rFonts w:hint="eastAsia" w:ascii="仿宋" w:hAnsi="仿宋" w:eastAsia="仿宋" w:cs="楷体"/>
          <w:color w:val="000000" w:themeColor="text1"/>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4"/>
          <w:lang w:val="zh-CN"/>
        </w:rPr>
      </w:r>
      <w:r/>
    </w:p>
    <w:p>
      <w:pPr>
        <w:pStyle w:val="936"/>
        <w:rPr>
          <w:rFonts w:ascii="Arial" w:hAnsi="Arial"/>
          <w:color w:val="000000" w:themeColor="text1"/>
        </w:rPr>
      </w:pPr>
      <w:r>
        <w:rPr>
          <w:rFonts w:hint="eastAsia" w:ascii="Arial" w:hAnsi="Arial"/>
          <w:color w:val="000000" w:themeColor="text1"/>
          <w:lang w:val="zh-CN"/>
        </w:rPr>
        <w:t xml:space="preserve">★</w:t>
      </w:r>
      <w:r>
        <w:rPr>
          <w:rFonts w:hint="eastAsia" w:ascii="Arial" w:hAnsi="Arial"/>
          <w:color w:val="000000" w:themeColor="text1"/>
        </w:rPr>
        <w:t xml:space="preserve">承诺书（三）</w:t>
      </w:r>
      <w:r/>
    </w:p>
    <w:p>
      <w:pPr>
        <w:pStyle w:val="936"/>
        <w:ind w:firstLine="560"/>
        <w:rPr>
          <w:rFonts w:hint="eastAsia" w:ascii="仿宋" w:hAnsi="仿宋" w:eastAsia="仿宋" w:cs="楷体"/>
          <w:b w:val="0"/>
          <w:color w:val="000000" w:themeColor="text1"/>
          <w:sz w:val="28"/>
          <w:szCs w:val="28"/>
          <w:lang w:val="zh-CN"/>
        </w:rPr>
      </w:pPr>
      <w:r>
        <w:rPr>
          <w:rFonts w:hint="eastAsia" w:ascii="仿宋" w:hAnsi="仿宋" w:eastAsia="仿宋" w:cs="楷体"/>
          <w:b w:val="0"/>
          <w:color w:val="000000" w:themeColor="text1"/>
          <w:sz w:val="28"/>
          <w:szCs w:val="28"/>
        </w:rPr>
        <w:t xml:space="preserve">我单位承诺</w:t>
      </w:r>
      <w:r>
        <w:rPr>
          <w:rFonts w:hint="eastAsia" w:ascii="仿宋" w:hAnsi="仿宋" w:eastAsia="仿宋" w:cs="楷体"/>
          <w:b w:val="0"/>
          <w:color w:val="000000" w:themeColor="text1"/>
          <w:sz w:val="28"/>
          <w:szCs w:val="28"/>
          <w:lang w:val="zh-CN"/>
        </w:rPr>
        <w:t xml:space="preserve">投标文件中所列材料均有货，清单内所列产品齐全，不存在虚假应标，否则将被作为不诚实行为，采购人有权要求我单位改正。如有提供假冒伪劣产品、缺项等违约行为，将取消合同，追究我单位责任，我单位将承担所有产生的相关费用及相关法律责任。合同期内，累计三次无正当理由不能提供产品的，采购人有权取消合同。</w:t>
      </w:r>
      <w:r/>
    </w:p>
    <w:p>
      <w:pPr>
        <w:rPr>
          <w:rFonts w:hint="eastAsia" w:ascii="仿宋" w:hAnsi="仿宋" w:eastAsia="仿宋" w:cs="楷体"/>
          <w:color w:val="000000" w:themeColor="text1"/>
          <w:sz w:val="28"/>
          <w:szCs w:val="28"/>
          <w:lang w:val="zh-CN"/>
        </w:rPr>
      </w:pPr>
      <w:r>
        <w:rPr>
          <w:rFonts w:hint="eastAsia" w:ascii="仿宋" w:hAnsi="仿宋" w:eastAsia="仿宋" w:cs="楷体"/>
          <w:color w:val="000000" w:themeColor="text1"/>
          <w:sz w:val="28"/>
          <w:szCs w:val="28"/>
          <w:lang w:val="zh-CN"/>
        </w:rPr>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rPr>
          <w:rFonts w:hint="eastAsia" w:ascii="仿宋" w:hAnsi="仿宋" w:eastAsia="仿宋" w:cs="楷体"/>
          <w:color w:val="000000" w:themeColor="text1"/>
          <w:sz w:val="28"/>
          <w:szCs w:val="28"/>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8"/>
          <w:szCs w:val="28"/>
          <w:lang w:val="zh-CN"/>
        </w:rPr>
      </w:r>
      <w:r/>
    </w:p>
    <w:p>
      <w:pPr>
        <w:pStyle w:val="936"/>
        <w:rPr>
          <w:rFonts w:ascii="Arial" w:hAnsi="Arial"/>
          <w:color w:val="000000" w:themeColor="text1"/>
        </w:rPr>
      </w:pPr>
      <w:r>
        <w:rPr>
          <w:rFonts w:hint="eastAsia" w:ascii="Arial" w:hAnsi="Arial"/>
          <w:color w:val="000000" w:themeColor="text1"/>
          <w:lang w:val="zh-CN"/>
        </w:rPr>
        <w:t xml:space="preserve">★</w:t>
      </w:r>
      <w:r>
        <w:rPr>
          <w:rFonts w:hint="eastAsia" w:ascii="Arial" w:hAnsi="Arial"/>
          <w:color w:val="000000" w:themeColor="text1"/>
        </w:rPr>
        <w:t xml:space="preserve">承诺书（四）</w:t>
      </w:r>
      <w:r/>
    </w:p>
    <w:p>
      <w:pPr>
        <w:pStyle w:val="936"/>
        <w:ind w:firstLine="560"/>
        <w:rPr>
          <w:color w:val="000000" w:themeColor="text1"/>
        </w:rPr>
      </w:pPr>
      <w:r>
        <w:rPr>
          <w:rFonts w:hint="eastAsia" w:ascii="仿宋" w:hAnsi="仿宋" w:eastAsia="仿宋" w:cs="楷体"/>
          <w:b w:val="0"/>
          <w:color w:val="000000" w:themeColor="text1"/>
          <w:sz w:val="28"/>
          <w:szCs w:val="28"/>
        </w:rPr>
        <w:t xml:space="preserve">我单位承诺：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我单位应在 1 天内进行更换、补充、并不得影响采购人的临床用药。发现相同饮片品种不符合要求达三次，采购人有权对我单位所供品种进行调整，否则，采购人有权终止合同并要求我单位对其所造成的损失进行赔偿。</w:t>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pStyle w:val="936"/>
        <w:rPr>
          <w:color w:val="000000" w:themeColor="text1"/>
        </w:rPr>
      </w:pPr>
      <w:r>
        <w:rPr>
          <w:rFonts w:hint="eastAsia" w:ascii="Arial" w:hAnsi="Arial"/>
          <w:color w:val="000000" w:themeColor="text1"/>
          <w:lang w:val="zh-CN"/>
        </w:rPr>
        <w:t xml:space="preserve">★</w:t>
      </w:r>
      <w:r>
        <w:rPr>
          <w:rFonts w:hint="eastAsia" w:ascii="Arial" w:hAnsi="Arial"/>
          <w:color w:val="000000" w:themeColor="text1"/>
        </w:rPr>
        <w:t xml:space="preserve">承诺书（五）</w:t>
      </w:r>
      <w:r/>
    </w:p>
    <w:p>
      <w:pPr>
        <w:pStyle w:val="936"/>
        <w:ind w:firstLine="560"/>
        <w:jc w:val="left"/>
        <w:rPr>
          <w:rFonts w:hint="eastAsia" w:ascii="仿宋" w:hAnsi="仿宋" w:eastAsia="仿宋" w:cs="楷体"/>
          <w:b w:val="0"/>
          <w:color w:val="000000" w:themeColor="text1"/>
          <w:sz w:val="28"/>
          <w:szCs w:val="28"/>
          <w:lang w:val="zh-CN"/>
        </w:rPr>
      </w:pPr>
      <w:r>
        <w:rPr>
          <w:rFonts w:hint="eastAsia" w:ascii="仿宋" w:hAnsi="仿宋" w:eastAsia="仿宋" w:cs="楷体"/>
          <w:b w:val="0"/>
          <w:color w:val="000000" w:themeColor="text1"/>
          <w:sz w:val="28"/>
          <w:szCs w:val="28"/>
        </w:rPr>
        <w:t xml:space="preserve">我单位承诺，</w:t>
      </w:r>
      <w:r>
        <w:rPr>
          <w:rFonts w:hint="eastAsia" w:ascii="仿宋" w:hAnsi="仿宋" w:eastAsia="仿宋" w:cs="楷体"/>
          <w:b w:val="0"/>
          <w:color w:val="000000" w:themeColor="text1"/>
          <w:sz w:val="28"/>
          <w:szCs w:val="28"/>
          <w:lang w:val="zh-CN"/>
        </w:rPr>
        <w:t xml:space="preserve">如果采购人在临床使用中发现药品引发患者出现不良反应时，需要进行药品质量检验，应及时以书面形式把质量检验要求通知</w:t>
      </w:r>
      <w:r>
        <w:rPr>
          <w:rFonts w:hint="eastAsia" w:ascii="仿宋" w:hAnsi="仿宋" w:eastAsia="仿宋" w:cs="楷体"/>
          <w:b w:val="0"/>
          <w:color w:val="000000" w:themeColor="text1"/>
          <w:sz w:val="28"/>
          <w:szCs w:val="28"/>
        </w:rPr>
        <w:t xml:space="preserve">我单位</w:t>
      </w:r>
      <w:r>
        <w:rPr>
          <w:rFonts w:hint="eastAsia" w:ascii="仿宋" w:hAnsi="仿宋" w:eastAsia="仿宋" w:cs="楷体"/>
          <w:b w:val="0"/>
          <w:color w:val="000000" w:themeColor="text1"/>
          <w:sz w:val="28"/>
          <w:szCs w:val="28"/>
          <w:lang w:val="zh-CN"/>
        </w:rPr>
        <w:t xml:space="preserve">。如果检验证明药品存在质量问题，由此产生的全部费用由</w:t>
      </w:r>
      <w:r>
        <w:rPr>
          <w:rFonts w:hint="eastAsia" w:ascii="仿宋" w:hAnsi="仿宋" w:eastAsia="仿宋" w:cs="楷体"/>
          <w:b w:val="0"/>
          <w:color w:val="000000" w:themeColor="text1"/>
          <w:sz w:val="28"/>
          <w:szCs w:val="28"/>
        </w:rPr>
        <w:t xml:space="preserve">我单位</w:t>
      </w:r>
      <w:r>
        <w:rPr>
          <w:rFonts w:hint="eastAsia" w:ascii="仿宋" w:hAnsi="仿宋" w:eastAsia="仿宋" w:cs="楷体"/>
          <w:b w:val="0"/>
          <w:color w:val="000000" w:themeColor="text1"/>
          <w:sz w:val="28"/>
          <w:szCs w:val="28"/>
          <w:lang w:val="zh-CN"/>
        </w:rPr>
        <w:t xml:space="preserve">承担，且不得影响</w:t>
      </w:r>
      <w:r>
        <w:rPr>
          <w:rFonts w:hint="eastAsia" w:ascii="仿宋" w:hAnsi="仿宋" w:eastAsia="仿宋" w:cs="楷体"/>
          <w:b w:val="0"/>
          <w:color w:val="000000" w:themeColor="text1"/>
          <w:sz w:val="28"/>
          <w:szCs w:val="28"/>
        </w:rPr>
        <w:t xml:space="preserve">采购人</w:t>
      </w:r>
      <w:r>
        <w:rPr>
          <w:rFonts w:hint="eastAsia" w:ascii="仿宋" w:hAnsi="仿宋" w:eastAsia="仿宋" w:cs="楷体"/>
          <w:b w:val="0"/>
          <w:color w:val="000000" w:themeColor="text1"/>
          <w:sz w:val="28"/>
          <w:szCs w:val="28"/>
          <w:lang w:val="zh-CN"/>
        </w:rPr>
        <w:t xml:space="preserve">的临床用药。否则，</w:t>
      </w:r>
      <w:r>
        <w:rPr>
          <w:rFonts w:hint="eastAsia" w:ascii="仿宋" w:hAnsi="仿宋" w:eastAsia="仿宋" w:cs="楷体"/>
          <w:b w:val="0"/>
          <w:color w:val="000000" w:themeColor="text1"/>
          <w:sz w:val="28"/>
          <w:szCs w:val="28"/>
        </w:rPr>
        <w:t xml:space="preserve">采购人</w:t>
      </w:r>
      <w:r>
        <w:rPr>
          <w:rFonts w:hint="eastAsia" w:ascii="仿宋" w:hAnsi="仿宋" w:eastAsia="仿宋" w:cs="楷体"/>
          <w:b w:val="0"/>
          <w:color w:val="000000" w:themeColor="text1"/>
          <w:sz w:val="28"/>
          <w:szCs w:val="28"/>
          <w:lang w:val="zh-CN"/>
        </w:rPr>
        <w:t xml:space="preserve">有权终止合同并</w:t>
      </w:r>
      <w:r>
        <w:rPr>
          <w:rFonts w:hint="eastAsia" w:ascii="仿宋" w:hAnsi="仿宋" w:eastAsia="仿宋" w:cs="楷体"/>
          <w:b w:val="0"/>
          <w:color w:val="000000" w:themeColor="text1"/>
          <w:sz w:val="28"/>
          <w:szCs w:val="28"/>
        </w:rPr>
        <w:t xml:space="preserve">由我单位对</w:t>
      </w:r>
      <w:r>
        <w:rPr>
          <w:rFonts w:hint="eastAsia" w:ascii="仿宋" w:hAnsi="仿宋" w:eastAsia="仿宋" w:cs="楷体"/>
          <w:b w:val="0"/>
          <w:color w:val="000000" w:themeColor="text1"/>
          <w:sz w:val="28"/>
          <w:szCs w:val="28"/>
          <w:lang w:val="zh-CN"/>
        </w:rPr>
        <w:t xml:space="preserve">所造成的损失进行赔偿。药品质量检验在</w:t>
      </w:r>
      <w:r>
        <w:rPr>
          <w:rFonts w:hint="eastAsia" w:ascii="仿宋" w:hAnsi="仿宋" w:eastAsia="仿宋" w:cs="楷体"/>
          <w:b w:val="0"/>
          <w:color w:val="000000" w:themeColor="text1"/>
          <w:sz w:val="28"/>
          <w:szCs w:val="28"/>
        </w:rPr>
        <w:t xml:space="preserve">采购人</w:t>
      </w:r>
      <w:r>
        <w:rPr>
          <w:rFonts w:hint="eastAsia" w:ascii="仿宋" w:hAnsi="仿宋" w:eastAsia="仿宋" w:cs="楷体"/>
          <w:b w:val="0"/>
          <w:color w:val="000000" w:themeColor="text1"/>
          <w:sz w:val="28"/>
          <w:szCs w:val="28"/>
          <w:lang w:val="zh-CN"/>
        </w:rPr>
        <w:t xml:space="preserve">所在地药检部门进行。</w:t>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pStyle w:val="936"/>
        <w:ind w:firstLine="482"/>
        <w:jc w:val="left"/>
        <w:rPr>
          <w:rFonts w:hint="eastAsia" w:ascii="仿宋" w:hAnsi="仿宋" w:eastAsia="仿宋" w:cs="楷体"/>
          <w:color w:val="000000" w:themeColor="text1"/>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4"/>
          <w:lang w:val="zh-CN"/>
        </w:rPr>
      </w:r>
      <w:r/>
    </w:p>
    <w:p>
      <w:pPr>
        <w:pStyle w:val="936"/>
        <w:rPr>
          <w:rFonts w:hint="eastAsia" w:ascii="仿宋" w:hAnsi="仿宋" w:eastAsia="仿宋" w:cs="楷体"/>
          <w:color w:val="000000" w:themeColor="text1"/>
          <w:sz w:val="24"/>
          <w:lang w:val="zh-CN"/>
        </w:rPr>
      </w:pPr>
      <w:r>
        <w:rPr>
          <w:rFonts w:hint="eastAsia" w:ascii="Arial" w:hAnsi="Arial"/>
          <w:color w:val="000000" w:themeColor="text1"/>
          <w:lang w:val="zh-CN"/>
        </w:rPr>
        <w:t xml:space="preserve">★</w:t>
      </w:r>
      <w:r>
        <w:rPr>
          <w:rFonts w:hint="eastAsia" w:ascii="Arial" w:hAnsi="Arial"/>
          <w:color w:val="000000" w:themeColor="text1"/>
        </w:rPr>
        <w:t xml:space="preserve">承诺书（六）</w:t>
      </w:r>
      <w:r/>
    </w:p>
    <w:p>
      <w:pPr>
        <w:pStyle w:val="936"/>
        <w:ind w:firstLine="560"/>
        <w:jc w:val="left"/>
        <w:rPr>
          <w:rFonts w:hint="eastAsia" w:ascii="仿宋" w:hAnsi="仿宋" w:eastAsia="仿宋" w:cs="楷体"/>
          <w:b w:val="0"/>
          <w:color w:val="000000" w:themeColor="text1"/>
          <w:sz w:val="28"/>
          <w:szCs w:val="28"/>
          <w:lang w:val="zh-CN"/>
        </w:rPr>
      </w:pPr>
      <w:r>
        <w:rPr>
          <w:rFonts w:hint="eastAsia" w:ascii="仿宋" w:hAnsi="仿宋" w:eastAsia="仿宋" w:cs="楷体"/>
          <w:b w:val="0"/>
          <w:color w:val="000000" w:themeColor="text1"/>
          <w:sz w:val="28"/>
          <w:szCs w:val="28"/>
          <w:lang w:val="zh-CN"/>
        </w:rPr>
        <w:t xml:space="preserve">关于配送时间要求，</w:t>
      </w:r>
      <w:r>
        <w:rPr>
          <w:rFonts w:hint="eastAsia" w:ascii="仿宋" w:hAnsi="仿宋" w:eastAsia="仿宋" w:cs="楷体"/>
          <w:b w:val="0"/>
          <w:color w:val="000000" w:themeColor="text1"/>
          <w:sz w:val="28"/>
          <w:szCs w:val="28"/>
        </w:rPr>
        <w:t xml:space="preserve">我单位承诺</w:t>
      </w:r>
      <w:r>
        <w:rPr>
          <w:rFonts w:ascii="仿宋" w:hAnsi="仿宋" w:eastAsia="仿宋" w:cs="楷体"/>
          <w:b w:val="0"/>
          <w:color w:val="000000" w:themeColor="text1"/>
          <w:sz w:val="28"/>
          <w:szCs w:val="28"/>
          <w:lang w:val="zh-CN"/>
        </w:rPr>
        <w:t xml:space="preserve">配备足够数量的饮片，按医院下达计划，提供饮片品种、规格和数量，务必在要求时间内运至医院指定地点。周一至周六8:00-11:30的代配药及代煎药当日下午16:00配送到位；周一至周五11:30-17:00代配药及代煎药次日上午11:00配送到位；周六下午及</w:t>
      </w:r>
      <w:r>
        <w:rPr>
          <w:rFonts w:ascii="仿宋" w:hAnsi="仿宋" w:eastAsia="仿宋" w:cs="楷体"/>
          <w:b w:val="0"/>
          <w:color w:val="000000" w:themeColor="text1"/>
          <w:sz w:val="28"/>
          <w:szCs w:val="28"/>
          <w:lang w:val="zh-CN"/>
        </w:rPr>
        <w:t xml:space="preserve">周日全天代配药</w:t>
      </w:r>
      <w:r>
        <w:rPr>
          <w:rFonts w:ascii="仿宋" w:hAnsi="仿宋" w:eastAsia="仿宋" w:cs="楷体"/>
          <w:b w:val="0"/>
          <w:color w:val="000000" w:themeColor="text1"/>
          <w:sz w:val="28"/>
          <w:szCs w:val="28"/>
          <w:lang w:val="zh-CN"/>
        </w:rPr>
        <w:t xml:space="preserve">及代煎药周一11:00配送到位。除周末以外的法定节假日，按采购人实际要求为准；上述时间均是指</w:t>
      </w:r>
      <w:r>
        <w:rPr>
          <w:rFonts w:hint="eastAsia" w:ascii="仿宋" w:hAnsi="仿宋" w:eastAsia="仿宋" w:cs="楷体"/>
          <w:b w:val="0"/>
          <w:color w:val="000000" w:themeColor="text1"/>
          <w:sz w:val="28"/>
          <w:szCs w:val="28"/>
          <w:lang w:val="zh-CN"/>
        </w:rPr>
        <w:t xml:space="preserve">我单位</w:t>
      </w:r>
      <w:r>
        <w:rPr>
          <w:rFonts w:ascii="仿宋" w:hAnsi="仿宋" w:eastAsia="仿宋" w:cs="楷体"/>
          <w:b w:val="0"/>
          <w:color w:val="000000" w:themeColor="text1"/>
          <w:sz w:val="28"/>
          <w:szCs w:val="28"/>
          <w:lang w:val="zh-CN"/>
        </w:rPr>
        <w:t xml:space="preserve">实际收到处方为准。紧急情况下2小时送到。如患者需要可以提供免费邮寄到家服务。</w:t>
      </w:r>
      <w:r/>
    </w:p>
    <w:p>
      <w:pPr>
        <w:ind w:firstLine="560"/>
        <w:jc w:val="righ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单位名称（</w:t>
      </w:r>
      <w:r>
        <w:rPr>
          <w:rFonts w:hint="eastAsia" w:ascii="仿宋" w:hAnsi="仿宋" w:eastAsia="仿宋" w:cs="仿宋"/>
          <w:color w:val="000000" w:themeColor="text1"/>
          <w:sz w:val="28"/>
          <w:szCs w:val="28"/>
        </w:rPr>
        <w:t xml:space="preserve">加盖电子公章</w:t>
      </w:r>
      <w:r>
        <w:rPr>
          <w:rFonts w:hint="eastAsia" w:ascii="仿宋" w:hAnsi="仿宋" w:eastAsia="仿宋" w:cs="楷体"/>
          <w:color w:val="000000" w:themeColor="text1"/>
          <w:sz w:val="28"/>
          <w:szCs w:val="28"/>
        </w:rPr>
        <w:t xml:space="preserve">）：</w:t>
      </w:r>
      <w:r/>
    </w:p>
    <w:p>
      <w:pPr>
        <w:ind w:firstLine="560"/>
        <w:jc w:val="center"/>
        <w:rPr>
          <w:rFonts w:hint="eastAsia" w:ascii="仿宋" w:hAnsi="仿宋" w:eastAsia="仿宋" w:cs="楷体"/>
          <w:color w:val="000000" w:themeColor="text1"/>
          <w:sz w:val="20"/>
          <w:szCs w:val="21"/>
        </w:rPr>
      </w:pPr>
      <w:r>
        <w:rPr>
          <w:rFonts w:hint="eastAsia" w:ascii="仿宋" w:hAnsi="仿宋" w:eastAsia="仿宋" w:cs="楷体"/>
          <w:color w:val="000000" w:themeColor="text1"/>
          <w:sz w:val="28"/>
          <w:szCs w:val="28"/>
        </w:rPr>
        <w:t xml:space="preserve">                              日期：</w:t>
      </w:r>
      <w:r/>
    </w:p>
    <w:p>
      <w:pPr>
        <w:pStyle w:val="936"/>
        <w:ind w:firstLine="482"/>
        <w:jc w:val="left"/>
        <w:rPr>
          <w:rFonts w:hint="eastAsia" w:ascii="仿宋" w:hAnsi="仿宋" w:eastAsia="仿宋" w:cs="楷体"/>
          <w:color w:val="000000" w:themeColor="text1"/>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000000" w:themeColor="text1"/>
          <w:sz w:val="24"/>
          <w:lang w:val="zh-CN"/>
        </w:rPr>
        <w:br w:type="page" w:clear="all"/>
      </w:r>
      <w:r/>
    </w:p>
    <w:p>
      <w:pPr>
        <w:jc w:val="center"/>
        <w:spacing w:line="360" w:lineRule="auto"/>
        <w:shd w:val="clear" w:color="auto" w:fill="ffffff"/>
        <w:widowControl/>
        <w:rPr>
          <w:rFonts w:hint="eastAsia" w:ascii="仿宋" w:hAnsi="仿宋" w:eastAsia="仿宋" w:cs="楷体"/>
          <w:color w:val="000000" w:themeColor="text1"/>
          <w:sz w:val="20"/>
          <w:szCs w:val="21"/>
        </w:rPr>
        <w:outlineLvl w:val="1"/>
      </w:pPr>
      <w:r>
        <w:rPr>
          <w:rFonts w:hint="eastAsia" w:ascii="仿宋" w:hAnsi="仿宋" w:eastAsia="仿宋" w:cs="楷体"/>
          <w:color w:val="000000" w:themeColor="text1"/>
          <w:sz w:val="36"/>
          <w:szCs w:val="36"/>
        </w:rPr>
        <w:t xml:space="preserve">投标申请及声明</w:t>
      </w:r>
      <w:r/>
    </w:p>
    <w:p>
      <w:pPr>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p>
      <w:pPr>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致：江苏苏港建设项目管理有限公司</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根据贵方</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（项目名称）</w:t>
      </w:r>
      <w:r>
        <w:rPr>
          <w:rFonts w:ascii="Calibri" w:hAnsi="Calibri" w:eastAsia="仿宋" w:cs="Calibri"/>
          <w:color w:val="000000" w:themeColor="text1"/>
        </w:rPr>
        <w:t xml:space="preserve"> </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（项目编号）投标邀请，正式授权下述签字人</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(姓名和职务)代表投标人</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（投标人名称），提交投标文件。</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据此函，签字</w:t>
      </w:r>
      <w:r>
        <w:rPr>
          <w:rFonts w:hint="eastAsia" w:ascii="仿宋" w:hAnsi="仿宋" w:eastAsia="仿宋" w:cs="楷体"/>
          <w:color w:val="000000" w:themeColor="text1"/>
          <w:szCs w:val="21"/>
        </w:rPr>
        <w:t xml:space="preserve">人兹宣布</w:t>
      </w:r>
      <w:r>
        <w:rPr>
          <w:rFonts w:hint="eastAsia" w:ascii="仿宋" w:hAnsi="仿宋" w:eastAsia="仿宋" w:cs="楷体"/>
          <w:color w:val="000000" w:themeColor="text1"/>
          <w:szCs w:val="21"/>
        </w:rPr>
        <w:t xml:space="preserve">声明和承诺如下：</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1、</w:t>
      </w:r>
      <w:r>
        <w:rPr>
          <w:rFonts w:hint="eastAsia" w:ascii="仿宋" w:hAnsi="仿宋" w:eastAsia="仿宋" w:cs="楷体"/>
          <w:b/>
          <w:bCs/>
          <w:color w:val="000000" w:themeColor="text1"/>
          <w:szCs w:val="21"/>
        </w:rPr>
        <w:t xml:space="preserve">我们的资格条件完全符合政府采购法和本次招标要求</w:t>
      </w:r>
      <w:r>
        <w:rPr>
          <w:rFonts w:hint="eastAsia" w:ascii="仿宋" w:hAnsi="仿宋" w:eastAsia="仿宋" w:cs="楷体"/>
          <w:color w:val="000000" w:themeColor="text1"/>
          <w:szCs w:val="21"/>
        </w:rPr>
        <w:t xml:space="preserve">，我们同意并向贵方提供了与投标有关的所有证据和资料。</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2、本项目交付时间为：</w:t>
      </w:r>
      <w:r>
        <w:rPr>
          <w:rFonts w:hint="eastAsia" w:ascii="仿宋" w:hAnsi="仿宋" w:eastAsia="仿宋" w:cs="楷体"/>
          <w:color w:val="000000" w:themeColor="text1"/>
          <w:szCs w:val="21"/>
          <w:u w:val="single"/>
        </w:rPr>
        <w:t xml:space="preserve">满足招标文件要求</w:t>
      </w:r>
      <w:r>
        <w:rPr>
          <w:rFonts w:hint="eastAsia" w:ascii="仿宋" w:hAnsi="仿宋" w:eastAsia="仿宋" w:cs="楷体"/>
          <w:color w:val="000000" w:themeColor="text1"/>
          <w:szCs w:val="21"/>
        </w:rPr>
        <w:t xml:space="preserve">。</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3、我们已详细审核全部招标文件及其有效补充文件，我们放弃对招标文件任何误解的权利，提交投标文件后，</w:t>
      </w:r>
      <w:r>
        <w:rPr>
          <w:rFonts w:hint="eastAsia" w:ascii="仿宋" w:hAnsi="仿宋" w:eastAsia="仿宋" w:cs="楷体"/>
          <w:b/>
          <w:bCs/>
          <w:color w:val="000000" w:themeColor="text1"/>
          <w:szCs w:val="21"/>
        </w:rPr>
        <w:t xml:space="preserve">不对招标文件本身提出质疑</w:t>
      </w:r>
      <w:r>
        <w:rPr>
          <w:rFonts w:hint="eastAsia" w:ascii="仿宋" w:hAnsi="仿宋" w:eastAsia="仿宋" w:cs="楷体"/>
          <w:color w:val="000000" w:themeColor="text1"/>
          <w:szCs w:val="21"/>
        </w:rPr>
        <w:t xml:space="preserve">。</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4、本项目投标有效期为提交投标文件的截止之日起90天。我们同意从规定的开标日期起遵循本投标文件，并在规定的投标有效期期满之前均具有约束力。</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5、一旦我方中标，我方将根据招标文件的规定严格履行合同，并保证于承诺的时间完成项目的启动/集成、调试等服务，交付采购人验收、使用。</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6、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7、与本投标有关的正式联系方式为：</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地</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址：</w:t>
      </w:r>
      <w:r>
        <w:rPr>
          <w:rFonts w:ascii="Calibri" w:hAnsi="Calibri" w:eastAsia="仿宋" w:cs="Calibri"/>
          <w:color w:val="000000" w:themeColor="text1"/>
          <w:szCs w:val="21"/>
          <w:u w:val="single"/>
        </w:rPr>
        <w:t xml:space="preserve">                      </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电</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话：</w:t>
      </w:r>
      <w:r>
        <w:rPr>
          <w:rFonts w:ascii="Calibri" w:hAnsi="Calibri" w:eastAsia="仿宋" w:cs="Calibri"/>
          <w:color w:val="000000" w:themeColor="text1"/>
          <w:szCs w:val="21"/>
          <w:u w:val="single"/>
        </w:rPr>
        <w:t xml:space="preserve">                      </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传</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真：</w:t>
      </w:r>
      <w:r>
        <w:rPr>
          <w:rFonts w:ascii="Calibri" w:hAnsi="Calibri" w:eastAsia="仿宋" w:cs="Calibri"/>
          <w:color w:val="000000" w:themeColor="text1"/>
          <w:szCs w:val="21"/>
          <w:u w:val="single"/>
        </w:rPr>
        <w:t xml:space="preserve">                      </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开户银行：</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银行账号：</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投标人授权代表姓名（签字）：</w:t>
      </w:r>
      <w:r>
        <w:rPr>
          <w:rFonts w:ascii="Calibri" w:hAnsi="Calibri" w:eastAsia="仿宋" w:cs="Calibri"/>
          <w:color w:val="000000" w:themeColor="text1"/>
          <w:szCs w:val="21"/>
          <w:u w:val="single"/>
        </w:rPr>
        <w:t xml:space="preserve">        </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投标人名称：</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（加盖电子公章）</w:t>
      </w:r>
      <w:r/>
    </w:p>
    <w:p>
      <w:pPr>
        <w:ind w:firstLine="420"/>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日</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期：</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年</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月</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日</w:t>
      </w:r>
      <w:r/>
    </w:p>
    <w:p>
      <w:pPr>
        <w:ind w:firstLine="420"/>
        <w:spacing w:line="360" w:lineRule="auto"/>
        <w:shd w:val="clear" w:color="auto" w:fill="ffffff"/>
        <w:widowControl/>
        <w:rPr>
          <w:rFonts w:hint="eastAsia" w:ascii="仿宋" w:hAnsi="仿宋" w:eastAsia="仿宋" w:cs="楷体"/>
          <w:b/>
          <w:bCs/>
          <w:color w:val="000000" w:themeColor="text1"/>
          <w:sz w:val="24"/>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b/>
          <w:bCs/>
          <w:color w:val="000000" w:themeColor="text1"/>
          <w:sz w:val="24"/>
          <w:szCs w:val="32"/>
        </w:rPr>
      </w:r>
      <w:r/>
    </w:p>
    <w:p>
      <w:pPr>
        <w:ind w:firstLine="720"/>
        <w:jc w:val="center"/>
        <w:spacing w:line="360" w:lineRule="auto"/>
        <w:shd w:val="clear" w:color="auto" w:fill="ffffff"/>
        <w:widowControl/>
        <w:rPr>
          <w:rFonts w:hint="eastAsia" w:ascii="仿宋" w:hAnsi="仿宋" w:eastAsia="仿宋" w:cs="楷体"/>
          <w:color w:val="000000" w:themeColor="text1"/>
          <w:sz w:val="36"/>
          <w:szCs w:val="36"/>
        </w:rPr>
      </w:pPr>
      <w:r>
        <w:rPr>
          <w:rFonts w:hint="eastAsia" w:ascii="仿宋" w:hAnsi="仿宋" w:eastAsia="仿宋" w:cs="楷体"/>
          <w:color w:val="000000" w:themeColor="text1"/>
          <w:sz w:val="36"/>
          <w:szCs w:val="36"/>
        </w:rPr>
      </w:r>
      <w:r/>
    </w:p>
    <w:p>
      <w:pPr>
        <w:ind w:firstLine="720"/>
        <w:jc w:val="center"/>
        <w:spacing w:line="360" w:lineRule="auto"/>
        <w:shd w:val="clear" w:color="auto" w:fill="ffffff"/>
        <w:widowControl/>
        <w:rPr>
          <w:rFonts w:hint="eastAsia" w:ascii="仿宋" w:hAnsi="仿宋" w:eastAsia="仿宋" w:cs="楷体"/>
          <w:color w:val="000000" w:themeColor="text1"/>
          <w:sz w:val="20"/>
          <w:szCs w:val="21"/>
        </w:rPr>
        <w:outlineLvl w:val="1"/>
      </w:pPr>
      <w:r>
        <w:rPr>
          <w:rFonts w:hint="eastAsia" w:ascii="仿宋" w:hAnsi="仿宋" w:eastAsia="仿宋" w:cs="楷体"/>
          <w:color w:val="000000" w:themeColor="text1"/>
          <w:sz w:val="36"/>
          <w:szCs w:val="36"/>
        </w:rPr>
        <w:t xml:space="preserve">法定代表人授权委托书</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 w:val="20"/>
          <w:szCs w:val="21"/>
        </w:rPr>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致：江苏苏港建设项目管理有限公司</w:t>
      </w:r>
      <w:r/>
    </w:p>
    <w:p>
      <w:pPr>
        <w:ind w:firstLine="42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本授权书声明：注册于</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（投标人住址）的</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（投标人名称）法定代表人</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（法定代表人姓名、职务）代表本公司授权在下面签字的</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（投标人代表姓名、职务）为本公司的合法代理人，就贵方组织的</w:t>
      </w:r>
      <w:r>
        <w:rPr>
          <w:rFonts w:ascii="Calibri" w:hAnsi="Calibri" w:eastAsia="仿宋" w:cs="Calibri"/>
          <w:b/>
          <w:bCs/>
          <w:color w:val="000000" w:themeColor="text1"/>
          <w:szCs w:val="21"/>
          <w:u w:val="single"/>
        </w:rPr>
        <w:t xml:space="preserve">                           </w:t>
      </w:r>
      <w:r>
        <w:rPr>
          <w:rFonts w:ascii="Calibri" w:hAnsi="Calibri" w:eastAsia="仿宋" w:cs="Calibri"/>
          <w:b/>
          <w:bCs/>
          <w:color w:val="000000" w:themeColor="text1"/>
          <w:u w:val="single"/>
        </w:rPr>
        <w:t xml:space="preserve"> </w:t>
      </w:r>
      <w:r>
        <w:rPr>
          <w:rFonts w:hint="eastAsia" w:ascii="仿宋" w:hAnsi="仿宋" w:eastAsia="仿宋" w:cs="楷体"/>
          <w:color w:val="000000" w:themeColor="text1"/>
          <w:szCs w:val="21"/>
        </w:rPr>
        <w:t xml:space="preserve">（项目名称），</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（项目编号）投标，以本公司名义处理一切与之有关的事务。</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本授权书于</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年</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月</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日签字或签章生效，特此声明。</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法定代表人签字或签章：</w:t>
      </w:r>
      <w:r/>
    </w:p>
    <w:p>
      <w:pPr>
        <w:ind w:firstLine="21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授权委托人签字：</w:t>
      </w:r>
      <w:r>
        <w:rPr>
          <w:rFonts w:ascii="Calibri" w:hAnsi="Calibri" w:eastAsia="仿宋" w:cs="Calibri"/>
          <w:color w:val="000000" w:themeColor="text1"/>
          <w:szCs w:val="21"/>
        </w:rPr>
        <w:t xml:space="preserve">                   </w:t>
      </w:r>
      <w:r/>
    </w:p>
    <w:p>
      <w:pPr>
        <w:ind w:firstLine="21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投标单位（加盖电子公章）：</w:t>
      </w:r>
      <w:r/>
    </w:p>
    <w:p>
      <w:pPr>
        <w:ind w:firstLine="840"/>
        <w:jc w:val="righ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日</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期：</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年</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月</w:t>
      </w:r>
      <w:r>
        <w:rPr>
          <w:rFonts w:ascii="Calibri" w:hAnsi="Calibri" w:eastAsia="仿宋" w:cs="Calibri"/>
          <w:color w:val="000000" w:themeColor="text1"/>
          <w:szCs w:val="21"/>
        </w:rPr>
        <w:t xml:space="preserve">   </w:t>
      </w:r>
      <w:r>
        <w:rPr>
          <w:rFonts w:ascii="Calibri" w:hAnsi="Calibri" w:eastAsia="仿宋" w:cs="Calibri"/>
          <w:color w:val="000000" w:themeColor="text1"/>
        </w:rPr>
        <w:t xml:space="preserve"> </w:t>
      </w:r>
      <w:r>
        <w:rPr>
          <w:rFonts w:hint="eastAsia" w:ascii="仿宋" w:hAnsi="仿宋" w:eastAsia="仿宋" w:cs="楷体"/>
          <w:color w:val="000000" w:themeColor="text1"/>
          <w:szCs w:val="21"/>
        </w:rPr>
        <w:t xml:space="preserve">日</w:t>
      </w:r>
      <w:r/>
    </w:p>
    <w:p>
      <w:pPr>
        <w:ind w:firstLine="80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 w:val="20"/>
          <w:szCs w:val="21"/>
        </w:rPr>
      </w:r>
      <w:r/>
    </w:p>
    <w:p>
      <w:pPr>
        <w:ind w:firstLine="800"/>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 w:val="20"/>
          <w:szCs w:val="21"/>
        </w:rPr>
      </w:r>
      <w:r/>
    </w:p>
    <w:p>
      <w:pPr>
        <w:jc w:val="left"/>
        <w:spacing w:line="360" w:lineRule="auto"/>
        <w:shd w:val="clear" w:color="auto" w:fill="ffffff"/>
        <w:widowControl/>
        <w:rPr>
          <w:rFonts w:hint="eastAsia" w:ascii="仿宋" w:hAnsi="仿宋" w:eastAsia="仿宋" w:cs="楷体"/>
          <w:color w:val="000000" w:themeColor="text1"/>
          <w:szCs w:val="2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000000" w:themeColor="text1"/>
          <w:szCs w:val="21"/>
        </w:rPr>
        <w:t xml:space="preserve">法定代表人和授权委托人身份证明材料复印件，并加盖公章：</w:t>
      </w:r>
      <w:r/>
    </w:p>
    <w:p>
      <w:pPr>
        <w:pStyle w:val="936"/>
        <w:rPr>
          <w:rFonts w:ascii="Arial" w:hAnsi="Arial"/>
          <w:color w:val="000000" w:themeColor="text1"/>
          <w:lang w:val="zh-CN"/>
        </w:rPr>
      </w:pPr>
      <w:r>
        <w:rPr>
          <w:rFonts w:hint="eastAsia" w:ascii="Arial" w:hAnsi="Arial"/>
          <w:color w:val="000000" w:themeColor="text1"/>
          <w:lang w:val="zh-CN"/>
        </w:rPr>
        <w:t xml:space="preserve">承诺书（七）</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ind w:firstLine="560"/>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郑重承诺：我单位未被信用中国网站、中国政府采购网站列入失信被执行人名单、重大税收违法案件当事人名单、政府采购严重违法失信行为记录名单及《南京市政府采购供应商信用管理工作暂行办法》宁财</w:t>
      </w:r>
      <w:r>
        <w:rPr>
          <w:rFonts w:hint="eastAsia" w:ascii="仿宋" w:hAnsi="仿宋" w:eastAsia="仿宋" w:cs="仿宋"/>
          <w:color w:val="000000" w:themeColor="text1"/>
          <w:sz w:val="28"/>
          <w:szCs w:val="28"/>
        </w:rPr>
        <w:t xml:space="preserve">规</w:t>
      </w:r>
      <w:r>
        <w:rPr>
          <w:rFonts w:hint="eastAsia" w:ascii="仿宋" w:hAnsi="仿宋" w:eastAsia="仿宋" w:cs="仿宋"/>
          <w:color w:val="000000" w:themeColor="text1"/>
          <w:sz w:val="28"/>
          <w:szCs w:val="28"/>
        </w:rPr>
        <w:t xml:space="preserve">[2018]10 号第十一条、十二条所列严重失信行为情形。</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特此承诺！</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spacing w:line="560" w:lineRule="exact"/>
        <w:rPr>
          <w:rFonts w:hint="eastAsia" w:ascii="仿宋" w:hAnsi="仿宋" w:eastAsia="仿宋" w:cs="楷体"/>
          <w:color w:val="000000" w:themeColor="text1"/>
          <w:szCs w:val="21"/>
        </w:rPr>
      </w:pPr>
      <w:r>
        <w:rPr>
          <w:rFonts w:hint="eastAsia" w:ascii="仿宋" w:hAnsi="仿宋" w:eastAsia="仿宋" w:cs="仿宋"/>
          <w:color w:val="000000" w:themeColor="text1"/>
          <w:sz w:val="28"/>
          <w:szCs w:val="28"/>
        </w:rPr>
        <w:t xml:space="preserve">                               日  期：</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 </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 </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br w:type="page" w:clear="all"/>
      </w:r>
      <w:r/>
    </w:p>
    <w:p>
      <w:pPr>
        <w:pStyle w:val="936"/>
        <w:rPr>
          <w:rFonts w:ascii="Arial" w:hAnsi="Arial"/>
          <w:color w:val="000000" w:themeColor="text1"/>
          <w:lang w:val="zh-CN"/>
        </w:rPr>
      </w:pPr>
      <w:r>
        <w:rPr>
          <w:rFonts w:hint="eastAsia" w:ascii="Arial" w:hAnsi="Arial"/>
          <w:color w:val="000000" w:themeColor="text1"/>
          <w:lang w:val="zh-CN"/>
        </w:rPr>
        <w:t xml:space="preserve">承诺书（八）</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ind w:firstLine="280"/>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我单位郑重承诺：我单位未参与本项目整体设计、规范编制以及项目管理、监理、检测等服务。</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特此承诺！</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ascii="仿宋" w:hAnsi="仿宋" w:eastAsia="仿宋" w:cs="楷体"/>
          <w:color w:val="000000" w:themeColor="text1"/>
          <w:szCs w:val="21"/>
        </w:rPr>
        <w:t xml:space="preserve"> </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br w:type="page" w:clear="all"/>
      </w:r>
      <w:r/>
    </w:p>
    <w:p>
      <w:pPr>
        <w:pStyle w:val="936"/>
        <w:rPr>
          <w:rFonts w:ascii="Arial" w:hAnsi="Arial"/>
          <w:color w:val="000000" w:themeColor="text1"/>
          <w:lang w:val="zh-CN"/>
        </w:rPr>
      </w:pPr>
      <w:r>
        <w:rPr>
          <w:rFonts w:hint="eastAsia" w:ascii="Arial" w:hAnsi="Arial"/>
          <w:color w:val="000000" w:themeColor="text1"/>
          <w:lang w:val="zh-CN"/>
        </w:rPr>
        <w:t xml:space="preserve">承诺书（九）</w:t>
      </w:r>
      <w:r/>
    </w:p>
    <w:p>
      <w:pPr>
        <w:ind w:firstLine="840"/>
        <w:jc w:val="left"/>
        <w:spacing w:line="360" w:lineRule="auto"/>
        <w:shd w:val="clear" w:color="auto" w:fill="ffffff"/>
        <w:widowControl/>
        <w:rPr>
          <w:rFonts w:hint="eastAsia" w:ascii="仿宋" w:hAnsi="仿宋" w:eastAsia="仿宋" w:cs="楷体"/>
          <w:color w:val="000000" w:themeColor="text1"/>
          <w:szCs w:val="21"/>
        </w:rPr>
      </w:pPr>
      <w:r>
        <w:rPr>
          <w:rFonts w:hint="eastAsia" w:ascii="仿宋" w:hAnsi="仿宋" w:eastAsia="仿宋" w:cs="楷体"/>
          <w:color w:val="000000" w:themeColor="text1"/>
          <w:szCs w:val="21"/>
        </w:rPr>
      </w:r>
      <w:r/>
    </w:p>
    <w:p>
      <w:pPr>
        <w:ind w:firstLine="560"/>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我单位郑重承诺：和我单位存在负责人为同一人，或者与我单位有直接控股、管理关系的其他供应商未参与本项目。</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特此承诺！</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w:t>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spacing w:line="560" w:lineRule="exact"/>
        <w:rPr>
          <w:rFonts w:hint="eastAsia" w:ascii="仿宋" w:hAnsi="仿宋" w:eastAsia="仿宋" w:cs="楷体"/>
          <w:color w:val="000000" w:themeColor="text1"/>
          <w:szCs w:val="2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000000" w:themeColor="text1"/>
          <w:sz w:val="28"/>
          <w:szCs w:val="28"/>
        </w:rPr>
        <w:t xml:space="preserve">                              日  期：</w:t>
      </w:r>
      <w:r/>
    </w:p>
    <w:p>
      <w:pPr>
        <w:pStyle w:val="936"/>
        <w:rPr>
          <w:rFonts w:ascii="Arial" w:hAnsi="Arial"/>
          <w:color w:val="000000" w:themeColor="text1"/>
          <w:lang w:val="zh-CN"/>
        </w:rPr>
      </w:pPr>
      <w:r/>
      <w:bookmarkStart w:id="35" w:name="_Toc6456"/>
      <w:r/>
      <w:bookmarkStart w:id="36" w:name="_Toc481604683"/>
      <w:r/>
      <w:bookmarkEnd w:id="33"/>
      <w:r/>
      <w:bookmarkEnd w:id="34"/>
      <w:r>
        <w:rPr>
          <w:rFonts w:hint="eastAsia" w:ascii="Arial" w:hAnsi="Arial"/>
          <w:color w:val="000000" w:themeColor="text1"/>
          <w:lang w:val="zh-CN"/>
        </w:rPr>
        <w:t xml:space="preserve">三、技术规格偏离表格式</w:t>
      </w:r>
      <w:bookmarkEnd w:id="35"/>
      <w:r/>
      <w:bookmarkEnd w:id="36"/>
      <w:r/>
      <w:r/>
    </w:p>
    <w:p>
      <w:pPr>
        <w:ind w:left="435"/>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 w:val="24"/>
        </w:rPr>
        <w:t xml:space="preserve"> </w:t>
      </w:r>
      <w:r/>
    </w:p>
    <w:p>
      <w:pPr>
        <w:ind w:left="420"/>
        <w:jc w:val="center"/>
        <w:spacing w:line="360" w:lineRule="auto"/>
        <w:shd w:val="clear" w:color="auto" w:fill="ffffff"/>
        <w:widowControl/>
        <w:rPr>
          <w:rFonts w:hint="eastAsia" w:ascii="仿宋" w:hAnsi="仿宋" w:eastAsia="仿宋" w:cs="楷体"/>
          <w:color w:val="000000" w:themeColor="text1"/>
          <w:sz w:val="20"/>
          <w:szCs w:val="21"/>
        </w:rPr>
        <w:outlineLvl w:val="1"/>
      </w:pPr>
      <w:r>
        <w:rPr>
          <w:rFonts w:hint="eastAsia" w:ascii="仿宋" w:hAnsi="仿宋" w:eastAsia="仿宋" w:cs="楷体"/>
          <w:color w:val="000000" w:themeColor="text1"/>
          <w:sz w:val="36"/>
          <w:szCs w:val="36"/>
        </w:rPr>
        <w:t xml:space="preserve">技术规格偏离表</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 w:val="24"/>
        </w:rPr>
        <w:t xml:space="preserve">                       </w:t>
      </w:r>
      <w:r/>
    </w:p>
    <w:tbl>
      <w:tblPr>
        <w:tblW w:w="0" w:type="auto"/>
        <w:jc w:val="center"/>
        <w:tblLayout w:type="fixed"/>
        <w:tblCellMar>
          <w:left w:w="0" w:type="dxa"/>
          <w:right w:w="0" w:type="dxa"/>
        </w:tblCellMar>
        <w:tblLook w:val="04A0" w:firstRow="1" w:lastRow="0" w:firstColumn="1" w:lastColumn="0" w:noHBand="0" w:noVBand="1"/>
      </w:tblPr>
      <w:tblGrid>
        <w:gridCol w:w="642"/>
        <w:gridCol w:w="1495"/>
        <w:gridCol w:w="1931"/>
        <w:gridCol w:w="1298"/>
        <w:gridCol w:w="1714"/>
        <w:gridCol w:w="1246"/>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项目编号：</w:t>
            </w: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right w:w="10" w:type="dxa"/>
            </w:tcMar>
            <w:tcW w:w="642"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495"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931"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98"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714"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46"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495"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931"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r>
    </w:tbl>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说明：</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如果行数不够，请自行增加。</w:t>
      </w:r>
      <w:r/>
    </w:p>
    <w:p>
      <w:pPr>
        <w:jc w:val="left"/>
        <w:spacing w:line="360" w:lineRule="auto"/>
        <w:shd w:val="clear" w:color="auto" w:fill="ffffff"/>
        <w:widowControl/>
        <w:rPr>
          <w:rFonts w:hint="eastAsia" w:ascii="仿宋" w:hAnsi="仿宋" w:eastAsia="仿宋" w:cs="楷体"/>
          <w:color w:val="000000" w:themeColor="text1"/>
          <w:szCs w:val="2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000000" w:themeColor="text1"/>
          <w:szCs w:val="21"/>
        </w:rPr>
        <w:t xml:space="preserve">投标人名称：</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（加盖电子公章）</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整体服务方案</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项目质量保证措施</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配送能力及方案</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仓储能力</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售后服务方案</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药事服务方案</w:t>
      </w:r>
      <w:r>
        <w:rPr>
          <w:rFonts w:hint="eastAsia" w:ascii="宋体" w:hAnsi="宋体" w:cs="宋体"/>
          <w:bCs/>
          <w:color w:val="000000" w:themeColor="text1"/>
          <w:szCs w:val="32"/>
        </w:rPr>
        <w:t xml:space="preserve">（内容格式自定）</w:t>
      </w:r>
      <w:r/>
    </w:p>
    <w:p>
      <w:pPr>
        <w:pStyle w:val="936"/>
        <w:rPr>
          <w:rFonts w:ascii="Arial" w:hAnsi="Arial"/>
          <w:color w:val="000000" w:themeColor="text1"/>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lang w:val="zh-CN"/>
        </w:rPr>
        <w:t xml:space="preserve">应急预案</w:t>
      </w:r>
      <w:r>
        <w:rPr>
          <w:rFonts w:hint="eastAsia" w:ascii="宋体" w:hAnsi="宋体" w:cs="宋体"/>
          <w:bCs/>
          <w:color w:val="000000" w:themeColor="text1"/>
          <w:szCs w:val="32"/>
        </w:rPr>
        <w:t xml:space="preserve">（内容格式自定）</w:t>
      </w:r>
      <w:r/>
    </w:p>
    <w:p>
      <w:pPr>
        <w:pStyle w:val="936"/>
        <w:rPr>
          <w:rFonts w:hint="eastAsia" w:ascii="仿宋" w:hAnsi="仿宋" w:eastAsia="仿宋" w:cs="楷体"/>
          <w:color w:val="000000" w:themeColor="text1"/>
          <w:sz w:val="24"/>
        </w:rPr>
      </w:pPr>
      <w:r>
        <w:rPr>
          <w:rFonts w:hint="eastAsia" w:ascii="仿宋" w:hAnsi="仿宋" w:eastAsia="仿宋" w:cs="楷体"/>
          <w:color w:val="000000" w:themeColor="text1"/>
          <w:sz w:val="24"/>
        </w:rPr>
      </w:r>
      <w:r/>
    </w:p>
    <w:p>
      <w:pPr>
        <w:pStyle w:val="936"/>
        <w:rPr>
          <w:rFonts w:ascii="Arial" w:hAnsi="Arial"/>
          <w:color w:val="000000" w:themeColor="text1"/>
          <w:lang w:val="zh-CN"/>
        </w:rPr>
      </w:pPr>
      <w:r/>
      <w:bookmarkStart w:id="37" w:name="_Toc481604684"/>
      <w:r/>
      <w:bookmarkStart w:id="38" w:name="_Toc2435"/>
      <w:r>
        <w:rPr>
          <w:rFonts w:hint="eastAsia" w:ascii="Arial" w:hAnsi="Arial"/>
          <w:color w:val="000000" w:themeColor="text1"/>
        </w:rPr>
        <w:t xml:space="preserve">四</w:t>
      </w:r>
      <w:r>
        <w:rPr>
          <w:rFonts w:hint="eastAsia" w:ascii="Arial" w:hAnsi="Arial"/>
          <w:color w:val="000000" w:themeColor="text1"/>
          <w:lang w:val="zh-CN"/>
        </w:rPr>
        <w:t xml:space="preserve">、商务条款偏离表格式</w:t>
      </w:r>
      <w:bookmarkEnd w:id="37"/>
      <w:r/>
      <w:bookmarkEnd w:id="38"/>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p>
      <w:pPr>
        <w:ind w:left="420"/>
        <w:jc w:val="center"/>
        <w:spacing w:line="360" w:lineRule="auto"/>
        <w:shd w:val="clear" w:color="auto" w:fill="ffffff"/>
        <w:widowControl/>
        <w:rPr>
          <w:rFonts w:hint="eastAsia" w:ascii="仿宋" w:hAnsi="仿宋" w:eastAsia="仿宋" w:cs="楷体"/>
          <w:color w:val="000000" w:themeColor="text1"/>
          <w:sz w:val="20"/>
          <w:szCs w:val="21"/>
        </w:rPr>
        <w:outlineLvl w:val="1"/>
      </w:pPr>
      <w:r>
        <w:rPr>
          <w:rFonts w:hint="eastAsia" w:ascii="仿宋" w:hAnsi="仿宋" w:eastAsia="仿宋" w:cs="楷体"/>
          <w:color w:val="000000" w:themeColor="text1"/>
          <w:sz w:val="36"/>
          <w:szCs w:val="36"/>
        </w:rPr>
        <w:t xml:space="preserve">商务条款偏离表</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 w:val="24"/>
        </w:rPr>
        <w:t xml:space="preserve"> </w:t>
      </w:r>
      <w:r/>
    </w:p>
    <w:tbl>
      <w:tblPr>
        <w:tblW w:w="0" w:type="auto"/>
        <w:jc w:val="center"/>
        <w:tblLayout w:type="fixed"/>
        <w:tblCellMar>
          <w:left w:w="0" w:type="dxa"/>
          <w:right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项目编号：</w:t>
            </w: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jc w:val="left"/>
              <w:spacing w:line="360" w:lineRule="auto"/>
              <w:widowControl/>
              <w:rPr>
                <w:rFonts w:hint="eastAsia" w:ascii="仿宋" w:hAnsi="仿宋" w:eastAsia="仿宋" w:cs="楷体"/>
                <w:color w:val="000000" w:themeColor="text1"/>
                <w:sz w:val="2"/>
              </w:rPr>
            </w:pPr>
            <w:r>
              <w:rPr>
                <w:rFonts w:hint="eastAsia" w:ascii="仿宋" w:hAnsi="仿宋" w:eastAsia="仿宋" w:cs="楷体"/>
                <w:color w:val="000000" w:themeColor="text1"/>
                <w:sz w:val="2"/>
              </w:rPr>
            </w:r>
            <w:r/>
          </w:p>
        </w:tc>
      </w:tr>
    </w:tbl>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说明：如果行数不够，请自行增加。</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Cs w:val="21"/>
        </w:rPr>
        <w:t xml:space="preserve">投标人名称：</w:t>
      </w:r>
      <w:r>
        <w:rPr>
          <w:rFonts w:ascii="Calibri" w:hAnsi="Calibri" w:eastAsia="仿宋" w:cs="Calibri"/>
          <w:color w:val="000000" w:themeColor="text1"/>
          <w:szCs w:val="21"/>
          <w:u w:val="single"/>
        </w:rPr>
        <w:t xml:space="preserve">                                 </w:t>
      </w:r>
      <w:r>
        <w:rPr>
          <w:rFonts w:ascii="Calibri" w:hAnsi="Calibri" w:eastAsia="仿宋" w:cs="Calibri"/>
          <w:color w:val="000000" w:themeColor="text1"/>
          <w:u w:val="single"/>
        </w:rPr>
        <w:t xml:space="preserve"> </w:t>
      </w:r>
      <w:r>
        <w:rPr>
          <w:rFonts w:hint="eastAsia" w:ascii="仿宋" w:hAnsi="仿宋" w:eastAsia="仿宋" w:cs="楷体"/>
          <w:color w:val="000000" w:themeColor="text1"/>
          <w:szCs w:val="21"/>
        </w:rPr>
        <w:t xml:space="preserve">（加盖电子公章）</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ascii="Calibri" w:hAnsi="Calibri" w:eastAsia="仿宋" w:cs="Calibri"/>
          <w:color w:val="000000" w:themeColor="text1"/>
          <w:szCs w:val="21"/>
        </w:rPr>
        <w:t xml:space="preserve"> </w:t>
      </w:r>
      <w:r/>
    </w:p>
    <w:p>
      <w:pPr>
        <w:jc w:val="left"/>
        <w:spacing w:line="360" w:lineRule="auto"/>
        <w:shd w:val="clear" w:color="auto" w:fill="ffffff"/>
        <w:widowControl/>
        <w:rPr>
          <w:rFonts w:hint="eastAsia" w:ascii="仿宋" w:hAnsi="仿宋" w:eastAsia="仿宋" w:cs="楷体"/>
          <w:color w:val="000000" w:themeColor="text1"/>
          <w:sz w:val="20"/>
          <w:szCs w:val="21"/>
        </w:rPr>
      </w:pPr>
      <w:r>
        <w:rPr>
          <w:rFonts w:hint="eastAsia" w:ascii="仿宋" w:hAnsi="仿宋" w:eastAsia="仿宋" w:cs="楷体"/>
          <w:color w:val="000000" w:themeColor="text1"/>
          <w:sz w:val="20"/>
          <w:szCs w:val="21"/>
        </w:rPr>
      </w:r>
      <w:r/>
    </w:p>
    <w:p>
      <w:pPr>
        <w:pStyle w:val="936"/>
        <w:rPr>
          <w:rFonts w:hint="eastAsia" w:ascii="仿宋" w:hAnsi="仿宋" w:eastAsia="仿宋" w:cs="楷体"/>
          <w:color w:val="000000" w:themeColor="text1"/>
          <w:sz w:val="24"/>
        </w:rPr>
      </w:pPr>
      <w:r>
        <w:rPr>
          <w:rFonts w:hint="eastAsia" w:ascii="仿宋" w:hAnsi="仿宋" w:eastAsia="仿宋" w:cs="楷体"/>
          <w:b w:val="0"/>
          <w:color w:val="000000" w:themeColor="text1"/>
          <w:szCs w:val="21"/>
        </w:rPr>
        <w:br w:type="page" w:clear="all"/>
      </w:r>
      <w:r/>
    </w:p>
    <w:p>
      <w:pPr>
        <w:pStyle w:val="936"/>
        <w:rPr>
          <w:rFonts w:ascii="Arial" w:hAnsi="Arial"/>
          <w:color w:val="000000" w:themeColor="text1"/>
          <w:lang w:val="zh-CN"/>
        </w:rPr>
      </w:pPr>
      <w:r/>
      <w:bookmarkStart w:id="39" w:name="_Toc7467"/>
      <w:r/>
      <w:bookmarkStart w:id="40" w:name="_Toc481604687"/>
      <w:r>
        <w:rPr>
          <w:rFonts w:hint="eastAsia" w:ascii="Arial" w:hAnsi="Arial"/>
          <w:color w:val="000000" w:themeColor="text1"/>
          <w:lang w:val="zh-CN"/>
        </w:rPr>
        <w:t xml:space="preserve">项目团队能力</w:t>
      </w:r>
      <w:r>
        <w:rPr>
          <w:rFonts w:hint="eastAsia" w:ascii="宋体" w:hAnsi="宋体" w:cs="宋体"/>
          <w:bCs/>
          <w:color w:val="000000" w:themeColor="text1"/>
          <w:szCs w:val="32"/>
        </w:rPr>
        <w:t xml:space="preserve">（内容格式自定）</w:t>
      </w:r>
      <w:r/>
    </w:p>
    <w:p>
      <w:pPr>
        <w:rPr>
          <w:rFonts w:ascii="Arial" w:hAnsi="Arial"/>
          <w:b/>
          <w:color w:val="000000" w:themeColor="text1"/>
          <w:sz w:val="32"/>
          <w:szCs w:val="20"/>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ascii="Arial" w:hAnsi="Arial"/>
          <w:b/>
          <w:color w:val="000000" w:themeColor="text1"/>
          <w:sz w:val="32"/>
          <w:szCs w:val="20"/>
          <w:lang w:val="zh-CN"/>
        </w:rPr>
      </w:r>
      <w:r/>
    </w:p>
    <w:p>
      <w:pPr>
        <w:pStyle w:val="936"/>
        <w:rPr>
          <w:rFonts w:hint="eastAsia" w:ascii="仿宋" w:hAnsi="仿宋" w:eastAsia="仿宋" w:cs="楷体"/>
          <w:color w:val="000000" w:themeColor="text1"/>
          <w:szCs w:val="2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000000" w:themeColor="text1"/>
          <w:szCs w:val="21"/>
        </w:rPr>
        <w:t xml:space="preserve">业绩</w:t>
      </w:r>
      <w:r>
        <w:rPr>
          <w:rFonts w:hint="eastAsia" w:ascii="宋体" w:hAnsi="宋体" w:cs="宋体"/>
          <w:bCs/>
          <w:color w:val="000000" w:themeColor="text1"/>
          <w:szCs w:val="32"/>
        </w:rPr>
        <w:t xml:space="preserve">（内容格式自定）</w:t>
      </w:r>
      <w:r/>
    </w:p>
    <w:p>
      <w:pPr>
        <w:rPr>
          <w:rFonts w:hint="eastAsia" w:ascii="宋体" w:hAnsi="宋体" w:cs="宋体"/>
          <w:b/>
          <w:bCs/>
          <w:color w:val="000000" w:themeColor="text1"/>
          <w:sz w:val="32"/>
          <w:szCs w:val="32"/>
        </w:rPr>
      </w:pPr>
      <w:r>
        <w:rPr>
          <w:rFonts w:hint="eastAsia" w:ascii="仿宋" w:hAnsi="仿宋" w:eastAsia="仿宋" w:cs="楷体"/>
          <w:b/>
          <w:color w:val="000000" w:themeColor="text1"/>
          <w:sz w:val="32"/>
          <w:szCs w:val="21"/>
        </w:rPr>
        <w:t xml:space="preserve">信息管理平台</w:t>
      </w:r>
      <w:r>
        <w:rPr>
          <w:rFonts w:hint="eastAsia" w:ascii="宋体" w:hAnsi="宋体" w:cs="宋体"/>
          <w:b/>
          <w:bCs/>
          <w:color w:val="000000" w:themeColor="text1"/>
          <w:sz w:val="32"/>
          <w:szCs w:val="32"/>
        </w:rPr>
        <w:t xml:space="preserve">（内容格式自定）</w:t>
      </w:r>
      <w:r/>
    </w:p>
    <w:p>
      <w:pPr>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p>
    <w:p>
      <w:pPr>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r>
      <w:r/>
    </w:p>
    <w:p>
      <w:pPr>
        <w:rPr>
          <w:rFonts w:hint="eastAsia" w:ascii="宋体" w:hAnsi="宋体" w:cs="宋体"/>
          <w:b/>
          <w:bCs/>
          <w:color w:val="000000" w:themeColor="text1"/>
          <w:sz w:val="32"/>
          <w:szCs w:val="32"/>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宋体" w:hAnsi="宋体" w:cs="宋体"/>
          <w:b/>
          <w:bCs/>
          <w:color w:val="000000" w:themeColor="text1"/>
          <w:sz w:val="32"/>
          <w:szCs w:val="32"/>
        </w:rPr>
        <w:br w:type="page" w:clear="all"/>
      </w:r>
      <w:r>
        <w:rPr>
          <w:rFonts w:hint="eastAsia" w:ascii="宋体" w:hAnsi="宋体" w:cs="宋体"/>
          <w:b/>
          <w:bCs/>
          <w:color w:val="000000" w:themeColor="text1"/>
          <w:sz w:val="32"/>
          <w:szCs w:val="32"/>
        </w:rPr>
        <w:t xml:space="preserve">增值服务（内容格式自定）</w:t>
      </w:r>
      <w:r/>
    </w:p>
    <w:p>
      <w:pPr>
        <w:pStyle w:val="936"/>
        <w:rPr>
          <w:rFonts w:hint="eastAsia" w:ascii="宋体" w:hAnsi="宋体" w:cs="宋体"/>
          <w:bCs/>
          <w:color w:val="000000" w:themeColor="text1"/>
          <w:szCs w:val="32"/>
        </w:rPr>
      </w:pPr>
      <w:r>
        <w:rPr>
          <w:rFonts w:hint="eastAsia" w:ascii="Arial" w:hAnsi="Arial"/>
          <w:color w:val="000000" w:themeColor="text1"/>
        </w:rPr>
        <w:t xml:space="preserve">五</w:t>
      </w:r>
      <w:r>
        <w:rPr>
          <w:rFonts w:hint="eastAsia" w:ascii="Arial" w:hAnsi="Arial"/>
          <w:color w:val="000000" w:themeColor="text1"/>
          <w:lang w:val="zh-CN"/>
        </w:rPr>
        <w:t xml:space="preserve">、</w:t>
      </w:r>
      <w:r>
        <w:rPr>
          <w:rFonts w:hint="eastAsia" w:ascii="Arial" w:hAnsi="Arial"/>
          <w:color w:val="000000" w:themeColor="text1"/>
        </w:rPr>
        <w:t xml:space="preserve">其他</w:t>
      </w:r>
      <w:r/>
    </w:p>
    <w:p>
      <w:pPr>
        <w:pStyle w:val="936"/>
        <w:rPr>
          <w:rFonts w:hint="eastAsia" w:ascii="宋体" w:hAnsi="宋体" w:cs="宋体"/>
          <w:bCs/>
          <w:color w:val="000000" w:themeColor="text1"/>
          <w:szCs w:val="32"/>
        </w:rPr>
      </w:pPr>
      <w:r>
        <w:rPr>
          <w:rFonts w:hint="eastAsia" w:ascii="Arial" w:hAnsi="Arial"/>
          <w:color w:val="000000" w:themeColor="text1"/>
        </w:rPr>
        <w:t xml:space="preserve">承诺书（十）</w:t>
      </w:r>
      <w:r/>
    </w:p>
    <w:p>
      <w:pPr>
        <w:ind w:firstLine="560"/>
        <w:jc w:val="lef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我单位承诺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p>
    <w:p>
      <w:pPr>
        <w:ind w:firstLine="560"/>
        <w:jc w:val="lef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jc w:val="right"/>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投标人名称（加盖电子公章）：</w:t>
      </w:r>
      <w:r/>
    </w:p>
    <w:p>
      <w:pPr>
        <w:jc w:val="center"/>
        <w:spacing w:line="560" w:lineRule="exact"/>
        <w:rPr>
          <w:rFonts w:hint="eastAsia" w:ascii="仿宋" w:hAnsi="仿宋" w:eastAsia="仿宋" w:cs="楷体"/>
          <w:color w:val="000000" w:themeColor="text1"/>
          <w:szCs w:val="21"/>
        </w:rPr>
      </w:pPr>
      <w:r>
        <w:rPr>
          <w:rFonts w:hint="eastAsia" w:ascii="仿宋" w:hAnsi="仿宋" w:eastAsia="仿宋" w:cs="仿宋"/>
          <w:color w:val="000000" w:themeColor="text1"/>
          <w:sz w:val="28"/>
          <w:szCs w:val="28"/>
        </w:rPr>
        <w:t xml:space="preserve">                                         日  期：</w:t>
      </w:r>
      <w:r/>
    </w:p>
    <w:p>
      <w:pPr>
        <w:ind w:firstLine="560"/>
        <w:jc w:val="left"/>
        <w:rPr>
          <w:rFonts w:hint="eastAsia" w:ascii="仿宋" w:hAnsi="仿宋" w:eastAsia="仿宋" w:cs="楷体"/>
          <w:color w:val="000000" w:themeColor="text1"/>
          <w:sz w:val="28"/>
          <w:szCs w:val="28"/>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000000" w:themeColor="text1"/>
          <w:sz w:val="28"/>
          <w:szCs w:val="28"/>
        </w:rPr>
      </w:r>
      <w:r/>
    </w:p>
    <w:p>
      <w:pPr>
        <w:rPr>
          <w:rFonts w:ascii="Arial" w:hAnsi="Arial"/>
          <w:b/>
          <w:color w:val="000000" w:themeColor="text1"/>
          <w:sz w:val="32"/>
          <w:szCs w:val="20"/>
        </w:rPr>
      </w:pPr>
      <w:r>
        <w:rPr>
          <w:rFonts w:hint="eastAsia" w:ascii="Arial" w:hAnsi="Arial"/>
          <w:b/>
          <w:color w:val="000000" w:themeColor="text1"/>
          <w:sz w:val="32"/>
          <w:szCs w:val="20"/>
        </w:rPr>
        <w:t xml:space="preserve">承诺书（十一）</w:t>
      </w:r>
      <w:r/>
    </w:p>
    <w:p>
      <w:pPr>
        <w:rPr>
          <w:rFonts w:ascii="Arial" w:hAnsi="Arial"/>
          <w:b/>
          <w:color w:val="000000" w:themeColor="text1"/>
          <w:sz w:val="32"/>
          <w:szCs w:val="20"/>
        </w:rPr>
      </w:pPr>
      <w:r>
        <w:rPr>
          <w:rFonts w:ascii="Arial" w:hAnsi="Arial"/>
          <w:b/>
          <w:color w:val="000000" w:themeColor="text1"/>
          <w:sz w:val="32"/>
          <w:szCs w:val="20"/>
        </w:rPr>
      </w:r>
      <w:r/>
    </w:p>
    <w:p>
      <w:pPr>
        <w:ind w:firstLine="560"/>
        <w:jc w:val="lef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t xml:space="preserve">我单位承诺中药饮片代煎应按照接方、审方、调配、复核、浸泡、煎煮、包装、留样、配送各环节递进，不得出现环节缺失。中药饮片代煎各环节操作严格按照《南京市中药饮片代煎服务质量管理工作指引》(宁卫中医〔2024〕16号)的有关要求，加强代煎各流程质控管理，细化中药代煎汤剂质量要求，建立真实有效的全过程记录，</w:t>
      </w:r>
      <w:r>
        <w:rPr>
          <w:rFonts w:hint="eastAsia" w:ascii="仿宋" w:hAnsi="仿宋" w:eastAsia="仿宋" w:cs="楷体"/>
          <w:color w:val="000000" w:themeColor="text1"/>
          <w:sz w:val="28"/>
          <w:szCs w:val="28"/>
        </w:rPr>
        <w:t xml:space="preserve">明确急煎</w:t>
      </w:r>
      <w:r>
        <w:rPr>
          <w:rFonts w:hint="eastAsia" w:ascii="仿宋" w:hAnsi="仿宋" w:eastAsia="仿宋" w:cs="楷体"/>
          <w:color w:val="000000" w:themeColor="text1"/>
          <w:sz w:val="28"/>
          <w:szCs w:val="28"/>
        </w:rPr>
        <w:t xml:space="preserve">流程，保障中药代煎质量。我单位</w:t>
      </w:r>
      <w:r>
        <w:rPr>
          <w:rFonts w:hint="eastAsia" w:ascii="仿宋" w:hAnsi="仿宋" w:eastAsia="仿宋" w:cs="楷体"/>
          <w:color w:val="000000" w:themeColor="text1"/>
          <w:sz w:val="28"/>
          <w:szCs w:val="28"/>
        </w:rPr>
        <w:t xml:space="preserve">承诺全</w:t>
      </w:r>
      <w:r>
        <w:rPr>
          <w:rFonts w:hint="eastAsia" w:ascii="仿宋" w:hAnsi="仿宋" w:eastAsia="仿宋" w:cs="楷体"/>
          <w:color w:val="000000" w:themeColor="text1"/>
          <w:sz w:val="28"/>
          <w:szCs w:val="28"/>
        </w:rPr>
        <w:t xml:space="preserve">流程追溯视频至少保留3个月。</w:t>
      </w:r>
      <w:r/>
    </w:p>
    <w:p>
      <w:pPr>
        <w:ind w:firstLine="560"/>
        <w:jc w:val="left"/>
        <w:rPr>
          <w:rFonts w:hint="eastAsia" w:ascii="仿宋" w:hAnsi="仿宋" w:eastAsia="仿宋" w:cs="楷体"/>
          <w:color w:val="000000" w:themeColor="text1"/>
          <w:sz w:val="28"/>
          <w:szCs w:val="28"/>
        </w:rPr>
      </w:pPr>
      <w:r>
        <w:rPr>
          <w:rFonts w:hint="eastAsia" w:ascii="仿宋" w:hAnsi="仿宋" w:eastAsia="仿宋" w:cs="楷体"/>
          <w:color w:val="000000" w:themeColor="text1"/>
          <w:sz w:val="28"/>
          <w:szCs w:val="28"/>
        </w:rPr>
      </w:r>
      <w:r/>
    </w:p>
    <w:p>
      <w:pPr>
        <w:jc w:val="right"/>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投标人名称（加盖电子公章）：</w:t>
      </w:r>
      <w:r/>
    </w:p>
    <w:p>
      <w:pPr>
        <w:ind w:firstLine="560"/>
        <w:jc w:val="left"/>
        <w:rPr>
          <w:rFonts w:hint="eastAsia" w:ascii="仿宋" w:hAnsi="仿宋" w:eastAsia="仿宋" w:cs="仿宋"/>
          <w:color w:val="000000" w:themeColor="text1"/>
          <w:sz w:val="28"/>
          <w:szCs w:val="28"/>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000000" w:themeColor="text1"/>
          <w:sz w:val="28"/>
          <w:szCs w:val="28"/>
        </w:rPr>
        <w:t xml:space="preserve">                                         日  期：</w:t>
      </w:r>
      <w:r/>
    </w:p>
    <w:p>
      <w:pPr>
        <w:rPr>
          <w:rFonts w:ascii="Arial" w:hAnsi="Arial"/>
          <w:b/>
          <w:color w:val="000000" w:themeColor="text1"/>
          <w:sz w:val="32"/>
          <w:szCs w:val="20"/>
        </w:rPr>
      </w:pPr>
      <w:r>
        <w:rPr>
          <w:rFonts w:hint="eastAsia" w:ascii="Arial" w:hAnsi="Arial"/>
          <w:b/>
          <w:color w:val="000000" w:themeColor="text1"/>
          <w:sz w:val="32"/>
          <w:szCs w:val="20"/>
        </w:rPr>
        <w:t xml:space="preserve">承诺书（十二）</w:t>
      </w:r>
      <w:r/>
    </w:p>
    <w:p>
      <w:pPr>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我单位承诺配备足够库存的饮片，能够按医院的处方要求（品种、规格和数量）在规定时间运送至医院指定地点，且产品有效期不得少于2/3。</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jc w:val="cente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br w:type="page" w:clear="all"/>
      </w:r>
      <w:r/>
    </w:p>
    <w:p>
      <w:pPr>
        <w:rPr>
          <w:rFonts w:ascii="Arial" w:hAnsi="Arial"/>
          <w:b/>
          <w:color w:val="000000" w:themeColor="text1"/>
          <w:sz w:val="32"/>
          <w:szCs w:val="20"/>
        </w:rPr>
      </w:pPr>
      <w:r>
        <w:rPr>
          <w:rFonts w:hint="eastAsia" w:ascii="Arial" w:hAnsi="Arial"/>
          <w:b/>
          <w:color w:val="000000" w:themeColor="text1"/>
          <w:sz w:val="32"/>
          <w:szCs w:val="20"/>
        </w:rPr>
        <w:t xml:space="preserve">承诺书（十三）</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我单位承诺能免费提供分包装、打粉、切片等加工服务。</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jc w:val="cente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r>
      <w:r/>
    </w:p>
    <w:p>
      <w:pPr>
        <w:rPr>
          <w:rFonts w:ascii="Arial" w:hAnsi="Arial"/>
          <w:b/>
          <w:color w:val="000000" w:themeColor="text1"/>
          <w:sz w:val="32"/>
          <w:szCs w:val="20"/>
        </w:rPr>
      </w:pPr>
      <w:r>
        <w:rPr>
          <w:rFonts w:ascii="Arial" w:hAnsi="Arial"/>
          <w:b/>
          <w:color w:val="000000" w:themeColor="text1"/>
          <w:sz w:val="32"/>
          <w:szCs w:val="20"/>
        </w:rPr>
        <w:br w:type="page" w:clear="all"/>
      </w:r>
      <w:r/>
    </w:p>
    <w:p>
      <w:pPr>
        <w:rPr>
          <w:rFonts w:ascii="Arial" w:hAnsi="Arial"/>
          <w:b/>
          <w:color w:val="000000" w:themeColor="text1"/>
          <w:sz w:val="32"/>
          <w:szCs w:val="20"/>
        </w:rPr>
      </w:pPr>
      <w:r>
        <w:rPr>
          <w:rFonts w:hint="eastAsia" w:ascii="Arial" w:hAnsi="Arial"/>
          <w:b/>
          <w:color w:val="000000" w:themeColor="text1"/>
          <w:sz w:val="32"/>
          <w:szCs w:val="20"/>
        </w:rPr>
        <w:t xml:space="preserve">承诺书（十四）</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承诺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jc w:val="cente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ind w:firstLine="560"/>
        <w:jc w:val="left"/>
        <w:rPr>
          <w:rFonts w:hint="eastAsia" w:ascii="仿宋" w:hAnsi="仿宋" w:eastAsia="仿宋" w:cs="仿宋"/>
          <w:color w:val="000000" w:themeColor="text1"/>
          <w:sz w:val="28"/>
          <w:szCs w:val="28"/>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000000" w:themeColor="text1"/>
          <w:sz w:val="28"/>
          <w:szCs w:val="28"/>
        </w:rPr>
      </w:r>
      <w:r/>
    </w:p>
    <w:p>
      <w:pPr>
        <w:rPr>
          <w:rFonts w:ascii="Arial" w:hAnsi="Arial"/>
          <w:b/>
          <w:color w:val="000000" w:themeColor="text1"/>
          <w:sz w:val="32"/>
          <w:szCs w:val="20"/>
        </w:rPr>
      </w:pPr>
      <w:r>
        <w:rPr>
          <w:rFonts w:hint="eastAsia" w:ascii="Arial" w:hAnsi="Arial"/>
          <w:b/>
          <w:color w:val="000000" w:themeColor="text1"/>
          <w:sz w:val="32"/>
          <w:szCs w:val="20"/>
        </w:rPr>
        <w:t xml:space="preserve">承诺书（十五）</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为响应采购人的质控管理要求，我单位承诺，中标后，在煎药场所划分专门的区域，并提供固定数量的煎药机供采购人使用，并在区域内张贴采购人的明显标识。</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jc w:val="cente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ind w:firstLine="560"/>
        <w:jc w:val="left"/>
        <w:rPr>
          <w:rFonts w:hint="eastAsia" w:ascii="仿宋" w:hAnsi="仿宋" w:eastAsia="仿宋" w:cs="仿宋"/>
          <w:color w:val="000000" w:themeColor="text1"/>
          <w:sz w:val="28"/>
          <w:szCs w:val="28"/>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000000" w:themeColor="text1"/>
          <w:sz w:val="28"/>
          <w:szCs w:val="28"/>
        </w:rPr>
      </w:r>
      <w:r/>
    </w:p>
    <w:p>
      <w:pPr>
        <w:rPr>
          <w:rFonts w:ascii="Arial" w:hAnsi="Arial"/>
          <w:b/>
          <w:color w:val="000000" w:themeColor="text1"/>
          <w:sz w:val="32"/>
          <w:szCs w:val="20"/>
        </w:rPr>
      </w:pPr>
      <w:r>
        <w:rPr>
          <w:rFonts w:hint="eastAsia" w:ascii="Arial" w:hAnsi="Arial"/>
          <w:b/>
          <w:color w:val="000000" w:themeColor="text1"/>
          <w:sz w:val="32"/>
          <w:szCs w:val="20"/>
        </w:rPr>
        <w:t xml:space="preserve">承诺书（十六）</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我单位承诺具备拓展品种业务的能力，当采购人根据临床需求，增加中药饮片新品种、规格时，我单位能够提供相应的实物及相关资质材料，新增加品种价格协商商定。</w:t>
      </w:r>
      <w:r/>
    </w:p>
    <w:p>
      <w:pPr>
        <w:jc w:val="center"/>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投标人名称（加盖电子公章）：</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日  期：</w:t>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560"/>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br w:type="page" w:clear="all"/>
      </w:r>
      <w:r/>
    </w:p>
    <w:p>
      <w:pPr>
        <w:pStyle w:val="936"/>
        <w:rPr>
          <w:rFonts w:ascii="Arial" w:hAnsi="Arial"/>
          <w:color w:val="000000" w:themeColor="text1"/>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000000" w:themeColor="text1"/>
        </w:rPr>
        <w:t xml:space="preserve">六、供应商认为需要提交的与本项目相关的其他材料</w:t>
      </w:r>
      <w:bookmarkEnd w:id="39"/>
      <w:r/>
      <w:bookmarkEnd w:id="40"/>
      <w:r/>
      <w:r/>
    </w:p>
    <w:p>
      <w:pPr>
        <w:jc w:val="center"/>
        <w:rPr>
          <w:rFonts w:hint="eastAsia" w:ascii="仿宋" w:hAnsi="仿宋" w:eastAsia="仿宋"/>
          <w:b/>
          <w:bCs/>
          <w:color w:val="000000" w:themeColor="text1"/>
          <w:sz w:val="32"/>
          <w:szCs w:val="32"/>
        </w:rPr>
      </w:pPr>
      <w:r>
        <w:rPr>
          <w:rFonts w:ascii="仿宋" w:hAnsi="仿宋" w:eastAsia="仿宋"/>
          <w:b/>
          <w:bCs/>
          <w:color w:val="000000" w:themeColor="text1"/>
          <w:sz w:val="32"/>
          <w:szCs w:val="32"/>
        </w:rPr>
        <w:t xml:space="preserve">质疑函范本</w:t>
      </w:r>
      <w:r/>
    </w:p>
    <w:p>
      <w:pPr>
        <w:ind w:firstLine="482"/>
        <w:spacing w:before="312" w:line="360" w:lineRule="auto"/>
        <w:rPr>
          <w:rFonts w:hint="eastAsia" w:ascii="仿宋" w:hAnsi="仿宋" w:eastAsia="仿宋"/>
          <w:bCs/>
          <w:color w:val="000000" w:themeColor="text1"/>
          <w:sz w:val="24"/>
        </w:rPr>
      </w:pPr>
      <w:r>
        <w:rPr>
          <w:rFonts w:ascii="仿宋" w:hAnsi="仿宋" w:eastAsia="仿宋"/>
          <w:bCs/>
          <w:color w:val="000000" w:themeColor="text1"/>
          <w:sz w:val="24"/>
        </w:rPr>
        <w:t xml:space="preserve">一、质疑供应商基本信息</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质疑供应商：</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地址：</w:t>
      </w:r>
      <w:r>
        <w:rPr>
          <w:rFonts w:ascii="仿宋" w:hAnsi="仿宋" w:eastAsia="仿宋"/>
          <w:color w:val="000000" w:themeColor="text1"/>
          <w:sz w:val="24"/>
          <w:u w:val="single"/>
        </w:rPr>
        <w:t xml:space="preserve">                             </w:t>
      </w:r>
      <w:r>
        <w:rPr>
          <w:rFonts w:ascii="仿宋" w:hAnsi="仿宋" w:eastAsia="仿宋"/>
          <w:color w:val="000000" w:themeColor="text1"/>
          <w:sz w:val="24"/>
        </w:rPr>
        <w:t xml:space="preserve">邮编：</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联系人：</w:t>
      </w:r>
      <w:r>
        <w:rPr>
          <w:rFonts w:ascii="仿宋" w:hAnsi="仿宋" w:eastAsia="仿宋"/>
          <w:color w:val="000000" w:themeColor="text1"/>
          <w:sz w:val="24"/>
          <w:u w:val="single"/>
        </w:rPr>
        <w:t xml:space="preserve">                      </w:t>
      </w:r>
      <w:r>
        <w:rPr>
          <w:rFonts w:ascii="仿宋" w:hAnsi="仿宋" w:eastAsia="仿宋"/>
          <w:color w:val="000000" w:themeColor="text1"/>
          <w:sz w:val="24"/>
        </w:rPr>
        <w:t xml:space="preserve">联系电话：</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授权代表：</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联系电话：</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地址： </w:t>
      </w:r>
      <w:r>
        <w:rPr>
          <w:rFonts w:ascii="仿宋" w:hAnsi="仿宋" w:eastAsia="仿宋"/>
          <w:color w:val="000000" w:themeColor="text1"/>
          <w:sz w:val="24"/>
          <w:u w:val="single"/>
        </w:rPr>
        <w:t xml:space="preserve">                        </w:t>
      </w:r>
      <w:r>
        <w:rPr>
          <w:rFonts w:ascii="仿宋" w:hAnsi="仿宋" w:eastAsia="仿宋"/>
          <w:color w:val="000000" w:themeColor="text1"/>
          <w:sz w:val="24"/>
        </w:rPr>
        <w:t xml:space="preserve">邮编：</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bCs/>
          <w:color w:val="000000" w:themeColor="text1"/>
          <w:sz w:val="24"/>
        </w:rPr>
      </w:pPr>
      <w:r>
        <w:rPr>
          <w:rFonts w:ascii="仿宋" w:hAnsi="仿宋" w:eastAsia="仿宋"/>
          <w:bCs/>
          <w:color w:val="000000" w:themeColor="text1"/>
          <w:sz w:val="24"/>
        </w:rPr>
        <w:t xml:space="preserve">二、质疑项目基本情况</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质疑项目的名称：</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质疑项目的编号：</w:t>
      </w:r>
      <w:r>
        <w:rPr>
          <w:rFonts w:ascii="仿宋" w:hAnsi="仿宋" w:eastAsia="仿宋"/>
          <w:color w:val="000000" w:themeColor="text1"/>
          <w:sz w:val="24"/>
          <w:u w:val="single"/>
        </w:rPr>
        <w:t xml:space="preserve">                         </w:t>
      </w:r>
      <w:r>
        <w:rPr>
          <w:rFonts w:ascii="仿宋" w:hAnsi="仿宋" w:eastAsia="仿宋"/>
          <w:color w:val="000000" w:themeColor="text1"/>
          <w:sz w:val="24"/>
        </w:rPr>
        <w:t xml:space="preserve">包号：</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采购人名称：</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采购文件获取日期：</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bCs/>
          <w:color w:val="000000" w:themeColor="text1"/>
          <w:sz w:val="24"/>
        </w:rPr>
      </w:pPr>
      <w:r>
        <w:rPr>
          <w:rFonts w:ascii="仿宋" w:hAnsi="仿宋" w:eastAsia="仿宋"/>
          <w:bCs/>
          <w:color w:val="000000" w:themeColor="text1"/>
          <w:sz w:val="24"/>
        </w:rPr>
        <w:t xml:space="preserve">三、质疑事项具体内容</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质疑事项1：</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事实依据：</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法律依据：</w:t>
      </w: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u w:val="single"/>
        </w:rPr>
        <w:t xml:space="preserve">                                                                           </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质疑事项2</w:t>
      </w:r>
      <w:r/>
    </w:p>
    <w:p>
      <w:pPr>
        <w:ind w:firstLine="482"/>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w:t>
      </w:r>
      <w:r/>
    </w:p>
    <w:p>
      <w:pPr>
        <w:ind w:firstLine="482"/>
        <w:spacing w:line="360" w:lineRule="auto"/>
        <w:rPr>
          <w:rFonts w:hint="eastAsia" w:ascii="仿宋" w:hAnsi="仿宋" w:eastAsia="仿宋"/>
          <w:bCs/>
          <w:color w:val="000000" w:themeColor="text1"/>
          <w:sz w:val="24"/>
        </w:rPr>
      </w:pPr>
      <w:r>
        <w:rPr>
          <w:rFonts w:ascii="仿宋" w:hAnsi="仿宋" w:eastAsia="仿宋"/>
          <w:bCs/>
          <w:color w:val="000000" w:themeColor="text1"/>
          <w:sz w:val="24"/>
        </w:rPr>
        <w:t xml:space="preserve">四、与质疑事项相关的质疑请求</w:t>
      </w:r>
      <w:r/>
    </w:p>
    <w:p>
      <w:pPr>
        <w:ind w:firstLine="482"/>
        <w:spacing w:line="360" w:lineRule="auto"/>
        <w:rPr>
          <w:rFonts w:hint="eastAsia" w:ascii="仿宋" w:hAnsi="仿宋" w:eastAsia="仿宋"/>
          <w:color w:val="000000" w:themeColor="text1"/>
          <w:sz w:val="24"/>
          <w:u w:val="single"/>
        </w:rPr>
      </w:pPr>
      <w:r>
        <w:rPr>
          <w:rFonts w:ascii="仿宋" w:hAnsi="仿宋" w:eastAsia="仿宋"/>
          <w:color w:val="000000" w:themeColor="text1"/>
          <w:sz w:val="24"/>
        </w:rPr>
        <w:t xml:space="preserve">请求：</w:t>
      </w:r>
      <w:r>
        <w:rPr>
          <w:rFonts w:ascii="仿宋" w:hAnsi="仿宋" w:eastAsia="仿宋"/>
          <w:color w:val="000000" w:themeColor="text1"/>
          <w:sz w:val="24"/>
          <w:u w:val="single"/>
        </w:rPr>
        <w:t xml:space="preserve">                                                                     </w:t>
      </w:r>
      <w:r/>
    </w:p>
    <w:p>
      <w:pPr>
        <w:ind w:firstLine="482"/>
        <w:rPr>
          <w:rFonts w:hint="eastAsia" w:ascii="仿宋" w:hAnsi="仿宋" w:eastAsia="仿宋"/>
          <w:color w:val="000000" w:themeColor="text1"/>
          <w:sz w:val="24"/>
        </w:rPr>
      </w:pPr>
      <w:r>
        <w:rPr>
          <w:rFonts w:ascii="仿宋" w:hAnsi="仿宋" w:eastAsia="仿宋"/>
          <w:color w:val="000000" w:themeColor="text1"/>
          <w:sz w:val="24"/>
        </w:rPr>
        <w:t xml:space="preserve">签字(签章)：                   公章：                      </w:t>
      </w:r>
      <w:r/>
    </w:p>
    <w:p>
      <w:pPr>
        <w:ind w:firstLine="482"/>
        <w:rPr>
          <w:rFonts w:hint="eastAsia" w:ascii="仿宋" w:hAnsi="仿宋" w:eastAsia="仿宋"/>
          <w:color w:val="000000" w:themeColor="text1"/>
          <w:sz w:val="24"/>
        </w:rPr>
      </w:pPr>
      <w:r>
        <w:rPr>
          <w:rFonts w:ascii="仿宋" w:hAnsi="仿宋" w:eastAsia="仿宋"/>
          <w:color w:val="000000" w:themeColor="text1"/>
          <w:sz w:val="24"/>
        </w:rPr>
        <w:t xml:space="preserve">日期：    </w:t>
      </w:r>
      <w:r/>
    </w:p>
    <w:p>
      <w:pPr>
        <w:ind w:firstLine="482"/>
        <w:spacing w:line="400" w:lineRule="exact"/>
        <w:rPr>
          <w:rFonts w:hint="eastAsia" w:ascii="仿宋" w:hAnsi="仿宋" w:eastAsia="仿宋"/>
          <w:b/>
          <w:color w:val="000000" w:themeColor="text1"/>
          <w:sz w:val="24"/>
        </w:rPr>
      </w:pPr>
      <w:r>
        <w:rPr>
          <w:rFonts w:ascii="仿宋" w:hAnsi="仿宋" w:eastAsia="仿宋"/>
          <w:b/>
          <w:color w:val="000000" w:themeColor="text1"/>
          <w:sz w:val="24"/>
        </w:rPr>
        <w:t xml:space="preserve">质疑函制作说明：</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1.供应商提出质疑时，应提交质疑函和必要的证明材料。</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2.质疑供应商若委托代理人进行质疑的，</w:t>
      </w:r>
      <w:r>
        <w:rPr>
          <w:rFonts w:ascii="仿宋" w:hAnsi="仿宋" w:eastAsia="仿宋"/>
          <w:color w:val="000000" w:themeColor="text1"/>
          <w:sz w:val="24"/>
        </w:rPr>
        <w:t xml:space="preserve">质疑函应按</w:t>
      </w:r>
      <w:r>
        <w:rPr>
          <w:rFonts w:ascii="仿宋" w:hAnsi="仿宋" w:eastAsia="仿宋"/>
          <w:color w:val="000000" w:themeColor="text1"/>
          <w:sz w:val="24"/>
        </w:rPr>
        <w:t xml:space="preserve">要求列明“授权代表”的有关内容，并在附件中提交由质疑</w:t>
      </w:r>
      <w:r>
        <w:rPr>
          <w:rFonts w:ascii="仿宋" w:hAnsi="仿宋" w:eastAsia="仿宋"/>
          <w:color w:val="000000" w:themeColor="text1"/>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5.质疑函的质疑请求应与质疑事项相关。</w:t>
      </w:r>
      <w:r/>
    </w:p>
    <w:p>
      <w:pPr>
        <w:ind w:firstLine="480"/>
        <w:jc w:val="left"/>
        <w:spacing w:line="400" w:lineRule="exact"/>
        <w:widowControl/>
        <w:rPr>
          <w:rFonts w:hint="eastAsia" w:ascii="仿宋" w:hAnsi="仿宋" w:eastAsia="仿宋"/>
          <w:color w:val="000000" w:themeColor="text1"/>
          <w:sz w:val="24"/>
        </w:rPr>
      </w:pPr>
      <w:r>
        <w:rPr>
          <w:rFonts w:ascii="仿宋" w:hAnsi="仿宋" w:eastAsia="仿宋"/>
          <w:color w:val="000000" w:themeColor="text1"/>
          <w:sz w:val="24"/>
        </w:rPr>
        <w:t xml:space="preserve">6.质疑供应商为自然人的，</w:t>
      </w:r>
      <w:r>
        <w:rPr>
          <w:rFonts w:ascii="仿宋" w:hAnsi="仿宋" w:eastAsia="仿宋"/>
          <w:color w:val="000000" w:themeColor="text1"/>
          <w:sz w:val="24"/>
        </w:rPr>
        <w:t xml:space="preserve">质疑函应由</w:t>
      </w:r>
      <w:r>
        <w:rPr>
          <w:rFonts w:ascii="仿宋" w:hAnsi="仿宋" w:eastAsia="仿宋"/>
          <w:color w:val="000000" w:themeColor="text1"/>
          <w:sz w:val="24"/>
        </w:rPr>
        <w:t xml:space="preserve">本人签字；质疑供应商为法人或者其他组织的，</w:t>
      </w:r>
      <w:r>
        <w:rPr>
          <w:rFonts w:ascii="仿宋" w:hAnsi="仿宋" w:eastAsia="仿宋"/>
          <w:color w:val="000000" w:themeColor="text1"/>
          <w:sz w:val="24"/>
        </w:rPr>
        <w:t xml:space="preserve">质疑函应由</w:t>
      </w:r>
      <w:r>
        <w:rPr>
          <w:rFonts w:ascii="仿宋" w:hAnsi="仿宋" w:eastAsia="仿宋"/>
          <w:color w:val="000000" w:themeColor="text1"/>
          <w:sz w:val="24"/>
        </w:rPr>
        <w:t xml:space="preserve">法定代表人、主要负责人，或者其授权代表签字或者盖章，并加盖公章。</w:t>
      </w:r>
      <w:r/>
    </w:p>
    <w:p>
      <w:pPr>
        <w:jc w:val="left"/>
        <w:spacing w:line="360" w:lineRule="auto"/>
        <w:shd w:val="clear" w:color="auto" w:fill="ffffff"/>
        <w:widowControl/>
        <w:rPr>
          <w:rFonts w:hint="eastAsia" w:ascii="仿宋" w:hAnsi="仿宋" w:eastAsia="仿宋" w:cs="楷体"/>
          <w:b/>
          <w:bCs/>
          <w:color w:val="000000" w:themeColor="text1"/>
          <w:sz w:val="20"/>
          <w:szCs w:val="21"/>
        </w:rPr>
      </w:pPr>
      <w:r>
        <w:rPr>
          <w:rFonts w:hint="eastAsia" w:ascii="仿宋" w:hAnsi="仿宋" w:eastAsia="仿宋" w:cs="楷体"/>
          <w:b/>
          <w:bCs/>
          <w:color w:val="000000" w:themeColor="text1"/>
          <w:sz w:val="20"/>
          <w:szCs w:val="21"/>
        </w:rPr>
      </w:r>
      <w:r/>
    </w:p>
    <w:p>
      <w:pPr>
        <w:rPr>
          <w:rFonts w:hint="eastAsia" w:ascii="仿宋" w:hAnsi="仿宋" w:eastAsia="仿宋" w:cs="楷体"/>
          <w:color w:val="000000" w:themeColor="text1"/>
          <w:sz w:val="44"/>
          <w:szCs w:val="44"/>
        </w:rPr>
      </w:pPr>
      <w:r>
        <w:rPr>
          <w:rFonts w:hint="eastAsia" w:ascii="仿宋" w:hAnsi="仿宋" w:eastAsia="仿宋" w:cs="楷体"/>
          <w:color w:val="000000" w:themeColor="text1"/>
          <w:sz w:val="44"/>
          <w:szCs w:val="44"/>
        </w:rPr>
      </w:r>
      <w:r/>
    </w:p>
    <w:sectPr>
      <w:footnotePr/>
      <w:endnotePr/>
      <w:type w:val="nextPage"/>
      <w:pgSz w:w="11906" w:h="16838" w:orient="portrait"/>
      <w:pgMar w:top="1440" w:right="1066" w:bottom="1440" w:left="13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Symbol">
    <w:panose1 w:val="05050102010706020507"/>
  </w:font>
  <w:font w:name="新宋体">
    <w:panose1 w:val="02010609030101010101"/>
  </w:font>
  <w:font w:name="楷体">
    <w:panose1 w:val="02010609060101010101"/>
  </w:font>
  <w:font w:name="Ari">
    <w:panose1 w:val="020B0606020202030204"/>
  </w:font>
  <w:font w:name="Tahoma">
    <w:panose1 w:val="020B0604030504040204"/>
  </w:font>
  <w:font w:name="PMingLiU">
    <w:panose1 w:val="02020500000000000000"/>
  </w:font>
  <w:font w:name="华文细黑">
    <w:panose1 w:val="02010600040101010101"/>
  </w:font>
  <w:font w:name="Courier New">
    <w:panose1 w:val="02070309020205020404"/>
  </w:font>
  <w:font w:name="MicrosoftYaHei">
    <w:panose1 w:val="020B0503020204020204"/>
  </w:font>
  <w:font w:name="楷体_GB2312">
    <w:panose1 w:val="02010609060101010101"/>
  </w:font>
  <w:font w:name="ˎ̥">
    <w:panose1 w:val="020B0503020202020204"/>
  </w:font>
  <w:font w:name="Calibri">
    <w:panose1 w:val="020F0502020204030204"/>
  </w:font>
  <w:font w:name="Verdana">
    <w:panose1 w:val="020B0604030504040204"/>
  </w:font>
  <w:font w:name="仿宋_GB2312">
    <w:panose1 w:val="02010609060101010101"/>
  </w:font>
  <w:font w:name="黑体">
    <w:panose1 w:val="02010609060101010101"/>
  </w:font>
  <w:font w:name="MingLiU">
    <w:panose1 w:val="02020500000000000000"/>
  </w:font>
  <w:font w:name="Calibri Light">
    <w:panose1 w:val="020F0302020204030204"/>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81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81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57150" cy="131559"/>
                      </a:xfrm>
                      <a:prstGeom prst="rect">
                        <a:avLst/>
                      </a:prstGeom>
                      <a:noFill/>
                      <a:ln w="9525" cap="flat" cmpd="sng">
                        <a:noFill/>
                        <a:prstDash val="solid"/>
                        <a:round/>
                      </a:ln>
                    </wps:spPr>
                    <wps:txbx>
                      <w:txbxContent>
                        <w:p>
                          <w:pPr>
                            <w:pStyle w:val="966"/>
                          </w:pPr>
                          <w:r>
                            <w:fldChar w:fldCharType="begin"/>
                          </w:r>
                          <w:r>
                            <w:instrText xml:space="preserve"> PAGE  \* MERGEFORMAT </w:instrText>
                          </w:r>
                          <w:r>
                            <w:fldChar w:fldCharType="separate"/>
                          </w:r>
                          <w:r>
                            <w:t xml:space="preserve">7</w:t>
                          </w:r>
                          <w:r>
                            <w:fldChar w:fldCharType="end"/>
                          </w:r>
                          <w:r/>
                        </w:p>
                      </w:txbxContent>
                    </wps:txbx>
                    <wps:bodyPr vert="horz" wrap="none" lIns="0" tIns="0" rIns="0" bIns="0" anchor="t" anchorCtr="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4.5pt;height:10.3pt;mso-wrap-distance-left:8.9pt;mso-wrap-distance-top:0.0pt;mso-wrap-distance-right:8.9pt;mso-wrap-distance-bottom:0.0pt;v-text-anchor:top;visibility:visible;" filled="f" stroked="f" strokeweight="0.75pt">
              <v:stroke dashstyle="solid"/>
              <v:textbox inset="0,0,0,0">
                <w:txbxContent>
                  <w:p>
                    <w:pPr>
                      <w:pStyle w:val="966"/>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89"/>
      </w:rPr>
      <w:framePr w:wrap="around" w:vAnchor="text" w:hAnchor="margin" w:xAlign="center" w:y="1"/>
    </w:pPr>
    <w:r>
      <w:rPr>
        <w:rStyle w:val="989"/>
      </w:rPr>
      <w:fldChar w:fldCharType="begin"/>
    </w:r>
    <w:r>
      <w:rPr>
        <w:rStyle w:val="989"/>
      </w:rPr>
      <w:instrText xml:space="preserve">PAGE  </w:instrText>
    </w:r>
    <w:r>
      <w:fldChar w:fldCharType="separate"/>
    </w:r>
    <w:r>
      <w:rPr>
        <w:rStyle w:val="989"/>
      </w:rPr>
      <w:t xml:space="preserve">22</w:t>
    </w:r>
    <w:r>
      <w:fldChar w:fldCharType="end"/>
    </w:r>
    <w:r/>
  </w:p>
  <w:p>
    <w:pPr>
      <w:pStyle w:val="96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6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966"/>
      <w:ind w:firstLine="81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left"/>
      <w:tabs>
        <w:tab w:val="left" w:pos="1404" w:leader="none"/>
        <w:tab w:val="clear" w:pos="4153" w:leader="none"/>
      </w:tabs>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pPr>
    <w:r>
      <w:rPr>
        <w:rFonts w:hint="eastAsia" w:ascii="黑体" w:eastAsia="黑体"/>
        <w:sz w:val="21"/>
      </w:rPr>
      <w:t xml:space="preserve">浙江省公路水运工程试验检测电子招标文件范本（2017</w:t>
    </w:r>
    <w:r>
      <w:rPr>
        <w:rFonts w:hint="eastAsia" w:ascii="黑体" w:eastAsia="黑体"/>
        <w:sz w:val="21"/>
      </w:rPr>
      <w:t xml:space="preserve">年版）</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5"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44"/>
    <w:link w:val="935"/>
    <w:uiPriority w:val="9"/>
    <w:rPr>
      <w:rFonts w:ascii="Arial" w:hAnsi="Arial" w:eastAsia="Arial" w:cs="Arial"/>
      <w:sz w:val="40"/>
      <w:szCs w:val="40"/>
    </w:rPr>
  </w:style>
  <w:style w:type="character" w:styleId="790">
    <w:name w:val="Heading 2 Char"/>
    <w:basedOn w:val="944"/>
    <w:link w:val="936"/>
    <w:uiPriority w:val="9"/>
    <w:rPr>
      <w:rFonts w:ascii="Arial" w:hAnsi="Arial" w:eastAsia="Arial" w:cs="Arial"/>
      <w:sz w:val="34"/>
    </w:rPr>
  </w:style>
  <w:style w:type="character" w:styleId="791">
    <w:name w:val="Heading 3 Char"/>
    <w:basedOn w:val="944"/>
    <w:link w:val="937"/>
    <w:uiPriority w:val="9"/>
    <w:rPr>
      <w:rFonts w:ascii="Arial" w:hAnsi="Arial" w:eastAsia="Arial" w:cs="Arial"/>
      <w:sz w:val="30"/>
      <w:szCs w:val="30"/>
    </w:rPr>
  </w:style>
  <w:style w:type="character" w:styleId="792">
    <w:name w:val="Heading 4 Char"/>
    <w:basedOn w:val="944"/>
    <w:link w:val="938"/>
    <w:uiPriority w:val="9"/>
    <w:rPr>
      <w:rFonts w:ascii="Arial" w:hAnsi="Arial" w:eastAsia="Arial" w:cs="Arial"/>
      <w:b/>
      <w:bCs/>
      <w:sz w:val="26"/>
      <w:szCs w:val="26"/>
    </w:rPr>
  </w:style>
  <w:style w:type="character" w:styleId="793">
    <w:name w:val="Heading 5 Char"/>
    <w:basedOn w:val="944"/>
    <w:link w:val="939"/>
    <w:uiPriority w:val="9"/>
    <w:rPr>
      <w:rFonts w:ascii="Arial" w:hAnsi="Arial" w:eastAsia="Arial" w:cs="Arial"/>
      <w:b/>
      <w:bCs/>
      <w:sz w:val="24"/>
      <w:szCs w:val="24"/>
    </w:rPr>
  </w:style>
  <w:style w:type="character" w:styleId="794">
    <w:name w:val="Heading 6 Char"/>
    <w:basedOn w:val="944"/>
    <w:link w:val="940"/>
    <w:uiPriority w:val="9"/>
    <w:rPr>
      <w:rFonts w:ascii="Arial" w:hAnsi="Arial" w:eastAsia="Arial" w:cs="Arial"/>
      <w:b/>
      <w:bCs/>
      <w:sz w:val="22"/>
      <w:szCs w:val="22"/>
    </w:rPr>
  </w:style>
  <w:style w:type="character" w:styleId="795">
    <w:name w:val="Heading 7 Char"/>
    <w:basedOn w:val="944"/>
    <w:link w:val="941"/>
    <w:uiPriority w:val="9"/>
    <w:rPr>
      <w:rFonts w:ascii="Arial" w:hAnsi="Arial" w:eastAsia="Arial" w:cs="Arial"/>
      <w:b/>
      <w:bCs/>
      <w:i/>
      <w:iCs/>
      <w:sz w:val="22"/>
      <w:szCs w:val="22"/>
    </w:rPr>
  </w:style>
  <w:style w:type="character" w:styleId="796">
    <w:name w:val="Heading 8 Char"/>
    <w:basedOn w:val="944"/>
    <w:link w:val="942"/>
    <w:uiPriority w:val="9"/>
    <w:rPr>
      <w:rFonts w:ascii="Arial" w:hAnsi="Arial" w:eastAsia="Arial" w:cs="Arial"/>
      <w:i/>
      <w:iCs/>
      <w:sz w:val="22"/>
      <w:szCs w:val="22"/>
    </w:rPr>
  </w:style>
  <w:style w:type="character" w:styleId="797">
    <w:name w:val="Heading 9 Char"/>
    <w:basedOn w:val="944"/>
    <w:link w:val="943"/>
    <w:uiPriority w:val="9"/>
    <w:rPr>
      <w:rFonts w:ascii="Arial" w:hAnsi="Arial" w:eastAsia="Arial" w:cs="Arial"/>
      <w:i/>
      <w:iCs/>
      <w:sz w:val="21"/>
      <w:szCs w:val="21"/>
    </w:rPr>
  </w:style>
  <w:style w:type="character" w:styleId="798">
    <w:name w:val="Title Char"/>
    <w:basedOn w:val="944"/>
    <w:link w:val="982"/>
    <w:uiPriority w:val="10"/>
    <w:rPr>
      <w:sz w:val="48"/>
      <w:szCs w:val="48"/>
    </w:rPr>
  </w:style>
  <w:style w:type="character" w:styleId="799">
    <w:name w:val="Subtitle Char"/>
    <w:basedOn w:val="944"/>
    <w:link w:val="971"/>
    <w:uiPriority w:val="11"/>
    <w:rPr>
      <w:sz w:val="24"/>
      <w:szCs w:val="24"/>
    </w:rPr>
  </w:style>
  <w:style w:type="character" w:styleId="800">
    <w:name w:val="Quote Char"/>
    <w:link w:val="1022"/>
    <w:uiPriority w:val="29"/>
    <w:rPr>
      <w:i/>
    </w:rPr>
  </w:style>
  <w:style w:type="character" w:styleId="801">
    <w:name w:val="Intense Quote Char"/>
    <w:link w:val="1038"/>
    <w:uiPriority w:val="30"/>
    <w:rPr>
      <w:i/>
    </w:rPr>
  </w:style>
  <w:style w:type="character" w:styleId="802">
    <w:name w:val="Header Char"/>
    <w:basedOn w:val="944"/>
    <w:link w:val="968"/>
    <w:uiPriority w:val="99"/>
  </w:style>
  <w:style w:type="character" w:styleId="803">
    <w:name w:val="Footer Char"/>
    <w:basedOn w:val="944"/>
    <w:link w:val="966"/>
    <w:uiPriority w:val="99"/>
  </w:style>
  <w:style w:type="character" w:styleId="804">
    <w:name w:val="Caption Char"/>
    <w:basedOn w:val="949"/>
    <w:link w:val="966"/>
    <w:uiPriority w:val="99"/>
  </w:style>
  <w:style w:type="table" w:styleId="805">
    <w:name w:val="Table Grid Light"/>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1">
    <w:name w:val="Grid Table 5 Dark - Accent 2"/>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2">
    <w:name w:val="Grid Table 5 Dark - Accent 3"/>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3">
    <w:name w:val="Grid Table 5 Dark- Accent 4"/>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4">
    <w:name w:val="Grid Table 5 Dark - Accent 5"/>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5">
    <w:name w:val="Grid Table 5 Dark - Accent 6"/>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6">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3">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4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4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6">
    <w:name w:val="List Table 3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7">
    <w:name w:val="List Table 3 - Accent 3"/>
    <w:basedOn w:val="9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8">
    <w:name w:val="List Table 3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9">
    <w:name w:val="List Table 3 - Accent 5"/>
    <w:basedOn w:val="9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0">
    <w:name w:val="List Table 3 - Accent 6"/>
    <w:basedOn w:val="9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1">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3">
    <w:name w:val="List Table 4 - Accent 2"/>
    <w:basedOn w:val="9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4">
    <w:name w:val="List Table 4 - Accent 3"/>
    <w:basedOn w:val="9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5">
    <w:name w:val="List Table 4 - Accent 4"/>
    <w:basedOn w:val="9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6">
    <w:name w:val="List Table 4 - Accent 5"/>
    <w:basedOn w:val="9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7">
    <w:name w:val="List Table 4 - Accent 6"/>
    <w:basedOn w:val="9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8">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7">
    <w:name w:val="List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8">
    <w:name w:val="List Table 6 Colorful - Accent 3"/>
    <w:basedOn w:val="9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9">
    <w:name w:val="List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0">
    <w:name w:val="List Table 6 Colorful - Accent 5"/>
    <w:basedOn w:val="9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1">
    <w:name w:val="List Table 6 Colorful - Accent 6"/>
    <w:basedOn w:val="9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2">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4">
    <w:name w:val="List Table 7 Colorful - Accent 2"/>
    <w:basedOn w:val="9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5">
    <w:name w:val="List Table 7 Colorful - Accent 3"/>
    <w:basedOn w:val="9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6">
    <w:name w:val="List Table 7 Colorful - Accent 4"/>
    <w:basedOn w:val="9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7">
    <w:name w:val="List Table 7 Colorful - Accent 5"/>
    <w:basedOn w:val="9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8">
    <w:name w:val="List Table 7 Colorful - Accent 6"/>
    <w:basedOn w:val="9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9">
    <w:name w:val="Lined - Accent"/>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1">
    <w:name w:val="Lined - Accent 2"/>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2">
    <w:name w:val="Lined - Accent 3"/>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3">
    <w:name w:val="Lined - Accent 4"/>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4">
    <w:name w:val="Lined - Accent 5"/>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5">
    <w:name w:val="Lined - Accent 6"/>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6">
    <w:name w:val="Bordered &amp; Lined - Accent"/>
    <w:basedOn w:val="9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8">
    <w:name w:val="Bordered &amp; Lined - Accent 2"/>
    <w:basedOn w:val="9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9">
    <w:name w:val="Bordered &amp; Lined - Accent 3"/>
    <w:basedOn w:val="9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0">
    <w:name w:val="Bordered &amp; Lined - Accent 4"/>
    <w:basedOn w:val="9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1">
    <w:name w:val="Bordered &amp; Lined - Accent 5"/>
    <w:basedOn w:val="9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2">
    <w:name w:val="Bordered &amp; Lined - Accent 6"/>
    <w:basedOn w:val="9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3">
    <w:name w:val="Bordered"/>
    <w:basedOn w:val="9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Footnote Text Char"/>
    <w:link w:val="972"/>
    <w:uiPriority w:val="99"/>
    <w:rPr>
      <w:sz w:val="18"/>
    </w:rPr>
  </w:style>
  <w:style w:type="character" w:styleId="931">
    <w:name w:val="Endnote Text Char"/>
    <w:link w:val="964"/>
    <w:uiPriority w:val="99"/>
    <w:rPr>
      <w:sz w:val="20"/>
    </w:r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qFormat/>
    <w:pPr>
      <w:jc w:val="both"/>
      <w:widowControl w:val="off"/>
    </w:pPr>
    <w:rPr>
      <w:sz w:val="21"/>
      <w:szCs w:val="24"/>
    </w:rPr>
  </w:style>
  <w:style w:type="paragraph" w:styleId="935">
    <w:name w:val="Heading 1"/>
    <w:basedOn w:val="934"/>
    <w:next w:val="934"/>
    <w:link w:val="998"/>
    <w:uiPriority w:val="9"/>
    <w:qFormat/>
    <w:pPr>
      <w:keepLines/>
      <w:keepNext/>
      <w:spacing w:before="340" w:after="330" w:line="578" w:lineRule="auto"/>
      <w:outlineLvl w:val="0"/>
    </w:pPr>
    <w:rPr>
      <w:b/>
      <w:sz w:val="44"/>
      <w:szCs w:val="20"/>
    </w:rPr>
  </w:style>
  <w:style w:type="paragraph" w:styleId="936">
    <w:name w:val="Heading 2"/>
    <w:basedOn w:val="934"/>
    <w:next w:val="934"/>
    <w:link w:val="1212"/>
    <w:uiPriority w:val="9"/>
    <w:unhideWhenUsed/>
    <w:qFormat/>
    <w:pPr>
      <w:keepLines/>
      <w:keepNext/>
      <w:spacing w:before="260" w:after="260" w:line="415" w:lineRule="auto"/>
      <w:outlineLvl w:val="1"/>
    </w:pPr>
    <w:rPr>
      <w:rFonts w:ascii="Cambria" w:hAnsi="Cambria"/>
      <w:b/>
      <w:sz w:val="32"/>
      <w:szCs w:val="20"/>
    </w:rPr>
  </w:style>
  <w:style w:type="paragraph" w:styleId="937">
    <w:name w:val="Heading 3"/>
    <w:basedOn w:val="934"/>
    <w:next w:val="934"/>
    <w:link w:val="1213"/>
    <w:uiPriority w:val="9"/>
    <w:unhideWhenUsed/>
    <w:qFormat/>
    <w:pPr>
      <w:keepLines/>
      <w:keepNext/>
      <w:spacing w:line="360" w:lineRule="auto"/>
      <w:outlineLvl w:val="2"/>
    </w:pPr>
    <w:rPr>
      <w:b/>
      <w:bCs/>
      <w:sz w:val="24"/>
      <w:szCs w:val="32"/>
    </w:rPr>
  </w:style>
  <w:style w:type="paragraph" w:styleId="938">
    <w:name w:val="Heading 4"/>
    <w:basedOn w:val="934"/>
    <w:next w:val="934"/>
    <w:link w:val="1214"/>
    <w:uiPriority w:val="9"/>
    <w:unhideWhenUsed/>
    <w:qFormat/>
    <w:pPr>
      <w:keepLines/>
      <w:keepNext/>
      <w:spacing w:before="280" w:after="290" w:line="377" w:lineRule="auto"/>
      <w:outlineLvl w:val="3"/>
    </w:pPr>
    <w:rPr>
      <w:rFonts w:ascii="Calibri Light" w:hAnsi="Calibri Light"/>
      <w:b/>
      <w:bCs/>
      <w:sz w:val="28"/>
      <w:szCs w:val="28"/>
    </w:rPr>
  </w:style>
  <w:style w:type="paragraph" w:styleId="939">
    <w:name w:val="Heading 5"/>
    <w:basedOn w:val="934"/>
    <w:next w:val="934"/>
    <w:link w:val="1215"/>
    <w:uiPriority w:val="9"/>
    <w:semiHidden/>
    <w:unhideWhenUsed/>
    <w:qFormat/>
    <w:pPr>
      <w:keepLines/>
      <w:keepNext/>
      <w:spacing w:before="280" w:after="290" w:line="377" w:lineRule="auto"/>
      <w:outlineLvl w:val="4"/>
    </w:pPr>
    <w:rPr>
      <w:b/>
      <w:bCs/>
      <w:sz w:val="28"/>
      <w:szCs w:val="28"/>
    </w:rPr>
  </w:style>
  <w:style w:type="paragraph" w:styleId="940">
    <w:name w:val="Heading 6"/>
    <w:basedOn w:val="934"/>
    <w:next w:val="934"/>
    <w:link w:val="1216"/>
    <w:uiPriority w:val="9"/>
    <w:semiHidden/>
    <w:unhideWhenUsed/>
    <w:qFormat/>
    <w:pPr>
      <w:keepLines/>
      <w:keepNext/>
      <w:spacing w:before="240" w:after="64" w:line="319" w:lineRule="auto"/>
      <w:outlineLvl w:val="5"/>
    </w:pPr>
    <w:rPr>
      <w:rFonts w:ascii="Arial" w:hAnsi="Arial" w:eastAsia="黑体"/>
      <w:b/>
      <w:bCs/>
      <w:sz w:val="24"/>
    </w:rPr>
  </w:style>
  <w:style w:type="paragraph" w:styleId="941">
    <w:name w:val="Heading 7"/>
    <w:basedOn w:val="934"/>
    <w:next w:val="934"/>
    <w:link w:val="1217"/>
    <w:uiPriority w:val="9"/>
    <w:qFormat/>
    <w:pPr>
      <w:ind w:left="1296" w:hanging="1296"/>
      <w:jc w:val="left"/>
      <w:keepLines/>
      <w:keepNext/>
      <w:spacing w:before="240" w:after="64" w:line="319" w:lineRule="auto"/>
      <w:widowControl/>
      <w:tabs>
        <w:tab w:val="left" w:pos="2520" w:leader="none"/>
      </w:tabs>
      <w:outlineLvl w:val="6"/>
    </w:pPr>
    <w:rPr>
      <w:b/>
      <w:bCs/>
      <w:sz w:val="24"/>
    </w:rPr>
  </w:style>
  <w:style w:type="paragraph" w:styleId="942">
    <w:name w:val="Heading 8"/>
    <w:basedOn w:val="934"/>
    <w:next w:val="934"/>
    <w:link w:val="1218"/>
    <w:uiPriority w:val="9"/>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943">
    <w:name w:val="Heading 9"/>
    <w:basedOn w:val="934"/>
    <w:next w:val="934"/>
    <w:link w:val="1219"/>
    <w:uiPriority w:val="9"/>
    <w:qFormat/>
    <w:pPr>
      <w:keepLines/>
      <w:keepNext/>
      <w:spacing w:before="240" w:after="64" w:line="319" w:lineRule="auto"/>
      <w:outlineLvl w:val="8"/>
    </w:pPr>
    <w:rPr>
      <w:rFonts w:ascii="Cambria" w:hAnsi="Cambria"/>
      <w:szCs w:val="21"/>
    </w:rPr>
  </w:style>
  <w:style w:type="character" w:styleId="944" w:default="1">
    <w:name w:val="Default Paragraph Font"/>
    <w:uiPriority w:val="1"/>
    <w:semiHidden/>
    <w:unhideWhenUsed/>
  </w:style>
  <w:style w:type="table" w:styleId="945" w:default="1">
    <w:name w:val="Normal Table"/>
    <w:uiPriority w:val="99"/>
    <w:semiHidden/>
    <w:unhideWhenUsed/>
    <w:tblPr>
      <w:tblInd w:w="0" w:type="dxa"/>
      <w:tblCellMar>
        <w:left w:w="108" w:type="dxa"/>
        <w:top w:w="0" w:type="dxa"/>
        <w:right w:w="108" w:type="dxa"/>
        <w:bottom w:w="0" w:type="dxa"/>
      </w:tblCellMar>
    </w:tblPr>
  </w:style>
  <w:style w:type="numbering" w:styleId="946" w:default="1">
    <w:name w:val="No List"/>
    <w:uiPriority w:val="99"/>
    <w:semiHidden/>
    <w:unhideWhenUsed/>
  </w:style>
  <w:style w:type="paragraph" w:styleId="947">
    <w:name w:val="toc 7"/>
    <w:basedOn w:val="934"/>
    <w:next w:val="934"/>
    <w:qFormat/>
    <w:pPr>
      <w:ind w:left="1260"/>
      <w:jc w:val="left"/>
    </w:pPr>
    <w:rPr>
      <w:rFonts w:ascii="Calibri" w:hAnsi="Calibri" w:cs="Calibri"/>
      <w:sz w:val="18"/>
      <w:szCs w:val="18"/>
    </w:rPr>
  </w:style>
  <w:style w:type="paragraph" w:styleId="948">
    <w:name w:val="Normal Indent"/>
    <w:basedOn w:val="934"/>
    <w:link w:val="1233"/>
    <w:qFormat/>
    <w:pPr>
      <w:ind w:firstLine="420"/>
    </w:pPr>
  </w:style>
  <w:style w:type="paragraph" w:styleId="949">
    <w:name w:val="Caption"/>
    <w:basedOn w:val="934"/>
    <w:next w:val="934"/>
    <w:qFormat/>
    <w:pPr>
      <w:jc w:val="center"/>
      <w:keepNext/>
      <w:spacing w:after="120"/>
    </w:pPr>
    <w:rPr>
      <w:rFonts w:ascii="Arial" w:hAnsi="Arial" w:eastAsia="黑体"/>
      <w:sz w:val="20"/>
      <w:szCs w:val="20"/>
    </w:rPr>
  </w:style>
  <w:style w:type="paragraph" w:styleId="950">
    <w:name w:val="Document Map"/>
    <w:basedOn w:val="934"/>
    <w:qFormat/>
    <w:pPr>
      <w:shd w:val="clear" w:color="auto" w:fill="000080"/>
    </w:pPr>
  </w:style>
  <w:style w:type="paragraph" w:styleId="951">
    <w:name w:val="annotation text"/>
    <w:basedOn w:val="934"/>
    <w:qFormat/>
    <w:pPr>
      <w:jc w:val="left"/>
    </w:pPr>
    <w:rPr>
      <w:sz w:val="24"/>
      <w:szCs w:val="20"/>
    </w:rPr>
  </w:style>
  <w:style w:type="paragraph" w:styleId="952">
    <w:name w:val="Body Text 3"/>
    <w:basedOn w:val="934"/>
    <w:qFormat/>
    <w:pPr>
      <w:spacing w:after="120"/>
    </w:pPr>
    <w:rPr>
      <w:sz w:val="16"/>
      <w:szCs w:val="16"/>
    </w:rPr>
  </w:style>
  <w:style w:type="paragraph" w:styleId="953">
    <w:name w:val="Body Text"/>
    <w:basedOn w:val="934"/>
    <w:qFormat/>
    <w:pPr>
      <w:jc w:val="center"/>
    </w:pPr>
    <w:rPr>
      <w:sz w:val="24"/>
      <w:szCs w:val="20"/>
    </w:rPr>
  </w:style>
  <w:style w:type="paragraph" w:styleId="954">
    <w:name w:val="Body Text Indent"/>
    <w:basedOn w:val="934"/>
    <w:next w:val="934"/>
    <w:qFormat/>
    <w:pPr>
      <w:ind w:left="200"/>
      <w:spacing w:after="120"/>
    </w:pPr>
    <w:rPr>
      <w:sz w:val="24"/>
      <w:szCs w:val="20"/>
    </w:rPr>
  </w:style>
  <w:style w:type="paragraph" w:styleId="955">
    <w:name w:val="List 2"/>
    <w:basedOn w:val="934"/>
    <w:qFormat/>
    <w:pPr>
      <w:ind w:left="400" w:hanging="200"/>
    </w:pPr>
  </w:style>
  <w:style w:type="paragraph" w:styleId="956">
    <w:name w:val="Block Text"/>
    <w:basedOn w:val="934"/>
    <w:qFormat/>
    <w:pPr>
      <w:ind w:left="240" w:right="292" w:firstLine="473"/>
      <w:spacing w:line="240" w:lineRule="exact"/>
    </w:pPr>
    <w:rPr>
      <w:rFonts w:ascii="宋体"/>
      <w:szCs w:val="21"/>
    </w:rPr>
  </w:style>
  <w:style w:type="paragraph" w:styleId="957">
    <w:name w:val="index 4"/>
    <w:basedOn w:val="934"/>
    <w:next w:val="934"/>
    <w:qFormat/>
    <w:pPr>
      <w:ind w:left="600"/>
    </w:pPr>
    <w:rPr>
      <w:rFonts w:ascii="宋体"/>
      <w:sz w:val="24"/>
    </w:rPr>
  </w:style>
  <w:style w:type="paragraph" w:styleId="958">
    <w:name w:val="toc 5"/>
    <w:basedOn w:val="934"/>
    <w:next w:val="934"/>
    <w:qFormat/>
    <w:pPr>
      <w:ind w:left="840"/>
      <w:jc w:val="left"/>
    </w:pPr>
    <w:rPr>
      <w:rFonts w:ascii="Calibri" w:hAnsi="Calibri" w:cs="Calibri"/>
      <w:sz w:val="18"/>
      <w:szCs w:val="18"/>
    </w:rPr>
  </w:style>
  <w:style w:type="paragraph" w:styleId="959">
    <w:name w:val="toc 3"/>
    <w:basedOn w:val="934"/>
    <w:next w:val="934"/>
    <w:qFormat/>
    <w:pPr>
      <w:ind w:left="420"/>
      <w:jc w:val="left"/>
    </w:pPr>
    <w:rPr>
      <w:rFonts w:ascii="Calibri" w:hAnsi="Calibri" w:cs="Calibri"/>
      <w:i/>
      <w:iCs/>
      <w:sz w:val="20"/>
      <w:szCs w:val="20"/>
    </w:rPr>
  </w:style>
  <w:style w:type="paragraph" w:styleId="960">
    <w:name w:val="Plain Text"/>
    <w:basedOn w:val="934"/>
    <w:qFormat/>
    <w:pPr>
      <w:jc w:val="left"/>
      <w:widowControl/>
    </w:pPr>
    <w:rPr>
      <w:rFonts w:ascii="宋体"/>
      <w:szCs w:val="20"/>
    </w:rPr>
  </w:style>
  <w:style w:type="paragraph" w:styleId="961">
    <w:name w:val="toc 8"/>
    <w:basedOn w:val="934"/>
    <w:next w:val="934"/>
    <w:qFormat/>
    <w:pPr>
      <w:ind w:left="1470"/>
      <w:jc w:val="left"/>
    </w:pPr>
    <w:rPr>
      <w:rFonts w:ascii="Calibri" w:hAnsi="Calibri" w:cs="Calibri"/>
      <w:sz w:val="18"/>
      <w:szCs w:val="18"/>
    </w:rPr>
  </w:style>
  <w:style w:type="paragraph" w:styleId="962">
    <w:name w:val="Date"/>
    <w:basedOn w:val="934"/>
    <w:next w:val="934"/>
    <w:qFormat/>
    <w:rPr>
      <w:rFonts w:ascii="仿宋_GB2312" w:eastAsia="仿宋_GB2312"/>
      <w:sz w:val="30"/>
      <w:szCs w:val="22"/>
      <w:lang w:bidi="he-IL"/>
    </w:rPr>
  </w:style>
  <w:style w:type="paragraph" w:styleId="963">
    <w:name w:val="Body Text Indent 2"/>
    <w:basedOn w:val="934"/>
    <w:qFormat/>
    <w:pPr>
      <w:ind w:left="200"/>
      <w:spacing w:after="120" w:line="480" w:lineRule="auto"/>
    </w:pPr>
    <w:rPr>
      <w:rFonts w:ascii="Calibri" w:hAnsi="Calibri"/>
      <w:szCs w:val="22"/>
    </w:rPr>
  </w:style>
  <w:style w:type="paragraph" w:styleId="964">
    <w:name w:val="endnote text"/>
    <w:basedOn w:val="934"/>
    <w:qFormat/>
    <w:pPr>
      <w:jc w:val="left"/>
    </w:pPr>
  </w:style>
  <w:style w:type="paragraph" w:styleId="965">
    <w:name w:val="Balloon Text"/>
    <w:basedOn w:val="934"/>
    <w:qFormat/>
    <w:rPr>
      <w:sz w:val="16"/>
      <w:szCs w:val="20"/>
    </w:rPr>
  </w:style>
  <w:style w:type="paragraph" w:styleId="966">
    <w:name w:val="Footer"/>
    <w:basedOn w:val="934"/>
    <w:link w:val="1227"/>
    <w:uiPriority w:val="99"/>
    <w:qFormat/>
    <w:pPr>
      <w:jc w:val="left"/>
      <w:tabs>
        <w:tab w:val="center" w:pos="4153" w:leader="none"/>
        <w:tab w:val="right" w:pos="8306" w:leader="none"/>
      </w:tabs>
    </w:pPr>
    <w:rPr>
      <w:sz w:val="18"/>
      <w:szCs w:val="20"/>
    </w:rPr>
  </w:style>
  <w:style w:type="paragraph" w:styleId="967">
    <w:name w:val="envelope return"/>
    <w:basedOn w:val="934"/>
    <w:qFormat/>
    <w:rPr>
      <w:rFonts w:ascii="Arial" w:hAnsi="Arial"/>
      <w:szCs w:val="22"/>
    </w:rPr>
  </w:style>
  <w:style w:type="paragraph" w:styleId="968">
    <w:name w:val="Header"/>
    <w:basedOn w:val="934"/>
    <w:link w:val="1226"/>
    <w:uiPriority w:val="99"/>
    <w:qFormat/>
    <w:pPr>
      <w:jc w:val="center"/>
      <w:tabs>
        <w:tab w:val="center" w:pos="4153" w:leader="none"/>
        <w:tab w:val="right" w:pos="8306" w:leader="none"/>
      </w:tabs>
      <w:pBdr>
        <w:bottom w:val="single" w:color="auto" w:sz="6" w:space="1"/>
      </w:pBdr>
    </w:pPr>
    <w:rPr>
      <w:sz w:val="18"/>
      <w:szCs w:val="20"/>
    </w:rPr>
  </w:style>
  <w:style w:type="paragraph" w:styleId="969">
    <w:name w:val="toc 1"/>
    <w:basedOn w:val="934"/>
    <w:next w:val="934"/>
    <w:qFormat/>
  </w:style>
  <w:style w:type="paragraph" w:styleId="970">
    <w:name w:val="toc 4"/>
    <w:basedOn w:val="934"/>
    <w:next w:val="934"/>
    <w:qFormat/>
    <w:pPr>
      <w:ind w:left="630"/>
      <w:jc w:val="left"/>
    </w:pPr>
    <w:rPr>
      <w:rFonts w:ascii="Calibri" w:hAnsi="Calibri" w:cs="Calibri"/>
      <w:sz w:val="18"/>
      <w:szCs w:val="18"/>
    </w:rPr>
  </w:style>
  <w:style w:type="paragraph" w:styleId="971">
    <w:name w:val="Subtitle"/>
    <w:basedOn w:val="934"/>
    <w:next w:val="934"/>
    <w:link w:val="1221"/>
    <w:uiPriority w:val="11"/>
    <w:qFormat/>
    <w:pPr>
      <w:jc w:val="center"/>
      <w:spacing w:before="240" w:after="60" w:line="312" w:lineRule="auto"/>
      <w:outlineLvl w:val="1"/>
    </w:pPr>
    <w:rPr>
      <w:rFonts w:ascii="Cambria" w:hAnsi="Cambria"/>
      <w:b/>
      <w:bCs/>
      <w:sz w:val="32"/>
      <w:szCs w:val="32"/>
    </w:rPr>
  </w:style>
  <w:style w:type="paragraph" w:styleId="972">
    <w:name w:val="footnote text"/>
    <w:basedOn w:val="934"/>
    <w:qFormat/>
    <w:pPr>
      <w:jc w:val="left"/>
    </w:pPr>
    <w:rPr>
      <w:rFonts w:ascii="Calibri" w:hAnsi="Calibri"/>
      <w:sz w:val="18"/>
      <w:szCs w:val="18"/>
    </w:rPr>
  </w:style>
  <w:style w:type="paragraph" w:styleId="973">
    <w:name w:val="toc 6"/>
    <w:basedOn w:val="934"/>
    <w:next w:val="934"/>
    <w:qFormat/>
    <w:pPr>
      <w:ind w:left="1050"/>
      <w:jc w:val="left"/>
    </w:pPr>
    <w:rPr>
      <w:rFonts w:ascii="Calibri" w:hAnsi="Calibri" w:cs="Calibri"/>
      <w:sz w:val="18"/>
      <w:szCs w:val="18"/>
    </w:rPr>
  </w:style>
  <w:style w:type="paragraph" w:styleId="974">
    <w:name w:val="Body Text Indent 3"/>
    <w:basedOn w:val="934"/>
    <w:qFormat/>
    <w:pPr>
      <w:ind w:left="200"/>
      <w:spacing w:after="120"/>
    </w:pPr>
    <w:rPr>
      <w:rFonts w:ascii="Calibri" w:hAnsi="Calibri"/>
      <w:sz w:val="16"/>
      <w:szCs w:val="16"/>
    </w:rPr>
  </w:style>
  <w:style w:type="paragraph" w:styleId="975">
    <w:name w:val="toc 2"/>
    <w:basedOn w:val="934"/>
    <w:next w:val="934"/>
    <w:qFormat/>
    <w:pPr>
      <w:ind w:left="200"/>
    </w:pPr>
  </w:style>
  <w:style w:type="paragraph" w:styleId="976">
    <w:name w:val="toc 9"/>
    <w:basedOn w:val="934"/>
    <w:next w:val="934"/>
    <w:qFormat/>
    <w:pPr>
      <w:ind w:left="1680"/>
      <w:jc w:val="left"/>
    </w:pPr>
    <w:rPr>
      <w:rFonts w:ascii="Calibri" w:hAnsi="Calibri" w:cs="Calibri"/>
      <w:sz w:val="18"/>
      <w:szCs w:val="18"/>
    </w:rPr>
  </w:style>
  <w:style w:type="paragraph" w:styleId="977">
    <w:name w:val="Body Text 2"/>
    <w:basedOn w:val="934"/>
    <w:qFormat/>
    <w:pPr>
      <w:jc w:val="center"/>
      <w:spacing w:before="50"/>
    </w:pPr>
    <w:rPr>
      <w:rFonts w:ascii="宋体"/>
      <w:szCs w:val="21"/>
    </w:rPr>
  </w:style>
  <w:style w:type="paragraph" w:styleId="978">
    <w:name w:val="HTML Preformatted"/>
    <w:basedOn w:val="9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79">
    <w:name w:val="Normal (Web)"/>
    <w:basedOn w:val="934"/>
    <w:uiPriority w:val="99"/>
    <w:qFormat/>
    <w:pPr>
      <w:jc w:val="left"/>
      <w:spacing w:before="100" w:beforeAutospacing="1" w:after="100" w:afterAutospacing="1"/>
      <w:widowControl/>
    </w:pPr>
    <w:rPr>
      <w:rFonts w:ascii="宋体" w:cs="宋体"/>
      <w:sz w:val="24"/>
    </w:rPr>
  </w:style>
  <w:style w:type="paragraph" w:styleId="980">
    <w:name w:val="index 1"/>
    <w:basedOn w:val="934"/>
    <w:next w:val="934"/>
    <w:qFormat/>
    <w:pPr>
      <w:jc w:val="center"/>
      <w:spacing w:line="220" w:lineRule="exact"/>
    </w:pPr>
    <w:rPr>
      <w:rFonts w:ascii="仿宋_GB2312" w:eastAsia="仿宋_GB2312"/>
      <w:szCs w:val="21"/>
    </w:rPr>
  </w:style>
  <w:style w:type="paragraph" w:styleId="981">
    <w:name w:val="index 2"/>
    <w:basedOn w:val="934"/>
    <w:next w:val="934"/>
    <w:qFormat/>
    <w:pPr>
      <w:ind w:left="200"/>
    </w:pPr>
    <w:rPr>
      <w:szCs w:val="20"/>
    </w:rPr>
  </w:style>
  <w:style w:type="paragraph" w:styleId="982">
    <w:name w:val="Title"/>
    <w:basedOn w:val="934"/>
    <w:link w:val="1220"/>
    <w:uiPriority w:val="10"/>
    <w:qFormat/>
    <w:pPr>
      <w:jc w:val="center"/>
      <w:spacing w:before="240" w:after="60" w:line="420" w:lineRule="atLeast"/>
      <w:outlineLvl w:val="0"/>
    </w:pPr>
    <w:rPr>
      <w:rFonts w:ascii="Arial" w:hAnsi="Arial"/>
      <w:b/>
      <w:sz w:val="32"/>
      <w:szCs w:val="20"/>
    </w:rPr>
  </w:style>
  <w:style w:type="paragraph" w:styleId="983">
    <w:name w:val="annotation subject"/>
    <w:basedOn w:val="951"/>
    <w:next w:val="951"/>
    <w:qFormat/>
    <w:rPr>
      <w:b/>
    </w:rPr>
  </w:style>
  <w:style w:type="paragraph" w:styleId="984">
    <w:name w:val="Body Text First Indent"/>
    <w:basedOn w:val="953"/>
    <w:qFormat/>
    <w:pPr>
      <w:ind w:firstLine="100"/>
      <w:spacing w:after="120"/>
    </w:pPr>
    <w:rPr>
      <w:rFonts w:ascii="楷体_GB2312" w:eastAsia="楷体_GB2312"/>
      <w:sz w:val="21"/>
    </w:rPr>
  </w:style>
  <w:style w:type="paragraph" w:styleId="985">
    <w:name w:val="Body Text First Indent 2"/>
    <w:basedOn w:val="954"/>
    <w:qFormat/>
    <w:pPr>
      <w:ind w:firstLine="200"/>
      <w:spacing w:before="50"/>
    </w:pPr>
    <w:rPr>
      <w:rFonts w:ascii="宋体"/>
      <w:sz w:val="21"/>
      <w:szCs w:val="24"/>
    </w:rPr>
  </w:style>
  <w:style w:type="table" w:styleId="986">
    <w:name w:val="Table Grid"/>
    <w:basedOn w:val="945"/>
    <w:qFormat/>
    <w:rPr>
      <w:rFonts w:asciiTheme="minorHAnsi" w:hAnsiTheme="minorHAnsi" w:eastAsiaTheme="minorEastAsia" w:cstheme="minorBidi"/>
      <w:sz w:val="22"/>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7">
    <w:name w:val="Strong"/>
    <w:qFormat/>
    <w:rPr>
      <w:rFonts w:ascii="Times New Roman" w:hAnsi="Times New Roman" w:eastAsia="宋体" w:cs="Times New Roman"/>
      <w:b/>
      <w:bCs/>
    </w:rPr>
  </w:style>
  <w:style w:type="character" w:styleId="988">
    <w:name w:val="endnote reference"/>
    <w:qFormat/>
    <w:rPr>
      <w:rFonts w:ascii="Times New Roman" w:hAnsi="Times New Roman" w:eastAsia="宋体" w:cs="Times New Roman"/>
      <w:vertAlign w:val="superscript"/>
    </w:rPr>
  </w:style>
  <w:style w:type="character" w:styleId="989">
    <w:name w:val="page number"/>
    <w:qFormat/>
    <w:rPr>
      <w:rFonts w:ascii="Times New Roman" w:hAnsi="Times New Roman" w:eastAsia="宋体" w:cs="Times New Roman"/>
      <w:b/>
      <w:spacing w:val="0"/>
      <w:sz w:val="24"/>
      <w:lang w:val="en-US" w:eastAsia="zh-CN"/>
    </w:rPr>
  </w:style>
  <w:style w:type="character" w:styleId="990">
    <w:name w:val="FollowedHyperlink"/>
    <w:uiPriority w:val="99"/>
    <w:qFormat/>
    <w:rPr>
      <w:rFonts w:ascii="Times New Roman" w:hAnsi="Times New Roman" w:eastAsia="宋体" w:cs="Times New Roman"/>
      <w:color w:val="800080"/>
      <w:u w:val="single"/>
    </w:rPr>
  </w:style>
  <w:style w:type="character" w:styleId="991">
    <w:name w:val="Emphasis"/>
    <w:qFormat/>
    <w:rPr>
      <w:rFonts w:ascii="Times New Roman" w:hAnsi="Times New Roman" w:eastAsia="宋体" w:cs="Times New Roman"/>
      <w:color w:val="cc0000"/>
    </w:rPr>
  </w:style>
  <w:style w:type="character" w:styleId="992">
    <w:name w:val="HTML Typewriter"/>
    <w:qFormat/>
    <w:rPr>
      <w:rFonts w:ascii="黑体" w:eastAsia="黑体" w:cs="Courier New"/>
      <w:sz w:val="20"/>
      <w:szCs w:val="20"/>
    </w:rPr>
  </w:style>
  <w:style w:type="character" w:styleId="993">
    <w:name w:val="Hyperlink"/>
    <w:uiPriority w:val="99"/>
    <w:qFormat/>
    <w:rPr>
      <w:rFonts w:ascii="Times New Roman" w:hAnsi="Times New Roman" w:eastAsia="宋体" w:cs="Times New Roman"/>
      <w:color w:val="0000ff"/>
      <w:u w:val="single"/>
    </w:rPr>
  </w:style>
  <w:style w:type="character" w:styleId="994">
    <w:name w:val="annotation reference"/>
    <w:basedOn w:val="944"/>
    <w:qFormat/>
    <w:rPr>
      <w:rFonts w:ascii="Times New Roman" w:hAnsi="Times New Roman" w:eastAsia="宋体" w:cs="Times New Roman"/>
      <w:sz w:val="21"/>
    </w:rPr>
  </w:style>
  <w:style w:type="character" w:styleId="995">
    <w:name w:val="HTML Cite"/>
    <w:qFormat/>
    <w:rPr>
      <w:rFonts w:ascii="Times New Roman" w:hAnsi="Times New Roman" w:eastAsia="宋体" w:cs="Times New Roman"/>
      <w:color w:val="008000"/>
    </w:rPr>
  </w:style>
  <w:style w:type="character" w:styleId="996">
    <w:name w:val="footnote reference"/>
    <w:qFormat/>
    <w:rPr>
      <w:rFonts w:ascii="Times New Roman" w:hAnsi="Times New Roman" w:eastAsia="宋体" w:cs="Times New Roman"/>
      <w:vertAlign w:val="superscript"/>
    </w:rPr>
  </w:style>
  <w:style w:type="paragraph" w:styleId="997" w:customStyle="1">
    <w:name w:val="首行缩进"/>
    <w:uiPriority w:val="99"/>
    <w:qFormat/>
    <w:pPr>
      <w:ind w:firstLine="480"/>
      <w:spacing w:line="360" w:lineRule="auto"/>
      <w:widowControl w:val="off"/>
    </w:pPr>
    <w:rPr>
      <w:rFonts w:ascii="宋体" w:hAnsi="宋体" w:eastAsia="方正仿宋_GBK"/>
      <w:sz w:val="24"/>
      <w:szCs w:val="22"/>
    </w:rPr>
  </w:style>
  <w:style w:type="character" w:styleId="998" w:customStyle="1">
    <w:name w:val="标题 1 字符"/>
    <w:basedOn w:val="944"/>
    <w:link w:val="935"/>
    <w:uiPriority w:val="9"/>
    <w:qFormat/>
    <w:rPr>
      <w:rFonts w:ascii="Times New Roman" w:hAnsi="Times New Roman" w:eastAsia="宋体" w:cs="Times New Roman"/>
      <w:b/>
      <w:sz w:val="44"/>
      <w:szCs w:val="20"/>
      <w:lang w:val="en-US" w:eastAsia="zh-CN" w:bidi="ar-SA"/>
    </w:rPr>
  </w:style>
  <w:style w:type="paragraph" w:styleId="999">
    <w:name w:val="List Paragraph"/>
    <w:basedOn w:val="934"/>
    <w:uiPriority w:val="34"/>
    <w:qFormat/>
    <w:pPr>
      <w:ind w:firstLine="200"/>
    </w:pPr>
  </w:style>
  <w:style w:type="paragraph" w:styleId="1000" w:customStyle="1">
    <w:name w:val="1"/>
    <w:basedOn w:val="934"/>
    <w:next w:val="934"/>
    <w:qFormat/>
  </w:style>
  <w:style w:type="paragraph" w:styleId="1001" w:customStyle="1">
    <w:name w:val="样式 标题 3 + (中文) 黑体 小四 非加粗 段前: 7.8 磅 段后: 0 磅 行距: 固定值 20 磅"/>
    <w:basedOn w:val="937"/>
    <w:qFormat/>
    <w:pPr>
      <w:spacing w:line="400" w:lineRule="exact"/>
    </w:pPr>
    <w:rPr>
      <w:rFonts w:eastAsia="黑体" w:cs="宋体"/>
      <w:b w:val="0"/>
      <w:bCs w:val="0"/>
      <w:szCs w:val="20"/>
    </w:rPr>
  </w:style>
  <w:style w:type="character" w:styleId="1002" w:customStyle="1">
    <w:name w:val="unnamed11"/>
    <w:qFormat/>
    <w:rPr>
      <w:rFonts w:ascii="ˎ̥" w:hAnsi="ˎ̥" w:eastAsia="宋体" w:cs="Times New Roman"/>
      <w:sz w:val="16"/>
      <w:szCs w:val="16"/>
      <w:u w:val="none"/>
    </w:rPr>
  </w:style>
  <w:style w:type="character" w:styleId="1003" w:customStyle="1">
    <w:name w:val="明显引用 Char2"/>
    <w:qFormat/>
    <w:rPr>
      <w:rFonts w:ascii="Times New Roman" w:hAnsi="Times New Roman" w:eastAsia="宋体" w:cs="Times New Roman"/>
      <w:b/>
      <w:bCs/>
      <w:i/>
      <w:iCs/>
      <w:color w:val="5b9bd5"/>
      <w:szCs w:val="20"/>
    </w:rPr>
  </w:style>
  <w:style w:type="paragraph" w:styleId="1004" w:customStyle="1">
    <w:name w:val="标题2"/>
    <w:basedOn w:val="936"/>
    <w:next w:val="953"/>
    <w:qFormat/>
    <w:pPr>
      <w:spacing w:before="156" w:after="156" w:line="360" w:lineRule="auto"/>
    </w:pPr>
    <w:rPr>
      <w:sz w:val="24"/>
    </w:rPr>
  </w:style>
  <w:style w:type="character" w:styleId="1005" w:customStyle="1">
    <w:name w:val="Char Char22"/>
    <w:qFormat/>
    <w:rPr>
      <w:rFonts w:ascii="Arial" w:hAnsi="Arial" w:eastAsia="黑体" w:cs="Times New Roman"/>
      <w:b/>
      <w:bCs/>
      <w:sz w:val="24"/>
      <w:szCs w:val="28"/>
      <w:lang w:val="en-US" w:eastAsia="zh-CN" w:bidi="ar-SA"/>
    </w:rPr>
  </w:style>
  <w:style w:type="paragraph" w:styleId="1006" w:customStyle="1">
    <w:name w:val="Char Char Char1 Char1"/>
    <w:basedOn w:val="934"/>
    <w:next w:val="934"/>
    <w:qFormat/>
    <w:rPr>
      <w:sz w:val="20"/>
    </w:rPr>
  </w:style>
  <w:style w:type="character" w:styleId="1007" w:customStyle="1">
    <w:name w:val="明显引用 Char"/>
    <w:qFormat/>
    <w:rPr>
      <w:rFonts w:ascii="Times New Roman" w:hAnsi="Times New Roman" w:eastAsia="宋体" w:cs="Times New Roman"/>
      <w:b/>
      <w:bCs/>
      <w:i/>
      <w:iCs/>
      <w:color w:val="5b9bd5"/>
      <w:sz w:val="21"/>
      <w:szCs w:val="22"/>
    </w:rPr>
  </w:style>
  <w:style w:type="character" w:styleId="1008" w:customStyle="1">
    <w:name w:val="书籍标题1"/>
    <w:qFormat/>
    <w:rPr>
      <w:rFonts w:ascii="Times New Roman" w:hAnsi="Times New Roman" w:eastAsia="宋体" w:cs="Times New Roman"/>
      <w:b/>
      <w:bCs/>
      <w:smallCaps/>
      <w:spacing w:val="5"/>
    </w:rPr>
  </w:style>
  <w:style w:type="character" w:styleId="1009" w:customStyle="1">
    <w:name w:val="Char Char24"/>
    <w:qFormat/>
    <w:rPr>
      <w:rFonts w:ascii="Cambria" w:hAnsi="Cambria" w:eastAsia="宋体" w:cs="Times New Roman"/>
      <w:b/>
      <w:bCs/>
      <w:sz w:val="32"/>
      <w:szCs w:val="32"/>
      <w:lang w:val="en-US" w:eastAsia="zh-CN" w:bidi="ar-SA"/>
    </w:rPr>
  </w:style>
  <w:style w:type="character" w:styleId="1010" w:customStyle="1">
    <w:name w:val="标题 1.1 Char"/>
    <w:qFormat/>
    <w:rPr>
      <w:rFonts w:ascii="Times New Roman" w:hAnsi="Times New Roman" w:eastAsia="宋体" w:cs="Times New Roman"/>
      <w:color w:val="000000"/>
      <w:sz w:val="24"/>
      <w:u w:val="none"/>
      <w:lang w:val="en-US" w:eastAsia="zh-CN" w:bidi="ar-SA"/>
    </w:rPr>
  </w:style>
  <w:style w:type="character" w:styleId="1011" w:customStyle="1">
    <w:name w:val="Char Char1"/>
    <w:qFormat/>
    <w:rPr>
      <w:rFonts w:ascii="Times New Roman" w:hAnsi="Times New Roman" w:eastAsia="宋体" w:cs="Times New Roman"/>
      <w:sz w:val="18"/>
      <w:szCs w:val="18"/>
      <w:lang w:val="en-US" w:eastAsia="zh-CN" w:bidi="ar-SA"/>
    </w:rPr>
  </w:style>
  <w:style w:type="character" w:styleId="1012" w:customStyle="1">
    <w:name w:val="Char Char18"/>
    <w:qFormat/>
    <w:rPr>
      <w:rFonts w:ascii="Cambria" w:hAnsi="Cambria" w:eastAsia="宋体" w:cs="Times New Roman"/>
      <w:sz w:val="24"/>
      <w:szCs w:val="24"/>
      <w:lang w:val="en-US" w:eastAsia="zh-CN" w:bidi="ar-SA"/>
    </w:rPr>
  </w:style>
  <w:style w:type="character" w:styleId="1013" w:customStyle="1">
    <w:name w:val="Header Char1"/>
    <w:qFormat/>
    <w:rPr>
      <w:rFonts w:ascii="Times New Roman" w:hAnsi="Times New Roman" w:eastAsia="宋体" w:cs="Times New Roman"/>
      <w:sz w:val="18"/>
      <w:szCs w:val="18"/>
    </w:rPr>
  </w:style>
  <w:style w:type="character" w:styleId="1014" w:customStyle="1">
    <w:name w:val="Char Char19"/>
    <w:qFormat/>
    <w:rPr>
      <w:rFonts w:ascii="Calibri" w:hAnsi="Calibri" w:eastAsia="宋体" w:cs="Times New Roman"/>
      <w:b/>
      <w:bCs/>
      <w:sz w:val="24"/>
      <w:szCs w:val="24"/>
      <w:lang w:val="en-US" w:eastAsia="zh-CN" w:bidi="ar-SA"/>
    </w:rPr>
  </w:style>
  <w:style w:type="character" w:styleId="1015" w:customStyle="1">
    <w:name w:val="Plain Text Char1"/>
    <w:qFormat/>
    <w:rPr>
      <w:rFonts w:ascii="宋体" w:eastAsia="宋体" w:cs="Courier New"/>
      <w:sz w:val="21"/>
      <w:szCs w:val="21"/>
    </w:rPr>
  </w:style>
  <w:style w:type="character" w:styleId="1016" w:customStyle="1">
    <w:name w:val="普通文字 Char Char Char Char Char"/>
    <w:qFormat/>
    <w:rPr>
      <w:rFonts w:ascii="宋体" w:eastAsia="宋体" w:cs="Times New Roman"/>
      <w:sz w:val="21"/>
      <w:lang w:val="en-US" w:eastAsia="zh-CN" w:bidi="ar-SA"/>
    </w:rPr>
  </w:style>
  <w:style w:type="character" w:styleId="1017" w:customStyle="1">
    <w:name w:val="style3"/>
    <w:qFormat/>
    <w:rPr>
      <w:rFonts w:ascii="Times New Roman" w:hAnsi="Times New Roman" w:eastAsia="宋体" w:cs="Times New Roman"/>
    </w:rPr>
  </w:style>
  <w:style w:type="character" w:styleId="1018" w:customStyle="1">
    <w:name w:val="Footer Char1"/>
    <w:qFormat/>
    <w:rPr>
      <w:rFonts w:ascii="Times New Roman" w:hAnsi="Times New Roman" w:eastAsia="宋体" w:cs="Times New Roman"/>
      <w:sz w:val="18"/>
      <w:szCs w:val="18"/>
    </w:rPr>
  </w:style>
  <w:style w:type="character" w:styleId="1019" w:customStyle="1">
    <w:name w:val="Char Char20"/>
    <w:qFormat/>
    <w:rPr>
      <w:rFonts w:ascii="Cambria" w:hAnsi="Cambria" w:eastAsia="宋体" w:cs="Times New Roman"/>
      <w:b/>
      <w:bCs/>
      <w:sz w:val="24"/>
      <w:szCs w:val="24"/>
      <w:lang w:val="en-US" w:eastAsia="zh-CN" w:bidi="ar-SA"/>
    </w:rPr>
  </w:style>
  <w:style w:type="character" w:styleId="1020" w:customStyle="1">
    <w:name w:val="Comment Subject Char1"/>
    <w:qFormat/>
    <w:rPr>
      <w:rFonts w:ascii="Times New Roman" w:hAnsi="Times New Roman" w:eastAsia="宋体" w:cs="Times New Roman"/>
      <w:b/>
      <w:bCs/>
      <w:sz w:val="24"/>
      <w:szCs w:val="24"/>
    </w:rPr>
  </w:style>
  <w:style w:type="character" w:styleId="1021" w:customStyle="1">
    <w:name w:val="不明显参考1"/>
    <w:qFormat/>
    <w:rPr>
      <w:rFonts w:ascii="Times New Roman" w:hAnsi="Times New Roman" w:eastAsia="宋体" w:cs="Times New Roman"/>
      <w:smallCaps/>
      <w:color w:val="c0504d"/>
      <w:u w:val="single"/>
    </w:rPr>
  </w:style>
  <w:style w:type="paragraph" w:styleId="1022">
    <w:name w:val="Quote"/>
    <w:basedOn w:val="934"/>
    <w:next w:val="934"/>
    <w:link w:val="1222"/>
    <w:uiPriority w:val="29"/>
    <w:qFormat/>
    <w:rPr>
      <w:rFonts w:ascii="Calibri" w:hAnsi="Calibri"/>
      <w:i/>
      <w:iCs/>
      <w:color w:val="000000"/>
      <w:sz w:val="20"/>
      <w:szCs w:val="20"/>
    </w:rPr>
  </w:style>
  <w:style w:type="character" w:styleId="1023" w:customStyle="1">
    <w:name w:val="fontstyle01"/>
    <w:qFormat/>
    <w:rPr>
      <w:rFonts w:ascii="MicrosoftYaHei" w:hAnsi="MicrosoftYaHei" w:eastAsia="宋体" w:cs="Times New Roman"/>
      <w:color w:val="000000"/>
      <w:sz w:val="32"/>
      <w:szCs w:val="32"/>
    </w:rPr>
  </w:style>
  <w:style w:type="paragraph" w:styleId="1024" w:customStyle="1">
    <w:name w:val="Char Char Char1 Char"/>
    <w:basedOn w:val="934"/>
    <w:next w:val="934"/>
    <w:qFormat/>
    <w:rPr>
      <w:sz w:val="20"/>
    </w:rPr>
  </w:style>
  <w:style w:type="character" w:styleId="1025" w:customStyle="1">
    <w:name w:val="副标题 Char1"/>
    <w:qFormat/>
    <w:rPr>
      <w:rFonts w:ascii="Calibri Light" w:hAnsi="Calibri Light" w:eastAsia="宋体" w:cs="Times New Roman"/>
      <w:b/>
      <w:bCs/>
      <w:sz w:val="32"/>
      <w:szCs w:val="32"/>
    </w:rPr>
  </w:style>
  <w:style w:type="character" w:styleId="1026" w:customStyle="1">
    <w:name w:val="Char Char15"/>
    <w:qFormat/>
    <w:rPr>
      <w:rFonts w:ascii="宋体" w:eastAsia="宋体" w:cs="宋体"/>
      <w:b/>
      <w:bCs/>
      <w:sz w:val="44"/>
      <w:szCs w:val="32"/>
    </w:rPr>
  </w:style>
  <w:style w:type="character" w:styleId="1027" w:customStyle="1">
    <w:name w:val="Body Text Indent Char1"/>
    <w:qFormat/>
    <w:rPr>
      <w:rFonts w:ascii="Times New Roman" w:hAnsi="Times New Roman" w:eastAsia="宋体" w:cs="Times New Roman"/>
      <w:sz w:val="24"/>
      <w:szCs w:val="24"/>
    </w:rPr>
  </w:style>
  <w:style w:type="character" w:styleId="1028" w:customStyle="1">
    <w:name w:val="zbggmain style9"/>
    <w:qFormat/>
    <w:rPr>
      <w:rFonts w:ascii="Times New Roman" w:hAnsi="Times New Roman" w:eastAsia="宋体" w:cs="Times New Roman"/>
    </w:rPr>
  </w:style>
  <w:style w:type="character" w:styleId="1029" w:customStyle="1">
    <w:name w:val="font161"/>
    <w:qFormat/>
    <w:rPr>
      <w:rFonts w:ascii="Times New Roman" w:hAnsi="Times New Roman" w:eastAsia="宋体" w:cs="Times New Roman"/>
      <w:b/>
      <w:bCs/>
      <w:sz w:val="32"/>
      <w:szCs w:val="32"/>
    </w:rPr>
  </w:style>
  <w:style w:type="character" w:styleId="1030" w:customStyle="1">
    <w:name w:val="Texte Char"/>
    <w:qFormat/>
    <w:rPr>
      <w:rFonts w:ascii="宋体" w:eastAsia="宋体" w:cs="Times New Roman"/>
      <w:sz w:val="21"/>
      <w:lang w:val="en-US" w:eastAsia="zh-CN" w:bidi="ar-SA"/>
    </w:rPr>
  </w:style>
  <w:style w:type="character" w:styleId="1031" w:customStyle="1">
    <w:name w:val="Char Char23"/>
    <w:qFormat/>
    <w:rPr>
      <w:rFonts w:ascii="Arial" w:hAnsi="Arial" w:eastAsia="黑体" w:cs="Times New Roman"/>
      <w:b/>
      <w:bCs/>
      <w:sz w:val="32"/>
      <w:szCs w:val="32"/>
      <w:lang w:val="en-US" w:eastAsia="zh-CN" w:bidi="ar-SA"/>
    </w:rPr>
  </w:style>
  <w:style w:type="character" w:styleId="1032" w:customStyle="1">
    <w:name w:val="texttitle1"/>
    <w:qFormat/>
    <w:rPr>
      <w:rFonts w:ascii="Times New Roman" w:hAnsi="Times New Roman" w:eastAsia="宋体" w:cs="Times New Roman"/>
      <w:b/>
      <w:bCs/>
      <w:color w:val="0000ff"/>
      <w:sz w:val="21"/>
      <w:szCs w:val="21"/>
    </w:rPr>
  </w:style>
  <w:style w:type="character" w:styleId="1033" w:customStyle="1">
    <w:name w:val="Char Char14"/>
    <w:qFormat/>
    <w:rPr>
      <w:rFonts w:ascii="Times New Roman" w:hAnsi="Times New Roman" w:eastAsia="宋体" w:cs="Times New Roman"/>
      <w:b/>
      <w:sz w:val="32"/>
      <w:lang w:val="en-US" w:eastAsia="zh-CN" w:bidi="ar-SA"/>
    </w:rPr>
  </w:style>
  <w:style w:type="character" w:styleId="1034" w:customStyle="1">
    <w:name w:val="引用 Char"/>
    <w:qFormat/>
    <w:rPr>
      <w:rFonts w:ascii="Calibri" w:hAnsi="Calibri" w:eastAsia="宋体" w:cs="Times New Roman"/>
      <w:i/>
      <w:iCs/>
      <w:color w:val="000000"/>
      <w:sz w:val="21"/>
      <w:szCs w:val="22"/>
      <w:lang w:bidi="ar-SA"/>
    </w:rPr>
  </w:style>
  <w:style w:type="character" w:styleId="1035" w:customStyle="1">
    <w:name w:val="Char Char25"/>
    <w:qFormat/>
    <w:rPr>
      <w:rFonts w:ascii="宋体" w:eastAsia="宋体" w:cs="宋体"/>
      <w:b/>
      <w:bCs/>
      <w:sz w:val="44"/>
      <w:szCs w:val="32"/>
      <w:lang w:val="en-US" w:eastAsia="zh-CN" w:bidi="ar-SA"/>
    </w:rPr>
  </w:style>
  <w:style w:type="character" w:styleId="1036" w:customStyle="1">
    <w:name w:val="font21"/>
    <w:qFormat/>
    <w:rPr>
      <w:rFonts w:ascii="Arial" w:hAnsi="Arial" w:eastAsia="宋体" w:cs="Arial"/>
      <w:color w:val="000000"/>
      <w:sz w:val="24"/>
      <w:szCs w:val="24"/>
      <w:u w:val="none"/>
    </w:rPr>
  </w:style>
  <w:style w:type="paragraph" w:styleId="1037" w:customStyle="1">
    <w:name w:val="图表注释"/>
    <w:basedOn w:val="934"/>
    <w:qFormat/>
    <w:pPr>
      <w:jc w:val="center"/>
      <w:spacing w:before="156" w:after="156"/>
      <w:widowControl/>
    </w:pPr>
    <w:rPr>
      <w:rFonts w:ascii="Calibri" w:hAnsi="Calibri" w:eastAsia="楷体_GB2312"/>
      <w:sz w:val="20"/>
      <w:szCs w:val="20"/>
    </w:rPr>
  </w:style>
  <w:style w:type="paragraph" w:styleId="1038">
    <w:name w:val="Intense Quote"/>
    <w:basedOn w:val="934"/>
    <w:next w:val="934"/>
    <w:link w:val="1224"/>
    <w:uiPriority w:val="30"/>
    <w:qFormat/>
    <w:pPr>
      <w:ind w:left="936" w:right="936"/>
      <w:spacing w:before="200" w:after="280"/>
      <w:pBdr>
        <w:bottom w:val="single" w:color="4F81BD" w:sz="4" w:space="4"/>
      </w:pBdr>
    </w:pPr>
    <w:rPr>
      <w:rFonts w:ascii="Calibri" w:hAnsi="Calibri"/>
      <w:b/>
      <w:bCs/>
      <w:i/>
      <w:iCs/>
      <w:color w:val="4f81bd"/>
      <w:sz w:val="20"/>
      <w:szCs w:val="20"/>
    </w:rPr>
  </w:style>
  <w:style w:type="character" w:styleId="1039" w:customStyle="1">
    <w:name w:val="Body Text Char1"/>
    <w:qFormat/>
    <w:rPr>
      <w:rFonts w:ascii="Times New Roman" w:hAnsi="Times New Roman" w:eastAsia="宋体" w:cs="Times New Roman"/>
      <w:sz w:val="24"/>
      <w:szCs w:val="24"/>
    </w:rPr>
  </w:style>
  <w:style w:type="character" w:styleId="1040" w:customStyle="1">
    <w:name w:val="font11"/>
    <w:qFormat/>
    <w:rPr>
      <w:rFonts w:ascii="华文细黑" w:eastAsia="华文细黑" w:cs="Times New Roman"/>
      <w:color w:val="000000"/>
      <w:sz w:val="24"/>
      <w:szCs w:val="24"/>
      <w:u w:val="none"/>
    </w:rPr>
  </w:style>
  <w:style w:type="character" w:styleId="1041" w:customStyle="1">
    <w:name w:val="Char Char26"/>
    <w:qFormat/>
    <w:rPr>
      <w:rFonts w:ascii="Arial" w:hAnsi="Arial" w:eastAsia="仿宋_GB2312" w:cs="Times New Roman"/>
      <w:sz w:val="28"/>
      <w:lang w:val="en-US" w:eastAsia="zh-CN" w:bidi="he-IL"/>
    </w:rPr>
  </w:style>
  <w:style w:type="character" w:styleId="1042" w:customStyle="1">
    <w:name w:val="引用 字符1"/>
    <w:qFormat/>
    <w:rPr>
      <w:rFonts w:ascii="Times New Roman" w:hAnsi="Times New Roman" w:eastAsia="宋体" w:cs="Times New Roman"/>
      <w:i/>
      <w:iCs/>
      <w:color w:val="404040"/>
      <w:sz w:val="21"/>
      <w:szCs w:val="24"/>
    </w:rPr>
  </w:style>
  <w:style w:type="character" w:styleId="1043" w:customStyle="1">
    <w:name w:val="不明显强调1"/>
    <w:qFormat/>
    <w:rPr>
      <w:rFonts w:ascii="Times New Roman" w:hAnsi="Times New Roman" w:eastAsia="宋体" w:cs="Times New Roman"/>
      <w:i/>
      <w:iCs/>
      <w:color w:val="808080"/>
    </w:rPr>
  </w:style>
  <w:style w:type="character" w:styleId="1044" w:customStyle="1">
    <w:name w:val="Balloon Text Char1"/>
    <w:qFormat/>
    <w:rPr>
      <w:rFonts w:ascii="Times New Roman" w:hAnsi="Times New Roman" w:eastAsia="宋体" w:cs="Times New Roman"/>
      <w:sz w:val="2"/>
    </w:rPr>
  </w:style>
  <w:style w:type="character" w:styleId="1045" w:customStyle="1">
    <w:name w:val="Comment Text Char1"/>
    <w:qFormat/>
    <w:rPr>
      <w:rFonts w:ascii="Times New Roman" w:hAnsi="Times New Roman" w:eastAsia="宋体" w:cs="Times New Roman"/>
      <w:sz w:val="24"/>
      <w:szCs w:val="24"/>
    </w:rPr>
  </w:style>
  <w:style w:type="character" w:styleId="1046" w:customStyle="1">
    <w:name w:val="Char Char21"/>
    <w:qFormat/>
    <w:rPr>
      <w:rFonts w:ascii="宋体" w:eastAsia="宋体" w:cs="Times New Roman"/>
      <w:bCs/>
      <w:sz w:val="28"/>
      <w:lang w:val="en-US" w:eastAsia="zh-CN" w:bidi="ar-SA"/>
    </w:rPr>
  </w:style>
  <w:style w:type="character" w:styleId="1047" w:customStyle="1">
    <w:name w:val="明显强调1"/>
    <w:qFormat/>
    <w:rPr>
      <w:rFonts w:ascii="Times New Roman" w:hAnsi="Times New Roman" w:eastAsia="宋体" w:cs="Times New Roman"/>
      <w:b/>
      <w:bCs/>
      <w:i/>
      <w:iCs/>
      <w:color w:val="4f81bd"/>
    </w:rPr>
  </w:style>
  <w:style w:type="character" w:styleId="1048" w:customStyle="1">
    <w:name w:val="normaltext1"/>
    <w:qFormat/>
    <w:rPr>
      <w:rFonts w:ascii="Times New Roman" w:hAnsi="Times New Roman" w:eastAsia="宋体" w:cs="Times New Roman"/>
      <w:color w:val="000000"/>
      <w:sz w:val="18"/>
      <w:szCs w:val="18"/>
      <w:u w:val="none"/>
    </w:rPr>
  </w:style>
  <w:style w:type="character" w:styleId="1049" w:customStyle="1">
    <w:name w:val="明显参考1"/>
    <w:qFormat/>
    <w:rPr>
      <w:rFonts w:ascii="Times New Roman" w:hAnsi="Times New Roman" w:eastAsia="宋体" w:cs="Times New Roman"/>
      <w:b/>
      <w:bCs/>
      <w:smallCaps/>
      <w:color w:val="c0504d"/>
      <w:spacing w:val="5"/>
      <w:u w:val="single"/>
    </w:rPr>
  </w:style>
  <w:style w:type="character" w:styleId="1050" w:customStyle="1">
    <w:name w:val="Char Char17"/>
    <w:qFormat/>
    <w:rPr>
      <w:rFonts w:ascii="Cambria" w:hAnsi="Cambria" w:eastAsia="宋体" w:cs="Times New Roman"/>
      <w:sz w:val="21"/>
      <w:szCs w:val="21"/>
      <w:lang w:val="en-US" w:eastAsia="zh-CN" w:bidi="ar-SA"/>
    </w:rPr>
  </w:style>
  <w:style w:type="character" w:styleId="1051" w:customStyle="1">
    <w:name w:val="脚注文本 Char1"/>
    <w:qFormat/>
    <w:rPr>
      <w:rFonts w:ascii="Times New Roman" w:hAnsi="Times New Roman" w:eastAsia="宋体" w:cs="Times New Roman"/>
      <w:sz w:val="18"/>
      <w:szCs w:val="18"/>
    </w:rPr>
  </w:style>
  <w:style w:type="character" w:styleId="1052" w:customStyle="1">
    <w:name w:val="bigfont"/>
    <w:qFormat/>
    <w:rPr>
      <w:rFonts w:ascii="Times New Roman" w:hAnsi="Times New Roman" w:eastAsia="宋体" w:cs="Times New Roman"/>
    </w:rPr>
  </w:style>
  <w:style w:type="paragraph" w:styleId="1053">
    <w:name w:val="No Spacing"/>
    <w:qFormat/>
    <w:pPr>
      <w:jc w:val="both"/>
      <w:widowControl w:val="off"/>
    </w:pPr>
    <w:rPr>
      <w:rFonts w:ascii="Calibri" w:hAnsi="Calibri"/>
    </w:rPr>
  </w:style>
  <w:style w:type="paragraph" w:styleId="1054" w:customStyle="1">
    <w:name w:val="my"/>
    <w:basedOn w:val="934"/>
    <w:qFormat/>
    <w:pPr>
      <w:ind w:firstLine="200"/>
      <w:spacing w:line="520" w:lineRule="exact"/>
      <w:widowControl/>
      <w:tabs>
        <w:tab w:val="left" w:pos="0" w:leader="none"/>
        <w:tab w:val="left" w:pos="5823" w:leader="none"/>
      </w:tabs>
    </w:pPr>
    <w:rPr>
      <w:rFonts w:ascii="楷体_GB2312" w:eastAsia="楷体_GB2312"/>
      <w:sz w:val="28"/>
      <w:szCs w:val="28"/>
    </w:rPr>
  </w:style>
  <w:style w:type="character" w:styleId="1055" w:customStyle="1">
    <w:name w:val="font31"/>
    <w:qFormat/>
    <w:rPr>
      <w:rFonts w:ascii="Arial" w:hAnsi="Arial" w:eastAsia="宋体" w:cs="Arial"/>
      <w:b/>
      <w:bCs/>
      <w:color w:val="000000"/>
      <w:sz w:val="28"/>
      <w:szCs w:val="28"/>
      <w:u w:val="none"/>
    </w:rPr>
  </w:style>
  <w:style w:type="character" w:styleId="1056" w:customStyle="1">
    <w:name w:val="b Char"/>
    <w:qFormat/>
    <w:rPr>
      <w:rFonts w:ascii="宋体" w:eastAsia="宋体" w:cs="Times New Roman"/>
      <w:b/>
      <w:color w:val="333333"/>
      <w:sz w:val="28"/>
      <w:lang w:val="en-US" w:eastAsia="zh-CN"/>
    </w:rPr>
  </w:style>
  <w:style w:type="character" w:styleId="1057" w:customStyle="1">
    <w:name w:val="引用 Char2"/>
    <w:qFormat/>
    <w:rPr>
      <w:rFonts w:ascii="Times New Roman" w:hAnsi="Times New Roman" w:eastAsia="宋体" w:cs="Times New Roman"/>
      <w:i/>
      <w:iCs/>
      <w:color w:val="000000"/>
      <w:sz w:val="21"/>
      <w:szCs w:val="22"/>
    </w:rPr>
  </w:style>
  <w:style w:type="character" w:styleId="1058" w:customStyle="1">
    <w:name w:val="明显引用 字符1"/>
    <w:qFormat/>
    <w:rPr>
      <w:rFonts w:ascii="Times New Roman" w:hAnsi="Times New Roman" w:eastAsia="宋体" w:cs="Times New Roman"/>
      <w:i/>
      <w:iCs/>
      <w:color w:val="4472c4"/>
      <w:sz w:val="21"/>
      <w:szCs w:val="24"/>
    </w:rPr>
  </w:style>
  <w:style w:type="character" w:styleId="1059" w:customStyle="1">
    <w:name w:val="无间隔 Char"/>
    <w:qFormat/>
    <w:rPr>
      <w:rFonts w:ascii="Calibri" w:hAnsi="Calibri" w:eastAsia="Times New Roman" w:cs="Times New Roman"/>
      <w:sz w:val="21"/>
      <w:szCs w:val="22"/>
      <w:lang w:val="en-US" w:eastAsia="zh-CN" w:bidi="ar-SA"/>
    </w:rPr>
  </w:style>
  <w:style w:type="paragraph" w:styleId="1060" w:customStyle="1">
    <w:name w:val="Char1 Char Char Char Char Char Char Char Char Char1"/>
    <w:basedOn w:val="934"/>
    <w:next w:val="934"/>
    <w:qFormat/>
  </w:style>
  <w:style w:type="paragraph" w:styleId="1061" w:customStyle="1">
    <w:name w:val="xl66"/>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1062" w:customStyle="1">
    <w:name w:val="Char Char Char1"/>
    <w:basedOn w:val="934"/>
    <w:qFormat/>
    <w:pPr>
      <w:spacing w:line="360" w:lineRule="auto"/>
    </w:pPr>
  </w:style>
  <w:style w:type="paragraph" w:styleId="1063" w:customStyle="1">
    <w:name w:val="样式3"/>
    <w:basedOn w:val="960"/>
    <w:qFormat/>
    <w:pPr>
      <w:jc w:val="both"/>
      <w:spacing w:line="240" w:lineRule="atLeast"/>
      <w:widowControl w:val="off"/>
      <w:outlineLvl w:val="0"/>
    </w:pPr>
    <w:rPr>
      <w:rFonts w:ascii="Times New Roman"/>
      <w:sz w:val="28"/>
    </w:rPr>
  </w:style>
  <w:style w:type="paragraph" w:styleId="1064" w:customStyle="1">
    <w:name w:val="标准书眉_奇数页"/>
    <w:next w:val="934"/>
    <w:qFormat/>
    <w:pPr>
      <w:jc w:val="right"/>
      <w:spacing w:after="120"/>
      <w:tabs>
        <w:tab w:val="center" w:pos="4154" w:leader="none"/>
        <w:tab w:val="right" w:pos="8306" w:leader="none"/>
      </w:tabs>
    </w:pPr>
    <w:rPr>
      <w:sz w:val="21"/>
    </w:rPr>
  </w:style>
  <w:style w:type="paragraph" w:styleId="1065" w:customStyle="1">
    <w:name w:val="标准书眉_偶数页"/>
    <w:basedOn w:val="1064"/>
    <w:next w:val="934"/>
    <w:qFormat/>
    <w:pPr>
      <w:jc w:val="left"/>
    </w:pPr>
  </w:style>
  <w:style w:type="paragraph" w:styleId="1066" w:customStyle="1">
    <w:name w:val="xl28"/>
    <w:basedOn w:val="934"/>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sz w:val="20"/>
      <w:szCs w:val="20"/>
    </w:rPr>
  </w:style>
  <w:style w:type="paragraph" w:styleId="1067" w:customStyle="1">
    <w:name w:val="xl375"/>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36"/>
      <w:szCs w:val="36"/>
    </w:rPr>
  </w:style>
  <w:style w:type="paragraph" w:styleId="1068" w:customStyle="1">
    <w:name w:val="正文1"/>
    <w:qFormat/>
    <w:pPr>
      <w:ind w:firstLine="539"/>
      <w:jc w:val="both"/>
      <w:spacing w:after="120" w:line="300" w:lineRule="auto"/>
      <w:widowControl w:val="off"/>
    </w:pPr>
    <w:rPr>
      <w:rFonts w:ascii="宋体"/>
      <w:spacing w:val="10"/>
      <w:sz w:val="24"/>
    </w:rPr>
  </w:style>
  <w:style w:type="paragraph" w:styleId="1069" w:customStyle="1">
    <w:name w:val="xl83"/>
    <w:basedOn w:val="934"/>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1070" w:customStyle="1">
    <w:name w:val="标书正文"/>
    <w:basedOn w:val="934"/>
    <w:qFormat/>
    <w:pPr>
      <w:ind w:firstLine="200"/>
      <w:spacing w:line="360" w:lineRule="auto"/>
    </w:pPr>
    <w:rPr>
      <w:spacing w:val="1"/>
      <w:sz w:val="24"/>
    </w:rPr>
  </w:style>
  <w:style w:type="paragraph" w:styleId="1071" w:customStyle="1">
    <w:name w:val="xl69"/>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72" w:customStyle="1">
    <w:name w:val="样式 样式 标题 2 + 行距: 1.5 倍行距 + 黑体"/>
    <w:basedOn w:val="934"/>
    <w:qFormat/>
    <w:pPr>
      <w:jc w:val="center"/>
      <w:keepLines/>
      <w:keepNext/>
      <w:spacing w:before="260" w:after="260" w:line="360" w:lineRule="auto"/>
      <w:outlineLvl w:val="1"/>
    </w:pPr>
    <w:rPr>
      <w:rFonts w:ascii="黑体" w:eastAsia="黑体" w:cs="宋体"/>
      <w:b/>
      <w:bCs/>
      <w:sz w:val="36"/>
      <w:szCs w:val="20"/>
    </w:rPr>
  </w:style>
  <w:style w:type="paragraph" w:styleId="1073" w:customStyle="1">
    <w:name w:val="样式1"/>
    <w:basedOn w:val="934"/>
    <w:next w:val="938"/>
    <w:qFormat/>
    <w:pPr>
      <w:ind w:firstLine="200"/>
      <w:spacing w:line="360" w:lineRule="auto"/>
    </w:pPr>
    <w:rPr>
      <w:rFonts w:ascii="宋体"/>
      <w:szCs w:val="21"/>
    </w:rPr>
  </w:style>
  <w:style w:type="paragraph" w:styleId="1074" w:customStyle="1">
    <w:name w:val="Char1 Char Char Char Char Char Char Char Char Char"/>
    <w:basedOn w:val="934"/>
    <w:next w:val="934"/>
    <w:qFormat/>
  </w:style>
  <w:style w:type="paragraph" w:styleId="1075" w:customStyle="1">
    <w:name w:val="列表段落1"/>
    <w:basedOn w:val="934"/>
    <w:qFormat/>
    <w:pPr>
      <w:ind w:firstLine="200"/>
    </w:pPr>
  </w:style>
  <w:style w:type="paragraph" w:styleId="1076" w:customStyle="1">
    <w:name w:val="xl361"/>
    <w:basedOn w:val="934"/>
    <w:qFormat/>
    <w:pPr>
      <w:jc w:val="center"/>
      <w:spacing w:before="100" w:beforeAutospacing="1" w:after="100" w:afterAutospacing="1"/>
      <w:widowControl/>
    </w:pPr>
    <w:rPr>
      <w:sz w:val="24"/>
    </w:rPr>
  </w:style>
  <w:style w:type="paragraph" w:styleId="1077" w:customStyle="1">
    <w:name w:val="xl67"/>
    <w:basedOn w:val="934"/>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1078" w:customStyle="1">
    <w:name w:val="Char Char1 Char Char Char Char Char Char Char"/>
    <w:basedOn w:val="934"/>
    <w:qFormat/>
    <w:rPr>
      <w:rFonts w:ascii="Tahoma" w:hAnsi="Tahoma"/>
      <w:sz w:val="24"/>
      <w:szCs w:val="20"/>
    </w:rPr>
  </w:style>
  <w:style w:type="paragraph" w:styleId="1079" w:customStyle="1">
    <w:name w:val="Char12"/>
    <w:basedOn w:val="934"/>
    <w:qFormat/>
    <w:rPr>
      <w:rFonts w:ascii="Tahoma" w:hAnsi="Tahoma" w:eastAsia="仿宋_GB2312"/>
      <w:sz w:val="24"/>
      <w:szCs w:val="20"/>
    </w:rPr>
  </w:style>
  <w:style w:type="paragraph" w:styleId="1080" w:customStyle="1">
    <w:name w:val="xl374"/>
    <w:basedOn w:val="934"/>
    <w:qFormat/>
    <w:pPr>
      <w:jc w:val="center"/>
      <w:spacing w:before="100" w:beforeAutospacing="1" w:after="100" w:afterAutospacing="1"/>
      <w:widowControl/>
    </w:pPr>
    <w:rPr>
      <w:rFonts w:ascii="宋体" w:cs="宋体"/>
      <w:b/>
      <w:bCs/>
      <w:sz w:val="36"/>
      <w:szCs w:val="36"/>
    </w:rPr>
  </w:style>
  <w:style w:type="paragraph" w:styleId="1081" w:customStyle="1">
    <w:name w:val="表格文字"/>
    <w:basedOn w:val="934"/>
    <w:qFormat/>
    <w:pPr>
      <w:jc w:val="left"/>
      <w:spacing w:line="420" w:lineRule="atLeast"/>
    </w:pPr>
    <w:rPr>
      <w:szCs w:val="20"/>
    </w:rPr>
  </w:style>
  <w:style w:type="paragraph" w:styleId="1082" w:customStyle="1">
    <w:name w:val="xl88"/>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83" w:customStyle="1">
    <w:name w:val="xl352"/>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84" w:customStyle="1">
    <w:name w:val="xl355"/>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5" w:customStyle="1">
    <w:name w:val="_Style 185"/>
    <w:basedOn w:val="935"/>
    <w:next w:val="934"/>
    <w:qFormat/>
    <w:pPr>
      <w:jc w:val="left"/>
      <w:spacing w:before="480" w:after="0" w:line="276" w:lineRule="auto"/>
      <w:widowControl/>
      <w:outlineLvl w:val="9"/>
    </w:pPr>
    <w:rPr>
      <w:rFonts w:ascii="Cambria" w:hAnsi="Cambria"/>
      <w:bCs/>
      <w:color w:val="365f91"/>
      <w:sz w:val="28"/>
      <w:szCs w:val="28"/>
    </w:rPr>
  </w:style>
  <w:style w:type="paragraph" w:styleId="1086" w:customStyle="1">
    <w:name w:val="xl97"/>
    <w:basedOn w:val="934"/>
    <w:qFormat/>
    <w:pPr>
      <w:jc w:val="center"/>
      <w:spacing w:before="100" w:beforeAutospacing="1" w:after="100" w:afterAutospacing="1"/>
      <w:widowControl/>
      <w:pBdr>
        <w:left w:val="single" w:color="auto" w:sz="8" w:space="0"/>
        <w:bottom w:val="single" w:color="auto" w:sz="8" w:space="0"/>
      </w:pBdr>
    </w:pPr>
    <w:rPr>
      <w:rFonts w:ascii="宋体" w:cs="宋体"/>
      <w:b/>
      <w:bCs/>
      <w:sz w:val="24"/>
    </w:rPr>
  </w:style>
  <w:style w:type="paragraph" w:styleId="1087" w:customStyle="1">
    <w:name w:val="xl373"/>
    <w:basedOn w:val="934"/>
    <w:qFormat/>
    <w:pPr>
      <w:jc w:val="center"/>
      <w:spacing w:before="100" w:beforeAutospacing="1" w:after="100" w:afterAutospacing="1"/>
      <w:widowControl/>
    </w:pPr>
    <w:rPr>
      <w:rFonts w:ascii="宋体" w:cs="宋体"/>
      <w:sz w:val="24"/>
    </w:rPr>
  </w:style>
  <w:style w:type="paragraph" w:styleId="1088" w:customStyle="1">
    <w:name w:val="默认段落字体 Para Char Char Char Char Char Char Char"/>
    <w:basedOn w:val="934"/>
    <w:qFormat/>
    <w:pPr>
      <w:ind w:firstLine="200"/>
      <w:spacing w:line="360" w:lineRule="auto"/>
    </w:pPr>
    <w:rPr>
      <w:rFonts w:eastAsia="仿宋_GB2312"/>
      <w:sz w:val="24"/>
    </w:rPr>
  </w:style>
  <w:style w:type="paragraph" w:styleId="1089" w:customStyle="1">
    <w:name w:val="xl98"/>
    <w:basedOn w:val="934"/>
    <w:qFormat/>
    <w:pPr>
      <w:jc w:val="center"/>
      <w:spacing w:before="100" w:beforeAutospacing="1" w:after="100" w:afterAutospacing="1"/>
      <w:widowControl/>
      <w:pBdr>
        <w:bottom w:val="single" w:color="auto" w:sz="8" w:space="0"/>
      </w:pBdr>
    </w:pPr>
    <w:rPr>
      <w:rFonts w:ascii="宋体" w:cs="宋体"/>
      <w:b/>
      <w:bCs/>
      <w:sz w:val="24"/>
    </w:rPr>
  </w:style>
  <w:style w:type="paragraph" w:styleId="1090" w:customStyle="1">
    <w:name w:val="xl362"/>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091" w:customStyle="1">
    <w:name w:val="xl99"/>
    <w:basedOn w:val="934"/>
    <w:qFormat/>
    <w:pPr>
      <w:jc w:val="center"/>
      <w:spacing w:before="100" w:beforeAutospacing="1" w:after="100" w:afterAutospacing="1"/>
      <w:widowControl/>
      <w:pBdr>
        <w:bottom w:val="single" w:color="auto" w:sz="4" w:space="0"/>
        <w:right w:val="single" w:color="auto" w:sz="4" w:space="0"/>
      </w:pBdr>
    </w:pPr>
    <w:rPr>
      <w:rFonts w:ascii="黑体" w:eastAsia="黑体" w:cs="宋体"/>
      <w:sz w:val="24"/>
    </w:rPr>
  </w:style>
  <w:style w:type="paragraph" w:styleId="1092" w:customStyle="1">
    <w:name w:val="xl92"/>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1093" w:customStyle="1">
    <w:name w:val="xl353"/>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4" w:customStyle="1">
    <w:name w:val="xl81"/>
    <w:basedOn w:val="93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095" w:customStyle="1">
    <w:name w:val="Char Char Char Char Char Char3 Char Char Char Char Char Char Char Char Char Char1"/>
    <w:basedOn w:val="934"/>
    <w:next w:val="934"/>
    <w:qFormat/>
    <w:rPr>
      <w:rFonts w:eastAsia="黑体"/>
      <w:sz w:val="28"/>
    </w:rPr>
  </w:style>
  <w:style w:type="paragraph" w:styleId="1096" w:customStyle="1">
    <w:name w:val="Default"/>
    <w:qFormat/>
    <w:pPr>
      <w:widowControl w:val="off"/>
    </w:pPr>
    <w:rPr>
      <w:rFonts w:ascii="宋体" w:cs="宋体"/>
      <w:color w:val="000000"/>
      <w:sz w:val="24"/>
      <w:szCs w:val="24"/>
    </w:rPr>
  </w:style>
  <w:style w:type="paragraph" w:styleId="1097" w:customStyle="1">
    <w:name w:val="xl372"/>
    <w:basedOn w:val="934"/>
    <w:qFormat/>
    <w:pPr>
      <w:jc w:val="left"/>
      <w:spacing w:before="100" w:beforeAutospacing="1" w:after="100" w:afterAutospacing="1"/>
      <w:widowControl/>
    </w:pPr>
    <w:rPr>
      <w:rFonts w:ascii="宋体" w:cs="宋体"/>
      <w:sz w:val="24"/>
    </w:rPr>
  </w:style>
  <w:style w:type="paragraph" w:styleId="1098" w:customStyle="1">
    <w:name w:val="Char Char"/>
    <w:basedOn w:val="934"/>
    <w:qFormat/>
    <w:rPr>
      <w:rFonts w:ascii="Tahoma" w:hAnsi="Tahoma"/>
      <w:sz w:val="24"/>
      <w:szCs w:val="20"/>
    </w:rPr>
  </w:style>
  <w:style w:type="paragraph" w:styleId="1099" w:customStyle="1">
    <w:name w:val="font5"/>
    <w:basedOn w:val="934"/>
    <w:qFormat/>
    <w:pPr>
      <w:jc w:val="left"/>
      <w:spacing w:before="100" w:beforeAutospacing="1" w:after="100" w:afterAutospacing="1"/>
      <w:widowControl/>
    </w:pPr>
    <w:rPr>
      <w:rFonts w:ascii="宋体" w:cs="宋体"/>
      <w:sz w:val="18"/>
      <w:szCs w:val="18"/>
    </w:rPr>
  </w:style>
  <w:style w:type="paragraph" w:styleId="1100" w:customStyle="1">
    <w:name w:val="xl364"/>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1" w:customStyle="1">
    <w:name w:val="xl29"/>
    <w:basedOn w:val="934"/>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02" w:customStyle="1">
    <w:name w:val="修订1"/>
    <w:qFormat/>
    <w:rPr>
      <w:sz w:val="21"/>
      <w:szCs w:val="24"/>
    </w:rPr>
  </w:style>
  <w:style w:type="paragraph" w:styleId="1103" w:customStyle="1">
    <w:name w:val="Char Char16"/>
    <w:basedOn w:val="934"/>
    <w:qFormat/>
  </w:style>
  <w:style w:type="paragraph" w:styleId="1104" w:customStyle="1">
    <w:name w:val="xl76"/>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sz w:val="20"/>
      <w:szCs w:val="20"/>
    </w:rPr>
  </w:style>
  <w:style w:type="paragraph" w:styleId="1105" w:customStyle="1">
    <w:name w:val="xl70"/>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2"/>
      <w:szCs w:val="22"/>
    </w:rPr>
  </w:style>
  <w:style w:type="paragraph" w:styleId="1106" w:customStyle="1">
    <w:name w:val="Char"/>
    <w:basedOn w:val="934"/>
    <w:qFormat/>
    <w:rPr>
      <w:rFonts w:ascii="Tahoma" w:hAnsi="Tahoma"/>
      <w:sz w:val="24"/>
      <w:szCs w:val="20"/>
    </w:rPr>
  </w:style>
  <w:style w:type="paragraph" w:styleId="1107" w:customStyle="1">
    <w:name w:val="1.1.1"/>
    <w:next w:val="1068"/>
    <w:qFormat/>
    <w:pPr>
      <w:jc w:val="both"/>
      <w:spacing w:before="50" w:after="50" w:line="300" w:lineRule="auto"/>
    </w:pPr>
    <w:rPr>
      <w:rFonts w:ascii="宋体"/>
      <w:b/>
      <w:spacing w:val="10"/>
      <w:sz w:val="24"/>
    </w:rPr>
  </w:style>
  <w:style w:type="paragraph" w:styleId="1108" w:customStyle="1">
    <w:name w:val="xl365"/>
    <w:basedOn w:val="934"/>
    <w:qFormat/>
    <w:pPr>
      <w:jc w:val="left"/>
      <w:spacing w:before="100" w:beforeAutospacing="1" w:after="100" w:afterAutospacing="1"/>
      <w:widowControl/>
    </w:pPr>
    <w:rPr>
      <w:rFonts w:ascii="宋体" w:cs="宋体"/>
      <w:sz w:val="24"/>
    </w:rPr>
  </w:style>
  <w:style w:type="paragraph" w:styleId="1109" w:customStyle="1">
    <w:name w:val="格式３"/>
    <w:basedOn w:val="934"/>
    <w:qFormat/>
    <w:pPr>
      <w:ind w:left="250" w:hanging="250"/>
      <w:spacing w:line="420" w:lineRule="exact"/>
    </w:pPr>
    <w:rPr>
      <w:rFonts w:ascii="宋体"/>
      <w:color w:val="000000"/>
      <w:sz w:val="24"/>
      <w:szCs w:val="20"/>
    </w:rPr>
  </w:style>
  <w:style w:type="paragraph" w:styleId="1110" w:customStyle="1">
    <w:name w:val="xl357"/>
    <w:basedOn w:val="934"/>
    <w:qFormat/>
    <w:pPr>
      <w:jc w:val="center"/>
      <w:spacing w:before="100" w:beforeAutospacing="1" w:after="100" w:afterAutospacing="1"/>
      <w:widowControl/>
    </w:pPr>
    <w:rPr>
      <w:rFonts w:ascii="宋体" w:cs="宋体"/>
      <w:sz w:val="24"/>
    </w:rPr>
  </w:style>
  <w:style w:type="paragraph" w:styleId="1111" w:customStyle="1">
    <w:name w:val="正文01"/>
    <w:basedOn w:val="934"/>
    <w:qFormat/>
    <w:pPr>
      <w:ind w:firstLine="200"/>
      <w:spacing w:before="60" w:line="460" w:lineRule="exact"/>
    </w:pPr>
    <w:rPr>
      <w:sz w:val="24"/>
    </w:rPr>
  </w:style>
  <w:style w:type="paragraph" w:styleId="1112" w:customStyle="1">
    <w:name w:val="Char1 Char Char Char1 Char Char Char Char Char Char"/>
    <w:basedOn w:val="934"/>
    <w:next w:val="934"/>
    <w:qFormat/>
  </w:style>
  <w:style w:type="paragraph" w:styleId="1113" w:customStyle="1">
    <w:name w:val="正文2"/>
    <w:basedOn w:val="934"/>
    <w:qFormat/>
    <w:pPr>
      <w:jc w:val="left"/>
      <w:spacing w:after="200" w:line="300" w:lineRule="atLeast"/>
      <w:widowControl/>
    </w:pPr>
    <w:rPr>
      <w:rFonts w:ascii="Calibri" w:hAnsi="Calibri" w:cs="宋体"/>
      <w:sz w:val="22"/>
      <w:szCs w:val="22"/>
    </w:rPr>
  </w:style>
  <w:style w:type="paragraph" w:styleId="1114" w:customStyle="1">
    <w:name w:val="xl360"/>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15" w:customStyle="1">
    <w:name w:val="001正文"/>
    <w:basedOn w:val="934"/>
    <w:qFormat/>
    <w:pPr>
      <w:ind w:firstLine="200"/>
      <w:jc w:val="left"/>
      <w:spacing w:before="50" w:line="360" w:lineRule="auto"/>
      <w:widowControl/>
    </w:pPr>
    <w:rPr>
      <w:rFonts w:ascii="仿宋_GB2312" w:hAnsi="仿宋_GB2312" w:cs="宋体"/>
      <w:sz w:val="24"/>
      <w:szCs w:val="20"/>
    </w:rPr>
  </w:style>
  <w:style w:type="paragraph" w:styleId="1116" w:customStyle="1">
    <w:name w:val="xl73"/>
    <w:basedOn w:val="934"/>
    <w:qFormat/>
    <w:pPr>
      <w:jc w:val="center"/>
      <w:spacing w:before="100" w:beforeAutospacing="1" w:after="100" w:afterAutospacing="1"/>
      <w:widowControl/>
    </w:pPr>
    <w:rPr>
      <w:rFonts w:ascii="宋体" w:cs="宋体"/>
      <w:sz w:val="20"/>
      <w:szCs w:val="20"/>
    </w:rPr>
  </w:style>
  <w:style w:type="paragraph" w:styleId="1117" w:customStyle="1">
    <w:name w:val="xl368"/>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8" w:customStyle="1">
    <w:name w:val="xl82"/>
    <w:basedOn w:val="934"/>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1119" w:customStyle="1">
    <w:name w:val="Char Char Char Char Char Char Char"/>
    <w:basedOn w:val="934"/>
    <w:qFormat/>
    <w:pPr>
      <w:ind w:firstLine="200"/>
      <w:spacing w:line="360" w:lineRule="auto"/>
    </w:pPr>
    <w:rPr>
      <w:rFonts w:eastAsia="仿宋_GB2312"/>
      <w:sz w:val="24"/>
    </w:rPr>
  </w:style>
  <w:style w:type="paragraph" w:styleId="1120" w:customStyle="1">
    <w:name w:val="列出段落1"/>
    <w:basedOn w:val="934"/>
    <w:qFormat/>
    <w:pPr>
      <w:ind w:firstLine="200"/>
    </w:pPr>
  </w:style>
  <w:style w:type="paragraph" w:styleId="1121" w:customStyle="1">
    <w:name w:val="xl94"/>
    <w:basedOn w:val="934"/>
    <w:qFormat/>
    <w:pPr>
      <w:jc w:val="center"/>
      <w:spacing w:before="100" w:beforeAutospacing="1" w:after="100" w:afterAutospacing="1"/>
      <w:widowControl/>
      <w:pBdr>
        <w:top w:val="single" w:color="auto" w:sz="4" w:space="0"/>
        <w:right w:val="single" w:color="auto" w:sz="4" w:space="0"/>
      </w:pBdr>
    </w:pPr>
    <w:rPr>
      <w:rFonts w:ascii="宋体" w:cs="宋体"/>
      <w:sz w:val="20"/>
      <w:szCs w:val="20"/>
    </w:rPr>
  </w:style>
  <w:style w:type="paragraph" w:styleId="1122" w:customStyle="1">
    <w:name w:val="_Style 5"/>
    <w:basedOn w:val="934"/>
    <w:qFormat/>
    <w:pPr>
      <w:ind w:firstLine="200"/>
    </w:pPr>
  </w:style>
  <w:style w:type="paragraph" w:styleId="1123" w:customStyle="1">
    <w:name w:val="msolistparagraph"/>
    <w:basedOn w:val="934"/>
    <w:qFormat/>
    <w:pPr>
      <w:ind w:firstLine="200"/>
    </w:pPr>
    <w:rPr>
      <w:rFonts w:ascii="Calibri" w:hAnsi="Calibri"/>
      <w:szCs w:val="22"/>
    </w:rPr>
  </w:style>
  <w:style w:type="paragraph" w:styleId="1124" w:customStyle="1">
    <w:name w:val="_Style 3"/>
    <w:basedOn w:val="934"/>
    <w:qFormat/>
    <w:pPr>
      <w:ind w:firstLine="200"/>
    </w:pPr>
  </w:style>
  <w:style w:type="paragraph" w:styleId="1125" w:customStyle="1">
    <w:name w:val="xl367"/>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26" w:customStyle="1">
    <w:name w:val="Körper"/>
    <w:basedOn w:val="934"/>
    <w:qFormat/>
    <w:pPr>
      <w:spacing w:before="120" w:line="240" w:lineRule="exact"/>
      <w:widowControl/>
    </w:pPr>
    <w:rPr>
      <w:rFonts w:ascii="Arial" w:hAnsi="Arial"/>
      <w:sz w:val="20"/>
      <w:szCs w:val="20"/>
      <w:lang w:val="de-DE" w:eastAsia="de-DE"/>
    </w:rPr>
  </w:style>
  <w:style w:type="paragraph" w:styleId="1127" w:customStyle="1">
    <w:name w:val="?y??"/>
    <w:qFormat/>
    <w:pPr>
      <w:ind w:firstLine="419"/>
      <w:jc w:val="both"/>
      <w:spacing w:line="351" w:lineRule="atLeast"/>
      <w:widowControl w:val="off"/>
    </w:pPr>
    <w:rPr>
      <w:color w:val="000000"/>
      <w:sz w:val="21"/>
    </w:rPr>
  </w:style>
  <w:style w:type="paragraph" w:styleId="1128" w:customStyle="1">
    <w:name w:val="xl26"/>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0"/>
      <w:szCs w:val="20"/>
    </w:rPr>
  </w:style>
  <w:style w:type="paragraph" w:styleId="1129" w:customStyle="1">
    <w:name w:val="xl363"/>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30" w:customStyle="1">
    <w:name w:val="xl358"/>
    <w:basedOn w:val="934"/>
    <w:qFormat/>
    <w:pPr>
      <w:jc w:val="center"/>
      <w:spacing w:before="100" w:beforeAutospacing="1" w:after="100" w:afterAutospacing="1"/>
      <w:widowControl/>
    </w:pPr>
    <w:rPr>
      <w:sz w:val="24"/>
    </w:rPr>
  </w:style>
  <w:style w:type="paragraph" w:styleId="1131" w:customStyle="1">
    <w:name w:val="列出段落2"/>
    <w:basedOn w:val="934"/>
    <w:qFormat/>
    <w:pPr>
      <w:ind w:firstLine="200"/>
    </w:pPr>
  </w:style>
  <w:style w:type="paragraph" w:styleId="1132" w:customStyle="1">
    <w:name w:val="xl79"/>
    <w:basedOn w:val="93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20"/>
      <w:szCs w:val="20"/>
    </w:rPr>
  </w:style>
  <w:style w:type="paragraph" w:styleId="1133" w:customStyle="1">
    <w:name w:val="xl91"/>
    <w:basedOn w:val="934"/>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1134" w:customStyle="1">
    <w:name w:val="xl75"/>
    <w:basedOn w:val="934"/>
    <w:qFormat/>
    <w:pPr>
      <w:jc w:val="center"/>
      <w:spacing w:before="100" w:beforeAutospacing="1" w:after="100" w:afterAutospacing="1"/>
      <w:widowControl/>
      <w:pBdr>
        <w:left w:val="single" w:color="auto" w:sz="4" w:space="0"/>
        <w:right w:val="single" w:color="auto" w:sz="4" w:space="0"/>
      </w:pBdr>
    </w:pPr>
    <w:rPr>
      <w:rFonts w:ascii="宋体" w:cs="宋体"/>
      <w:sz w:val="20"/>
      <w:szCs w:val="20"/>
    </w:rPr>
  </w:style>
  <w:style w:type="paragraph" w:styleId="1135" w:customStyle="1">
    <w:name w:val="Char Char Char Char Char Char3 Char Char Char Char Char Char Char Char Char Char"/>
    <w:basedOn w:val="934"/>
    <w:next w:val="934"/>
    <w:qFormat/>
    <w:rPr>
      <w:rFonts w:eastAsia="黑体"/>
      <w:sz w:val="28"/>
    </w:rPr>
  </w:style>
  <w:style w:type="paragraph" w:styleId="1136" w:customStyle="1">
    <w:name w:val="font8"/>
    <w:basedOn w:val="934"/>
    <w:qFormat/>
    <w:pPr>
      <w:jc w:val="left"/>
      <w:spacing w:before="100" w:beforeAutospacing="1" w:after="100" w:afterAutospacing="1"/>
      <w:widowControl/>
    </w:pPr>
    <w:rPr>
      <w:rFonts w:ascii="宋体"/>
      <w:b/>
      <w:bCs/>
      <w:szCs w:val="21"/>
    </w:rPr>
  </w:style>
  <w:style w:type="paragraph" w:styleId="1137" w:customStyle="1">
    <w:name w:val="模板正文"/>
    <w:basedOn w:val="934"/>
    <w:qFormat/>
    <w:pPr>
      <w:ind w:firstLine="200"/>
      <w:spacing w:before="120" w:line="360" w:lineRule="auto"/>
    </w:pPr>
    <w:rPr>
      <w:rFonts w:eastAsia="仿宋_GB2312"/>
      <w:sz w:val="24"/>
      <w:szCs w:val="21"/>
    </w:rPr>
  </w:style>
  <w:style w:type="paragraph" w:styleId="1138" w:customStyle="1">
    <w:name w:val="正文文字2"/>
    <w:basedOn w:val="953"/>
    <w:qFormat/>
    <w:pPr>
      <w:ind w:left="30" w:right="30"/>
      <w:spacing w:line="360" w:lineRule="atLeast"/>
    </w:pPr>
    <w:rPr>
      <w:rFonts w:ascii="Arial" w:hAnsi="Arial" w:eastAsia="黑体"/>
      <w:sz w:val="21"/>
    </w:rPr>
  </w:style>
  <w:style w:type="paragraph" w:styleId="1139" w:customStyle="1">
    <w:name w:val="标题3"/>
    <w:basedOn w:val="934"/>
    <w:qFormat/>
    <w:pPr>
      <w:ind w:left="171" w:firstLine="435"/>
      <w:spacing w:line="440" w:lineRule="exact"/>
    </w:pPr>
    <w:rPr>
      <w:szCs w:val="21"/>
    </w:rPr>
  </w:style>
  <w:style w:type="paragraph" w:styleId="1140" w:customStyle="1">
    <w:name w:val="文档正文"/>
    <w:basedOn w:val="934"/>
    <w:qFormat/>
    <w:pPr>
      <w:ind w:firstLine="567"/>
      <w:spacing w:line="480" w:lineRule="atLeast"/>
    </w:pPr>
    <w:rPr>
      <w:rFonts w:ascii="Ari" w:hAnsi="Ari" w:eastAsia="Times New Roman"/>
      <w:sz w:val="28"/>
      <w:szCs w:val="20"/>
    </w:rPr>
  </w:style>
  <w:style w:type="paragraph" w:styleId="1141" w:customStyle="1">
    <w:name w:val="xl71"/>
    <w:basedOn w:val="934"/>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1142" w:customStyle="1">
    <w:name w:val="xl84"/>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43" w:customStyle="1">
    <w:name w:val="段"/>
    <w:qFormat/>
    <w:pPr>
      <w:ind w:firstLine="200"/>
      <w:jc w:val="both"/>
    </w:pPr>
    <w:rPr>
      <w:rFonts w:ascii="宋体"/>
      <w:sz w:val="21"/>
    </w:rPr>
  </w:style>
  <w:style w:type="paragraph" w:styleId="1144" w:customStyle="1">
    <w:name w:val="xl370"/>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45" w:customStyle="1">
    <w:name w:val="xl80"/>
    <w:basedOn w:val="93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1146" w:customStyle="1">
    <w:name w:val="xl354"/>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147" w:customStyle="1">
    <w:name w:val="表格3"/>
    <w:basedOn w:val="934"/>
    <w:qFormat/>
    <w:pPr>
      <w:spacing w:line="420" w:lineRule="atLeast"/>
    </w:pPr>
    <w:rPr>
      <w:rFonts w:eastAsia="楷体"/>
      <w:szCs w:val="20"/>
    </w:rPr>
  </w:style>
  <w:style w:type="paragraph" w:styleId="1148" w:customStyle="1">
    <w:name w:val="xl359"/>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49" w:customStyle="1">
    <w:name w:val="文本条款 Char Char"/>
    <w:basedOn w:val="934"/>
    <w:next w:val="948"/>
    <w:qFormat/>
    <w:pPr>
      <w:ind w:firstLine="420"/>
    </w:pPr>
    <w:rPr>
      <w:szCs w:val="20"/>
    </w:rPr>
  </w:style>
  <w:style w:type="paragraph" w:styleId="1150" w:customStyle="1">
    <w:name w:val="xl89"/>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51" w:customStyle="1">
    <w:name w:val="xl68"/>
    <w:basedOn w:val="934"/>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1152" w:customStyle="1">
    <w:name w:val="样式 标题 1 + 黑体 三号 非加粗 居中 段前: 6 磅 段后: 6 磅 行距: 固定值 20 磅"/>
    <w:basedOn w:val="935"/>
    <w:qFormat/>
    <w:pPr>
      <w:jc w:val="center"/>
      <w:spacing w:before="120" w:after="120" w:line="400" w:lineRule="exact"/>
    </w:pPr>
    <w:rPr>
      <w:rFonts w:ascii="黑体" w:eastAsia="黑体" w:cs="宋体"/>
      <w:b w:val="0"/>
      <w:sz w:val="32"/>
    </w:rPr>
  </w:style>
  <w:style w:type="paragraph" w:styleId="1153" w:customStyle="1">
    <w:name w:val="列出段落3"/>
    <w:basedOn w:val="934"/>
    <w:qFormat/>
    <w:pPr>
      <w:contextualSpacing/>
      <w:ind w:left="720"/>
      <w:jc w:val="left"/>
      <w:widowControl/>
    </w:pPr>
    <w:rPr>
      <w:rFonts w:ascii="Arial" w:hAnsi="Arial" w:eastAsia="黑体"/>
      <w:sz w:val="24"/>
    </w:rPr>
  </w:style>
  <w:style w:type="paragraph" w:styleId="1154" w:customStyle="1">
    <w:name w:val="Char Char1 Char Char Char"/>
    <w:basedOn w:val="934"/>
    <w:qFormat/>
    <w:rPr>
      <w:sz w:val="20"/>
      <w:szCs w:val="20"/>
    </w:rPr>
  </w:style>
  <w:style w:type="paragraph" w:styleId="1155" w:customStyle="1">
    <w:name w:val="xl369"/>
    <w:basedOn w:val="934"/>
    <w:qFormat/>
    <w:pPr>
      <w:jc w:val="left"/>
      <w:spacing w:before="100" w:beforeAutospacing="1" w:after="100" w:afterAutospacing="1"/>
      <w:widowControl/>
    </w:pPr>
    <w:rPr>
      <w:rFonts w:ascii="宋体" w:cs="宋体"/>
      <w:sz w:val="24"/>
    </w:rPr>
  </w:style>
  <w:style w:type="paragraph" w:styleId="1156" w:customStyle="1">
    <w:name w:val="xl72"/>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157" w:customStyle="1">
    <w:name w:val="正文文本 (6)"/>
    <w:basedOn w:val="934"/>
    <w:qFormat/>
    <w:pPr>
      <w:jc w:val="left"/>
      <w:spacing w:line="278" w:lineRule="exact"/>
      <w:shd w:val="clear" w:color="auto" w:fill="ffffff"/>
    </w:pPr>
    <w:rPr>
      <w:rFonts w:ascii="宋体"/>
      <w:b/>
      <w:bCs/>
      <w:sz w:val="22"/>
      <w:szCs w:val="22"/>
    </w:rPr>
  </w:style>
  <w:style w:type="paragraph" w:styleId="1158" w:customStyle="1">
    <w:name w:val="表中"/>
    <w:basedOn w:val="934"/>
    <w:qFormat/>
    <w:pPr>
      <w:jc w:val="center"/>
      <w:spacing w:line="360" w:lineRule="atLeast"/>
    </w:pPr>
    <w:rPr>
      <w:rFonts w:ascii="宋体"/>
      <w:szCs w:val="20"/>
    </w:rPr>
  </w:style>
  <w:style w:type="paragraph" w:styleId="1159" w:customStyle="1">
    <w:name w:val="xl27"/>
    <w:basedOn w:val="93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60" w:customStyle="1">
    <w:name w:val="正文_3"/>
    <w:qFormat/>
    <w:pPr>
      <w:jc w:val="both"/>
      <w:widowControl w:val="off"/>
    </w:pPr>
    <w:rPr>
      <w:rFonts w:ascii="Calibri" w:hAnsi="Calibri"/>
      <w:sz w:val="21"/>
      <w:szCs w:val="22"/>
    </w:rPr>
  </w:style>
  <w:style w:type="paragraph" w:styleId="1161" w:customStyle="1">
    <w:name w:val="正文LA"/>
    <w:qFormat/>
    <w:pPr>
      <w:ind w:firstLine="225"/>
      <w:jc w:val="both"/>
      <w:spacing w:before="50" w:line="360" w:lineRule="auto"/>
      <w:widowControl w:val="off"/>
      <w:tabs>
        <w:tab w:val="left" w:pos="0" w:leader="none"/>
      </w:tabs>
    </w:pPr>
    <w:rPr>
      <w:rFonts w:ascii="宋体"/>
      <w:sz w:val="24"/>
    </w:rPr>
  </w:style>
  <w:style w:type="paragraph" w:styleId="1162" w:customStyle="1">
    <w:name w:val="xl371"/>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63" w:customStyle="1">
    <w:name w:val="Char Char1 Char Char Char1"/>
    <w:basedOn w:val="934"/>
    <w:qFormat/>
    <w:rPr>
      <w:sz w:val="20"/>
      <w:szCs w:val="20"/>
    </w:rPr>
  </w:style>
  <w:style w:type="paragraph" w:styleId="1164" w:customStyle="1">
    <w:name w:val="_Style 1"/>
    <w:basedOn w:val="934"/>
    <w:qFormat/>
    <w:pPr>
      <w:jc w:val="left"/>
      <w:spacing w:after="160" w:line="240" w:lineRule="exact"/>
      <w:widowControl/>
    </w:pPr>
    <w:rPr>
      <w:rFonts w:ascii="Verdana" w:hAnsi="Verdana"/>
      <w:sz w:val="18"/>
      <w:szCs w:val="20"/>
    </w:rPr>
  </w:style>
  <w:style w:type="paragraph" w:styleId="1165" w:customStyle="1">
    <w:name w:val="Char1"/>
    <w:basedOn w:val="934"/>
    <w:qFormat/>
    <w:rPr>
      <w:rFonts w:ascii="Tahoma" w:hAnsi="Tahoma" w:eastAsia="仿宋_GB2312"/>
      <w:sz w:val="24"/>
      <w:szCs w:val="20"/>
    </w:rPr>
  </w:style>
  <w:style w:type="paragraph" w:styleId="1166" w:customStyle="1">
    <w:name w:val="xl65"/>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1167" w:customStyle="1">
    <w:name w:val="Char Char Char"/>
    <w:basedOn w:val="934"/>
    <w:qFormat/>
    <w:rPr>
      <w:rFonts w:ascii="仿宋_GB2312" w:eastAsia="仿宋_GB2312"/>
      <w:b/>
      <w:color w:val="333333"/>
      <w:sz w:val="32"/>
      <w:szCs w:val="20"/>
    </w:rPr>
  </w:style>
  <w:style w:type="paragraph" w:styleId="1168" w:customStyle="1">
    <w:name w:val="表格"/>
    <w:basedOn w:val="934"/>
    <w:qFormat/>
    <w:pPr>
      <w:jc w:val="center"/>
    </w:pPr>
    <w:rPr>
      <w:rFonts w:ascii="华文细黑" w:hAnsi="华文细黑"/>
      <w:szCs w:val="20"/>
    </w:rPr>
  </w:style>
  <w:style w:type="paragraph" w:styleId="1169" w:customStyle="1">
    <w:name w:val="_Style 10"/>
    <w:basedOn w:val="934"/>
    <w:qFormat/>
  </w:style>
  <w:style w:type="paragraph" w:styleId="1170" w:customStyle="1">
    <w:name w:val="font9"/>
    <w:basedOn w:val="934"/>
    <w:qFormat/>
    <w:pPr>
      <w:jc w:val="left"/>
      <w:spacing w:before="100" w:beforeAutospacing="1" w:after="100" w:afterAutospacing="1"/>
      <w:widowControl/>
    </w:pPr>
    <w:rPr>
      <w:sz w:val="20"/>
      <w:szCs w:val="20"/>
    </w:rPr>
  </w:style>
  <w:style w:type="paragraph" w:styleId="1171" w:customStyle="1">
    <w:name w:val="xl25"/>
    <w:basedOn w:val="934"/>
    <w:qFormat/>
    <w:pPr>
      <w:jc w:val="center"/>
      <w:spacing w:before="100" w:beforeAutospacing="1" w:after="100" w:afterAutospacing="1"/>
      <w:widowControl/>
    </w:pPr>
    <w:rPr>
      <w:rFonts w:ascii="新宋体" w:eastAsia="新宋体" w:cs="Arial Unicode MS"/>
      <w:b/>
      <w:bCs/>
      <w:sz w:val="36"/>
      <w:szCs w:val="36"/>
    </w:rPr>
  </w:style>
  <w:style w:type="paragraph" w:styleId="1172" w:customStyle="1">
    <w:name w:val="p0"/>
    <w:basedOn w:val="934"/>
    <w:qFormat/>
    <w:pPr>
      <w:widowControl/>
    </w:pPr>
    <w:rPr>
      <w:b/>
      <w:bCs/>
      <w:sz w:val="24"/>
    </w:rPr>
  </w:style>
  <w:style w:type="paragraph" w:styleId="1173" w:customStyle="1">
    <w:name w:val="Char11"/>
    <w:basedOn w:val="934"/>
    <w:qFormat/>
    <w:rPr>
      <w:rFonts w:ascii="Tahoma" w:hAnsi="Tahoma"/>
      <w:sz w:val="24"/>
      <w:szCs w:val="20"/>
    </w:rPr>
  </w:style>
  <w:style w:type="paragraph" w:styleId="1174" w:customStyle="1">
    <w:name w:val="Char Char1 Char Char Char Char Char Char Char1"/>
    <w:basedOn w:val="934"/>
    <w:qFormat/>
    <w:rPr>
      <w:rFonts w:ascii="Tahoma" w:hAnsi="Tahoma"/>
      <w:sz w:val="24"/>
      <w:szCs w:val="20"/>
    </w:rPr>
  </w:style>
  <w:style w:type="paragraph" w:styleId="1175" w:customStyle="1">
    <w:name w:val="Char1 Char Char Char1 Char Char Char Char Char Char1"/>
    <w:basedOn w:val="934"/>
    <w:next w:val="934"/>
    <w:qFormat/>
  </w:style>
  <w:style w:type="paragraph" w:styleId="1176" w:customStyle="1">
    <w:name w:val="xl74"/>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177" w:customStyle="1">
    <w:name w:val="Char Char2"/>
    <w:basedOn w:val="934"/>
    <w:qFormat/>
    <w:pPr>
      <w:jc w:val="left"/>
      <w:spacing w:after="160" w:line="240" w:lineRule="exact"/>
      <w:widowControl/>
    </w:pPr>
    <w:rPr>
      <w:szCs w:val="20"/>
    </w:rPr>
  </w:style>
  <w:style w:type="paragraph" w:styleId="1178" w:customStyle="1">
    <w:name w:val="Char Char Char Char Char Char Char Char Char Char Char Char Char"/>
    <w:basedOn w:val="950"/>
    <w:qFormat/>
    <w:rPr>
      <w:rFonts w:ascii="Tahoma" w:hAnsi="Tahoma"/>
      <w:sz w:val="24"/>
    </w:rPr>
  </w:style>
  <w:style w:type="paragraph" w:styleId="1179" w:customStyle="1">
    <w:name w:val="1 Char"/>
    <w:basedOn w:val="934"/>
    <w:qFormat/>
    <w:pPr>
      <w:jc w:val="left"/>
      <w:spacing w:after="160" w:line="240" w:lineRule="exact"/>
      <w:widowControl/>
    </w:pPr>
    <w:rPr>
      <w:rFonts w:ascii="Verdana" w:hAnsi="Verdana"/>
      <w:sz w:val="20"/>
      <w:szCs w:val="20"/>
    </w:rPr>
  </w:style>
  <w:style w:type="paragraph" w:styleId="1180" w:customStyle="1">
    <w:name w:val="xl87"/>
    <w:basedOn w:val="934"/>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81" w:customStyle="1">
    <w:name w:val="xl366"/>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182" w:customStyle="1">
    <w:name w:val="列出段落11"/>
    <w:basedOn w:val="934"/>
    <w:qFormat/>
    <w:pPr>
      <w:contextualSpacing/>
      <w:ind w:left="720"/>
      <w:jc w:val="left"/>
      <w:widowControl/>
    </w:pPr>
    <w:rPr>
      <w:rFonts w:ascii="Arial" w:hAnsi="Arial" w:eastAsia="黑体"/>
      <w:sz w:val="24"/>
    </w:rPr>
  </w:style>
  <w:style w:type="paragraph" w:styleId="1183" w:customStyle="1">
    <w:name w:val="正1"/>
    <w:basedOn w:val="934"/>
    <w:qFormat/>
    <w:pPr>
      <w:ind w:left="630"/>
      <w:spacing w:line="360" w:lineRule="auto"/>
    </w:pPr>
    <w:rPr>
      <w:rFonts w:ascii="宋体" w:cs="宋体"/>
      <w:sz w:val="24"/>
      <w:szCs w:val="20"/>
    </w:rPr>
  </w:style>
  <w:style w:type="paragraph" w:styleId="1184" w:customStyle="1">
    <w:name w:val="xl356"/>
    <w:basedOn w:val="934"/>
    <w:qFormat/>
    <w:pPr>
      <w:jc w:val="center"/>
      <w:spacing w:before="100" w:beforeAutospacing="1" w:after="100" w:afterAutospacing="1"/>
      <w:widowControl/>
    </w:pPr>
    <w:rPr>
      <w:sz w:val="24"/>
    </w:rPr>
  </w:style>
  <w:style w:type="paragraph" w:styleId="1185" w:customStyle="1">
    <w:name w:val="xl90"/>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86" w:customStyle="1">
    <w:name w:val="xl77"/>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87" w:customStyle="1">
    <w:name w:val="font10"/>
    <w:basedOn w:val="934"/>
    <w:qFormat/>
    <w:pPr>
      <w:jc w:val="left"/>
      <w:spacing w:before="100" w:beforeAutospacing="1" w:after="100" w:afterAutospacing="1"/>
      <w:widowControl/>
    </w:pPr>
    <w:rPr>
      <w:rFonts w:ascii="黑体" w:eastAsia="黑体" w:cs="宋体"/>
      <w:b/>
      <w:bCs/>
      <w:sz w:val="24"/>
    </w:rPr>
  </w:style>
  <w:style w:type="paragraph" w:styleId="1188" w:customStyle="1">
    <w:name w:val="font6"/>
    <w:basedOn w:val="934"/>
    <w:qFormat/>
    <w:pPr>
      <w:jc w:val="left"/>
      <w:spacing w:before="100" w:beforeAutospacing="1" w:after="100" w:afterAutospacing="1"/>
      <w:widowControl/>
    </w:pPr>
    <w:rPr>
      <w:rFonts w:ascii="宋体" w:cs="宋体"/>
      <w:sz w:val="20"/>
      <w:szCs w:val="20"/>
    </w:rPr>
  </w:style>
  <w:style w:type="paragraph" w:styleId="1189" w:customStyle="1">
    <w:name w:val="xl95"/>
    <w:basedOn w:val="934"/>
    <w:qFormat/>
    <w:pPr>
      <w:jc w:val="center"/>
      <w:spacing w:before="100" w:beforeAutospacing="1" w:after="100" w:afterAutospacing="1"/>
      <w:widowControl/>
      <w:pBdr>
        <w:right w:val="single" w:color="auto" w:sz="4" w:space="0"/>
      </w:pBdr>
    </w:pPr>
    <w:rPr>
      <w:rFonts w:ascii="宋体" w:cs="宋体"/>
      <w:sz w:val="20"/>
      <w:szCs w:val="20"/>
    </w:rPr>
  </w:style>
  <w:style w:type="paragraph" w:styleId="1190" w:customStyle="1">
    <w:name w:val="样式 标题 2 + Times New Roman 四号 非加粗 段前: 5 磅 段后: 0 磅 行距: 固定值 20..."/>
    <w:basedOn w:val="936"/>
    <w:qFormat/>
    <w:pPr>
      <w:spacing w:before="100" w:after="0" w:line="400" w:lineRule="exact"/>
    </w:pPr>
    <w:rPr>
      <w:rFonts w:ascii="Times New Roman" w:hAnsi="Times New Roman" w:eastAsia="黑体" w:cs="宋体"/>
      <w:b w:val="0"/>
      <w:sz w:val="28"/>
    </w:rPr>
  </w:style>
  <w:style w:type="paragraph" w:styleId="1191" w:customStyle="1">
    <w:name w:val="TOC 标题1"/>
    <w:basedOn w:val="935"/>
    <w:next w:val="934"/>
    <w:qFormat/>
    <w:pPr>
      <w:jc w:val="left"/>
      <w:spacing w:before="480" w:after="0" w:line="276" w:lineRule="auto"/>
      <w:widowControl/>
      <w:outlineLvl w:val="9"/>
    </w:pPr>
    <w:rPr>
      <w:rFonts w:ascii="Cambria" w:hAnsi="Cambria"/>
      <w:bCs/>
      <w:color w:val="365f91"/>
      <w:sz w:val="28"/>
      <w:szCs w:val="28"/>
    </w:rPr>
  </w:style>
  <w:style w:type="paragraph" w:styleId="1192" w:customStyle="1">
    <w:name w:val="xl96"/>
    <w:basedOn w:val="934"/>
    <w:qFormat/>
    <w:pPr>
      <w:jc w:val="center"/>
      <w:spacing w:before="100" w:beforeAutospacing="1" w:after="100" w:afterAutospacing="1"/>
      <w:widowControl/>
      <w:pBdr>
        <w:bottom w:val="single" w:color="auto" w:sz="4" w:space="0"/>
        <w:right w:val="single" w:color="auto" w:sz="4" w:space="0"/>
      </w:pBdr>
    </w:pPr>
    <w:rPr>
      <w:rFonts w:ascii="宋体" w:cs="宋体"/>
      <w:sz w:val="20"/>
      <w:szCs w:val="20"/>
    </w:rPr>
  </w:style>
  <w:style w:type="paragraph" w:styleId="1193" w:customStyle="1">
    <w:name w:val="xl24"/>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94" w:customStyle="1">
    <w:name w:val="xl78"/>
    <w:basedOn w:val="93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eastAsia="仿宋_GB2312" w:cs="宋体"/>
      <w:color w:val="000000"/>
      <w:sz w:val="20"/>
      <w:szCs w:val="20"/>
    </w:rPr>
  </w:style>
  <w:style w:type="paragraph" w:styleId="1195" w:customStyle="1">
    <w:name w:val="font7"/>
    <w:basedOn w:val="934"/>
    <w:qFormat/>
    <w:pPr>
      <w:jc w:val="left"/>
      <w:spacing w:before="100" w:beforeAutospacing="1" w:after="100" w:afterAutospacing="1"/>
      <w:widowControl/>
    </w:pPr>
    <w:rPr>
      <w:rFonts w:ascii="宋体" w:cs="宋体"/>
      <w:sz w:val="20"/>
      <w:szCs w:val="20"/>
    </w:rPr>
  </w:style>
  <w:style w:type="paragraph" w:styleId="1196" w:customStyle="1">
    <w:name w:val="xl86"/>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97" w:customStyle="1">
    <w:name w:val="WW-正文缩进"/>
    <w:basedOn w:val="934"/>
    <w:qFormat/>
    <w:pPr>
      <w:ind w:firstLine="420"/>
      <w:spacing w:line="360" w:lineRule="auto"/>
    </w:pPr>
    <w:rPr>
      <w:rFonts w:ascii="Arial" w:hAnsi="Arial"/>
      <w:sz w:val="24"/>
      <w:szCs w:val="20"/>
    </w:rPr>
  </w:style>
  <w:style w:type="paragraph" w:styleId="1198" w:customStyle="1">
    <w:name w:val="p15"/>
    <w:basedOn w:val="934"/>
    <w:qFormat/>
    <w:pPr>
      <w:widowControl/>
    </w:pPr>
    <w:rPr>
      <w:rFonts w:ascii="Calibri" w:hAnsi="Calibri"/>
      <w:szCs w:val="21"/>
    </w:rPr>
  </w:style>
  <w:style w:type="paragraph" w:styleId="1199" w:customStyle="1">
    <w:name w:val="xl85"/>
    <w:basedOn w:val="93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200" w:customStyle="1">
    <w:name w:val="xl93"/>
    <w:basedOn w:val="93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201" w:customStyle="1">
    <w:name w:val="6'"/>
    <w:basedOn w:val="934"/>
    <w:qFormat/>
    <w:pPr>
      <w:jc w:val="center"/>
      <w:spacing w:line="320" w:lineRule="exact"/>
    </w:pPr>
    <w:rPr>
      <w:spacing w:val="20"/>
      <w:szCs w:val="20"/>
    </w:rPr>
  </w:style>
  <w:style w:type="paragraph" w:styleId="1202" w:customStyle="1">
    <w:name w:val="公文"/>
    <w:basedOn w:val="934"/>
    <w:qFormat/>
    <w:pPr>
      <w:spacing w:line="520" w:lineRule="exact"/>
    </w:pPr>
    <w:rPr>
      <w:rFonts w:eastAsia="仿宋_GB2312"/>
      <w:sz w:val="32"/>
      <w:szCs w:val="20"/>
    </w:rPr>
  </w:style>
  <w:style w:type="character" w:styleId="1203" w:customStyle="1">
    <w:name w:val="纯文本 字符"/>
    <w:qFormat/>
    <w:rPr>
      <w:rFonts w:ascii="宋体" w:eastAsia="宋体" w:cs="Times New Roman"/>
      <w:sz w:val="21"/>
      <w:szCs w:val="24"/>
    </w:rPr>
  </w:style>
  <w:style w:type="paragraph" w:styleId="1204" w:customStyle="1">
    <w:name w:val="_Style 63"/>
    <w:basedOn w:val="934"/>
    <w:qFormat/>
    <w:pPr>
      <w:ind w:firstLine="200"/>
    </w:pPr>
  </w:style>
  <w:style w:type="paragraph" w:styleId="1205" w:customStyle="1">
    <w:name w:val="_Style 70"/>
    <w:basedOn w:val="934"/>
    <w:next w:val="999"/>
    <w:qFormat/>
    <w:pPr>
      <w:ind w:firstLine="200"/>
    </w:pPr>
    <w:rPr>
      <w:szCs w:val="21"/>
    </w:rPr>
  </w:style>
  <w:style w:type="paragraph" w:styleId="1206" w:customStyle="1">
    <w:name w:val="普通正文"/>
    <w:basedOn w:val="934"/>
    <w:qFormat/>
    <w:pPr>
      <w:ind w:firstLine="480"/>
      <w:jc w:val="left"/>
      <w:spacing w:before="120" w:after="120" w:line="360" w:lineRule="auto"/>
    </w:pPr>
    <w:rPr>
      <w:rFonts w:ascii="Arial" w:hAnsi="Arial"/>
      <w:sz w:val="24"/>
    </w:rPr>
  </w:style>
  <w:style w:type="paragraph" w:styleId="1207" w:customStyle="1">
    <w:name w:val="修订2"/>
    <w:qFormat/>
    <w:rPr>
      <w:sz w:val="21"/>
      <w:szCs w:val="24"/>
    </w:rPr>
  </w:style>
  <w:style w:type="paragraph" w:styleId="1208" w:customStyle="1">
    <w:name w:val="正文首行缩进1"/>
    <w:basedOn w:val="953"/>
    <w:qFormat/>
    <w:pPr>
      <w:ind w:firstLine="100"/>
      <w:spacing w:before="100" w:beforeAutospacing="1"/>
    </w:pPr>
    <w:rPr>
      <w:rFonts w:ascii="楷体_GB2312" w:hAnsi="楷体_GB2312"/>
    </w:rPr>
  </w:style>
  <w:style w:type="paragraph" w:styleId="1209" w:customStyle="1">
    <w:name w:val="修订3"/>
    <w:qFormat/>
    <w:rPr>
      <w:sz w:val="21"/>
      <w:szCs w:val="24"/>
    </w:rPr>
  </w:style>
  <w:style w:type="paragraph" w:styleId="1210" w:customStyle="1">
    <w:name w:val="修订4"/>
    <w:qFormat/>
    <w:rPr>
      <w:sz w:val="21"/>
      <w:szCs w:val="24"/>
    </w:rPr>
  </w:style>
  <w:style w:type="paragraph" w:styleId="1211" w:customStyle="1">
    <w:name w:val="修订5"/>
    <w:hidden/>
    <w:uiPriority w:val="99"/>
    <w:unhideWhenUsed/>
    <w:qFormat/>
    <w:rPr>
      <w:sz w:val="21"/>
      <w:szCs w:val="24"/>
    </w:rPr>
  </w:style>
  <w:style w:type="character" w:styleId="1212" w:customStyle="1">
    <w:name w:val="标题 2 字符"/>
    <w:basedOn w:val="944"/>
    <w:link w:val="936"/>
    <w:uiPriority w:val="9"/>
    <w:qFormat/>
    <w:rPr>
      <w:rFonts w:ascii="Cambria" w:hAnsi="Cambria"/>
      <w:b/>
      <w:sz w:val="32"/>
    </w:rPr>
  </w:style>
  <w:style w:type="character" w:styleId="1213" w:customStyle="1">
    <w:name w:val="标题 3 字符"/>
    <w:basedOn w:val="944"/>
    <w:link w:val="937"/>
    <w:uiPriority w:val="9"/>
    <w:qFormat/>
    <w:rPr>
      <w:b/>
      <w:bCs/>
      <w:sz w:val="24"/>
      <w:szCs w:val="32"/>
    </w:rPr>
  </w:style>
  <w:style w:type="character" w:styleId="1214" w:customStyle="1">
    <w:name w:val="标题 4 字符"/>
    <w:basedOn w:val="944"/>
    <w:link w:val="938"/>
    <w:uiPriority w:val="9"/>
    <w:qFormat/>
    <w:rPr>
      <w:rFonts w:ascii="Calibri Light" w:hAnsi="Calibri Light"/>
      <w:b/>
      <w:bCs/>
      <w:sz w:val="28"/>
      <w:szCs w:val="28"/>
    </w:rPr>
  </w:style>
  <w:style w:type="character" w:styleId="1215" w:customStyle="1">
    <w:name w:val="标题 5 字符"/>
    <w:basedOn w:val="944"/>
    <w:link w:val="939"/>
    <w:uiPriority w:val="9"/>
    <w:semiHidden/>
    <w:qFormat/>
    <w:rPr>
      <w:b/>
      <w:bCs/>
      <w:sz w:val="28"/>
      <w:szCs w:val="28"/>
    </w:rPr>
  </w:style>
  <w:style w:type="character" w:styleId="1216" w:customStyle="1">
    <w:name w:val="标题 6 字符"/>
    <w:basedOn w:val="944"/>
    <w:link w:val="940"/>
    <w:uiPriority w:val="9"/>
    <w:semiHidden/>
    <w:qFormat/>
    <w:rPr>
      <w:rFonts w:ascii="Arial" w:hAnsi="Arial" w:eastAsia="黑体"/>
      <w:b/>
      <w:bCs/>
      <w:sz w:val="24"/>
      <w:szCs w:val="24"/>
    </w:rPr>
  </w:style>
  <w:style w:type="character" w:styleId="1217" w:customStyle="1">
    <w:name w:val="标题 7 字符"/>
    <w:basedOn w:val="944"/>
    <w:link w:val="941"/>
    <w:uiPriority w:val="9"/>
    <w:qFormat/>
    <w:rPr>
      <w:b/>
      <w:bCs/>
      <w:sz w:val="24"/>
      <w:szCs w:val="24"/>
    </w:rPr>
  </w:style>
  <w:style w:type="character" w:styleId="1218" w:customStyle="1">
    <w:name w:val="标题 8 字符"/>
    <w:basedOn w:val="944"/>
    <w:link w:val="942"/>
    <w:uiPriority w:val="9"/>
    <w:qFormat/>
    <w:rPr>
      <w:rFonts w:ascii="Arial" w:hAnsi="Arial" w:eastAsia="黑体"/>
      <w:sz w:val="24"/>
      <w:szCs w:val="24"/>
    </w:rPr>
  </w:style>
  <w:style w:type="character" w:styleId="1219" w:customStyle="1">
    <w:name w:val="标题 9 字符"/>
    <w:basedOn w:val="944"/>
    <w:link w:val="943"/>
    <w:uiPriority w:val="9"/>
    <w:qFormat/>
    <w:rPr>
      <w:rFonts w:ascii="Cambria" w:hAnsi="Cambria"/>
      <w:sz w:val="21"/>
      <w:szCs w:val="21"/>
    </w:rPr>
  </w:style>
  <w:style w:type="character" w:styleId="1220" w:customStyle="1">
    <w:name w:val="标题 字符"/>
    <w:basedOn w:val="944"/>
    <w:link w:val="982"/>
    <w:uiPriority w:val="10"/>
    <w:qFormat/>
    <w:rPr>
      <w:rFonts w:ascii="Arial" w:hAnsi="Arial"/>
      <w:b/>
      <w:sz w:val="32"/>
    </w:rPr>
  </w:style>
  <w:style w:type="character" w:styleId="1221" w:customStyle="1">
    <w:name w:val="副标题 字符"/>
    <w:basedOn w:val="944"/>
    <w:link w:val="971"/>
    <w:uiPriority w:val="11"/>
    <w:qFormat/>
    <w:rPr>
      <w:rFonts w:ascii="Cambria" w:hAnsi="Cambria"/>
      <w:b/>
      <w:bCs/>
      <w:sz w:val="32"/>
      <w:szCs w:val="32"/>
    </w:rPr>
  </w:style>
  <w:style w:type="character" w:styleId="1222" w:customStyle="1">
    <w:name w:val="引用 字符"/>
    <w:basedOn w:val="944"/>
    <w:link w:val="1022"/>
    <w:uiPriority w:val="29"/>
    <w:qFormat/>
    <w:rPr>
      <w:rFonts w:ascii="Calibri" w:hAnsi="Calibri"/>
      <w:i/>
      <w:iCs/>
      <w:color w:val="000000"/>
    </w:rPr>
  </w:style>
  <w:style w:type="character" w:styleId="1223" w:customStyle="1">
    <w:name w:val="明显强调2"/>
    <w:basedOn w:val="944"/>
    <w:uiPriority w:val="21"/>
    <w:qFormat/>
    <w:rPr>
      <w:i/>
      <w:iCs/>
      <w:color w:val="2f5496" w:themeColor="accent1" w:themeShade="BF"/>
    </w:rPr>
  </w:style>
  <w:style w:type="character" w:styleId="1224" w:customStyle="1">
    <w:name w:val="明显引用 字符"/>
    <w:basedOn w:val="944"/>
    <w:link w:val="1038"/>
    <w:uiPriority w:val="30"/>
    <w:qFormat/>
    <w:rPr>
      <w:rFonts w:ascii="Calibri" w:hAnsi="Calibri"/>
      <w:b/>
      <w:bCs/>
      <w:i/>
      <w:iCs/>
      <w:color w:val="4f81bd"/>
    </w:rPr>
  </w:style>
  <w:style w:type="character" w:styleId="1225" w:customStyle="1">
    <w:name w:val="明显参考2"/>
    <w:basedOn w:val="944"/>
    <w:uiPriority w:val="32"/>
    <w:qFormat/>
    <w:rPr>
      <w:b/>
      <w:bCs/>
      <w:smallCaps/>
      <w:color w:val="2f5496" w:themeColor="accent1" w:themeShade="BF"/>
      <w:spacing w:val="5"/>
    </w:rPr>
  </w:style>
  <w:style w:type="character" w:styleId="1226" w:customStyle="1">
    <w:name w:val="页眉 字符"/>
    <w:basedOn w:val="944"/>
    <w:link w:val="968"/>
    <w:uiPriority w:val="99"/>
    <w:qFormat/>
    <w:rPr>
      <w:sz w:val="18"/>
    </w:rPr>
  </w:style>
  <w:style w:type="character" w:styleId="1227" w:customStyle="1">
    <w:name w:val="页脚 字符"/>
    <w:basedOn w:val="944"/>
    <w:link w:val="966"/>
    <w:uiPriority w:val="99"/>
    <w:qFormat/>
    <w:rPr>
      <w:sz w:val="18"/>
    </w:rPr>
  </w:style>
  <w:style w:type="paragraph" w:styleId="1228" w:customStyle="1">
    <w:name w:val="msonormal"/>
    <w:basedOn w:val="934"/>
    <w:qFormat/>
    <w:pPr>
      <w:jc w:val="left"/>
      <w:spacing w:before="100" w:beforeAutospacing="1" w:after="100" w:afterAutospacing="1"/>
      <w:widowControl/>
    </w:pPr>
    <w:rPr>
      <w:rFonts w:ascii="宋体" w:hAnsi="宋体" w:cs="宋体"/>
      <w:sz w:val="24"/>
    </w:rPr>
  </w:style>
  <w:style w:type="paragraph" w:styleId="1229" w:customStyle="1">
    <w:name w:val="正文11"/>
    <w:next w:val="934"/>
    <w:qFormat/>
    <w:pPr>
      <w:jc w:val="both"/>
      <w:widowControl w:val="off"/>
    </w:pPr>
    <w:rPr>
      <w:sz w:val="21"/>
      <w:szCs w:val="24"/>
    </w:rPr>
  </w:style>
  <w:style w:type="paragraph" w:styleId="1230" w:customStyle="1">
    <w:name w:val="无间隔1"/>
    <w:qFormat/>
    <w:rPr>
      <w:rFonts w:ascii="Calibri" w:hAnsi="Calibri" w:eastAsia="PMingLiU"/>
      <w:sz w:val="22"/>
      <w:szCs w:val="22"/>
      <w:lang w:eastAsia="zh-TW"/>
    </w:rPr>
  </w:style>
  <w:style w:type="character" w:styleId="1231" w:customStyle="1">
    <w:name w:val="正文文本 (2) + 9 pt"/>
    <w:qFormat/>
    <w:rPr>
      <w:rFonts w:ascii="MingLiU" w:hAnsi="MingLiU" w:eastAsia="MingLiU"/>
      <w:b/>
      <w:bCs/>
      <w:color w:val="000000"/>
      <w:spacing w:val="0"/>
      <w:position w:val="0"/>
      <w:sz w:val="18"/>
      <w:szCs w:val="18"/>
      <w:u w:val="none"/>
      <w:shd w:val="clear" w:color="auto" w:fill="ffffff"/>
      <w:lang w:val="zh-CN" w:eastAsia="zh-CN" w:bidi="ar-SA"/>
    </w:rPr>
  </w:style>
  <w:style w:type="paragraph" w:styleId="1232" w:customStyle="1">
    <w:name w:val="null3"/>
    <w:hidden/>
    <w:qFormat/>
    <w:rPr>
      <w:rFonts w:hint="eastAsia" w:asciiTheme="minorHAnsi" w:hAnsiTheme="minorHAnsi" w:eastAsiaTheme="minorEastAsia" w:cstheme="minorBidi"/>
    </w:rPr>
  </w:style>
  <w:style w:type="character" w:styleId="1233" w:customStyle="1">
    <w:name w:val="正文缩进 字符"/>
    <w:link w:val="948"/>
    <w:qFormat/>
    <w:rPr>
      <w:sz w:val="21"/>
      <w:szCs w:val="24"/>
    </w:rPr>
  </w:style>
  <w:style w:type="paragraph" w:styleId="1234" w:customStyle="1">
    <w:name w:val="修订6"/>
    <w:hidden/>
    <w:uiPriority w:val="99"/>
    <w:unhideWhenUsed/>
    <w:qFormat/>
    <w:rPr>
      <w:sz w:val="21"/>
      <w:szCs w:val="24"/>
    </w:rPr>
  </w:style>
  <w:style w:type="character" w:styleId="1235" w:customStyle="1">
    <w:name w:val="明显强调3"/>
    <w:basedOn w:val="944"/>
    <w:uiPriority w:val="21"/>
    <w:qFormat/>
    <w:rPr>
      <w:i/>
      <w:iCs/>
      <w:color w:val="2f5496" w:themeColor="accent1" w:themeShade="BF"/>
    </w:rPr>
  </w:style>
  <w:style w:type="character" w:styleId="1236" w:customStyle="1">
    <w:name w:val="明显参考3"/>
    <w:basedOn w:val="944"/>
    <w:uiPriority w:val="32"/>
    <w:qFormat/>
    <w:rPr>
      <w:b/>
      <w:bCs/>
      <w:smallCaps/>
      <w:color w:val="2f5496" w:themeColor="accent1" w:themeShade="BF"/>
      <w:spacing w:val="5"/>
    </w:rPr>
  </w:style>
  <w:style w:type="paragraph" w:styleId="1237" w:customStyle="1">
    <w:name w:val="修订7"/>
    <w:hidden/>
    <w:uiPriority w:val="99"/>
    <w:unhideWhenUsed/>
    <w:qFormat/>
    <w:rPr>
      <w:sz w:val="21"/>
      <w:szCs w:val="24"/>
    </w:rPr>
  </w:style>
  <w:style w:type="paragraph" w:styleId="1238">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55946BC-8CBF-4FCF-8DDD-1F04CA88BA4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王延之</cp:lastModifiedBy>
  <cp:revision>7</cp:revision>
  <dcterms:created xsi:type="dcterms:W3CDTF">2026-03-31T07:15:00Z</dcterms:created>
  <dcterms:modified xsi:type="dcterms:W3CDTF">2026-04-01T01:53:23Z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279A1CDD2D6540AC8E272DDBDBEEED23_13</vt:lpwstr>
  </property>
  <property fmtid="{D5CDD505-2E9C-101B-9397-08002B2CF9AE}" pid="4" name="KSOTemplateDocerSaveRecord">
    <vt:lpwstr>eyJoZGlkIjoiYTc1YjliYmZlNWJkZTZiMDkwYmRiNmIyOTkzOWZkZDEiLCJ1c2VySWQiOiI2MzI2NDQ2MDIifQ==</vt:lpwstr>
  </property>
</Properties>
</file>