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Times New Roman" w:hAnsi="Times New Roman" w:eastAsia="仿宋" w:cs="Times New Roman"/>
          <w:color w:val="auto"/>
          <w:sz w:val="44"/>
          <w:highlight w:val="none"/>
        </w:rPr>
      </w:pPr>
      <w:r>
        <w:rPr>
          <w:rFonts w:hint="eastAsia" w:eastAsia="仿宋" w:cs="Times New Roman"/>
          <w:color w:val="auto"/>
          <w:highlight w:val="none"/>
          <w:lang w:val="en-US" w:eastAsia="zh-CN"/>
        </w:rPr>
        <w:t xml:space="preserve"> </w:t>
      </w:r>
      <w:r>
        <w:rPr>
          <w:rFonts w:hint="default"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974725" cy="802005"/>
                <wp:effectExtent l="0" t="0" r="0" b="0"/>
                <wp:docPr id="4" name="图片 2" descr="logo"/>
                <wp:cNvGraphicFramePr/>
                <a:graphic xmlns:a="http://schemas.openxmlformats.org/drawingml/2006/main">
                  <a:graphicData uri="http://schemas.openxmlformats.org/drawingml/2006/picture">
                    <pic:pic xmlns:pic="http://schemas.openxmlformats.org/drawingml/2006/picture">
                      <pic:nvPicPr>
                        <pic:cNvPr id="1027" name="图片 2" descr="logo"/>
                        <pic:cNvPicPr/>
                        <pic:nvPr/>
                      </pic:nvPicPr>
                      <pic:blipFill>
                        <a:blip r:embed="rId22"/>
                        <a:stretch/>
                      </pic:blipFill>
                      <pic:spPr bwMode="auto">
                        <a:xfrm>
                          <a:off x="0" y="0"/>
                          <a:ext cx="974725" cy="8020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63.1pt;mso-wrap-distance-left:0.0pt;mso-wrap-distance-top:0.0pt;mso-wrap-distance-right:0.0pt;mso-wrap-distance-bottom:0.0pt;" stroked="f">
                <v:path textboxrect="0,0,0,0"/>
                <v:imagedata r:id="rId22" o:title=""/>
              </v:shape>
            </w:pict>
          </mc:Fallback>
        </mc:AlternateContent>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ind w:firstLine="880"/>
        <w:rPr>
          <w:rFonts w:hint="default" w:ascii="Times New Roman" w:hAnsi="Times New Roman" w:eastAsia="仿宋" w:cs="Times New Roman"/>
          <w:color w:val="auto"/>
          <w:sz w:val="44"/>
          <w:szCs w:val="44"/>
          <w:highlight w:val="none"/>
        </w:rPr>
      </w:pPr>
      <w:r>
        <w:rPr>
          <w:rFonts w:hint="default" w:ascii="Times New Roman" w:hAnsi="Times New Roman" w:eastAsia="仿宋" w:cs="Times New Roman"/>
          <w:color w:val="auto"/>
          <w:sz w:val="44"/>
          <w:szCs w:val="44"/>
          <w:highlight w:val="none"/>
        </w:rPr>
      </w:r>
      <w:r/>
    </w:p>
    <w:p>
      <w:pPr>
        <w:pStyle w:val="1094"/>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rPr>
          <w:rFonts w:hint="default" w:ascii="Times New Roman" w:hAnsi="Times New Roman" w:eastAsia="仿宋" w:cs="Times New Roman"/>
          <w:color w:val="auto"/>
          <w:sz w:val="76"/>
          <w:szCs w:val="76"/>
          <w:highlight w:val="none"/>
        </w:rPr>
      </w:pPr>
      <w:r>
        <w:rPr>
          <w:rFonts w:hint="default" w:ascii="Times New Roman" w:hAnsi="Times New Roman" w:eastAsia="仿宋" w:cs="Times New Roman"/>
          <w:color w:val="auto"/>
          <w:sz w:val="96"/>
          <w:szCs w:val="96"/>
          <w:highlight w:val="none"/>
        </w:rPr>
        <w:t xml:space="preserve">竞争性磋商文件</w:t>
      </w:r>
      <w:r/>
    </w:p>
    <w:p>
      <w:pPr>
        <w:jc w:val="center"/>
        <w:rPr>
          <w:rFonts w:hint="default" w:ascii="Times New Roman" w:hAnsi="Times New Roman" w:eastAsia="仿宋" w:cs="Times New Roman"/>
          <w:b/>
          <w:color w:val="auto"/>
          <w:sz w:val="32"/>
          <w:szCs w:val="32"/>
          <w:highlight w:val="none"/>
          <w:lang w:val="zh-CN"/>
        </w:rPr>
      </w:pPr>
      <w:r>
        <w:rPr>
          <w:rFonts w:hint="default" w:ascii="Times New Roman" w:hAnsi="Times New Roman" w:eastAsia="仿宋" w:cs="Times New Roman"/>
          <w:b/>
          <w:color w:val="auto"/>
          <w:sz w:val="32"/>
          <w:szCs w:val="32"/>
          <w:highlight w:val="none"/>
          <w:lang w:val="zh-CN"/>
        </w:rPr>
      </w:r>
      <w:r/>
    </w:p>
    <w:p>
      <w:pPr>
        <w:spacing w:line="720" w:lineRule="auto"/>
        <w:rPr>
          <w:rFonts w:hint="default" w:ascii="Times New Roman" w:hAnsi="Times New Roman" w:eastAsia="仿宋" w:cs="Times New Roman"/>
          <w:bCs/>
          <w:color w:val="auto"/>
          <w:sz w:val="32"/>
          <w:szCs w:val="32"/>
          <w:highlight w:val="none"/>
          <w:lang w:val="zh-CN"/>
        </w:rPr>
      </w:pPr>
      <w:r>
        <w:rPr>
          <w:rFonts w:hint="default" w:ascii="Times New Roman" w:hAnsi="Times New Roman" w:eastAsia="仿宋" w:cs="Times New Roman"/>
          <w:bCs/>
          <w:color w:val="auto"/>
          <w:sz w:val="32"/>
          <w:szCs w:val="32"/>
          <w:highlight w:val="none"/>
          <w:lang w:val="zh-CN"/>
        </w:rPr>
      </w:r>
      <w:r/>
    </w:p>
    <w:p>
      <w:pPr>
        <w:pStyle w:val="1094"/>
        <w:ind w:firstLine="640"/>
        <w:rPr>
          <w:rFonts w:hint="default" w:ascii="Times New Roman" w:hAnsi="Times New Roman" w:eastAsia="仿宋" w:cs="Times New Roman"/>
          <w:bCs/>
          <w:color w:val="auto"/>
          <w:sz w:val="32"/>
          <w:szCs w:val="32"/>
          <w:highlight w:val="none"/>
          <w:lang w:val="zh-CN"/>
        </w:rPr>
      </w:pPr>
      <w:r>
        <w:rPr>
          <w:rFonts w:hint="default" w:ascii="Times New Roman" w:hAnsi="Times New Roman" w:eastAsia="仿宋" w:cs="Times New Roman"/>
          <w:bCs/>
          <w:color w:val="auto"/>
          <w:sz w:val="32"/>
          <w:szCs w:val="32"/>
          <w:highlight w:val="none"/>
          <w:lang w:val="zh-CN"/>
        </w:rPr>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ind w:left="0" w:firstLine="602"/>
        <w:jc w:val="left"/>
        <w:keepLines w:val="0"/>
        <w:keepNext w:val="0"/>
        <w:pageBreakBefore w:val="0"/>
        <w:spacing w:line="480" w:lineRule="auto"/>
        <w:widowControl w:val="off"/>
        <w:rPr>
          <w:rFonts w:hint="eastAsia" w:eastAsia="仿宋" w:cs="Times New Roman"/>
          <w:bCs/>
          <w:color w:val="auto"/>
          <w:sz w:val="30"/>
          <w:szCs w:val="30"/>
          <w:highlight w:val="none"/>
          <w:lang w:val="zh-CN"/>
        </w:rPr>
      </w:pPr>
      <w:r>
        <w:rPr>
          <w:rFonts w:hint="default" w:ascii="Times New Roman" w:hAnsi="Times New Roman" w:eastAsia="仿宋" w:cs="Times New Roman"/>
          <w:b/>
          <w:bCs w:val="0"/>
          <w:color w:val="auto"/>
          <w:sz w:val="30"/>
          <w:szCs w:val="30"/>
          <w:highlight w:val="none"/>
          <w:lang w:val="zh-CN"/>
        </w:rPr>
        <w:t xml:space="preserve">项目编号</w:t>
      </w:r>
      <w:r>
        <w:rPr>
          <w:rFonts w:hint="default" w:ascii="Times New Roman" w:hAnsi="Times New Roman" w:eastAsia="仿宋" w:cs="Times New Roman"/>
          <w:bCs/>
          <w:color w:val="auto"/>
          <w:sz w:val="30"/>
          <w:szCs w:val="30"/>
          <w:highlight w:val="none"/>
          <w:lang w:val="zh-CN"/>
        </w:rPr>
        <w:t xml:space="preserve">：JSZC-320114-YCGC-C2026-0008</w:t>
      </w:r>
      <w:r/>
    </w:p>
    <w:p>
      <w:pPr>
        <w:pStyle w:val="1094"/>
        <w:rPr>
          <w:rFonts w:hint="default"/>
          <w:lang w:val="en-US" w:eastAsia="zh-CN"/>
        </w:rPr>
      </w:pPr>
      <w:r>
        <w:rPr>
          <w:rFonts w:hint="default"/>
          <w:lang w:val="en-US" w:eastAsia="zh-CN"/>
        </w:rPr>
      </w:r>
      <w:r/>
    </w:p>
    <w:p>
      <w:pPr>
        <w:ind w:left="0" w:firstLine="602"/>
        <w:jc w:val="left"/>
        <w:keepLines w:val="0"/>
        <w:keepNext w:val="0"/>
        <w:pageBreakBefore w:val="0"/>
        <w:spacing w:line="480" w:lineRule="auto"/>
        <w:widowControl w:val="off"/>
        <w:rPr>
          <w:rFonts w:hint="eastAsia" w:eastAsia="仿宋" w:cs="Times New Roman"/>
          <w:color w:val="auto"/>
          <w:sz w:val="30"/>
          <w:szCs w:val="30"/>
          <w:highlight w:val="none"/>
          <w:lang w:eastAsia="zh-CN"/>
        </w:rPr>
      </w:pPr>
      <w:r>
        <w:rPr>
          <w:rFonts w:hint="default" w:ascii="Times New Roman" w:hAnsi="Times New Roman" w:eastAsia="仿宋" w:cs="Times New Roman"/>
          <w:b/>
          <w:bCs/>
          <w:color w:val="auto"/>
          <w:sz w:val="30"/>
          <w:szCs w:val="30"/>
          <w:highlight w:val="none"/>
        </w:rPr>
        <w:t xml:space="preserve">项目名称</w:t>
      </w:r>
      <w:r>
        <w:rPr>
          <w:rFonts w:hint="default" w:ascii="Times New Roman" w:hAnsi="Times New Roman" w:eastAsia="仿宋" w:cs="Times New Roman"/>
          <w:color w:val="auto"/>
          <w:sz w:val="30"/>
          <w:szCs w:val="30"/>
          <w:highlight w:val="none"/>
        </w:rPr>
        <w:t xml:space="preserve">：</w:t>
      </w:r>
      <w:r>
        <w:rPr>
          <w:rFonts w:hint="eastAsia" w:eastAsia="仿宋" w:cs="Times New Roman"/>
          <w:color w:val="auto"/>
          <w:sz w:val="30"/>
          <w:szCs w:val="30"/>
          <w:highlight w:val="none"/>
          <w:lang w:eastAsia="zh-CN"/>
        </w:rPr>
        <w:t xml:space="preserve"> 赛虹桥街道丁树社区服务中心装修项目</w:t>
      </w:r>
      <w:r/>
    </w:p>
    <w:p>
      <w:pPr>
        <w:ind w:left="0" w:firstLine="602"/>
        <w:jc w:val="left"/>
        <w:keepLines w:val="0"/>
        <w:keepNext w:val="0"/>
        <w:pageBreakBefore w:val="0"/>
        <w:spacing w:line="480" w:lineRule="auto"/>
        <w:widowControl w:val="off"/>
        <w:rPr>
          <w:rFonts w:hint="eastAsia" w:eastAsia="仿宋" w:cs="Times New Roman"/>
          <w:color w:val="auto"/>
          <w:sz w:val="30"/>
          <w:szCs w:val="30"/>
          <w:highlight w:val="none"/>
          <w:lang w:eastAsia="zh-CN"/>
        </w:rPr>
      </w:pPr>
      <w:r>
        <w:rPr>
          <w:rFonts w:hint="default" w:ascii="Times New Roman" w:hAnsi="Times New Roman" w:eastAsia="仿宋" w:cs="Times New Roman"/>
          <w:b/>
          <w:bCs/>
          <w:color w:val="auto"/>
          <w:sz w:val="30"/>
          <w:szCs w:val="30"/>
          <w:highlight w:val="none"/>
        </w:rPr>
        <w:t xml:space="preserve">采 购 人</w:t>
      </w:r>
      <w:r>
        <w:rPr>
          <w:rFonts w:hint="default" w:ascii="Times New Roman" w:hAnsi="Times New Roman" w:eastAsia="仿宋" w:cs="Times New Roman"/>
          <w:color w:val="auto"/>
          <w:sz w:val="30"/>
          <w:szCs w:val="30"/>
          <w:highlight w:val="none"/>
        </w:rPr>
        <w:t xml:space="preserve">：</w:t>
      </w:r>
      <w:r>
        <w:rPr>
          <w:rFonts w:hint="eastAsia" w:eastAsia="仿宋" w:cs="Times New Roman"/>
          <w:color w:val="auto"/>
          <w:sz w:val="30"/>
          <w:szCs w:val="30"/>
          <w:highlight w:val="none"/>
          <w:lang w:eastAsia="zh-CN"/>
        </w:rPr>
        <w:t xml:space="preserve">南京市雨花台区人民政府赛虹桥街道办事处</w:t>
      </w:r>
      <w:r/>
    </w:p>
    <w:p>
      <w:pPr>
        <w:ind w:left="0" w:firstLine="602"/>
        <w:jc w:val="left"/>
        <w:keepLines w:val="0"/>
        <w:keepNext w:val="0"/>
        <w:pageBreakBefore w:val="0"/>
        <w:spacing w:line="480" w:lineRule="auto"/>
        <w:widowControl w:val="off"/>
        <w:rPr>
          <w:rFonts w:hint="default" w:ascii="Times New Roman" w:hAnsi="Times New Roman" w:eastAsia="仿宋" w:cs="Times New Roman"/>
          <w:color w:val="auto"/>
          <w:sz w:val="30"/>
          <w:szCs w:val="30"/>
          <w:highlight w:val="none"/>
        </w:rPr>
      </w:pPr>
      <w:r>
        <w:rPr>
          <w:rFonts w:hint="default" w:ascii="Times New Roman" w:hAnsi="Times New Roman" w:eastAsia="仿宋" w:cs="Times New Roman"/>
          <w:b/>
          <w:bCs/>
          <w:color w:val="auto"/>
          <w:sz w:val="30"/>
          <w:szCs w:val="30"/>
          <w:highlight w:val="none"/>
        </w:rPr>
        <w:t xml:space="preserve">采购类别：</w:t>
      </w:r>
      <w:r>
        <w:rPr>
          <w:rFonts w:hint="default" w:ascii="Times New Roman" w:hAnsi="Times New Roman" w:eastAsia="仿宋" w:cs="Times New Roman"/>
          <w:color w:val="auto"/>
          <w:sz w:val="30"/>
          <w:szCs w:val="30"/>
          <w:highlight w:val="none"/>
          <w:lang w:val="en-US" w:eastAsia="zh-CN"/>
        </w:rPr>
        <w:t xml:space="preserve">工程</w:t>
      </w:r>
      <w:r>
        <w:rPr>
          <w:rFonts w:hint="default" w:ascii="Times New Roman" w:hAnsi="Times New Roman" w:eastAsia="仿宋" w:cs="Times New Roman"/>
          <w:color w:val="auto"/>
          <w:sz w:val="30"/>
          <w:szCs w:val="30"/>
          <w:highlight w:val="none"/>
        </w:rPr>
        <w:t xml:space="preserve">类</w:t>
      </w:r>
      <w:r/>
    </w:p>
    <w:p>
      <w:pPr>
        <w:jc w:val="center"/>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jc w:val="center"/>
        <w:spacing w:line="360" w:lineRule="auto"/>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sz w:val="44"/>
          <w:highlight w:val="none"/>
        </w:rPr>
        <w:t xml:space="preserve">源成工程咨询（江苏南京）有限责任公司</w:t>
      </w:r>
      <w:r/>
    </w:p>
    <w:p>
      <w:pPr>
        <w:jc w:val="center"/>
        <w:spacing w:line="360" w:lineRule="auto"/>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sz w:val="44"/>
          <w:highlight w:val="none"/>
        </w:rPr>
        <w:t xml:space="preserve">二O二</w:t>
      </w:r>
      <w:r>
        <w:rPr>
          <w:rFonts w:hint="eastAsia" w:eastAsia="仿宋" w:cs="Times New Roman"/>
          <w:color w:val="auto"/>
          <w:sz w:val="44"/>
          <w:highlight w:val="none"/>
          <w:lang w:val="en-US" w:eastAsia="zh-CN"/>
        </w:rPr>
        <w:t xml:space="preserve">六</w:t>
      </w:r>
      <w:r>
        <w:rPr>
          <w:rFonts w:hint="default" w:ascii="Times New Roman" w:hAnsi="Times New Roman" w:eastAsia="仿宋" w:cs="Times New Roman"/>
          <w:color w:val="auto"/>
          <w:sz w:val="44"/>
          <w:highlight w:val="none"/>
        </w:rPr>
        <w:t xml:space="preserve">年</w:t>
      </w:r>
      <w:r>
        <w:rPr>
          <w:rFonts w:hint="eastAsia" w:eastAsia="仿宋" w:cs="Times New Roman"/>
          <w:color w:val="auto"/>
          <w:sz w:val="44"/>
          <w:highlight w:val="none"/>
          <w:lang w:val="en-US" w:eastAsia="zh-CN"/>
        </w:rPr>
        <w:t xml:space="preserve">五</w:t>
      </w:r>
      <w:r>
        <w:rPr>
          <w:rFonts w:hint="default" w:ascii="Times New Roman" w:hAnsi="Times New Roman" w:eastAsia="仿宋" w:cs="Times New Roman"/>
          <w:color w:val="auto"/>
          <w:sz w:val="44"/>
          <w:highlight w:val="none"/>
        </w:rPr>
        <w:t xml:space="preserve">月</w:t>
      </w:r>
      <w:r/>
    </w:p>
    <w:p>
      <w:pPr>
        <w:jc w:val="center"/>
        <w:spacing w:line="360" w:lineRule="auto"/>
        <w:rPr>
          <w:rFonts w:hint="default" w:ascii="Times New Roman" w:hAnsi="Times New Roman" w:eastAsia="仿宋" w:cs="Times New Roman"/>
          <w:b/>
          <w:color w:val="auto"/>
          <w:sz w:val="36"/>
          <w:szCs w:val="36"/>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7" w:right="1757" w:bottom="1417" w:left="1757" w:header="851" w:footer="992" w:gutter="0"/>
          <w:cols w:num="1" w:sep="0" w:space="720" w:equalWidth="1"/>
          <w:docGrid w:linePitch="360"/>
          <w:titlePg/>
        </w:sectPr>
      </w:pPr>
      <w:r>
        <w:rPr>
          <w:rFonts w:hint="default" w:ascii="Times New Roman" w:hAnsi="Times New Roman" w:eastAsia="仿宋" w:cs="Times New Roman"/>
          <w:b/>
          <w:color w:val="auto"/>
          <w:sz w:val="36"/>
          <w:szCs w:val="36"/>
          <w:highlight w:val="none"/>
        </w:rPr>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目  录</w:t>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r>
      <w:r/>
    </w:p>
    <w:p>
      <w:pPr>
        <w:pStyle w:val="1061"/>
        <w:tabs>
          <w:tab w:val="right" w:pos="8392" w:leader="dot"/>
        </w:tabs>
        <w:rPr>
          <w:i w:val="0"/>
          <w:iCs w:val="0"/>
          <w:color w:val="auto"/>
          <w:sz w:val="24"/>
          <w:szCs w:val="24"/>
          <w:highlight w:val="none"/>
        </w:rPr>
      </w:pPr>
      <w:r>
        <w:rPr>
          <w:rFonts w:hint="default" w:ascii="Times New Roman" w:hAnsi="Times New Roman" w:eastAsia="仿宋" w:cs="Times New Roman"/>
          <w:b w:val="0"/>
          <w:bCs/>
          <w:color w:val="auto"/>
          <w:sz w:val="32"/>
          <w:szCs w:val="32"/>
          <w:highlight w:val="none"/>
        </w:rPr>
        <w:fldChar w:fldCharType="begin"/>
      </w:r>
      <w:r>
        <w:rPr>
          <w:rFonts w:hint="default" w:ascii="Times New Roman" w:hAnsi="Times New Roman" w:eastAsia="仿宋" w:cs="Times New Roman"/>
          <w:b w:val="0"/>
          <w:bCs/>
          <w:color w:val="auto"/>
          <w:sz w:val="32"/>
          <w:szCs w:val="32"/>
          <w:highlight w:val="none"/>
        </w:rPr>
        <w:instrText xml:space="preserve"> TOC \o "1-3" \h \z \u </w:instrText>
      </w:r>
      <w:r>
        <w:rPr>
          <w:rFonts w:hint="default" w:ascii="Times New Roman" w:hAnsi="Times New Roman" w:eastAsia="仿宋" w:cs="Times New Roman"/>
          <w:b w:val="0"/>
          <w:bCs/>
          <w:color w:val="auto"/>
          <w:sz w:val="32"/>
          <w:szCs w:val="32"/>
          <w:highlight w:val="none"/>
        </w:rPr>
        <w:fldChar w:fldCharType="separate"/>
      </w: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_Toc2685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pacing w:val="-10"/>
          <w:sz w:val="24"/>
          <w:szCs w:val="24"/>
          <w:highlight w:val="none"/>
        </w:rPr>
        <w:t xml:space="preserve">第一章 竞争性磋商邀请</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_Toc2685 \h </w:instrText>
      </w:r>
      <w:r>
        <w:rPr>
          <w:i w:val="0"/>
          <w:iCs w:val="0"/>
          <w:color w:val="auto"/>
          <w:sz w:val="24"/>
          <w:szCs w:val="24"/>
          <w:highlight w:val="none"/>
        </w:rPr>
        <w:fldChar w:fldCharType="separate"/>
      </w:r>
      <w:r>
        <w:rPr>
          <w:i w:val="0"/>
          <w:iCs w:val="0"/>
          <w:color w:val="auto"/>
          <w:sz w:val="24"/>
          <w:szCs w:val="24"/>
          <w:highlight w:val="none"/>
        </w:rPr>
        <w:t xml:space="preserve">1</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61"/>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_Toc20068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pacing w:val="-10"/>
          <w:sz w:val="24"/>
          <w:szCs w:val="24"/>
          <w:highlight w:val="none"/>
        </w:rPr>
        <w:t xml:space="preserve">第二章 竞争性磋商须知</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_Toc20068 \h </w:instrText>
      </w:r>
      <w:r>
        <w:rPr>
          <w:i w:val="0"/>
          <w:iCs w:val="0"/>
          <w:color w:val="auto"/>
          <w:sz w:val="24"/>
          <w:szCs w:val="24"/>
          <w:highlight w:val="none"/>
        </w:rPr>
        <w:fldChar w:fldCharType="separate"/>
      </w:r>
      <w:r>
        <w:rPr>
          <w:i w:val="0"/>
          <w:iCs w:val="0"/>
          <w:color w:val="auto"/>
          <w:sz w:val="24"/>
          <w:szCs w:val="24"/>
          <w:highlight w:val="none"/>
        </w:rPr>
        <w:t xml:space="preserve">6</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61"/>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_Toc31718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pacing w:val="-10"/>
          <w:sz w:val="24"/>
          <w:szCs w:val="24"/>
          <w:highlight w:val="none"/>
        </w:rPr>
        <w:t xml:space="preserve">第三章 </w:t>
      </w:r>
      <w:r>
        <w:rPr>
          <w:rFonts w:hint="default" w:ascii="Times New Roman" w:hAnsi="Times New Roman" w:eastAsia="仿宋" w:cs="Times New Roman"/>
          <w:i w:val="0"/>
          <w:iCs w:val="0"/>
          <w:color w:val="auto"/>
          <w:spacing w:val="-10"/>
          <w:sz w:val="24"/>
          <w:szCs w:val="24"/>
          <w:highlight w:val="none"/>
          <w:lang w:val="en-US" w:eastAsia="zh-CN"/>
        </w:rPr>
        <w:t xml:space="preserve">评审标准</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_Toc31718 \h </w:instrText>
      </w:r>
      <w:r>
        <w:rPr>
          <w:i w:val="0"/>
          <w:iCs w:val="0"/>
          <w:color w:val="auto"/>
          <w:sz w:val="24"/>
          <w:szCs w:val="24"/>
          <w:highlight w:val="none"/>
        </w:rPr>
        <w:fldChar w:fldCharType="separate"/>
      </w:r>
      <w:r>
        <w:rPr>
          <w:i w:val="0"/>
          <w:iCs w:val="0"/>
          <w:color w:val="auto"/>
          <w:sz w:val="24"/>
          <w:szCs w:val="24"/>
          <w:highlight w:val="none"/>
        </w:rPr>
        <w:t xml:space="preserve">22</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61"/>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_Toc11122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pacing w:val="-10"/>
          <w:sz w:val="24"/>
          <w:szCs w:val="24"/>
          <w:highlight w:val="none"/>
          <w:lang w:val="zh-CN"/>
        </w:rPr>
        <w:t xml:space="preserve">第四章 </w:t>
      </w:r>
      <w:r>
        <w:rPr>
          <w:rFonts w:hint="default" w:ascii="Times New Roman" w:hAnsi="Times New Roman" w:eastAsia="仿宋" w:cs="Times New Roman"/>
          <w:i w:val="0"/>
          <w:iCs w:val="0"/>
          <w:color w:val="auto"/>
          <w:spacing w:val="-10"/>
          <w:sz w:val="24"/>
          <w:szCs w:val="24"/>
          <w:highlight w:val="none"/>
        </w:rPr>
        <w:t xml:space="preserve">采购</w:t>
      </w:r>
      <w:r>
        <w:rPr>
          <w:rFonts w:hint="default" w:ascii="Times New Roman" w:hAnsi="Times New Roman" w:eastAsia="仿宋" w:cs="Times New Roman"/>
          <w:i w:val="0"/>
          <w:iCs w:val="0"/>
          <w:color w:val="auto"/>
          <w:spacing w:val="-10"/>
          <w:sz w:val="24"/>
          <w:szCs w:val="24"/>
          <w:highlight w:val="none"/>
          <w:lang w:val="en-US" w:eastAsia="zh-CN"/>
        </w:rPr>
        <w:t xml:space="preserve">需求</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_Toc11122 \h </w:instrText>
      </w:r>
      <w:r>
        <w:rPr>
          <w:i w:val="0"/>
          <w:iCs w:val="0"/>
          <w:color w:val="auto"/>
          <w:sz w:val="24"/>
          <w:szCs w:val="24"/>
          <w:highlight w:val="none"/>
        </w:rPr>
        <w:fldChar w:fldCharType="separate"/>
      </w:r>
      <w:r>
        <w:rPr>
          <w:i w:val="0"/>
          <w:iCs w:val="0"/>
          <w:color w:val="auto"/>
          <w:sz w:val="24"/>
          <w:szCs w:val="24"/>
          <w:highlight w:val="none"/>
        </w:rPr>
        <w:t xml:space="preserve">25</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61"/>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_Toc18828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第五章 合同草案条款</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_Toc18828 \h </w:instrText>
      </w:r>
      <w:r>
        <w:rPr>
          <w:i w:val="0"/>
          <w:iCs w:val="0"/>
          <w:color w:val="auto"/>
          <w:sz w:val="24"/>
          <w:szCs w:val="24"/>
          <w:highlight w:val="none"/>
        </w:rPr>
        <w:fldChar w:fldCharType="separate"/>
      </w:r>
      <w:r>
        <w:rPr>
          <w:i w:val="0"/>
          <w:iCs w:val="0"/>
          <w:color w:val="auto"/>
          <w:sz w:val="24"/>
          <w:szCs w:val="24"/>
          <w:highlight w:val="none"/>
        </w:rPr>
        <w:t xml:space="preserve">26</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61"/>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_Toc10802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lang w:val="en-US" w:eastAsia="zh-CN"/>
        </w:rPr>
        <w:t xml:space="preserve">第</w:t>
      </w:r>
      <w:r>
        <w:rPr>
          <w:rFonts w:hint="default" w:ascii="Times New Roman" w:hAnsi="Times New Roman" w:eastAsia="仿宋" w:cs="Times New Roman"/>
          <w:bCs/>
          <w:i w:val="0"/>
          <w:iCs w:val="0"/>
          <w:color w:val="auto"/>
          <w:sz w:val="24"/>
          <w:szCs w:val="24"/>
          <w:highlight w:val="none"/>
        </w:rPr>
        <w:t xml:space="preserve">六章 响应文件格式及附件</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_Toc10802 \h </w:instrText>
      </w:r>
      <w:r>
        <w:rPr>
          <w:i w:val="0"/>
          <w:iCs w:val="0"/>
          <w:color w:val="auto"/>
          <w:sz w:val="24"/>
          <w:szCs w:val="24"/>
          <w:highlight w:val="none"/>
        </w:rPr>
        <w:fldChar w:fldCharType="separate"/>
      </w:r>
      <w:r>
        <w:rPr>
          <w:i w:val="0"/>
          <w:iCs w:val="0"/>
          <w:color w:val="auto"/>
          <w:sz w:val="24"/>
          <w:szCs w:val="24"/>
          <w:highlight w:val="none"/>
        </w:rPr>
        <w:t xml:space="preserve">80</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72"/>
        <w:keepLines w:val="0"/>
        <w:keepNext w:val="0"/>
        <w:pageBreakBefore w:val="0"/>
        <w:spacing w:line="360" w:lineRule="auto"/>
        <w:widowControl w:val="off"/>
        <w:tabs>
          <w:tab w:val="right" w:pos="8392" w:leader="dot"/>
        </w:tabs>
        <w:rPr>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_Toc21459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lang w:val="en-US" w:eastAsia="zh-CN"/>
        </w:rPr>
        <w:t xml:space="preserve">一、基本目录</w:t>
      </w:r>
      <w:r>
        <w:rPr>
          <w:b/>
          <w:bCs/>
          <w:i w:val="0"/>
          <w:iCs w:val="0"/>
          <w:color w:val="auto"/>
          <w:sz w:val="24"/>
          <w:szCs w:val="24"/>
          <w:highlight w:val="none"/>
        </w:rPr>
        <w:tab/>
      </w:r>
      <w:r>
        <w:rPr>
          <w:b/>
          <w:bCs/>
          <w:i w:val="0"/>
          <w:iCs w:val="0"/>
          <w:color w:val="auto"/>
          <w:sz w:val="24"/>
          <w:szCs w:val="24"/>
          <w:highlight w:val="none"/>
        </w:rPr>
        <w:fldChar w:fldCharType="begin"/>
      </w:r>
      <w:r>
        <w:rPr>
          <w:b/>
          <w:bCs/>
          <w:i w:val="0"/>
          <w:iCs w:val="0"/>
          <w:color w:val="auto"/>
          <w:sz w:val="24"/>
          <w:szCs w:val="24"/>
          <w:highlight w:val="none"/>
        </w:rPr>
        <w:instrText xml:space="preserve"> PAGEREF _Toc21459 \h </w:instrText>
      </w:r>
      <w:r>
        <w:rPr>
          <w:b/>
          <w:bCs/>
          <w:i w:val="0"/>
          <w:iCs w:val="0"/>
          <w:color w:val="auto"/>
          <w:sz w:val="24"/>
          <w:szCs w:val="24"/>
          <w:highlight w:val="none"/>
        </w:rPr>
        <w:fldChar w:fldCharType="separate"/>
      </w:r>
      <w:r>
        <w:rPr>
          <w:b/>
          <w:bCs/>
          <w:i w:val="0"/>
          <w:iCs w:val="0"/>
          <w:color w:val="auto"/>
          <w:sz w:val="24"/>
          <w:szCs w:val="24"/>
          <w:highlight w:val="none"/>
        </w:rPr>
        <w:t xml:space="preserve">81</w:t>
      </w:r>
      <w:r>
        <w:rPr>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_Toc16104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1、磋商报价表</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_Toc16104 \h </w:instrText>
      </w:r>
      <w:r>
        <w:rPr>
          <w:i w:val="0"/>
          <w:iCs w:val="0"/>
          <w:color w:val="auto"/>
          <w:sz w:val="24"/>
          <w:szCs w:val="24"/>
          <w:highlight w:val="none"/>
        </w:rPr>
        <w:fldChar w:fldCharType="separate"/>
      </w:r>
      <w:r>
        <w:rPr>
          <w:i w:val="0"/>
          <w:iCs w:val="0"/>
          <w:color w:val="auto"/>
          <w:sz w:val="24"/>
          <w:szCs w:val="24"/>
          <w:highlight w:val="none"/>
        </w:rPr>
        <w:t xml:space="preserve">81</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_Toc9651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2、竞争性磋商申请及声明</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_Toc9651 \h </w:instrText>
      </w:r>
      <w:r>
        <w:rPr>
          <w:i w:val="0"/>
          <w:iCs w:val="0"/>
          <w:color w:val="auto"/>
          <w:sz w:val="24"/>
          <w:szCs w:val="24"/>
          <w:highlight w:val="none"/>
        </w:rPr>
        <w:fldChar w:fldCharType="separate"/>
      </w:r>
      <w:r>
        <w:rPr>
          <w:i w:val="0"/>
          <w:iCs w:val="0"/>
          <w:color w:val="auto"/>
          <w:sz w:val="24"/>
          <w:szCs w:val="24"/>
          <w:highlight w:val="none"/>
        </w:rPr>
        <w:t xml:space="preserve">82</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_Toc6498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3、法定代表人授权书或法定代表人身份证明书</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_Toc6498 \h </w:instrText>
      </w:r>
      <w:r>
        <w:rPr>
          <w:i w:val="0"/>
          <w:iCs w:val="0"/>
          <w:color w:val="auto"/>
          <w:sz w:val="24"/>
          <w:szCs w:val="24"/>
          <w:highlight w:val="none"/>
        </w:rPr>
        <w:fldChar w:fldCharType="separate"/>
      </w:r>
      <w:r>
        <w:rPr>
          <w:i w:val="0"/>
          <w:iCs w:val="0"/>
          <w:color w:val="auto"/>
          <w:sz w:val="24"/>
          <w:szCs w:val="24"/>
          <w:highlight w:val="none"/>
        </w:rPr>
        <w:t xml:space="preserve">83</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_Toc9617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4、已标价工程量清单</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_Toc9617 \h </w:instrText>
      </w:r>
      <w:r>
        <w:rPr>
          <w:i w:val="0"/>
          <w:iCs w:val="0"/>
          <w:color w:val="auto"/>
          <w:sz w:val="24"/>
          <w:szCs w:val="24"/>
          <w:highlight w:val="none"/>
        </w:rPr>
        <w:fldChar w:fldCharType="separate"/>
      </w:r>
      <w:r>
        <w:rPr>
          <w:i w:val="0"/>
          <w:iCs w:val="0"/>
          <w:color w:val="auto"/>
          <w:sz w:val="24"/>
          <w:szCs w:val="24"/>
          <w:highlight w:val="none"/>
        </w:rPr>
        <w:t xml:space="preserve">85</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_Toc27903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5、技术条款偏离表</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_Toc27903 \h </w:instrText>
      </w:r>
      <w:r>
        <w:rPr>
          <w:i w:val="0"/>
          <w:iCs w:val="0"/>
          <w:color w:val="auto"/>
          <w:sz w:val="24"/>
          <w:szCs w:val="24"/>
          <w:highlight w:val="none"/>
        </w:rPr>
        <w:fldChar w:fldCharType="separate"/>
      </w:r>
      <w:r>
        <w:rPr>
          <w:i w:val="0"/>
          <w:iCs w:val="0"/>
          <w:color w:val="auto"/>
          <w:sz w:val="24"/>
          <w:szCs w:val="24"/>
          <w:highlight w:val="none"/>
        </w:rPr>
        <w:t xml:space="preserve">87</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_Toc11701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6、商务条款偏离表</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_Toc11701 \h </w:instrText>
      </w:r>
      <w:r>
        <w:rPr>
          <w:i w:val="0"/>
          <w:iCs w:val="0"/>
          <w:color w:val="auto"/>
          <w:sz w:val="24"/>
          <w:szCs w:val="24"/>
          <w:highlight w:val="none"/>
        </w:rPr>
        <w:fldChar w:fldCharType="separate"/>
      </w:r>
      <w:r>
        <w:rPr>
          <w:i w:val="0"/>
          <w:iCs w:val="0"/>
          <w:color w:val="auto"/>
          <w:sz w:val="24"/>
          <w:szCs w:val="24"/>
          <w:highlight w:val="none"/>
        </w:rPr>
        <w:t xml:space="preserve">88</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_Toc21951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7、竞争性磋商文件要求及供应商认为需要提供的其他证明文件及材料</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_Toc21951 \h </w:instrText>
      </w:r>
      <w:r>
        <w:rPr>
          <w:i w:val="0"/>
          <w:iCs w:val="0"/>
          <w:color w:val="auto"/>
          <w:sz w:val="24"/>
          <w:szCs w:val="24"/>
          <w:highlight w:val="none"/>
        </w:rPr>
        <w:fldChar w:fldCharType="separate"/>
      </w:r>
      <w:r>
        <w:rPr>
          <w:i w:val="0"/>
          <w:iCs w:val="0"/>
          <w:color w:val="auto"/>
          <w:sz w:val="24"/>
          <w:szCs w:val="24"/>
          <w:highlight w:val="none"/>
        </w:rPr>
        <w:t xml:space="preserve">89</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72"/>
        <w:keepLines w:val="0"/>
        <w:keepNext w:val="0"/>
        <w:pageBreakBefore w:val="0"/>
        <w:spacing w:line="360" w:lineRule="auto"/>
        <w:widowControl w:val="off"/>
        <w:tabs>
          <w:tab w:val="right" w:pos="8392" w:leader="dot"/>
        </w:tabs>
        <w:rPr>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_Toc20884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lang w:val="en-US" w:eastAsia="zh-CN"/>
        </w:rPr>
        <w:t xml:space="preserve">二、资格文件</w:t>
      </w:r>
      <w:r>
        <w:rPr>
          <w:b/>
          <w:bCs/>
          <w:i w:val="0"/>
          <w:iCs w:val="0"/>
          <w:color w:val="auto"/>
          <w:sz w:val="24"/>
          <w:szCs w:val="24"/>
          <w:highlight w:val="none"/>
        </w:rPr>
        <w:tab/>
      </w:r>
      <w:r>
        <w:rPr>
          <w:b/>
          <w:bCs/>
          <w:i w:val="0"/>
          <w:iCs w:val="0"/>
          <w:color w:val="auto"/>
          <w:sz w:val="24"/>
          <w:szCs w:val="24"/>
          <w:highlight w:val="none"/>
        </w:rPr>
        <w:fldChar w:fldCharType="begin"/>
      </w:r>
      <w:r>
        <w:rPr>
          <w:b/>
          <w:bCs/>
          <w:i w:val="0"/>
          <w:iCs w:val="0"/>
          <w:color w:val="auto"/>
          <w:sz w:val="24"/>
          <w:szCs w:val="24"/>
          <w:highlight w:val="none"/>
        </w:rPr>
        <w:instrText xml:space="preserve"> PAGEREF _Toc20884 \h </w:instrText>
      </w:r>
      <w:r>
        <w:rPr>
          <w:b/>
          <w:bCs/>
          <w:i w:val="0"/>
          <w:iCs w:val="0"/>
          <w:color w:val="auto"/>
          <w:sz w:val="24"/>
          <w:szCs w:val="24"/>
          <w:highlight w:val="none"/>
        </w:rPr>
        <w:fldChar w:fldCharType="separate"/>
      </w:r>
      <w:r>
        <w:rPr>
          <w:b/>
          <w:bCs/>
          <w:i w:val="0"/>
          <w:iCs w:val="0"/>
          <w:color w:val="auto"/>
          <w:sz w:val="24"/>
          <w:szCs w:val="24"/>
          <w:highlight w:val="none"/>
        </w:rPr>
        <w:t xml:space="preserve">90</w:t>
      </w:r>
      <w:r>
        <w:rPr>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1072"/>
        <w:keepLines w:val="0"/>
        <w:keepNext w:val="0"/>
        <w:pageBreakBefore w:val="0"/>
        <w:spacing w:line="360" w:lineRule="auto"/>
        <w:widowControl w:val="off"/>
        <w:tabs>
          <w:tab w:val="right" w:pos="8392" w:leader="dot"/>
        </w:tabs>
        <w:rPr>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_Toc10988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lang w:val="en-US" w:eastAsia="zh-CN"/>
        </w:rPr>
        <w:t xml:space="preserve">三、符合条件</w:t>
      </w:r>
      <w:r>
        <w:rPr>
          <w:b/>
          <w:bCs/>
          <w:i w:val="0"/>
          <w:iCs w:val="0"/>
          <w:color w:val="auto"/>
          <w:sz w:val="24"/>
          <w:szCs w:val="24"/>
          <w:highlight w:val="none"/>
        </w:rPr>
        <w:tab/>
      </w:r>
      <w:r>
        <w:rPr>
          <w:b/>
          <w:bCs/>
          <w:i w:val="0"/>
          <w:iCs w:val="0"/>
          <w:color w:val="auto"/>
          <w:sz w:val="24"/>
          <w:szCs w:val="24"/>
          <w:highlight w:val="none"/>
        </w:rPr>
        <w:fldChar w:fldCharType="begin"/>
      </w:r>
      <w:r>
        <w:rPr>
          <w:b/>
          <w:bCs/>
          <w:i w:val="0"/>
          <w:iCs w:val="0"/>
          <w:color w:val="auto"/>
          <w:sz w:val="24"/>
          <w:szCs w:val="24"/>
          <w:highlight w:val="none"/>
        </w:rPr>
        <w:instrText xml:space="preserve"> PAGEREF _Toc10988 \h </w:instrText>
      </w:r>
      <w:r>
        <w:rPr>
          <w:b/>
          <w:bCs/>
          <w:i w:val="0"/>
          <w:iCs w:val="0"/>
          <w:color w:val="auto"/>
          <w:sz w:val="24"/>
          <w:szCs w:val="24"/>
          <w:highlight w:val="none"/>
        </w:rPr>
        <w:fldChar w:fldCharType="separate"/>
      </w:r>
      <w:r>
        <w:rPr>
          <w:b/>
          <w:bCs/>
          <w:i w:val="0"/>
          <w:iCs w:val="0"/>
          <w:color w:val="auto"/>
          <w:sz w:val="24"/>
          <w:szCs w:val="24"/>
          <w:highlight w:val="none"/>
        </w:rPr>
        <w:t xml:space="preserve">92</w:t>
      </w:r>
      <w:r>
        <w:rPr>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1072"/>
        <w:keepLines w:val="0"/>
        <w:keepNext w:val="0"/>
        <w:pageBreakBefore w:val="0"/>
        <w:spacing w:line="360" w:lineRule="auto"/>
        <w:widowControl w:val="off"/>
        <w:tabs>
          <w:tab w:val="right" w:pos="8392" w:leader="dot"/>
        </w:tabs>
        <w:rPr>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_Toc21552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lang w:val="en-US" w:eastAsia="zh-CN"/>
        </w:rPr>
        <w:t xml:space="preserve">四、综合评审评分项</w:t>
      </w:r>
      <w:r>
        <w:rPr>
          <w:b/>
          <w:bCs/>
          <w:i w:val="0"/>
          <w:iCs w:val="0"/>
          <w:color w:val="auto"/>
          <w:sz w:val="24"/>
          <w:szCs w:val="24"/>
          <w:highlight w:val="none"/>
        </w:rPr>
        <w:tab/>
      </w:r>
      <w:r>
        <w:rPr>
          <w:b/>
          <w:bCs/>
          <w:i w:val="0"/>
          <w:iCs w:val="0"/>
          <w:color w:val="auto"/>
          <w:sz w:val="24"/>
          <w:szCs w:val="24"/>
          <w:highlight w:val="none"/>
        </w:rPr>
        <w:fldChar w:fldCharType="begin"/>
      </w:r>
      <w:r>
        <w:rPr>
          <w:b/>
          <w:bCs/>
          <w:i w:val="0"/>
          <w:iCs w:val="0"/>
          <w:color w:val="auto"/>
          <w:sz w:val="24"/>
          <w:szCs w:val="24"/>
          <w:highlight w:val="none"/>
        </w:rPr>
        <w:instrText xml:space="preserve"> PAGEREF _Toc21552 \h </w:instrText>
      </w:r>
      <w:r>
        <w:rPr>
          <w:b/>
          <w:bCs/>
          <w:i w:val="0"/>
          <w:iCs w:val="0"/>
          <w:color w:val="auto"/>
          <w:sz w:val="24"/>
          <w:szCs w:val="24"/>
          <w:highlight w:val="none"/>
        </w:rPr>
        <w:fldChar w:fldCharType="separate"/>
      </w:r>
      <w:r>
        <w:rPr>
          <w:b/>
          <w:bCs/>
          <w:i w:val="0"/>
          <w:iCs w:val="0"/>
          <w:color w:val="auto"/>
          <w:sz w:val="24"/>
          <w:szCs w:val="24"/>
          <w:highlight w:val="none"/>
        </w:rPr>
        <w:t xml:space="preserve">93</w:t>
      </w:r>
      <w:r>
        <w:rPr>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1072"/>
        <w:keepLines w:val="0"/>
        <w:keepNext w:val="0"/>
        <w:pageBreakBefore w:val="0"/>
        <w:spacing w:line="360" w:lineRule="auto"/>
        <w:widowControl w:val="off"/>
        <w:tabs>
          <w:tab w:val="right" w:pos="8392" w:leader="dot"/>
        </w:tabs>
        <w:rPr>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_Toc7171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lang w:val="en-US" w:eastAsia="zh-CN"/>
        </w:rPr>
        <w:t xml:space="preserve">五、价格折扣文件格式</w:t>
      </w:r>
      <w:r>
        <w:rPr>
          <w:b/>
          <w:bCs/>
          <w:i w:val="0"/>
          <w:iCs w:val="0"/>
          <w:color w:val="auto"/>
          <w:sz w:val="24"/>
          <w:szCs w:val="24"/>
          <w:highlight w:val="none"/>
        </w:rPr>
        <w:tab/>
      </w:r>
      <w:r>
        <w:rPr>
          <w:b/>
          <w:bCs/>
          <w:i w:val="0"/>
          <w:iCs w:val="0"/>
          <w:color w:val="auto"/>
          <w:sz w:val="24"/>
          <w:szCs w:val="24"/>
          <w:highlight w:val="none"/>
        </w:rPr>
        <w:fldChar w:fldCharType="begin"/>
      </w:r>
      <w:r>
        <w:rPr>
          <w:b/>
          <w:bCs/>
          <w:i w:val="0"/>
          <w:iCs w:val="0"/>
          <w:color w:val="auto"/>
          <w:sz w:val="24"/>
          <w:szCs w:val="24"/>
          <w:highlight w:val="none"/>
        </w:rPr>
        <w:instrText xml:space="preserve"> PAGEREF _Toc7171 \h </w:instrText>
      </w:r>
      <w:r>
        <w:rPr>
          <w:b/>
          <w:bCs/>
          <w:i w:val="0"/>
          <w:iCs w:val="0"/>
          <w:color w:val="auto"/>
          <w:sz w:val="24"/>
          <w:szCs w:val="24"/>
          <w:highlight w:val="none"/>
        </w:rPr>
        <w:fldChar w:fldCharType="separate"/>
      </w:r>
      <w:r>
        <w:rPr>
          <w:b/>
          <w:bCs/>
          <w:i w:val="0"/>
          <w:iCs w:val="0"/>
          <w:color w:val="auto"/>
          <w:sz w:val="24"/>
          <w:szCs w:val="24"/>
          <w:highlight w:val="none"/>
        </w:rPr>
        <w:t xml:space="preserve">94</w:t>
      </w:r>
      <w:r>
        <w:rPr>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_Toc706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1、中小企业声明函</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_Toc706 \h </w:instrText>
      </w:r>
      <w:r>
        <w:rPr>
          <w:i w:val="0"/>
          <w:iCs w:val="0"/>
          <w:color w:val="auto"/>
          <w:sz w:val="24"/>
          <w:szCs w:val="24"/>
          <w:highlight w:val="none"/>
        </w:rPr>
        <w:fldChar w:fldCharType="separate"/>
      </w:r>
      <w:r>
        <w:rPr>
          <w:i w:val="0"/>
          <w:iCs w:val="0"/>
          <w:color w:val="auto"/>
          <w:sz w:val="24"/>
          <w:szCs w:val="24"/>
          <w:highlight w:val="none"/>
        </w:rPr>
        <w:t xml:space="preserve">94</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_Toc4821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2</w:t>
      </w:r>
      <w:r>
        <w:rPr>
          <w:rFonts w:hint="default" w:ascii="Times New Roman" w:hAnsi="Times New Roman" w:eastAsia="仿宋" w:cs="Times New Roman"/>
          <w:bCs/>
          <w:i w:val="0"/>
          <w:iCs w:val="0"/>
          <w:color w:val="auto"/>
          <w:sz w:val="24"/>
          <w:szCs w:val="24"/>
          <w:highlight w:val="none"/>
          <w:lang w:eastAsia="zh-CN"/>
        </w:rPr>
        <w:t xml:space="preserve">、</w:t>
      </w:r>
      <w:r>
        <w:rPr>
          <w:rFonts w:hint="default" w:ascii="Times New Roman" w:hAnsi="Times New Roman" w:eastAsia="仿宋" w:cs="Times New Roman"/>
          <w:bCs/>
          <w:i w:val="0"/>
          <w:iCs w:val="0"/>
          <w:color w:val="auto"/>
          <w:sz w:val="24"/>
          <w:szCs w:val="24"/>
          <w:highlight w:val="none"/>
        </w:rPr>
        <w:t xml:space="preserve">残疾人福利性单位声明函</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_Toc4821 \h </w:instrText>
      </w:r>
      <w:r>
        <w:rPr>
          <w:i w:val="0"/>
          <w:iCs w:val="0"/>
          <w:color w:val="auto"/>
          <w:sz w:val="24"/>
          <w:szCs w:val="24"/>
          <w:highlight w:val="none"/>
        </w:rPr>
        <w:fldChar w:fldCharType="separate"/>
      </w:r>
      <w:r>
        <w:rPr>
          <w:i w:val="0"/>
          <w:iCs w:val="0"/>
          <w:color w:val="auto"/>
          <w:sz w:val="24"/>
          <w:szCs w:val="24"/>
          <w:highlight w:val="none"/>
        </w:rPr>
        <w:t xml:space="preserve">95</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_Toc15901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3</w:t>
      </w:r>
      <w:r>
        <w:rPr>
          <w:rFonts w:hint="default" w:ascii="Times New Roman" w:hAnsi="Times New Roman" w:eastAsia="仿宋" w:cs="Times New Roman"/>
          <w:bCs/>
          <w:i w:val="0"/>
          <w:iCs w:val="0"/>
          <w:color w:val="auto"/>
          <w:sz w:val="24"/>
          <w:szCs w:val="24"/>
          <w:highlight w:val="none"/>
          <w:lang w:eastAsia="zh-CN"/>
        </w:rPr>
        <w:t xml:space="preserve">、</w:t>
      </w:r>
      <w:r>
        <w:rPr>
          <w:rFonts w:hint="default" w:ascii="Times New Roman" w:hAnsi="Times New Roman" w:eastAsia="仿宋" w:cs="Times New Roman"/>
          <w:bCs/>
          <w:i w:val="0"/>
          <w:iCs w:val="0"/>
          <w:color w:val="auto"/>
          <w:sz w:val="24"/>
          <w:szCs w:val="24"/>
          <w:highlight w:val="none"/>
        </w:rPr>
        <w:t xml:space="preserve">属于监狱企业的证明文件</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_Toc15901 \h </w:instrText>
      </w:r>
      <w:r>
        <w:rPr>
          <w:i w:val="0"/>
          <w:iCs w:val="0"/>
          <w:color w:val="auto"/>
          <w:sz w:val="24"/>
          <w:szCs w:val="24"/>
          <w:highlight w:val="none"/>
        </w:rPr>
        <w:fldChar w:fldCharType="separate"/>
      </w:r>
      <w:r>
        <w:rPr>
          <w:i w:val="0"/>
          <w:iCs w:val="0"/>
          <w:color w:val="auto"/>
          <w:sz w:val="24"/>
          <w:szCs w:val="24"/>
          <w:highlight w:val="none"/>
        </w:rPr>
        <w:t xml:space="preserve">95</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_Toc28783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4</w:t>
      </w:r>
      <w:r>
        <w:rPr>
          <w:rFonts w:hint="default" w:ascii="Times New Roman" w:hAnsi="Times New Roman" w:eastAsia="仿宋" w:cs="Times New Roman"/>
          <w:bCs/>
          <w:i w:val="0"/>
          <w:iCs w:val="0"/>
          <w:color w:val="auto"/>
          <w:sz w:val="24"/>
          <w:szCs w:val="24"/>
          <w:highlight w:val="none"/>
          <w:lang w:eastAsia="zh-CN"/>
        </w:rPr>
        <w:t xml:space="preserve">、</w:t>
      </w:r>
      <w:r>
        <w:rPr>
          <w:rFonts w:hint="default" w:ascii="Times New Roman" w:hAnsi="Times New Roman" w:eastAsia="仿宋" w:cs="Times New Roman"/>
          <w:bCs/>
          <w:i w:val="0"/>
          <w:iCs w:val="0"/>
          <w:color w:val="auto"/>
          <w:sz w:val="24"/>
          <w:szCs w:val="24"/>
          <w:highlight w:val="none"/>
        </w:rPr>
        <w:t xml:space="preserve">节能产品认证证书</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_Toc28783 \h </w:instrText>
      </w:r>
      <w:r>
        <w:rPr>
          <w:i w:val="0"/>
          <w:iCs w:val="0"/>
          <w:color w:val="auto"/>
          <w:sz w:val="24"/>
          <w:szCs w:val="24"/>
          <w:highlight w:val="none"/>
        </w:rPr>
        <w:fldChar w:fldCharType="separate"/>
      </w:r>
      <w:r>
        <w:rPr>
          <w:i w:val="0"/>
          <w:iCs w:val="0"/>
          <w:color w:val="auto"/>
          <w:sz w:val="24"/>
          <w:szCs w:val="24"/>
          <w:highlight w:val="none"/>
        </w:rPr>
        <w:t xml:space="preserve">95</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_Toc10475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5</w:t>
      </w:r>
      <w:r>
        <w:rPr>
          <w:rFonts w:hint="default" w:ascii="Times New Roman" w:hAnsi="Times New Roman" w:eastAsia="仿宋" w:cs="Times New Roman"/>
          <w:bCs/>
          <w:i w:val="0"/>
          <w:iCs w:val="0"/>
          <w:color w:val="auto"/>
          <w:sz w:val="24"/>
          <w:szCs w:val="24"/>
          <w:highlight w:val="none"/>
          <w:lang w:eastAsia="zh-CN"/>
        </w:rPr>
        <w:t xml:space="preserve">、</w:t>
      </w:r>
      <w:r>
        <w:rPr>
          <w:rFonts w:hint="default" w:ascii="Times New Roman" w:hAnsi="Times New Roman" w:eastAsia="仿宋" w:cs="Times New Roman"/>
          <w:bCs/>
          <w:i w:val="0"/>
          <w:iCs w:val="0"/>
          <w:color w:val="auto"/>
          <w:sz w:val="24"/>
          <w:szCs w:val="24"/>
          <w:highlight w:val="none"/>
        </w:rPr>
        <w:t xml:space="preserve">环境标志产品认证证书</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_Toc10475 \h </w:instrText>
      </w:r>
      <w:r>
        <w:rPr>
          <w:i w:val="0"/>
          <w:iCs w:val="0"/>
          <w:color w:val="auto"/>
          <w:sz w:val="24"/>
          <w:szCs w:val="24"/>
          <w:highlight w:val="none"/>
        </w:rPr>
        <w:fldChar w:fldCharType="separate"/>
      </w:r>
      <w:r>
        <w:rPr>
          <w:i w:val="0"/>
          <w:iCs w:val="0"/>
          <w:color w:val="auto"/>
          <w:sz w:val="24"/>
          <w:szCs w:val="24"/>
          <w:highlight w:val="none"/>
        </w:rPr>
        <w:t xml:space="preserve">95</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_Toc3410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6</w:t>
      </w:r>
      <w:r>
        <w:rPr>
          <w:rFonts w:hint="default" w:ascii="Times New Roman" w:hAnsi="Times New Roman" w:eastAsia="仿宋" w:cs="Times New Roman"/>
          <w:bCs/>
          <w:i w:val="0"/>
          <w:iCs w:val="0"/>
          <w:color w:val="auto"/>
          <w:sz w:val="24"/>
          <w:szCs w:val="24"/>
          <w:highlight w:val="none"/>
          <w:lang w:eastAsia="zh-CN"/>
        </w:rPr>
        <w:t xml:space="preserve">、</w:t>
      </w:r>
      <w:r>
        <w:rPr>
          <w:rFonts w:hint="default" w:ascii="Times New Roman" w:hAnsi="Times New Roman" w:eastAsia="仿宋" w:cs="Times New Roman"/>
          <w:bCs/>
          <w:i w:val="0"/>
          <w:iCs w:val="0"/>
          <w:color w:val="auto"/>
          <w:sz w:val="24"/>
          <w:szCs w:val="24"/>
          <w:highlight w:val="none"/>
        </w:rPr>
        <w:t xml:space="preserve">进口产品转让技术、消化吸收再创新方案</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_Toc3410 \h </w:instrText>
      </w:r>
      <w:r>
        <w:rPr>
          <w:i w:val="0"/>
          <w:iCs w:val="0"/>
          <w:color w:val="auto"/>
          <w:sz w:val="24"/>
          <w:szCs w:val="24"/>
          <w:highlight w:val="none"/>
        </w:rPr>
        <w:fldChar w:fldCharType="separate"/>
      </w:r>
      <w:r>
        <w:rPr>
          <w:i w:val="0"/>
          <w:iCs w:val="0"/>
          <w:color w:val="auto"/>
          <w:sz w:val="24"/>
          <w:szCs w:val="24"/>
          <w:highlight w:val="none"/>
        </w:rPr>
        <w:t xml:space="preserve">95</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72"/>
        <w:keepLines w:val="0"/>
        <w:keepNext w:val="0"/>
        <w:pageBreakBefore w:val="0"/>
        <w:spacing w:line="360" w:lineRule="auto"/>
        <w:widowControl w:val="off"/>
        <w:tabs>
          <w:tab w:val="right" w:pos="8392" w:leader="dot"/>
        </w:tabs>
        <w:rPr>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_Toc503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lang w:val="en-US" w:eastAsia="zh-CN"/>
        </w:rPr>
        <w:t xml:space="preserve">六、附件</w:t>
      </w:r>
      <w:r>
        <w:rPr>
          <w:b/>
          <w:bCs/>
          <w:i w:val="0"/>
          <w:iCs w:val="0"/>
          <w:color w:val="auto"/>
          <w:sz w:val="24"/>
          <w:szCs w:val="24"/>
          <w:highlight w:val="none"/>
        </w:rPr>
        <w:tab/>
      </w:r>
      <w:r>
        <w:rPr>
          <w:b/>
          <w:bCs/>
          <w:i w:val="0"/>
          <w:iCs w:val="0"/>
          <w:color w:val="auto"/>
          <w:sz w:val="24"/>
          <w:szCs w:val="24"/>
          <w:highlight w:val="none"/>
        </w:rPr>
        <w:fldChar w:fldCharType="begin"/>
      </w:r>
      <w:r>
        <w:rPr>
          <w:b/>
          <w:bCs/>
          <w:i w:val="0"/>
          <w:iCs w:val="0"/>
          <w:color w:val="auto"/>
          <w:sz w:val="24"/>
          <w:szCs w:val="24"/>
          <w:highlight w:val="none"/>
        </w:rPr>
        <w:instrText xml:space="preserve"> PAGEREF _Toc503 \h </w:instrText>
      </w:r>
      <w:r>
        <w:rPr>
          <w:b/>
          <w:bCs/>
          <w:i w:val="0"/>
          <w:iCs w:val="0"/>
          <w:color w:val="auto"/>
          <w:sz w:val="24"/>
          <w:szCs w:val="24"/>
          <w:highlight w:val="none"/>
        </w:rPr>
        <w:fldChar w:fldCharType="separate"/>
      </w:r>
      <w:r>
        <w:rPr>
          <w:b/>
          <w:bCs/>
          <w:i w:val="0"/>
          <w:iCs w:val="0"/>
          <w:color w:val="auto"/>
          <w:sz w:val="24"/>
          <w:szCs w:val="24"/>
          <w:highlight w:val="none"/>
        </w:rPr>
        <w:t xml:space="preserve">96</w:t>
      </w:r>
      <w:r>
        <w:rPr>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_Toc7205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lang w:val="en-US" w:eastAsia="zh-CN"/>
        </w:rPr>
        <w:t xml:space="preserve">附件一</w:t>
      </w:r>
      <w:r>
        <w:rPr>
          <w:rFonts w:hint="default" w:ascii="Times New Roman" w:hAnsi="Times New Roman" w:eastAsia="仿宋" w:cs="Times New Roman"/>
          <w:bCs/>
          <w:i w:val="0"/>
          <w:iCs w:val="0"/>
          <w:color w:val="auto"/>
          <w:sz w:val="24"/>
          <w:szCs w:val="24"/>
          <w:highlight w:val="none"/>
        </w:rPr>
        <w:t xml:space="preserve">、供应商拟投入本项目</w:t>
      </w:r>
      <w:r>
        <w:rPr>
          <w:rFonts w:hint="default" w:ascii="Times New Roman" w:hAnsi="Times New Roman" w:eastAsia="仿宋" w:cs="Times New Roman"/>
          <w:bCs/>
          <w:i w:val="0"/>
          <w:iCs w:val="0"/>
          <w:color w:val="auto"/>
          <w:sz w:val="24"/>
          <w:szCs w:val="24"/>
          <w:highlight w:val="none"/>
          <w:lang w:val="en-US" w:eastAsia="zh-CN"/>
        </w:rPr>
        <w:t xml:space="preserve">组成员</w:t>
      </w:r>
      <w:r>
        <w:rPr>
          <w:rFonts w:hint="default" w:ascii="Times New Roman" w:hAnsi="Times New Roman" w:eastAsia="仿宋" w:cs="Times New Roman"/>
          <w:bCs/>
          <w:i w:val="0"/>
          <w:iCs w:val="0"/>
          <w:color w:val="auto"/>
          <w:sz w:val="24"/>
          <w:szCs w:val="24"/>
          <w:highlight w:val="none"/>
        </w:rPr>
        <w:t xml:space="preserve">一览表</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_Toc7205 \h </w:instrText>
      </w:r>
      <w:r>
        <w:rPr>
          <w:i w:val="0"/>
          <w:iCs w:val="0"/>
          <w:color w:val="auto"/>
          <w:sz w:val="24"/>
          <w:szCs w:val="24"/>
          <w:highlight w:val="none"/>
        </w:rPr>
        <w:fldChar w:fldCharType="separate"/>
      </w:r>
      <w:r>
        <w:rPr>
          <w:i w:val="0"/>
          <w:iCs w:val="0"/>
          <w:color w:val="auto"/>
          <w:sz w:val="24"/>
          <w:szCs w:val="24"/>
          <w:highlight w:val="none"/>
        </w:rPr>
        <w:t xml:space="preserve">96</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_Toc3125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lang w:val="en-US" w:eastAsia="zh-CN"/>
        </w:rPr>
        <w:t xml:space="preserve">附件二</w:t>
      </w:r>
      <w:r>
        <w:rPr>
          <w:rFonts w:hint="default" w:ascii="Times New Roman" w:hAnsi="Times New Roman" w:eastAsia="仿宋" w:cs="Times New Roman"/>
          <w:bCs/>
          <w:i w:val="0"/>
          <w:iCs w:val="0"/>
          <w:color w:val="auto"/>
          <w:sz w:val="24"/>
          <w:szCs w:val="24"/>
          <w:highlight w:val="none"/>
        </w:rPr>
        <w:t xml:space="preserve">、供应商类似业绩一览表</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_Toc3125 \h </w:instrText>
      </w:r>
      <w:r>
        <w:rPr>
          <w:i w:val="0"/>
          <w:iCs w:val="0"/>
          <w:color w:val="auto"/>
          <w:sz w:val="24"/>
          <w:szCs w:val="24"/>
          <w:highlight w:val="none"/>
        </w:rPr>
        <w:fldChar w:fldCharType="separate"/>
      </w:r>
      <w:r>
        <w:rPr>
          <w:i w:val="0"/>
          <w:iCs w:val="0"/>
          <w:color w:val="auto"/>
          <w:sz w:val="24"/>
          <w:szCs w:val="24"/>
          <w:highlight w:val="none"/>
        </w:rPr>
        <w:t xml:space="preserve">97</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_Toc19307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附件</w:t>
      </w:r>
      <w:r>
        <w:rPr>
          <w:rFonts w:hint="default" w:ascii="Times New Roman" w:hAnsi="Times New Roman" w:eastAsia="仿宋" w:cs="Times New Roman"/>
          <w:bCs/>
          <w:i w:val="0"/>
          <w:iCs w:val="0"/>
          <w:color w:val="auto"/>
          <w:sz w:val="24"/>
          <w:szCs w:val="24"/>
          <w:highlight w:val="none"/>
          <w:lang w:val="en-US" w:eastAsia="zh-CN"/>
        </w:rPr>
        <w:t xml:space="preserve">三</w:t>
      </w:r>
      <w:r>
        <w:rPr>
          <w:rFonts w:hint="default" w:ascii="Times New Roman" w:hAnsi="Times New Roman" w:eastAsia="仿宋" w:cs="Times New Roman"/>
          <w:bCs/>
          <w:i w:val="0"/>
          <w:iCs w:val="0"/>
          <w:color w:val="auto"/>
          <w:sz w:val="24"/>
          <w:szCs w:val="24"/>
          <w:highlight w:val="none"/>
        </w:rPr>
        <w:t xml:space="preserve">、无重大违法记录声明格式</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_Toc19307 \h </w:instrText>
      </w:r>
      <w:r>
        <w:rPr>
          <w:i w:val="0"/>
          <w:iCs w:val="0"/>
          <w:color w:val="auto"/>
          <w:sz w:val="24"/>
          <w:szCs w:val="24"/>
          <w:highlight w:val="none"/>
        </w:rPr>
        <w:fldChar w:fldCharType="separate"/>
      </w:r>
      <w:r>
        <w:rPr>
          <w:i w:val="0"/>
          <w:iCs w:val="0"/>
          <w:color w:val="auto"/>
          <w:sz w:val="24"/>
          <w:szCs w:val="24"/>
          <w:highlight w:val="none"/>
        </w:rPr>
        <w:t xml:space="preserve">98</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rFonts w:hint="default" w:ascii="Times New Roman" w:hAnsi="Times New Roman" w:eastAsia="仿宋" w:cs="Times New Roman"/>
          <w:bCs/>
          <w:i w:val="0"/>
          <w:iCs w:val="0"/>
          <w:color w:val="auto"/>
          <w:sz w:val="24"/>
          <w:szCs w:val="24"/>
          <w:highlight w:val="none"/>
        </w:rPr>
        <w:sectPr>
          <w:headerReference w:type="default" r:id="rId12"/>
          <w:footerReference w:type="default" r:id="rId15"/>
          <w:footerReference w:type="even" r:id="rId16"/>
          <w:footerReference w:type="first" r:id="rId17"/>
          <w:footnotePr/>
          <w:endnotePr/>
          <w:type w:val="nextPage"/>
          <w:pgSz w:w="11906" w:h="16838" w:orient="portrait"/>
          <w:pgMar w:top="1417" w:right="1757" w:bottom="1417" w:left="1757" w:header="851" w:footer="1020" w:gutter="0"/>
          <w:pgNumType w:start="1"/>
          <w:cols w:num="1" w:sep="0" w:space="720" w:equalWidth="1"/>
          <w:docGrid w:linePitch="360"/>
        </w:sectPr>
      </w:pPr>
      <w:r>
        <w:rPr>
          <w:rFonts w:hint="default" w:ascii="Times New Roman" w:hAnsi="Times New Roman" w:eastAsia="仿宋" w:cs="Times New Roman"/>
          <w:bCs/>
          <w:i w:val="0"/>
          <w:iCs w:val="0"/>
          <w:color w:val="auto"/>
          <w:sz w:val="24"/>
          <w:szCs w:val="24"/>
          <w:highlight w:val="none"/>
        </w:rPr>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_Toc15881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附件</w:t>
      </w:r>
      <w:r>
        <w:rPr>
          <w:rFonts w:hint="default" w:ascii="Times New Roman" w:hAnsi="Times New Roman" w:eastAsia="仿宋" w:cs="Times New Roman"/>
          <w:bCs/>
          <w:i w:val="0"/>
          <w:iCs w:val="0"/>
          <w:color w:val="auto"/>
          <w:sz w:val="24"/>
          <w:szCs w:val="24"/>
          <w:highlight w:val="none"/>
          <w:lang w:val="en-US" w:eastAsia="zh-CN"/>
        </w:rPr>
        <w:t xml:space="preserve">四</w:t>
      </w:r>
      <w:r>
        <w:rPr>
          <w:rFonts w:hint="default" w:ascii="Times New Roman" w:hAnsi="Times New Roman" w:eastAsia="仿宋" w:cs="Times New Roman"/>
          <w:bCs/>
          <w:i w:val="0"/>
          <w:iCs w:val="0"/>
          <w:color w:val="auto"/>
          <w:sz w:val="24"/>
          <w:szCs w:val="24"/>
          <w:highlight w:val="none"/>
        </w:rPr>
        <w:t xml:space="preserve">、具备履行合同所必需的设备和专业技术能力的声明格式</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_Toc15881 \h </w:instrText>
      </w:r>
      <w:r>
        <w:rPr>
          <w:i w:val="0"/>
          <w:iCs w:val="0"/>
          <w:color w:val="auto"/>
          <w:sz w:val="24"/>
          <w:szCs w:val="24"/>
          <w:highlight w:val="none"/>
        </w:rPr>
        <w:fldChar w:fldCharType="separate"/>
      </w:r>
      <w:r>
        <w:rPr>
          <w:i w:val="0"/>
          <w:iCs w:val="0"/>
          <w:color w:val="auto"/>
          <w:sz w:val="24"/>
          <w:szCs w:val="24"/>
          <w:highlight w:val="none"/>
        </w:rPr>
        <w:t xml:space="preserve">99</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_Toc31259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附件</w:t>
      </w:r>
      <w:r>
        <w:rPr>
          <w:rFonts w:hint="default" w:ascii="Times New Roman" w:hAnsi="Times New Roman" w:eastAsia="仿宋" w:cs="Times New Roman"/>
          <w:bCs/>
          <w:i w:val="0"/>
          <w:iCs w:val="0"/>
          <w:color w:val="auto"/>
          <w:sz w:val="24"/>
          <w:szCs w:val="24"/>
          <w:highlight w:val="none"/>
          <w:lang w:val="en-US" w:eastAsia="zh-CN"/>
        </w:rPr>
        <w:t xml:space="preserve">五</w:t>
      </w:r>
      <w:r>
        <w:rPr>
          <w:rFonts w:hint="default" w:ascii="Times New Roman" w:hAnsi="Times New Roman" w:eastAsia="仿宋" w:cs="Times New Roman"/>
          <w:bCs/>
          <w:i w:val="0"/>
          <w:iCs w:val="0"/>
          <w:color w:val="auto"/>
          <w:sz w:val="24"/>
          <w:szCs w:val="24"/>
          <w:highlight w:val="none"/>
        </w:rPr>
        <w:t xml:space="preserve">、</w:t>
      </w:r>
      <w:r>
        <w:rPr>
          <w:rFonts w:hint="eastAsia" w:ascii="Times New Roman" w:hAnsi="Times New Roman" w:eastAsia="仿宋" w:cs="Times New Roman"/>
          <w:bCs/>
          <w:i w:val="0"/>
          <w:iCs w:val="0"/>
          <w:color w:val="auto"/>
          <w:sz w:val="24"/>
          <w:szCs w:val="24"/>
          <w:highlight w:val="none"/>
          <w:lang w:val="en-US" w:eastAsia="zh-CN"/>
        </w:rPr>
        <w:t xml:space="preserve">无在建</w:t>
      </w:r>
      <w:r>
        <w:rPr>
          <w:rFonts w:hint="default" w:ascii="Times New Roman" w:hAnsi="Times New Roman" w:eastAsia="仿宋" w:cs="Times New Roman"/>
          <w:bCs/>
          <w:i w:val="0"/>
          <w:iCs w:val="0"/>
          <w:color w:val="auto"/>
          <w:sz w:val="24"/>
          <w:szCs w:val="24"/>
          <w:highlight w:val="none"/>
          <w:lang w:val="en-US" w:eastAsia="zh-CN"/>
        </w:rPr>
        <w:t xml:space="preserve">承诺书格式</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_Toc31259 \h </w:instrText>
      </w:r>
      <w:r>
        <w:rPr>
          <w:i w:val="0"/>
          <w:iCs w:val="0"/>
          <w:color w:val="auto"/>
          <w:sz w:val="24"/>
          <w:szCs w:val="24"/>
          <w:highlight w:val="none"/>
        </w:rPr>
        <w:fldChar w:fldCharType="separate"/>
      </w:r>
      <w:r>
        <w:rPr>
          <w:i w:val="0"/>
          <w:iCs w:val="0"/>
          <w:color w:val="auto"/>
          <w:sz w:val="24"/>
          <w:szCs w:val="24"/>
          <w:highlight w:val="none"/>
        </w:rPr>
        <w:t xml:space="preserve">100</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9"/>
        <w:keepLines w:val="0"/>
        <w:keepNext w:val="0"/>
        <w:pageBreakBefore w:val="0"/>
        <w:spacing w:line="360" w:lineRule="auto"/>
        <w:widowControl w:val="off"/>
        <w:tabs>
          <w:tab w:val="right" w:pos="8392" w:leader="dot"/>
        </w:tabs>
        <w:rPr>
          <w:color w:val="auto"/>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_Toc23572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lang w:val="en-US" w:eastAsia="zh-CN"/>
        </w:rPr>
        <w:t xml:space="preserve">附件六</w:t>
      </w:r>
      <w:r>
        <w:rPr>
          <w:rFonts w:hint="default" w:ascii="Times New Roman" w:hAnsi="Times New Roman" w:eastAsia="仿宋" w:cs="Times New Roman"/>
          <w:bCs/>
          <w:i w:val="0"/>
          <w:iCs w:val="0"/>
          <w:color w:val="auto"/>
          <w:sz w:val="24"/>
          <w:szCs w:val="24"/>
          <w:highlight w:val="none"/>
          <w:lang w:val="zh-CN"/>
        </w:rPr>
        <w:t xml:space="preserve">、南京市政府采购供应商信用记录表暨信用承诺书</w:t>
      </w:r>
      <w:r>
        <w:rPr>
          <w:i w:val="0"/>
          <w:iCs w:val="0"/>
          <w:color w:val="auto"/>
          <w:sz w:val="24"/>
          <w:szCs w:val="24"/>
          <w:highlight w:val="none"/>
        </w:rPr>
        <w:tab/>
      </w:r>
      <w:r>
        <w:rPr>
          <w:i w:val="0"/>
          <w:iCs w:val="0"/>
          <w:color w:val="auto"/>
          <w:sz w:val="24"/>
          <w:szCs w:val="24"/>
          <w:highlight w:val="none"/>
        </w:rPr>
        <w:fldChar w:fldCharType="begin"/>
      </w:r>
      <w:r>
        <w:rPr>
          <w:i w:val="0"/>
          <w:iCs w:val="0"/>
          <w:color w:val="auto"/>
          <w:sz w:val="24"/>
          <w:szCs w:val="24"/>
          <w:highlight w:val="none"/>
        </w:rPr>
        <w:instrText xml:space="preserve"> PAGEREF _Toc23572 \h </w:instrText>
      </w:r>
      <w:r>
        <w:rPr>
          <w:i w:val="0"/>
          <w:iCs w:val="0"/>
          <w:color w:val="auto"/>
          <w:sz w:val="24"/>
          <w:szCs w:val="24"/>
          <w:highlight w:val="none"/>
        </w:rPr>
        <w:fldChar w:fldCharType="separate"/>
      </w:r>
      <w:r>
        <w:rPr>
          <w:i w:val="0"/>
          <w:iCs w:val="0"/>
          <w:color w:val="auto"/>
          <w:sz w:val="24"/>
          <w:szCs w:val="24"/>
          <w:highlight w:val="none"/>
        </w:rPr>
        <w:t xml:space="preserve">101</w:t>
      </w:r>
      <w:r>
        <w:rPr>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61"/>
        <w:spacing w:line="360" w:lineRule="auto"/>
        <w:tabs>
          <w:tab w:val="right" w:pos="8302" w:leader="dot"/>
        </w:tabs>
        <w:rPr>
          <w:rFonts w:hint="default" w:ascii="Times New Roman" w:hAnsi="Times New Roman" w:eastAsia="仿宋" w:cs="Times New Roman"/>
          <w:b w:val="0"/>
          <w:bCs/>
          <w:color w:val="auto"/>
          <w:sz w:val="28"/>
          <w:szCs w:val="28"/>
          <w:highlight w:val="none"/>
        </w:rPr>
      </w:pPr>
      <w:r>
        <w:rPr>
          <w:rFonts w:hint="default" w:ascii="Times New Roman" w:hAnsi="Times New Roman" w:eastAsia="仿宋" w:cs="Times New Roman"/>
          <w:bCs/>
          <w:color w:val="auto"/>
          <w:szCs w:val="32"/>
          <w:highlight w:val="none"/>
        </w:rPr>
        <w:fldChar w:fldCharType="end"/>
      </w:r>
      <w:r/>
    </w:p>
    <w:p>
      <w:pPr>
        <w:pStyle w:val="1019"/>
        <w:ind w:firstLine="0"/>
        <w:jc w:val="center"/>
        <w:spacing w:before="240" w:after="240"/>
        <w:tabs>
          <w:tab w:val="clear" w:pos="1440" w:leader="none"/>
          <w:tab w:val="clear" w:pos="5670" w:leader="none"/>
        </w:tabs>
        <w:rPr>
          <w:rFonts w:hint="default" w:ascii="Times New Roman" w:hAnsi="Times New Roman" w:eastAsia="仿宋" w:cs="Times New Roman"/>
          <w:color w:val="auto"/>
          <w:spacing w:val="-10"/>
          <w:sz w:val="36"/>
          <w:szCs w:val="36"/>
          <w:highlight w:val="none"/>
        </w:rPr>
        <w:sectPr>
          <w:footerReference w:type="default" r:id="rId18"/>
          <w:footnotePr/>
          <w:endnotePr/>
          <w:type w:val="nextPage"/>
          <w:pgSz w:w="11906" w:h="16838" w:orient="portrait"/>
          <w:pgMar w:top="1417" w:right="1757" w:bottom="1417" w:left="1757" w:header="851" w:footer="1020" w:gutter="0"/>
          <w:pgNumType w:start="1"/>
          <w:cols w:num="1" w:sep="0" w:space="720" w:equalWidth="1"/>
          <w:docGrid w:linePitch="360"/>
        </w:sectPr>
      </w:pPr>
      <w:r/>
      <w:bookmarkStart w:id="0" w:name="_Toc33266147"/>
      <w:r/>
      <w:bookmarkStart w:id="1" w:name="_Toc5601"/>
      <w:r/>
      <w:bookmarkStart w:id="2" w:name="_Toc24699"/>
      <w:r/>
      <w:bookmarkStart w:id="3" w:name="_Toc16656"/>
      <w:r/>
      <w:bookmarkStart w:id="4" w:name="_Toc4280"/>
      <w:r/>
      <w:bookmarkStart w:id="5" w:name="_Toc26976"/>
      <w:r/>
      <w:bookmarkStart w:id="6" w:name="_Toc10985"/>
      <w:r/>
      <w:bookmarkStart w:id="7" w:name="_Toc31701"/>
      <w:r/>
      <w:bookmarkStart w:id="8" w:name="_Toc29138"/>
      <w:r/>
      <w:bookmarkStart w:id="9" w:name="_Toc29936"/>
      <w:r/>
      <w:bookmarkStart w:id="10" w:name="_Toc11575"/>
      <w:r/>
      <w:bookmarkStart w:id="11" w:name="_Toc2685"/>
      <w:r/>
      <w:bookmarkStart w:id="12" w:name="_Toc29957"/>
      <w:r/>
      <w:bookmarkStart w:id="13" w:name="_Toc25559"/>
      <w:r/>
      <w:r/>
    </w:p>
    <w:p>
      <w:pPr>
        <w:pStyle w:val="1019"/>
        <w:ind w:firstLine="0"/>
        <w:jc w:val="center"/>
        <w:spacing w:before="240" w:after="240"/>
        <w:tabs>
          <w:tab w:val="clear" w:pos="1440" w:leader="none"/>
          <w:tab w:val="clear" w:pos="5670" w:leader="none"/>
        </w:tabs>
        <w:rPr>
          <w:rFonts w:hint="default" w:ascii="Times New Roman" w:hAnsi="Times New Roman" w:eastAsia="仿宋" w:cs="Times New Roman"/>
          <w:color w:val="auto"/>
          <w:spacing w:val="-10"/>
          <w:sz w:val="36"/>
          <w:szCs w:val="36"/>
          <w:highlight w:val="none"/>
        </w:rPr>
      </w:pPr>
      <w:r>
        <w:rPr>
          <w:rFonts w:hint="default" w:ascii="Times New Roman" w:hAnsi="Times New Roman" w:eastAsia="仿宋" w:cs="Times New Roman"/>
          <w:color w:val="auto"/>
          <w:spacing w:val="-10"/>
          <w:sz w:val="36"/>
          <w:szCs w:val="36"/>
          <w:highlight w:val="none"/>
        </w:rPr>
        <w:t xml:space="preserve">第一章 竞争性磋商</w:t>
      </w:r>
      <w:bookmarkEnd w:id="0"/>
      <w:r>
        <w:rPr>
          <w:rFonts w:hint="default" w:ascii="Times New Roman" w:hAnsi="Times New Roman" w:eastAsia="仿宋" w:cs="Times New Roman"/>
          <w:color w:val="auto"/>
          <w:spacing w:val="-10"/>
          <w:sz w:val="36"/>
          <w:szCs w:val="36"/>
          <w:highlight w:val="none"/>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ind w:firstLine="480"/>
        <w:spacing w:line="360" w:lineRule="auto"/>
        <w:rPr>
          <w:rFonts w:hint="default" w:ascii="Times New Roman" w:hAnsi="Times New Roman" w:eastAsia="仿宋" w:cs="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color w:val="auto"/>
          <w:sz w:val="24"/>
          <w:szCs w:val="24"/>
          <w:highlight w:val="none"/>
        </w:rPr>
        <w:t xml:space="preserve">项目概况</w:t>
      </w:r>
      <w:r/>
    </w:p>
    <w:p>
      <w:pPr>
        <w:ind w:firstLine="480"/>
        <w:spacing w:line="360" w:lineRule="auto"/>
        <w:rPr>
          <w:rFonts w:hint="default" w:ascii="Times New Roman" w:hAnsi="Times New Roman" w:eastAsia="仿宋" w:cs="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eastAsia="仿宋" w:cs="Times New Roman"/>
          <w:bCs/>
          <w:color w:val="auto"/>
          <w:sz w:val="24"/>
          <w:szCs w:val="24"/>
          <w:highlight w:val="none"/>
          <w:u w:val="single"/>
          <w:lang w:val="zh-CN"/>
        </w:rPr>
        <w:t xml:space="preserve"> 赛虹桥街道丁树社区服务中心装修项目</w:t>
      </w:r>
      <w:r>
        <w:rPr>
          <w:rFonts w:hint="default" w:ascii="Times New Roman" w:hAnsi="Times New Roman" w:eastAsia="仿宋" w:cs="Times New Roman"/>
          <w:color w:val="auto"/>
          <w:sz w:val="24"/>
          <w:szCs w:val="24"/>
          <w:highlight w:val="none"/>
        </w:rPr>
        <w:t xml:space="preserve">的潜在供应商应在</w:t>
      </w:r>
      <w:r>
        <w:rPr>
          <w:rFonts w:hint="default" w:ascii="Times New Roman" w:hAnsi="Times New Roman" w:eastAsia="仿宋" w:cs="Times New Roman"/>
          <w:color w:val="auto"/>
          <w:sz w:val="24"/>
          <w:szCs w:val="24"/>
          <w:highlight w:val="none"/>
          <w:u w:val="single"/>
        </w:rPr>
        <w:t xml:space="preserve">苏采云系统注册登记成功后系统内免费下载</w:t>
      </w:r>
      <w:r>
        <w:rPr>
          <w:rFonts w:hint="default" w:ascii="Times New Roman" w:hAnsi="Times New Roman" w:eastAsia="仿宋" w:cs="Times New Roman"/>
          <w:color w:val="auto"/>
          <w:sz w:val="24"/>
          <w:szCs w:val="24"/>
          <w:highlight w:val="none"/>
        </w:rPr>
        <w:t xml:space="preserve">获</w:t>
      </w:r>
      <w:r>
        <w:rPr>
          <w:rFonts w:hint="default" w:ascii="Times New Roman" w:hAnsi="Times New Roman" w:eastAsia="仿宋" w:cs="Times New Roman"/>
          <w:color w:val="auto"/>
          <w:sz w:val="24"/>
          <w:szCs w:val="24"/>
          <w:highlight w:val="none"/>
          <w:lang w:val="en-US" w:eastAsia="zh-CN"/>
        </w:rPr>
        <w:t xml:space="preserve">取</w:t>
      </w:r>
      <w:r>
        <w:rPr>
          <w:rFonts w:hint="default" w:ascii="Times New Roman" w:hAnsi="Times New Roman" w:eastAsia="仿宋" w:cs="Times New Roman"/>
          <w:color w:val="auto"/>
          <w:sz w:val="24"/>
          <w:szCs w:val="24"/>
          <w:highlight w:val="none"/>
        </w:rPr>
        <w:t xml:space="preserve">采购文件，并于</w:t>
      </w:r>
      <w:r>
        <w:rPr>
          <w:rFonts w:hint="default" w:ascii="Times New Roman" w:hAnsi="Times New Roman" w:eastAsia="仿宋" w:cs="Times New Roman"/>
          <w:b/>
          <w:bCs/>
          <w:color w:val="auto"/>
          <w:sz w:val="24"/>
          <w:szCs w:val="24"/>
          <w:highlight w:val="none"/>
          <w:u w:val="single"/>
          <w:lang w:eastAsia="zh-CN"/>
        </w:rPr>
        <w:t xml:space="preserve">202</w:t>
      </w:r>
      <w:r>
        <w:rPr>
          <w:rFonts w:hint="eastAsia" w:eastAsia="仿宋" w:cs="Times New Roman"/>
          <w:b/>
          <w:bCs/>
          <w:color w:val="auto"/>
          <w:sz w:val="24"/>
          <w:szCs w:val="24"/>
          <w:highlight w:val="none"/>
          <w:u w:val="single"/>
          <w:lang w:val="en-US" w:eastAsia="zh-CN"/>
        </w:rPr>
        <w:t xml:space="preserve">6</w:t>
      </w:r>
      <w:r>
        <w:rPr>
          <w:rFonts w:hint="default" w:ascii="Times New Roman" w:hAnsi="Times New Roman" w:eastAsia="仿宋" w:cs="Times New Roman"/>
          <w:b/>
          <w:bCs/>
          <w:color w:val="auto"/>
          <w:sz w:val="24"/>
          <w:szCs w:val="24"/>
          <w:highlight w:val="none"/>
          <w:u w:val="single"/>
        </w:rPr>
        <w:t xml:space="preserve">年</w:t>
      </w:r>
      <w:r>
        <w:rPr>
          <w:rFonts w:hint="eastAsia" w:eastAsia="仿宋" w:cs="Times New Roman"/>
          <w:b/>
          <w:bCs/>
          <w:color w:val="auto"/>
          <w:sz w:val="24"/>
          <w:szCs w:val="24"/>
          <w:highlight w:val="none"/>
          <w:u w:val="single"/>
          <w:lang w:val="en-US" w:eastAsia="zh-CN"/>
        </w:rPr>
        <w:t xml:space="preserve">6</w:t>
      </w:r>
      <w:r>
        <w:rPr>
          <w:rFonts w:hint="default" w:ascii="Times New Roman" w:hAnsi="Times New Roman" w:eastAsia="仿宋" w:cs="Times New Roman"/>
          <w:b/>
          <w:bCs/>
          <w:color w:val="auto"/>
          <w:sz w:val="24"/>
          <w:szCs w:val="24"/>
          <w:highlight w:val="none"/>
          <w:u w:val="single"/>
        </w:rPr>
        <w:t xml:space="preserve">月</w:t>
      </w:r>
      <w:r>
        <w:rPr>
          <w:rFonts w:hint="eastAsia" w:eastAsia="仿宋" w:cs="Times New Roman"/>
          <w:b/>
          <w:bCs/>
          <w:color w:val="auto"/>
          <w:sz w:val="24"/>
          <w:szCs w:val="24"/>
          <w:highlight w:val="none"/>
          <w:u w:val="single"/>
          <w:lang w:val="en-US" w:eastAsia="zh-CN"/>
        </w:rPr>
        <w:t xml:space="preserve">15</w:t>
      </w:r>
      <w:r>
        <w:rPr>
          <w:rFonts w:hint="default" w:ascii="Times New Roman" w:hAnsi="Times New Roman" w:eastAsia="仿宋" w:cs="Times New Roman"/>
          <w:b/>
          <w:bCs/>
          <w:color w:val="auto"/>
          <w:sz w:val="24"/>
          <w:szCs w:val="24"/>
          <w:highlight w:val="none"/>
          <w:u w:val="single"/>
          <w:lang w:val="en-US" w:eastAsia="zh-CN"/>
        </w:rPr>
        <w:t xml:space="preserve">日</w:t>
      </w:r>
      <w:r>
        <w:rPr>
          <w:rFonts w:hint="default" w:ascii="Times New Roman" w:hAnsi="Times New Roman" w:eastAsia="仿宋" w:cs="Times New Roman"/>
          <w:b/>
          <w:bCs/>
          <w:color w:val="auto"/>
          <w:sz w:val="24"/>
          <w:szCs w:val="24"/>
          <w:highlight w:val="none"/>
          <w:u w:val="single"/>
        </w:rPr>
        <w:t xml:space="preserve">1</w:t>
      </w:r>
      <w:r>
        <w:rPr>
          <w:rFonts w:hint="eastAsia" w:eastAsia="仿宋" w:cs="Times New Roman"/>
          <w:b/>
          <w:bCs/>
          <w:color w:val="auto"/>
          <w:sz w:val="24"/>
          <w:szCs w:val="24"/>
          <w:highlight w:val="none"/>
          <w:u w:val="single"/>
          <w:lang w:val="en-US" w:eastAsia="zh-CN"/>
        </w:rPr>
        <w:t xml:space="preserve">0</w:t>
      </w:r>
      <w:r>
        <w:rPr>
          <w:rFonts w:hint="default" w:ascii="Times New Roman" w:hAnsi="Times New Roman" w:eastAsia="仿宋" w:cs="Times New Roman"/>
          <w:b/>
          <w:bCs/>
          <w:color w:val="auto"/>
          <w:sz w:val="24"/>
          <w:szCs w:val="24"/>
          <w:highlight w:val="none"/>
          <w:u w:val="single"/>
        </w:rPr>
        <w:t xml:space="preserve">点</w:t>
      </w:r>
      <w:r>
        <w:rPr>
          <w:rFonts w:hint="eastAsia" w:eastAsia="仿宋" w:cs="Times New Roman"/>
          <w:b/>
          <w:bCs/>
          <w:color w:val="auto"/>
          <w:sz w:val="24"/>
          <w:szCs w:val="24"/>
          <w:highlight w:val="none"/>
          <w:u w:val="single"/>
          <w:lang w:val="en-US" w:eastAsia="zh-CN"/>
        </w:rPr>
        <w:t xml:space="preserve">0</w:t>
      </w:r>
      <w:r>
        <w:rPr>
          <w:rFonts w:hint="default" w:ascii="Times New Roman" w:hAnsi="Times New Roman" w:eastAsia="仿宋" w:cs="Times New Roman"/>
          <w:b/>
          <w:bCs/>
          <w:color w:val="auto"/>
          <w:sz w:val="24"/>
          <w:szCs w:val="24"/>
          <w:highlight w:val="none"/>
          <w:u w:val="single"/>
        </w:rPr>
        <w:t xml:space="preserve">0分</w:t>
      </w:r>
      <w:r>
        <w:rPr>
          <w:rFonts w:hint="default" w:ascii="Times New Roman" w:hAnsi="Times New Roman" w:eastAsia="仿宋" w:cs="Times New Roman"/>
          <w:bCs/>
          <w:color w:val="auto"/>
          <w:sz w:val="24"/>
          <w:szCs w:val="24"/>
          <w:highlight w:val="none"/>
        </w:rPr>
        <w:t xml:space="preserve">（北京时间）前提交响应文件</w:t>
      </w:r>
      <w:r>
        <w:rPr>
          <w:rFonts w:hint="default" w:ascii="Times New Roman" w:hAnsi="Times New Roman" w:eastAsia="仿宋" w:cs="Times New Roman"/>
          <w:color w:val="auto"/>
          <w:sz w:val="24"/>
          <w:szCs w:val="24"/>
          <w:highlight w:val="none"/>
        </w:rPr>
        <w:t xml:space="preserve">。</w:t>
      </w:r>
      <w:r/>
    </w:p>
    <w:p>
      <w:pPr>
        <w:spacing w:line="360" w:lineRule="auto"/>
        <w:rPr>
          <w:rFonts w:hint="default" w:ascii="Times New Roman" w:hAnsi="Times New Roman" w:eastAsia="仿宋" w:cs="Times New Roman"/>
          <w:b/>
          <w:bCs/>
          <w:color w:val="auto"/>
          <w:sz w:val="24"/>
          <w:szCs w:val="24"/>
          <w:highlight w:val="none"/>
        </w:rPr>
      </w:pPr>
      <w:r/>
      <w:bookmarkStart w:id="14" w:name="_Toc35393629"/>
      <w:r/>
      <w:bookmarkStart w:id="15" w:name="_Toc35393798"/>
      <w:r/>
      <w:bookmarkStart w:id="16" w:name="_Toc28359089"/>
      <w:r/>
      <w:bookmarkStart w:id="17" w:name="_Toc28359012"/>
      <w:r>
        <w:rPr>
          <w:rFonts w:hint="default" w:ascii="Times New Roman" w:hAnsi="Times New Roman" w:eastAsia="仿宋" w:cs="Times New Roman"/>
          <w:b/>
          <w:bCs/>
          <w:color w:val="auto"/>
          <w:sz w:val="24"/>
          <w:szCs w:val="24"/>
          <w:highlight w:val="none"/>
        </w:rPr>
        <w:t xml:space="preserve">一、项目基本情况</w:t>
      </w:r>
      <w:bookmarkEnd w:id="14"/>
      <w:r/>
      <w:bookmarkEnd w:id="15"/>
      <w:r/>
      <w:bookmarkEnd w:id="16"/>
      <w:r/>
      <w:bookmarkEnd w:id="17"/>
      <w:r/>
      <w:r/>
    </w:p>
    <w:p>
      <w:pPr>
        <w:ind w:firstLine="482"/>
        <w:spacing w:line="360" w:lineRule="auto"/>
        <w:rPr>
          <w:rFonts w:hint="default"/>
          <w:b w:val="0"/>
          <w:bCs w:val="0"/>
          <w:lang w:eastAsia="zh-CN"/>
        </w:rPr>
      </w:pPr>
      <w:r>
        <w:rPr>
          <w:rFonts w:hint="default" w:ascii="Times New Roman" w:hAnsi="Times New Roman" w:eastAsia="仿宋" w:cs="Times New Roman"/>
          <w:b/>
          <w:bCs/>
          <w:color w:val="auto"/>
          <w:sz w:val="24"/>
          <w:szCs w:val="24"/>
          <w:highlight w:val="none"/>
        </w:rPr>
        <w:t xml:space="preserve">1.项目编号：</w:t>
      </w:r>
      <w:r>
        <w:rPr>
          <w:rFonts w:hint="default" w:ascii="Times New Roman" w:hAnsi="Times New Roman" w:eastAsia="仿宋" w:cs="Times New Roman"/>
          <w:b w:val="0"/>
          <w:bCs w:val="0"/>
          <w:color w:val="auto"/>
          <w:sz w:val="24"/>
          <w:szCs w:val="24"/>
          <w:highlight w:val="none"/>
        </w:rPr>
        <w:t xml:space="preserve">JSZC-320114-YCGC-C2026-0008</w:t>
      </w:r>
      <w:r/>
    </w:p>
    <w:p>
      <w:pPr>
        <w:ind w:firstLine="482"/>
        <w:spacing w:line="360" w:lineRule="auto"/>
        <w:rPr>
          <w:rFonts w:hint="eastAsia" w:eastAsia="仿宋" w:cs="Times New Roman"/>
          <w:bCs/>
          <w:color w:val="auto"/>
          <w:spacing w:val="-6"/>
          <w:sz w:val="24"/>
          <w:szCs w:val="24"/>
          <w:highlight w:val="none"/>
          <w:lang w:val="zh-CN"/>
        </w:rPr>
      </w:pPr>
      <w:r>
        <w:rPr>
          <w:rFonts w:hint="default" w:ascii="Times New Roman" w:hAnsi="Times New Roman" w:eastAsia="仿宋" w:cs="Times New Roman"/>
          <w:b/>
          <w:bCs/>
          <w:color w:val="auto"/>
          <w:sz w:val="24"/>
          <w:szCs w:val="24"/>
          <w:highlight w:val="none"/>
        </w:rPr>
        <w:t xml:space="preserve">2.项目名称：</w:t>
      </w:r>
      <w:r>
        <w:rPr>
          <w:rFonts w:hint="eastAsia" w:eastAsia="仿宋" w:cs="Times New Roman"/>
          <w:bCs/>
          <w:color w:val="auto"/>
          <w:spacing w:val="-6"/>
          <w:sz w:val="24"/>
          <w:szCs w:val="24"/>
          <w:highlight w:val="none"/>
          <w:lang w:val="zh-CN"/>
        </w:rPr>
        <w:t xml:space="preserve"> 赛虹桥街道丁树社区服务中心装修项目</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3.项目所属行业</w:t>
      </w:r>
      <w:r>
        <w:rPr>
          <w:rFonts w:hint="default" w:ascii="Times New Roman" w:hAnsi="Times New Roman" w:eastAsia="仿宋" w:cs="Times New Roman"/>
          <w:color w:val="auto"/>
          <w:sz w:val="24"/>
          <w:szCs w:val="24"/>
          <w:highlight w:val="none"/>
        </w:rPr>
        <w:t xml:space="preserve">：根据《关于印发中小企业划型标准规定的通知》（工信部联企业〔2011〕300号）及《</w:t>
      </w:r>
      <w:r>
        <w:rPr>
          <w:rFonts w:hint="default" w:ascii="Times New Roman" w:hAnsi="Times New Roman" w:eastAsia="仿宋" w:cs="Times New Roman"/>
          <w:bCs/>
          <w:color w:val="auto"/>
          <w:spacing w:val="-6"/>
          <w:sz w:val="24"/>
          <w:szCs w:val="24"/>
          <w:highlight w:val="none"/>
          <w:lang w:val="zh-CN"/>
        </w:rPr>
        <w:t xml:space="preserve">国</w:t>
      </w:r>
      <w:r>
        <w:rPr>
          <w:rFonts w:hint="default" w:ascii="Times New Roman" w:hAnsi="Times New Roman" w:eastAsia="仿宋" w:cs="Times New Roman"/>
          <w:color w:val="auto"/>
          <w:sz w:val="24"/>
          <w:szCs w:val="24"/>
          <w:highlight w:val="none"/>
        </w:rPr>
        <w:t xml:space="preserve">家统计局关于印发&lt;统计上大中小微型企业划分办法（2017）&gt;的通知》（国统字〔2017〕213号）等文件规定，本项目所属行业为“</w:t>
      </w:r>
      <w:r>
        <w:rPr>
          <w:rFonts w:hint="default" w:ascii="Times New Roman" w:hAnsi="Times New Roman" w:eastAsia="仿宋" w:cs="Times New Roman"/>
          <w:color w:val="auto"/>
          <w:sz w:val="24"/>
          <w:szCs w:val="24"/>
          <w:highlight w:val="none"/>
          <w:lang w:eastAsia="zh-CN"/>
        </w:rPr>
        <w:t xml:space="preserve">建筑业</w:t>
      </w:r>
      <w:r>
        <w:rPr>
          <w:rFonts w:hint="default" w:ascii="Times New Roman" w:hAnsi="Times New Roman" w:eastAsia="仿宋" w:cs="Times New Roman"/>
          <w:color w:val="auto"/>
          <w:sz w:val="24"/>
          <w:szCs w:val="24"/>
          <w:highlight w:val="none"/>
        </w:rPr>
        <w:t xml:space="preserve">”。</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4.采购方式：</w:t>
      </w:r>
      <w:r>
        <w:rPr>
          <w:rFonts w:hint="default" w:ascii="Times New Roman" w:hAnsi="Times New Roman" w:eastAsia="仿宋" w:cs="Times New Roman"/>
          <w:color w:val="auto"/>
          <w:sz w:val="24"/>
          <w:szCs w:val="24"/>
          <w:highlight w:val="none"/>
        </w:rPr>
        <w:t xml:space="preserve">竞争性磋商</w:t>
      </w:r>
      <w:r/>
    </w:p>
    <w:p>
      <w:pPr>
        <w:ind w:firstLine="482"/>
        <w:jc w:val="left"/>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b/>
          <w:bCs/>
          <w:color w:val="auto"/>
          <w:sz w:val="24"/>
          <w:szCs w:val="24"/>
          <w:highlight w:val="none"/>
          <w:lang w:val="en-US" w:eastAsia="zh-CN"/>
        </w:rPr>
        <w:t xml:space="preserve">5.</w:t>
      </w:r>
      <w:r>
        <w:rPr>
          <w:rFonts w:hint="default" w:ascii="Times New Roman" w:hAnsi="Times New Roman" w:eastAsia="仿宋" w:cs="Times New Roman"/>
          <w:b/>
          <w:bCs/>
          <w:color w:val="auto"/>
          <w:sz w:val="24"/>
          <w:szCs w:val="24"/>
          <w:highlight w:val="none"/>
        </w:rPr>
        <w:t xml:space="preserve">预算金额：</w:t>
      </w:r>
      <w:r>
        <w:rPr>
          <w:rFonts w:hint="default" w:ascii="Times New Roman" w:hAnsi="Times New Roman" w:eastAsia="仿宋" w:cs="Times New Roman"/>
          <w:color w:val="auto"/>
          <w:sz w:val="24"/>
          <w:szCs w:val="24"/>
          <w:highlight w:val="none"/>
          <w:lang w:eastAsia="zh-CN"/>
        </w:rPr>
        <w:t xml:space="preserve">人民币</w:t>
      </w:r>
      <w:r>
        <w:rPr>
          <w:rFonts w:hint="eastAsia" w:eastAsia="仿宋" w:cs="Times New Roman"/>
          <w:color w:val="auto"/>
          <w:sz w:val="24"/>
          <w:szCs w:val="24"/>
          <w:highlight w:val="none"/>
          <w:lang w:val="en-US" w:eastAsia="zh-CN"/>
        </w:rPr>
        <w:t xml:space="preserve">317.408394</w:t>
      </w:r>
      <w:r>
        <w:rPr>
          <w:rFonts w:hint="default" w:ascii="Times New Roman" w:hAnsi="Times New Roman" w:eastAsia="仿宋" w:cs="Times New Roman"/>
          <w:color w:val="auto"/>
          <w:sz w:val="24"/>
          <w:szCs w:val="24"/>
          <w:highlight w:val="none"/>
          <w:lang w:eastAsia="zh-CN"/>
        </w:rPr>
        <w:t xml:space="preserve">万元</w:t>
      </w:r>
      <w:r/>
    </w:p>
    <w:p>
      <w:pPr>
        <w:ind w:firstLine="482"/>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b/>
          <w:bCs w:val="0"/>
          <w:color w:val="auto"/>
          <w:sz w:val="24"/>
          <w:szCs w:val="24"/>
          <w:highlight w:val="none"/>
          <w:lang w:val="en-US" w:eastAsia="zh-CN"/>
        </w:rPr>
        <w:t xml:space="preserve">6.</w:t>
      </w:r>
      <w:r>
        <w:rPr>
          <w:rFonts w:hint="default" w:ascii="Times New Roman" w:hAnsi="Times New Roman" w:eastAsia="仿宋" w:cs="Times New Roman"/>
          <w:b/>
          <w:bCs w:val="0"/>
          <w:color w:val="auto"/>
          <w:sz w:val="24"/>
          <w:szCs w:val="24"/>
          <w:highlight w:val="none"/>
        </w:rPr>
        <w:t xml:space="preserve">最高限价：</w:t>
      </w:r>
      <w:r>
        <w:rPr>
          <w:rFonts w:hint="default" w:ascii="Times New Roman" w:hAnsi="Times New Roman" w:eastAsia="仿宋" w:cs="Times New Roman"/>
          <w:color w:val="auto"/>
          <w:sz w:val="24"/>
          <w:szCs w:val="24"/>
          <w:highlight w:val="none"/>
          <w:lang w:eastAsia="zh-CN"/>
        </w:rPr>
        <w:t xml:space="preserve">人民币</w:t>
      </w:r>
      <w:r>
        <w:rPr>
          <w:rFonts w:hint="eastAsia" w:eastAsia="仿宋" w:cs="Times New Roman"/>
          <w:color w:val="auto"/>
          <w:sz w:val="24"/>
          <w:szCs w:val="24"/>
          <w:highlight w:val="none"/>
          <w:lang w:val="en-US" w:eastAsia="zh-CN"/>
        </w:rPr>
        <w:t xml:space="preserve"> 317.408394 </w:t>
      </w:r>
      <w:r>
        <w:rPr>
          <w:rFonts w:hint="default" w:ascii="Times New Roman" w:hAnsi="Times New Roman" w:eastAsia="仿宋" w:cs="Times New Roman"/>
          <w:color w:val="auto"/>
          <w:sz w:val="24"/>
          <w:szCs w:val="24"/>
          <w:highlight w:val="none"/>
          <w:lang w:eastAsia="zh-CN"/>
        </w:rPr>
        <w:t xml:space="preserve">万元</w:t>
      </w:r>
      <w:r/>
    </w:p>
    <w:p>
      <w:pPr>
        <w:pStyle w:val="1094"/>
        <w:numPr>
          <w:ilvl w:val="0"/>
          <w:numId w:val="0"/>
        </w:numPr>
        <w:ind w:firstLine="482"/>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
          <w:bCs w:val="0"/>
          <w:color w:val="auto"/>
          <w:sz w:val="24"/>
          <w:szCs w:val="24"/>
          <w:highlight w:val="none"/>
          <w:lang w:val="en-US" w:eastAsia="zh-CN"/>
        </w:rPr>
        <w:t xml:space="preserve">7.</w:t>
      </w:r>
      <w:r>
        <w:rPr>
          <w:rFonts w:hint="default" w:ascii="Times New Roman" w:hAnsi="Times New Roman" w:eastAsia="仿宋" w:cs="Times New Roman"/>
          <w:b/>
          <w:bCs w:val="0"/>
          <w:color w:val="auto"/>
          <w:sz w:val="24"/>
          <w:szCs w:val="24"/>
          <w:highlight w:val="none"/>
        </w:rPr>
        <w:t xml:space="preserve">采购需求：</w:t>
      </w:r>
      <w:r>
        <w:rPr>
          <w:rFonts w:hint="eastAsia" w:eastAsia="仿宋" w:cs="Times New Roman"/>
          <w:bCs/>
          <w:color w:val="auto"/>
          <w:spacing w:val="-6"/>
          <w:sz w:val="24"/>
          <w:szCs w:val="24"/>
          <w:highlight w:val="none"/>
          <w:lang w:val="en-US" w:eastAsia="zh-CN"/>
        </w:rPr>
        <w:t xml:space="preserve"> 赛虹桥街道丁树社区服务中心装修项目，本项目位于雨花台区赛虹桥街道安凤路68号主要对丁树社区服务中心1层、2层和3层305室进行装修，装修面积约3030.06㎡。包含拆除工程、装修工程和安装工程（包含给排水、消防改造、智能化和暖通工程）。</w:t>
      </w:r>
      <w:r>
        <w:rPr>
          <w:rFonts w:hint="default" w:ascii="Times New Roman" w:hAnsi="Times New Roman" w:eastAsia="仿宋" w:cs="Times New Roman"/>
          <w:bCs/>
          <w:color w:val="auto"/>
          <w:sz w:val="24"/>
          <w:szCs w:val="24"/>
          <w:highlight w:val="none"/>
        </w:rPr>
        <w:t xml:space="preserve">（具体详见</w:t>
      </w:r>
      <w:r>
        <w:rPr>
          <w:rFonts w:hint="eastAsia" w:eastAsia="仿宋" w:cs="Times New Roman"/>
          <w:bCs/>
          <w:color w:val="auto"/>
          <w:sz w:val="24"/>
          <w:szCs w:val="24"/>
          <w:highlight w:val="none"/>
          <w:lang w:val="en-US" w:eastAsia="zh-CN"/>
        </w:rPr>
        <w:t xml:space="preserve">第四章采购需求和</w:t>
      </w:r>
      <w:r>
        <w:rPr>
          <w:rFonts w:hint="default" w:ascii="Times New Roman" w:hAnsi="Times New Roman" w:eastAsia="仿宋" w:cs="Times New Roman"/>
          <w:bCs/>
          <w:color w:val="auto"/>
          <w:sz w:val="24"/>
          <w:szCs w:val="24"/>
          <w:highlight w:val="none"/>
          <w:lang w:val="en-US" w:eastAsia="zh-CN"/>
        </w:rPr>
        <w:t xml:space="preserve">工程量清单及图纸</w:t>
      </w:r>
      <w:r>
        <w:rPr>
          <w:rFonts w:hint="default" w:ascii="Times New Roman" w:hAnsi="Times New Roman" w:eastAsia="仿宋" w:cs="Times New Roman"/>
          <w:bCs/>
          <w:color w:val="auto"/>
          <w:sz w:val="24"/>
          <w:szCs w:val="24"/>
          <w:highlight w:val="none"/>
        </w:rPr>
        <w:t xml:space="preserve">）</w:t>
      </w:r>
      <w:r/>
    </w:p>
    <w:p>
      <w:pPr>
        <w:ind w:firstLine="482"/>
        <w:spacing w:line="360" w:lineRule="auto"/>
        <w:rPr>
          <w:rFonts w:hint="default" w:ascii="Times New Roman" w:hAnsi="Times New Roman" w:eastAsia="仿宋" w:cs="Times New Roman"/>
          <w:color w:val="auto"/>
          <w:sz w:val="24"/>
          <w:szCs w:val="24"/>
          <w:highlight w:val="none"/>
          <w:shd w:val="clear" w:color="auto" w:fill="ffffff"/>
          <w:lang w:val="en-US" w:eastAsia="zh-CN"/>
        </w:rPr>
      </w:pPr>
      <w:r>
        <w:rPr>
          <w:rFonts w:hint="default" w:ascii="Times New Roman" w:hAnsi="Times New Roman" w:eastAsia="仿宋" w:cs="Times New Roman"/>
          <w:b/>
          <w:bCs/>
          <w:color w:val="auto"/>
          <w:sz w:val="24"/>
          <w:szCs w:val="24"/>
          <w:highlight w:val="none"/>
        </w:rPr>
        <w:t xml:space="preserve">8</w:t>
      </w:r>
      <w:r>
        <w:rPr>
          <w:rFonts w:hint="default" w:ascii="Times New Roman" w:hAnsi="Times New Roman" w:eastAsia="仿宋" w:cs="Times New Roman"/>
          <w:b/>
          <w:bCs/>
          <w:color w:val="auto"/>
          <w:sz w:val="24"/>
          <w:szCs w:val="24"/>
          <w:highlight w:val="none"/>
          <w:lang w:val="en-US" w:eastAsia="zh-CN"/>
        </w:rPr>
        <w:t xml:space="preserve">.</w:t>
      </w:r>
      <w:r>
        <w:rPr>
          <w:rFonts w:hint="eastAsia" w:eastAsia="仿宋" w:cs="Times New Roman"/>
          <w:b/>
          <w:bCs/>
          <w:color w:val="auto"/>
          <w:sz w:val="24"/>
          <w:szCs w:val="24"/>
          <w:highlight w:val="none"/>
          <w:lang w:val="en-US" w:eastAsia="zh-CN"/>
        </w:rPr>
        <w:t xml:space="preserve">工期</w:t>
      </w:r>
      <w:r>
        <w:rPr>
          <w:rFonts w:hint="default" w:ascii="Times New Roman" w:hAnsi="Times New Roman" w:eastAsia="仿宋" w:cs="Times New Roman"/>
          <w:b/>
          <w:bCs/>
          <w:color w:val="auto"/>
          <w:sz w:val="24"/>
          <w:szCs w:val="24"/>
          <w:highlight w:val="none"/>
        </w:rPr>
        <w:t xml:space="preserve">：</w:t>
      </w:r>
      <w:r>
        <w:rPr>
          <w:rFonts w:hint="eastAsia" w:eastAsia="仿宋" w:cs="Times New Roman"/>
          <w:b w:val="0"/>
          <w:bCs w:val="0"/>
          <w:color w:val="auto"/>
          <w:sz w:val="24"/>
          <w:szCs w:val="24"/>
          <w:highlight w:val="none"/>
          <w:lang w:val="en-US" w:eastAsia="zh-CN"/>
        </w:rPr>
        <w:t xml:space="preserve">90</w:t>
      </w:r>
      <w:r>
        <w:rPr>
          <w:rFonts w:hint="default" w:ascii="Times New Roman" w:hAnsi="Times New Roman" w:eastAsia="仿宋" w:cs="Times New Roman"/>
          <w:color w:val="auto"/>
          <w:sz w:val="24"/>
          <w:szCs w:val="24"/>
          <w:highlight w:val="none"/>
          <w:shd w:val="clear" w:color="auto" w:fill="ffffff"/>
          <w:lang w:val="en-US" w:eastAsia="zh-CN"/>
        </w:rPr>
        <w:t xml:space="preserve">日历天</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9</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rPr>
        <w:t xml:space="preserve">本项目（是/否）接受联合体：</w:t>
      </w:r>
      <w:r>
        <w:rPr>
          <w:rFonts w:hint="default" w:ascii="Times New Roman" w:hAnsi="Times New Roman" w:eastAsia="仿宋" w:cs="Times New Roman"/>
          <w:color w:val="auto"/>
          <w:sz w:val="24"/>
          <w:szCs w:val="24"/>
          <w:highlight w:val="none"/>
        </w:rPr>
        <w:t xml:space="preserve">否</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val="en-US" w:eastAsia="zh-CN"/>
        </w:rPr>
        <w:t xml:space="preserve">10.</w:t>
      </w:r>
      <w:r>
        <w:rPr>
          <w:rFonts w:hint="default" w:ascii="Times New Roman" w:hAnsi="Times New Roman" w:eastAsia="仿宋" w:cs="Times New Roman"/>
          <w:b/>
          <w:bCs/>
          <w:color w:val="auto"/>
          <w:sz w:val="24"/>
          <w:szCs w:val="24"/>
          <w:highlight w:val="none"/>
        </w:rPr>
        <w:t xml:space="preserve">是否接受进口产品：否</w:t>
      </w:r>
      <w:r/>
    </w:p>
    <w:p>
      <w:pPr>
        <w:spacing w:line="360" w:lineRule="auto"/>
        <w:rPr>
          <w:rFonts w:hint="default" w:ascii="Times New Roman" w:hAnsi="Times New Roman" w:eastAsia="仿宋" w:cs="Times New Roman"/>
          <w:b/>
          <w:bCs/>
          <w:color w:val="auto"/>
          <w:sz w:val="24"/>
          <w:szCs w:val="24"/>
          <w:highlight w:val="none"/>
        </w:rPr>
      </w:pPr>
      <w:r/>
      <w:bookmarkStart w:id="18" w:name="_Toc28359013"/>
      <w:r/>
      <w:bookmarkStart w:id="19" w:name="_Toc35393630"/>
      <w:r/>
      <w:bookmarkStart w:id="20" w:name="_Toc35393799"/>
      <w:r/>
      <w:bookmarkStart w:id="21" w:name="_Toc28359090"/>
      <w:r>
        <w:rPr>
          <w:rFonts w:hint="default" w:ascii="Times New Roman" w:hAnsi="Times New Roman" w:eastAsia="仿宋" w:cs="Times New Roman"/>
          <w:b/>
          <w:bCs/>
          <w:color w:val="auto"/>
          <w:sz w:val="24"/>
          <w:szCs w:val="24"/>
          <w:highlight w:val="none"/>
        </w:rPr>
        <w:t xml:space="preserve">二、申请人的资格要求</w:t>
      </w:r>
      <w:bookmarkEnd w:id="18"/>
      <w:r/>
      <w:bookmarkEnd w:id="19"/>
      <w:r/>
      <w:bookmarkEnd w:id="20"/>
      <w:r/>
      <w:bookmarkEnd w:id="21"/>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满足《中华人民共和国政府采购法》第二十二条规定：</w:t>
      </w:r>
      <w:r/>
    </w:p>
    <w:p>
      <w:pPr>
        <w:ind w:firstLine="480"/>
        <w:spacing w:line="360" w:lineRule="auto"/>
        <w:rPr>
          <w:rFonts w:hint="default" w:ascii="Times New Roman" w:hAnsi="Times New Roman" w:eastAsia="仿宋" w:cs="Times New Roman"/>
          <w:color w:val="auto"/>
          <w:sz w:val="24"/>
          <w:szCs w:val="24"/>
          <w:highlight w:val="none"/>
          <w:lang w:eastAsia="zh-CN"/>
        </w:rPr>
      </w:pPr>
      <w:r/>
      <w:bookmarkStart w:id="22" w:name="_Toc28359014"/>
      <w:r/>
      <w:bookmarkStart w:id="23" w:name="_Toc28359091"/>
      <w:r>
        <w:rPr>
          <w:rFonts w:hint="default" w:ascii="Times New Roman" w:hAnsi="Times New Roman" w:eastAsia="仿宋" w:cs="Times New Roman"/>
          <w:color w:val="auto"/>
          <w:sz w:val="24"/>
          <w:szCs w:val="24"/>
          <w:highlight w:val="none"/>
        </w:rPr>
        <w:t xml:space="preserve">（1）具有独立承担民事责任的能力</w:t>
      </w:r>
      <w:r>
        <w:rPr>
          <w:rFonts w:hint="default" w:ascii="Times New Roman" w:hAnsi="Times New Roman" w:eastAsia="仿宋" w:cs="Times New Roman"/>
          <w:color w:val="auto"/>
          <w:sz w:val="24"/>
          <w:szCs w:val="24"/>
          <w:highlight w:val="none"/>
          <w:lang w:eastAsia="zh-CN"/>
        </w:rPr>
        <w:t xml:space="preserve">；</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rPr>
        <w:t xml:space="preserve">（2）具有良好的商业信誉和健全的财务会计制度</w:t>
      </w:r>
      <w:r>
        <w:rPr>
          <w:rFonts w:hint="default" w:ascii="Times New Roman" w:hAnsi="Times New Roman" w:eastAsia="仿宋" w:cs="Times New Roman"/>
          <w:color w:val="auto"/>
          <w:sz w:val="24"/>
          <w:szCs w:val="24"/>
          <w:highlight w:val="none"/>
          <w:lang w:eastAsia="zh-CN"/>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（3）具有履行合同所必需的设备和专业技术能力；</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）参加政府采购活动前三年内，在经营活动中没有重大违法记录</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 </w:t>
      </w:r>
      <w:r/>
    </w:p>
    <w:p>
      <w:pPr>
        <w:ind w:firstLine="480"/>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）有依法缴纳税收和社会保障资金的良好记录</w:t>
      </w:r>
      <w:r>
        <w:rPr>
          <w:rFonts w:hint="default" w:ascii="Times New Roman" w:hAnsi="Times New Roman" w:eastAsia="仿宋" w:cs="Times New Roman"/>
          <w:color w:val="auto"/>
          <w:sz w:val="24"/>
          <w:szCs w:val="24"/>
          <w:highlight w:val="none"/>
          <w:lang w:eastAsia="zh-CN"/>
        </w:rPr>
        <w:t xml:space="preserve">；</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法律、行政法规规定的其他条件</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无</w:t>
      </w:r>
      <w:r/>
    </w:p>
    <w:p>
      <w:pPr>
        <w:ind w:firstLine="482"/>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2.落实政府采购政策需满足的资格要求：</w:t>
      </w:r>
      <w:r>
        <w:rPr>
          <w:rFonts w:hint="default" w:ascii="Times New Roman" w:hAnsi="Times New Roman" w:eastAsia="仿宋" w:cs="Times New Roman"/>
          <w:color w:val="auto"/>
          <w:sz w:val="24"/>
          <w:szCs w:val="24"/>
          <w:highlight w:val="none"/>
        </w:rPr>
        <w:t xml:space="preserve">（如属于专门面向中小企业采购的项目，供应商应为中小微企业、监狱企业、残疾人福利单位）</w:t>
      </w:r>
      <w:r/>
    </w:p>
    <w:p>
      <w:pPr>
        <w:pStyle w:val="1094"/>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本项目按照以下第（</w:t>
      </w:r>
      <w:r>
        <w:rPr>
          <w:rFonts w:hint="eastAsia"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）种方式落实政府采购促进中小企业发展的要求：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（1）本项目整体专门面向中小企业采购。</w:t>
      </w:r>
      <w:r/>
    </w:p>
    <w:p>
      <w:pPr>
        <w:pStyle w:val="1094"/>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（2）本项目整体专门面向小微企业采购。</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（3）本项目通过以下第（</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）种方式预留部分采购份额</w:t>
      </w:r>
      <w:r>
        <w:rPr>
          <w:rFonts w:hint="default" w:ascii="Times New Roman" w:hAnsi="Times New Roman" w:eastAsia="仿宋" w:cs="Times New Roman"/>
          <w:color w:val="auto"/>
          <w:sz w:val="24"/>
          <w:szCs w:val="24"/>
          <w:highlight w:val="none"/>
          <w:lang w:val="en-US" w:eastAsia="zh-CN"/>
        </w:rPr>
        <w:t xml:space="preserve">,面向</w:t>
      </w:r>
      <w:r>
        <w:rPr>
          <w:rFonts w:hint="default" w:ascii="Times New Roman" w:hAnsi="Times New Roman" w:eastAsia="仿宋" w:cs="Times New Roman"/>
          <w:color w:val="auto"/>
          <w:sz w:val="24"/>
          <w:szCs w:val="24"/>
          <w:highlight w:val="none"/>
        </w:rPr>
        <w:t xml:space="preserve">中小企业</w:t>
      </w:r>
      <w:r>
        <w:rPr>
          <w:rFonts w:hint="default" w:ascii="Times New Roman" w:hAnsi="Times New Roman" w:eastAsia="仿宋" w:cs="Times New Roman"/>
          <w:color w:val="auto"/>
          <w:sz w:val="24"/>
          <w:szCs w:val="24"/>
          <w:highlight w:val="none"/>
          <w:lang w:val="en-US" w:eastAsia="zh-CN"/>
        </w:rPr>
        <w:t xml:space="preserve">采购</w:t>
      </w:r>
      <w:r>
        <w:rPr>
          <w:rFonts w:hint="default" w:ascii="Times New Roman" w:hAnsi="Times New Roman" w:eastAsia="仿宋" w:cs="Times New Roman"/>
          <w:color w:val="auto"/>
          <w:sz w:val="24"/>
          <w:szCs w:val="24"/>
          <w:highlight w:val="none"/>
        </w:rPr>
        <w:t xml:space="preserve">：</w:t>
      </w:r>
      <w:r/>
    </w:p>
    <w:p>
      <w:pPr>
        <w:pStyle w:val="1094"/>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①本项目要求供应商以联合体形式参加，中小企业合同金额应当达到的比例为_%。</w:t>
      </w:r>
      <w:r/>
    </w:p>
    <w:p>
      <w:pPr>
        <w:pStyle w:val="1094"/>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②本项目要求供应商进行合同分包，中小企业合同金额应当达到的比例为_%。</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（4）本项目为非预留份额的采购项目或采购包，执行价格扣除优惠政策，具体详见第三章评标办法与标准。</w:t>
      </w:r>
      <w:r/>
    </w:p>
    <w:p>
      <w:pPr>
        <w:ind w:firstLine="482"/>
        <w:pageBreakBefore w:val="0"/>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3.本项目的特定资格要求：</w:t>
      </w:r>
      <w:r/>
    </w:p>
    <w:p>
      <w:pPr>
        <w:pStyle w:val="103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（1）供应商具有建筑工程施工总承包三级（含）以上资质；（提供资质证书复印件加盖供应商公章）；</w:t>
      </w:r>
      <w:r/>
    </w:p>
    <w:p>
      <w:pPr>
        <w:pStyle w:val="103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（2）供应商具有有效的安全生产许可证；（提供有效期内的证书复印件加盖供应商公章）；</w:t>
      </w:r>
      <w:r/>
    </w:p>
    <w:p>
      <w:pPr>
        <w:pStyle w:val="103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项目经理具有注册建造师建筑工程专业二级(含)以上资格证书，且具有有效的安全生产考核合格证书（B证）（提供有效期内的证书复印件加盖供应商公章），需提供至投标截止日之前的半年内任意一个月，供应商为其缴纳社保的证明材料复印件加盖公章。</w:t>
      </w:r>
      <w:r/>
    </w:p>
    <w:p>
      <w:pPr>
        <w:ind w:firstLine="482"/>
        <w:pageBreakBefore w:val="0"/>
        <w:spacing w:line="360" w:lineRule="auto"/>
        <w:rPr>
          <w:rFonts w:hint="default" w:ascii="Times New Roman" w:hAnsi="Times New Roman" w:eastAsia="仿宋" w:cs="Times New Roman"/>
          <w:color w:val="auto"/>
          <w:sz w:val="24"/>
          <w:highlight w:val="none"/>
        </w:rPr>
      </w:pPr>
      <w:r>
        <w:rPr>
          <w:rFonts w:hint="default" w:eastAsia="仿宋" w:cs="Times New Roman"/>
          <w:b/>
          <w:bCs/>
          <w:color w:val="auto"/>
          <w:sz w:val="24"/>
          <w:szCs w:val="24"/>
          <w:highlight w:val="none"/>
          <w:lang w:val="en-US" w:eastAsia="zh-CN"/>
        </w:rPr>
        <w:t xml:space="preserve">4.</w:t>
      </w:r>
      <w:r>
        <w:rPr>
          <w:rFonts w:hint="default" w:eastAsia="仿宋" w:cs="Times New Roman"/>
          <w:b w:val="0"/>
          <w:bCs w:val="0"/>
          <w:color w:val="auto"/>
          <w:sz w:val="24"/>
          <w:szCs w:val="24"/>
          <w:highlight w:val="none"/>
          <w:lang w:eastAsia="zh-CN"/>
        </w:rPr>
        <w:t xml:space="preserve">第</w:t>
      </w:r>
      <w:r>
        <w:rPr>
          <w:rFonts w:hint="default" w:eastAsia="仿宋" w:cs="Times New Roman"/>
          <w:b w:val="0"/>
          <w:bCs w:val="0"/>
          <w:color w:val="auto"/>
          <w:sz w:val="24"/>
          <w:szCs w:val="24"/>
          <w:highlight w:val="none"/>
          <w:lang w:val="en-US" w:eastAsia="zh-CN"/>
        </w:rPr>
        <w:t xml:space="preserve">1.</w:t>
      </w:r>
      <w:r>
        <w:rPr>
          <w:rFonts w:hint="default" w:eastAsia="仿宋" w:cs="Times New Roman"/>
          <w:b w:val="0"/>
          <w:bCs w:val="0"/>
          <w:color w:val="auto"/>
          <w:sz w:val="24"/>
          <w:szCs w:val="24"/>
          <w:highlight w:val="none"/>
          <w:lang w:eastAsia="zh-CN"/>
        </w:rPr>
        <w:t xml:space="preserve">（</w:t>
      </w:r>
      <w:r>
        <w:rPr>
          <w:rFonts w:hint="default" w:eastAsia="仿宋" w:cs="Times New Roman"/>
          <w:b w:val="0"/>
          <w:bCs w:val="0"/>
          <w:color w:val="auto"/>
          <w:sz w:val="24"/>
          <w:szCs w:val="24"/>
          <w:highlight w:val="none"/>
          <w:lang w:val="en-US" w:eastAsia="zh-CN"/>
        </w:rPr>
        <w:t xml:space="preserve">4</w:t>
      </w:r>
      <w:r>
        <w:rPr>
          <w:rFonts w:hint="default" w:eastAsia="仿宋" w:cs="Times New Roman"/>
          <w:b w:val="0"/>
          <w:bCs w:val="0"/>
          <w:color w:val="auto"/>
          <w:sz w:val="24"/>
          <w:szCs w:val="24"/>
          <w:highlight w:val="none"/>
          <w:lang w:eastAsia="zh-CN"/>
        </w:rPr>
        <w:t xml:space="preserve">）条所称重大违法记录，是指供应商因违法经营受到刑事处罚或者责令停产停业、吊销许可证或者执照、较大数</w:t>
      </w:r>
      <w:r>
        <w:rPr>
          <w:rFonts w:hint="default" w:ascii="Times New Roman" w:hAnsi="Times New Roman" w:eastAsia="仿宋" w:cs="Times New Roman"/>
          <w:color w:val="auto"/>
          <w:sz w:val="24"/>
          <w:highlight w:val="none"/>
        </w:rPr>
        <w:t xml:space="preserve">额罚款等行政处罚。</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供应商在参加政府采购活动前3年内因违法经营被禁止在一定期限内参加政府采购活动，期限届满的，可以参加政府采购活动。</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lang w:val="en-US" w:eastAsia="zh-CN"/>
        </w:rPr>
        <w:t xml:space="preserve">6.</w:t>
      </w:r>
      <w:r>
        <w:rPr>
          <w:rFonts w:hint="default" w:ascii="Times New Roman" w:hAnsi="Times New Roman" w:eastAsia="仿宋" w:cs="Times New Roman"/>
          <w:color w:val="auto"/>
          <w:sz w:val="24"/>
          <w:highlight w:val="none"/>
          <w:lang w:val="en-US" w:eastAsia="zh-CN"/>
        </w:rPr>
        <w:t xml:space="preserve">不同供应商的</w:t>
      </w:r>
      <w:r>
        <w:rPr>
          <w:rFonts w:hint="default" w:ascii="Times New Roman" w:hAnsi="Times New Roman" w:eastAsia="仿宋" w:cs="Times New Roman"/>
          <w:color w:val="auto"/>
          <w:sz w:val="24"/>
          <w:highlight w:val="none"/>
        </w:rPr>
        <w:t xml:space="preserve">单位负责人为同一人或者存在直接控股、管理关系的不同供应商，不得参加同一合同项下的政府采购活动。</w:t>
      </w:r>
      <w:r/>
    </w:p>
    <w:p>
      <w:pPr>
        <w:ind w:firstLine="482"/>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b/>
          <w:bCs/>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参加本次采购活动不同供应商的法定代表人或委托代理人有夫妻、直系血亲关系的不得参加本次采购活动</w:t>
      </w:r>
      <w:r>
        <w:rPr>
          <w:rFonts w:hint="default" w:ascii="Times New Roman" w:hAnsi="Times New Roman" w:eastAsia="仿宋" w:cs="Times New Roman"/>
          <w:b/>
          <w:bCs/>
          <w:color w:val="auto"/>
          <w:sz w:val="24"/>
          <w:szCs w:val="24"/>
          <w:highlight w:val="none"/>
          <w:lang w:eastAsia="zh-CN"/>
        </w:rPr>
        <w:t xml:space="preserve">。</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为采购项目提供整体设计、规范编制或者项目管理、监理、检测等服务的供应商，不得再参加该采购项目的其他采购活动。</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ind w:left="479"/>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highlight w:val="none"/>
          <w:lang w:val="en-US" w:eastAsia="zh-CN"/>
        </w:rPr>
        <w:t xml:space="preserve">10.</w:t>
      </w:r>
      <w:r>
        <w:rPr>
          <w:rFonts w:hint="default" w:ascii="Times New Roman" w:hAnsi="Times New Roman" w:eastAsia="仿宋" w:cs="Times New Roman"/>
          <w:b/>
          <w:bCs/>
          <w:color w:val="auto"/>
          <w:sz w:val="24"/>
          <w:szCs w:val="24"/>
          <w:highlight w:val="none"/>
        </w:rPr>
        <w:t xml:space="preserve">政府采购信用承诺</w:t>
      </w:r>
      <w:r/>
    </w:p>
    <w:p>
      <w:pPr>
        <w:ind w:firstLine="480"/>
        <w:jc w:val="left"/>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w:t>
      </w:r>
      <w:r>
        <w:rPr>
          <w:rFonts w:hint="default" w:ascii="Times New Roman" w:hAnsi="Times New Roman" w:eastAsia="仿宋" w:cs="Times New Roman"/>
          <w:color w:val="auto"/>
          <w:sz w:val="24"/>
          <w:szCs w:val="24"/>
          <w:highlight w:val="none"/>
        </w:rPr>
        <w:t xml:space="preserve">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w:t>
      </w:r>
      <w:r>
        <w:rPr>
          <w:rFonts w:hint="eastAsia" w:eastAsia="仿宋" w:cs="Times New Roman"/>
          <w:color w:val="auto"/>
          <w:sz w:val="24"/>
          <w:szCs w:val="24"/>
          <w:highlight w:val="none"/>
          <w:lang w:eastAsia="zh-CN"/>
        </w:rPr>
        <w:t xml:space="preserve">并加</w:t>
      </w:r>
      <w:r>
        <w:rPr>
          <w:rFonts w:hint="default" w:ascii="Times New Roman" w:hAnsi="Times New Roman" w:eastAsia="仿宋" w:cs="Times New Roman"/>
          <w:color w:val="auto"/>
          <w:sz w:val="24"/>
          <w:szCs w:val="24"/>
          <w:highlight w:val="none"/>
        </w:rPr>
        <w:t xml:space="preserve">盖单位</w:t>
      </w:r>
      <w:r>
        <w:rPr>
          <w:rFonts w:hint="default" w:ascii="Times New Roman" w:hAnsi="Times New Roman" w:eastAsia="仿宋" w:cs="Times New Roman"/>
          <w:color w:val="auto"/>
          <w:sz w:val="24"/>
          <w:szCs w:val="24"/>
          <w:highlight w:val="none"/>
          <w:lang w:val="en-US" w:eastAsia="zh-CN"/>
        </w:rPr>
        <w:t xml:space="preserve">电子</w:t>
      </w:r>
      <w:r>
        <w:rPr>
          <w:rFonts w:hint="default" w:ascii="Times New Roman" w:hAnsi="Times New Roman" w:eastAsia="仿宋" w:cs="Times New Roman"/>
          <w:color w:val="auto"/>
          <w:sz w:val="24"/>
          <w:szCs w:val="24"/>
          <w:highlight w:val="none"/>
        </w:rPr>
        <w:t xml:space="preserve">公章。</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经法定代表人签名和</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4"/>
          <w:highlight w:val="none"/>
        </w:rPr>
        <w:t xml:space="preserve">后作为响应文件的组成部分提交。“《南京市政府采购供应商信用记录表暨信用承诺书》”在线打印时间要求：必须是在采购文件发布之日起至提交响应文件截止时间前。</w:t>
      </w:r>
      <w:r/>
    </w:p>
    <w:p>
      <w:pPr>
        <w:spacing w:line="360" w:lineRule="auto"/>
        <w:rPr>
          <w:rFonts w:hint="default" w:ascii="Times New Roman" w:hAnsi="Times New Roman" w:eastAsia="仿宋" w:cs="Times New Roman"/>
          <w:b/>
          <w:bCs/>
          <w:color w:val="auto"/>
          <w:sz w:val="24"/>
          <w:szCs w:val="24"/>
          <w:highlight w:val="none"/>
        </w:rPr>
      </w:pPr>
      <w:r/>
      <w:bookmarkStart w:id="24" w:name="_Toc35393631"/>
      <w:r/>
      <w:bookmarkStart w:id="25" w:name="_Toc35393800"/>
      <w:r>
        <w:rPr>
          <w:rFonts w:hint="default" w:ascii="Times New Roman" w:hAnsi="Times New Roman" w:eastAsia="仿宋" w:cs="Times New Roman"/>
          <w:b/>
          <w:bCs/>
          <w:color w:val="auto"/>
          <w:sz w:val="24"/>
          <w:szCs w:val="24"/>
          <w:highlight w:val="none"/>
        </w:rPr>
        <w:t xml:space="preserve">三、获取采购文件</w:t>
      </w:r>
      <w:bookmarkEnd w:id="22"/>
      <w:r/>
      <w:bookmarkEnd w:id="23"/>
      <w:r/>
      <w:bookmarkEnd w:id="24"/>
      <w:r/>
      <w:bookmarkEnd w:id="25"/>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时间：自磋商文件公告发布之日起5个工作日</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地点：苏采云系统</w:t>
      </w:r>
      <w:bookmarkStart w:id="26" w:name="_Toc28359015"/>
      <w:r/>
      <w:bookmarkStart w:id="27" w:name="_Toc35393801"/>
      <w:r/>
      <w:bookmarkStart w:id="28" w:name="_Toc35393632"/>
      <w:r/>
      <w:bookmarkStart w:id="29" w:name="_Toc28359092"/>
      <w:r>
        <w:rPr>
          <w:rFonts w:hint="default" w:ascii="Times New Roman" w:hAnsi="Times New Roman" w:eastAsia="仿宋" w:cs="Times New Roman"/>
          <w:color w:val="auto"/>
          <w:sz w:val="24"/>
          <w:szCs w:val="24"/>
          <w:highlight w:val="none"/>
        </w:rPr>
        <w:t xml:space="preserve">网上注册登记成功</w:t>
      </w:r>
      <w:r>
        <w:rPr>
          <w:rFonts w:hint="eastAsia" w:eastAsia="仿宋" w:cs="Times New Roman"/>
          <w:color w:val="auto"/>
          <w:sz w:val="24"/>
          <w:szCs w:val="24"/>
          <w:highlight w:val="none"/>
          <w:lang w:eastAsia="zh-CN"/>
        </w:rPr>
        <w:t xml:space="preserve">后在</w:t>
      </w:r>
      <w:r>
        <w:rPr>
          <w:rFonts w:hint="default" w:ascii="Times New Roman" w:hAnsi="Times New Roman" w:eastAsia="仿宋" w:cs="Times New Roman"/>
          <w:color w:val="auto"/>
          <w:sz w:val="24"/>
          <w:szCs w:val="24"/>
          <w:highlight w:val="none"/>
        </w:rPr>
        <w:t xml:space="preserve">系统内免费下载</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3.获取方式：供应商</w:t>
      </w:r>
      <w:r>
        <w:rPr>
          <w:rFonts w:hint="eastAsia" w:eastAsia="仿宋" w:cs="Times New Roman"/>
          <w:color w:val="auto"/>
          <w:sz w:val="24"/>
          <w:szCs w:val="24"/>
          <w:highlight w:val="none"/>
          <w:lang w:val="en-US" w:eastAsia="zh-CN"/>
        </w:rPr>
        <w:t xml:space="preserve">登录</w:t>
      </w:r>
      <w:r>
        <w:rPr>
          <w:rFonts w:hint="default" w:ascii="Times New Roman" w:hAnsi="Times New Roman" w:eastAsia="仿宋" w:cs="Times New Roman"/>
          <w:color w:val="auto"/>
          <w:sz w:val="24"/>
          <w:szCs w:val="24"/>
          <w:highlight w:val="none"/>
          <w:lang w:val="en-US" w:eastAsia="zh-CN"/>
        </w:rPr>
        <w:t xml:space="preserve">“江苏政府采购网”，在网站首页点击“苏采云”→使用CA锁登录系统(新用户需进行“平台用户注册”)→“项目参与”进行登记，在“可参与项目”中选择“我要参与”，参与成功后到“已参与项目”界面中找到该项目下载</w:t>
      </w:r>
      <w:r>
        <w:rPr>
          <w:rFonts w:hint="eastAsia" w:eastAsia="仿宋" w:cs="Times New Roman"/>
          <w:color w:val="auto"/>
          <w:sz w:val="24"/>
          <w:szCs w:val="24"/>
          <w:highlight w:val="none"/>
          <w:lang w:val="en-US" w:eastAsia="zh-CN"/>
        </w:rPr>
        <w:t xml:space="preserve">采购</w:t>
      </w:r>
      <w:r>
        <w:rPr>
          <w:rFonts w:hint="default" w:ascii="Times New Roman" w:hAnsi="Times New Roman" w:eastAsia="仿宋" w:cs="Times New Roman"/>
          <w:color w:val="auto"/>
          <w:sz w:val="24"/>
          <w:szCs w:val="24"/>
          <w:highlight w:val="none"/>
          <w:lang w:val="en-US" w:eastAsia="zh-CN"/>
        </w:rPr>
        <w:t xml:space="preserve">文件并进行操作</w:t>
      </w:r>
      <w:r>
        <w:rPr>
          <w:rFonts w:hint="eastAsia"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lang w:val="en-US" w:eastAsia="zh-CN"/>
        </w:rPr>
        <w:t xml:space="preserve">图纸及清单下载网址见附件。</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4.售价：0.00元。</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四、响应文件提交</w:t>
      </w:r>
      <w:bookmarkEnd w:id="26"/>
      <w:r/>
      <w:bookmarkEnd w:id="27"/>
      <w:r/>
      <w:bookmarkEnd w:id="28"/>
      <w:r/>
      <w:bookmarkEnd w:id="29"/>
      <w:r/>
      <w:r/>
    </w:p>
    <w:p>
      <w:pPr>
        <w:ind w:firstLine="480"/>
        <w:spacing w:line="360" w:lineRule="auto"/>
        <w:rPr>
          <w:rFonts w:hint="default" w:ascii="Times New Roman" w:hAnsi="Times New Roman" w:eastAsia="仿宋" w:cs="Times New Roman"/>
          <w:color w:val="auto"/>
          <w:sz w:val="24"/>
          <w:szCs w:val="24"/>
          <w:highlight w:val="none"/>
        </w:rPr>
      </w:pPr>
      <w:r/>
      <w:bookmarkStart w:id="30" w:name="_Toc35393802"/>
      <w:r/>
      <w:bookmarkStart w:id="31" w:name="_Toc28359016"/>
      <w:r/>
      <w:bookmarkStart w:id="32" w:name="_Toc28359093"/>
      <w:r/>
      <w:bookmarkStart w:id="33" w:name="_Toc35393633"/>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截止时间：</w:t>
      </w:r>
      <w:r>
        <w:rPr>
          <w:rFonts w:hint="default" w:ascii="Times New Roman" w:hAnsi="Times New Roman" w:eastAsia="仿宋" w:cs="Times New Roman"/>
          <w:color w:val="auto"/>
          <w:sz w:val="24"/>
          <w:szCs w:val="24"/>
          <w:highlight w:val="none"/>
          <w:lang w:eastAsia="zh-CN"/>
        </w:rPr>
        <w:t xml:space="preserve">202</w:t>
      </w:r>
      <w:r>
        <w:rPr>
          <w:rFonts w:hint="eastAsia"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rPr>
        <w:t xml:space="preserve">年</w:t>
      </w:r>
      <w:r>
        <w:rPr>
          <w:rFonts w:hint="eastAsia"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rPr>
        <w:t xml:space="preserve">月</w:t>
      </w:r>
      <w:r>
        <w:rPr>
          <w:rFonts w:hint="eastAsia" w:eastAsia="仿宋" w:cs="Times New Roman"/>
          <w:color w:val="auto"/>
          <w:sz w:val="24"/>
          <w:szCs w:val="24"/>
          <w:highlight w:val="none"/>
          <w:lang w:val="en-US" w:eastAsia="zh-CN"/>
        </w:rPr>
        <w:t xml:space="preserve">15</w:t>
      </w:r>
      <w:r>
        <w:rPr>
          <w:rFonts w:hint="default" w:ascii="Times New Roman" w:hAnsi="Times New Roman" w:eastAsia="仿宋" w:cs="Times New Roman"/>
          <w:color w:val="auto"/>
          <w:sz w:val="24"/>
          <w:szCs w:val="24"/>
          <w:highlight w:val="none"/>
        </w:rPr>
        <w:t xml:space="preserve">日</w:t>
      </w:r>
      <w:r>
        <w:rPr>
          <w:rFonts w:hint="default" w:ascii="Times New Roman" w:hAnsi="Times New Roman" w:eastAsia="仿宋" w:cs="Times New Roman"/>
          <w:color w:val="auto"/>
          <w:sz w:val="24"/>
          <w:szCs w:val="24"/>
          <w:highlight w:val="none"/>
          <w:lang w:val="en-US" w:eastAsia="zh-CN"/>
        </w:rPr>
        <w:t xml:space="preserve">1</w:t>
      </w:r>
      <w:r>
        <w:rPr>
          <w:rFonts w:hint="eastAsia" w:eastAsia="仿宋" w:cs="Times New Roman"/>
          <w:color w:val="auto"/>
          <w:sz w:val="24"/>
          <w:szCs w:val="24"/>
          <w:highlight w:val="none"/>
          <w:lang w:val="en-US" w:eastAsia="zh-CN"/>
        </w:rPr>
        <w:t xml:space="preserve">0</w:t>
      </w:r>
      <w:r>
        <w:rPr>
          <w:rFonts w:hint="default" w:ascii="Times New Roman" w:hAnsi="Times New Roman" w:eastAsia="仿宋" w:cs="Times New Roman"/>
          <w:color w:val="auto"/>
          <w:sz w:val="24"/>
          <w:szCs w:val="24"/>
          <w:highlight w:val="none"/>
        </w:rPr>
        <w:t xml:space="preserve">点</w:t>
      </w:r>
      <w:r>
        <w:rPr>
          <w:rFonts w:hint="eastAsia" w:eastAsia="仿宋" w:cs="Times New Roman"/>
          <w:color w:val="auto"/>
          <w:sz w:val="24"/>
          <w:szCs w:val="24"/>
          <w:highlight w:val="none"/>
          <w:lang w:val="en-US" w:eastAsia="zh-CN"/>
        </w:rPr>
        <w:t xml:space="preserve">0</w:t>
      </w:r>
      <w:r>
        <w:rPr>
          <w:rFonts w:hint="default" w:ascii="Times New Roman" w:hAnsi="Times New Roman" w:eastAsia="仿宋" w:cs="Times New Roman"/>
          <w:color w:val="auto"/>
          <w:sz w:val="24"/>
          <w:szCs w:val="24"/>
          <w:highlight w:val="none"/>
        </w:rPr>
        <w:t xml:space="preserve">0分（北京时间）</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提交响应文件地点：江苏省政府采购管理交易系统（苏采云）（以下简称“苏采云”）“苏采云”政府采购交易系统网上开标大厅（网址： http://jszfcg.jsczt.cn/）。</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五、开启</w:t>
      </w:r>
      <w:bookmarkEnd w:id="30"/>
      <w:r/>
      <w:bookmarkEnd w:id="31"/>
      <w:r/>
      <w:bookmarkEnd w:id="32"/>
      <w:r/>
      <w:bookmarkEnd w:id="33"/>
      <w:r/>
      <w:r/>
    </w:p>
    <w:p>
      <w:pPr>
        <w:ind w:firstLine="480"/>
        <w:spacing w:line="360" w:lineRule="auto"/>
        <w:rPr>
          <w:rFonts w:hint="default" w:ascii="Times New Roman" w:hAnsi="Times New Roman" w:eastAsia="仿宋" w:cs="Times New Roman"/>
          <w:bCs/>
          <w:color w:val="auto"/>
          <w:sz w:val="24"/>
          <w:szCs w:val="24"/>
          <w:highlight w:val="none"/>
          <w:u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时间：</w:t>
      </w:r>
      <w:r>
        <w:rPr>
          <w:rFonts w:hint="default" w:ascii="Times New Roman" w:hAnsi="Times New Roman" w:eastAsia="仿宋" w:cs="Times New Roman"/>
          <w:color w:val="auto"/>
          <w:sz w:val="24"/>
          <w:szCs w:val="24"/>
          <w:highlight w:val="none"/>
          <w:u w:val="none"/>
          <w:lang w:eastAsia="zh-CN"/>
        </w:rPr>
        <w:t xml:space="preserve">202</w:t>
      </w:r>
      <w:r>
        <w:rPr>
          <w:rFonts w:hint="eastAsia" w:eastAsia="仿宋" w:cs="Times New Roman"/>
          <w:color w:val="auto"/>
          <w:sz w:val="24"/>
          <w:szCs w:val="24"/>
          <w:highlight w:val="none"/>
          <w:u w:val="none"/>
          <w:lang w:val="en-US" w:eastAsia="zh-CN"/>
        </w:rPr>
        <w:t xml:space="preserve">6</w:t>
      </w:r>
      <w:r>
        <w:rPr>
          <w:rFonts w:hint="default" w:ascii="Times New Roman" w:hAnsi="Times New Roman" w:eastAsia="仿宋" w:cs="Times New Roman"/>
          <w:color w:val="auto"/>
          <w:sz w:val="24"/>
          <w:szCs w:val="24"/>
          <w:highlight w:val="none"/>
          <w:u w:val="none"/>
        </w:rPr>
        <w:t xml:space="preserve">年</w:t>
      </w:r>
      <w:r>
        <w:rPr>
          <w:rFonts w:hint="eastAsia" w:eastAsia="仿宋" w:cs="Times New Roman"/>
          <w:color w:val="auto"/>
          <w:sz w:val="24"/>
          <w:szCs w:val="24"/>
          <w:highlight w:val="none"/>
          <w:u w:val="none"/>
          <w:lang w:val="en-US" w:eastAsia="zh-CN"/>
        </w:rPr>
        <w:t xml:space="preserve">6</w:t>
      </w:r>
      <w:r>
        <w:rPr>
          <w:rFonts w:hint="default" w:ascii="Times New Roman" w:hAnsi="Times New Roman" w:eastAsia="仿宋" w:cs="Times New Roman"/>
          <w:color w:val="auto"/>
          <w:sz w:val="24"/>
          <w:szCs w:val="24"/>
          <w:highlight w:val="none"/>
          <w:u w:val="none"/>
        </w:rPr>
        <w:t xml:space="preserve">月</w:t>
      </w:r>
      <w:r>
        <w:rPr>
          <w:rFonts w:hint="eastAsia" w:eastAsia="仿宋" w:cs="Times New Roman"/>
          <w:color w:val="auto"/>
          <w:sz w:val="24"/>
          <w:szCs w:val="24"/>
          <w:highlight w:val="none"/>
          <w:u w:val="none"/>
          <w:lang w:val="en-US" w:eastAsia="zh-CN"/>
        </w:rPr>
        <w:t xml:space="preserve">15</w:t>
      </w:r>
      <w:r>
        <w:rPr>
          <w:rFonts w:hint="default" w:ascii="Times New Roman" w:hAnsi="Times New Roman" w:eastAsia="仿宋" w:cs="Times New Roman"/>
          <w:color w:val="auto"/>
          <w:sz w:val="24"/>
          <w:szCs w:val="24"/>
          <w:highlight w:val="none"/>
          <w:u w:val="none"/>
        </w:rPr>
        <w:t xml:space="preserve">日1</w:t>
      </w:r>
      <w:r>
        <w:rPr>
          <w:rFonts w:hint="eastAsia" w:eastAsia="仿宋" w:cs="Times New Roman"/>
          <w:color w:val="auto"/>
          <w:sz w:val="24"/>
          <w:szCs w:val="24"/>
          <w:highlight w:val="none"/>
          <w:u w:val="none"/>
          <w:lang w:val="en-US" w:eastAsia="zh-CN"/>
        </w:rPr>
        <w:t xml:space="preserve">0</w:t>
      </w:r>
      <w:r>
        <w:rPr>
          <w:rFonts w:hint="default" w:ascii="Times New Roman" w:hAnsi="Times New Roman" w:eastAsia="仿宋" w:cs="Times New Roman"/>
          <w:color w:val="auto"/>
          <w:sz w:val="24"/>
          <w:szCs w:val="24"/>
          <w:highlight w:val="none"/>
          <w:u w:val="none"/>
        </w:rPr>
        <w:t xml:space="preserve">点</w:t>
      </w:r>
      <w:r>
        <w:rPr>
          <w:rFonts w:hint="eastAsia" w:eastAsia="仿宋" w:cs="Times New Roman"/>
          <w:color w:val="auto"/>
          <w:sz w:val="24"/>
          <w:szCs w:val="24"/>
          <w:highlight w:val="none"/>
          <w:u w:val="none"/>
          <w:lang w:val="en-US" w:eastAsia="zh-CN"/>
        </w:rPr>
        <w:t xml:space="preserve">0</w:t>
      </w:r>
      <w:r>
        <w:rPr>
          <w:rFonts w:hint="default" w:ascii="Times New Roman" w:hAnsi="Times New Roman" w:eastAsia="仿宋" w:cs="Times New Roman"/>
          <w:color w:val="auto"/>
          <w:sz w:val="24"/>
          <w:szCs w:val="24"/>
          <w:highlight w:val="none"/>
          <w:u w:val="none"/>
        </w:rPr>
        <w:t xml:space="preserve">0分（北京时间）</w:t>
      </w:r>
      <w:r/>
    </w:p>
    <w:p>
      <w:pPr>
        <w:ind w:firstLine="480"/>
        <w:spacing w:line="360" w:lineRule="auto"/>
        <w:rPr>
          <w:rFonts w:hint="default" w:ascii="Times New Roman" w:hAnsi="Times New Roman" w:eastAsia="仿宋" w:cs="Times New Roman"/>
          <w:bCs/>
          <w:color w:val="auto"/>
          <w:sz w:val="24"/>
          <w:szCs w:val="24"/>
          <w:highlight w:val="none"/>
          <w:u w:val="singl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地点：</w:t>
      </w:r>
      <w:r>
        <w:rPr>
          <w:rFonts w:hint="default" w:ascii="Times New Roman" w:hAnsi="Times New Roman" w:eastAsia="仿宋" w:cs="Times New Roman"/>
          <w:b/>
          <w:bCs/>
          <w:color w:val="auto"/>
          <w:sz w:val="24"/>
          <w:szCs w:val="24"/>
          <w:highlight w:val="none"/>
        </w:rPr>
        <w:t xml:space="preserve">南京市雨花台区花神大道23号1号楼西4F408室</w:t>
      </w:r>
      <w:r>
        <w:rPr>
          <w:rFonts w:hint="default" w:ascii="Times New Roman" w:hAnsi="Times New Roman" w:eastAsia="仿宋" w:cs="Times New Roman"/>
          <w:b/>
          <w:bCs/>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电子开标室</w:t>
      </w:r>
      <w:r>
        <w:rPr>
          <w:rFonts w:hint="default" w:ascii="Times New Roman" w:hAnsi="Times New Roman" w:eastAsia="仿宋" w:cs="Times New Roman"/>
          <w:b/>
          <w:bCs/>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rPr>
        <w:t xml:space="preserve">。</w:t>
      </w:r>
      <w:r/>
    </w:p>
    <w:p>
      <w:pPr>
        <w:spacing w:line="360" w:lineRule="auto"/>
        <w:rPr>
          <w:rFonts w:hint="default" w:ascii="Times New Roman" w:hAnsi="Times New Roman" w:eastAsia="仿宋" w:cs="Times New Roman"/>
          <w:b/>
          <w:bCs/>
          <w:color w:val="auto"/>
          <w:sz w:val="24"/>
          <w:szCs w:val="24"/>
          <w:highlight w:val="none"/>
        </w:rPr>
      </w:pPr>
      <w:r/>
      <w:bookmarkStart w:id="34" w:name="_Toc28359094"/>
      <w:r/>
      <w:bookmarkStart w:id="35" w:name="_Toc35393634"/>
      <w:r/>
      <w:bookmarkStart w:id="36" w:name="_Toc35393803"/>
      <w:r/>
      <w:bookmarkStart w:id="37" w:name="_Toc28359017"/>
      <w:r>
        <w:rPr>
          <w:rFonts w:hint="default" w:ascii="Times New Roman" w:hAnsi="Times New Roman" w:eastAsia="仿宋" w:cs="Times New Roman"/>
          <w:b/>
          <w:bCs/>
          <w:color w:val="auto"/>
          <w:sz w:val="24"/>
          <w:szCs w:val="24"/>
          <w:highlight w:val="none"/>
        </w:rPr>
        <w:t xml:space="preserve">六、公告期限</w:t>
      </w:r>
      <w:bookmarkEnd w:id="34"/>
      <w:r/>
      <w:bookmarkEnd w:id="35"/>
      <w:r/>
      <w:bookmarkEnd w:id="36"/>
      <w:r/>
      <w:bookmarkEnd w:id="37"/>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自本公告发布之日起3个工作日。</w:t>
      </w:r>
      <w:r/>
    </w:p>
    <w:p>
      <w:pPr>
        <w:spacing w:line="360" w:lineRule="auto"/>
        <w:rPr>
          <w:rFonts w:hint="default" w:ascii="Times New Roman" w:hAnsi="Times New Roman" w:eastAsia="仿宋" w:cs="Times New Roman"/>
          <w:b/>
          <w:bCs/>
          <w:color w:val="auto"/>
          <w:sz w:val="24"/>
          <w:szCs w:val="24"/>
          <w:highlight w:val="none"/>
        </w:rPr>
      </w:pPr>
      <w:r/>
      <w:bookmarkStart w:id="38" w:name="_Toc35393635"/>
      <w:r/>
      <w:bookmarkStart w:id="39" w:name="_Toc35393804"/>
      <w:r>
        <w:rPr>
          <w:rFonts w:hint="default" w:ascii="Times New Roman" w:hAnsi="Times New Roman" w:eastAsia="仿宋" w:cs="Times New Roman"/>
          <w:b/>
          <w:bCs/>
          <w:color w:val="auto"/>
          <w:sz w:val="24"/>
          <w:szCs w:val="24"/>
          <w:highlight w:val="none"/>
        </w:rPr>
        <w:t xml:space="preserve">七、其他补充事宜</w:t>
      </w:r>
      <w:bookmarkEnd w:id="38"/>
      <w:r/>
      <w:bookmarkEnd w:id="39"/>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bookmarkStart w:id="40" w:name="_Toc35393636"/>
      <w:r/>
      <w:bookmarkStart w:id="41" w:name="_Toc28359018"/>
      <w:r/>
      <w:bookmarkStart w:id="42" w:name="_Toc28359095"/>
      <w:r/>
      <w:bookmarkStart w:id="43" w:name="_Toc35393805"/>
      <w:r>
        <w:rPr>
          <w:rFonts w:hint="default" w:ascii="Times New Roman" w:hAnsi="Times New Roman" w:eastAsia="仿宋" w:cs="Times New Roman"/>
          <w:bCs/>
          <w:color w:val="auto"/>
          <w:sz w:val="24"/>
          <w:szCs w:val="24"/>
          <w:highlight w:val="none"/>
          <w:lang w:val="en-US" w:eastAsia="zh-CN"/>
        </w:rPr>
        <w:t xml:space="preserve">1.</w:t>
      </w:r>
      <w:r>
        <w:rPr>
          <w:rFonts w:hint="default" w:ascii="Times New Roman" w:hAnsi="Times New Roman" w:eastAsia="仿宋" w:cs="Times New Roman"/>
          <w:bCs/>
          <w:color w:val="auto"/>
          <w:sz w:val="24"/>
          <w:szCs w:val="24"/>
          <w:highlight w:val="none"/>
        </w:rPr>
        <w:t xml:space="preserve">集中现场考察或答疑</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采购人不组织，供应商可自行考察。</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lang w:val="en-US" w:eastAsia="zh-CN"/>
        </w:rPr>
        <w:t xml:space="preserve">2.</w:t>
      </w:r>
      <w:r>
        <w:rPr>
          <w:rFonts w:hint="default" w:ascii="Times New Roman" w:hAnsi="Times New Roman" w:eastAsia="仿宋" w:cs="Times New Roman"/>
          <w:bCs/>
          <w:color w:val="auto"/>
          <w:sz w:val="24"/>
          <w:szCs w:val="24"/>
          <w:highlight w:val="none"/>
        </w:rPr>
        <w:t xml:space="preserve">公告媒体</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（1）本采购公告在江苏政府采购网（http://www.ccgp-jiangsu.gov.cn/）、南京公共采购信息网（https://njgc.jfh.com/）公示发布，敬请各供应商关注；</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（2）有关本次采购存在变动或修改，敬请各供应商及时关注江苏政府采购网（http://www.ccgp-jiangsu.gov.cn/）、南京公共采购信息网（https://njgc.jfh.com/）发布的关于本项目的信息更正公告；</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（3）对采购项目的技术及需求问题，请向采购人联系人咨询。</w:t>
      </w:r>
      <w:r/>
    </w:p>
    <w:p>
      <w:pPr>
        <w:ind w:firstLine="480"/>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Cs/>
          <w:color w:val="auto"/>
          <w:sz w:val="24"/>
          <w:szCs w:val="24"/>
          <w:highlight w:val="none"/>
          <w:lang w:eastAsia="zh-CN"/>
        </w:rPr>
        <w:t xml:space="preserve">（</w:t>
      </w:r>
      <w:r>
        <w:rPr>
          <w:rFonts w:hint="default" w:ascii="Times New Roman" w:hAnsi="Times New Roman" w:eastAsia="仿宋" w:cs="Times New Roman"/>
          <w:bCs/>
          <w:color w:val="auto"/>
          <w:sz w:val="24"/>
          <w:szCs w:val="24"/>
          <w:highlight w:val="none"/>
          <w:lang w:val="en-US" w:eastAsia="zh-CN"/>
        </w:rPr>
        <w:t xml:space="preserve">4</w:t>
      </w:r>
      <w:r>
        <w:rPr>
          <w:rFonts w:hint="default" w:ascii="Times New Roman" w:hAnsi="Times New Roman" w:eastAsia="仿宋" w:cs="Times New Roman"/>
          <w:bCs/>
          <w:color w:val="auto"/>
          <w:sz w:val="24"/>
          <w:szCs w:val="24"/>
          <w:highlight w:val="none"/>
          <w:lang w:eastAsia="zh-CN"/>
        </w:rPr>
        <w:t xml:space="preserve">）</w:t>
      </w:r>
      <w:r>
        <w:rPr>
          <w:rFonts w:hint="default" w:ascii="Times New Roman" w:hAnsi="Times New Roman" w:eastAsia="仿宋" w:cs="Times New Roman"/>
          <w:b/>
          <w:bCs/>
          <w:color w:val="auto"/>
          <w:sz w:val="24"/>
          <w:szCs w:val="22"/>
          <w:highlight w:val="none"/>
        </w:rPr>
        <w:t xml:space="preserve">潜在供应商访问</w:t>
      </w:r>
      <w:r>
        <w:rPr>
          <w:rFonts w:hint="default" w:ascii="Times New Roman" w:hAnsi="Times New Roman" w:eastAsia="仿宋" w:cs="Times New Roman"/>
          <w:b/>
          <w:bCs/>
          <w:color w:val="auto"/>
          <w:sz w:val="24"/>
          <w:szCs w:val="24"/>
          <w:highlight w:val="none"/>
        </w:rPr>
        <w:t xml:space="preserve">政府采购管理交易系统（苏采云）</w:t>
      </w:r>
      <w:r>
        <w:rPr>
          <w:rFonts w:hint="default" w:ascii="Times New Roman" w:hAnsi="Times New Roman" w:eastAsia="仿宋" w:cs="Times New Roman"/>
          <w:b/>
          <w:bCs/>
          <w:color w:val="auto"/>
          <w:sz w:val="24"/>
          <w:szCs w:val="22"/>
          <w:highlight w:val="none"/>
        </w:rPr>
        <w:t xml:space="preserve">的网络地址和方法：</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3）“CA数字证书”的办理材料以及供应商操作手册详见：http://jsxcmm.com/help/gys.html。</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4）潜在供应商访问“苏采云”系统的网络地址和方法：“苏采云”系统的网址：http://jszfcg.jsczt.cn/jszc/login。</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6）招标代理机构（采购代理机构）将数据电文形式的采购文件加载至“苏采云”系统，供潜在供应商下载或者查阅。    </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7）苏采云系统使用谷歌浏览器参与不见面开标。</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 xml:space="preserve">“苏采云”南京地区客服热线025-83633744、025-83633743。</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lang w:val="en-US" w:eastAsia="zh-CN"/>
        </w:rPr>
        <w:t xml:space="preserve">3.</w:t>
      </w:r>
      <w:r>
        <w:rPr>
          <w:rFonts w:hint="default" w:ascii="Times New Roman" w:hAnsi="Times New Roman" w:eastAsia="仿宋" w:cs="Times New Roman"/>
          <w:bCs/>
          <w:color w:val="auto"/>
          <w:sz w:val="24"/>
          <w:szCs w:val="24"/>
          <w:highlight w:val="none"/>
        </w:rPr>
        <w:t xml:space="preserve">采购项目需要落实的政府采购政策</w:t>
      </w:r>
      <w:bookmarkStart w:id="1129" w:name="_GoBack"/>
      <w:r/>
      <w:bookmarkEnd w:id="1129"/>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（1）政府采购促进中小企业发展</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（2）政府采购支持监狱企业发展</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（3）政府采购促进残疾人就业</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（4）政府采购鼓励采购节能环保产品</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（5）信息安全产品政策</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（6）进口产品政策</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（7）投标担保政策</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八、凡对本次采购提出询问，请按以下方式联系。</w:t>
      </w:r>
      <w:bookmarkEnd w:id="40"/>
      <w:r/>
      <w:bookmarkEnd w:id="41"/>
      <w:r/>
      <w:bookmarkEnd w:id="42"/>
      <w:r/>
      <w:bookmarkEnd w:id="43"/>
      <w:r/>
      <w:r/>
    </w:p>
    <w:p>
      <w:pPr>
        <w:ind w:firstLine="480"/>
        <w:spacing w:line="360" w:lineRule="auto"/>
        <w:rPr>
          <w:rFonts w:hint="default" w:ascii="Times New Roman" w:hAnsi="Times New Roman" w:eastAsia="仿宋" w:cs="Times New Roman"/>
          <w:color w:val="auto"/>
          <w:sz w:val="24"/>
          <w:szCs w:val="24"/>
          <w:highlight w:val="none"/>
        </w:rPr>
      </w:pPr>
      <w:r/>
      <w:bookmarkStart w:id="44" w:name="_Toc28359019"/>
      <w:r/>
      <w:bookmarkStart w:id="45" w:name="_Toc35393806"/>
      <w:r/>
      <w:bookmarkStart w:id="46" w:name="_Toc28359096"/>
      <w:r/>
      <w:bookmarkStart w:id="47" w:name="_Toc35393637"/>
      <w:r>
        <w:rPr>
          <w:rFonts w:hint="default" w:ascii="Times New Roman" w:hAnsi="Times New Roman" w:eastAsia="仿宋" w:cs="Times New Roman"/>
          <w:color w:val="auto"/>
          <w:sz w:val="24"/>
          <w:szCs w:val="24"/>
          <w:highlight w:val="none"/>
        </w:rPr>
        <w:t xml:space="preserve">1.采购人信息</w:t>
      </w:r>
      <w:bookmarkEnd w:id="44"/>
      <w:r/>
      <w:bookmarkEnd w:id="45"/>
      <w:r/>
      <w:bookmarkEnd w:id="46"/>
      <w:r/>
      <w:bookmarkEnd w:id="47"/>
      <w:r/>
      <w:r/>
    </w:p>
    <w:p>
      <w:pPr>
        <w:pStyle w:val="1076"/>
        <w:ind w:right="450" w:firstLine="480"/>
        <w:spacing w:before="0" w:beforeAutospacing="0" w:after="0" w:afterAutospacing="0" w:line="360" w:lineRule="auto"/>
        <w:rPr>
          <w:rFonts w:hint="eastAsia" w:ascii="Times New Roman" w:hAnsi="Times New Roman" w:eastAsia="仿宋" w:cs="Times New Roman"/>
          <w:color w:val="auto"/>
          <w:highlight w:val="none"/>
          <w:u w:val="none"/>
          <w:lang w:eastAsia="zh-CN"/>
        </w:rPr>
      </w:pPr>
      <w:r>
        <w:rPr>
          <w:rFonts w:hint="default" w:ascii="Times New Roman" w:hAnsi="Times New Roman" w:eastAsia="仿宋" w:cs="Times New Roman"/>
          <w:color w:val="auto"/>
          <w:highlight w:val="none"/>
        </w:rPr>
        <w:t xml:space="preserve">名    称：</w:t>
      </w:r>
      <w:r>
        <w:rPr>
          <w:rFonts w:hint="eastAsia" w:ascii="Times New Roman" w:hAnsi="Times New Roman" w:eastAsia="仿宋" w:cs="Times New Roman"/>
          <w:color w:val="auto"/>
          <w:highlight w:val="none"/>
          <w:u w:val="none"/>
          <w:lang w:eastAsia="zh-CN"/>
        </w:rPr>
        <w:t xml:space="preserve">南京市雨花台区人民政府赛虹桥街道办事处</w:t>
      </w:r>
      <w:r/>
    </w:p>
    <w:p>
      <w:pPr>
        <w:pStyle w:val="1076"/>
        <w:ind w:right="450" w:firstLine="480"/>
        <w:spacing w:before="0" w:beforeAutospacing="0" w:after="0" w:afterAutospacing="0" w:line="360" w:lineRule="auto"/>
        <w:rPr>
          <w:rFonts w:hint="default" w:ascii="Times New Roman" w:hAnsi="Times New Roman" w:eastAsia="仿宋" w:cs="Times New Roman"/>
          <w:color w:val="auto"/>
          <w:highlight w:val="none"/>
          <w:u w:val="none"/>
          <w:lang w:val="en-US" w:eastAsia="zh-CN"/>
        </w:rPr>
      </w:pPr>
      <w:r>
        <w:rPr>
          <w:rFonts w:hint="default" w:ascii="Times New Roman" w:hAnsi="Times New Roman" w:eastAsia="仿宋" w:cs="Times New Roman"/>
          <w:color w:val="auto"/>
          <w:highlight w:val="none"/>
          <w:u w:val="none"/>
        </w:rPr>
        <w:t xml:space="preserve">地    址：</w:t>
      </w:r>
      <w:r>
        <w:rPr>
          <w:rFonts w:hint="default" w:ascii="Times New Roman" w:hAnsi="Times New Roman" w:eastAsia="仿宋" w:cs="Times New Roman"/>
          <w:color w:val="auto"/>
          <w:sz w:val="24"/>
          <w:szCs w:val="24"/>
          <w:highlight w:val="none"/>
          <w:u w:val="none"/>
          <w:lang w:eastAsia="zh-CN"/>
        </w:rPr>
        <w:t xml:space="preserve">仁恒城市星光D区4号楼</w:t>
      </w:r>
      <w:r/>
    </w:p>
    <w:p>
      <w:pPr>
        <w:ind w:firstLine="480"/>
        <w:keepLines/>
        <w:keepNext/>
        <w:spacing w:line="360" w:lineRule="auto"/>
        <w:rPr>
          <w:rFonts w:hint="default" w:ascii="Times New Roman" w:hAnsi="Times New Roman" w:eastAsia="仿宋" w:cs="Times New Roman"/>
          <w:color w:val="auto"/>
          <w:sz w:val="24"/>
          <w:szCs w:val="24"/>
          <w:highlight w:val="none"/>
          <w:u w:val="none"/>
          <w:lang w:val="en-US" w:eastAsia="zh-CN"/>
        </w:rPr>
      </w:pPr>
      <w:r>
        <w:rPr>
          <w:rFonts w:hint="default" w:ascii="Times New Roman" w:hAnsi="Times New Roman" w:eastAsia="仿宋" w:cs="Times New Roman"/>
          <w:color w:val="auto"/>
          <w:sz w:val="24"/>
          <w:highlight w:val="none"/>
          <w:u w:val="none"/>
        </w:rPr>
        <w:t xml:space="preserve">联 系 人：</w:t>
      </w:r>
      <w:r>
        <w:rPr>
          <w:rFonts w:hint="eastAsia" w:eastAsia="仿宋" w:cs="Times New Roman"/>
          <w:color w:val="auto"/>
          <w:sz w:val="24"/>
          <w:highlight w:val="none"/>
          <w:u w:val="none"/>
          <w:lang w:val="en-US" w:eastAsia="zh-CN"/>
        </w:rPr>
        <w:t xml:space="preserve">夏主任</w:t>
      </w:r>
      <w:r/>
    </w:p>
    <w:p>
      <w:pPr>
        <w:ind w:firstLine="480"/>
        <w:jc w:val="left"/>
        <w:spacing w:line="360" w:lineRule="auto"/>
        <w:rPr>
          <w:rFonts w:hint="default" w:ascii="Times New Roman" w:hAnsi="Times New Roman" w:eastAsia="仿宋" w:cs="Times New Roman"/>
          <w:color w:val="auto"/>
          <w:sz w:val="24"/>
          <w:szCs w:val="24"/>
          <w:highlight w:val="none"/>
          <w:u w:val="none"/>
          <w:lang w:val="en-US"/>
        </w:rPr>
      </w:pPr>
      <w:r>
        <w:rPr>
          <w:rFonts w:hint="default" w:ascii="Times New Roman" w:hAnsi="Times New Roman" w:eastAsia="仿宋" w:cs="Times New Roman"/>
          <w:color w:val="auto"/>
          <w:sz w:val="24"/>
          <w:szCs w:val="24"/>
          <w:highlight w:val="none"/>
          <w:u w:val="none"/>
        </w:rPr>
        <w:t xml:space="preserve">联系方式：15150568054</w:t>
      </w:r>
      <w:r/>
    </w:p>
    <w:p>
      <w:pPr>
        <w:ind w:firstLine="480"/>
        <w:spacing w:line="360" w:lineRule="auto"/>
        <w:rPr>
          <w:rFonts w:hint="default" w:ascii="Times New Roman" w:hAnsi="Times New Roman" w:eastAsia="仿宋" w:cs="Times New Roman"/>
          <w:color w:val="auto"/>
          <w:sz w:val="24"/>
          <w:szCs w:val="24"/>
          <w:highlight w:val="none"/>
          <w:u w:val="none"/>
        </w:rPr>
      </w:pPr>
      <w:r/>
      <w:bookmarkStart w:id="48" w:name="_Toc35393807"/>
      <w:r/>
      <w:bookmarkStart w:id="49" w:name="_Toc28359097"/>
      <w:r/>
      <w:bookmarkStart w:id="50" w:name="_Toc35393638"/>
      <w:r/>
      <w:bookmarkStart w:id="51" w:name="_Toc28359020"/>
      <w:r>
        <w:rPr>
          <w:rFonts w:hint="default" w:ascii="Times New Roman" w:hAnsi="Times New Roman" w:eastAsia="仿宋" w:cs="Times New Roman"/>
          <w:color w:val="auto"/>
          <w:sz w:val="24"/>
          <w:szCs w:val="24"/>
          <w:highlight w:val="none"/>
          <w:u w:val="none"/>
        </w:rPr>
        <w:t xml:space="preserve">2.采购代理机构信息</w:t>
      </w:r>
      <w:bookmarkEnd w:id="48"/>
      <w:r/>
      <w:bookmarkEnd w:id="49"/>
      <w:r/>
      <w:bookmarkEnd w:id="50"/>
      <w:r/>
      <w:bookmarkEnd w:id="51"/>
      <w:r/>
      <w:r/>
    </w:p>
    <w:p>
      <w:pPr>
        <w:ind w:firstLine="480"/>
        <w:spacing w:line="360" w:lineRule="auto"/>
        <w:rPr>
          <w:rFonts w:hint="default" w:ascii="Times New Roman" w:hAnsi="Times New Roman" w:eastAsia="仿宋" w:cs="Times New Roman"/>
          <w:color w:val="auto"/>
          <w:sz w:val="24"/>
          <w:szCs w:val="24"/>
          <w:highlight w:val="none"/>
          <w:u w:val="none"/>
        </w:rPr>
      </w:pPr>
      <w:r>
        <w:rPr>
          <w:rFonts w:hint="default" w:ascii="Times New Roman" w:hAnsi="Times New Roman" w:eastAsia="仿宋" w:cs="Times New Roman"/>
          <w:color w:val="auto"/>
          <w:sz w:val="24"/>
          <w:szCs w:val="24"/>
          <w:highlight w:val="none"/>
          <w:u w:val="none"/>
        </w:rPr>
        <w:t xml:space="preserve">名    称：源成工程咨询（江苏南京）有限责任公司</w:t>
      </w:r>
      <w:r/>
    </w:p>
    <w:p>
      <w:pPr>
        <w:ind w:firstLine="480"/>
        <w:spacing w:line="360" w:lineRule="auto"/>
        <w:rPr>
          <w:rFonts w:hint="default" w:ascii="Times New Roman" w:hAnsi="Times New Roman" w:eastAsia="仿宋" w:cs="Times New Roman"/>
          <w:color w:val="auto"/>
          <w:sz w:val="24"/>
          <w:szCs w:val="24"/>
          <w:highlight w:val="none"/>
          <w:u w:val="none"/>
        </w:rPr>
      </w:pPr>
      <w:r>
        <w:rPr>
          <w:rFonts w:hint="default" w:ascii="Times New Roman" w:hAnsi="Times New Roman" w:eastAsia="仿宋" w:cs="Times New Roman"/>
          <w:color w:val="auto"/>
          <w:sz w:val="24"/>
          <w:szCs w:val="24"/>
          <w:highlight w:val="none"/>
          <w:u w:val="none"/>
        </w:rPr>
        <w:t xml:space="preserve">地　　址：</w:t>
      </w:r>
      <w:r>
        <w:rPr>
          <w:rFonts w:hint="default" w:ascii="Times New Roman" w:hAnsi="Times New Roman" w:eastAsia="仿宋" w:cs="Times New Roman"/>
          <w:bCs/>
          <w:color w:val="auto"/>
          <w:sz w:val="24"/>
          <w:szCs w:val="24"/>
          <w:highlight w:val="none"/>
          <w:u w:val="none"/>
        </w:rPr>
        <w:t xml:space="preserve">南京市雨花台区花神大道23号1号楼西4F408室</w:t>
      </w:r>
      <w:r/>
    </w:p>
    <w:p>
      <w:pPr>
        <w:ind w:firstLine="480"/>
        <w:spacing w:line="360" w:lineRule="auto"/>
        <w:rPr>
          <w:rFonts w:hint="default" w:ascii="Times New Roman" w:hAnsi="Times New Roman" w:eastAsia="仿宋" w:cs="Times New Roman"/>
          <w:color w:val="auto"/>
          <w:sz w:val="24"/>
          <w:szCs w:val="24"/>
          <w:highlight w:val="none"/>
          <w:u w:val="none"/>
        </w:rPr>
      </w:pPr>
      <w:r>
        <w:rPr>
          <w:rFonts w:hint="default" w:ascii="Times New Roman" w:hAnsi="Times New Roman" w:eastAsia="仿宋" w:cs="Times New Roman"/>
          <w:color w:val="auto"/>
          <w:sz w:val="24"/>
          <w:szCs w:val="24"/>
          <w:highlight w:val="none"/>
          <w:u w:val="none"/>
        </w:rPr>
        <w:t xml:space="preserve">联系方式：025-86803150</w:t>
      </w:r>
      <w:r/>
    </w:p>
    <w:p>
      <w:pPr>
        <w:pStyle w:val="1050"/>
        <w:ind w:firstLine="480"/>
        <w:spacing w:line="360" w:lineRule="auto"/>
        <w:rPr>
          <w:rFonts w:hint="default" w:ascii="Times New Roman" w:hAnsi="Times New Roman" w:eastAsia="仿宋" w:cs="Times New Roman"/>
          <w:color w:val="auto"/>
          <w:sz w:val="24"/>
          <w:szCs w:val="24"/>
          <w:highlight w:val="none"/>
          <w:u w:val="none"/>
        </w:rPr>
        <w:sectPr>
          <w:footerReference w:type="default" r:id="rId19"/>
          <w:footnotePr/>
          <w:endnotePr/>
          <w:type w:val="nextPage"/>
          <w:pgSz w:w="11906" w:h="16838" w:orient="portrait"/>
          <w:pgMar w:top="1417" w:right="1757" w:bottom="1417" w:left="1757" w:header="851" w:footer="1020" w:gutter="0"/>
          <w:pgNumType w:start="1"/>
          <w:cols w:num="1" w:sep="0" w:space="720" w:equalWidth="1"/>
          <w:docGrid w:linePitch="360"/>
        </w:sectPr>
      </w:pPr>
      <w:r>
        <w:rPr>
          <w:rFonts w:hint="default" w:ascii="Times New Roman" w:hAnsi="Times New Roman" w:eastAsia="仿宋" w:cs="Times New Roman"/>
          <w:color w:val="auto"/>
          <w:sz w:val="24"/>
          <w:szCs w:val="24"/>
          <w:highlight w:val="none"/>
          <w:u w:val="none"/>
        </w:rPr>
        <w:t xml:space="preserve">项目联系人：</w:t>
      </w:r>
      <w:r>
        <w:rPr>
          <w:rFonts w:hint="default" w:ascii="Times New Roman" w:hAnsi="Times New Roman" w:eastAsia="仿宋" w:cs="Times New Roman"/>
          <w:color w:val="auto"/>
          <w:sz w:val="24"/>
          <w:szCs w:val="24"/>
          <w:highlight w:val="none"/>
          <w:u w:val="none"/>
          <w:lang w:val="en-US" w:eastAsia="zh-CN"/>
        </w:rPr>
        <w:t xml:space="preserve">王</w:t>
      </w:r>
      <w:r>
        <w:rPr>
          <w:rFonts w:hint="default" w:ascii="Times New Roman" w:hAnsi="Times New Roman" w:eastAsia="仿宋" w:cs="Times New Roman"/>
          <w:color w:val="auto"/>
          <w:sz w:val="24"/>
          <w:szCs w:val="24"/>
          <w:highlight w:val="none"/>
          <w:u w:val="none"/>
        </w:rPr>
        <w:t xml:space="preserve">工</w:t>
      </w:r>
      <w:r/>
    </w:p>
    <w:p>
      <w:pPr>
        <w:pStyle w:val="1019"/>
        <w:ind w:firstLine="0"/>
        <w:jc w:val="center"/>
        <w:keepLines w:val="0"/>
        <w:keepNext/>
        <w:pageBreakBefore w:val="0"/>
        <w:spacing w:before="240" w:after="240" w:line="240" w:lineRule="auto"/>
        <w:widowControl w:val="off"/>
        <w:tabs>
          <w:tab w:val="clear" w:pos="1440" w:leader="none"/>
          <w:tab w:val="clear" w:pos="5670" w:leader="none"/>
        </w:tabs>
        <w:rPr>
          <w:rFonts w:hint="default" w:ascii="Times New Roman" w:hAnsi="Times New Roman" w:eastAsia="仿宋" w:cs="Times New Roman"/>
          <w:b w:val="0"/>
          <w:color w:val="auto"/>
          <w:spacing w:val="-10"/>
          <w:sz w:val="36"/>
          <w:szCs w:val="36"/>
          <w:highlight w:val="none"/>
        </w:rPr>
      </w:pPr>
      <w:r/>
      <w:bookmarkStart w:id="52" w:name="_Toc19905"/>
      <w:r/>
      <w:bookmarkStart w:id="53" w:name="_Toc33266148"/>
      <w:r/>
      <w:bookmarkStart w:id="54" w:name="_Toc23673"/>
      <w:r/>
      <w:bookmarkStart w:id="55" w:name="_Toc28391"/>
      <w:r/>
      <w:bookmarkStart w:id="56" w:name="_Toc24803"/>
      <w:r/>
      <w:bookmarkStart w:id="57" w:name="_Toc26840"/>
      <w:r/>
      <w:bookmarkStart w:id="58" w:name="_Toc5458"/>
      <w:r/>
      <w:bookmarkStart w:id="59" w:name="_Toc10097"/>
      <w:r/>
      <w:bookmarkStart w:id="60" w:name="_Toc27534"/>
      <w:r/>
      <w:bookmarkStart w:id="61" w:name="_Toc28174"/>
      <w:r/>
      <w:bookmarkStart w:id="62" w:name="_Toc20068"/>
      <w:r/>
      <w:bookmarkStart w:id="63" w:name="_Toc12107"/>
      <w:r/>
      <w:bookmarkStart w:id="64" w:name="_Toc9883"/>
      <w:r/>
      <w:bookmarkStart w:id="65" w:name="_Toc8595"/>
      <w:r>
        <w:rPr>
          <w:rFonts w:hint="default" w:ascii="Times New Roman" w:hAnsi="Times New Roman" w:eastAsia="仿宋" w:cs="Times New Roman"/>
          <w:color w:val="auto"/>
          <w:spacing w:val="-10"/>
          <w:sz w:val="36"/>
          <w:szCs w:val="36"/>
          <w:highlight w:val="none"/>
        </w:rPr>
        <w:t xml:space="preserve">第二章 竞争性磋商须知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7"/>
        <w:spacing w:line="360" w:lineRule="auto"/>
        <w:rPr>
          <w:rFonts w:hint="default" w:ascii="Times New Roman" w:hAnsi="Times New Roman" w:eastAsia="仿宋" w:cs="Times New Roman"/>
          <w:b/>
          <w:bCs/>
          <w:color w:val="auto"/>
          <w:sz w:val="24"/>
          <w:szCs w:val="24"/>
          <w:highlight w:val="none"/>
          <w:lang w:val="zh-CN"/>
        </w:rPr>
      </w:pPr>
      <w:r/>
      <w:bookmarkStart w:id="66" w:name="_Toc16501"/>
      <w:r/>
      <w:bookmarkStart w:id="67" w:name="_Toc975"/>
      <w:r/>
      <w:bookmarkStart w:id="68" w:name="_Toc16406"/>
      <w:r/>
      <w:bookmarkStart w:id="69" w:name="_Toc31681"/>
      <w:r/>
      <w:bookmarkStart w:id="70" w:name="_Toc352"/>
      <w:r/>
      <w:bookmarkStart w:id="71" w:name="_Toc33266149"/>
      <w:r/>
      <w:bookmarkStart w:id="72" w:name="_Toc22618"/>
      <w:r/>
      <w:bookmarkStart w:id="73" w:name="_Toc8664"/>
      <w:r/>
      <w:bookmarkStart w:id="74" w:name="_Toc12304"/>
      <w:r/>
      <w:bookmarkStart w:id="75" w:name="_Toc10695"/>
      <w:r/>
      <w:bookmarkStart w:id="76" w:name="_Toc21473"/>
      <w:r/>
      <w:bookmarkStart w:id="77" w:name="_Toc31608"/>
      <w:r/>
      <w:bookmarkStart w:id="78" w:name="_Toc14708"/>
      <w:r>
        <w:rPr>
          <w:rFonts w:hint="default" w:ascii="Times New Roman" w:hAnsi="Times New Roman" w:eastAsia="仿宋" w:cs="Times New Roman"/>
          <w:b/>
          <w:bCs/>
          <w:color w:val="auto"/>
          <w:sz w:val="24"/>
          <w:szCs w:val="24"/>
          <w:highlight w:val="none"/>
          <w:lang w:val="zh-CN"/>
        </w:rPr>
        <w:t xml:space="preserve">一、总则</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1、适用法律</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zh-CN"/>
        </w:rPr>
        <w:t xml:space="preserve">2、定义</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2.1“</w:t>
      </w:r>
      <w:r>
        <w:rPr>
          <w:rFonts w:hint="default" w:ascii="Times New Roman" w:hAnsi="Times New Roman" w:eastAsia="仿宋" w:cs="Times New Roman"/>
          <w:b/>
          <w:color w:val="auto"/>
          <w:sz w:val="24"/>
          <w:szCs w:val="24"/>
          <w:highlight w:val="none"/>
          <w:lang w:val="zh-CN"/>
        </w:rPr>
        <w:t xml:space="preserve">供应商</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是指参加磋商竞争，并符合采购文件规定资格条件的法人、其他组织或者自然人。</w:t>
      </w:r>
      <w:r/>
    </w:p>
    <w:p>
      <w:pPr>
        <w:ind w:firstLine="484"/>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2.2</w:t>
      </w:r>
      <w:r>
        <w:rPr>
          <w:rFonts w:hint="default" w:ascii="Times New Roman" w:hAnsi="Times New Roman" w:eastAsia="仿宋" w:cs="Times New Roman"/>
          <w:b/>
          <w:color w:val="auto"/>
          <w:sz w:val="24"/>
          <w:szCs w:val="24"/>
          <w:highlight w:val="none"/>
          <w:lang w:val="zh-CN"/>
        </w:rPr>
        <w:t xml:space="preserve">“服务”</w:t>
      </w:r>
      <w:r>
        <w:rPr>
          <w:rFonts w:hint="default" w:ascii="Times New Roman" w:hAnsi="Times New Roman" w:eastAsia="仿宋" w:cs="Times New Roman"/>
          <w:color w:val="auto"/>
          <w:sz w:val="24"/>
          <w:szCs w:val="24"/>
          <w:highlight w:val="none"/>
          <w:lang w:val="zh-CN"/>
        </w:rPr>
        <w:t xml:space="preserve">指本采购文件中所述产品及相关服务。</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2.3“用户或使用单位”是指使用服务的单位。</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zh-CN"/>
        </w:rPr>
        <w:t xml:space="preserve">3、政策功能</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3.1 中小企业政策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对于接受供应商以联合体形式参加采购活动的项目，小微型企业联合体应当符合《政府采购促进中小企业发展管理办法》（财库〔2020〕46号）第九条的规定。</w:t>
      </w:r>
      <w:r>
        <w:rPr>
          <w:rFonts w:hint="default" w:ascii="Times New Roman" w:hAnsi="Times New Roman" w:eastAsia="仿宋" w:cs="Times New Roman"/>
          <w:color w:val="auto"/>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未按要求提供相关材料的，不享受相关政策。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rPr>
        <w:t xml:space="preserve">本项目所属行业为</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highlight w:val="none"/>
          <w:lang w:eastAsia="zh-CN"/>
        </w:rPr>
        <w:t xml:space="preserve">建筑业”</w:t>
      </w:r>
      <w:r>
        <w:rPr>
          <w:rFonts w:hint="default" w:ascii="Times New Roman" w:hAnsi="Times New Roman" w:eastAsia="仿宋" w:cs="Times New Roman"/>
          <w:color w:val="auto"/>
          <w:sz w:val="24"/>
          <w:highlight w:val="none"/>
        </w:rPr>
        <w:t xml:space="preserve">。</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3.2 节能产品政策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节能产品是指列入财政部、国家发展和改革委员会制定的节能产品品目政府采购清单，且经过认证的节能产品；</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拟采购产品属于节能产品政府采购清单规定必须强制采购的，实行强制采购。</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拟采购产品属于节能产品政府采购清单规定优先采购的，在技术、服务等指标同等条件下，实行优先采购，优先采购的要求详见第三章说明内容。</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参加政府采购活动的节能产品供应商应当提供有效的节能产品认证证书</w:t>
      </w:r>
      <w:r>
        <w:rPr>
          <w:rFonts w:hint="default" w:ascii="Times New Roman" w:hAnsi="Times New Roman" w:eastAsia="仿宋" w:cs="Times New Roman"/>
          <w:color w:val="auto"/>
          <w:sz w:val="24"/>
          <w:szCs w:val="24"/>
          <w:highlight w:val="none"/>
          <w:lang w:eastAsia="zh-CN"/>
        </w:rPr>
        <w:t xml:space="preserve">扫描件</w:t>
      </w:r>
      <w:r>
        <w:rPr>
          <w:rFonts w:hint="default" w:ascii="Times New Roman" w:hAnsi="Times New Roman" w:eastAsia="仿宋" w:cs="Times New Roman"/>
          <w:color w:val="auto"/>
          <w:sz w:val="24"/>
          <w:szCs w:val="24"/>
          <w:highlight w:val="none"/>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3.3 环境标志产品政策</w:t>
      </w:r>
      <w:r/>
    </w:p>
    <w:p>
      <w:pPr>
        <w:numPr>
          <w:ilvl w:val="1"/>
          <w:numId w:val="0"/>
        </w:numPr>
        <w:ind w:left="0"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bidi="ar-SA"/>
        </w:rPr>
        <w:t xml:space="preserve">（1）</w:t>
      </w:r>
      <w:r>
        <w:rPr>
          <w:rFonts w:hint="default" w:ascii="Times New Roman" w:hAnsi="Times New Roman" w:eastAsia="仿宋" w:cs="Times New Roman"/>
          <w:color w:val="auto"/>
          <w:sz w:val="24"/>
          <w:szCs w:val="24"/>
          <w:highlight w:val="none"/>
        </w:rPr>
        <w:t xml:space="preserve">环境标志产品是指列入财政部、生态环境部制定的环境标志产品品目政府采购清单，且经过认证的环境标志产品；</w:t>
      </w:r>
      <w:r/>
    </w:p>
    <w:p>
      <w:pPr>
        <w:numPr>
          <w:ilvl w:val="1"/>
          <w:numId w:val="0"/>
        </w:numPr>
        <w:ind w:left="0"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bidi="ar-SA"/>
        </w:rPr>
        <w:t xml:space="preserve">（2）</w:t>
      </w:r>
      <w:r>
        <w:rPr>
          <w:rFonts w:hint="default" w:ascii="Times New Roman" w:hAnsi="Times New Roman" w:eastAsia="仿宋" w:cs="Times New Roman"/>
          <w:color w:val="auto"/>
          <w:sz w:val="24"/>
          <w:szCs w:val="24"/>
          <w:highlight w:val="none"/>
        </w:rPr>
        <w:t xml:space="preserve">拟采购产品属于环境标志产品政府采购清单规定优先采购的，在性能、技术、服务等指标同等条件下，实行优先采购，优先采购的要求详见第三章说明内容。</w:t>
      </w:r>
      <w:r/>
    </w:p>
    <w:p>
      <w:pPr>
        <w:numPr>
          <w:ilvl w:val="1"/>
          <w:numId w:val="0"/>
        </w:numPr>
        <w:ind w:left="0"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bidi="ar-SA"/>
        </w:rPr>
        <w:t xml:space="preserve">（3）</w:t>
      </w:r>
      <w:r>
        <w:rPr>
          <w:rFonts w:hint="default" w:ascii="Times New Roman" w:hAnsi="Times New Roman" w:eastAsia="仿宋" w:cs="Times New Roman"/>
          <w:color w:val="auto"/>
          <w:sz w:val="24"/>
          <w:szCs w:val="24"/>
          <w:highlight w:val="none"/>
        </w:rPr>
        <w:t xml:space="preserve">参加政府采购活动的环境标志产品应当提供有效的环境标志产品认证证书</w:t>
      </w:r>
      <w:r>
        <w:rPr>
          <w:rFonts w:hint="default" w:ascii="Times New Roman" w:hAnsi="Times New Roman" w:eastAsia="仿宋" w:cs="Times New Roman"/>
          <w:color w:val="auto"/>
          <w:sz w:val="24"/>
          <w:szCs w:val="24"/>
          <w:highlight w:val="none"/>
          <w:lang w:eastAsia="zh-CN"/>
        </w:rPr>
        <w:t xml:space="preserve">扫描件</w:t>
      </w:r>
      <w:r>
        <w:rPr>
          <w:rFonts w:hint="default" w:ascii="Times New Roman" w:hAnsi="Times New Roman" w:eastAsia="仿宋" w:cs="Times New Roman"/>
          <w:color w:val="auto"/>
          <w:sz w:val="24"/>
          <w:szCs w:val="24"/>
          <w:highlight w:val="none"/>
        </w:rPr>
        <w:t xml:space="preserve">。</w:t>
      </w:r>
      <w:r/>
    </w:p>
    <w:p>
      <w:pPr>
        <w:numPr>
          <w:ilvl w:val="1"/>
          <w:numId w:val="0"/>
        </w:numPr>
        <w:ind w:left="0"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bidi="ar-SA"/>
        </w:rPr>
        <w:t xml:space="preserve">（4）</w:t>
      </w:r>
      <w:r>
        <w:rPr>
          <w:rFonts w:hint="default" w:ascii="Times New Roman" w:hAnsi="Times New Roman" w:eastAsia="仿宋" w:cs="Times New Roman"/>
          <w:color w:val="auto"/>
          <w:sz w:val="24"/>
          <w:szCs w:val="24"/>
          <w:highlight w:val="none"/>
        </w:rPr>
        <w:t xml:space="preserve">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3.4 信息安全产品政策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信息安全产品是指列入国家质检总局、国家认监委《信息安全产品强制性认证目录》，并获得强制性产品认证证书的产品；</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提供的产品属于信息安全产品的，供应商应当选择经国家认证的信息安全产品投标，并提供由中国信息安全认证中心按国家标准认证颁发的有效认证证书</w:t>
      </w:r>
      <w:r>
        <w:rPr>
          <w:rFonts w:hint="default" w:ascii="Times New Roman" w:hAnsi="Times New Roman" w:eastAsia="仿宋" w:cs="Times New Roman"/>
          <w:color w:val="auto"/>
          <w:sz w:val="24"/>
          <w:szCs w:val="24"/>
          <w:highlight w:val="none"/>
          <w:lang w:eastAsia="zh-CN"/>
        </w:rPr>
        <w:t xml:space="preserve">扫描件</w:t>
      </w:r>
      <w:r>
        <w:rPr>
          <w:rFonts w:hint="default" w:ascii="Times New Roman" w:hAnsi="Times New Roman" w:eastAsia="仿宋" w:cs="Times New Roman"/>
          <w:color w:val="auto"/>
          <w:sz w:val="24"/>
          <w:szCs w:val="24"/>
          <w:highlight w:val="none"/>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lang w:val="en-US" w:eastAsia="zh-CN"/>
        </w:rPr>
        <w:t xml:space="preserve">3.5</w:t>
      </w:r>
      <w:r>
        <w:rPr>
          <w:rFonts w:hint="default" w:ascii="Times New Roman" w:hAnsi="Times New Roman" w:eastAsia="仿宋" w:cs="Times New Roman"/>
          <w:bCs/>
          <w:color w:val="auto"/>
          <w:sz w:val="24"/>
          <w:szCs w:val="24"/>
          <w:highlight w:val="none"/>
        </w:rPr>
        <w:t xml:space="preserve"> 进口产品政策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除第一章竞争性磋商</w:t>
      </w:r>
      <w:r>
        <w:rPr>
          <w:rFonts w:hint="default" w:ascii="Times New Roman" w:hAnsi="Times New Roman" w:eastAsia="仿宋" w:cs="Times New Roman"/>
          <w:color w:val="auto"/>
          <w:sz w:val="24"/>
          <w:szCs w:val="24"/>
          <w:highlight w:val="none"/>
          <w:lang w:val="en-US" w:eastAsia="zh-CN"/>
        </w:rPr>
        <w:t xml:space="preserve">邀请</w:t>
      </w:r>
      <w:r>
        <w:rPr>
          <w:rFonts w:hint="default" w:ascii="Times New Roman" w:hAnsi="Times New Roman" w:eastAsia="仿宋" w:cs="Times New Roman"/>
          <w:color w:val="auto"/>
          <w:sz w:val="24"/>
          <w:szCs w:val="24"/>
          <w:highlight w:val="none"/>
        </w:rPr>
        <w:t xml:space="preserve">另有规定外，不允许进口产品参加。进口产品认定依照《财政部关于政府采购进口产品管理有关问题的通知》（财办库〔2008〕248 号）的规定。</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允许进口产品参加的，满足需求的国内产品可以参加。</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允许进口产品参加的，优先采购向我国企业转让技术、与我国企业签订消化吸收再创新方案的供应商的进口产品。</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3.6供应商信用信息查询</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采购人或采购代理机构将在“信用中国”（www.creditchina.gov.cn）、“中国政府采购网”（www.ccgp.gov.cn）对供应商进行信用信息查询，并将网站查询有关记录留存（财库〔</w:t>
      </w:r>
      <w:r>
        <w:rPr>
          <w:rFonts w:hint="default" w:ascii="Times New Roman" w:hAnsi="Times New Roman" w:eastAsia="仿宋" w:cs="Times New Roman"/>
          <w:color w:val="auto"/>
          <w:sz w:val="24"/>
          <w:szCs w:val="24"/>
          <w:highlight w:val="none"/>
          <w:lang w:val="zh-CN"/>
        </w:rPr>
        <w:t xml:space="preserve">2016〕</w:t>
      </w:r>
      <w:r>
        <w:rPr>
          <w:rFonts w:hint="default" w:ascii="Times New Roman" w:hAnsi="Times New Roman" w:eastAsia="仿宋" w:cs="Times New Roman"/>
          <w:color w:val="auto"/>
          <w:sz w:val="24"/>
          <w:szCs w:val="24"/>
          <w:highlight w:val="none"/>
        </w:rPr>
        <w:t xml:space="preserve">125 号）。</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查询截止时间：提交响应文件截止时间前。</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供应商信用查询记录不符合要求的，采购人或采购代理机构将依法拒绝供应商参加本次采购活动。</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color w:val="auto"/>
          <w:sz w:val="24"/>
          <w:szCs w:val="24"/>
          <w:highlight w:val="none"/>
        </w:rPr>
        <w:t xml:space="preserve">4、</w:t>
      </w:r>
      <w:r>
        <w:rPr>
          <w:rFonts w:hint="default" w:ascii="Times New Roman" w:hAnsi="Times New Roman" w:eastAsia="仿宋" w:cs="Times New Roman"/>
          <w:b/>
          <w:bCs/>
          <w:color w:val="auto"/>
          <w:sz w:val="24"/>
          <w:szCs w:val="24"/>
          <w:highlight w:val="none"/>
          <w:lang w:val="zh-CN"/>
        </w:rPr>
        <w:t xml:space="preserve">磋商费用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4.1供应商应承担所有与准备和参加磋商有关的费用，无论采购结果如何，采购代理和采购人在任何情况下均无义务和责任承担这些费用。</w:t>
      </w:r>
      <w:r/>
    </w:p>
    <w:p>
      <w:pPr>
        <w:ind w:firstLine="480"/>
        <w:spacing w:line="360" w:lineRule="auto"/>
        <w:rPr>
          <w:rFonts w:hint="default" w:ascii="Times New Roman" w:hAnsi="Times New Roman" w:eastAsia="仿宋" w:cs="Times New Roman"/>
          <w:color w:val="auto"/>
          <w:sz w:val="24"/>
          <w:szCs w:val="24"/>
          <w:highlight w:val="none"/>
          <w:lang w:val="zh-CN"/>
        </w:rPr>
        <w:outlineLvl w:val="3"/>
      </w:pPr>
      <w:r>
        <w:rPr>
          <w:rFonts w:hint="default" w:ascii="Times New Roman" w:hAnsi="Times New Roman" w:eastAsia="仿宋" w:cs="Times New Roman"/>
          <w:color w:val="auto"/>
          <w:sz w:val="24"/>
          <w:szCs w:val="24"/>
          <w:highlight w:val="none"/>
          <w:lang w:val="zh-CN"/>
        </w:rPr>
        <w:t xml:space="preserve">4.2本项目采购代理服务费收费标准：依据《政府采购代理机构管理暂行办法》（财库〔2018〕2号）第十五条，本项目代理费用由成交供应商支付，支付方式详见本章4.3条〔招标代理费参照江苏省政府采购协会关于印发《江苏省政府采购代理服务收费指导意见》的通知（苏政采协[2024]20号）文件的收取。计费基础为成交价〕。</w:t>
      </w:r>
      <w:r/>
    </w:p>
    <w:p>
      <w:pPr>
        <w:ind w:firstLine="480"/>
        <w:spacing w:line="360" w:lineRule="auto"/>
        <w:rPr>
          <w:rFonts w:hint="default" w:ascii="Times New Roman" w:hAnsi="Times New Roman" w:eastAsia="仿宋" w:cs="Times New Roman"/>
          <w:color w:val="auto"/>
          <w:sz w:val="24"/>
          <w:szCs w:val="24"/>
          <w:highlight w:val="none"/>
          <w:lang w:val="en-US" w:eastAsia="zh-CN"/>
        </w:rPr>
        <w:outlineLvl w:val="3"/>
      </w:pPr>
      <w:r>
        <w:rPr>
          <w:rFonts w:hint="default" w:ascii="Times New Roman" w:hAnsi="Times New Roman" w:eastAsia="仿宋" w:cs="Times New Roman"/>
          <w:color w:val="auto"/>
          <w:sz w:val="24"/>
          <w:szCs w:val="24"/>
          <w:highlight w:val="none"/>
          <w:lang w:val="zh-CN"/>
        </w:rPr>
        <w:t xml:space="preserve">4.3施工预算、最高投标限价(含工程量清单编制)编制费参照《关于印发江苏省工程造价咨询服务收费指导意见的通知》（苏建价协(2022)7号）文件标准的收取，计费基础为最高投标限价。</w:t>
      </w:r>
      <w:r/>
    </w:p>
    <w:p>
      <w:pPr>
        <w:ind w:firstLine="482"/>
        <w:spacing w:line="360" w:lineRule="auto"/>
        <w:rPr>
          <w:rFonts w:hint="default" w:ascii="Times New Roman" w:hAnsi="Times New Roman" w:eastAsia="仿宋" w:cs="Times New Roman"/>
          <w:b/>
          <w:bCs/>
          <w:color w:val="auto"/>
          <w:sz w:val="24"/>
          <w:szCs w:val="24"/>
          <w:highlight w:val="none"/>
        </w:rPr>
        <w:outlineLvl w:val="3"/>
      </w:pPr>
      <w:r>
        <w:rPr>
          <w:rFonts w:hint="default" w:ascii="Times New Roman" w:hAnsi="Times New Roman" w:eastAsia="仿宋" w:cs="Times New Roman"/>
          <w:b/>
          <w:bCs/>
          <w:color w:val="auto"/>
          <w:sz w:val="24"/>
          <w:szCs w:val="24"/>
          <w:highlight w:val="none"/>
        </w:rPr>
        <w:t xml:space="preserve">4.</w:t>
      </w:r>
      <w:r>
        <w:rPr>
          <w:rFonts w:hint="eastAsia" w:eastAsia="仿宋" w:cs="Times New Roman"/>
          <w:b/>
          <w:bCs/>
          <w:color w:val="auto"/>
          <w:sz w:val="24"/>
          <w:szCs w:val="24"/>
          <w:highlight w:val="none"/>
          <w:lang w:val="en-US" w:eastAsia="zh-CN"/>
        </w:rPr>
        <w:t xml:space="preserve">4</w:t>
      </w:r>
      <w:r>
        <w:rPr>
          <w:rFonts w:hint="default" w:ascii="Times New Roman" w:hAnsi="Times New Roman" w:eastAsia="仿宋" w:cs="Times New Roman"/>
          <w:b/>
          <w:bCs/>
          <w:color w:val="auto"/>
          <w:sz w:val="24"/>
          <w:szCs w:val="24"/>
          <w:highlight w:val="none"/>
        </w:rPr>
        <w:t xml:space="preserve"> 本次采购代理服务费在成交供应商领取成交通知书时结算。</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付款账户如下：</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户名：源成工程咨询（江苏南京）有限责任公司</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开户银行：交通银行南京软件大道支行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账号：320899991013000593407</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zh-CN"/>
        </w:rPr>
        <w:t xml:space="preserve">二、响应文件编制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5.1</w:t>
      </w:r>
      <w:r>
        <w:rPr>
          <w:rFonts w:hint="default" w:ascii="Times New Roman" w:hAnsi="Times New Roman" w:eastAsia="仿宋" w:cs="Times New Roman"/>
          <w:color w:val="auto"/>
          <w:sz w:val="24"/>
          <w:szCs w:val="24"/>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5.2</w:t>
      </w:r>
      <w:r>
        <w:rPr>
          <w:rFonts w:hint="default" w:ascii="Times New Roman" w:hAnsi="Times New Roman" w:eastAsia="仿宋" w:cs="Times New Roman"/>
          <w:b/>
          <w:bCs/>
          <w:color w:val="auto"/>
          <w:sz w:val="24"/>
          <w:szCs w:val="24"/>
          <w:highlight w:val="none"/>
          <w:lang w:val="zh-CN"/>
        </w:rPr>
        <w:t xml:space="preserve">如标书制作工具中格式和内容与“江苏政府采购网”发布的磋商文件不一致，以“江苏政府采购网”发布的磋商文件为准。</w:t>
      </w:r>
      <w:r>
        <w:rPr>
          <w:rFonts w:hint="default" w:ascii="Times New Roman" w:hAnsi="Times New Roman" w:eastAsia="仿宋" w:cs="Times New Roman"/>
          <w:b/>
          <w:bCs w:val="0"/>
          <w:color w:val="auto"/>
          <w:sz w:val="24"/>
          <w:highlight w:val="none"/>
          <w:lang w:val="en-US" w:eastAsia="zh-CN"/>
        </w:rPr>
        <w:t xml:space="preserve">供应商需根据磋商文件格式要求上传相应的文件。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6、</w:t>
      </w:r>
      <w:r>
        <w:rPr>
          <w:rFonts w:hint="default" w:ascii="Times New Roman" w:hAnsi="Times New Roman" w:eastAsia="仿宋" w:cs="Times New Roman"/>
          <w:b/>
          <w:bCs/>
          <w:color w:val="auto"/>
          <w:sz w:val="24"/>
          <w:szCs w:val="24"/>
          <w:highlight w:val="none"/>
          <w:lang w:val="zh-CN"/>
        </w:rPr>
        <w:t xml:space="preserve">响应文件的语言、计量单位、货币和编制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6.1</w:t>
      </w:r>
      <w:r>
        <w:rPr>
          <w:rFonts w:hint="default" w:ascii="Times New Roman" w:hAnsi="Times New Roman" w:eastAsia="仿宋" w:cs="Times New Roman"/>
          <w:color w:val="auto"/>
          <w:sz w:val="24"/>
          <w:szCs w:val="24"/>
          <w:highlight w:val="none"/>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6.2</w:t>
      </w:r>
      <w:r>
        <w:rPr>
          <w:rFonts w:hint="default" w:ascii="Times New Roman" w:hAnsi="Times New Roman" w:eastAsia="仿宋" w:cs="Times New Roman"/>
          <w:color w:val="auto"/>
          <w:sz w:val="24"/>
          <w:szCs w:val="24"/>
          <w:highlight w:val="none"/>
          <w:lang w:val="zh-CN"/>
        </w:rPr>
        <w:t xml:space="preserve">供应商所使用的计量单位应为国家法定计量单位。</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6.3</w:t>
      </w:r>
      <w:r>
        <w:rPr>
          <w:rFonts w:hint="default" w:ascii="Times New Roman" w:hAnsi="Times New Roman" w:eastAsia="仿宋" w:cs="Times New Roman"/>
          <w:color w:val="auto"/>
          <w:sz w:val="24"/>
          <w:szCs w:val="24"/>
          <w:highlight w:val="none"/>
          <w:lang w:val="zh-CN"/>
        </w:rPr>
        <w:t xml:space="preserve">供应商应用人民币报价。</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6.4</w:t>
      </w:r>
      <w:r>
        <w:rPr>
          <w:rFonts w:hint="default" w:ascii="Times New Roman" w:hAnsi="Times New Roman" w:eastAsia="仿宋" w:cs="Times New Roman"/>
          <w:color w:val="auto"/>
          <w:sz w:val="24"/>
          <w:szCs w:val="24"/>
          <w:highlight w:val="none"/>
          <w:lang w:val="zh-CN"/>
        </w:rPr>
        <w:t xml:space="preserve">供应商应在响应文件中写清相应的项目编号、项目名称、供应商名称、地址、电话、传真等。</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7、</w:t>
      </w:r>
      <w:r>
        <w:rPr>
          <w:rFonts w:hint="default" w:ascii="Times New Roman" w:hAnsi="Times New Roman" w:eastAsia="仿宋" w:cs="Times New Roman"/>
          <w:b/>
          <w:bCs/>
          <w:color w:val="auto"/>
          <w:sz w:val="24"/>
          <w:szCs w:val="24"/>
          <w:highlight w:val="none"/>
          <w:lang w:val="zh-CN"/>
        </w:rPr>
        <w:t xml:space="preserve">证明磋商响应标的符合磋商文件规定的文件</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7.1</w:t>
      </w:r>
      <w:r>
        <w:rPr>
          <w:rFonts w:hint="default" w:ascii="Times New Roman" w:hAnsi="Times New Roman" w:eastAsia="仿宋" w:cs="Times New Roman"/>
          <w:b w:val="0"/>
          <w:bCs w:val="0"/>
          <w:color w:val="auto"/>
          <w:sz w:val="24"/>
          <w:szCs w:val="24"/>
          <w:highlight w:val="none"/>
          <w:lang w:val="zh-CN"/>
        </w:rPr>
        <w:t xml:space="preserve"> 供应商应按照法律、法规、规章和规范性文件以及磋商文件要求提交证明文件，证明其响应标的符合磋商文件规定。</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7.2</w:t>
      </w:r>
      <w:r>
        <w:rPr>
          <w:rFonts w:hint="default" w:ascii="Times New Roman" w:hAnsi="Times New Roman" w:eastAsia="仿宋" w:cs="Times New Roman"/>
          <w:b w:val="0"/>
          <w:bCs w:val="0"/>
          <w:color w:val="auto"/>
          <w:sz w:val="24"/>
          <w:szCs w:val="24"/>
          <w:highlight w:val="none"/>
          <w:lang w:val="zh-CN"/>
        </w:rPr>
        <w:t xml:space="preserve"> 磋商文件对证明文件无明确形式要求的，证明文件可以以文字资料、图纸和数据等形式提交。</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8、</w:t>
      </w:r>
      <w:r>
        <w:rPr>
          <w:rFonts w:hint="default" w:ascii="Times New Roman" w:hAnsi="Times New Roman" w:eastAsia="仿宋" w:cs="Times New Roman"/>
          <w:b/>
          <w:bCs/>
          <w:color w:val="auto"/>
          <w:sz w:val="24"/>
          <w:szCs w:val="24"/>
          <w:highlight w:val="none"/>
          <w:lang w:val="zh-CN"/>
        </w:rPr>
        <w:t xml:space="preserve">磋商有效期</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8.1</w:t>
      </w:r>
      <w:r>
        <w:rPr>
          <w:rFonts w:hint="default" w:ascii="Times New Roman" w:hAnsi="Times New Roman" w:eastAsia="仿宋" w:cs="Times New Roman"/>
          <w:b w:val="0"/>
          <w:bCs w:val="0"/>
          <w:color w:val="auto"/>
          <w:sz w:val="24"/>
          <w:szCs w:val="24"/>
          <w:highlight w:val="none"/>
          <w:lang w:val="zh-CN"/>
        </w:rPr>
        <w:t xml:space="preserve">磋商有效期为采购公告规定的提交响应文件截止之日起六十天。磋商有效期比规定短的将被视为非实质性响应磋商文件而被拒绝。</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9、</w:t>
      </w:r>
      <w:r>
        <w:rPr>
          <w:rFonts w:hint="default" w:ascii="Times New Roman" w:hAnsi="Times New Roman" w:eastAsia="仿宋" w:cs="Times New Roman"/>
          <w:b/>
          <w:bCs/>
          <w:color w:val="auto"/>
          <w:sz w:val="24"/>
          <w:szCs w:val="24"/>
          <w:highlight w:val="none"/>
          <w:lang w:val="zh-CN"/>
        </w:rPr>
        <w:t xml:space="preserve">响应文件的组成</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Cs/>
          <w:color w:val="auto"/>
          <w:sz w:val="24"/>
          <w:highlight w:val="none"/>
          <w:lang w:val="en-US" w:eastAsia="zh-CN"/>
        </w:rPr>
        <w:t xml:space="preserve">9.1供应商</w:t>
      </w:r>
      <w:r>
        <w:rPr>
          <w:rFonts w:hint="default" w:ascii="Times New Roman" w:hAnsi="Times New Roman" w:eastAsia="仿宋" w:cs="Times New Roman"/>
          <w:bCs/>
          <w:color w:val="auto"/>
          <w:sz w:val="24"/>
          <w:highlight w:val="none"/>
          <w:lang w:val="zh-CN"/>
        </w:rPr>
        <w:t xml:space="preserve">编写的</w:t>
      </w:r>
      <w:r>
        <w:rPr>
          <w:rFonts w:hint="default" w:ascii="Times New Roman" w:hAnsi="Times New Roman" w:eastAsia="仿宋" w:cs="Times New Roman"/>
          <w:bCs/>
          <w:color w:val="auto"/>
          <w:sz w:val="24"/>
          <w:highlight w:val="none"/>
          <w:lang w:val="en-US" w:eastAsia="zh-CN"/>
        </w:rPr>
        <w:t xml:space="preserve">磋商</w:t>
      </w:r>
      <w:r>
        <w:rPr>
          <w:rFonts w:hint="default" w:ascii="Times New Roman" w:hAnsi="Times New Roman" w:eastAsia="仿宋" w:cs="Times New Roman"/>
          <w:bCs/>
          <w:color w:val="auto"/>
          <w:sz w:val="24"/>
          <w:highlight w:val="none"/>
          <w:lang w:val="zh-CN"/>
        </w:rPr>
        <w:t xml:space="preserve">文件应包括但不限于下列文件，</w:t>
      </w:r>
      <w:r>
        <w:rPr>
          <w:rFonts w:hint="default" w:ascii="Times New Roman" w:hAnsi="Times New Roman" w:eastAsia="仿宋" w:cs="Times New Roman"/>
          <w:color w:val="auto"/>
          <w:sz w:val="24"/>
          <w:szCs w:val="24"/>
          <w:highlight w:val="none"/>
        </w:rPr>
        <w:t xml:space="preserve">其中加★项目不得有缺失或无效：</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磋商申请及声明</w:t>
      </w:r>
      <w:r>
        <w:rPr>
          <w:rFonts w:hint="default" w:ascii="Times New Roman" w:hAnsi="Times New Roman" w:eastAsia="仿宋" w:cs="Times New Roman"/>
          <w:bCs/>
          <w:color w:val="auto"/>
          <w:sz w:val="24"/>
          <w:highlight w:val="none"/>
          <w:lang w:val="zh-CN"/>
        </w:rPr>
        <w:t xml:space="preserve">（格式见附件）</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法定代表人授权委托书</w:t>
      </w:r>
      <w:r>
        <w:rPr>
          <w:rFonts w:hint="default" w:ascii="Times New Roman" w:hAnsi="Times New Roman" w:eastAsia="仿宋" w:cs="Times New Roman"/>
          <w:color w:val="auto"/>
          <w:sz w:val="24"/>
          <w:szCs w:val="24"/>
          <w:highlight w:val="none"/>
          <w:lang w:val="en-US" w:eastAsia="zh-CN"/>
        </w:rPr>
        <w:t xml:space="preserve">或</w:t>
      </w:r>
      <w:r>
        <w:rPr>
          <w:rFonts w:hint="default" w:ascii="Times New Roman" w:hAnsi="Times New Roman" w:eastAsia="仿宋" w:cs="Times New Roman"/>
          <w:color w:val="auto"/>
          <w:sz w:val="24"/>
          <w:szCs w:val="24"/>
          <w:highlight w:val="none"/>
          <w:lang w:val="zh-CN"/>
        </w:rPr>
        <w:t xml:space="preserve">法定代表人身份证明书</w:t>
      </w:r>
      <w:r>
        <w:rPr>
          <w:rFonts w:hint="default" w:ascii="Times New Roman" w:hAnsi="Times New Roman" w:eastAsia="仿宋" w:cs="Times New Roman"/>
          <w:bCs/>
          <w:color w:val="auto"/>
          <w:sz w:val="24"/>
          <w:highlight w:val="none"/>
          <w:lang w:val="zh-CN"/>
        </w:rPr>
        <w:t xml:space="preserve">（格式见附件）</w:t>
      </w:r>
      <w:r>
        <w:rPr>
          <w:rFonts w:hint="default" w:ascii="Times New Roman" w:hAnsi="Times New Roman" w:eastAsia="仿宋" w:cs="Times New Roman"/>
          <w:color w:val="auto"/>
          <w:sz w:val="24"/>
          <w:szCs w:val="24"/>
          <w:highlight w:val="none"/>
          <w:lang w:val="zh-CN"/>
        </w:rPr>
        <w:t xml:space="preserve">；</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（3）</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法人或者其他组织的营业执照等证明文件；</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★第一章竞争性磋商</w:t>
      </w:r>
      <w:r>
        <w:rPr>
          <w:rFonts w:hint="default" w:ascii="Times New Roman" w:hAnsi="Times New Roman" w:eastAsia="仿宋" w:cs="Times New Roman"/>
          <w:color w:val="auto"/>
          <w:sz w:val="24"/>
          <w:szCs w:val="24"/>
          <w:highlight w:val="none"/>
          <w:lang w:val="en-US" w:eastAsia="zh-CN"/>
        </w:rPr>
        <w:t xml:space="preserve">邀请</w:t>
      </w:r>
      <w:r>
        <w:rPr>
          <w:rFonts w:hint="default" w:ascii="Times New Roman" w:hAnsi="Times New Roman" w:eastAsia="仿宋" w:cs="Times New Roman"/>
          <w:color w:val="auto"/>
          <w:sz w:val="24"/>
          <w:szCs w:val="24"/>
          <w:highlight w:val="none"/>
        </w:rPr>
        <w:t xml:space="preserve">中</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rPr>
        <w:t xml:space="preserve">二、申请人的资格要求</w:t>
      </w:r>
      <w:r>
        <w:rPr>
          <w:rFonts w:hint="default"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本项目的特定资格要求”的证明文件</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请提供证明材料电子件加盖供应商电子公章</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磋商报价表；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（7）</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已标价工程量清单</w:t>
      </w:r>
      <w:r>
        <w:rPr>
          <w:rFonts w:hint="default" w:ascii="Times New Roman" w:hAnsi="Times New Roman" w:eastAsia="仿宋" w:cs="Times New Roman"/>
          <w:color w:val="auto"/>
          <w:sz w:val="24"/>
          <w:szCs w:val="24"/>
          <w:highlight w:val="none"/>
          <w:lang w:val="zh-CN"/>
        </w:rPr>
        <w:t xml:space="preserve">；</w:t>
      </w:r>
      <w:r/>
    </w:p>
    <w:p>
      <w:pPr>
        <w:pStyle w:val="1045"/>
        <w:ind w:firstLine="480"/>
        <w:keepLines w:val="0"/>
        <w:keepNext w:val="0"/>
        <w:pageBreakBefore w:val="0"/>
        <w:spacing w:line="360" w:lineRule="auto"/>
        <w:widowControl w:val="off"/>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8</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★《南京市政府采购供应商信用记录表暨信用承诺书》</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应由法定代表人</w:t>
      </w:r>
      <w:r>
        <w:rPr>
          <w:rFonts w:hint="default" w:ascii="Times New Roman" w:hAnsi="Times New Roman" w:eastAsia="仿宋" w:cs="Times New Roman"/>
          <w:color w:val="auto"/>
          <w:sz w:val="24"/>
          <w:szCs w:val="24"/>
          <w:highlight w:val="none"/>
          <w:lang w:val="zh-CN" w:eastAsia="zh-CN"/>
        </w:rPr>
        <w:t xml:space="preserve">签字并盖单位</w:t>
      </w:r>
      <w:r>
        <w:rPr>
          <w:rFonts w:hint="default" w:ascii="Times New Roman" w:hAnsi="Times New Roman" w:eastAsia="仿宋" w:cs="Times New Roman"/>
          <w:color w:val="auto"/>
          <w:sz w:val="24"/>
          <w:szCs w:val="24"/>
          <w:highlight w:val="none"/>
          <w:lang w:val="en-US" w:eastAsia="zh-CN"/>
        </w:rPr>
        <w:t xml:space="preserve">电子</w:t>
      </w:r>
      <w:r>
        <w:rPr>
          <w:rFonts w:hint="default" w:ascii="Times New Roman" w:hAnsi="Times New Roman" w:eastAsia="仿宋" w:cs="Times New Roman"/>
          <w:color w:val="auto"/>
          <w:sz w:val="24"/>
          <w:szCs w:val="24"/>
          <w:highlight w:val="none"/>
          <w:lang w:val="zh-CN" w:eastAsia="zh-CN"/>
        </w:rPr>
        <w:t xml:space="preserve">公章</w:t>
      </w:r>
      <w:r>
        <w:rPr>
          <w:rFonts w:hint="default" w:ascii="Times New Roman" w:hAnsi="Times New Roman" w:eastAsia="仿宋" w:cs="Times New Roman"/>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《商务条款偏离表》；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《技术条款偏离表》；</w:t>
      </w:r>
      <w:r/>
    </w:p>
    <w:p>
      <w:pPr>
        <w:pStyle w:val="1094"/>
        <w:keepLines w:val="0"/>
        <w:keepNext w:val="0"/>
        <w:pageBreakBefore w:val="0"/>
        <w:spacing w:line="360" w:lineRule="auto"/>
        <w:widowControl w:val="off"/>
        <w:rPr>
          <w:rFonts w:hint="default"/>
          <w:color w:val="auto"/>
          <w:highlight w:val="none"/>
          <w:lang w:val="zh-CN"/>
        </w:rPr>
      </w:pPr>
      <w:r>
        <w:rPr>
          <w:rFonts w:hint="eastAsia" w:eastAsia="仿宋" w:cs="Times New Roman"/>
          <w:color w:val="auto"/>
          <w:sz w:val="24"/>
          <w:szCs w:val="24"/>
          <w:highlight w:val="none"/>
          <w:lang w:val="zh-CN"/>
        </w:rPr>
        <w:t xml:space="preserve">（</w:t>
      </w:r>
      <w:r>
        <w:rPr>
          <w:rFonts w:hint="eastAsia" w:eastAsia="仿宋" w:cs="Times New Roman"/>
          <w:color w:val="auto"/>
          <w:sz w:val="24"/>
          <w:szCs w:val="24"/>
          <w:highlight w:val="none"/>
          <w:lang w:val="en-US" w:eastAsia="zh-CN"/>
        </w:rPr>
        <w:t xml:space="preserve">11</w:t>
      </w:r>
      <w:r>
        <w:rPr>
          <w:rFonts w:hint="eastAsia"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w:t>
      </w:r>
      <w:r>
        <w:rPr>
          <w:rFonts w:hint="eastAsia" w:eastAsia="仿宋" w:cs="Times New Roman"/>
          <w:color w:val="auto"/>
          <w:sz w:val="24"/>
          <w:szCs w:val="24"/>
          <w:highlight w:val="none"/>
          <w:lang w:val="zh-CN"/>
        </w:rPr>
        <w:t xml:space="preserve">项目经理无在建承诺书</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1</w:t>
      </w:r>
      <w:r>
        <w:rPr>
          <w:rFonts w:hint="eastAsia"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lang w:val="zh-CN"/>
        </w:rPr>
        <w:t xml:space="preserve">）项目的技术说明或实施方案；</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1</w:t>
      </w:r>
      <w:r>
        <w:rPr>
          <w:rFonts w:hint="eastAsia"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lang w:val="zh-CN"/>
        </w:rPr>
        <w:t xml:space="preserve">）供应商拟投入本项目的人员情况一览表；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1</w:t>
      </w:r>
      <w:r>
        <w:rPr>
          <w:rFonts w:hint="eastAsia"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lang w:val="zh-CN"/>
        </w:rPr>
        <w:t xml:space="preserve">）供应商近年类似业绩情况表；</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Cs/>
          <w:color w:val="auto"/>
          <w:sz w:val="24"/>
          <w:highlight w:val="none"/>
          <w:lang w:val="en-US" w:eastAsia="zh-CN"/>
        </w:rPr>
        <w:t xml:space="preserve">1</w:t>
      </w:r>
      <w:r>
        <w:rPr>
          <w:rFonts w:hint="eastAsia" w:eastAsia="仿宋" w:cs="Times New Roman"/>
          <w:bCs/>
          <w:color w:val="auto"/>
          <w:sz w:val="24"/>
          <w:highlight w:val="none"/>
          <w:lang w:val="en-US" w:eastAsia="zh-CN"/>
        </w:rPr>
        <w:t xml:space="preserve">5</w:t>
      </w:r>
      <w:r>
        <w:rPr>
          <w:rFonts w:hint="default" w:ascii="Times New Roman" w:hAnsi="Times New Roman" w:eastAsia="仿宋" w:cs="Times New Roman"/>
          <w:bCs/>
          <w:color w:val="auto"/>
          <w:sz w:val="24"/>
          <w:highlight w:val="none"/>
          <w:lang w:val="zh-CN"/>
        </w:rPr>
        <w:t xml:space="preserve">）第三章评标标准中对应的其它所需证明材料（如有自行添加）；</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Cs/>
          <w:color w:val="auto"/>
          <w:sz w:val="24"/>
          <w:highlight w:val="none"/>
          <w:lang w:val="en-US" w:eastAsia="zh-CN"/>
        </w:rPr>
        <w:t xml:space="preserve">1</w:t>
      </w:r>
      <w:r>
        <w:rPr>
          <w:rFonts w:hint="eastAsia" w:eastAsia="仿宋" w:cs="Times New Roman"/>
          <w:bCs/>
          <w:color w:val="auto"/>
          <w:sz w:val="24"/>
          <w:highlight w:val="none"/>
          <w:lang w:val="en-US" w:eastAsia="zh-CN"/>
        </w:rPr>
        <w:t xml:space="preserve">6</w:t>
      </w:r>
      <w:r>
        <w:rPr>
          <w:rFonts w:hint="default" w:ascii="Times New Roman" w:hAnsi="Times New Roman" w:eastAsia="仿宋" w:cs="Times New Roman"/>
          <w:bCs/>
          <w:color w:val="auto"/>
          <w:sz w:val="24"/>
          <w:highlight w:val="none"/>
          <w:lang w:val="zh-CN"/>
        </w:rPr>
        <w:t xml:space="preserve">）要求采购人提供的配合（如有自拟并自行添加）；</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Cs/>
          <w:color w:val="auto"/>
          <w:sz w:val="24"/>
          <w:highlight w:val="none"/>
          <w:lang w:val="en-US" w:eastAsia="zh-CN"/>
        </w:rPr>
        <w:t xml:space="preserve">1</w:t>
      </w:r>
      <w:r>
        <w:rPr>
          <w:rFonts w:hint="eastAsia" w:eastAsia="仿宋" w:cs="Times New Roman"/>
          <w:bCs/>
          <w:color w:val="auto"/>
          <w:sz w:val="24"/>
          <w:highlight w:val="none"/>
          <w:lang w:val="en-US" w:eastAsia="zh-CN"/>
        </w:rPr>
        <w:t xml:space="preserve">7</w:t>
      </w:r>
      <w:r>
        <w:rPr>
          <w:rFonts w:hint="default" w:ascii="Times New Roman" w:hAnsi="Times New Roman" w:eastAsia="仿宋" w:cs="Times New Roman"/>
          <w:bCs/>
          <w:color w:val="auto"/>
          <w:sz w:val="24"/>
          <w:highlight w:val="none"/>
          <w:lang w:val="zh-CN"/>
        </w:rPr>
        <w:t xml:space="preserve">）供应商认为需要提供的其他技术资料。</w:t>
      </w:r>
      <w:r/>
    </w:p>
    <w:p>
      <w:pPr>
        <w:ind w:firstLine="484"/>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9.2</w:t>
      </w:r>
      <w:r>
        <w:rPr>
          <w:rFonts w:hint="default" w:ascii="Times New Roman" w:hAnsi="Times New Roman" w:eastAsia="仿宋" w:cs="Times New Roman"/>
          <w:b/>
          <w:color w:val="auto"/>
          <w:sz w:val="24"/>
          <w:szCs w:val="24"/>
          <w:highlight w:val="none"/>
          <w:lang w:val="zh-CN"/>
        </w:rPr>
        <w:t xml:space="preserve">响应文件的价格部分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（1）价格部分是对</w:t>
      </w:r>
      <w:r>
        <w:rPr>
          <w:rFonts w:hint="eastAsia" w:eastAsia="仿宋" w:cs="Times New Roman"/>
          <w:color w:val="auto"/>
          <w:sz w:val="24"/>
          <w:szCs w:val="24"/>
          <w:highlight w:val="none"/>
          <w:lang w:val="en-US" w:eastAsia="zh-CN"/>
        </w:rPr>
        <w:t xml:space="preserve">本项目工程</w:t>
      </w:r>
      <w:r>
        <w:rPr>
          <w:rFonts w:hint="default" w:ascii="Times New Roman" w:hAnsi="Times New Roman" w:eastAsia="仿宋" w:cs="Times New Roman"/>
          <w:color w:val="auto"/>
          <w:sz w:val="24"/>
          <w:szCs w:val="24"/>
          <w:highlight w:val="none"/>
          <w:lang w:val="zh-CN"/>
        </w:rPr>
        <w:t xml:space="preserve">价格构成的说明，磋商文件如没有特别说明的话，对每一项</w:t>
      </w:r>
      <w:r>
        <w:rPr>
          <w:rFonts w:hint="eastAsia" w:eastAsia="仿宋" w:cs="Times New Roman"/>
          <w:color w:val="auto"/>
          <w:sz w:val="24"/>
          <w:szCs w:val="24"/>
          <w:highlight w:val="none"/>
          <w:lang w:val="en-US" w:eastAsia="zh-CN"/>
        </w:rPr>
        <w:t xml:space="preserve">项目子项</w:t>
      </w:r>
      <w:r>
        <w:rPr>
          <w:rFonts w:hint="default" w:ascii="Times New Roman" w:hAnsi="Times New Roman" w:eastAsia="仿宋" w:cs="Times New Roman"/>
          <w:color w:val="auto"/>
          <w:sz w:val="24"/>
          <w:szCs w:val="24"/>
          <w:highlight w:val="none"/>
          <w:lang w:val="zh-CN"/>
        </w:rPr>
        <w:t xml:space="preserve">仅接受一个价格。</w:t>
      </w:r>
      <w:r/>
    </w:p>
    <w:p>
      <w:pPr>
        <w:ind w:firstLine="487"/>
        <w:spacing w:line="360" w:lineRule="auto"/>
        <w:rPr>
          <w:rStyle w:val="1164"/>
          <w:rFonts w:hint="default" w:ascii="Times New Roman" w:hAnsi="Times New Roman" w:eastAsia="仿宋" w:cs="Times New Roman"/>
          <w:color w:val="auto"/>
          <w:sz w:val="24"/>
          <w:szCs w:val="24"/>
          <w:highlight w:val="none"/>
        </w:rPr>
      </w:pPr>
      <w:r>
        <w:rPr>
          <w:rStyle w:val="1164"/>
          <w:rFonts w:hint="default" w:ascii="Times New Roman" w:hAnsi="Times New Roman" w:eastAsia="仿宋" w:cs="Times New Roman"/>
          <w:b/>
          <w:color w:val="auto"/>
          <w:sz w:val="24"/>
          <w:szCs w:val="24"/>
          <w:highlight w:val="none"/>
          <w:lang w:val="zh-CN"/>
        </w:rPr>
        <w:t xml:space="preserve">（2）报价应包含完成本服务项目发生的所有含税费用、支付给员工的工资和国家强制缴纳的各种社会保障资金</w:t>
      </w:r>
      <w:r>
        <w:rPr>
          <w:rStyle w:val="1164"/>
          <w:rFonts w:hint="default" w:ascii="Times New Roman" w:hAnsi="Times New Roman" w:eastAsia="仿宋" w:cs="Times New Roman"/>
          <w:b/>
          <w:bCs/>
          <w:color w:val="auto"/>
          <w:sz w:val="24"/>
          <w:szCs w:val="24"/>
          <w:highlight w:val="none"/>
        </w:rPr>
        <w:t xml:space="preserve">以及</w:t>
      </w:r>
      <w:r>
        <w:rPr>
          <w:rFonts w:hint="default" w:ascii="Times New Roman" w:hAnsi="Times New Roman" w:eastAsia="仿宋" w:cs="Times New Roman"/>
          <w:color w:val="auto"/>
          <w:sz w:val="24"/>
          <w:highlight w:val="none"/>
        </w:rPr>
        <w:t xml:space="preserve">供应商为完成相关服务所承担的全部费用（包括招标代理费、利润、税金、政策性文件规定及合同包含内的所有风险、责任等各项应有费用）。</w:t>
      </w:r>
      <w:r/>
    </w:p>
    <w:p>
      <w:pPr>
        <w:ind w:firstLine="484"/>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（3）</w:t>
      </w:r>
      <w:r>
        <w:rPr>
          <w:rFonts w:hint="default" w:ascii="Times New Roman" w:hAnsi="Times New Roman" w:eastAsia="仿宋" w:cs="Times New Roman"/>
          <w:b/>
          <w:color w:val="auto"/>
          <w:sz w:val="24"/>
          <w:szCs w:val="24"/>
          <w:highlight w:val="none"/>
          <w:lang w:val="zh-CN"/>
        </w:rPr>
        <w:t xml:space="preserve">供应商应充分考虑到市场价格变动，以及项目实施过程中的不可预见因素，一旦成交，</w:t>
      </w:r>
      <w:r>
        <w:rPr>
          <w:rFonts w:hint="default" w:ascii="Times New Roman" w:hAnsi="Times New Roman" w:eastAsia="仿宋" w:cs="Times New Roman"/>
          <w:b/>
          <w:color w:val="auto"/>
          <w:sz w:val="24"/>
          <w:szCs w:val="24"/>
          <w:highlight w:val="none"/>
          <w:lang w:val="en-US" w:eastAsia="zh-CN"/>
        </w:rPr>
        <w:t xml:space="preserve">工程量</w:t>
      </w:r>
      <w:r>
        <w:rPr>
          <w:rFonts w:hint="default" w:ascii="Times New Roman" w:hAnsi="Times New Roman" w:eastAsia="仿宋" w:cs="Times New Roman"/>
          <w:b/>
          <w:color w:val="auto"/>
          <w:sz w:val="24"/>
          <w:szCs w:val="24"/>
          <w:highlight w:val="none"/>
          <w:lang w:val="zh-CN"/>
        </w:rPr>
        <w:t xml:space="preserve">子目单价及总价让利幅度不变。</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（5）经磋商后，如果成交价高于或低于供应商在磋商响应文件报价的话，分项报价同比例调整。</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9.3</w:t>
      </w:r>
      <w:r>
        <w:rPr>
          <w:rFonts w:hint="default" w:ascii="Times New Roman" w:hAnsi="Times New Roman" w:eastAsia="仿宋" w:cs="Times New Roman"/>
          <w:b/>
          <w:color w:val="auto"/>
          <w:sz w:val="24"/>
          <w:szCs w:val="24"/>
          <w:highlight w:val="none"/>
          <w:lang w:val="zh-CN"/>
        </w:rPr>
        <w:t xml:space="preserve">响应文件的其他部分。</w:t>
      </w:r>
      <w:r>
        <w:rPr>
          <w:rFonts w:hint="default" w:ascii="Times New Roman" w:hAnsi="Times New Roman" w:eastAsia="仿宋" w:cs="Times New Roman"/>
          <w:color w:val="auto"/>
          <w:sz w:val="24"/>
          <w:szCs w:val="24"/>
          <w:highlight w:val="none"/>
          <w:lang w:val="zh-CN"/>
        </w:rPr>
        <w:t xml:space="preserve">其他部分由供应商根据编制响应文件需要提供的其他相关文件。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zh-CN"/>
        </w:rPr>
        <w:t xml:space="preserve">三、响应文件</w:t>
      </w:r>
      <w:r>
        <w:rPr>
          <w:rFonts w:hint="default" w:ascii="Times New Roman" w:hAnsi="Times New Roman" w:eastAsia="仿宋" w:cs="Times New Roman"/>
          <w:b/>
          <w:bCs/>
          <w:color w:val="auto"/>
          <w:sz w:val="24"/>
          <w:szCs w:val="24"/>
          <w:highlight w:val="none"/>
          <w:lang w:val="en-US" w:eastAsia="zh-CN"/>
        </w:rPr>
        <w:t xml:space="preserve">的递交</w:t>
      </w:r>
      <w:r/>
    </w:p>
    <w:p>
      <w:pPr>
        <w:ind w:firstLine="487"/>
        <w:spacing w:line="360" w:lineRule="auto"/>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10、</w:t>
      </w:r>
      <w:r>
        <w:rPr>
          <w:rFonts w:hint="default" w:ascii="Times New Roman" w:hAnsi="Times New Roman" w:eastAsia="仿宋" w:cs="Times New Roman"/>
          <w:b/>
          <w:bCs/>
          <w:color w:val="auto"/>
          <w:sz w:val="24"/>
          <w:szCs w:val="24"/>
          <w:highlight w:val="none"/>
          <w:lang w:val="zh-CN"/>
        </w:rPr>
        <w:t xml:space="preserve">响应文件</w:t>
      </w:r>
      <w:r>
        <w:rPr>
          <w:rFonts w:hint="default" w:ascii="Times New Roman" w:hAnsi="Times New Roman" w:eastAsia="仿宋" w:cs="Times New Roman"/>
          <w:b/>
          <w:bCs/>
          <w:color w:val="auto"/>
          <w:sz w:val="24"/>
          <w:szCs w:val="24"/>
          <w:highlight w:val="none"/>
          <w:lang w:val="en-US" w:eastAsia="zh-CN"/>
        </w:rPr>
        <w:t xml:space="preserve">的递交</w:t>
      </w:r>
      <w:r/>
    </w:p>
    <w:p>
      <w:pPr>
        <w:ind w:firstLine="484"/>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10.1供应商应当按照《操作手册》规定，按照磋商公告规定，在提交响应文件截止时间前制作并上传电子响应文件。</w:t>
      </w:r>
      <w:r/>
    </w:p>
    <w:p>
      <w:pPr>
        <w:ind w:firstLine="484"/>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10.2供应商应充分考虑网络环境、网络带宽等因素可能对磋商产生的影响，如因供应商自身原因造成的电子响应文件上传不成功的，按照本磋商文件第二章第18.3条规定做无效响应处理。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10.3代理机构可以按照规定，通过修改磋商文件酌情延长提交响应文件截止日期，在此情况下，供应商的所有权利和义务均以延长后新的截止日期为准。</w:t>
      </w:r>
      <w:r/>
    </w:p>
    <w:p>
      <w:pPr>
        <w:ind w:firstLine="487"/>
        <w:spacing w:line="360" w:lineRule="auto"/>
        <w:rPr>
          <w:rFonts w:hint="default" w:ascii="Times New Roman" w:hAnsi="Times New Roman" w:eastAsia="仿宋" w:cs="Times New Roman"/>
          <w:b/>
          <w:bCs w:val="0"/>
          <w:color w:val="auto"/>
          <w:sz w:val="24"/>
          <w:szCs w:val="24"/>
          <w:highlight w:val="none"/>
          <w:lang w:val="zh-CN"/>
        </w:rPr>
      </w:pPr>
      <w:r>
        <w:rPr>
          <w:rFonts w:hint="default" w:ascii="Times New Roman" w:hAnsi="Times New Roman" w:eastAsia="仿宋" w:cs="Times New Roman"/>
          <w:b/>
          <w:bCs w:val="0"/>
          <w:color w:val="auto"/>
          <w:sz w:val="24"/>
          <w:szCs w:val="24"/>
          <w:highlight w:val="none"/>
          <w:lang w:val="en-US" w:eastAsia="zh-CN"/>
        </w:rPr>
        <w:t xml:space="preserve">11、</w:t>
      </w:r>
      <w:r>
        <w:rPr>
          <w:rFonts w:hint="default" w:ascii="Times New Roman" w:hAnsi="Times New Roman" w:eastAsia="仿宋" w:cs="Times New Roman"/>
          <w:b/>
          <w:bCs w:val="0"/>
          <w:color w:val="auto"/>
          <w:sz w:val="24"/>
          <w:szCs w:val="24"/>
          <w:highlight w:val="none"/>
          <w:lang w:val="zh-CN"/>
        </w:rPr>
        <w:t xml:space="preserve">响应文件的拒收</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代理机构</w:t>
      </w:r>
      <w:r>
        <w:rPr>
          <w:rFonts w:hint="default" w:ascii="Times New Roman" w:hAnsi="Times New Roman" w:eastAsia="仿宋" w:cs="Times New Roman"/>
          <w:color w:val="auto"/>
          <w:sz w:val="24"/>
          <w:szCs w:val="24"/>
          <w:highlight w:val="none"/>
        </w:rPr>
        <w:t xml:space="preserve">拒绝接收提交响应文件截止时间后上传的任何电子响应文件。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12、</w:t>
      </w:r>
      <w:r>
        <w:rPr>
          <w:rFonts w:hint="default" w:ascii="Times New Roman" w:hAnsi="Times New Roman" w:eastAsia="仿宋" w:cs="Times New Roman"/>
          <w:b/>
          <w:bCs/>
          <w:color w:val="auto"/>
          <w:sz w:val="24"/>
          <w:szCs w:val="24"/>
          <w:highlight w:val="none"/>
          <w:lang w:val="zh-CN"/>
        </w:rPr>
        <w:t xml:space="preserve">响应文件的撤回和修改</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12.1</w:t>
      </w:r>
      <w:r>
        <w:rPr>
          <w:rFonts w:hint="default" w:ascii="Times New Roman" w:hAnsi="Times New Roman" w:eastAsia="仿宋" w:cs="Times New Roman"/>
          <w:b w:val="0"/>
          <w:bCs w:val="0"/>
          <w:color w:val="auto"/>
          <w:sz w:val="24"/>
          <w:szCs w:val="24"/>
          <w:highlight w:val="none"/>
          <w:lang w:val="zh-CN"/>
        </w:rPr>
        <w:t xml:space="preserve"> 响应文件的撤回</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lang w:val="zh-CN"/>
        </w:rPr>
        <w:t xml:space="preserve">供应商可在提交响应文件截止时间前撤回其电子响应文件，具体操作方法见《操作手册》。</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lang w:val="zh-CN"/>
        </w:rPr>
        <w:t xml:space="preserve">供应商撤回电子响应文件，则认为其不再参与本项目磋商活动。</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12.2</w:t>
      </w:r>
      <w:r>
        <w:rPr>
          <w:rFonts w:hint="default" w:ascii="Times New Roman" w:hAnsi="Times New Roman" w:eastAsia="仿宋" w:cs="Times New Roman"/>
          <w:b w:val="0"/>
          <w:bCs w:val="0"/>
          <w:color w:val="auto"/>
          <w:sz w:val="24"/>
          <w:szCs w:val="24"/>
          <w:highlight w:val="none"/>
          <w:lang w:val="zh-CN"/>
        </w:rPr>
        <w:t xml:space="preserve">响应文件的修改</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lang w:val="zh-CN"/>
        </w:rPr>
        <w:t xml:space="preserve"> 供应商可在提交响应文件截止时间前对其电子响应文件进行修改，具体操作方法见《操作手册》。</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lang w:val="zh-CN"/>
        </w:rPr>
        <w:t xml:space="preserve"> 提交响应文件截止时间之后，供应商不得对其电子响应文件作任何修改。</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12</w:t>
      </w:r>
      <w:r>
        <w:rPr>
          <w:rFonts w:hint="default" w:ascii="Times New Roman" w:hAnsi="Times New Roman" w:eastAsia="仿宋" w:cs="Times New Roman"/>
          <w:b w:val="0"/>
          <w:bCs w:val="0"/>
          <w:color w:val="auto"/>
          <w:sz w:val="24"/>
          <w:szCs w:val="24"/>
          <w:highlight w:val="none"/>
          <w:lang w:val="zh-CN"/>
        </w:rPr>
        <w:t xml:space="preserve">.3 在提交响应文件截止时间至磋商文件中规定的磋商有效期满之间的这段时间内，供应商不得撤回其响应文件。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zh-CN"/>
        </w:rPr>
        <w:t xml:space="preserve">四、响应文件的解密与评审</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13、</w:t>
      </w:r>
      <w:r>
        <w:rPr>
          <w:rFonts w:hint="default" w:ascii="Times New Roman" w:hAnsi="Times New Roman" w:eastAsia="仿宋" w:cs="Times New Roman"/>
          <w:b/>
          <w:bCs/>
          <w:color w:val="auto"/>
          <w:sz w:val="24"/>
          <w:szCs w:val="24"/>
          <w:highlight w:val="none"/>
          <w:lang w:val="zh-CN"/>
        </w:rPr>
        <w:t xml:space="preserve">响应文件解密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13</w:t>
      </w:r>
      <w:r>
        <w:rPr>
          <w:rFonts w:hint="default" w:ascii="Times New Roman" w:hAnsi="Times New Roman" w:eastAsia="仿宋" w:cs="Times New Roman"/>
          <w:color w:val="auto"/>
          <w:sz w:val="24"/>
          <w:szCs w:val="24"/>
          <w:highlight w:val="none"/>
          <w:lang w:val="zh-CN"/>
        </w:rPr>
        <w:t xml:space="preserve">.1 供应商应当按照《操作手册》规定，在苏采云系统规定的时间内对响应文件进行解密。</w:t>
      </w:r>
      <w:r/>
    </w:p>
    <w:p>
      <w:pPr>
        <w:ind w:firstLine="484"/>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13.2开标当天供应商应及时登录“苏采云”不见面开标大厅，并</w:t>
      </w:r>
      <w:r>
        <w:rPr>
          <w:rFonts w:hint="default" w:ascii="Times New Roman" w:hAnsi="Times New Roman" w:eastAsia="仿宋" w:cs="Times New Roman"/>
          <w:color w:val="auto"/>
          <w:sz w:val="24"/>
          <w:szCs w:val="24"/>
          <w:highlight w:val="none"/>
          <w:lang w:val="en-US" w:eastAsia="zh-CN"/>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14、</w:t>
      </w:r>
      <w:r>
        <w:rPr>
          <w:rFonts w:hint="default" w:ascii="Times New Roman" w:hAnsi="Times New Roman" w:eastAsia="仿宋" w:cs="Times New Roman"/>
          <w:b/>
          <w:bCs/>
          <w:color w:val="auto"/>
          <w:sz w:val="24"/>
          <w:szCs w:val="24"/>
          <w:highlight w:val="none"/>
          <w:lang w:val="zh-CN"/>
        </w:rPr>
        <w:t xml:space="preserve">磋商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lang w:val="zh-CN"/>
        </w:rPr>
        <w:t xml:space="preserve">.1 </w:t>
      </w:r>
      <w:r>
        <w:rPr>
          <w:rFonts w:hint="default" w:ascii="Times New Roman" w:hAnsi="Times New Roman" w:eastAsia="仿宋" w:cs="Times New Roman"/>
          <w:color w:val="auto"/>
          <w:sz w:val="24"/>
          <w:szCs w:val="24"/>
          <w:highlight w:val="none"/>
          <w:lang w:val="en-US" w:eastAsia="zh-CN"/>
        </w:rPr>
        <w:t xml:space="preserve">代理机构</w:t>
      </w:r>
      <w:r>
        <w:rPr>
          <w:rFonts w:hint="default" w:ascii="Times New Roman" w:hAnsi="Times New Roman" w:eastAsia="仿宋" w:cs="Times New Roman"/>
          <w:color w:val="auto"/>
          <w:sz w:val="24"/>
          <w:szCs w:val="24"/>
          <w:highlight w:val="none"/>
          <w:lang w:val="zh-CN"/>
        </w:rPr>
        <w:t xml:space="preserve">将组织磋商小组对响应文件进行评审。</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lang w:val="zh-CN"/>
        </w:rPr>
        <w:t xml:space="preserve">.2 磋商小组由采购人代表和有关技术、经济等方面的专家组成，且人员构成符合政府采购有关规定。</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lang w:val="zh-CN"/>
        </w:rPr>
        <w:t xml:space="preserve">.3 磋商小组独立工作，负责评审所有响应文件并推荐成交候选人，或根据采购人授权直接确定成交供应商。</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15、</w:t>
      </w:r>
      <w:r>
        <w:rPr>
          <w:rFonts w:hint="default" w:ascii="Times New Roman" w:hAnsi="Times New Roman" w:eastAsia="仿宋" w:cs="Times New Roman"/>
          <w:b/>
          <w:bCs/>
          <w:color w:val="auto"/>
          <w:sz w:val="24"/>
          <w:szCs w:val="24"/>
          <w:highlight w:val="none"/>
          <w:lang w:val="zh-CN"/>
        </w:rPr>
        <w:t xml:space="preserve">评审过程的保密与公正</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15</w:t>
      </w:r>
      <w:r>
        <w:rPr>
          <w:rFonts w:hint="default" w:ascii="Times New Roman" w:hAnsi="Times New Roman" w:eastAsia="仿宋" w:cs="Times New Roman"/>
          <w:color w:val="auto"/>
          <w:sz w:val="24"/>
          <w:szCs w:val="24"/>
          <w:highlight w:val="none"/>
          <w:lang w:val="zh-CN"/>
        </w:rPr>
        <w:t xml:space="preserve">.1 磋商小组、采购人和</w:t>
      </w:r>
      <w:r>
        <w:rPr>
          <w:rFonts w:hint="default" w:ascii="Times New Roman" w:hAnsi="Times New Roman" w:eastAsia="仿宋" w:cs="Times New Roman"/>
          <w:color w:val="auto"/>
          <w:sz w:val="24"/>
          <w:szCs w:val="24"/>
          <w:highlight w:val="none"/>
          <w:lang w:val="en-US" w:eastAsia="zh-CN"/>
        </w:rPr>
        <w:t xml:space="preserve">代理机构</w:t>
      </w:r>
      <w:r>
        <w:rPr>
          <w:rFonts w:hint="default" w:ascii="Times New Roman" w:hAnsi="Times New Roman" w:eastAsia="仿宋" w:cs="Times New Roman"/>
          <w:color w:val="auto"/>
          <w:sz w:val="24"/>
          <w:szCs w:val="24"/>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15</w:t>
      </w:r>
      <w:r>
        <w:rPr>
          <w:rFonts w:hint="default" w:ascii="Times New Roman" w:hAnsi="Times New Roman" w:eastAsia="仿宋" w:cs="Times New Roman"/>
          <w:color w:val="auto"/>
          <w:sz w:val="24"/>
          <w:szCs w:val="24"/>
          <w:highlight w:val="none"/>
          <w:lang w:val="zh-CN"/>
        </w:rPr>
        <w:t xml:space="preserve">.2 供应商不得以任何方式影响磋商评审，否则其响应文件将被作为无效响应文件。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15</w:t>
      </w:r>
      <w:r>
        <w:rPr>
          <w:rFonts w:hint="default" w:ascii="Times New Roman" w:hAnsi="Times New Roman" w:eastAsia="仿宋" w:cs="Times New Roman"/>
          <w:color w:val="auto"/>
          <w:sz w:val="24"/>
          <w:szCs w:val="24"/>
          <w:highlight w:val="none"/>
          <w:lang w:val="zh-CN"/>
        </w:rPr>
        <w:t xml:space="preserve">.3 </w:t>
      </w:r>
      <w:r>
        <w:rPr>
          <w:rFonts w:hint="default" w:ascii="Times New Roman" w:hAnsi="Times New Roman" w:eastAsia="仿宋" w:cs="Times New Roman"/>
          <w:color w:val="auto"/>
          <w:sz w:val="24"/>
          <w:szCs w:val="24"/>
          <w:highlight w:val="none"/>
          <w:lang w:val="en-US" w:eastAsia="zh-CN"/>
        </w:rPr>
        <w:t xml:space="preserve">代理机构</w:t>
      </w:r>
      <w:r>
        <w:rPr>
          <w:rFonts w:hint="default" w:ascii="Times New Roman" w:hAnsi="Times New Roman" w:eastAsia="仿宋" w:cs="Times New Roman"/>
          <w:color w:val="auto"/>
          <w:sz w:val="24"/>
          <w:szCs w:val="24"/>
          <w:highlight w:val="none"/>
          <w:lang w:val="zh-CN"/>
        </w:rPr>
        <w:t xml:space="preserve">和磋商小组不向未成交的供应商解释未成交原因，也不公布评审过程中的相关细节。</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16、</w:t>
      </w:r>
      <w:r>
        <w:rPr>
          <w:rFonts w:hint="default" w:ascii="Times New Roman" w:hAnsi="Times New Roman" w:eastAsia="仿宋" w:cs="Times New Roman"/>
          <w:b/>
          <w:bCs/>
          <w:color w:val="auto"/>
          <w:sz w:val="24"/>
          <w:szCs w:val="24"/>
          <w:highlight w:val="none"/>
          <w:lang w:val="zh-CN"/>
        </w:rPr>
        <w:t xml:space="preserve">评审过程中的澄清</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16</w:t>
      </w:r>
      <w:r>
        <w:rPr>
          <w:rFonts w:hint="default" w:ascii="Times New Roman" w:hAnsi="Times New Roman" w:eastAsia="仿宋" w:cs="Times New Roman"/>
          <w:color w:val="auto"/>
          <w:sz w:val="24"/>
          <w:szCs w:val="24"/>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供应商的澄清、说明或者补正不得超出响应文件的范围或者改变响应文件的实质性内容。</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磋商小组并非对每个供应商都作澄清要求。</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16</w:t>
      </w:r>
      <w:r>
        <w:rPr>
          <w:rFonts w:hint="default" w:ascii="Times New Roman" w:hAnsi="Times New Roman" w:eastAsia="仿宋" w:cs="Times New Roman"/>
          <w:color w:val="auto"/>
          <w:sz w:val="24"/>
          <w:szCs w:val="24"/>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16</w:t>
      </w:r>
      <w:r>
        <w:rPr>
          <w:rFonts w:hint="default" w:ascii="Times New Roman" w:hAnsi="Times New Roman" w:eastAsia="仿宋" w:cs="Times New Roman"/>
          <w:color w:val="auto"/>
          <w:sz w:val="24"/>
          <w:szCs w:val="24"/>
          <w:highlight w:val="none"/>
          <w:lang w:val="zh-CN"/>
        </w:rPr>
        <w:t xml:space="preserve">.3 接到磋商小组澄清、说明和补正要求的供应商如未按规定做出澄清、说明和补正，其风险由供应商自行承担。</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17</w:t>
      </w:r>
      <w:r>
        <w:rPr>
          <w:rFonts w:hint="default" w:ascii="Times New Roman" w:hAnsi="Times New Roman" w:eastAsia="仿宋" w:cs="Times New Roman"/>
          <w:b/>
          <w:bCs/>
          <w:color w:val="auto"/>
          <w:sz w:val="24"/>
          <w:szCs w:val="24"/>
          <w:highlight w:val="none"/>
          <w:lang w:val="zh-CN"/>
        </w:rPr>
        <w:t xml:space="preserve">、联合体（本项目不适用）</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Cs/>
          <w:color w:val="auto"/>
          <w:sz w:val="24"/>
          <w:szCs w:val="24"/>
          <w:highlight w:val="none"/>
          <w:lang w:val="en-US" w:eastAsia="zh-CN"/>
        </w:rPr>
        <w:t xml:space="preserve">17</w:t>
      </w:r>
      <w:r>
        <w:rPr>
          <w:rFonts w:hint="default" w:ascii="Times New Roman" w:hAnsi="Times New Roman" w:eastAsia="仿宋" w:cs="Times New Roman"/>
          <w:bCs/>
          <w:color w:val="auto"/>
          <w:sz w:val="24"/>
          <w:szCs w:val="24"/>
          <w:highlight w:val="none"/>
        </w:rPr>
        <w:t xml:space="preserve">.1</w:t>
      </w:r>
      <w:r>
        <w:rPr>
          <w:rFonts w:hint="default" w:ascii="Times New Roman" w:hAnsi="Times New Roman" w:eastAsia="仿宋" w:cs="Times New Roman"/>
          <w:color w:val="auto"/>
          <w:sz w:val="24"/>
          <w:szCs w:val="24"/>
          <w:highlight w:val="none"/>
        </w:rPr>
        <w:t xml:space="preserve">两个以上的自然人、法人或者其他组织可以组成一个联合体，以一个供应商的身份共同参加政府采购。</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17</w:t>
      </w:r>
      <w:r>
        <w:rPr>
          <w:rFonts w:hint="default" w:ascii="Times New Roman" w:hAnsi="Times New Roman" w:eastAsia="仿宋" w:cs="Times New Roman"/>
          <w:color w:val="auto"/>
          <w:sz w:val="24"/>
          <w:szCs w:val="24"/>
          <w:highlight w:val="none"/>
        </w:rPr>
        <w:t xml:space="preserve">.2鼓励大中型企业和其他自然人、法人或者其他组织与小型、微型企业组成联合体共同参加非专门面向中小企业的政府采购活动。</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17</w:t>
      </w:r>
      <w:r>
        <w:rPr>
          <w:rFonts w:hint="default" w:ascii="Times New Roman" w:hAnsi="Times New Roman" w:eastAsia="仿宋" w:cs="Times New Roman"/>
          <w:color w:val="auto"/>
          <w:sz w:val="24"/>
          <w:szCs w:val="24"/>
          <w:highlight w:val="none"/>
        </w:rPr>
        <w:t xml:space="preserve">.3以联合体形式参加采购的，</w:t>
      </w:r>
      <w:r>
        <w:rPr>
          <w:rFonts w:hint="default" w:ascii="Times New Roman" w:hAnsi="Times New Roman" w:eastAsia="仿宋" w:cs="Times New Roman"/>
          <w:b/>
          <w:color w:val="auto"/>
          <w:sz w:val="24"/>
          <w:szCs w:val="24"/>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default" w:ascii="Times New Roman" w:hAnsi="Times New Roman" w:eastAsia="仿宋" w:cs="Times New Roman"/>
          <w:color w:val="auto"/>
          <w:sz w:val="24"/>
          <w:szCs w:val="24"/>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17</w:t>
      </w:r>
      <w:r>
        <w:rPr>
          <w:rFonts w:hint="default" w:ascii="Times New Roman" w:hAnsi="Times New Roman" w:eastAsia="仿宋" w:cs="Times New Roman"/>
          <w:color w:val="auto"/>
          <w:sz w:val="24"/>
          <w:szCs w:val="24"/>
          <w:highlight w:val="none"/>
        </w:rPr>
        <w:t xml:space="preserve">.4联合体各方之间应当签订联合体协议，明确约定联合体各方承担的工作和相应的责任，并将联合体协议连同响应文件一并提交。</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17</w:t>
      </w:r>
      <w:r>
        <w:rPr>
          <w:rFonts w:hint="default" w:ascii="Times New Roman" w:hAnsi="Times New Roman" w:eastAsia="仿宋" w:cs="Times New Roman"/>
          <w:color w:val="auto"/>
          <w:sz w:val="24"/>
          <w:szCs w:val="24"/>
          <w:highlight w:val="none"/>
        </w:rPr>
        <w:t xml:space="preserve">.5以联合体形式参加政府采购活动的，联合体各方不得再单独参加或者与其他供应商另外组成联合体参加同一合同项下的政府采购活动。</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18、</w:t>
      </w:r>
      <w:r>
        <w:rPr>
          <w:rFonts w:hint="default" w:ascii="Times New Roman" w:hAnsi="Times New Roman" w:eastAsia="仿宋" w:cs="Times New Roman"/>
          <w:b/>
          <w:bCs/>
          <w:color w:val="auto"/>
          <w:sz w:val="24"/>
          <w:szCs w:val="24"/>
          <w:highlight w:val="none"/>
          <w:lang w:val="zh-CN"/>
        </w:rPr>
        <w:t xml:space="preserve">响应文件的审查</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18</w:t>
      </w:r>
      <w:r>
        <w:rPr>
          <w:rFonts w:hint="default" w:ascii="Times New Roman" w:hAnsi="Times New Roman" w:eastAsia="仿宋" w:cs="Times New Roman"/>
          <w:b w:val="0"/>
          <w:bCs w:val="0"/>
          <w:color w:val="auto"/>
          <w:sz w:val="24"/>
          <w:szCs w:val="24"/>
          <w:highlight w:val="none"/>
          <w:lang w:val="zh-CN"/>
        </w:rPr>
        <w:t xml:space="preserve">.1 响应文件审查分为资格审查和符合性审查。</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lang w:val="zh-CN"/>
        </w:rPr>
        <w:t xml:space="preserve">资格审查。依据法律法规和磋商文件的规定，磋商小组对响应文件中的资格证明文件进行审查，以确定供应商是否具备参加磋商的资格。</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zh-CN"/>
        </w:rPr>
        <w:t xml:space="preserve">接受联合体的项目，联合体成员存在不良信用记录的，视同联合体存在不良信用记录。</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lang w:val="zh-CN"/>
        </w:rPr>
        <w:t xml:space="preserve">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（3）</w:t>
      </w:r>
      <w:r>
        <w:rPr>
          <w:rFonts w:hint="default" w:ascii="Times New Roman" w:hAnsi="Times New Roman" w:eastAsia="仿宋" w:cs="Times New Roman"/>
          <w:b w:val="0"/>
          <w:bCs w:val="0"/>
          <w:color w:val="auto"/>
          <w:sz w:val="24"/>
          <w:szCs w:val="24"/>
          <w:highlight w:val="none"/>
          <w:lang w:val="zh-CN"/>
        </w:rPr>
        <w:t xml:space="preserve">未通过资格审查或符合性审查的供应商，磋商小组将通过苏采云系统告知具体原因，评审结束后将不再接受有关询问。</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18</w:t>
      </w:r>
      <w:r>
        <w:rPr>
          <w:rFonts w:hint="default" w:ascii="Times New Roman" w:hAnsi="Times New Roman" w:eastAsia="仿宋" w:cs="Times New Roman"/>
          <w:b w:val="0"/>
          <w:bCs w:val="0"/>
          <w:color w:val="auto"/>
          <w:sz w:val="24"/>
          <w:szCs w:val="24"/>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18</w:t>
      </w:r>
      <w:r>
        <w:rPr>
          <w:rFonts w:hint="default" w:ascii="Times New Roman" w:hAnsi="Times New Roman" w:eastAsia="仿宋" w:cs="Times New Roman"/>
          <w:b w:val="0"/>
          <w:bCs w:val="0"/>
          <w:color w:val="auto"/>
          <w:sz w:val="24"/>
          <w:szCs w:val="24"/>
          <w:highlight w:val="none"/>
          <w:lang w:val="zh-CN"/>
        </w:rPr>
        <w:t xml:space="preserve">.3 未实质性响应磋商文件的情形</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lang w:val="zh-CN"/>
        </w:rPr>
        <w:t xml:space="preserve">供应商在苏采云系统规定的时间内未成功解密电子响应文件。</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lang w:val="zh-CN"/>
        </w:rPr>
        <w:t xml:space="preserve">供应商未按照磋商文件要求上传电子响应文件。</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（3）</w:t>
      </w:r>
      <w:r>
        <w:rPr>
          <w:rFonts w:hint="default" w:ascii="Times New Roman" w:hAnsi="Times New Roman" w:eastAsia="仿宋" w:cs="Times New Roman"/>
          <w:b w:val="0"/>
          <w:bCs w:val="0"/>
          <w:color w:val="auto"/>
          <w:sz w:val="24"/>
          <w:szCs w:val="24"/>
          <w:highlight w:val="none"/>
          <w:lang w:val="zh-CN"/>
        </w:rPr>
        <w:t xml:space="preserve">同一供应商提交两个（含两个）以上不同的响应文件或者最后报价。</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（4）</w:t>
      </w:r>
      <w:r>
        <w:rPr>
          <w:rFonts w:hint="default" w:ascii="Times New Roman" w:hAnsi="Times New Roman" w:eastAsia="仿宋" w:cs="Times New Roman"/>
          <w:b w:val="0"/>
          <w:bCs w:val="0"/>
          <w:color w:val="auto"/>
          <w:sz w:val="24"/>
          <w:szCs w:val="24"/>
          <w:highlight w:val="none"/>
          <w:lang w:val="zh-CN"/>
        </w:rPr>
        <w:t xml:space="preserve">供应商不具备磋商文件中规定资格要求（</w:t>
      </w:r>
      <w:r>
        <w:rPr>
          <w:rFonts w:hint="default" w:ascii="Times New Roman" w:hAnsi="Times New Roman" w:eastAsia="仿宋" w:cs="Times New Roman"/>
          <w:b w:val="0"/>
          <w:bCs w:val="0"/>
          <w:color w:val="auto"/>
          <w:sz w:val="24"/>
          <w:szCs w:val="24"/>
          <w:highlight w:val="none"/>
          <w:lang w:val="en-US" w:eastAsia="zh-CN"/>
        </w:rPr>
        <w:t xml:space="preserve">包括</w:t>
      </w:r>
      <w:r>
        <w:rPr>
          <w:rFonts w:hint="default" w:ascii="Times New Roman" w:hAnsi="Times New Roman" w:eastAsia="仿宋" w:cs="Times New Roman"/>
          <w:color w:val="auto"/>
          <w:sz w:val="24"/>
          <w:szCs w:val="24"/>
          <w:highlight w:val="none"/>
        </w:rPr>
        <w:t xml:space="preserve">未</w:t>
      </w:r>
      <w:r>
        <w:rPr>
          <w:rFonts w:hint="default" w:ascii="Times New Roman" w:hAnsi="Times New Roman" w:eastAsia="仿宋" w:cs="Times New Roman"/>
          <w:color w:val="auto"/>
          <w:sz w:val="24"/>
          <w:szCs w:val="24"/>
          <w:highlight w:val="none"/>
          <w:lang w:val="en-US" w:eastAsia="zh-CN"/>
        </w:rPr>
        <w:t xml:space="preserve">按要求</w:t>
      </w:r>
      <w:r>
        <w:rPr>
          <w:rFonts w:hint="default" w:ascii="Times New Roman" w:hAnsi="Times New Roman" w:eastAsia="仿宋" w:cs="Times New Roman"/>
          <w:color w:val="auto"/>
          <w:sz w:val="24"/>
          <w:szCs w:val="24"/>
          <w:highlight w:val="none"/>
        </w:rPr>
        <w:t xml:space="preserve">提供《南京市政府采购供应商信用记录表暨信用承诺书》</w:t>
      </w:r>
      <w:r>
        <w:rPr>
          <w:rFonts w:hint="default" w:ascii="Times New Roman" w:hAnsi="Times New Roman" w:eastAsia="仿宋" w:cs="Times New Roman"/>
          <w:b w:val="0"/>
          <w:bCs w:val="0"/>
          <w:color w:val="auto"/>
          <w:sz w:val="24"/>
          <w:szCs w:val="24"/>
          <w:highlight w:val="none"/>
          <w:lang w:val="zh-CN"/>
        </w:rPr>
        <w:t xml:space="preserve">）。</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（5）</w:t>
      </w:r>
      <w:r>
        <w:rPr>
          <w:rFonts w:hint="default" w:ascii="Times New Roman" w:hAnsi="Times New Roman" w:eastAsia="仿宋" w:cs="Times New Roman"/>
          <w:b w:val="0"/>
          <w:bCs w:val="0"/>
          <w:color w:val="auto"/>
          <w:sz w:val="24"/>
          <w:szCs w:val="24"/>
          <w:highlight w:val="none"/>
          <w:lang w:val="zh-CN"/>
        </w:rPr>
        <w:t xml:space="preserve">供应商的最后报价超过了采购预算或最高限价。</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（6）</w:t>
      </w:r>
      <w:r>
        <w:rPr>
          <w:rFonts w:hint="default" w:ascii="Times New Roman" w:hAnsi="Times New Roman" w:eastAsia="仿宋" w:cs="Times New Roman"/>
          <w:b w:val="0"/>
          <w:bCs w:val="0"/>
          <w:color w:val="auto"/>
          <w:sz w:val="24"/>
          <w:szCs w:val="24"/>
          <w:highlight w:val="none"/>
          <w:lang w:val="zh-CN"/>
        </w:rPr>
        <w:t xml:space="preserve">不符合磋商文件中规定的实质性要求和条件（本磋商文件中斜体且有下划线部分或者打“★”内容，为实质性要求和条件，</w:t>
      </w:r>
      <w:r>
        <w:rPr>
          <w:rFonts w:hint="default" w:ascii="Times New Roman" w:hAnsi="Times New Roman" w:eastAsia="仿宋" w:cs="Times New Roman"/>
          <w:b w:val="0"/>
          <w:bCs w:val="0"/>
          <w:color w:val="auto"/>
          <w:sz w:val="24"/>
          <w:szCs w:val="24"/>
          <w:highlight w:val="none"/>
          <w:lang w:val="en-US" w:eastAsia="zh-CN"/>
        </w:rPr>
        <w:t xml:space="preserve">且包括</w:t>
      </w:r>
      <w:r>
        <w:rPr>
          <w:rFonts w:hint="default" w:ascii="Times New Roman" w:hAnsi="Times New Roman" w:eastAsia="仿宋" w:cs="Times New Roman"/>
          <w:color w:val="auto"/>
          <w:sz w:val="24"/>
          <w:szCs w:val="24"/>
          <w:highlight w:val="none"/>
        </w:rPr>
        <w:t xml:space="preserve">改变清单设备配置、</w:t>
      </w:r>
      <w:r>
        <w:rPr>
          <w:rFonts w:hint="eastAsia" w:ascii="Times New Roman" w:hAnsi="Times New Roman" w:eastAsia="仿宋" w:cs="Times New Roman"/>
          <w:color w:val="auto"/>
          <w:sz w:val="24"/>
          <w:szCs w:val="24"/>
          <w:highlight w:val="none"/>
          <w:lang w:val="en-US" w:eastAsia="zh-CN"/>
        </w:rPr>
        <w:t xml:space="preserve">改变</w:t>
      </w:r>
      <w:r>
        <w:rPr>
          <w:rFonts w:hint="default" w:ascii="Times New Roman" w:hAnsi="Times New Roman" w:eastAsia="仿宋" w:cs="Times New Roman"/>
          <w:color w:val="auto"/>
          <w:sz w:val="24"/>
          <w:szCs w:val="24"/>
          <w:highlight w:val="none"/>
          <w:lang w:val="en-US" w:eastAsia="zh-CN"/>
        </w:rPr>
        <w:t xml:space="preserve">工程量</w:t>
      </w:r>
      <w:r>
        <w:rPr>
          <w:rFonts w:hint="default" w:ascii="Times New Roman" w:hAnsi="Times New Roman" w:eastAsia="仿宋" w:cs="Times New Roman"/>
          <w:color w:val="auto"/>
          <w:sz w:val="24"/>
          <w:szCs w:val="24"/>
          <w:highlight w:val="none"/>
        </w:rPr>
        <w:t xml:space="preserve">清单子目数量</w:t>
      </w:r>
      <w:r>
        <w:rPr>
          <w:rFonts w:hint="eastAsia" w:ascii="Times New Roman" w:hAnsi="Times New Roman" w:eastAsia="仿宋" w:cs="Times New Roman"/>
          <w:color w:val="auto"/>
          <w:sz w:val="24"/>
          <w:szCs w:val="24"/>
          <w:highlight w:val="none"/>
          <w:lang w:eastAsia="zh-CN"/>
        </w:rPr>
        <w:t xml:space="preserve">、</w:t>
      </w:r>
      <w:r>
        <w:rPr>
          <w:rFonts w:hint="eastAsia" w:ascii="Times New Roman" w:hAnsi="Times New Roman" w:eastAsia="仿宋" w:cs="Times New Roman"/>
          <w:color w:val="auto"/>
          <w:sz w:val="24"/>
          <w:szCs w:val="24"/>
          <w:highlight w:val="none"/>
          <w:lang w:val="en-US" w:eastAsia="zh-CN"/>
        </w:rPr>
        <w:t xml:space="preserve">子目编码错误</w:t>
      </w:r>
      <w:r>
        <w:rPr>
          <w:rFonts w:hint="eastAsia" w:eastAsia="仿宋" w:cs="Times New Roman"/>
          <w:color w:val="auto"/>
          <w:sz w:val="24"/>
          <w:szCs w:val="24"/>
          <w:highlight w:val="none"/>
          <w:lang w:val="en-US" w:eastAsia="zh-CN"/>
        </w:rPr>
        <w:t xml:space="preserve">、</w:t>
      </w:r>
      <w:r>
        <w:rPr>
          <w:rFonts w:hint="eastAsia" w:ascii="Times New Roman" w:hAnsi="Times New Roman" w:eastAsia="仿宋" w:cs="Times New Roman"/>
          <w:color w:val="auto"/>
          <w:sz w:val="24"/>
          <w:szCs w:val="24"/>
          <w:highlight w:val="none"/>
          <w:lang w:val="en-US" w:eastAsia="zh-CN"/>
        </w:rPr>
        <w:t xml:space="preserve">改变不可竞争</w:t>
      </w:r>
      <w:r>
        <w:rPr>
          <w:rFonts w:hint="eastAsia" w:eastAsia="仿宋" w:cs="Times New Roman"/>
          <w:color w:val="auto"/>
          <w:sz w:val="24"/>
          <w:szCs w:val="24"/>
          <w:highlight w:val="none"/>
          <w:lang w:val="en-US" w:eastAsia="zh-CN"/>
        </w:rPr>
        <w:t xml:space="preserve">费率（</w:t>
      </w:r>
      <w:r>
        <w:rPr>
          <w:rFonts w:hint="eastAsia" w:ascii="Times New Roman" w:hAnsi="Times New Roman" w:eastAsia="仿宋" w:cs="Times New Roman"/>
          <w:color w:val="auto"/>
          <w:sz w:val="24"/>
          <w:szCs w:val="24"/>
          <w:highlight w:val="none"/>
          <w:lang w:val="en-US" w:eastAsia="zh-CN"/>
        </w:rPr>
        <w:t xml:space="preserve">费用</w:t>
      </w:r>
      <w:r>
        <w:rPr>
          <w:rFonts w:hint="eastAsia" w:eastAsia="仿宋" w:cs="Times New Roman"/>
          <w:color w:val="auto"/>
          <w:sz w:val="24"/>
          <w:szCs w:val="24"/>
          <w:highlight w:val="none"/>
          <w:lang w:val="en-US" w:eastAsia="zh-CN"/>
        </w:rPr>
        <w:t xml:space="preserve">）</w:t>
      </w:r>
      <w:r>
        <w:rPr>
          <w:rFonts w:hint="eastAsia"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单位及</w:t>
      </w:r>
      <w:r>
        <w:rPr>
          <w:rFonts w:hint="default" w:ascii="Times New Roman" w:hAnsi="Times New Roman" w:eastAsia="仿宋" w:cs="Times New Roman"/>
          <w:color w:val="auto"/>
          <w:sz w:val="24"/>
          <w:szCs w:val="24"/>
          <w:highlight w:val="none"/>
          <w:lang w:val="en-US" w:eastAsia="zh-CN"/>
        </w:rPr>
        <w:t xml:space="preserve">工程量</w:t>
      </w:r>
      <w:r>
        <w:rPr>
          <w:rFonts w:hint="default" w:ascii="Times New Roman" w:hAnsi="Times New Roman" w:eastAsia="仿宋" w:cs="Times New Roman"/>
          <w:color w:val="auto"/>
          <w:sz w:val="24"/>
          <w:szCs w:val="24"/>
          <w:highlight w:val="none"/>
        </w:rPr>
        <w:t xml:space="preserve">清单报价漏项、缺失等</w:t>
      </w:r>
      <w:r>
        <w:rPr>
          <w:rFonts w:hint="default" w:ascii="Times New Roman" w:hAnsi="Times New Roman" w:eastAsia="仿宋" w:cs="Times New Roman"/>
          <w:b w:val="0"/>
          <w:bCs w:val="0"/>
          <w:color w:val="auto"/>
          <w:sz w:val="24"/>
          <w:szCs w:val="24"/>
          <w:highlight w:val="none"/>
          <w:lang w:val="zh-CN"/>
        </w:rPr>
        <w:t xml:space="preserve">）。</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（7）</w:t>
      </w:r>
      <w:r>
        <w:rPr>
          <w:rFonts w:hint="default" w:ascii="Times New Roman" w:hAnsi="Times New Roman" w:eastAsia="仿宋" w:cs="Times New Roman"/>
          <w:b w:val="0"/>
          <w:bCs w:val="0"/>
          <w:color w:val="auto"/>
          <w:sz w:val="24"/>
          <w:szCs w:val="24"/>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（8）</w:t>
      </w:r>
      <w:r>
        <w:rPr>
          <w:rFonts w:hint="default" w:ascii="Times New Roman" w:hAnsi="Times New Roman" w:eastAsia="仿宋" w:cs="Times New Roman"/>
          <w:b w:val="0"/>
          <w:bCs w:val="0"/>
          <w:color w:val="auto"/>
          <w:sz w:val="24"/>
          <w:szCs w:val="24"/>
          <w:highlight w:val="none"/>
          <w:lang w:val="zh-CN"/>
        </w:rPr>
        <w:t xml:space="preserve">响应文件含有采购人不能接受的附加条件。</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（9）</w:t>
      </w:r>
      <w:r>
        <w:rPr>
          <w:rFonts w:hint="default" w:ascii="Times New Roman" w:hAnsi="Times New Roman" w:eastAsia="仿宋" w:cs="Times New Roman"/>
          <w:b w:val="0"/>
          <w:bCs w:val="0"/>
          <w:color w:val="auto"/>
          <w:sz w:val="24"/>
          <w:szCs w:val="24"/>
          <w:highlight w:val="none"/>
          <w:lang w:val="zh-CN"/>
        </w:rPr>
        <w:t xml:space="preserve">磋商小组认为供应商的报价明显低于其他通过符合性审查供应商的报价，有可能影响</w:t>
      </w:r>
      <w:r>
        <w:rPr>
          <w:rFonts w:hint="default" w:ascii="Times New Roman" w:hAnsi="Times New Roman" w:eastAsia="仿宋" w:cs="Times New Roman"/>
          <w:b w:val="0"/>
          <w:bCs w:val="0"/>
          <w:color w:val="auto"/>
          <w:sz w:val="24"/>
          <w:szCs w:val="24"/>
          <w:highlight w:val="none"/>
          <w:lang w:val="en-US" w:eastAsia="zh-CN"/>
        </w:rPr>
        <w:t xml:space="preserve">施工质量、</w:t>
      </w:r>
      <w:r>
        <w:rPr>
          <w:rFonts w:hint="default" w:ascii="Times New Roman" w:hAnsi="Times New Roman" w:eastAsia="仿宋" w:cs="Times New Roman"/>
          <w:b w:val="0"/>
          <w:bCs w:val="0"/>
          <w:color w:val="auto"/>
          <w:sz w:val="24"/>
          <w:szCs w:val="24"/>
          <w:highlight w:val="none"/>
          <w:lang w:val="zh-CN"/>
        </w:rPr>
        <w:t xml:space="preserve">服务质量或者不能诚信履约的，将通过苏采云系统要求其在合理的时间内提供说明，内容包括但不限于其最后报价与首次报价差额的原因、具体可落实环节和理由等，必要时提交相关证明材料。供应商不能证明其报价合理性的，磋商小组应当将其作为无效响应处理。</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异常投标（响应）报价的处理</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1、根据《关于推动解决政府采购异常低价问题的通知》财库〔2026〕2号</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(一)评审过程中出现下列情形之一的，评审委员会应当启动异常低价投标(响应)审查程序:</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1.1投标（响应）报价低于全部通过符合性审查供应商投标（响应）报价平均值50%的，即投标（响应）报价&lt;全部通过符合性审查供应商投标（响应）报价平均值×50%；</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1.2投标（响应）报价低于通过符合性审查的次低报价供应商投标（响应）报价50%的，即投标（响应）报价&lt;通过符合性审查的次低报价供应商投标（响应）报价×50%；</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1.3投标（响应）报价低于采购项目最高限价45%的，即投标（响应）报价&lt;采购项目最高限价×45%；</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1.4评审委员会认定的供应商报价过低、有可能影响产品质量或者不能诚信履约的其他情形。</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1.5评审委员会基于专业判断，认为供应商报价过低，有可能影响产品质量或者不能诚信履约的其他情形。</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采购人可以结合具体项目实际情况，提高上述第1项至第3项中启动异常低价投标（响应）审查的数值标准，但是最高不得超过65%。</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相关法律法规对供应商报价有规定的，从其规定。</w:t>
      </w:r>
      <w:r/>
    </w:p>
    <w:p>
      <w:pPr>
        <w:numPr>
          <w:ilvl w:val="0"/>
          <w:numId w:val="5"/>
        </w:num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审委员会依据专业经验，参考同类项目成交（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spacing w:line="360" w:lineRule="auto"/>
        <w:shd w:val="clear" w:color="auto"/>
        <w:rPr>
          <w:rFonts w:hint="default"/>
          <w:lang w:val="zh-CN"/>
        </w:rPr>
      </w:pPr>
      <w:r>
        <w:rPr>
          <w:rFonts w:hint="eastAsia" w:ascii="仿宋" w:hAnsi="仿宋" w:eastAsia="仿宋" w:cs="仿宋"/>
          <w:color w:val="auto"/>
          <w:sz w:val="24"/>
          <w:szCs w:val="24"/>
          <w:highlight w:val="none"/>
          <w:lang w:val="en-US" w:eastAsia="zh-CN"/>
        </w:rPr>
        <w:t xml:space="preserve">采购人、采购代理机构应当为评审委员会在评审现场及时获取同类项目成交（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val="zh-CN"/>
        </w:rPr>
        <w:t xml:space="preserve">报价低于完成本项目发生的所有含税费用、支付给员工的工资（不得低于供应商所在地最低工资标准）和国家强制缴纳的各种社会保障资金</w:t>
      </w:r>
      <w:r>
        <w:rPr>
          <w:rFonts w:hint="default" w:ascii="Times New Roman" w:hAnsi="Times New Roman" w:eastAsia="仿宋" w:cs="Times New Roman"/>
          <w:bCs/>
          <w:color w:val="auto"/>
          <w:sz w:val="24"/>
          <w:szCs w:val="24"/>
          <w:highlight w:val="none"/>
        </w:rPr>
        <w:t xml:space="preserve">、公积金，以</w:t>
      </w:r>
      <w:r>
        <w:rPr>
          <w:rFonts w:hint="default" w:ascii="Times New Roman" w:hAnsi="Times New Roman" w:eastAsia="仿宋" w:cs="Times New Roman"/>
          <w:color w:val="auto"/>
          <w:sz w:val="24"/>
          <w:szCs w:val="24"/>
          <w:highlight w:val="none"/>
        </w:rPr>
        <w:t xml:space="preserve">及供应商认为需要的其他费用等</w:t>
      </w:r>
      <w:r>
        <w:rPr>
          <w:rFonts w:hint="default" w:ascii="Times New Roman" w:hAnsi="Times New Roman" w:eastAsia="仿宋" w:cs="Times New Roman"/>
          <w:color w:val="auto"/>
          <w:sz w:val="24"/>
          <w:szCs w:val="24"/>
          <w:highlight w:val="none"/>
          <w:lang w:eastAsia="zh-CN"/>
        </w:rPr>
        <w:t xml:space="preserve">。</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（11）</w:t>
      </w:r>
      <w:r>
        <w:rPr>
          <w:rFonts w:hint="default" w:ascii="Times New Roman" w:hAnsi="Times New Roman" w:eastAsia="仿宋" w:cs="Times New Roman"/>
          <w:b w:val="0"/>
          <w:bCs w:val="0"/>
          <w:color w:val="auto"/>
          <w:sz w:val="24"/>
          <w:szCs w:val="24"/>
          <w:highlight w:val="none"/>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（12）</w:t>
      </w:r>
      <w:r>
        <w:rPr>
          <w:rFonts w:hint="default" w:ascii="Times New Roman" w:hAnsi="Times New Roman" w:eastAsia="仿宋" w:cs="Times New Roman"/>
          <w:b w:val="0"/>
          <w:bCs w:val="0"/>
          <w:color w:val="auto"/>
          <w:sz w:val="24"/>
          <w:szCs w:val="24"/>
          <w:highlight w:val="none"/>
          <w:lang w:val="zh-CN"/>
        </w:rPr>
        <w:t xml:space="preserve">响应文件未按照磋商文件要求加盖电子公章。</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（13）</w:t>
      </w:r>
      <w:r>
        <w:rPr>
          <w:rFonts w:hint="default" w:ascii="Times New Roman" w:hAnsi="Times New Roman" w:eastAsia="仿宋" w:cs="Times New Roman"/>
          <w:b w:val="0"/>
          <w:bCs w:val="0"/>
          <w:color w:val="auto"/>
          <w:sz w:val="24"/>
          <w:szCs w:val="24"/>
          <w:highlight w:val="none"/>
          <w:lang w:val="zh-CN"/>
        </w:rPr>
        <w:t xml:space="preserve">法律法规及本磋商文件规定的其他无效响应的情形。</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18</w:t>
      </w:r>
      <w:r>
        <w:rPr>
          <w:rFonts w:hint="default" w:ascii="Times New Roman" w:hAnsi="Times New Roman" w:eastAsia="仿宋" w:cs="Times New Roman"/>
          <w:b w:val="0"/>
          <w:bCs w:val="0"/>
          <w:color w:val="auto"/>
          <w:sz w:val="24"/>
          <w:szCs w:val="24"/>
          <w:highlight w:val="none"/>
          <w:lang w:val="zh-CN"/>
        </w:rPr>
        <w:t xml:space="preserve">.4 未实质性响应磋商文件的响应文件按无效响应处理。</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18</w:t>
      </w:r>
      <w:r>
        <w:rPr>
          <w:rFonts w:hint="default" w:ascii="Times New Roman" w:hAnsi="Times New Roman" w:eastAsia="仿宋" w:cs="Times New Roman"/>
          <w:b w:val="0"/>
          <w:bCs w:val="0"/>
          <w:color w:val="auto"/>
          <w:sz w:val="24"/>
          <w:szCs w:val="24"/>
          <w:highlight w:val="none"/>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18</w:t>
      </w:r>
      <w:r>
        <w:rPr>
          <w:rFonts w:hint="default" w:ascii="Times New Roman" w:hAnsi="Times New Roman" w:eastAsia="仿宋" w:cs="Times New Roman"/>
          <w:b w:val="0"/>
          <w:bCs w:val="0"/>
          <w:color w:val="auto"/>
          <w:sz w:val="24"/>
          <w:szCs w:val="24"/>
          <w:highlight w:val="none"/>
          <w:lang w:val="zh-CN"/>
        </w:rPr>
        <w:t xml:space="preserve">.6 供应商在项目评审全过程中应保持通讯畅通，及时登录苏采云系统查阅、答复相关信息，并安排专人与</w:t>
      </w:r>
      <w:r>
        <w:rPr>
          <w:rFonts w:hint="default" w:ascii="Times New Roman" w:hAnsi="Times New Roman" w:eastAsia="仿宋" w:cs="Times New Roman"/>
          <w:b w:val="0"/>
          <w:bCs w:val="0"/>
          <w:color w:val="auto"/>
          <w:sz w:val="24"/>
          <w:szCs w:val="24"/>
          <w:highlight w:val="none"/>
          <w:lang w:val="en-US" w:eastAsia="zh-CN"/>
        </w:rPr>
        <w:t xml:space="preserve">代理机构</w:t>
      </w:r>
      <w:r>
        <w:rPr>
          <w:rFonts w:hint="default" w:ascii="Times New Roman" w:hAnsi="Times New Roman" w:eastAsia="仿宋" w:cs="Times New Roman"/>
          <w:b w:val="0"/>
          <w:bCs w:val="0"/>
          <w:color w:val="auto"/>
          <w:sz w:val="24"/>
          <w:szCs w:val="24"/>
          <w:highlight w:val="none"/>
          <w:lang w:val="zh-CN"/>
        </w:rPr>
        <w:t xml:space="preserve">及磋商小组联系。</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19、</w:t>
      </w:r>
      <w:r>
        <w:rPr>
          <w:rFonts w:hint="default" w:ascii="Times New Roman" w:hAnsi="Times New Roman" w:eastAsia="仿宋" w:cs="Times New Roman"/>
          <w:b/>
          <w:bCs/>
          <w:color w:val="auto"/>
          <w:sz w:val="24"/>
          <w:szCs w:val="24"/>
          <w:highlight w:val="none"/>
          <w:lang w:val="zh-CN"/>
        </w:rPr>
        <w:t xml:space="preserve">磋商程序及评审方法和评审标准</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19</w:t>
      </w:r>
      <w:r>
        <w:rPr>
          <w:rFonts w:hint="default" w:ascii="Times New Roman" w:hAnsi="Times New Roman" w:eastAsia="仿宋" w:cs="Times New Roman"/>
          <w:b w:val="0"/>
          <w:bCs w:val="0"/>
          <w:color w:val="auto"/>
          <w:sz w:val="24"/>
          <w:szCs w:val="24"/>
          <w:highlight w:val="none"/>
          <w:lang w:val="zh-CN"/>
        </w:rPr>
        <w:t xml:space="preserve">.1 磋商程序</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default" w:ascii="Times New Roman" w:hAnsi="Times New Roman" w:eastAsia="仿宋" w:cs="Times New Roman"/>
          <w:b/>
          <w:bCs/>
          <w:color w:val="auto"/>
          <w:sz w:val="24"/>
          <w:szCs w:val="24"/>
          <w:highlight w:val="none"/>
          <w:lang w:val="zh-CN"/>
        </w:rPr>
        <w:t xml:space="preserve">最后报价是供应商响应文件的有效组成部分，除项目扩大了供货范围，增加了采购内容、提高了技术要求</w:t>
      </w:r>
      <w:r>
        <w:rPr>
          <w:rFonts w:hint="default" w:ascii="Times New Roman" w:hAnsi="Times New Roman" w:eastAsia="仿宋" w:cs="Times New Roman"/>
          <w:b/>
          <w:bCs/>
          <w:color w:val="auto"/>
          <w:sz w:val="24"/>
          <w:szCs w:val="24"/>
          <w:highlight w:val="none"/>
          <w:lang w:val="en-US" w:eastAsia="zh-CN"/>
        </w:rPr>
        <w:t xml:space="preserve">及服务要求</w:t>
      </w:r>
      <w:r>
        <w:rPr>
          <w:rFonts w:hint="default" w:ascii="Times New Roman" w:hAnsi="Times New Roman" w:eastAsia="仿宋" w:cs="Times New Roman"/>
          <w:b/>
          <w:bCs/>
          <w:color w:val="auto"/>
          <w:sz w:val="24"/>
          <w:szCs w:val="24"/>
          <w:highlight w:val="none"/>
          <w:lang w:val="zh-CN"/>
        </w:rPr>
        <w:t xml:space="preserve">外，原则上不得高于上一轮报价</w:t>
      </w:r>
      <w:r>
        <w:rPr>
          <w:rFonts w:hint="default" w:ascii="Times New Roman" w:hAnsi="Times New Roman" w:eastAsia="仿宋" w:cs="Times New Roman"/>
          <w:b w:val="0"/>
          <w:bCs w:val="0"/>
          <w:color w:val="auto"/>
          <w:sz w:val="24"/>
          <w:szCs w:val="24"/>
          <w:highlight w:val="none"/>
          <w:lang w:val="zh-CN"/>
        </w:rPr>
        <w:t xml:space="preserve">。提交最后报价的供应商不得少于3家，最后报价是供应商响应文件的有效组成部分。</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（3）</w:t>
      </w:r>
      <w:r>
        <w:rPr>
          <w:rFonts w:hint="default" w:ascii="Times New Roman" w:hAnsi="Times New Roman" w:eastAsia="仿宋" w:cs="Times New Roman"/>
          <w:b/>
          <w:bCs/>
          <w:color w:val="auto"/>
          <w:sz w:val="24"/>
          <w:szCs w:val="24"/>
          <w:highlight w:val="none"/>
          <w:lang w:val="zh-CN"/>
        </w:rPr>
        <w:t xml:space="preserve">供应商未在磋商小组规定的时间内在苏采云系统中提交最后报价的视为放弃磋商，其响应文件按无效响应处理，最后报价格式表须加盖电子公章,否则视为未提交最后报价。</w:t>
      </w:r>
      <w:r>
        <w:rPr>
          <w:rFonts w:hint="default" w:ascii="Times New Roman" w:hAnsi="Times New Roman" w:eastAsia="仿宋" w:cs="Times New Roman"/>
          <w:b w:val="0"/>
          <w:bCs w:val="0"/>
          <w:color w:val="auto"/>
          <w:sz w:val="24"/>
          <w:szCs w:val="24"/>
          <w:highlight w:val="none"/>
          <w:lang w:val="zh-CN"/>
        </w:rPr>
        <w:t xml:space="preserve">已提交响应文件的供应商，在提交最后报价之前，可以根据磋商情况退出磋商，并在苏采云系统中提交加盖电子公章的《退出磋商函》。</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19</w:t>
      </w:r>
      <w:r>
        <w:rPr>
          <w:rFonts w:hint="default" w:ascii="Times New Roman" w:hAnsi="Times New Roman" w:eastAsia="仿宋" w:cs="Times New Roman"/>
          <w:b w:val="0"/>
          <w:bCs w:val="0"/>
          <w:color w:val="auto"/>
          <w:sz w:val="24"/>
          <w:szCs w:val="24"/>
          <w:highlight w:val="none"/>
          <w:lang w:val="zh-CN"/>
        </w:rPr>
        <w:t xml:space="preserve">.2 评审方法和评审标准</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lang w:val="zh-CN"/>
        </w:rPr>
        <w:t xml:space="preserve">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lang w:val="zh-CN"/>
        </w:rPr>
        <w:t xml:space="preserve">评审标准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val="0"/>
          <w:bCs w:val="0"/>
          <w:color w:val="auto"/>
          <w:sz w:val="24"/>
          <w:szCs w:val="24"/>
          <w:highlight w:val="none"/>
          <w:lang w:val="zh-CN"/>
        </w:rPr>
        <w:t xml:space="preserve">见本磋商文件第</w:t>
      </w:r>
      <w:r>
        <w:rPr>
          <w:rFonts w:hint="default" w:ascii="Times New Roman" w:hAnsi="Times New Roman" w:eastAsia="仿宋" w:cs="Times New Roman"/>
          <w:b w:val="0"/>
          <w:bCs w:val="0"/>
          <w:color w:val="auto"/>
          <w:sz w:val="24"/>
          <w:szCs w:val="24"/>
          <w:highlight w:val="none"/>
          <w:lang w:val="en-US" w:eastAsia="zh-CN"/>
        </w:rPr>
        <w:t xml:space="preserve">三</w:t>
      </w:r>
      <w:r>
        <w:rPr>
          <w:rFonts w:hint="default" w:ascii="Times New Roman" w:hAnsi="Times New Roman" w:eastAsia="仿宋" w:cs="Times New Roman"/>
          <w:b w:val="0"/>
          <w:bCs w:val="0"/>
          <w:color w:val="auto"/>
          <w:sz w:val="24"/>
          <w:szCs w:val="24"/>
          <w:highlight w:val="none"/>
          <w:lang w:val="zh-CN"/>
        </w:rPr>
        <w:t xml:space="preserve">章。</w:t>
      </w:r>
      <w:r/>
    </w:p>
    <w:p>
      <w:pPr>
        <w:ind w:firstLine="484"/>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sz w:val="24"/>
          <w:szCs w:val="24"/>
          <w:highlight w:val="none"/>
          <w:lang w:val="zh-CN"/>
        </w:rPr>
        <w:t xml:space="preserve">1</w:t>
      </w: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b/>
          <w:bCs/>
          <w:color w:val="auto"/>
          <w:sz w:val="24"/>
          <w:szCs w:val="24"/>
          <w:highlight w:val="none"/>
        </w:rPr>
        <w:t xml:space="preserve">出现下列情形之一的，磋商终止：</w:t>
      </w:r>
      <w:r/>
    </w:p>
    <w:p>
      <w:pPr>
        <w:ind w:firstLine="484"/>
        <w:spacing w:line="360" w:lineRule="auto"/>
        <w:rPr>
          <w:rFonts w:hint="default" w:ascii="Times New Roman" w:hAnsi="Times New Roman" w:eastAsia="仿宋" w:cs="Times New Roman"/>
          <w:bCs/>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（1）因情况变化，不再符合规定的竞争性磋商采购方式适用情形的；</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（2）</w:t>
      </w:r>
      <w:r>
        <w:rPr>
          <w:rFonts w:hint="default" w:ascii="Times New Roman" w:hAnsi="Times New Roman" w:eastAsia="仿宋" w:cs="Times New Roman"/>
          <w:color w:val="auto"/>
          <w:sz w:val="24"/>
          <w:szCs w:val="24"/>
          <w:highlight w:val="none"/>
          <w:lang w:val="zh-CN"/>
        </w:rPr>
        <w:t xml:space="preserve">所有供应商的响应文件被磋商小组认定为无效的；</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lang w:val="zh-CN"/>
        </w:rPr>
        <w:t xml:space="preserve">）在苏采云系统规定时间内成功解密电子响应文件的供应商不足3家；</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w:t>
      </w:r>
      <w:r>
        <w:rPr>
          <w:rFonts w:hint="default" w:ascii="Times New Roman" w:hAnsi="Times New Roman" w:eastAsia="仿宋" w:cs="Times New Roman"/>
          <w:bCs/>
          <w:color w:val="auto"/>
          <w:sz w:val="24"/>
          <w:szCs w:val="24"/>
          <w:highlight w:val="none"/>
          <w:lang w:val="en-US" w:eastAsia="zh-CN"/>
        </w:rPr>
        <w:t xml:space="preserve">4</w:t>
      </w:r>
      <w:r>
        <w:rPr>
          <w:rFonts w:hint="default" w:ascii="Times New Roman" w:hAnsi="Times New Roman" w:eastAsia="仿宋" w:cs="Times New Roman"/>
          <w:bCs/>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zh-CN"/>
        </w:rPr>
        <w:t xml:space="preserve">出现影响采购公正的违法、违规行为的；</w:t>
      </w:r>
      <w:r/>
    </w:p>
    <w:p>
      <w:pPr>
        <w:ind w:firstLine="484"/>
        <w:spacing w:line="360" w:lineRule="auto"/>
        <w:rPr>
          <w:rFonts w:hint="default" w:ascii="Times New Roman" w:hAnsi="Times New Roman" w:eastAsia="仿宋" w:cs="Times New Roman"/>
          <w:bCs/>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w:t>
      </w:r>
      <w:r>
        <w:rPr>
          <w:rFonts w:hint="default" w:ascii="Times New Roman" w:hAnsi="Times New Roman" w:eastAsia="仿宋" w:cs="Times New Roman"/>
          <w:bCs/>
          <w:color w:val="auto"/>
          <w:sz w:val="24"/>
          <w:szCs w:val="24"/>
          <w:highlight w:val="none"/>
          <w:lang w:val="en-US" w:eastAsia="zh-CN"/>
        </w:rPr>
        <w:t xml:space="preserve">5</w:t>
      </w:r>
      <w:r>
        <w:rPr>
          <w:rFonts w:hint="default" w:ascii="Times New Roman" w:hAnsi="Times New Roman" w:eastAsia="仿宋" w:cs="Times New Roman"/>
          <w:bCs/>
          <w:color w:val="auto"/>
          <w:sz w:val="24"/>
          <w:szCs w:val="24"/>
          <w:highlight w:val="none"/>
          <w:lang w:val="zh-CN"/>
        </w:rPr>
        <w:t xml:space="preserve">）所有供应商的最终报价超过采购预算的；</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lang w:val="zh-CN"/>
        </w:rPr>
        <w:t xml:space="preserve">）因重大变故，采购任务取消的；</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7</w:t>
      </w:r>
      <w:r>
        <w:rPr>
          <w:rFonts w:hint="default" w:ascii="Times New Roman" w:hAnsi="Times New Roman" w:eastAsia="仿宋" w:cs="Times New Roman"/>
          <w:color w:val="auto"/>
          <w:sz w:val="24"/>
          <w:szCs w:val="24"/>
          <w:highlight w:val="none"/>
          <w:lang w:val="zh-CN"/>
        </w:rPr>
        <w:t xml:space="preserve">）采购人需求发生重大变化暂时不能确定或供应商提供的服务不能满足需求等。</w:t>
      </w:r>
      <w:r/>
    </w:p>
    <w:p>
      <w:pPr>
        <w:ind w:firstLine="487"/>
        <w:spacing w:line="360" w:lineRule="auto"/>
        <w:rPr>
          <w:rFonts w:hint="default" w:ascii="Times New Roman" w:hAnsi="Times New Roman" w:eastAsia="仿宋" w:cs="Times New Roman"/>
          <w:b/>
          <w:color w:val="auto"/>
          <w:sz w:val="24"/>
          <w:szCs w:val="24"/>
          <w:highlight w:val="none"/>
          <w:lang w:val="en-US" w:eastAsia="zh-CN"/>
        </w:rPr>
      </w:pPr>
      <w:r>
        <w:rPr>
          <w:rFonts w:hint="default" w:ascii="Times New Roman" w:hAnsi="Times New Roman" w:eastAsia="仿宋" w:cs="Times New Roman"/>
          <w:b/>
          <w:color w:val="auto"/>
          <w:sz w:val="24"/>
          <w:szCs w:val="24"/>
          <w:highlight w:val="none"/>
          <w:lang w:val="en-US" w:eastAsia="zh-CN"/>
        </w:rPr>
        <w:t xml:space="preserve">五、成交</w:t>
      </w:r>
      <w:r/>
    </w:p>
    <w:p>
      <w:pPr>
        <w:ind w:firstLine="487"/>
        <w:spacing w:line="360" w:lineRule="auto"/>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20、确定成交单位</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20.1 成交候选供应商的确定原则和数量见磋商文件第三章。</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20.2 按以下第（</w:t>
      </w:r>
      <w:r>
        <w:rPr>
          <w:rFonts w:hint="eastAsia"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lang w:val="en-US" w:eastAsia="zh-CN"/>
        </w:rPr>
        <w:t xml:space="preserve">）种方式确定成交供应商</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（1）磋商小组直接确定排名第一的成交候选供应商为成交供应商；</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（2）采购人在磋商小组推荐的成交候选供应商中按顺序确定成交供应商。</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20.3 代理机构将在“南京市公共采购信息网”“江苏政府采购网”发布成交结果公告，公告期限为1个工作日。</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20.4 若有充分证据证明成交供应商有下列情况之一的，一经查实将被取消成交资格：</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（1） 提供虚假材料谋取成交。</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（2）与评审专家、采购人、其他供应商或者代理机构工作人员恶意串通。</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（3）向评审专家、采购人或代理机构工作人员行贿或者提供其他不正当利益。</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（4） 不满足本磋商文件规定的实质性要求，但在评审过程中未被磋商小组发现。</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（5） 成交后无正当理由拒不与采购人签订政府采购合同或者未按照磋商文件确定的事项签订政府采购合同。</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（6） 将合同标的转包。</w:t>
      </w:r>
      <w:r/>
    </w:p>
    <w:p>
      <w:pPr>
        <w:ind w:firstLine="487"/>
        <w:spacing w:line="360" w:lineRule="auto"/>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21、成交通知书</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21.1 成交结果确定后，代理机构将向成交供应商发出《成交通知书》。成交供应商可在成交结果公告届满之日起三十日内，登录苏采云系统下载。    </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六、授予合同</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color w:val="auto"/>
          <w:sz w:val="24"/>
          <w:szCs w:val="24"/>
          <w:highlight w:val="none"/>
          <w:lang w:val="en-US" w:eastAsia="zh-CN"/>
        </w:rPr>
        <w:t xml:space="preserve">22</w:t>
      </w:r>
      <w:r>
        <w:rPr>
          <w:rFonts w:hint="default" w:ascii="Times New Roman" w:hAnsi="Times New Roman" w:eastAsia="仿宋" w:cs="Times New Roman"/>
          <w:b/>
          <w:color w:val="auto"/>
          <w:sz w:val="24"/>
          <w:szCs w:val="24"/>
          <w:highlight w:val="none"/>
          <w:lang w:val="zh-CN"/>
        </w:rPr>
        <w:t xml:space="preserve">、</w:t>
      </w:r>
      <w:r>
        <w:rPr>
          <w:rFonts w:hint="default" w:ascii="Times New Roman" w:hAnsi="Times New Roman" w:eastAsia="仿宋" w:cs="Times New Roman"/>
          <w:b/>
          <w:bCs/>
          <w:color w:val="auto"/>
          <w:sz w:val="24"/>
          <w:szCs w:val="24"/>
          <w:highlight w:val="none"/>
          <w:lang w:val="zh-CN"/>
        </w:rPr>
        <w:t xml:space="preserve">签订合同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22</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1成交供应商应当</w:t>
      </w:r>
      <w:r>
        <w:rPr>
          <w:rFonts w:hint="default" w:ascii="Times New Roman" w:hAnsi="Times New Roman" w:eastAsia="仿宋" w:cs="Times New Roman"/>
          <w:color w:val="auto"/>
          <w:sz w:val="24"/>
          <w:szCs w:val="24"/>
          <w:highlight w:val="none"/>
          <w:lang w:val="zh-CN"/>
        </w:rPr>
        <w:t xml:space="preserve">自成交通知书发出之日起三十日内，</w:t>
      </w:r>
      <w:r>
        <w:rPr>
          <w:rFonts w:hint="default" w:ascii="Times New Roman" w:hAnsi="Times New Roman" w:eastAsia="仿宋" w:cs="Times New Roman"/>
          <w:color w:val="auto"/>
          <w:sz w:val="24"/>
          <w:szCs w:val="24"/>
          <w:highlight w:val="none"/>
        </w:rPr>
        <w:t xml:space="preserve">与采购人签订政府采购合同，所签订的合同不得对磋商文件和响应文件作实质性修改。</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22</w:t>
      </w:r>
      <w:r>
        <w:rPr>
          <w:rFonts w:hint="default" w:ascii="Times New Roman" w:hAnsi="Times New Roman" w:eastAsia="仿宋" w:cs="Times New Roman"/>
          <w:color w:val="auto"/>
          <w:sz w:val="24"/>
          <w:szCs w:val="24"/>
          <w:highlight w:val="none"/>
          <w:lang w:val="zh-CN"/>
        </w:rPr>
        <w:t xml:space="preserve">.2</w:t>
      </w:r>
      <w:r>
        <w:rPr>
          <w:rFonts w:hint="default" w:ascii="Times New Roman" w:hAnsi="Times New Roman" w:eastAsia="仿宋" w:cs="Times New Roman"/>
          <w:color w:val="auto"/>
          <w:sz w:val="24"/>
          <w:szCs w:val="24"/>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22</w:t>
      </w:r>
      <w:r>
        <w:rPr>
          <w:rFonts w:hint="default" w:ascii="Times New Roman" w:hAnsi="Times New Roman" w:eastAsia="仿宋" w:cs="Times New Roman"/>
          <w:color w:val="auto"/>
          <w:sz w:val="24"/>
          <w:szCs w:val="24"/>
          <w:highlight w:val="none"/>
          <w:lang w:val="zh-CN"/>
        </w:rPr>
        <w:t xml:space="preserve">.3</w:t>
      </w:r>
      <w:r>
        <w:rPr>
          <w:rFonts w:hint="default" w:ascii="Times New Roman" w:hAnsi="Times New Roman" w:eastAsia="仿宋" w:cs="Times New Roman"/>
          <w:color w:val="auto"/>
          <w:sz w:val="24"/>
          <w:szCs w:val="24"/>
          <w:highlight w:val="none"/>
        </w:rPr>
        <w:t xml:space="preserve">除不可抗力等因素外，</w:t>
      </w:r>
      <w:r>
        <w:rPr>
          <w:rFonts w:hint="default" w:ascii="Times New Roman" w:hAnsi="Times New Roman" w:eastAsia="仿宋" w:cs="Times New Roman"/>
          <w:color w:val="auto"/>
          <w:sz w:val="24"/>
          <w:szCs w:val="24"/>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22</w:t>
      </w:r>
      <w:r>
        <w:rPr>
          <w:rFonts w:hint="default" w:ascii="Times New Roman" w:hAnsi="Times New Roman" w:eastAsia="仿宋" w:cs="Times New Roman"/>
          <w:color w:val="auto"/>
          <w:sz w:val="24"/>
          <w:szCs w:val="24"/>
          <w:highlight w:val="none"/>
          <w:lang w:val="zh-CN"/>
        </w:rPr>
        <w:t xml:space="preserve">.4</w:t>
      </w:r>
      <w:r>
        <w:rPr>
          <w:rFonts w:hint="default" w:ascii="Times New Roman" w:hAnsi="Times New Roman" w:eastAsia="仿宋" w:cs="Times New Roman"/>
          <w:b/>
          <w:color w:val="auto"/>
          <w:sz w:val="24"/>
          <w:szCs w:val="24"/>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22</w:t>
      </w:r>
      <w:r>
        <w:rPr>
          <w:rFonts w:hint="default" w:ascii="Times New Roman" w:hAnsi="Times New Roman" w:eastAsia="仿宋" w:cs="Times New Roman"/>
          <w:color w:val="auto"/>
          <w:sz w:val="24"/>
          <w:szCs w:val="24"/>
          <w:highlight w:val="none"/>
          <w:lang w:val="zh-CN"/>
        </w:rPr>
        <w:t xml:space="preserve">.5成交供应商拒绝签订政府采购合同的，</w:t>
      </w:r>
      <w:r>
        <w:rPr>
          <w:rFonts w:hint="default" w:ascii="Times New Roman" w:hAnsi="Times New Roman" w:eastAsia="仿宋" w:cs="Times New Roman"/>
          <w:color w:val="auto"/>
          <w:sz w:val="24"/>
          <w:szCs w:val="24"/>
          <w:highlight w:val="none"/>
        </w:rPr>
        <w:t xml:space="preserve">或因不可抗力或者自身原因不能履行政府采购合同的，</w:t>
      </w:r>
      <w:r>
        <w:rPr>
          <w:rFonts w:hint="default" w:ascii="Times New Roman" w:hAnsi="Times New Roman" w:eastAsia="仿宋" w:cs="Times New Roman"/>
          <w:color w:val="auto"/>
          <w:sz w:val="24"/>
          <w:szCs w:val="24"/>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22</w:t>
      </w:r>
      <w:r>
        <w:rPr>
          <w:rFonts w:hint="default" w:ascii="Times New Roman" w:hAnsi="Times New Roman" w:eastAsia="仿宋" w:cs="Times New Roman"/>
          <w:color w:val="auto"/>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七</w:t>
      </w:r>
      <w:r>
        <w:rPr>
          <w:rFonts w:hint="default" w:ascii="Times New Roman" w:hAnsi="Times New Roman" w:eastAsia="仿宋" w:cs="Times New Roman"/>
          <w:b/>
          <w:bCs/>
          <w:color w:val="auto"/>
          <w:sz w:val="24"/>
          <w:szCs w:val="24"/>
          <w:highlight w:val="none"/>
          <w:lang w:val="zh-CN"/>
        </w:rPr>
        <w:t xml:space="preserve">、询问、质疑、投诉和诚实信用</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23</w:t>
      </w:r>
      <w:r>
        <w:rPr>
          <w:rFonts w:hint="default" w:ascii="Times New Roman" w:hAnsi="Times New Roman" w:eastAsia="仿宋" w:cs="Times New Roman"/>
          <w:b/>
          <w:bCs/>
          <w:color w:val="auto"/>
          <w:sz w:val="24"/>
          <w:szCs w:val="24"/>
          <w:highlight w:val="none"/>
          <w:lang w:val="zh-CN"/>
        </w:rPr>
        <w:t xml:space="preserve">、询问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23</w:t>
      </w:r>
      <w:r>
        <w:rPr>
          <w:rFonts w:hint="default" w:ascii="Times New Roman" w:hAnsi="Times New Roman" w:eastAsia="仿宋" w:cs="Times New Roman"/>
          <w:color w:val="auto"/>
          <w:sz w:val="24"/>
          <w:szCs w:val="24"/>
          <w:highlight w:val="none"/>
          <w:lang w:val="zh-CN"/>
        </w:rPr>
        <w:t xml:space="preserve">.1供应商对采购活动事项有疑问的，可以向采购代理提出询问，采购代理将在两个工作日内作出答复，但答复的内容不涉及商业秘密</w:t>
      </w:r>
      <w:r>
        <w:rPr>
          <w:rFonts w:hint="default" w:ascii="Times New Roman" w:hAnsi="Times New Roman" w:eastAsia="仿宋" w:cs="Times New Roman"/>
          <w:bCs/>
          <w:color w:val="auto"/>
          <w:sz w:val="24"/>
          <w:szCs w:val="24"/>
          <w:highlight w:val="none"/>
          <w:lang w:val="zh-CN"/>
        </w:rPr>
        <w:t xml:space="preserve">。</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en-US" w:eastAsia="zh-CN"/>
        </w:rPr>
        <w:t xml:space="preserve">24</w:t>
      </w:r>
      <w:r>
        <w:rPr>
          <w:rFonts w:hint="default" w:ascii="Times New Roman" w:hAnsi="Times New Roman" w:eastAsia="仿宋" w:cs="Times New Roman"/>
          <w:b/>
          <w:color w:val="auto"/>
          <w:sz w:val="24"/>
          <w:szCs w:val="24"/>
          <w:highlight w:val="none"/>
          <w:lang w:val="zh-CN"/>
        </w:rPr>
        <w:t xml:space="preserve">、质疑</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24</w:t>
      </w:r>
      <w:r>
        <w:rPr>
          <w:rFonts w:hint="default" w:ascii="Times New Roman" w:hAnsi="Times New Roman" w:eastAsia="仿宋" w:cs="Times New Roman"/>
          <w:color w:val="auto"/>
          <w:sz w:val="24"/>
          <w:szCs w:val="24"/>
          <w:highlight w:val="none"/>
          <w:lang w:val="zh-CN"/>
        </w:rPr>
        <w:t xml:space="preserve">.1供应商认为采购文件、采购过程和成交结果使自己的合法权益受到损害的，可以在知道或者应当知道其权益受到损害之日起七个工作日内，</w:t>
      </w:r>
      <w:r>
        <w:rPr>
          <w:rFonts w:hint="default" w:ascii="Times New Roman" w:hAnsi="Times New Roman" w:eastAsia="仿宋" w:cs="Times New Roman"/>
          <w:b/>
          <w:color w:val="auto"/>
          <w:sz w:val="24"/>
          <w:szCs w:val="24"/>
          <w:highlight w:val="none"/>
          <w:lang w:val="zh-CN"/>
        </w:rPr>
        <w:t xml:space="preserve">将质疑文件原件送达源成工程咨询（江苏南京）有限责任公司。</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24</w:t>
      </w:r>
      <w:r>
        <w:rPr>
          <w:rFonts w:hint="default" w:ascii="Times New Roman" w:hAnsi="Times New Roman" w:eastAsia="仿宋" w:cs="Times New Roman"/>
          <w:color w:val="auto"/>
          <w:sz w:val="24"/>
          <w:szCs w:val="24"/>
          <w:highlight w:val="none"/>
          <w:lang w:val="zh-CN"/>
        </w:rPr>
        <w:t xml:space="preserve">.2质疑文件应包括以下主要内容，并</w:t>
      </w:r>
      <w:r>
        <w:rPr>
          <w:rFonts w:hint="default" w:ascii="Times New Roman" w:hAnsi="Times New Roman" w:eastAsia="仿宋" w:cs="Times New Roman"/>
          <w:color w:val="auto"/>
          <w:sz w:val="24"/>
          <w:szCs w:val="24"/>
          <w:highlight w:val="none"/>
        </w:rPr>
        <w:t xml:space="preserve">按照“谁主张、谁举证”的原则，附上相关证明材料。否则，采购代理不予受理：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（1）质疑项目名称、项目编号、包号、采购公告发布时间、磋商时间；</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（2）提起质疑的日期、具体的质疑事项及事实根据（具体条款）；</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（3）认为自己合法权益受到损害或可能受到损害的相关证据材料；</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（4）质疑供应商名称、地址、邮编、联系人、联系电话</w:t>
      </w:r>
      <w:r>
        <w:rPr>
          <w:rFonts w:hint="default" w:ascii="Times New Roman" w:hAnsi="Times New Roman" w:eastAsia="仿宋" w:cs="Times New Roman"/>
          <w:color w:val="auto"/>
          <w:sz w:val="24"/>
          <w:szCs w:val="24"/>
          <w:highlight w:val="none"/>
        </w:rPr>
        <w:t xml:space="preserve">（包括座机、手机、传真号码等）</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（6）供应商委托代理质疑的，应当提交授权委托书，并载明委托代理的具体权限和事项。</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24</w:t>
      </w:r>
      <w:r>
        <w:rPr>
          <w:rFonts w:hint="default" w:ascii="Times New Roman" w:hAnsi="Times New Roman" w:eastAsia="仿宋" w:cs="Times New Roman"/>
          <w:color w:val="auto"/>
          <w:sz w:val="24"/>
          <w:szCs w:val="24"/>
          <w:highlight w:val="none"/>
          <w:lang w:val="zh-CN"/>
        </w:rPr>
        <w:t xml:space="preserve">.3质疑</w:t>
      </w:r>
      <w:r>
        <w:rPr>
          <w:rFonts w:hint="default" w:ascii="Times New Roman" w:hAnsi="Times New Roman" w:eastAsia="仿宋" w:cs="Times New Roman"/>
          <w:color w:val="auto"/>
          <w:sz w:val="24"/>
          <w:szCs w:val="24"/>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24</w:t>
      </w:r>
      <w:r>
        <w:rPr>
          <w:rFonts w:hint="default" w:ascii="Times New Roman" w:hAnsi="Times New Roman" w:eastAsia="仿宋" w:cs="Times New Roman"/>
          <w:color w:val="auto"/>
          <w:sz w:val="24"/>
          <w:szCs w:val="24"/>
          <w:highlight w:val="none"/>
        </w:rPr>
        <w:t xml:space="preserve">.4</w:t>
      </w:r>
      <w:r>
        <w:rPr>
          <w:rFonts w:hint="default" w:ascii="Times New Roman" w:hAnsi="Times New Roman" w:eastAsia="仿宋" w:cs="Times New Roman"/>
          <w:color w:val="auto"/>
          <w:sz w:val="24"/>
          <w:szCs w:val="24"/>
          <w:highlight w:val="none"/>
          <w:lang w:val="zh-CN"/>
        </w:rPr>
        <w:t xml:space="preserve">采购代理</w:t>
      </w:r>
      <w:r>
        <w:rPr>
          <w:rFonts w:hint="default" w:ascii="Times New Roman" w:hAnsi="Times New Roman" w:eastAsia="仿宋" w:cs="Times New Roman"/>
          <w:color w:val="auto"/>
          <w:sz w:val="24"/>
          <w:szCs w:val="24"/>
          <w:highlight w:val="none"/>
        </w:rPr>
        <w:t xml:space="preserve">在收到供应商的书面质疑后将及时组织调查核实，在</w:t>
      </w:r>
      <w:r>
        <w:rPr>
          <w:rFonts w:hint="default" w:ascii="Times New Roman" w:hAnsi="Times New Roman" w:eastAsia="仿宋" w:cs="Times New Roman"/>
          <w:b/>
          <w:bCs/>
          <w:color w:val="auto"/>
          <w:sz w:val="24"/>
          <w:szCs w:val="24"/>
          <w:highlight w:val="none"/>
          <w:lang w:val="zh-CN"/>
        </w:rPr>
        <w:t xml:space="preserve">七个工作日内</w:t>
      </w:r>
      <w:r>
        <w:rPr>
          <w:rFonts w:hint="default" w:ascii="Times New Roman" w:hAnsi="Times New Roman" w:eastAsia="仿宋" w:cs="Times New Roman"/>
          <w:color w:val="auto"/>
          <w:sz w:val="24"/>
          <w:szCs w:val="24"/>
          <w:highlight w:val="none"/>
          <w:lang w:val="zh-CN"/>
        </w:rPr>
        <w:t xml:space="preserve">作出答复，并以书面通知质疑供应商和其他有关供应商，答复的内容不涉及商业秘密。采购代理</w:t>
      </w:r>
      <w:r>
        <w:rPr>
          <w:rFonts w:hint="default" w:ascii="Times New Roman" w:hAnsi="Times New Roman" w:eastAsia="仿宋" w:cs="Times New Roman"/>
          <w:color w:val="auto"/>
          <w:sz w:val="24"/>
          <w:szCs w:val="24"/>
          <w:highlight w:val="none"/>
        </w:rPr>
        <w:t xml:space="preserve">遵循“谁过错谁负担”的原则，有过错的一方承担调查论证费用。</w:t>
      </w:r>
      <w:r/>
    </w:p>
    <w:p>
      <w:pPr>
        <w:ind w:firstLine="487"/>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25</w:t>
      </w:r>
      <w:r>
        <w:rPr>
          <w:rFonts w:hint="default" w:ascii="Times New Roman" w:hAnsi="Times New Roman" w:eastAsia="仿宋" w:cs="Times New Roman"/>
          <w:b/>
          <w:bCs/>
          <w:color w:val="auto"/>
          <w:sz w:val="24"/>
          <w:szCs w:val="24"/>
          <w:highlight w:val="none"/>
          <w:lang w:val="zh-CN"/>
        </w:rPr>
        <w:t xml:space="preserve">、投诉</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25</w:t>
      </w:r>
      <w:r>
        <w:rPr>
          <w:rFonts w:hint="default" w:ascii="Times New Roman" w:hAnsi="Times New Roman" w:eastAsia="仿宋" w:cs="Times New Roman"/>
          <w:color w:val="auto"/>
          <w:sz w:val="24"/>
          <w:szCs w:val="24"/>
          <w:highlight w:val="none"/>
          <w:lang w:val="zh-CN"/>
        </w:rPr>
        <w:t xml:space="preserve">.1质疑供应商对采购代理的答复不满意，或采购代理未在规定的时间内作出答复的，可以在答复期满后</w:t>
      </w:r>
      <w:r>
        <w:rPr>
          <w:rFonts w:hint="default" w:ascii="Times New Roman" w:hAnsi="Times New Roman" w:eastAsia="仿宋" w:cs="Times New Roman"/>
          <w:b/>
          <w:bCs/>
          <w:color w:val="auto"/>
          <w:sz w:val="24"/>
          <w:szCs w:val="24"/>
          <w:highlight w:val="none"/>
          <w:lang w:val="zh-CN"/>
        </w:rPr>
        <w:t xml:space="preserve">十五个工作日内</w:t>
      </w:r>
      <w:r>
        <w:rPr>
          <w:rFonts w:hint="default" w:ascii="Times New Roman" w:hAnsi="Times New Roman" w:eastAsia="仿宋" w:cs="Times New Roman"/>
          <w:color w:val="auto"/>
          <w:sz w:val="24"/>
          <w:szCs w:val="24"/>
          <w:highlight w:val="none"/>
          <w:lang w:val="zh-CN"/>
        </w:rPr>
        <w:t xml:space="preserve">向采购项目同级财政部门投诉。</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26</w:t>
      </w:r>
      <w:r>
        <w:rPr>
          <w:rFonts w:hint="default" w:ascii="Times New Roman" w:hAnsi="Times New Roman" w:eastAsia="仿宋" w:cs="Times New Roman"/>
          <w:b/>
          <w:bCs/>
          <w:color w:val="auto"/>
          <w:sz w:val="24"/>
          <w:szCs w:val="24"/>
          <w:highlight w:val="none"/>
          <w:lang w:val="zh-CN"/>
        </w:rPr>
        <w:t xml:space="preserve">、诚实信用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26</w:t>
      </w:r>
      <w:r>
        <w:rPr>
          <w:rFonts w:hint="default" w:ascii="Times New Roman" w:hAnsi="Times New Roman" w:eastAsia="仿宋" w:cs="Times New Roman"/>
          <w:color w:val="auto"/>
          <w:sz w:val="24"/>
          <w:szCs w:val="24"/>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26</w:t>
      </w:r>
      <w:r>
        <w:rPr>
          <w:rFonts w:hint="default" w:ascii="Times New Roman" w:hAnsi="Times New Roman" w:eastAsia="仿宋" w:cs="Times New Roman"/>
          <w:color w:val="auto"/>
          <w:sz w:val="24"/>
          <w:szCs w:val="24"/>
          <w:highlight w:val="none"/>
          <w:lang w:val="zh-CN"/>
        </w:rPr>
        <w:t xml:space="preserve">.2供应商不得以向采购代理工作人员、磋商小组成员行贿或者采取其他不正当手段谋取成交。经查实供应商有此行为的，</w:t>
      </w:r>
      <w:r>
        <w:rPr>
          <w:rFonts w:hint="default" w:ascii="Times New Roman" w:hAnsi="Times New Roman" w:eastAsia="仿宋" w:cs="Times New Roman"/>
          <w:color w:val="auto"/>
          <w:sz w:val="24"/>
          <w:szCs w:val="24"/>
          <w:highlight w:val="none"/>
        </w:rPr>
        <w:t xml:space="preserve">政府采购管理部门将供应商列入不良行为记录名单，按照《政府采购法》有关规定处理。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26</w:t>
      </w:r>
      <w:r>
        <w:rPr>
          <w:rFonts w:hint="default" w:ascii="Times New Roman" w:hAnsi="Times New Roman" w:eastAsia="仿宋" w:cs="Times New Roman"/>
          <w:color w:val="auto"/>
          <w:sz w:val="24"/>
          <w:szCs w:val="24"/>
          <w:highlight w:val="none"/>
          <w:lang w:val="zh-CN"/>
        </w:rPr>
        <w:t xml:space="preserve">.3供应商不得虚假质疑和恶意质疑，并对质疑内容的真实性承担责任。</w:t>
      </w:r>
      <w:r>
        <w:rPr>
          <w:rFonts w:hint="default" w:ascii="Times New Roman" w:hAnsi="Times New Roman" w:eastAsia="仿宋" w:cs="Times New Roman"/>
          <w:color w:val="auto"/>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26</w:t>
      </w:r>
      <w:r>
        <w:rPr>
          <w:rFonts w:hint="default" w:ascii="Times New Roman" w:hAnsi="Times New Roman" w:eastAsia="仿宋" w:cs="Times New Roman"/>
          <w:color w:val="auto"/>
          <w:sz w:val="24"/>
          <w:szCs w:val="24"/>
          <w:highlight w:val="none"/>
          <w:lang w:val="zh-CN"/>
        </w:rPr>
        <w:t xml:space="preserve">.4供应商不得虚假承诺，否则，按照提供虚假材料谋取成交处理。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26</w:t>
      </w:r>
      <w:r>
        <w:rPr>
          <w:rFonts w:hint="default" w:ascii="Times New Roman" w:hAnsi="Times New Roman" w:eastAsia="仿宋" w:cs="Times New Roman"/>
          <w:color w:val="auto"/>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pStyle w:val="1019"/>
        <w:ind w:firstLine="0"/>
        <w:jc w:val="center"/>
        <w:spacing w:before="240" w:after="240"/>
        <w:tabs>
          <w:tab w:val="clear" w:pos="1440" w:leader="none"/>
          <w:tab w:val="clear" w:pos="5670" w:leader="none"/>
        </w:tabs>
        <w:rPr>
          <w:rFonts w:hint="default" w:ascii="Times New Roman" w:hAnsi="Times New Roman" w:eastAsia="仿宋" w:cs="Times New Roman"/>
          <w:b w:val="0"/>
          <w:color w:val="auto"/>
          <w:spacing w:val="-10"/>
          <w:sz w:val="36"/>
          <w:szCs w:val="36"/>
          <w:highlight w:val="none"/>
          <w:lang w:val="en-US" w:eastAsia="zh-CN"/>
        </w:rPr>
      </w:pPr>
      <w:r>
        <w:rPr>
          <w:rFonts w:hint="default" w:ascii="Times New Roman" w:hAnsi="Times New Roman" w:eastAsia="仿宋" w:cs="Times New Roman"/>
          <w:color w:val="auto"/>
          <w:szCs w:val="21"/>
          <w:highlight w:val="none"/>
          <w:lang w:val="zh-CN"/>
        </w:rPr>
        <w:br w:type="page" w:clear="all"/>
      </w:r>
      <w:bookmarkStart w:id="79" w:name="_Toc31718"/>
      <w:r>
        <w:rPr>
          <w:rFonts w:hint="default" w:ascii="Times New Roman" w:hAnsi="Times New Roman" w:eastAsia="仿宋" w:cs="Times New Roman"/>
          <w:color w:val="auto"/>
          <w:spacing w:val="-10"/>
          <w:sz w:val="36"/>
          <w:szCs w:val="36"/>
          <w:highlight w:val="none"/>
        </w:rPr>
        <w:t xml:space="preserve">第三章 </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hint="default" w:ascii="Times New Roman" w:hAnsi="Times New Roman" w:eastAsia="仿宋" w:cs="Times New Roman"/>
          <w:color w:val="auto"/>
          <w:spacing w:val="-10"/>
          <w:sz w:val="36"/>
          <w:szCs w:val="36"/>
          <w:highlight w:val="none"/>
          <w:lang w:val="en-US" w:eastAsia="zh-CN"/>
        </w:rPr>
        <w:t xml:space="preserve">评审标准</w:t>
      </w:r>
      <w:bookmarkEnd w:id="79"/>
      <w:r/>
      <w:r/>
    </w:p>
    <w:p>
      <w:pPr>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outlineLvl w:val="9"/>
      </w:pPr>
      <w:r/>
      <w:bookmarkStart w:id="80" w:name="_Toc10163"/>
      <w:r/>
      <w:bookmarkStart w:id="81" w:name="_Toc953"/>
      <w:r/>
      <w:bookmarkStart w:id="82" w:name="_Toc25000"/>
      <w:r/>
      <w:bookmarkStart w:id="83" w:name="_Toc3364"/>
      <w:r/>
      <w:bookmarkStart w:id="84" w:name="_Toc28919"/>
      <w:r/>
      <w:bookmarkStart w:id="85" w:name="_Toc11385"/>
      <w:r/>
      <w:bookmarkStart w:id="86" w:name="_Toc18964"/>
      <w:r/>
      <w:bookmarkStart w:id="87" w:name="_Toc11299"/>
      <w:r/>
      <w:bookmarkStart w:id="88" w:name="_Toc49171542"/>
      <w:r>
        <w:rPr>
          <w:rFonts w:hint="default" w:ascii="Times New Roman" w:hAnsi="Times New Roman" w:eastAsia="仿宋" w:cs="Times New Roman"/>
          <w:b/>
          <w:bCs/>
          <w:color w:val="auto"/>
          <w:sz w:val="24"/>
          <w:szCs w:val="24"/>
          <w:highlight w:val="none"/>
        </w:rPr>
        <w:t xml:space="preserve">一、评审办法</w:t>
      </w:r>
      <w:bookmarkEnd w:id="80"/>
      <w:r/>
      <w:bookmarkEnd w:id="81"/>
      <w:r/>
      <w:bookmarkEnd w:id="82"/>
      <w:r/>
      <w:bookmarkEnd w:id="83"/>
      <w:r/>
      <w:bookmarkEnd w:id="84"/>
      <w:r/>
      <w:bookmarkEnd w:id="85"/>
      <w:r/>
      <w:bookmarkEnd w:id="86"/>
      <w:r/>
      <w:bookmarkEnd w:id="87"/>
      <w:r/>
      <w:bookmarkEnd w:id="88"/>
      <w:r/>
      <w:r/>
    </w:p>
    <w:p>
      <w:pPr>
        <w:numPr>
          <w:ilvl w:val="0"/>
          <w:numId w:val="0"/>
        </w:numPr>
        <w:ind w:firstLine="480"/>
        <w:jc w:val="left"/>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本次评审采用综合评分法，评分统计方法采用百分制（满分100分），主观分的评委评分进行算术平均，小数点后保留2位。评审结果按评审后得分由高到低顺序排列。评审得分相同的，按照最后报价由低到高的顺序推荐。评审得分且最后报价相同的，按照技术指标优劣顺序推荐。</w:t>
      </w:r>
      <w:r/>
    </w:p>
    <w:p>
      <w:pPr>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val="zh-CN"/>
        </w:rPr>
        <w:outlineLvl w:val="9"/>
      </w:pPr>
      <w:r>
        <w:rPr>
          <w:rFonts w:hint="eastAsia" w:ascii="Times New Roman" w:hAnsi="Times New Roman" w:eastAsia="仿宋" w:cs="Times New Roman"/>
          <w:b/>
          <w:bCs/>
          <w:color w:val="auto"/>
          <w:sz w:val="24"/>
          <w:szCs w:val="24"/>
          <w:highlight w:val="none"/>
          <w:lang w:val="en-US" w:eastAsia="zh-CN"/>
        </w:rPr>
        <w:t xml:space="preserve">二</w:t>
      </w:r>
      <w:r>
        <w:rPr>
          <w:rFonts w:hint="default" w:ascii="Times New Roman" w:hAnsi="Times New Roman" w:eastAsia="仿宋" w:cs="Times New Roman"/>
          <w:b/>
          <w:bCs/>
          <w:color w:val="auto"/>
          <w:sz w:val="24"/>
          <w:szCs w:val="24"/>
          <w:highlight w:val="none"/>
          <w:lang w:val="zh-CN" w:eastAsia="zh-CN"/>
        </w:rPr>
        <w:t xml:space="preserve">、</w:t>
      </w:r>
      <w:r>
        <w:rPr>
          <w:rFonts w:hint="default" w:ascii="Times New Roman" w:hAnsi="Times New Roman" w:eastAsia="仿宋" w:cs="Times New Roman"/>
          <w:b/>
          <w:bCs/>
          <w:color w:val="auto"/>
          <w:sz w:val="24"/>
          <w:szCs w:val="24"/>
          <w:highlight w:val="none"/>
          <w:lang w:val="zh-CN"/>
        </w:rPr>
        <w:t xml:space="preserve">评分标准</w:t>
      </w:r>
      <w:r/>
    </w:p>
    <w:tbl>
      <w:tblPr>
        <w:tblStyle w:val="1029"/>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trHeight w:val="486"/>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评分</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分值</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类型</w:t>
            </w:r>
            <w:r/>
          </w:p>
        </w:tc>
      </w:tr>
      <w:tr>
        <w:trPr>
          <w:trHeight w:val="9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价格</w:t>
            </w:r>
            <w:r/>
          </w:p>
          <w:p>
            <w:pPr>
              <w:jc w:val="center"/>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lang w:val="en-US" w:eastAsia="zh-CN"/>
              </w:rPr>
              <w:t xml:space="preserve">（70</w:t>
            </w:r>
            <w:r>
              <w:rPr>
                <w:rFonts w:hint="default" w:ascii="Times New Roman" w:hAnsi="Times New Roman" w:eastAsia="仿宋" w:cs="Times New Roman"/>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default" w:ascii="Times New Roman" w:hAnsi="Times New Roman" w:eastAsia="仿宋" w:cs="Times New Roman"/>
                <w:color w:val="auto"/>
                <w:sz w:val="24"/>
                <w:szCs w:val="24"/>
                <w:highlight w:val="none"/>
                <w:lang w:val="en-US" w:eastAsia="zh-CN"/>
              </w:rPr>
              <w:t xml:space="preserve">70</w:t>
            </w:r>
            <w:r>
              <w:rPr>
                <w:rFonts w:hint="default" w:ascii="Times New Roman" w:hAnsi="Times New Roman" w:eastAsia="仿宋" w:cs="Times New Roman"/>
                <w:color w:val="auto"/>
                <w:sz w:val="24"/>
                <w:szCs w:val="24"/>
                <w:highlight w:val="none"/>
              </w:rPr>
              <w:t xml:space="preserve">（小数点留两位）</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70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计算</w:t>
            </w:r>
            <w:r/>
          </w:p>
        </w:tc>
      </w:tr>
      <w:tr>
        <w:trPr>
          <w:trHeight w:val="2547"/>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2</w:t>
            </w:r>
            <w:r/>
          </w:p>
        </w:tc>
        <w:tc>
          <w:tcPr>
            <w:tcBorders>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企业业绩</w:t>
            </w:r>
            <w:r/>
          </w:p>
          <w:p>
            <w:pPr>
              <w:jc w:val="center"/>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供应商自</w:t>
            </w:r>
            <w:r>
              <w:rPr>
                <w:rFonts w:hint="default" w:ascii="Times New Roman" w:hAnsi="Times New Roman" w:eastAsia="仿宋" w:cs="Times New Roman"/>
                <w:color w:val="auto"/>
                <w:sz w:val="24"/>
                <w:szCs w:val="24"/>
                <w:highlight w:val="none"/>
              </w:rPr>
              <w:t xml:space="preserve">20</w:t>
            </w:r>
            <w:r>
              <w:rPr>
                <w:rFonts w:hint="default" w:ascii="Times New Roman" w:hAnsi="Times New Roman" w:eastAsia="仿宋" w:cs="Times New Roman"/>
                <w:color w:val="auto"/>
                <w:sz w:val="24"/>
                <w:szCs w:val="24"/>
                <w:highlight w:val="none"/>
                <w:lang w:val="en-US" w:eastAsia="zh-CN"/>
              </w:rPr>
              <w:t xml:space="preserve">2</w:t>
            </w:r>
            <w:r>
              <w:rPr>
                <w:rFonts w:hint="eastAsia"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年1月1日</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以合同签订时间为准</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以来承担</w:t>
            </w:r>
            <w:r>
              <w:rPr>
                <w:rFonts w:hint="default" w:ascii="Times New Roman" w:hAnsi="Times New Roman" w:eastAsia="仿宋" w:cs="Times New Roman"/>
                <w:color w:val="auto"/>
                <w:sz w:val="24"/>
                <w:szCs w:val="24"/>
                <w:highlight w:val="none"/>
                <w:lang w:val="en-US" w:eastAsia="zh-CN"/>
              </w:rPr>
              <w:t xml:space="preserve">过类似</w:t>
            </w:r>
            <w:r>
              <w:rPr>
                <w:rFonts w:hint="eastAsia" w:eastAsia="仿宋" w:cs="Times New Roman"/>
                <w:color w:val="auto"/>
                <w:sz w:val="24"/>
                <w:szCs w:val="24"/>
                <w:highlight w:val="none"/>
                <w:lang w:val="en-US" w:eastAsia="zh-CN"/>
              </w:rPr>
              <w:t xml:space="preserve">工程</w:t>
            </w:r>
            <w:r>
              <w:rPr>
                <w:rFonts w:hint="default" w:ascii="Times New Roman" w:hAnsi="Times New Roman" w:eastAsia="仿宋" w:cs="Times New Roman"/>
                <w:color w:val="auto"/>
                <w:sz w:val="24"/>
                <w:szCs w:val="24"/>
                <w:highlight w:val="none"/>
                <w:lang w:val="en-US" w:eastAsia="zh-CN"/>
              </w:rPr>
              <w:t xml:space="preserve">业绩的,每提供一份得3分</w:t>
            </w:r>
            <w:r>
              <w:rPr>
                <w:rFonts w:hint="default" w:ascii="Times New Roman" w:hAnsi="Times New Roman" w:eastAsia="仿宋" w:cs="Times New Roman"/>
                <w:color w:val="auto"/>
                <w:sz w:val="24"/>
                <w:szCs w:val="24"/>
                <w:highlight w:val="none"/>
              </w:rPr>
              <w:t xml:space="preserve">, 满分</w:t>
            </w: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rPr>
              <w:t xml:space="preserve">分。（须同时提供下列证明材料</w:t>
            </w:r>
            <w:r>
              <w:rPr>
                <w:rFonts w:hint="default" w:ascii="Times New Roman" w:hAnsi="Times New Roman" w:eastAsia="仿宋" w:cs="Times New Roman"/>
                <w:color w:val="auto"/>
                <w:sz w:val="24"/>
                <w:szCs w:val="24"/>
                <w:highlight w:val="none"/>
                <w:lang w:val="en-US" w:eastAsia="zh-CN"/>
              </w:rPr>
              <w:t xml:space="preserve">扫描件</w:t>
            </w:r>
            <w:r>
              <w:rPr>
                <w:rFonts w:hint="default" w:ascii="Times New Roman" w:hAnsi="Times New Roman" w:eastAsia="仿宋" w:cs="Times New Roman"/>
                <w:color w:val="auto"/>
                <w:sz w:val="24"/>
                <w:szCs w:val="24"/>
                <w:highlight w:val="none"/>
              </w:rPr>
              <w:t xml:space="preserve">并加盖</w:t>
            </w:r>
            <w:r>
              <w:rPr>
                <w:rFonts w:hint="default" w:ascii="Times New Roman" w:hAnsi="Times New Roman" w:eastAsia="仿宋" w:cs="Times New Roman"/>
                <w:color w:val="auto"/>
                <w:sz w:val="24"/>
                <w:szCs w:val="24"/>
                <w:highlight w:val="none"/>
                <w:lang w:val="en-US" w:eastAsia="zh-CN"/>
              </w:rPr>
              <w:t xml:space="preserve">供应商电子</w:t>
            </w:r>
            <w:r>
              <w:rPr>
                <w:rFonts w:hint="default" w:ascii="Times New Roman" w:hAnsi="Times New Roman" w:eastAsia="仿宋" w:cs="Times New Roman"/>
                <w:color w:val="auto"/>
                <w:sz w:val="24"/>
                <w:szCs w:val="24"/>
                <w:highlight w:val="none"/>
              </w:rPr>
              <w:t xml:space="preserve">公章:</w:t>
            </w:r>
            <w:r>
              <w:rPr>
                <w:rFonts w:hint="eastAsia" w:ascii="微软雅黑" w:hAnsi="微软雅黑" w:eastAsia="微软雅黑" w:cs="微软雅黑"/>
                <w:color w:val="auto"/>
                <w:sz w:val="24"/>
                <w:szCs w:val="24"/>
                <w:highlight w:val="none"/>
              </w:rPr>
              <w:t xml:space="preserve">①</w:t>
            </w:r>
            <w:r>
              <w:rPr>
                <w:rFonts w:hint="default" w:ascii="Times New Roman" w:hAnsi="Times New Roman" w:eastAsia="仿宋" w:cs="Times New Roman"/>
                <w:color w:val="auto"/>
                <w:sz w:val="24"/>
                <w:szCs w:val="24"/>
                <w:highlight w:val="none"/>
              </w:rPr>
              <w:t xml:space="preserve">中标</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成交）</w:t>
            </w:r>
            <w:r>
              <w:rPr>
                <w:rFonts w:hint="default" w:ascii="Times New Roman" w:hAnsi="Times New Roman" w:eastAsia="仿宋" w:cs="Times New Roman"/>
                <w:color w:val="auto"/>
                <w:sz w:val="24"/>
                <w:szCs w:val="24"/>
                <w:highlight w:val="none"/>
              </w:rPr>
              <w:t xml:space="preserve">通知书</w:t>
            </w:r>
            <w:r>
              <w:rPr>
                <w:rFonts w:hint="eastAsia" w:ascii="微软雅黑" w:hAnsi="微软雅黑" w:eastAsia="微软雅黑" w:cs="微软雅黑"/>
                <w:color w:val="auto"/>
                <w:sz w:val="24"/>
                <w:szCs w:val="24"/>
                <w:highlight w:val="none"/>
              </w:rPr>
              <w:t xml:space="preserve">②</w:t>
            </w:r>
            <w:r>
              <w:rPr>
                <w:rFonts w:hint="default" w:ascii="Times New Roman" w:hAnsi="Times New Roman" w:eastAsia="仿宋" w:cs="Times New Roman"/>
                <w:color w:val="auto"/>
                <w:sz w:val="24"/>
                <w:szCs w:val="24"/>
                <w:highlight w:val="none"/>
              </w:rPr>
              <w:t xml:space="preserve">合同协议书</w:t>
            </w:r>
            <w:r>
              <w:rPr>
                <w:rFonts w:hint="eastAsia" w:eastAsia="仿宋" w:cs="Times New Roman"/>
                <w:color w:val="auto"/>
                <w:sz w:val="24"/>
                <w:szCs w:val="24"/>
                <w:highlight w:val="none"/>
                <w:lang w:eastAsia="zh-CN"/>
              </w:rPr>
              <w:t xml:space="preserve">，</w:t>
            </w:r>
            <w:r>
              <w:rPr>
                <w:rFonts w:hint="eastAsia" w:ascii="微软雅黑" w:hAnsi="微软雅黑" w:eastAsia="微软雅黑" w:cs="微软雅黑"/>
                <w:color w:val="auto"/>
                <w:sz w:val="24"/>
                <w:szCs w:val="24"/>
                <w:highlight w:val="none"/>
                <w:lang w:val="en-US" w:eastAsia="zh-CN"/>
              </w:rPr>
              <w:t xml:space="preserve">③</w:t>
            </w:r>
            <w:r>
              <w:rPr>
                <w:rFonts w:hint="eastAsia" w:eastAsia="仿宋" w:cs="Times New Roman"/>
                <w:color w:val="auto"/>
                <w:sz w:val="24"/>
                <w:szCs w:val="24"/>
                <w:highlight w:val="none"/>
                <w:lang w:val="en-US" w:eastAsia="zh-CN"/>
              </w:rPr>
              <w:t xml:space="preserve">竣工验收证明</w:t>
            </w:r>
            <w:r>
              <w:rPr>
                <w:rFonts w:hint="eastAsia"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三</w:t>
            </w:r>
            <w:r>
              <w:rPr>
                <w:rFonts w:hint="default" w:ascii="Times New Roman" w:hAnsi="Times New Roman" w:eastAsia="仿宋" w:cs="Times New Roman"/>
                <w:color w:val="auto"/>
                <w:sz w:val="24"/>
                <w:szCs w:val="24"/>
                <w:highlight w:val="none"/>
              </w:rPr>
              <w:t xml:space="preserve">者缺一不可，不提供或提供不全不得分</w:t>
            </w:r>
            <w:r>
              <w:rPr>
                <w:rFonts w:hint="default" w:ascii="Times New Roman" w:hAnsi="Times New Roman" w:eastAsia="仿宋" w:cs="Times New Roman"/>
                <w:color w:val="auto"/>
                <w:sz w:val="24"/>
                <w:szCs w:val="24"/>
                <w:highlight w:val="none"/>
                <w:lang w:eastAsia="zh-CN"/>
              </w:rPr>
              <w:t xml:space="preserve">）</w:t>
            </w:r>
            <w:r/>
          </w:p>
        </w:tc>
        <w:tc>
          <w:tcPr>
            <w:tcBorders>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9</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客观分</w:t>
            </w:r>
            <w:r/>
          </w:p>
        </w:tc>
      </w:tr>
      <w:tr>
        <w:trPr>
          <w:trHeight w:val="816"/>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3</w:t>
            </w:r>
            <w:r/>
          </w:p>
        </w:tc>
        <w:tc>
          <w:tcPr>
            <w:tcBorders>
              <w:left w:val="single" w:color="auto" w:sz="4" w:space="0"/>
              <w:right w:val="single" w:color="auto" w:sz="4" w:space="0"/>
            </w:tcBorders>
            <w:tcW w:w="1230" w:type="dxa"/>
            <w:vAlign w:val="center"/>
            <w:textDirection w:val="lrTb"/>
            <w:noWrap w:val="false"/>
          </w:tcPr>
          <w:p>
            <w:pPr>
              <w:ind w:left="120" w:hanging="120"/>
              <w:jc w:val="center"/>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项目成员</w:t>
            </w:r>
            <w:r/>
          </w:p>
          <w:p>
            <w:pPr>
              <w:ind w:left="120" w:hanging="120"/>
              <w:jc w:val="center"/>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w:t>
            </w:r>
            <w:r>
              <w:rPr>
                <w:rFonts w:hint="eastAsia" w:ascii="Times New Roman" w:hAnsi="Times New Roman" w:eastAsia="仿宋" w:cs="Times New Roman"/>
                <w:color w:val="auto"/>
                <w:sz w:val="24"/>
                <w:szCs w:val="24"/>
                <w:highlight w:val="none"/>
                <w:lang w:val="en-US" w:eastAsia="zh-CN"/>
              </w:rPr>
              <w:t xml:space="preserve">1</w:t>
            </w:r>
            <w:r>
              <w:rPr>
                <w:rFonts w:hint="eastAsia"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lang w:val="en-US" w:eastAsia="zh-CN"/>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keepLines w:val="0"/>
              <w:keepNext w:val="0"/>
              <w:pageBreakBefore w:val="0"/>
              <w:widowControl/>
              <w:rPr>
                <w:rFonts w:hint="eastAsia"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t xml:space="preserve">项目管理机构需配备施工员、质检（质量）员、安全员、材料员、造价员，缺少一个不得分，得15分（不提供不得分）。</w:t>
            </w:r>
            <w:r/>
          </w:p>
          <w:p>
            <w:pPr>
              <w:ind w:firstLine="480"/>
              <w:jc w:val="left"/>
              <w:keepLines w:val="0"/>
              <w:keepNext w:val="0"/>
              <w:pageBreakBefore w:val="0"/>
              <w:widowControl/>
              <w:rPr>
                <w:rFonts w:hint="eastAsia" w:ascii="Times New Roman" w:hAnsi="Times New Roman"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t xml:space="preserve">注：以上人员，</w:t>
            </w:r>
            <w:r>
              <w:rPr>
                <w:rFonts w:hint="eastAsia" w:ascii="Times New Roman" w:hAnsi="Times New Roman" w:eastAsia="仿宋" w:cs="Times New Roman"/>
                <w:color w:val="auto"/>
                <w:sz w:val="24"/>
                <w:szCs w:val="24"/>
                <w:highlight w:val="none"/>
                <w:lang w:val="en-US" w:eastAsia="zh-CN"/>
              </w:rPr>
              <w:t xml:space="preserve">供应商</w:t>
            </w:r>
            <w:r>
              <w:rPr>
                <w:rFonts w:hint="eastAsia" w:eastAsia="仿宋" w:cs="Times New Roman"/>
                <w:color w:val="auto"/>
                <w:sz w:val="24"/>
                <w:szCs w:val="24"/>
                <w:highlight w:val="none"/>
                <w:lang w:val="en-US" w:eastAsia="zh-CN"/>
              </w:rPr>
              <w:t xml:space="preserve">须</w:t>
            </w:r>
            <w:r>
              <w:rPr>
                <w:rFonts w:hint="eastAsia" w:ascii="Times New Roman" w:hAnsi="Times New Roman" w:eastAsia="仿宋" w:cs="Times New Roman"/>
                <w:color w:val="auto"/>
                <w:sz w:val="24"/>
                <w:szCs w:val="24"/>
                <w:highlight w:val="none"/>
                <w:lang w:val="en-US" w:eastAsia="zh-CN"/>
              </w:rPr>
              <w:t xml:space="preserve">提供项目组成员配置一览表加盖供应商电子公章</w:t>
            </w:r>
            <w:r>
              <w:rPr>
                <w:rFonts w:hint="eastAsia" w:eastAsia="仿宋" w:cs="Times New Roman"/>
                <w:color w:val="auto"/>
                <w:sz w:val="24"/>
                <w:szCs w:val="24"/>
                <w:highlight w:val="none"/>
                <w:lang w:val="en-US" w:eastAsia="zh-CN"/>
              </w:rPr>
              <w:t xml:space="preserve">，以上单人不重复计分</w:t>
            </w:r>
            <w:r>
              <w:rPr>
                <w:rFonts w:hint="eastAsia" w:ascii="Times New Roman" w:hAnsi="Times New Roman" w:eastAsia="仿宋" w:cs="Times New Roman"/>
                <w:color w:val="auto"/>
                <w:sz w:val="24"/>
                <w:szCs w:val="24"/>
                <w:highlight w:val="none"/>
                <w:lang w:val="en-US" w:eastAsia="zh-CN"/>
              </w:rPr>
              <w:t xml:space="preserve">。</w:t>
            </w:r>
            <w:r/>
          </w:p>
          <w:p>
            <w:pPr>
              <w:ind w:firstLine="480"/>
              <w:jc w:val="left"/>
              <w:keepLines w:val="0"/>
              <w:keepNext w:val="0"/>
              <w:pageBreakBefore w:val="0"/>
              <w:widowControl/>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①安全员须提供建设行政主管部门颁发的有效期内的安全生产考核合格证扫描件加盖供应商电子公章；造价员须提供住建部注册造价工程师证书加盖供应商电子公章，一级或二级造价师均可；</w:t>
            </w:r>
            <w:r/>
          </w:p>
          <w:p>
            <w:pPr>
              <w:ind w:firstLine="480"/>
              <w:jc w:val="left"/>
              <w:keepLines w:val="0"/>
              <w:keepNext w:val="0"/>
              <w:pageBreakBefore w:val="0"/>
              <w:widowControl/>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②</w:t>
            </w:r>
            <w:r>
              <w:rPr>
                <w:rFonts w:hint="eastAsia" w:eastAsia="仿宋" w:cs="Times New Roman"/>
                <w:color w:val="auto"/>
                <w:sz w:val="24"/>
                <w:szCs w:val="24"/>
                <w:highlight w:val="none"/>
                <w:lang w:val="en-US" w:eastAsia="zh-CN"/>
              </w:rPr>
              <w:t xml:space="preserve">须</w:t>
            </w:r>
            <w:r>
              <w:rPr>
                <w:rFonts w:hint="eastAsia" w:ascii="Times New Roman" w:hAnsi="Times New Roman" w:eastAsia="仿宋" w:cs="Times New Roman"/>
                <w:color w:val="auto"/>
                <w:sz w:val="24"/>
                <w:szCs w:val="24"/>
                <w:highlight w:val="none"/>
                <w:lang w:val="en-US" w:eastAsia="zh-CN"/>
              </w:rPr>
              <w:t xml:space="preserve">提供至投标截止日之前的半年内任意一个月</w:t>
            </w:r>
            <w:r>
              <w:rPr>
                <w:rFonts w:hint="eastAsia" w:eastAsia="仿宋" w:cs="Times New Roman"/>
                <w:color w:val="auto"/>
                <w:sz w:val="24"/>
                <w:szCs w:val="24"/>
                <w:highlight w:val="none"/>
                <w:lang w:val="en-US" w:eastAsia="zh-CN"/>
              </w:rPr>
              <w:t xml:space="preserve">，</w:t>
            </w:r>
            <w:r>
              <w:rPr>
                <w:rFonts w:hint="eastAsia" w:ascii="Times New Roman" w:hAnsi="Times New Roman" w:eastAsia="仿宋" w:cs="Times New Roman"/>
                <w:color w:val="auto"/>
                <w:sz w:val="24"/>
                <w:szCs w:val="24"/>
                <w:highlight w:val="none"/>
                <w:lang w:val="en-US" w:eastAsia="zh-CN"/>
              </w:rPr>
              <w:t xml:space="preserve">供应商为</w:t>
            </w:r>
            <w:r>
              <w:rPr>
                <w:rFonts w:hint="eastAsia" w:eastAsia="仿宋" w:cs="Times New Roman"/>
                <w:color w:val="auto"/>
                <w:sz w:val="24"/>
                <w:szCs w:val="24"/>
                <w:highlight w:val="none"/>
                <w:lang w:val="en-US" w:eastAsia="zh-CN"/>
              </w:rPr>
              <w:t xml:space="preserve">以上人员</w:t>
            </w:r>
            <w:r>
              <w:rPr>
                <w:rFonts w:hint="eastAsia" w:ascii="Times New Roman" w:hAnsi="Times New Roman" w:eastAsia="仿宋" w:cs="Times New Roman"/>
                <w:color w:val="auto"/>
                <w:sz w:val="24"/>
                <w:szCs w:val="24"/>
                <w:highlight w:val="none"/>
                <w:lang w:val="en-US" w:eastAsia="zh-CN"/>
              </w:rPr>
              <w:t xml:space="preserve">缴纳社保的证明材料凭证扫描件加盖供应商电子</w:t>
            </w:r>
            <w:r>
              <w:rPr>
                <w:rFonts w:hint="eastAsia" w:eastAsia="仿宋" w:cs="Times New Roman"/>
                <w:color w:val="auto"/>
                <w:sz w:val="24"/>
                <w:szCs w:val="24"/>
                <w:highlight w:val="none"/>
                <w:lang w:val="en-US" w:eastAsia="zh-CN"/>
              </w:rPr>
              <w:t xml:space="preserve">公</w:t>
            </w:r>
            <w:r>
              <w:rPr>
                <w:rFonts w:hint="eastAsia" w:ascii="Times New Roman" w:hAnsi="Times New Roman" w:eastAsia="仿宋" w:cs="Times New Roman"/>
                <w:color w:val="auto"/>
                <w:sz w:val="24"/>
                <w:szCs w:val="24"/>
                <w:highlight w:val="none"/>
                <w:lang w:val="en-US" w:eastAsia="zh-CN"/>
              </w:rPr>
              <w:t xml:space="preserve">章；高校设计院或军队等事业编制人员无法提供社保证明，须提供所在单位的上级主管部门人事组织或编制主管部门出具的人员编制核准证明材料电子件加盖供应商公章；退休人员无法提供社保证明，须提供本人退休证和劳务合同扫描件加盖供应商电子公章。</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1</w:t>
            </w:r>
            <w:r>
              <w:rPr>
                <w:rFonts w:hint="eastAsia" w:eastAsia="仿宋" w:cs="Times New Roman"/>
                <w:color w:val="auto"/>
                <w:sz w:val="24"/>
                <w:szCs w:val="24"/>
                <w:highlight w:val="none"/>
                <w:lang w:val="en-US" w:eastAsia="zh-CN"/>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trHeight w:val="1320"/>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4</w:t>
            </w:r>
            <w:r/>
          </w:p>
        </w:tc>
        <w:tc>
          <w:tcPr>
            <w:tcBorders>
              <w:left w:val="single" w:color="auto" w:sz="4" w:space="0"/>
              <w:right w:val="single" w:color="auto" w:sz="4" w:space="0"/>
            </w:tcBorders>
            <w:tcW w:w="1230" w:type="dxa"/>
            <w:vAlign w:val="center"/>
            <w:textDirection w:val="lrTb"/>
            <w:noWrap w:val="false"/>
          </w:tcPr>
          <w:p>
            <w:pPr>
              <w:ind w:left="120" w:hanging="120"/>
              <w:jc w:val="center"/>
              <w:widowControl/>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承诺书</w:t>
            </w:r>
            <w:r/>
          </w:p>
          <w:p>
            <w:pPr>
              <w:pStyle w:val="1094"/>
              <w:ind w:left="0" w:firstLine="0"/>
              <w:jc w:val="center"/>
              <w:rPr>
                <w:rFonts w:hint="default"/>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w:t>
            </w:r>
            <w:r>
              <w:rPr>
                <w:rFonts w:hint="eastAsia"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lang w:val="en-US" w:eastAsia="zh-CN"/>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keepLines w:val="0"/>
              <w:keepNext w:val="0"/>
              <w:pageBreakBefore w:val="0"/>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供应商需提供承诺书并加盖公章：</w:t>
            </w:r>
            <w:r/>
          </w:p>
          <w:p>
            <w:pPr>
              <w:jc w:val="left"/>
              <w:keepLines w:val="0"/>
              <w:keepNext w:val="0"/>
              <w:pageBreakBefore w:val="0"/>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1.供应商承诺在施工过程中一切因供应商的工作疏忽导致的安全事故、失窃事件或其他财产损失和人身伤害均由供应商承担相关经济和法律责任的得3分</w:t>
            </w:r>
            <w:r/>
          </w:p>
          <w:p>
            <w:pPr>
              <w:jc w:val="left"/>
              <w:keepLines w:val="0"/>
              <w:keepNext w:val="0"/>
              <w:pageBreakBefore w:val="0"/>
              <w:widowControl/>
              <w:rPr>
                <w:rFonts w:hint="default"/>
                <w:lang w:val="en-US" w:eastAsia="zh-CN"/>
              </w:rPr>
            </w:pPr>
            <w:r>
              <w:rPr>
                <w:rFonts w:hint="eastAsia" w:ascii="仿宋" w:hAnsi="仿宋" w:eastAsia="仿宋" w:cs="仿宋"/>
                <w:color w:val="auto"/>
                <w:sz w:val="24"/>
                <w:szCs w:val="24"/>
                <w:highlight w:val="none"/>
                <w:lang w:val="en-US" w:eastAsia="zh-CN" w:bidi="ar-SA"/>
              </w:rPr>
              <w:t xml:space="preserve">2.供应商承诺在空调施工完成后，在空调使用过程中出现故障，由代理商或原厂进行及时维修，得3分。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t xml:space="preserve">6</w:t>
            </w:r>
            <w:r/>
          </w:p>
        </w:tc>
        <w:tc>
          <w:tcPr>
            <w:tcBorders>
              <w:left w:val="single" w:color="auto" w:sz="4" w:space="0"/>
              <w:right w:val="single" w:color="auto" w:sz="4" w:space="0"/>
            </w:tcBorders>
            <w:tcW w:w="838"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trHeight w:val="341"/>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hint="default" w:ascii="Times New Roman" w:hAnsi="Times New Roman" w:eastAsia="仿宋" w:cs="Times New Roman"/>
                <w:color w:val="auto"/>
                <w:sz w:val="24"/>
                <w:szCs w:val="24"/>
                <w:highlight w:val="none"/>
                <w:lang w:bidi="ar"/>
              </w:rPr>
            </w:pPr>
            <w:r>
              <w:rPr>
                <w:rFonts w:hint="default" w:ascii="Times New Roman" w:hAnsi="Times New Roman" w:eastAsia="仿宋" w:cs="Times New Roman"/>
                <w:color w:val="auto"/>
                <w:sz w:val="24"/>
                <w:szCs w:val="24"/>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bl>
    <w:p>
      <w:pPr>
        <w:spacing w:line="360" w:lineRule="auto"/>
        <w:rPr>
          <w:rFonts w:hint="eastAsia" w:ascii="Times New Roman" w:hAnsi="Times New Roman" w:eastAsia="仿宋" w:cs="Times New Roman"/>
          <w:b/>
          <w:bCs/>
          <w:color w:val="auto"/>
          <w:sz w:val="24"/>
          <w:szCs w:val="24"/>
          <w:highlight w:val="none"/>
          <w:lang w:eastAsia="zh-CN"/>
        </w:rPr>
      </w:pPr>
      <w:r>
        <w:rPr>
          <w:rFonts w:hint="eastAsia" w:ascii="Times New Roman" w:hAnsi="Times New Roman" w:eastAsia="仿宋" w:cs="Times New Roman"/>
          <w:b/>
          <w:bCs/>
          <w:color w:val="auto"/>
          <w:sz w:val="24"/>
          <w:szCs w:val="24"/>
          <w:highlight w:val="none"/>
          <w:lang w:eastAsia="zh-CN"/>
        </w:rPr>
        <w:t xml:space="preserve">说明：（以下1-3项本项目不适用）</w:t>
      </w:r>
      <w:r/>
    </w:p>
    <w:p>
      <w:pPr>
        <w:pStyle w:val="1076"/>
        <w:ind w:firstLine="480"/>
        <w:jc w:val="both"/>
        <w:spacing w:before="0" w:beforeAutospacing="0" w:after="0" w:afterAutospacing="0" w:line="360" w:lineRule="auto"/>
        <w:widowControl w:val="off"/>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1.小微企业价格扣除</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highlight w:val="none"/>
        </w:rPr>
        <w:t xml:space="preserve">1.1</w:t>
      </w:r>
      <w:r>
        <w:rPr>
          <w:rFonts w:hint="default" w:ascii="Times New Roman" w:hAnsi="Times New Roman" w:eastAsia="仿宋" w:cs="Times New Roman"/>
          <w:color w:val="auto"/>
          <w:sz w:val="24"/>
          <w:szCs w:val="21"/>
          <w:highlight w:val="none"/>
        </w:rPr>
        <w:t xml:space="preserve">本项目采购标的所属行业为建筑业，</w:t>
      </w:r>
      <w:r>
        <w:rPr>
          <w:rFonts w:hint="default" w:ascii="Times New Roman" w:hAnsi="Times New Roman" w:eastAsia="仿宋" w:cs="Times New Roman"/>
          <w:color w:val="auto"/>
          <w:sz w:val="24"/>
          <w:szCs w:val="24"/>
          <w:highlight w:val="none"/>
        </w:rPr>
        <w:t xml:space="preserve">对小微企业承担的工程项目给予投标价的5%价格扣除</w:t>
      </w:r>
      <w:r>
        <w:rPr>
          <w:rFonts w:hint="eastAsia" w:eastAsia="仿宋" w:cs="Times New Roman"/>
          <w:color w:val="auto"/>
          <w:sz w:val="24"/>
          <w:szCs w:val="24"/>
          <w:highlight w:val="none"/>
          <w:lang w:eastAsia="zh-CN"/>
        </w:rPr>
        <w:t xml:space="preserve">，使</w:t>
      </w:r>
      <w:r>
        <w:rPr>
          <w:rFonts w:hint="default" w:ascii="Times New Roman" w:hAnsi="Times New Roman" w:eastAsia="仿宋" w:cs="Times New Roman"/>
          <w:color w:val="auto"/>
          <w:sz w:val="24"/>
          <w:szCs w:val="24"/>
          <w:highlight w:val="none"/>
        </w:rPr>
        <w:t xml:space="preserve">用扣除后的价格参与评审。</w:t>
      </w:r>
      <w:r/>
    </w:p>
    <w:p>
      <w:pPr>
        <w:ind w:firstLine="480"/>
        <w:spacing w:line="360" w:lineRule="auto"/>
        <w:rPr>
          <w:rFonts w:hint="default" w:ascii="Times New Roman" w:hAnsi="Times New Roman" w:eastAsia="仿宋" w:cs="Times New Roman"/>
          <w:color w:val="auto"/>
          <w:sz w:val="24"/>
          <w:szCs w:val="21"/>
          <w:highlight w:val="none"/>
        </w:rPr>
      </w:pPr>
      <w:r>
        <w:rPr>
          <w:rFonts w:hint="default" w:ascii="Times New Roman" w:hAnsi="Times New Roman" w:eastAsia="仿宋" w:cs="Times New Roman"/>
          <w:color w:val="auto"/>
          <w:sz w:val="24"/>
          <w:szCs w:val="21"/>
          <w:highlight w:val="none"/>
          <w:lang w:val="en-US" w:eastAsia="zh-CN"/>
        </w:rPr>
        <w:t xml:space="preserve">1.2</w:t>
      </w:r>
      <w:r>
        <w:rPr>
          <w:rFonts w:hint="default" w:ascii="Times New Roman" w:hAnsi="Times New Roman" w:eastAsia="仿宋" w:cs="Times New Roman"/>
          <w:color w:val="auto"/>
          <w:sz w:val="24"/>
          <w:szCs w:val="21"/>
          <w:highlight w:val="none"/>
        </w:rPr>
        <w:t xml:space="preserve">小企业（含小型、微型企业）应当同时符合以下条件：</w:t>
      </w:r>
      <w:r/>
    </w:p>
    <w:p>
      <w:pPr>
        <w:ind w:firstLine="480"/>
        <w:spacing w:line="360" w:lineRule="auto"/>
        <w:rPr>
          <w:rFonts w:hint="default" w:ascii="Times New Roman" w:hAnsi="Times New Roman" w:eastAsia="仿宋" w:cs="Times New Roman"/>
          <w:color w:val="auto"/>
          <w:sz w:val="24"/>
          <w:szCs w:val="21"/>
          <w:highlight w:val="none"/>
        </w:rPr>
      </w:pPr>
      <w:r>
        <w:rPr>
          <w:rFonts w:hint="default" w:ascii="Times New Roman" w:hAnsi="Times New Roman" w:eastAsia="仿宋" w:cs="Times New Roman"/>
          <w:color w:val="auto"/>
          <w:sz w:val="24"/>
          <w:szCs w:val="21"/>
          <w:highlight w:val="none"/>
        </w:rPr>
        <w:t xml:space="preserve">（1）供应商</w:t>
      </w:r>
      <w:r>
        <w:rPr>
          <w:rFonts w:hint="eastAsia" w:eastAsia="仿宋" w:cs="Times New Roman"/>
          <w:color w:val="auto"/>
          <w:sz w:val="24"/>
          <w:szCs w:val="21"/>
          <w:highlight w:val="none"/>
          <w:lang w:eastAsia="zh-CN"/>
        </w:rPr>
        <w:t xml:space="preserve">为中</w:t>
      </w:r>
      <w:r>
        <w:rPr>
          <w:rFonts w:hint="default" w:ascii="Times New Roman" w:hAnsi="Times New Roman" w:eastAsia="仿宋" w:cs="Times New Roman"/>
          <w:color w:val="auto"/>
          <w:sz w:val="24"/>
          <w:szCs w:val="21"/>
          <w:highlight w:val="none"/>
        </w:rPr>
        <w:t xml:space="preserve">小企业，且符合中小企业划分标准；</w:t>
      </w:r>
      <w:r/>
    </w:p>
    <w:p>
      <w:pPr>
        <w:ind w:firstLine="480"/>
        <w:spacing w:line="360" w:lineRule="auto"/>
        <w:rPr>
          <w:rFonts w:hint="default" w:ascii="Times New Roman" w:hAnsi="Times New Roman" w:eastAsia="仿宋" w:cs="Times New Roman"/>
          <w:color w:val="auto"/>
          <w:sz w:val="24"/>
          <w:szCs w:val="21"/>
          <w:highlight w:val="none"/>
        </w:rPr>
      </w:pPr>
      <w:r>
        <w:rPr>
          <w:rFonts w:hint="default" w:ascii="Times New Roman" w:hAnsi="Times New Roman" w:eastAsia="仿宋" w:cs="Times New Roman"/>
          <w:color w:val="auto"/>
          <w:sz w:val="24"/>
          <w:szCs w:val="21"/>
          <w:highlight w:val="none"/>
        </w:rPr>
        <w:t xml:space="preserve">（2）提供本企业制造的货物、承担的工程或者服务，或者提供其他小企业制造的货物。如果提供的货物为大中型企业注册商标的货物，视同大中型企业。 </w:t>
      </w:r>
      <w:r/>
    </w:p>
    <w:p>
      <w:pPr>
        <w:ind w:firstLine="480"/>
        <w:spacing w:line="360" w:lineRule="auto"/>
        <w:rPr>
          <w:rFonts w:hint="default" w:ascii="Times New Roman" w:hAnsi="Times New Roman" w:eastAsia="仿宋" w:cs="Times New Roman"/>
          <w:color w:val="auto"/>
          <w:sz w:val="24"/>
          <w:szCs w:val="21"/>
          <w:highlight w:val="none"/>
        </w:rPr>
      </w:pPr>
      <w:r>
        <w:rPr>
          <w:rFonts w:hint="default" w:ascii="Times New Roman" w:hAnsi="Times New Roman" w:eastAsia="仿宋" w:cs="Times New Roman"/>
          <w:color w:val="auto"/>
          <w:sz w:val="24"/>
          <w:szCs w:val="21"/>
          <w:highlight w:val="none"/>
          <w:lang w:val="en-US" w:eastAsia="zh-CN"/>
        </w:rPr>
        <w:t xml:space="preserve">1.3</w:t>
      </w:r>
      <w:r>
        <w:rPr>
          <w:rFonts w:hint="default" w:ascii="Times New Roman" w:hAnsi="Times New Roman" w:eastAsia="仿宋" w:cs="Times New Roman"/>
          <w:color w:val="auto"/>
          <w:sz w:val="24"/>
          <w:szCs w:val="21"/>
          <w:highlight w:val="none"/>
        </w:rPr>
        <w:t xml:space="preserve">小企业（含小型、微型企业）应当提供《中小企业声明函》，且符合《政府采购促进中小企业发展办法》（财库〔2020〕46号）的相关规定。</w:t>
      </w:r>
      <w:r/>
    </w:p>
    <w:p>
      <w:pPr>
        <w:pStyle w:val="104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2.监狱和戒毒企业的价格扣除</w:t>
      </w:r>
      <w:r/>
    </w:p>
    <w:p>
      <w:pPr>
        <w:pStyle w:val="104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2.1 本项目对监狱和戒毒企业，给予</w:t>
      </w: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%的价格扣除，用扣除后的价格参与评审。</w:t>
      </w:r>
      <w:r/>
    </w:p>
    <w:p>
      <w:pPr>
        <w:pStyle w:val="104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2.2监狱企业需提供由省级以上监狱管理局、戒毒管理局（含新疆生产建设兵团）出具的属于监狱企业的证明文件。</w:t>
      </w:r>
      <w:r/>
    </w:p>
    <w:p>
      <w:pPr>
        <w:pStyle w:val="104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2.3 </w:t>
      </w:r>
      <w:r>
        <w:rPr>
          <w:rFonts w:hint="default" w:ascii="Times New Roman" w:hAnsi="Times New Roman" w:eastAsia="仿宋" w:cs="Times New Roman"/>
          <w:color w:val="auto"/>
          <w:spacing w:val="-6"/>
          <w:sz w:val="24"/>
          <w:szCs w:val="24"/>
          <w:highlight w:val="none"/>
        </w:rPr>
        <w:t xml:space="preserve">监狱企业标准请参照《关于政府采购支持监狱企业发展有关问题的通知》（财库〔2014〕</w:t>
      </w:r>
      <w:r>
        <w:rPr>
          <w:rFonts w:hint="default" w:ascii="Times New Roman" w:hAnsi="Times New Roman" w:eastAsia="仿宋" w:cs="Times New Roman"/>
          <w:color w:val="auto"/>
          <w:sz w:val="24"/>
          <w:szCs w:val="24"/>
          <w:highlight w:val="none"/>
        </w:rPr>
        <w:t xml:space="preserve">68号）。</w:t>
      </w:r>
      <w:r/>
    </w:p>
    <w:p>
      <w:pPr>
        <w:pStyle w:val="104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3.残疾人福利性单位的价格扣除</w:t>
      </w:r>
      <w:r/>
    </w:p>
    <w:p>
      <w:pPr>
        <w:pStyle w:val="104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3.1 本项目对残疾人福利性单位，给予</w:t>
      </w: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%的价格扣除，用扣除后的价格参与评审。</w:t>
      </w:r>
      <w:r/>
    </w:p>
    <w:p>
      <w:pPr>
        <w:pStyle w:val="104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3.2残疾人福利性单位需提供《残疾人福利性单位声明函》。</w:t>
      </w:r>
      <w:r/>
    </w:p>
    <w:p>
      <w:pPr>
        <w:pStyle w:val="104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3.3 </w:t>
      </w:r>
      <w:r>
        <w:rPr>
          <w:rFonts w:hint="default" w:ascii="Times New Roman" w:hAnsi="Times New Roman" w:eastAsia="仿宋" w:cs="Times New Roman"/>
          <w:color w:val="auto"/>
          <w:spacing w:val="-11"/>
          <w:sz w:val="24"/>
          <w:szCs w:val="24"/>
          <w:highlight w:val="none"/>
        </w:rPr>
        <w:t xml:space="preserve">残疾人福利性单位标准请参照《关于促进残疾人就业政府采购政策的通知》（财库〔2017〕</w:t>
      </w:r>
      <w:r>
        <w:rPr>
          <w:rFonts w:hint="default" w:ascii="Times New Roman" w:hAnsi="Times New Roman" w:eastAsia="仿宋" w:cs="Times New Roman"/>
          <w:color w:val="auto"/>
          <w:sz w:val="24"/>
          <w:szCs w:val="24"/>
          <w:highlight w:val="none"/>
        </w:rPr>
        <w:t xml:space="preserve">141号）。</w:t>
      </w:r>
      <w:r/>
    </w:p>
    <w:p>
      <w:pPr>
        <w:pStyle w:val="104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4.监狱企业、残疾人福利性单位属于小型、微型企业的，不重复享受政策。</w:t>
      </w:r>
      <w:r/>
    </w:p>
    <w:p>
      <w:pPr>
        <w:pStyle w:val="1045"/>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5.对国家认定的节能产品和环保产品分别给予投标价的</w:t>
      </w:r>
      <w:r>
        <w:rPr>
          <w:rFonts w:hint="default" w:ascii="Times New Roman" w:hAnsi="Times New Roman" w:eastAsia="仿宋" w:cs="Times New Roman"/>
          <w:color w:val="auto"/>
          <w:spacing w:val="55"/>
          <w:sz w:val="24"/>
          <w:szCs w:val="24"/>
          <w:highlight w:val="none"/>
        </w:rPr>
        <w:t xml:space="preserve">5</w:t>
      </w:r>
      <w:r>
        <w:rPr>
          <w:rFonts w:hint="default" w:ascii="Times New Roman" w:hAnsi="Times New Roman" w:eastAsia="仿宋" w:cs="Times New Roman"/>
          <w:color w:val="auto"/>
          <w:sz w:val="24"/>
          <w:szCs w:val="24"/>
          <w:highlight w:val="none"/>
        </w:rPr>
        <w:t xml:space="preserve">%的价格扣除，用扣除后的价格参</w:t>
      </w:r>
      <w:r>
        <w:rPr>
          <w:rFonts w:hint="default" w:ascii="Times New Roman" w:hAnsi="Times New Roman" w:eastAsia="仿宋" w:cs="Times New Roman"/>
          <w:color w:val="auto"/>
          <w:spacing w:val="-5"/>
          <w:sz w:val="24"/>
          <w:szCs w:val="24"/>
          <w:highlight w:val="none"/>
        </w:rPr>
        <w:t xml:space="preserve">与评审（节能、环保产品必须纳入“中国政府采购网 </w:t>
      </w:r>
      <w:r>
        <w:rPr>
          <w:rFonts w:hint="default" w:ascii="Times New Roman" w:hAnsi="Times New Roman" w:eastAsia="仿宋" w:cs="Times New Roman"/>
          <w:color w:val="auto"/>
          <w:spacing w:val="-3"/>
          <w:sz w:val="24"/>
          <w:szCs w:val="24"/>
          <w:highlight w:val="none"/>
        </w:rPr>
        <w:t xml:space="preserve">http://www.ccgp.gov.cn/”等官方网站“节能、环</w:t>
      </w:r>
      <w:r>
        <w:rPr>
          <w:rFonts w:hint="default" w:ascii="Times New Roman" w:hAnsi="Times New Roman" w:eastAsia="仿宋" w:cs="Times New Roman"/>
          <w:color w:val="auto"/>
          <w:sz w:val="24"/>
          <w:szCs w:val="24"/>
          <w:highlight w:val="none"/>
        </w:rPr>
        <w:t xml:space="preserve">保产品查询系统”，且以提供的证书扫描件为准）。</w:t>
      </w:r>
      <w:r/>
    </w:p>
    <w:p>
      <w:pPr>
        <w:pStyle w:val="1045"/>
        <w:ind w:firstLine="482"/>
        <w:spacing w:line="360" w:lineRule="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bCs/>
          <w:color w:val="auto"/>
          <w:sz w:val="24"/>
          <w:szCs w:val="24"/>
          <w:highlight w:val="none"/>
        </w:rPr>
        <w:t xml:space="preserve">6</w:t>
      </w:r>
      <w:r>
        <w:rPr>
          <w:rFonts w:hint="default" w:ascii="Times New Roman" w:hAnsi="Times New Roman" w:eastAsia="仿宋" w:cs="Times New Roman"/>
          <w:b/>
          <w:color w:val="auto"/>
          <w:sz w:val="24"/>
          <w:szCs w:val="24"/>
          <w:highlight w:val="none"/>
        </w:rPr>
        <w:t xml:space="preserve">、评分标准中提到的认证、业绩均以有效的证明文件的</w:t>
      </w:r>
      <w:r>
        <w:rPr>
          <w:rFonts w:hint="default" w:ascii="Times New Roman" w:hAnsi="Times New Roman" w:eastAsia="仿宋" w:cs="Times New Roman"/>
          <w:b/>
          <w:color w:val="auto"/>
          <w:sz w:val="24"/>
          <w:szCs w:val="24"/>
          <w:highlight w:val="none"/>
          <w:lang w:val="en-US" w:eastAsia="zh-CN"/>
        </w:rPr>
        <w:t xml:space="preserve">电子件</w:t>
      </w:r>
      <w:r>
        <w:rPr>
          <w:rFonts w:hint="default" w:ascii="Times New Roman" w:hAnsi="Times New Roman" w:eastAsia="仿宋" w:cs="Times New Roman"/>
          <w:b/>
          <w:color w:val="auto"/>
          <w:sz w:val="24"/>
          <w:szCs w:val="24"/>
          <w:highlight w:val="none"/>
        </w:rPr>
        <w:t xml:space="preserve">为依据。</w:t>
      </w:r>
      <w:r/>
    </w:p>
    <w:p>
      <w:pPr>
        <w:pStyle w:val="1045"/>
        <w:ind w:firstLine="480"/>
        <w:spacing w:line="360" w:lineRule="auto"/>
        <w:rPr>
          <w:rFonts w:hint="default" w:ascii="Times New Roman" w:hAnsi="Times New Roman" w:eastAsia="仿宋" w:cs="Times New Roman"/>
          <w:color w:val="auto"/>
          <w:sz w:val="36"/>
          <w:szCs w:val="36"/>
          <w:highlight w:val="none"/>
          <w:lang w:val="zh-CN"/>
        </w:rPr>
      </w:pPr>
      <w:r>
        <w:rPr>
          <w:rFonts w:hint="default" w:ascii="Times New Roman" w:hAnsi="Times New Roman" w:eastAsia="仿宋" w:cs="Times New Roman"/>
          <w:bCs/>
          <w:color w:val="auto"/>
          <w:sz w:val="24"/>
          <w:szCs w:val="24"/>
          <w:highlight w:val="none"/>
        </w:rPr>
        <w:t xml:space="preserve">7、</w:t>
      </w:r>
      <w:r>
        <w:rPr>
          <w:rFonts w:hint="default" w:ascii="Times New Roman" w:hAnsi="Times New Roman" w:eastAsia="仿宋" w:cs="Times New Roman"/>
          <w:color w:val="auto"/>
          <w:sz w:val="24"/>
          <w:szCs w:val="24"/>
          <w:highlight w:val="none"/>
        </w:rPr>
        <w:t xml:space="preserve">供应商必须提供真实信息，如有提供虚假信息、证明、合同或证书等虚假资料的，按照无效</w:t>
      </w:r>
      <w:r>
        <w:rPr>
          <w:rFonts w:hint="default" w:ascii="Times New Roman" w:hAnsi="Times New Roman" w:eastAsia="仿宋" w:cs="Times New Roman"/>
          <w:color w:val="auto"/>
          <w:sz w:val="24"/>
          <w:szCs w:val="24"/>
          <w:highlight w:val="none"/>
          <w:lang w:val="en-US" w:eastAsia="zh-CN"/>
        </w:rPr>
        <w:t xml:space="preserve">响应</w:t>
      </w:r>
      <w:r>
        <w:rPr>
          <w:rFonts w:hint="default" w:ascii="Times New Roman" w:hAnsi="Times New Roman" w:eastAsia="仿宋" w:cs="Times New Roman"/>
          <w:color w:val="auto"/>
          <w:sz w:val="24"/>
          <w:szCs w:val="24"/>
          <w:highlight w:val="none"/>
        </w:rPr>
        <w:t xml:space="preserve">处理，如已签署合同的，则</w:t>
      </w:r>
      <w:r>
        <w:rPr>
          <w:rFonts w:hint="eastAsia" w:ascii="Times New Roman" w:hAnsi="Times New Roman" w:eastAsia="仿宋" w:cs="Times New Roman"/>
          <w:color w:val="auto"/>
          <w:sz w:val="24"/>
          <w:szCs w:val="24"/>
          <w:highlight w:val="none"/>
          <w:lang w:val="en-US" w:eastAsia="zh-CN"/>
        </w:rPr>
        <w:t xml:space="preserve">终</w:t>
      </w:r>
      <w:r>
        <w:rPr>
          <w:rFonts w:hint="default" w:ascii="Times New Roman" w:hAnsi="Times New Roman" w:eastAsia="仿宋" w:cs="Times New Roman"/>
          <w:color w:val="auto"/>
          <w:sz w:val="24"/>
          <w:szCs w:val="24"/>
          <w:highlight w:val="none"/>
        </w:rPr>
        <w:t xml:space="preserve">止合同并承担相应法律责任。</w:t>
      </w:r>
      <w:r/>
    </w:p>
    <w:p>
      <w:pPr>
        <w:rPr>
          <w:rFonts w:hint="default" w:ascii="Times New Roman" w:hAnsi="Times New Roman" w:eastAsia="仿宋" w:cs="Times New Roman"/>
          <w:color w:val="auto"/>
          <w:spacing w:val="-10"/>
          <w:sz w:val="36"/>
          <w:szCs w:val="36"/>
          <w:highlight w:val="none"/>
          <w:lang w:val="zh-CN"/>
        </w:rPr>
      </w:pPr>
      <w:r/>
      <w:bookmarkStart w:id="89" w:name="_Toc31661"/>
      <w:r/>
      <w:bookmarkStart w:id="90" w:name="_Toc25965"/>
      <w:r/>
      <w:bookmarkStart w:id="91" w:name="_Toc15940"/>
      <w:r/>
      <w:bookmarkStart w:id="92" w:name="_Toc4738"/>
      <w:r/>
      <w:bookmarkStart w:id="93" w:name="_Toc887"/>
      <w:r/>
      <w:bookmarkStart w:id="94" w:name="_Toc33266150"/>
      <w:r/>
      <w:bookmarkStart w:id="95" w:name="_Toc27387"/>
      <w:r/>
      <w:bookmarkStart w:id="96" w:name="_Toc21411"/>
      <w:r/>
      <w:bookmarkStart w:id="97" w:name="_Toc5351"/>
      <w:r/>
      <w:bookmarkStart w:id="98" w:name="_Toc30646"/>
      <w:r/>
      <w:bookmarkStart w:id="99" w:name="_Toc28428"/>
      <w:r/>
      <w:bookmarkStart w:id="100" w:name="_Toc2526"/>
      <w:r/>
      <w:bookmarkStart w:id="101" w:name="_Toc26835"/>
      <w:r>
        <w:rPr>
          <w:rFonts w:hint="default" w:ascii="Times New Roman" w:hAnsi="Times New Roman" w:eastAsia="仿宋" w:cs="Times New Roman"/>
          <w:color w:val="auto"/>
          <w:spacing w:val="-10"/>
          <w:sz w:val="36"/>
          <w:szCs w:val="36"/>
          <w:highlight w:val="none"/>
          <w:lang w:val="zh-CN"/>
        </w:rPr>
        <w:br w:type="page" w:clear="all"/>
      </w:r>
      <w:r/>
    </w:p>
    <w:p>
      <w:pPr>
        <w:pStyle w:val="1019"/>
        <w:ind w:firstLine="0"/>
        <w:jc w:val="center"/>
        <w:spacing w:before="240" w:after="240"/>
        <w:tabs>
          <w:tab w:val="clear" w:pos="1440" w:leader="none"/>
          <w:tab w:val="clear" w:pos="5670" w:leader="none"/>
        </w:tabs>
        <w:rPr>
          <w:rFonts w:hint="default" w:ascii="Times New Roman" w:hAnsi="Times New Roman" w:eastAsia="仿宋" w:cs="Times New Roman"/>
          <w:b w:val="0"/>
          <w:color w:val="auto"/>
          <w:sz w:val="36"/>
          <w:szCs w:val="36"/>
          <w:highlight w:val="none"/>
        </w:rPr>
      </w:pPr>
      <w:r/>
      <w:bookmarkStart w:id="102" w:name="_Toc11122"/>
      <w:r>
        <w:rPr>
          <w:rFonts w:hint="default" w:ascii="Times New Roman" w:hAnsi="Times New Roman" w:eastAsia="仿宋" w:cs="Times New Roman"/>
          <w:color w:val="auto"/>
          <w:spacing w:val="-10"/>
          <w:sz w:val="36"/>
          <w:szCs w:val="36"/>
          <w:highlight w:val="none"/>
          <w:lang w:val="zh-CN"/>
        </w:rPr>
        <w:t xml:space="preserve">第四章 </w:t>
      </w:r>
      <w:bookmarkStart w:id="103" w:name="_Toc150538845"/>
      <w:r>
        <w:rPr>
          <w:rFonts w:hint="default" w:ascii="Times New Roman" w:hAnsi="Times New Roman" w:eastAsia="仿宋" w:cs="Times New Roman"/>
          <w:color w:val="auto"/>
          <w:spacing w:val="-10"/>
          <w:sz w:val="36"/>
          <w:szCs w:val="36"/>
          <w:highlight w:val="none"/>
        </w:rPr>
        <w:t xml:space="preserve">采购</w:t>
      </w:r>
      <w:r>
        <w:rPr>
          <w:rFonts w:hint="default" w:ascii="Times New Roman" w:hAnsi="Times New Roman" w:eastAsia="仿宋" w:cs="Times New Roman"/>
          <w:color w:val="auto"/>
          <w:spacing w:val="-10"/>
          <w:sz w:val="36"/>
          <w:szCs w:val="36"/>
          <w:highlight w:val="none"/>
          <w:lang w:val="en-US" w:eastAsia="zh-CN"/>
        </w:rPr>
        <w:t xml:space="preserve">需求</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82"/>
        <w:spacing w:line="360" w:lineRule="auto"/>
        <w:rPr>
          <w:rFonts w:hint="default" w:ascii="Times New Roman" w:hAnsi="Times New Roman" w:eastAsia="仿宋" w:cs="Times New Roman"/>
          <w:b/>
          <w:bCs/>
          <w:color w:val="auto"/>
          <w:sz w:val="24"/>
          <w:szCs w:val="24"/>
          <w:highlight w:val="none"/>
        </w:rPr>
      </w:pPr>
      <w:r/>
      <w:bookmarkStart w:id="104" w:name="_Toc3834"/>
      <w:r/>
      <w:bookmarkStart w:id="105" w:name="_Toc2076"/>
      <w:r/>
      <w:bookmarkStart w:id="106" w:name="_Toc8762"/>
      <w:r/>
      <w:bookmarkStart w:id="107" w:name="_Toc20780"/>
      <w:r/>
      <w:bookmarkStart w:id="108" w:name="_Toc32432"/>
      <w:r/>
      <w:bookmarkStart w:id="109" w:name="_Toc31489"/>
      <w:r/>
      <w:bookmarkStart w:id="110" w:name="_Toc2"/>
      <w:r/>
      <w:bookmarkStart w:id="111" w:name="_Toc33266151"/>
      <w:r/>
      <w:bookmarkStart w:id="112" w:name="_Toc3088"/>
      <w:r/>
      <w:bookmarkStart w:id="113" w:name="_Toc1171"/>
      <w:r/>
      <w:bookmarkStart w:id="114" w:name="_Toc31297"/>
      <w:r/>
      <w:bookmarkStart w:id="115" w:name="_Toc18511"/>
      <w:r/>
      <w:bookmarkStart w:id="116" w:name="_Toc1329"/>
      <w:r/>
      <w:bookmarkStart w:id="117" w:name="_Toc13569"/>
      <w:r>
        <w:rPr>
          <w:rFonts w:hint="default" w:ascii="Times New Roman" w:hAnsi="Times New Roman" w:eastAsia="仿宋" w:cs="Times New Roman"/>
          <w:b/>
          <w:bCs/>
          <w:color w:val="auto"/>
          <w:sz w:val="24"/>
          <w:szCs w:val="24"/>
          <w:highlight w:val="none"/>
        </w:rPr>
        <w:t xml:space="preserve">一、项目名称</w:t>
      </w:r>
      <w:r/>
    </w:p>
    <w:p>
      <w:pPr>
        <w:ind w:firstLine="456"/>
        <w:spacing w:line="360" w:lineRule="auto"/>
        <w:rPr>
          <w:rFonts w:hint="eastAsia" w:eastAsia="仿宋" w:cs="Times New Roman"/>
          <w:bCs/>
          <w:color w:val="auto"/>
          <w:spacing w:val="-6"/>
          <w:sz w:val="24"/>
          <w:szCs w:val="24"/>
          <w:highlight w:val="none"/>
          <w:lang w:val="zh-CN"/>
        </w:rPr>
      </w:pPr>
      <w:r>
        <w:rPr>
          <w:rFonts w:hint="eastAsia" w:eastAsia="仿宋" w:cs="Times New Roman"/>
          <w:bCs/>
          <w:color w:val="auto"/>
          <w:spacing w:val="-6"/>
          <w:sz w:val="24"/>
          <w:szCs w:val="24"/>
          <w:highlight w:val="none"/>
          <w:lang w:val="zh-CN"/>
        </w:rPr>
        <w:t xml:space="preserve"> 赛虹桥街道丁树社区服务中心装修项目</w:t>
      </w:r>
      <w:r/>
    </w:p>
    <w:p>
      <w:pPr>
        <w:ind w:firstLine="482"/>
        <w:spacing w:line="360" w:lineRule="auto"/>
        <w:rPr>
          <w:rFonts w:hint="default" w:ascii="Times New Roman" w:hAnsi="Times New Roman" w:eastAsia="仿宋" w:cs="Times New Roman"/>
          <w:b/>
          <w:bCs/>
          <w:color w:val="auto"/>
          <w:sz w:val="24"/>
          <w:szCs w:val="24"/>
          <w:highlight w:val="none"/>
          <w:lang w:val="en-US"/>
        </w:rPr>
      </w:pPr>
      <w:r>
        <w:rPr>
          <w:rFonts w:hint="default" w:ascii="Times New Roman" w:hAnsi="Times New Roman" w:eastAsia="仿宋" w:cs="Times New Roman"/>
          <w:b/>
          <w:bCs/>
          <w:color w:val="auto"/>
          <w:sz w:val="24"/>
          <w:szCs w:val="24"/>
          <w:highlight w:val="none"/>
          <w:lang w:val="en-US" w:eastAsia="zh-CN"/>
        </w:rPr>
        <w:t xml:space="preserve">二</w:t>
      </w:r>
      <w:r>
        <w:rPr>
          <w:rFonts w:hint="default" w:ascii="Times New Roman" w:hAnsi="Times New Roman" w:eastAsia="仿宋" w:cs="Times New Roman"/>
          <w:b/>
          <w:bCs/>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rPr>
        <w:t xml:space="preserve">项目概况：</w:t>
      </w:r>
      <w:r/>
    </w:p>
    <w:p>
      <w:pPr>
        <w:pStyle w:val="1094"/>
        <w:numPr>
          <w:ilvl w:val="0"/>
          <w:numId w:val="0"/>
        </w:numPr>
        <w:ind w:firstLine="456"/>
        <w:keepLines w:val="0"/>
        <w:keepNext w:val="0"/>
        <w:pageBreakBefore w:val="0"/>
        <w:spacing w:line="360" w:lineRule="auto"/>
        <w:widowControl w:val="off"/>
        <w:rPr>
          <w:rFonts w:hint="default" w:ascii="Times New Roman" w:hAnsi="Times New Roman" w:eastAsia="仿宋" w:cs="Times New Roman"/>
          <w:bCs/>
          <w:color w:val="auto"/>
          <w:spacing w:val="-6"/>
          <w:sz w:val="24"/>
          <w:szCs w:val="24"/>
          <w:highlight w:val="none"/>
          <w:lang w:val="en-US" w:eastAsia="zh-CN" w:bidi="ar-SA"/>
        </w:rPr>
      </w:pPr>
      <w:r>
        <w:rPr>
          <w:rFonts w:hint="eastAsia" w:eastAsia="仿宋" w:cs="Times New Roman"/>
          <w:bCs/>
          <w:color w:val="auto"/>
          <w:spacing w:val="-6"/>
          <w:sz w:val="24"/>
          <w:szCs w:val="24"/>
          <w:highlight w:val="none"/>
          <w:lang w:val="en-US" w:eastAsia="zh-CN"/>
        </w:rPr>
        <w:t xml:space="preserve">赛虹桥街道丁树社区服务中心装修项目，</w:t>
      </w:r>
      <w:r>
        <w:rPr>
          <w:rFonts w:hint="eastAsia" w:ascii="仿宋" w:hAnsi="仿宋" w:eastAsia="仿宋" w:cs="仿宋"/>
          <w:color w:val="auto"/>
          <w:sz w:val="24"/>
          <w:szCs w:val="24"/>
          <w:highlight w:val="none"/>
          <w:lang w:val="en-US" w:eastAsia="zh-CN"/>
        </w:rPr>
        <w:t xml:space="preserve">本项目位于</w:t>
      </w:r>
      <w:r>
        <w:rPr>
          <w:rFonts w:hint="eastAsia" w:ascii="仿宋" w:hAnsi="仿宋" w:eastAsia="仿宋" w:cs="仿宋"/>
          <w:color w:val="auto"/>
          <w:sz w:val="24"/>
          <w:szCs w:val="24"/>
          <w:highlight w:val="none"/>
          <w:lang w:eastAsia="zh-CN"/>
        </w:rPr>
        <w:t xml:space="preserve">雨花台区赛虹桥街道安凤路68号主要对丁树社区服务中心1层、2层和3层305室进行装修，装修面积约3030.06</w:t>
      </w:r>
      <w:r>
        <w:rPr>
          <w:rFonts w:hint="eastAsia" w:ascii="仿宋" w:hAnsi="仿宋" w:eastAsia="仿宋" w:cs="仿宋"/>
          <w:color w:val="auto"/>
          <w:sz w:val="24"/>
          <w:szCs w:val="24"/>
          <w:highlight w:val="none"/>
          <w:lang w:val="en-US" w:eastAsia="zh-CN"/>
        </w:rPr>
        <w:t xml:space="preserve">㎡。</w:t>
      </w:r>
      <w:r>
        <w:rPr>
          <w:rFonts w:hint="default" w:ascii="Times New Roman" w:hAnsi="Times New Roman" w:eastAsia="仿宋" w:cs="Times New Roman"/>
          <w:bCs/>
          <w:color w:val="auto"/>
          <w:spacing w:val="-6"/>
          <w:sz w:val="24"/>
          <w:szCs w:val="24"/>
          <w:highlight w:val="none"/>
          <w:lang w:val="en-US" w:eastAsia="zh-CN"/>
        </w:rPr>
        <w:t xml:space="preserve">包含</w:t>
      </w:r>
      <w:r>
        <w:rPr>
          <w:rFonts w:hint="eastAsia" w:ascii="Times New Roman" w:hAnsi="Times New Roman" w:eastAsia="仿宋" w:cs="Times New Roman"/>
          <w:bCs/>
          <w:color w:val="auto"/>
          <w:spacing w:val="-6"/>
          <w:sz w:val="24"/>
          <w:szCs w:val="24"/>
          <w:highlight w:val="none"/>
          <w:lang w:val="en-US" w:eastAsia="zh-CN"/>
        </w:rPr>
        <w:t xml:space="preserve">拆除工程、装修工程和安装工程</w:t>
      </w:r>
      <w:r>
        <w:rPr>
          <w:rFonts w:hint="eastAsia" w:eastAsia="仿宋" w:cs="Times New Roman"/>
          <w:bCs/>
          <w:color w:val="auto"/>
          <w:spacing w:val="-6"/>
          <w:sz w:val="24"/>
          <w:szCs w:val="24"/>
          <w:highlight w:val="none"/>
          <w:lang w:val="en-US" w:eastAsia="zh-CN"/>
        </w:rPr>
        <w:t xml:space="preserve">（包含给排水、消防改造、智能化和暖通工程）</w:t>
      </w:r>
      <w:r>
        <w:rPr>
          <w:rFonts w:hint="eastAsia" w:eastAsia="仿宋" w:cs="Times New Roman"/>
          <w:bCs/>
          <w:color w:val="auto"/>
          <w:spacing w:val="-6"/>
          <w:sz w:val="24"/>
          <w:szCs w:val="24"/>
          <w:highlight w:val="none"/>
          <w:lang w:val="en-US" w:eastAsia="zh-CN" w:bidi="ar-SA"/>
        </w:rPr>
        <w:t xml:space="preserve">。</w:t>
      </w:r>
      <w:r/>
    </w:p>
    <w:p>
      <w:pPr>
        <w:pStyle w:val="1094"/>
        <w:numPr>
          <w:ilvl w:val="0"/>
          <w:numId w:val="0"/>
        </w:numPr>
        <w:ind w:firstLine="458"/>
        <w:keepLines w:val="0"/>
        <w:keepNext w:val="0"/>
        <w:pageBreakBefore w:val="0"/>
        <w:spacing w:line="360" w:lineRule="auto"/>
        <w:widowControl w:val="off"/>
        <w:rPr>
          <w:rFonts w:hint="default" w:ascii="Times New Roman" w:hAnsi="Times New Roman" w:eastAsia="仿宋" w:cs="Times New Roman"/>
          <w:bCs/>
          <w:color w:val="auto"/>
          <w:spacing w:val="-6"/>
          <w:sz w:val="24"/>
          <w:szCs w:val="24"/>
          <w:highlight w:val="none"/>
          <w:lang w:val="en-US" w:eastAsia="zh-CN" w:bidi="ar-SA"/>
        </w:rPr>
      </w:pPr>
      <w:r>
        <w:rPr>
          <w:rFonts w:hint="default" w:ascii="Times New Roman" w:hAnsi="Times New Roman" w:eastAsia="仿宋" w:cs="Times New Roman"/>
          <w:b/>
          <w:bCs w:val="0"/>
          <w:color w:val="auto"/>
          <w:spacing w:val="-6"/>
          <w:sz w:val="24"/>
          <w:szCs w:val="24"/>
          <w:highlight w:val="none"/>
          <w:lang w:val="en-US" w:eastAsia="zh-CN"/>
        </w:rPr>
        <w:t xml:space="preserve">三、工期要求：</w:t>
      </w:r>
      <w:r>
        <w:rPr>
          <w:rFonts w:hint="eastAsia" w:eastAsia="仿宋" w:cs="Times New Roman"/>
          <w:b w:val="0"/>
          <w:bCs/>
          <w:color w:val="auto"/>
          <w:spacing w:val="-6"/>
          <w:sz w:val="24"/>
          <w:szCs w:val="24"/>
          <w:highlight w:val="none"/>
          <w:lang w:val="en-US" w:eastAsia="zh-CN"/>
        </w:rPr>
        <w:t xml:space="preserve">90</w:t>
      </w:r>
      <w:r>
        <w:rPr>
          <w:rFonts w:hint="default" w:ascii="Times New Roman" w:hAnsi="Times New Roman" w:eastAsia="仿宋" w:cs="Times New Roman"/>
          <w:bCs/>
          <w:color w:val="auto"/>
          <w:spacing w:val="-6"/>
          <w:sz w:val="24"/>
          <w:szCs w:val="24"/>
          <w:highlight w:val="none"/>
          <w:lang w:val="en-US" w:eastAsia="zh-CN" w:bidi="ar-SA"/>
        </w:rPr>
        <w:t xml:space="preserve">日历天</w:t>
      </w:r>
      <w:r/>
    </w:p>
    <w:p>
      <w:pPr>
        <w:ind w:firstLine="482"/>
        <w:spacing w:line="360" w:lineRule="auto"/>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四、其他说明</w:t>
      </w:r>
      <w:r/>
    </w:p>
    <w:p>
      <w:pPr>
        <w:ind w:firstLine="480"/>
        <w:jc w:val="left"/>
        <w:spacing w:line="360" w:lineRule="auto"/>
        <w:tabs>
          <w:tab w:val="left" w:pos="1439"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1、实施内容详见采购文件附件：工程量清单</w:t>
      </w:r>
      <w:r>
        <w:rPr>
          <w:rFonts w:hint="default" w:ascii="Times New Roman" w:hAnsi="Times New Roman" w:eastAsia="仿宋" w:cs="Times New Roman"/>
          <w:color w:val="auto"/>
          <w:sz w:val="24"/>
          <w:highlight w:val="none"/>
          <w:lang w:val="en-US" w:eastAsia="zh-CN"/>
        </w:rPr>
        <w:t xml:space="preserve">及图纸</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采购人</w:t>
      </w:r>
      <w:r>
        <w:rPr>
          <w:rFonts w:hint="default" w:ascii="Times New Roman" w:hAnsi="Times New Roman" w:eastAsia="仿宋" w:cs="Times New Roman"/>
          <w:color w:val="auto"/>
          <w:sz w:val="24"/>
          <w:highlight w:val="none"/>
        </w:rPr>
        <w:t xml:space="preserve">所提供的工程量清单仅作为统一投标报价基础的参考，各</w:t>
      </w:r>
      <w:r>
        <w:rPr>
          <w:rFonts w:hint="default" w:ascii="Times New Roman" w:hAnsi="Times New Roman" w:eastAsia="仿宋" w:cs="Times New Roman"/>
          <w:color w:val="auto"/>
          <w:sz w:val="24"/>
          <w:highlight w:val="none"/>
          <w:lang w:val="en-US" w:eastAsia="zh-CN"/>
        </w:rPr>
        <w:t xml:space="preserve">供应商</w:t>
      </w:r>
      <w:r>
        <w:rPr>
          <w:rFonts w:hint="default" w:ascii="Times New Roman" w:hAnsi="Times New Roman" w:eastAsia="仿宋" w:cs="Times New Roman"/>
          <w:color w:val="auto"/>
          <w:sz w:val="24"/>
          <w:highlight w:val="none"/>
        </w:rPr>
        <w:t xml:space="preserve">现场勘查时应仔细核对施工内容，报价需谨慎考虑。</w:t>
      </w:r>
      <w:r/>
    </w:p>
    <w:p>
      <w:pPr>
        <w:ind w:firstLine="480"/>
        <w:jc w:val="left"/>
        <w:spacing w:line="360" w:lineRule="auto"/>
        <w:tabs>
          <w:tab w:val="left" w:pos="1439"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2、报价要求</w:t>
      </w:r>
      <w:r/>
    </w:p>
    <w:p>
      <w:pPr>
        <w:ind w:firstLine="480"/>
        <w:jc w:val="left"/>
        <w:spacing w:line="360" w:lineRule="auto"/>
        <w:tabs>
          <w:tab w:val="left" w:pos="1439"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2.1本项目按工程量清单计价模式进行计价。供应商按照采购文件附件《工程量清单》要求报价。最高投标限价</w:t>
      </w:r>
      <w:r>
        <w:rPr>
          <w:rFonts w:hint="eastAsia" w:eastAsia="仿宋" w:cs="Times New Roman"/>
          <w:color w:val="auto"/>
          <w:sz w:val="24"/>
          <w:highlight w:val="none"/>
          <w:lang w:val="en-US" w:eastAsia="zh-CN"/>
        </w:rPr>
        <w:t xml:space="preserve">为317.408394 万元</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供应商</w:t>
      </w:r>
      <w:r>
        <w:rPr>
          <w:rFonts w:hint="default" w:ascii="Times New Roman" w:hAnsi="Times New Roman" w:eastAsia="仿宋" w:cs="Times New Roman"/>
          <w:color w:val="auto"/>
          <w:sz w:val="24"/>
          <w:highlight w:val="none"/>
        </w:rPr>
        <w:t xml:space="preserve">报价超过最高限价的作无效标处理；</w:t>
      </w:r>
      <w:r/>
    </w:p>
    <w:p>
      <w:pPr>
        <w:ind w:firstLine="482"/>
        <w:jc w:val="left"/>
        <w:spacing w:line="360" w:lineRule="auto"/>
        <w:tabs>
          <w:tab w:val="left" w:pos="1439" w:leader="none"/>
        </w:tabs>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bCs/>
          <w:color w:val="auto"/>
          <w:sz w:val="24"/>
          <w:highlight w:val="none"/>
          <w:lang w:eastAsia="zh-CN"/>
        </w:rPr>
        <w:t xml:space="preserve">（</w:t>
      </w:r>
      <w:r>
        <w:rPr>
          <w:rFonts w:hint="default" w:ascii="Times New Roman" w:hAnsi="Times New Roman" w:eastAsia="仿宋" w:cs="Times New Roman"/>
          <w:b/>
          <w:bCs/>
          <w:color w:val="auto"/>
          <w:sz w:val="24"/>
          <w:highlight w:val="none"/>
          <w:lang w:val="en-US" w:eastAsia="zh-CN"/>
        </w:rPr>
        <w:t xml:space="preserve">1</w:t>
      </w:r>
      <w:r>
        <w:rPr>
          <w:rFonts w:hint="default" w:ascii="Times New Roman" w:hAnsi="Times New Roman" w:eastAsia="仿宋" w:cs="Times New Roman"/>
          <w:b/>
          <w:bCs/>
          <w:color w:val="auto"/>
          <w:sz w:val="24"/>
          <w:highlight w:val="none"/>
          <w:lang w:eastAsia="zh-CN"/>
        </w:rPr>
        <w:t xml:space="preserve">）</w:t>
      </w:r>
      <w:r>
        <w:rPr>
          <w:rFonts w:hint="default" w:ascii="Times New Roman" w:hAnsi="Times New Roman" w:eastAsia="仿宋" w:cs="Times New Roman"/>
          <w:b/>
          <w:bCs/>
          <w:color w:val="auto"/>
          <w:sz w:val="24"/>
          <w:highlight w:val="none"/>
        </w:rPr>
        <w:t xml:space="preserve">对于</w:t>
      </w:r>
      <w:r>
        <w:rPr>
          <w:rFonts w:hint="default" w:ascii="Times New Roman" w:hAnsi="Times New Roman" w:eastAsia="仿宋" w:cs="Times New Roman"/>
          <w:b/>
          <w:bCs/>
          <w:color w:val="auto"/>
          <w:sz w:val="24"/>
          <w:highlight w:val="none"/>
          <w:lang w:val="en-US"/>
        </w:rPr>
        <w:t xml:space="preserve">图纸及相关规范</w:t>
      </w:r>
      <w:r>
        <w:rPr>
          <w:rFonts w:hint="default" w:ascii="Times New Roman" w:hAnsi="Times New Roman" w:eastAsia="仿宋" w:cs="Times New Roman"/>
          <w:b/>
          <w:bCs/>
          <w:color w:val="auto"/>
          <w:sz w:val="24"/>
          <w:highlight w:val="none"/>
        </w:rPr>
        <w:t xml:space="preserve">施工中有要求，清单项目特征没有描述的，请供应商在报价中充分考虑，结算时不得增加相关费用；</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color w:val="auto"/>
          <w:sz w:val="24"/>
          <w:highlight w:val="none"/>
        </w:rPr>
        <w:t xml:space="preserve">    （</w:t>
      </w: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）供应商应</w:t>
      </w:r>
      <w:r>
        <w:rPr>
          <w:rFonts w:hint="default" w:ascii="Times New Roman" w:hAnsi="Times New Roman" w:eastAsia="仿宋" w:cs="Times New Roman"/>
          <w:color w:val="auto"/>
          <w:sz w:val="24"/>
          <w:highlight w:val="none"/>
          <w:lang w:val="en-US"/>
        </w:rPr>
        <w:t xml:space="preserve">自行</w:t>
      </w:r>
      <w:r>
        <w:rPr>
          <w:rFonts w:hint="default" w:ascii="Times New Roman" w:hAnsi="Times New Roman" w:eastAsia="仿宋" w:cs="Times New Roman"/>
          <w:color w:val="auto"/>
          <w:sz w:val="24"/>
          <w:highlight w:val="none"/>
        </w:rPr>
        <w:t xml:space="preserve">到施工现场认真勘查以充分了解其施工环境， 工地位置及任何其他足以影响承包价及工期的情况，采购人对于现有的施工环境及条件将不增加任何投入，请供应商自行考虑并计入磋商最终报价中，结算时不作调整；</w:t>
      </w:r>
      <w:r>
        <w:rPr>
          <w:rFonts w:hint="default" w:ascii="Times New Roman" w:hAnsi="Times New Roman" w:eastAsia="仿宋" w:cs="Times New Roman"/>
          <w:color w:val="auto"/>
          <w:sz w:val="24"/>
          <w:highlight w:val="none"/>
        </w:rPr>
        <w:br/>
      </w:r>
      <w:r>
        <w:rPr>
          <w:rFonts w:hint="default" w:ascii="Times New Roman" w:hAnsi="Times New Roman" w:eastAsia="仿宋" w:cs="Times New Roman"/>
          <w:color w:val="auto"/>
          <w:sz w:val="24"/>
          <w:highlight w:val="none"/>
        </w:rPr>
        <w:t xml:space="preserve">  </w:t>
      </w:r>
      <w:r>
        <w:rPr>
          <w:rFonts w:hint="default" w:ascii="Times New Roman" w:hAnsi="Times New Roman" w:eastAsia="仿宋" w:cs="Times New Roman"/>
          <w:b w:val="0"/>
          <w:bCs w:val="0"/>
          <w:color w:val="auto"/>
          <w:sz w:val="24"/>
          <w:highlight w:val="none"/>
        </w:rPr>
        <w:t xml:space="preserve">  （</w:t>
      </w:r>
      <w:r>
        <w:rPr>
          <w:rFonts w:hint="default" w:ascii="Times New Roman" w:hAnsi="Times New Roman" w:eastAsia="仿宋" w:cs="Times New Roman"/>
          <w:b w:val="0"/>
          <w:bCs w:val="0"/>
          <w:color w:val="auto"/>
          <w:sz w:val="24"/>
          <w:highlight w:val="none"/>
          <w:lang w:val="en-US" w:eastAsia="zh-CN"/>
        </w:rPr>
        <w:t xml:space="preserve">3</w:t>
      </w:r>
      <w:r>
        <w:rPr>
          <w:rFonts w:hint="default" w:ascii="Times New Roman" w:hAnsi="Times New Roman" w:eastAsia="仿宋" w:cs="Times New Roman"/>
          <w:b w:val="0"/>
          <w:bCs w:val="0"/>
          <w:color w:val="auto"/>
          <w:sz w:val="24"/>
          <w:highlight w:val="none"/>
        </w:rPr>
        <w:t xml:space="preserve">）工程量清单特征描述不全时，应结合磋商文件、设计施工图纸、技术规范和现场勘察情况，并应当综合考虑施工规范、地方规章等的要求，将所产生的费用计入报价中；清单特征中未描述的，但计价规范中注明的工程内容，承包人在报价中应充分考虑“ 工程内容” 而产生的费用，列入相应报价中；</w:t>
      </w:r>
      <w:r/>
    </w:p>
    <w:p>
      <w:pPr>
        <w:ind w:firstLine="480"/>
        <w:jc w:val="left"/>
        <w:spacing w:line="360" w:lineRule="auto"/>
        <w:tabs>
          <w:tab w:val="left" w:pos="1439" w:leader="none"/>
        </w:tabs>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w:t>
      </w:r>
      <w:r>
        <w:rPr>
          <w:rFonts w:hint="default" w:ascii="Times New Roman" w:hAnsi="Times New Roman" w:eastAsia="仿宋" w:cs="Times New Roman"/>
          <w:b w:val="0"/>
          <w:bCs w:val="0"/>
          <w:color w:val="auto"/>
          <w:sz w:val="24"/>
          <w:highlight w:val="none"/>
          <w:lang w:val="en-US" w:eastAsia="zh-CN"/>
        </w:rPr>
        <w:t xml:space="preserve">4</w:t>
      </w:r>
      <w:r>
        <w:rPr>
          <w:rFonts w:hint="default" w:ascii="Times New Roman" w:hAnsi="Times New Roman" w:eastAsia="仿宋" w:cs="Times New Roman"/>
          <w:b w:val="0"/>
          <w:bCs w:val="0"/>
          <w:color w:val="auto"/>
          <w:sz w:val="24"/>
          <w:highlight w:val="none"/>
        </w:rPr>
        <w:t xml:space="preserve">）对采购人所列的措施项目，供应商可根据工程实际与施工组织设计进行增补，但不应更改采购人已列措施项目；结算时，除工程变更引起施工方案改变外，</w:t>
      </w:r>
      <w:r>
        <w:rPr>
          <w:rFonts w:hint="default" w:ascii="Times New Roman" w:hAnsi="Times New Roman" w:eastAsia="仿宋" w:cs="Times New Roman"/>
          <w:b w:val="0"/>
          <w:bCs w:val="0"/>
          <w:color w:val="auto"/>
          <w:sz w:val="24"/>
          <w:highlight w:val="none"/>
          <w:lang w:val="en-US" w:eastAsia="zh-CN"/>
        </w:rPr>
        <w:t xml:space="preserve">供应商</w:t>
      </w:r>
      <w:r>
        <w:rPr>
          <w:rFonts w:hint="default" w:ascii="Times New Roman" w:hAnsi="Times New Roman" w:eastAsia="仿宋" w:cs="Times New Roman"/>
          <w:b w:val="0"/>
          <w:bCs w:val="0"/>
          <w:color w:val="auto"/>
          <w:sz w:val="24"/>
          <w:highlight w:val="none"/>
        </w:rPr>
        <w:t xml:space="preserve">不得以采购项目措施项目清单缺项为由要求新增措施项目；</w:t>
      </w:r>
      <w:r/>
    </w:p>
    <w:p>
      <w:pPr>
        <w:ind w:firstLine="480"/>
        <w:jc w:val="left"/>
        <w:spacing w:line="360" w:lineRule="auto"/>
        <w:tabs>
          <w:tab w:val="left" w:pos="1439"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2.2施工现场、交通运输情况及自然地理条件由</w:t>
      </w:r>
      <w:r>
        <w:rPr>
          <w:rFonts w:hint="default" w:ascii="Times New Roman" w:hAnsi="Times New Roman" w:eastAsia="仿宋" w:cs="Times New Roman"/>
          <w:color w:val="auto"/>
          <w:sz w:val="24"/>
          <w:highlight w:val="none"/>
          <w:lang w:val="en-US" w:eastAsia="zh-CN"/>
        </w:rPr>
        <w:t xml:space="preserve">供应商</w:t>
      </w:r>
      <w:r>
        <w:rPr>
          <w:rFonts w:hint="default" w:ascii="Times New Roman" w:hAnsi="Times New Roman" w:eastAsia="仿宋" w:cs="Times New Roman"/>
          <w:color w:val="auto"/>
          <w:sz w:val="24"/>
          <w:highlight w:val="none"/>
        </w:rPr>
        <w:t xml:space="preserve">自行现场勘察，应充分考虑本工程场地现状的特点，可能对工程施工造成的影响并由此增加的费用等，作出考量一并考虑在投标报价中，结算时不予调整。</w:t>
      </w:r>
      <w:r/>
    </w:p>
    <w:p>
      <w:pPr>
        <w:ind w:firstLine="480"/>
        <w:jc w:val="left"/>
        <w:spacing w:line="360" w:lineRule="auto"/>
        <w:tabs>
          <w:tab w:val="left" w:pos="1439"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w:t>
      </w:r>
      <w:r>
        <w:rPr>
          <w:rFonts w:hint="default" w:ascii="Times New Roman" w:hAnsi="Times New Roman" w:eastAsia="仿宋" w:cs="Times New Roman"/>
          <w:color w:val="auto"/>
          <w:sz w:val="24"/>
          <w:highlight w:val="none"/>
          <w:lang w:val="en-US" w:eastAsia="zh-CN"/>
        </w:rPr>
        <w:t xml:space="preserve">供应商</w:t>
      </w:r>
      <w:r>
        <w:rPr>
          <w:rFonts w:hint="default" w:ascii="Times New Roman" w:hAnsi="Times New Roman" w:eastAsia="仿宋" w:cs="Times New Roman"/>
          <w:color w:val="auto"/>
          <w:sz w:val="24"/>
          <w:highlight w:val="none"/>
        </w:rPr>
        <w:t xml:space="preserve">负责办理有关施工场地交通、环卫和施工噪音管理等手续、费用自理。</w:t>
      </w:r>
      <w:r/>
    </w:p>
    <w:p>
      <w:pPr>
        <w:ind w:firstLine="480"/>
        <w:jc w:val="left"/>
        <w:spacing w:line="360" w:lineRule="auto"/>
        <w:tabs>
          <w:tab w:val="left" w:pos="1439"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2.4工程如涉及市政、市容、环保、交通、防火、劳动保护及施工质量、安全等发生的费用均由</w:t>
      </w:r>
      <w:r>
        <w:rPr>
          <w:rFonts w:hint="default" w:ascii="Times New Roman" w:hAnsi="Times New Roman" w:eastAsia="仿宋" w:cs="Times New Roman"/>
          <w:color w:val="auto"/>
          <w:sz w:val="24"/>
          <w:highlight w:val="none"/>
          <w:lang w:val="en-US" w:eastAsia="zh-CN"/>
        </w:rPr>
        <w:t xml:space="preserve">供应商</w:t>
      </w:r>
      <w:r>
        <w:rPr>
          <w:rFonts w:hint="default" w:ascii="Times New Roman" w:hAnsi="Times New Roman" w:eastAsia="仿宋" w:cs="Times New Roman"/>
          <w:color w:val="auto"/>
          <w:sz w:val="24"/>
          <w:highlight w:val="none"/>
        </w:rPr>
        <w:t xml:space="preserve">承担。</w:t>
      </w:r>
      <w:r/>
    </w:p>
    <w:p>
      <w:pPr>
        <w:ind w:firstLine="480"/>
        <w:jc w:val="left"/>
        <w:spacing w:line="360" w:lineRule="auto"/>
        <w:tabs>
          <w:tab w:val="left" w:pos="1439"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w:t>
      </w:r>
      <w:r>
        <w:rPr>
          <w:rFonts w:hint="default" w:ascii="Times New Roman" w:hAnsi="Times New Roman" w:eastAsia="仿宋" w:cs="Times New Roman"/>
          <w:color w:val="auto"/>
          <w:sz w:val="24"/>
          <w:highlight w:val="none"/>
          <w:lang w:val="en-US" w:eastAsia="zh-CN"/>
        </w:rPr>
        <w:t xml:space="preserve">采购人</w:t>
      </w:r>
      <w:r>
        <w:rPr>
          <w:rFonts w:hint="default" w:ascii="Times New Roman" w:hAnsi="Times New Roman" w:eastAsia="仿宋" w:cs="Times New Roman"/>
          <w:color w:val="auto"/>
          <w:sz w:val="24"/>
          <w:highlight w:val="none"/>
        </w:rPr>
        <w:t xml:space="preserve">只提供现场现状，施工用水、用电（含接驳费）由</w:t>
      </w:r>
      <w:r>
        <w:rPr>
          <w:rFonts w:hint="default" w:ascii="Times New Roman" w:hAnsi="Times New Roman" w:eastAsia="仿宋" w:cs="Times New Roman"/>
          <w:color w:val="auto"/>
          <w:sz w:val="24"/>
          <w:highlight w:val="none"/>
          <w:lang w:val="en-US" w:eastAsia="zh-CN"/>
        </w:rPr>
        <w:t xml:space="preserve">成交供应商</w:t>
      </w:r>
      <w:r>
        <w:rPr>
          <w:rFonts w:hint="default" w:ascii="Times New Roman" w:hAnsi="Times New Roman" w:eastAsia="仿宋" w:cs="Times New Roman"/>
          <w:color w:val="auto"/>
          <w:sz w:val="24"/>
          <w:highlight w:val="none"/>
        </w:rPr>
        <w:t xml:space="preserve">自行解决，费用在报价中综合考虑，结算时不予调整。</w:t>
      </w:r>
      <w:r/>
    </w:p>
    <w:p>
      <w:pPr>
        <w:ind w:firstLine="480"/>
        <w:jc w:val="left"/>
        <w:spacing w:line="360" w:lineRule="auto"/>
        <w:tabs>
          <w:tab w:val="left" w:pos="1439"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3、施工管理</w:t>
      </w:r>
      <w:r/>
    </w:p>
    <w:p>
      <w:pPr>
        <w:ind w:firstLine="480"/>
        <w:jc w:val="left"/>
        <w:spacing w:line="360" w:lineRule="auto"/>
        <w:tabs>
          <w:tab w:val="left" w:pos="1439"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3.1</w:t>
      </w:r>
      <w:r>
        <w:rPr>
          <w:rFonts w:hint="default" w:ascii="Times New Roman" w:hAnsi="Times New Roman" w:eastAsia="仿宋" w:cs="Times New Roman"/>
          <w:color w:val="auto"/>
          <w:sz w:val="24"/>
          <w:highlight w:val="none"/>
          <w:lang w:val="en-US" w:eastAsia="zh-CN"/>
        </w:rPr>
        <w:t xml:space="preserve">成交供应商</w:t>
      </w:r>
      <w:r>
        <w:rPr>
          <w:rFonts w:hint="default" w:ascii="Times New Roman" w:hAnsi="Times New Roman" w:eastAsia="仿宋" w:cs="Times New Roman"/>
          <w:color w:val="auto"/>
          <w:sz w:val="24"/>
          <w:highlight w:val="none"/>
        </w:rPr>
        <w:t xml:space="preserve">应严格执行建筑施工规范、安全操作规范、安全防火规定、环境保护规定，施工中所发生的一切安全责任事故均由</w:t>
      </w:r>
      <w:r>
        <w:rPr>
          <w:rFonts w:hint="default" w:ascii="Times New Roman" w:hAnsi="Times New Roman" w:eastAsia="仿宋" w:cs="Times New Roman"/>
          <w:color w:val="auto"/>
          <w:sz w:val="24"/>
          <w:highlight w:val="none"/>
          <w:lang w:val="en-US" w:eastAsia="zh-CN"/>
        </w:rPr>
        <w:t xml:space="preserve">成交供应商</w:t>
      </w:r>
      <w:r>
        <w:rPr>
          <w:rFonts w:hint="default" w:ascii="Times New Roman" w:hAnsi="Times New Roman" w:eastAsia="仿宋" w:cs="Times New Roman"/>
          <w:color w:val="auto"/>
          <w:sz w:val="24"/>
          <w:highlight w:val="none"/>
        </w:rPr>
        <w:t xml:space="preserve">承担，</w:t>
      </w:r>
      <w:r>
        <w:rPr>
          <w:rFonts w:hint="default" w:ascii="Times New Roman" w:hAnsi="Times New Roman" w:eastAsia="仿宋" w:cs="Times New Roman"/>
          <w:color w:val="auto"/>
          <w:sz w:val="24"/>
          <w:highlight w:val="none"/>
          <w:lang w:val="en-US" w:eastAsia="zh-CN"/>
        </w:rPr>
        <w:t xml:space="preserve">采购人</w:t>
      </w:r>
      <w:r>
        <w:rPr>
          <w:rFonts w:hint="default" w:ascii="Times New Roman" w:hAnsi="Times New Roman" w:eastAsia="仿宋" w:cs="Times New Roman"/>
          <w:color w:val="auto"/>
          <w:sz w:val="24"/>
          <w:highlight w:val="none"/>
        </w:rPr>
        <w:t xml:space="preserve">概不承担任何责任。</w:t>
      </w:r>
      <w:r>
        <w:rPr>
          <w:rFonts w:hint="default" w:ascii="Times New Roman" w:hAnsi="Times New Roman" w:eastAsia="仿宋" w:cs="Times New Roman"/>
          <w:color w:val="auto"/>
          <w:sz w:val="24"/>
          <w:highlight w:val="none"/>
          <w:lang w:val="en-US" w:eastAsia="zh-CN"/>
        </w:rPr>
        <w:t xml:space="preserve">供应商</w:t>
      </w:r>
      <w:r>
        <w:rPr>
          <w:rFonts w:hint="default" w:ascii="Times New Roman" w:hAnsi="Times New Roman" w:eastAsia="仿宋" w:cs="Times New Roman"/>
          <w:color w:val="auto"/>
          <w:sz w:val="24"/>
          <w:highlight w:val="none"/>
        </w:rPr>
        <w:t xml:space="preserve">保证在施工过程中不侵犯任何第三方的合法权益并确保采购人免于遭受因此产生的诉讼或追索。因</w:t>
      </w:r>
      <w:r>
        <w:rPr>
          <w:rFonts w:hint="default" w:ascii="Times New Roman" w:hAnsi="Times New Roman" w:eastAsia="仿宋" w:cs="Times New Roman"/>
          <w:color w:val="auto"/>
          <w:sz w:val="24"/>
          <w:highlight w:val="none"/>
          <w:lang w:val="en-US" w:eastAsia="zh-CN"/>
        </w:rPr>
        <w:t xml:space="preserve">供应商</w:t>
      </w:r>
      <w:r>
        <w:rPr>
          <w:rFonts w:hint="default" w:ascii="Times New Roman" w:hAnsi="Times New Roman" w:eastAsia="仿宋" w:cs="Times New Roman"/>
          <w:color w:val="auto"/>
          <w:sz w:val="24"/>
          <w:highlight w:val="none"/>
        </w:rPr>
        <w:t xml:space="preserve">原因，造成的安全事故或造成任何第三方人身伤害或财产损失的，由</w:t>
      </w:r>
      <w:r>
        <w:rPr>
          <w:rFonts w:hint="default" w:ascii="Times New Roman" w:hAnsi="Times New Roman" w:eastAsia="仿宋" w:cs="Times New Roman"/>
          <w:color w:val="auto"/>
          <w:sz w:val="24"/>
          <w:highlight w:val="none"/>
          <w:lang w:val="en-US" w:eastAsia="zh-CN"/>
        </w:rPr>
        <w:t xml:space="preserve">供应商</w:t>
      </w:r>
      <w:r>
        <w:rPr>
          <w:rFonts w:hint="default" w:ascii="Times New Roman" w:hAnsi="Times New Roman" w:eastAsia="仿宋" w:cs="Times New Roman"/>
          <w:color w:val="auto"/>
          <w:sz w:val="24"/>
          <w:highlight w:val="none"/>
        </w:rPr>
        <w:t xml:space="preserve">承担全部责任，如给</w:t>
      </w:r>
      <w:r>
        <w:rPr>
          <w:rFonts w:hint="default" w:ascii="Times New Roman" w:hAnsi="Times New Roman" w:eastAsia="仿宋" w:cs="Times New Roman"/>
          <w:color w:val="auto"/>
          <w:sz w:val="24"/>
          <w:highlight w:val="none"/>
          <w:lang w:val="en-US" w:eastAsia="zh-CN"/>
        </w:rPr>
        <w:t xml:space="preserve">采购人</w:t>
      </w:r>
      <w:r>
        <w:rPr>
          <w:rFonts w:hint="default" w:ascii="Times New Roman" w:hAnsi="Times New Roman" w:eastAsia="仿宋" w:cs="Times New Roman"/>
          <w:color w:val="auto"/>
          <w:sz w:val="24"/>
          <w:highlight w:val="none"/>
        </w:rPr>
        <w:t xml:space="preserve">造成损失（包括但不限于财产损失）的，</w:t>
      </w:r>
      <w:r>
        <w:rPr>
          <w:rFonts w:hint="default" w:ascii="Times New Roman" w:hAnsi="Times New Roman" w:eastAsia="仿宋" w:cs="Times New Roman"/>
          <w:color w:val="auto"/>
          <w:sz w:val="24"/>
          <w:highlight w:val="none"/>
          <w:lang w:val="en-US" w:eastAsia="zh-CN"/>
        </w:rPr>
        <w:t xml:space="preserve">采购人</w:t>
      </w:r>
      <w:r>
        <w:rPr>
          <w:rFonts w:hint="default" w:ascii="Times New Roman" w:hAnsi="Times New Roman" w:eastAsia="仿宋" w:cs="Times New Roman"/>
          <w:color w:val="auto"/>
          <w:sz w:val="24"/>
          <w:highlight w:val="none"/>
        </w:rPr>
        <w:t xml:space="preserve">有权要求</w:t>
      </w:r>
      <w:r>
        <w:rPr>
          <w:rFonts w:hint="default" w:ascii="Times New Roman" w:hAnsi="Times New Roman" w:eastAsia="仿宋" w:cs="Times New Roman"/>
          <w:color w:val="auto"/>
          <w:sz w:val="24"/>
          <w:highlight w:val="none"/>
          <w:lang w:val="en-US" w:eastAsia="zh-CN"/>
        </w:rPr>
        <w:t xml:space="preserve">成交供应商</w:t>
      </w:r>
      <w:r>
        <w:rPr>
          <w:rFonts w:hint="default" w:ascii="Times New Roman" w:hAnsi="Times New Roman" w:eastAsia="仿宋" w:cs="Times New Roman"/>
          <w:color w:val="auto"/>
          <w:sz w:val="24"/>
          <w:highlight w:val="none"/>
        </w:rPr>
        <w:t xml:space="preserve">承担相应赔偿责任。</w:t>
      </w:r>
      <w:r/>
    </w:p>
    <w:p>
      <w:pPr>
        <w:ind w:firstLine="480"/>
        <w:jc w:val="left"/>
        <w:spacing w:line="360" w:lineRule="auto"/>
        <w:tabs>
          <w:tab w:val="left" w:pos="1439"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3.2</w:t>
      </w:r>
      <w:r>
        <w:rPr>
          <w:rFonts w:hint="default" w:ascii="Times New Roman" w:hAnsi="Times New Roman" w:eastAsia="仿宋" w:cs="Times New Roman"/>
          <w:color w:val="auto"/>
          <w:sz w:val="24"/>
          <w:highlight w:val="none"/>
          <w:lang w:val="en-US" w:eastAsia="zh-CN"/>
        </w:rPr>
        <w:t xml:space="preserve">成交供应商</w:t>
      </w:r>
      <w:r>
        <w:rPr>
          <w:rFonts w:hint="default" w:ascii="Times New Roman" w:hAnsi="Times New Roman" w:eastAsia="仿宋" w:cs="Times New Roman"/>
          <w:color w:val="auto"/>
          <w:sz w:val="24"/>
          <w:highlight w:val="none"/>
        </w:rPr>
        <w:t xml:space="preserve">应做到文明施工，不得扰民，做好施工现场及场地整洁，做好已有设施保护措施，如有损坏</w:t>
      </w:r>
      <w:r>
        <w:rPr>
          <w:rFonts w:hint="default" w:ascii="Times New Roman" w:hAnsi="Times New Roman" w:eastAsia="仿宋" w:cs="Times New Roman"/>
          <w:color w:val="auto"/>
          <w:sz w:val="24"/>
          <w:highlight w:val="none"/>
          <w:lang w:val="en-US" w:eastAsia="zh-CN"/>
        </w:rPr>
        <w:t xml:space="preserve">采购</w:t>
      </w:r>
      <w:r>
        <w:rPr>
          <w:rFonts w:hint="default" w:ascii="Times New Roman" w:hAnsi="Times New Roman" w:eastAsia="仿宋" w:cs="Times New Roman"/>
          <w:color w:val="auto"/>
          <w:sz w:val="24"/>
          <w:highlight w:val="none"/>
        </w:rPr>
        <w:t xml:space="preserve">人有权要求赔偿，施工垃圾及时清运，清运手续、费用由</w:t>
      </w:r>
      <w:r>
        <w:rPr>
          <w:rFonts w:hint="default" w:ascii="Times New Roman" w:hAnsi="Times New Roman" w:eastAsia="仿宋" w:cs="Times New Roman"/>
          <w:color w:val="auto"/>
          <w:sz w:val="24"/>
          <w:highlight w:val="none"/>
          <w:lang w:val="en-US" w:eastAsia="zh-CN"/>
        </w:rPr>
        <w:t xml:space="preserve">成交供应商</w:t>
      </w:r>
      <w:r>
        <w:rPr>
          <w:rFonts w:hint="default" w:ascii="Times New Roman" w:hAnsi="Times New Roman" w:eastAsia="仿宋" w:cs="Times New Roman"/>
          <w:color w:val="auto"/>
          <w:sz w:val="24"/>
          <w:highlight w:val="none"/>
        </w:rPr>
        <w:t xml:space="preserve">自行解决。</w:t>
      </w:r>
      <w:r/>
    </w:p>
    <w:p>
      <w:pPr>
        <w:pStyle w:val="1436"/>
        <w:numPr>
          <w:ilvl w:val="0"/>
          <w:numId w:val="6"/>
        </w:numPr>
        <w:ind w:firstLine="480"/>
        <w:keepLines w:val="0"/>
        <w:keepNext w:val="0"/>
        <w:pageBreakBefore w:val="0"/>
        <w:spacing w:line="360" w:lineRule="auto"/>
        <w:widowControl w:val="off"/>
        <w:rPr>
          <w:rFonts w:hint="default" w:ascii="Times New Roman" w:hAnsi="Times New Roman" w:eastAsia="仿宋" w:cs="Times New Roman"/>
          <w:color w:val="auto"/>
          <w:sz w:val="24"/>
          <w:szCs w:val="20"/>
          <w:highlight w:val="none"/>
          <w:lang w:val="en-US" w:eastAsia="zh-CN" w:bidi="ar-SA"/>
        </w:rPr>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0"/>
          <w:highlight w:val="none"/>
          <w:lang w:val="en-US" w:eastAsia="zh-CN" w:bidi="ar-SA"/>
        </w:rPr>
        <w:t xml:space="preserve">项目经理无在建工程（提供承诺书</w:t>
      </w:r>
      <w:r>
        <w:rPr>
          <w:rFonts w:hint="eastAsia" w:ascii="Times New Roman" w:hAnsi="Times New Roman" w:eastAsia="仿宋" w:cs="Times New Roman"/>
          <w:color w:val="auto"/>
          <w:sz w:val="24"/>
          <w:szCs w:val="20"/>
          <w:highlight w:val="none"/>
          <w:lang w:val="en-US" w:eastAsia="zh-CN" w:bidi="ar-SA"/>
        </w:rPr>
        <w:t xml:space="preserve">（格式见附件）</w:t>
      </w:r>
      <w:r>
        <w:rPr>
          <w:rFonts w:hint="default" w:ascii="Times New Roman" w:hAnsi="Times New Roman" w:eastAsia="仿宋" w:cs="Times New Roman"/>
          <w:color w:val="auto"/>
          <w:sz w:val="24"/>
          <w:szCs w:val="20"/>
          <w:highlight w:val="none"/>
          <w:lang w:val="en-US" w:eastAsia="zh-CN" w:bidi="ar-SA"/>
        </w:rPr>
        <w:t xml:space="preserve">，</w:t>
      </w:r>
      <w:r>
        <w:rPr>
          <w:rFonts w:hint="eastAsia" w:ascii="Times New Roman" w:hAnsi="Times New Roman" w:eastAsia="仿宋" w:cs="Times New Roman"/>
          <w:color w:val="auto"/>
          <w:sz w:val="24"/>
          <w:szCs w:val="20"/>
          <w:highlight w:val="none"/>
          <w:lang w:val="en-US" w:eastAsia="zh-CN" w:bidi="ar-SA"/>
        </w:rPr>
        <w:t xml:space="preserve">未按要求提供</w:t>
      </w:r>
      <w:r>
        <w:rPr>
          <w:rFonts w:hint="default" w:ascii="Times New Roman" w:hAnsi="Times New Roman" w:eastAsia="仿宋" w:cs="Times New Roman"/>
          <w:color w:val="auto"/>
          <w:sz w:val="24"/>
          <w:szCs w:val="20"/>
          <w:highlight w:val="none"/>
          <w:lang w:val="en-US" w:eastAsia="zh-CN" w:bidi="ar-SA"/>
        </w:rPr>
        <w:t xml:space="preserve">按无效响应处理）：</w:t>
      </w:r>
      <w:r/>
    </w:p>
    <w:p>
      <w:pPr>
        <w:pStyle w:val="1436"/>
        <w:numPr>
          <w:ilvl w:val="0"/>
          <w:numId w:val="0"/>
        </w:numPr>
        <w:ind w:firstLine="480"/>
        <w:keepLines w:val="0"/>
        <w:keepNext w:val="0"/>
        <w:pageBreakBefore w:val="0"/>
        <w:spacing w:line="360" w:lineRule="auto"/>
        <w:widowControl w:val="off"/>
        <w:rPr>
          <w:rFonts w:hint="default" w:ascii="Times New Roman" w:hAnsi="Times New Roman" w:eastAsia="仿宋" w:cs="Times New Roman"/>
          <w:color w:val="auto"/>
          <w:sz w:val="24"/>
          <w:szCs w:val="20"/>
          <w:highlight w:val="none"/>
          <w:lang w:val="en-US" w:eastAsia="zh-CN" w:bidi="ar-SA"/>
        </w:rPr>
      </w:pPr>
      <w:r>
        <w:rPr>
          <w:rFonts w:hint="default" w:ascii="Times New Roman" w:hAnsi="Times New Roman" w:eastAsia="仿宋" w:cs="Times New Roman"/>
          <w:color w:val="auto"/>
          <w:sz w:val="24"/>
          <w:szCs w:val="20"/>
          <w:highlight w:val="none"/>
          <w:lang w:val="en-US" w:eastAsia="zh-CN" w:bidi="ar-SA"/>
        </w:rPr>
        <w:t xml:space="preserve">项目经理无在建须满足以下条件之一：</w:t>
      </w:r>
      <w:r/>
    </w:p>
    <w:p>
      <w:pPr>
        <w:pStyle w:val="1436"/>
        <w:ind w:firstLine="480"/>
        <w:keepLines w:val="0"/>
        <w:keepNext w:val="0"/>
        <w:pageBreakBefore w:val="0"/>
        <w:spacing w:line="360" w:lineRule="auto"/>
        <w:widowControl w:val="off"/>
        <w:rPr>
          <w:rFonts w:hint="default" w:ascii="Times New Roman" w:hAnsi="Times New Roman" w:eastAsia="仿宋" w:cs="Times New Roman"/>
          <w:color w:val="auto"/>
          <w:sz w:val="24"/>
          <w:szCs w:val="20"/>
          <w:highlight w:val="none"/>
          <w:lang w:val="en-US" w:eastAsia="zh-CN" w:bidi="ar-SA"/>
        </w:rPr>
      </w:pPr>
      <w:r>
        <w:rPr>
          <w:rFonts w:hint="default" w:ascii="Times New Roman" w:hAnsi="Times New Roman" w:eastAsia="仿宋" w:cs="Times New Roman"/>
          <w:color w:val="auto"/>
          <w:sz w:val="24"/>
          <w:szCs w:val="20"/>
          <w:highlight w:val="none"/>
          <w:lang w:val="en-US" w:eastAsia="zh-CN" w:bidi="ar-SA"/>
        </w:rPr>
        <w:t xml:space="preserve">a、项目经理未变更的，以合同工程通过完工验收或竣工验收为准；</w:t>
      </w:r>
      <w:r/>
    </w:p>
    <w:p>
      <w:pPr>
        <w:pStyle w:val="1436"/>
        <w:ind w:firstLine="480"/>
        <w:keepLines w:val="0"/>
        <w:keepNext w:val="0"/>
        <w:pageBreakBefore w:val="0"/>
        <w:spacing w:line="360" w:lineRule="auto"/>
        <w:widowControl w:val="off"/>
        <w:rPr>
          <w:rFonts w:hint="default" w:ascii="Times New Roman" w:hAnsi="Times New Roman" w:eastAsia="仿宋" w:cs="Times New Roman"/>
          <w:color w:val="auto"/>
          <w:sz w:val="24"/>
          <w:szCs w:val="20"/>
          <w:highlight w:val="none"/>
          <w:lang w:val="en-US" w:eastAsia="zh-CN" w:bidi="ar-SA"/>
        </w:rPr>
      </w:pPr>
      <w:r>
        <w:rPr>
          <w:rFonts w:hint="default" w:ascii="Times New Roman" w:hAnsi="Times New Roman" w:eastAsia="仿宋" w:cs="Times New Roman"/>
          <w:color w:val="auto"/>
          <w:sz w:val="24"/>
          <w:szCs w:val="20"/>
          <w:highlight w:val="none"/>
          <w:lang w:val="en-US" w:eastAsia="zh-CN" w:bidi="ar-SA"/>
        </w:rPr>
        <w:t xml:space="preserve">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ind w:firstLine="482"/>
        <w:keepLines w:val="0"/>
        <w:keepNext w:val="0"/>
        <w:pageBreakBefore w:val="0"/>
        <w:spacing w:line="360" w:lineRule="auto"/>
        <w:shd w:val="clear" w:color="auto" w:fill="ffffff"/>
        <w:widowControl/>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三、合同款支付</w:t>
      </w:r>
      <w:r/>
    </w:p>
    <w:p>
      <w:pPr>
        <w:ind w:firstLine="480"/>
        <w:jc w:val="left"/>
        <w:pageBreakBefore w:val="0"/>
        <w:spacing w:line="360" w:lineRule="auto"/>
        <w:rPr>
          <w:rFonts w:hint="default" w:ascii="Times New Roman" w:hAnsi="Times New Roman" w:eastAsia="仿宋" w:cs="Times New Roman"/>
          <w:color w:val="000000"/>
          <w:sz w:val="24"/>
          <w:szCs w:val="24"/>
          <w:highlight w:val="none"/>
        </w:rPr>
        <w:outlineLvl w:val="9"/>
      </w:pPr>
      <w:r/>
      <w:bookmarkStart w:id="118" w:name="_Toc18828"/>
      <w:r>
        <w:rPr>
          <w:rFonts w:hint="default" w:ascii="Times New Roman" w:hAnsi="Times New Roman" w:eastAsia="仿宋" w:cs="Times New Roman"/>
          <w:color w:val="000000"/>
          <w:sz w:val="24"/>
          <w:szCs w:val="24"/>
          <w:highlight w:val="none"/>
        </w:rPr>
        <w:t xml:space="preserve">关于付款周期的约定：</w:t>
      </w:r>
      <w:r>
        <w:rPr>
          <w:rFonts w:hint="default" w:ascii="Times New Roman" w:hAnsi="Times New Roman" w:eastAsia="仿宋" w:cs="Times New Roman"/>
          <w:color w:val="000000"/>
          <w:sz w:val="24"/>
          <w:szCs w:val="24"/>
          <w:highlight w:val="none"/>
          <w:lang w:eastAsia="zh-CN"/>
        </w:rPr>
        <w:t xml:space="preserve">（</w:t>
      </w:r>
      <w:r>
        <w:rPr>
          <w:rFonts w:hint="default" w:ascii="Times New Roman" w:hAnsi="Times New Roman" w:eastAsia="仿宋" w:cs="Times New Roman"/>
          <w:color w:val="000000"/>
          <w:sz w:val="24"/>
          <w:szCs w:val="24"/>
          <w:highlight w:val="none"/>
          <w:u w:val="single"/>
          <w:lang w:eastAsia="zh-CN"/>
        </w:rPr>
        <w:t xml:space="preserve">1）</w:t>
      </w:r>
      <w:r>
        <w:rPr>
          <w:rFonts w:hint="eastAsia" w:ascii="Times New Roman" w:hAnsi="Times New Roman" w:eastAsia="仿宋" w:cs="Times New Roman"/>
          <w:color w:val="000000"/>
          <w:sz w:val="24"/>
          <w:szCs w:val="24"/>
          <w:highlight w:val="none"/>
          <w:u w:val="single"/>
          <w:lang w:val="en-US" w:eastAsia="zh-CN"/>
        </w:rPr>
        <w:t xml:space="preserve">合同签订后</w:t>
      </w:r>
      <w:r>
        <w:rPr>
          <w:rFonts w:hint="eastAsia" w:eastAsia="仿宋" w:cs="Times New Roman"/>
          <w:color w:val="000000"/>
          <w:sz w:val="24"/>
          <w:szCs w:val="24"/>
          <w:highlight w:val="none"/>
          <w:u w:val="single"/>
          <w:lang w:val="en-US" w:eastAsia="zh-CN"/>
        </w:rPr>
        <w:t xml:space="preserve">（十个工作日内）</w:t>
      </w:r>
      <w:r>
        <w:rPr>
          <w:rFonts w:hint="eastAsia" w:ascii="Times New Roman" w:hAnsi="Times New Roman" w:eastAsia="仿宋" w:cs="Times New Roman"/>
          <w:color w:val="000000"/>
          <w:sz w:val="24"/>
          <w:szCs w:val="24"/>
          <w:highlight w:val="none"/>
          <w:u w:val="single"/>
          <w:lang w:val="en-US" w:eastAsia="zh-CN"/>
        </w:rPr>
        <w:t xml:space="preserve">，甲方向乙方支付合同价款</w:t>
      </w:r>
      <w:r>
        <w:rPr>
          <w:rFonts w:hint="eastAsia" w:eastAsia="仿宋" w:cs="Times New Roman"/>
          <w:color w:val="000000"/>
          <w:sz w:val="24"/>
          <w:szCs w:val="24"/>
          <w:highlight w:val="none"/>
          <w:u w:val="single"/>
          <w:lang w:val="en-US" w:eastAsia="zh-CN"/>
        </w:rPr>
        <w:t xml:space="preserve">的10</w:t>
      </w:r>
      <w:r>
        <w:rPr>
          <w:rFonts w:hint="eastAsia" w:ascii="Times New Roman" w:hAnsi="Times New Roman" w:eastAsia="仿宋" w:cs="Times New Roman"/>
          <w:color w:val="000000"/>
          <w:sz w:val="24"/>
          <w:szCs w:val="24"/>
          <w:highlight w:val="none"/>
          <w:u w:val="single"/>
          <w:lang w:val="en-US" w:eastAsia="zh-CN"/>
        </w:rPr>
        <w:t xml:space="preserve">%：</w:t>
      </w:r>
      <w:r>
        <w:rPr>
          <w:rFonts w:hint="eastAsia" w:ascii="Times New Roman" w:hAnsi="Times New Roman" w:eastAsia="仿宋" w:cs="Times New Roman"/>
          <w:color w:val="000000"/>
          <w:sz w:val="24"/>
          <w:szCs w:val="24"/>
          <w:highlight w:val="none"/>
          <w:u w:val="single"/>
          <w:lang w:eastAsia="zh-CN"/>
        </w:rPr>
        <w:t xml:space="preserve">（</w:t>
      </w:r>
      <w:r>
        <w:rPr>
          <w:rFonts w:hint="eastAsia" w:ascii="Times New Roman" w:hAnsi="Times New Roman" w:eastAsia="仿宋" w:cs="Times New Roman"/>
          <w:color w:val="000000"/>
          <w:sz w:val="24"/>
          <w:szCs w:val="24"/>
          <w:highlight w:val="none"/>
          <w:u w:val="single"/>
          <w:lang w:val="en-US" w:eastAsia="zh-CN"/>
        </w:rPr>
        <w:t xml:space="preserve">2</w:t>
      </w:r>
      <w:r>
        <w:rPr>
          <w:rFonts w:hint="eastAsia" w:ascii="Times New Roman" w:hAnsi="Times New Roman" w:eastAsia="仿宋" w:cs="Times New Roman"/>
          <w:color w:val="000000"/>
          <w:sz w:val="24"/>
          <w:szCs w:val="24"/>
          <w:highlight w:val="none"/>
          <w:u w:val="single"/>
          <w:lang w:eastAsia="zh-CN"/>
        </w:rPr>
        <w:t xml:space="preserve">）</w:t>
      </w:r>
      <w:r>
        <w:rPr>
          <w:rFonts w:hint="default" w:ascii="Times New Roman" w:hAnsi="Times New Roman" w:eastAsia="仿宋" w:cs="Times New Roman"/>
          <w:color w:val="000000"/>
          <w:sz w:val="24"/>
          <w:szCs w:val="24"/>
          <w:highlight w:val="none"/>
          <w:u w:val="single"/>
          <w:lang w:eastAsia="zh-CN"/>
        </w:rPr>
        <w:t xml:space="preserve">工程竣工验收合格后付款至合同价款的</w:t>
      </w:r>
      <w:r>
        <w:rPr>
          <w:rFonts w:hint="eastAsia" w:eastAsia="仿宋" w:cs="Times New Roman"/>
          <w:color w:val="000000"/>
          <w:sz w:val="24"/>
          <w:szCs w:val="24"/>
          <w:highlight w:val="none"/>
          <w:u w:val="single"/>
          <w:lang w:val="en-US" w:eastAsia="zh-CN"/>
        </w:rPr>
        <w:t xml:space="preserve">75</w:t>
      </w:r>
      <w:r>
        <w:rPr>
          <w:rFonts w:hint="default" w:ascii="Times New Roman" w:hAnsi="Times New Roman" w:eastAsia="仿宋" w:cs="Times New Roman"/>
          <w:color w:val="000000"/>
          <w:sz w:val="24"/>
          <w:szCs w:val="24"/>
          <w:highlight w:val="none"/>
          <w:u w:val="single"/>
          <w:lang w:eastAsia="zh-CN"/>
        </w:rPr>
        <w:t xml:space="preserve">%，审计结束发包人支付至结算审定价的97%（扣除应扣的相关费用及已支付的款项）；（</w:t>
      </w:r>
      <w:r>
        <w:rPr>
          <w:rFonts w:hint="eastAsia" w:ascii="Times New Roman" w:hAnsi="Times New Roman" w:eastAsia="仿宋" w:cs="Times New Roman"/>
          <w:color w:val="000000"/>
          <w:sz w:val="24"/>
          <w:szCs w:val="24"/>
          <w:highlight w:val="none"/>
          <w:u w:val="single"/>
          <w:lang w:val="en-US" w:eastAsia="zh-CN"/>
        </w:rPr>
        <w:t xml:space="preserve">3</w:t>
      </w:r>
      <w:r>
        <w:rPr>
          <w:rFonts w:hint="default" w:ascii="Times New Roman" w:hAnsi="Times New Roman" w:eastAsia="仿宋" w:cs="Times New Roman"/>
          <w:color w:val="000000"/>
          <w:sz w:val="24"/>
          <w:szCs w:val="24"/>
          <w:highlight w:val="none"/>
          <w:u w:val="single"/>
          <w:lang w:eastAsia="zh-CN"/>
        </w:rPr>
        <w:t xml:space="preserve">）结算审定价的3%作为</w:t>
      </w:r>
      <w:r>
        <w:rPr>
          <w:rFonts w:hint="eastAsia" w:eastAsia="仿宋" w:cs="Times New Roman"/>
          <w:color w:val="000000"/>
          <w:sz w:val="24"/>
          <w:szCs w:val="24"/>
          <w:highlight w:val="none"/>
          <w:u w:val="single"/>
          <w:lang w:eastAsia="zh-CN"/>
        </w:rPr>
        <w:t xml:space="preserve">维修费用</w:t>
      </w:r>
      <w:r>
        <w:rPr>
          <w:rFonts w:hint="default" w:ascii="Times New Roman" w:hAnsi="Times New Roman" w:eastAsia="仿宋" w:cs="Times New Roman"/>
          <w:color w:val="000000"/>
          <w:sz w:val="24"/>
          <w:szCs w:val="24"/>
          <w:highlight w:val="none"/>
          <w:u w:val="single"/>
          <w:lang w:eastAsia="zh-CN"/>
        </w:rPr>
        <w:t xml:space="preserve">，</w:t>
      </w:r>
      <w:r>
        <w:rPr>
          <w:rFonts w:hint="eastAsia" w:eastAsia="仿宋" w:cs="Times New Roman"/>
          <w:color w:val="000000"/>
          <w:sz w:val="24"/>
          <w:szCs w:val="24"/>
          <w:highlight w:val="none"/>
          <w:u w:val="single"/>
          <w:lang w:eastAsia="zh-CN"/>
        </w:rPr>
        <w:t xml:space="preserve">维修费用</w:t>
      </w:r>
      <w:r>
        <w:rPr>
          <w:rFonts w:hint="default" w:ascii="Times New Roman" w:hAnsi="Times New Roman" w:eastAsia="仿宋" w:cs="Times New Roman"/>
          <w:color w:val="000000"/>
          <w:sz w:val="24"/>
          <w:szCs w:val="24"/>
          <w:highlight w:val="none"/>
          <w:u w:val="single"/>
          <w:lang w:eastAsia="zh-CN"/>
        </w:rPr>
        <w:t xml:space="preserve">在</w:t>
      </w:r>
      <w:r>
        <w:rPr>
          <w:rFonts w:hint="eastAsia" w:eastAsia="仿宋" w:cs="Times New Roman"/>
          <w:color w:val="000000"/>
          <w:sz w:val="24"/>
          <w:szCs w:val="24"/>
          <w:highlight w:val="none"/>
          <w:u w:val="single"/>
          <w:lang w:eastAsia="zh-CN"/>
        </w:rPr>
        <w:t xml:space="preserve">维修期</w:t>
      </w:r>
      <w:r>
        <w:rPr>
          <w:rFonts w:hint="default" w:ascii="Times New Roman" w:hAnsi="Times New Roman" w:eastAsia="仿宋" w:cs="Times New Roman"/>
          <w:color w:val="000000"/>
          <w:sz w:val="24"/>
          <w:szCs w:val="24"/>
          <w:highlight w:val="none"/>
          <w:u w:val="single"/>
          <w:lang w:eastAsia="zh-CN"/>
        </w:rPr>
        <w:t xml:space="preserve">满后14日内由发包人支付给承包人（无息）。发包人每次支付工程款前，承包人应提供等额的专业完税工程发票和完税证明</w:t>
      </w:r>
      <w:r>
        <w:rPr>
          <w:rFonts w:hint="eastAsia" w:eastAsia="仿宋" w:cs="Times New Roman"/>
          <w:color w:val="000000"/>
          <w:sz w:val="24"/>
          <w:szCs w:val="24"/>
          <w:highlight w:val="none"/>
          <w:u w:val="single"/>
          <w:lang w:eastAsia="zh-CN"/>
        </w:rPr>
        <w:t xml:space="preserve">。</w:t>
      </w:r>
      <w:r/>
    </w:p>
    <w:p>
      <w:pPr>
        <w:rPr>
          <w:rFonts w:hint="default"/>
          <w:highlight w:val="none"/>
        </w:rPr>
      </w:pPr>
      <w:r>
        <w:rPr>
          <w:rFonts w:hint="default"/>
          <w:highlight w:val="none"/>
        </w:rPr>
        <w:br w:type="page" w:clear="all"/>
      </w:r>
      <w:r/>
    </w:p>
    <w:p>
      <w:pPr>
        <w:rPr>
          <w:rFonts w:hint="default"/>
        </w:rPr>
      </w:pPr>
      <w:r>
        <w:rPr>
          <w:rFonts w:hint="default"/>
        </w:rPr>
      </w:r>
      <w:r/>
    </w:p>
    <w:p>
      <w:pPr>
        <w:pStyle w:val="1019"/>
        <w:ind w:firstLine="0"/>
        <w:jc w:val="center"/>
        <w:spacing w:before="240" w:after="240"/>
        <w:tabs>
          <w:tab w:val="clear" w:pos="1440" w:leader="none"/>
          <w:tab w:val="clear" w:pos="5670" w:leader="none"/>
        </w:tabs>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t xml:space="preserve">第五章 合同草案条款</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jc w:val="center"/>
        <w:spacing w:line="360" w:lineRule="auto"/>
        <w:rPr>
          <w:rFonts w:hint="default" w:ascii="Times New Roman" w:hAnsi="Times New Roman" w:eastAsia="仿宋" w:cs="Times New Roman"/>
          <w:b/>
          <w:bCs/>
          <w:color w:val="auto"/>
          <w:sz w:val="24"/>
          <w:szCs w:val="24"/>
          <w:highlight w:val="none"/>
        </w:rPr>
      </w:pPr>
      <w:r/>
      <w:bookmarkStart w:id="119" w:name="_Toc24282"/>
      <w:r/>
      <w:bookmarkStart w:id="120" w:name="_Toc6136"/>
      <w:r/>
      <w:bookmarkStart w:id="121" w:name="_Toc31380"/>
      <w:r/>
      <w:bookmarkStart w:id="122" w:name="_Toc17598"/>
      <w:r/>
      <w:bookmarkStart w:id="123" w:name="_Toc19449"/>
      <w:r/>
      <w:bookmarkStart w:id="124" w:name="_Toc14225"/>
      <w:r/>
      <w:bookmarkStart w:id="125" w:name="_Toc14860"/>
      <w:r/>
      <w:r/>
    </w:p>
    <w:p>
      <w:pPr>
        <w:jc w:val="cente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r>
      <w:r/>
    </w:p>
    <w:p>
      <w:pPr>
        <w:jc w:val="cente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注：本合同仅为合同的参考文本，若与项目需求书内容有冲突，以项目需求书为准，合同签订双方可根据项目的具体要求进行修订。</w:t>
      </w:r>
      <w:r/>
    </w:p>
    <w:p>
      <w:pP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br w:type="page" w:clear="all"/>
      </w:r>
      <w:r/>
    </w:p>
    <w:p>
      <w:pPr>
        <w:jc w:val="center"/>
        <w:spacing w:line="480" w:lineRule="auto"/>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t xml:space="preserve">建设工程施工合同</w:t>
      </w:r>
      <w:r/>
    </w:p>
    <w:p>
      <w:pPr>
        <w:jc w:val="center"/>
        <w:spacing w:line="480" w:lineRule="auto"/>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t xml:space="preserve">（示范文本）</w:t>
      </w:r>
      <w:r/>
    </w:p>
    <w:p>
      <w:pPr>
        <w:jc w:val="cente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color w:val="auto"/>
          <w:sz w:val="44"/>
          <w:szCs w:val="44"/>
          <w:highlight w:val="none"/>
        </w:rPr>
        <w:t xml:space="preserve">（GF—2017—0201）</w:t>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color w:val="auto"/>
          <w:szCs w:val="20"/>
          <w:highlight w:val="none"/>
        </w:rPr>
      </w:pPr>
      <w:r>
        <w:rPr>
          <w:rFonts w:hint="default" w:ascii="Times New Roman" w:hAnsi="Times New Roman" w:eastAsia="仿宋" w:cs="Times New Roman"/>
          <w:color w:val="auto"/>
          <w:szCs w:val="20"/>
          <w:highlight w:val="none"/>
        </w:rPr>
      </w:r>
      <w:r/>
    </w:p>
    <w:p>
      <w:pPr>
        <w:rPr>
          <w:rFonts w:hint="default" w:ascii="Times New Roman" w:hAnsi="Times New Roman" w:eastAsia="仿宋" w:cs="Times New Roman"/>
          <w:color w:val="auto"/>
          <w:szCs w:val="20"/>
          <w:highlight w:val="none"/>
        </w:rPr>
      </w:pPr>
      <w:r>
        <w:rPr>
          <w:rFonts w:hint="default" w:ascii="Times New Roman" w:hAnsi="Times New Roman" w:eastAsia="仿宋" w:cs="Times New Roman"/>
          <w:color w:val="auto"/>
          <w:szCs w:val="20"/>
          <w:highlight w:val="none"/>
        </w:rPr>
      </w:r>
      <w:r/>
    </w:p>
    <w:p>
      <w:pPr>
        <w:jc w:val="center"/>
        <w:rPr>
          <w:rFonts w:hint="eastAsia"/>
          <w:b/>
          <w:bCs/>
          <w:sz w:val="21"/>
          <w:szCs w:val="21"/>
        </w:rPr>
      </w:pPr>
      <w:r/>
      <w:bookmarkStart w:id="126" w:name="_Toc17814208"/>
      <w:r/>
      <w:bookmarkStart w:id="127" w:name="_Toc17815888"/>
      <w:r/>
      <w:bookmarkStart w:id="128" w:name="_Toc17815534"/>
      <w:r/>
      <w:bookmarkStart w:id="129" w:name="_Toc143065630"/>
      <w:r/>
      <w:bookmarkStart w:id="130" w:name="_Toc143065314"/>
      <w:r/>
      <w:bookmarkStart w:id="131" w:name="_Toc143065743"/>
      <w:r/>
      <w:bookmarkStart w:id="132" w:name="_Toc15718"/>
      <w:r/>
      <w:bookmarkStart w:id="133" w:name="_Toc17815847"/>
      <w:r/>
      <w:bookmarkStart w:id="134" w:name="_Toc17814437"/>
      <w:r/>
      <w:bookmarkStart w:id="135" w:name="_Toc143065541"/>
      <w:r/>
      <w:bookmarkStart w:id="136" w:name="_Toc143066125"/>
      <w:r/>
      <w:bookmarkStart w:id="137" w:name="_Toc143056702"/>
      <w:r>
        <w:rPr>
          <w:rFonts w:hint="default" w:ascii="Times New Roman" w:hAnsi="Times New Roman" w:eastAsia="仿宋" w:cs="Times New Roman"/>
          <w:bCs/>
          <w:color w:val="auto"/>
          <w:sz w:val="24"/>
          <w:szCs w:val="24"/>
          <w:highlight w:val="none"/>
        </w:rPr>
        <w:br w:type="page" w:clear="all"/>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pStyle w:val="1433"/>
        <w:jc w:val="center"/>
        <w:keepLines/>
        <w:keepNext/>
        <w:pageBreakBefore w:val="0"/>
        <w:widowControl w:val="off"/>
        <w:rPr>
          <w:rFonts w:hint="default" w:ascii="Times New Roman" w:hAnsi="Times New Roman" w:eastAsia="仿宋" w:cs="Times New Roman"/>
          <w:bCs w:val="0"/>
          <w:color w:val="000000"/>
          <w:szCs w:val="28"/>
          <w:highlight w:val="none"/>
          <w:lang w:val="en-US" w:eastAsia="zh-CN"/>
        </w:rPr>
        <w:outlineLvl w:val="9"/>
      </w:pPr>
      <w:r/>
      <w:bookmarkStart w:id="138" w:name="_Toc25371"/>
      <w:r/>
      <w:bookmarkStart w:id="139" w:name="_Toc14950"/>
      <w:r/>
      <w:bookmarkStart w:id="140" w:name="_Toc20091"/>
      <w:r/>
      <w:bookmarkStart w:id="141" w:name="_Toc21164"/>
      <w:r/>
      <w:bookmarkStart w:id="142" w:name="_Toc14959"/>
      <w:r/>
      <w:bookmarkStart w:id="143" w:name="_Toc21870"/>
      <w:r>
        <w:rPr>
          <w:rFonts w:hint="default" w:ascii="Times New Roman" w:hAnsi="Times New Roman" w:eastAsia="仿宋" w:cs="Times New Roman"/>
          <w:bCs w:val="0"/>
          <w:color w:val="000000"/>
          <w:szCs w:val="28"/>
          <w:highlight w:val="none"/>
          <w:lang w:val="en-US" w:eastAsia="zh-CN"/>
        </w:rPr>
        <w:t xml:space="preserve">第一部分 合同协议书</w:t>
      </w:r>
      <w:bookmarkEnd w:id="138"/>
      <w:r/>
      <w:bookmarkEnd w:id="139"/>
      <w:r/>
      <w:bookmarkEnd w:id="140"/>
      <w:r/>
      <w:bookmarkEnd w:id="141"/>
      <w:r/>
      <w:bookmarkEnd w:id="142"/>
      <w:r/>
      <w:bookmarkEnd w:id="143"/>
      <w:r/>
      <w:r/>
    </w:p>
    <w:p>
      <w:pPr>
        <w:jc w:val="center"/>
        <w:rPr>
          <w:rFonts w:hint="default" w:ascii="Times New Roman" w:hAnsi="Times New Roman" w:eastAsia="仿宋" w:cs="Times New Roman"/>
          <w:color w:val="000000"/>
          <w:sz w:val="44"/>
          <w:szCs w:val="44"/>
          <w:highlight w:val="none"/>
        </w:rPr>
      </w:pPr>
      <w:r>
        <w:rPr>
          <w:rFonts w:hint="default" w:ascii="Times New Roman" w:hAnsi="Times New Roman" w:eastAsia="仿宋" w:cs="Times New Roman"/>
          <w:color w:val="000000"/>
          <w:sz w:val="44"/>
          <w:szCs w:val="44"/>
          <w:highlight w:val="none"/>
        </w:rPr>
      </w:r>
      <w:r/>
    </w:p>
    <w:p>
      <w:pPr>
        <w:spacing w:line="360" w:lineRule="auto"/>
        <w:widowControl/>
        <w:rPr>
          <w:rFonts w:hint="eastAsia" w:eastAsia="仿宋" w:cs="Times New Roman"/>
          <w:color w:val="000000"/>
          <w:sz w:val="24"/>
          <w:szCs w:val="24"/>
          <w:highlight w:val="none"/>
          <w:u w:val="single"/>
          <w:lang w:eastAsia="zh-CN"/>
        </w:rPr>
      </w:pPr>
      <w:r>
        <w:rPr>
          <w:rFonts w:hint="default" w:ascii="Times New Roman" w:hAnsi="Times New Roman" w:eastAsia="仿宋" w:cs="Times New Roman"/>
          <w:color w:val="000000"/>
          <w:sz w:val="24"/>
          <w:szCs w:val="24"/>
          <w:highlight w:val="none"/>
        </w:rPr>
        <w:t xml:space="preserve">发包人（全称）： </w:t>
      </w:r>
      <w:r>
        <w:rPr>
          <w:rFonts w:hint="eastAsia" w:eastAsia="仿宋" w:cs="Times New Roman"/>
          <w:color w:val="000000"/>
          <w:sz w:val="24"/>
          <w:szCs w:val="24"/>
          <w:highlight w:val="none"/>
          <w:u w:val="single"/>
          <w:lang w:eastAsia="zh-CN"/>
        </w:rPr>
        <w:t xml:space="preserve">南京市雨花台区人民政府赛虹桥街道办事处</w:t>
      </w:r>
      <w:r/>
    </w:p>
    <w:p>
      <w:pPr>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承包人（全称）： </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u w:val="single"/>
        </w:rPr>
        <w:t xml:space="preserve">          </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根据《中华人民共和国民法典》、《中华人民共和国建筑法》及有关法律规定，遵循平等、自愿、公平和诚实信用的原则，双方就本工程项目施工及有关事项协商一致，共同达成如下协议：</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一、工程概况</w:t>
      </w:r>
      <w:r/>
    </w:p>
    <w:p>
      <w:pPr>
        <w:ind w:firstLine="480"/>
        <w:spacing w:line="360" w:lineRule="auto"/>
        <w:widowControl/>
        <w:rPr>
          <w:rFonts w:hint="eastAsia" w:ascii="Times New Roman" w:hAnsi="Times New Roman" w:eastAsia="仿宋" w:cs="Times New Roman"/>
          <w:color w:val="000000"/>
          <w:sz w:val="24"/>
          <w:szCs w:val="24"/>
          <w:highlight w:val="none"/>
          <w:u w:val="single"/>
          <w:lang w:eastAsia="zh-CN"/>
        </w:rPr>
      </w:pPr>
      <w:r>
        <w:rPr>
          <w:rFonts w:hint="default" w:ascii="Times New Roman" w:hAnsi="Times New Roman" w:eastAsia="仿宋" w:cs="Times New Roman"/>
          <w:color w:val="000000"/>
          <w:sz w:val="24"/>
          <w:szCs w:val="24"/>
          <w:highlight w:val="none"/>
        </w:rPr>
        <w:t xml:space="preserve">1.工程名称：</w:t>
      </w:r>
      <w:r>
        <w:rPr>
          <w:rFonts w:hint="eastAsia" w:eastAsia="仿宋" w:cs="Times New Roman"/>
          <w:color w:val="000000"/>
          <w:sz w:val="24"/>
          <w:szCs w:val="24"/>
          <w:highlight w:val="none"/>
          <w:u w:val="single"/>
          <w:lang w:eastAsia="zh-CN"/>
        </w:rPr>
        <w:t xml:space="preserve"> 赛虹桥街道丁树社区服务中心装修项目</w:t>
      </w:r>
      <w:r>
        <w:rPr>
          <w:rFonts w:hint="eastAsia" w:ascii="Times New Roman" w:hAnsi="Times New Roman" w:eastAsia="仿宋" w:cs="Times New Roman"/>
          <w:color w:val="000000"/>
          <w:sz w:val="24"/>
          <w:szCs w:val="24"/>
          <w:highlight w:val="none"/>
          <w:u w:val="single"/>
          <w:lang w:eastAsia="zh-CN"/>
        </w:rPr>
        <w:t xml:space="preserve"> </w:t>
      </w:r>
      <w:r/>
    </w:p>
    <w:p>
      <w:pPr>
        <w:ind w:firstLine="480"/>
        <w:spacing w:line="360" w:lineRule="auto"/>
        <w:widowControl/>
        <w:rPr>
          <w:rFonts w:hint="eastAsia" w:ascii="Times New Roman" w:hAnsi="Times New Roman" w:eastAsia="仿宋" w:cs="Times New Roman"/>
          <w:color w:val="000000"/>
          <w:sz w:val="24"/>
          <w:szCs w:val="24"/>
          <w:highlight w:val="none"/>
          <w:u w:val="single"/>
          <w:lang w:eastAsia="zh-CN"/>
        </w:rPr>
      </w:pPr>
      <w:r>
        <w:rPr>
          <w:rFonts w:hint="default" w:ascii="Times New Roman" w:hAnsi="Times New Roman" w:eastAsia="仿宋" w:cs="Times New Roman"/>
          <w:color w:val="000000"/>
          <w:sz w:val="24"/>
          <w:szCs w:val="24"/>
          <w:highlight w:val="none"/>
        </w:rPr>
        <w:t xml:space="preserve">2.工程地点：</w:t>
      </w:r>
      <w:r>
        <w:rPr>
          <w:rFonts w:hint="eastAsia" w:eastAsia="仿宋" w:cs="Times New Roman"/>
          <w:color w:val="000000"/>
          <w:sz w:val="24"/>
          <w:szCs w:val="24"/>
          <w:highlight w:val="none"/>
          <w:u w:val="single"/>
          <w:lang w:eastAsia="zh-CN"/>
        </w:rPr>
        <w:t xml:space="preserve"> 赛虹桥街道丁树社区服务中心</w:t>
      </w:r>
      <w:r/>
    </w:p>
    <w:p>
      <w:pPr>
        <w:ind w:firstLine="480"/>
        <w:spacing w:line="360" w:lineRule="auto"/>
        <w:widowControl/>
        <w:rPr>
          <w:rFonts w:hint="default" w:ascii="Times New Roman" w:hAnsi="Times New Roman" w:eastAsia="仿宋" w:cs="Times New Roman"/>
          <w:color w:val="000000"/>
          <w:sz w:val="24"/>
          <w:szCs w:val="24"/>
          <w:highlight w:val="none"/>
          <w:u w:val="single"/>
        </w:rPr>
      </w:pPr>
      <w:r>
        <w:rPr>
          <w:rFonts w:hint="default" w:ascii="Times New Roman" w:hAnsi="Times New Roman" w:eastAsia="仿宋" w:cs="Times New Roman"/>
          <w:color w:val="000000"/>
          <w:sz w:val="24"/>
          <w:szCs w:val="24"/>
          <w:highlight w:val="none"/>
        </w:rPr>
        <w:t xml:space="preserve">3.工程立项批准文号：</w:t>
      </w:r>
      <w:r>
        <w:rPr>
          <w:rFonts w:hint="eastAsia"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u w:val="single"/>
        </w:rPr>
        <w:t xml:space="preserve"> </w:t>
      </w:r>
      <w:r/>
    </w:p>
    <w:p>
      <w:pPr>
        <w:ind w:firstLine="480"/>
        <w:spacing w:line="360" w:lineRule="auto"/>
        <w:widowControl/>
        <w:rPr>
          <w:rFonts w:hint="eastAsia"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rPr>
        <w:t xml:space="preserve">4.资金来源：</w:t>
      </w:r>
      <w:r>
        <w:rPr>
          <w:rFonts w:hint="eastAsia" w:ascii="Times New Roman" w:hAnsi="Times New Roman" w:eastAsia="仿宋" w:cs="Times New Roman"/>
          <w:color w:val="000000"/>
          <w:sz w:val="24"/>
          <w:szCs w:val="24"/>
          <w:highlight w:val="none"/>
          <w:u w:val="single"/>
          <w:lang w:val="en-US" w:eastAsia="zh-CN"/>
        </w:rPr>
        <w:t xml:space="preserve">财政</w:t>
      </w:r>
      <w:r/>
    </w:p>
    <w:p>
      <w:pPr>
        <w:ind w:firstLine="480"/>
        <w:spacing w:line="360" w:lineRule="auto"/>
        <w:widowControl/>
        <w:rPr>
          <w:rFonts w:hint="eastAsia" w:ascii="Times New Roman" w:hAnsi="Times New Roman" w:eastAsia="仿宋" w:cs="Times New Roman"/>
          <w:color w:val="000000"/>
          <w:sz w:val="24"/>
          <w:szCs w:val="24"/>
          <w:highlight w:val="none"/>
          <w:u w:val="single"/>
          <w:lang w:val="zh-CN"/>
        </w:rPr>
      </w:pPr>
      <w:r>
        <w:rPr>
          <w:rFonts w:hint="default" w:ascii="Times New Roman" w:hAnsi="Times New Roman" w:eastAsia="仿宋" w:cs="Times New Roman"/>
          <w:color w:val="000000"/>
          <w:sz w:val="24"/>
          <w:szCs w:val="24"/>
          <w:highlight w:val="none"/>
        </w:rPr>
        <w:t xml:space="preserve">5.工程内容：</w:t>
      </w:r>
      <w:r>
        <w:rPr>
          <w:rFonts w:hint="eastAsia" w:eastAsia="仿宋" w:cs="Times New Roman"/>
          <w:color w:val="000000"/>
          <w:sz w:val="24"/>
          <w:szCs w:val="24"/>
          <w:highlight w:val="none"/>
          <w:u w:val="single"/>
          <w:lang w:val="zh-CN"/>
        </w:rPr>
        <w:t xml:space="preserve"> 赛虹桥街道丁树社区服务中心装修项目</w:t>
      </w:r>
      <w:r>
        <w:rPr>
          <w:rFonts w:hint="eastAsia" w:ascii="Times New Roman" w:hAnsi="Times New Roman" w:eastAsia="仿宋" w:cs="Times New Roman"/>
          <w:color w:val="000000"/>
          <w:sz w:val="24"/>
          <w:szCs w:val="24"/>
          <w:highlight w:val="none"/>
          <w:u w:val="single"/>
          <w:lang w:val="zh-CN"/>
        </w:rPr>
        <w:t xml:space="preserve"> </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6.工程承包范围：</w:t>
      </w:r>
      <w:r>
        <w:rPr>
          <w:rFonts w:hint="default" w:ascii="Times New Roman" w:hAnsi="Times New Roman" w:eastAsia="仿宋" w:cs="Times New Roman"/>
          <w:color w:val="000000"/>
          <w:sz w:val="24"/>
          <w:szCs w:val="24"/>
          <w:highlight w:val="none"/>
          <w:u w:val="single"/>
        </w:rPr>
        <w:t xml:space="preserve">（具体内容详见工程量清单）</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二、合同工期：</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计划开工日期：</w:t>
      </w:r>
      <w:r>
        <w:rPr>
          <w:rFonts w:hint="eastAsia"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年</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月</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日。</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计划竣工日期：</w:t>
      </w:r>
      <w:r>
        <w:rPr>
          <w:rFonts w:hint="eastAsia"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年</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月</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日。</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工期总日历天数：</w:t>
      </w:r>
      <w:r>
        <w:rPr>
          <w:rFonts w:hint="eastAsia" w:eastAsia="仿宋" w:cs="Times New Roman"/>
          <w:color w:val="000000"/>
          <w:sz w:val="24"/>
          <w:szCs w:val="24"/>
          <w:highlight w:val="none"/>
          <w:lang w:val="en-US" w:eastAsia="zh-CN"/>
        </w:rPr>
        <w:t xml:space="preserve"> 90 </w:t>
      </w:r>
      <w:r>
        <w:rPr>
          <w:rFonts w:hint="default" w:ascii="Times New Roman" w:hAnsi="Times New Roman" w:eastAsia="仿宋" w:cs="Times New Roman"/>
          <w:color w:val="000000"/>
          <w:sz w:val="24"/>
          <w:szCs w:val="24"/>
          <w:highlight w:val="none"/>
        </w:rPr>
        <w:t xml:space="preserve">天。工期总日历天数与根据前述计划开竣工日期计算的工期天数不一致的，以工期总日历天数为准。</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三、质量标准</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工程质量符合：符合国家现行质量验收标准。</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四、签约合同价与合同价格形式</w:t>
      </w:r>
      <w:r/>
    </w:p>
    <w:p>
      <w:pPr>
        <w:ind w:firstLine="480"/>
        <w:spacing w:line="360" w:lineRule="auto"/>
        <w:widowControl/>
        <w:rPr>
          <w:rFonts w:hint="default" w:ascii="Times New Roman" w:hAnsi="Times New Roman" w:eastAsia="仿宋" w:cs="Times New Roman"/>
          <w:color w:val="000000"/>
          <w:sz w:val="24"/>
          <w:szCs w:val="24"/>
          <w:highlight w:val="none"/>
          <w:u w:val="single"/>
        </w:rPr>
      </w:pPr>
      <w:r>
        <w:rPr>
          <w:rFonts w:hint="default" w:ascii="Times New Roman" w:hAnsi="Times New Roman" w:eastAsia="仿宋" w:cs="Times New Roman"/>
          <w:color w:val="000000"/>
          <w:sz w:val="24"/>
          <w:szCs w:val="24"/>
          <w:highlight w:val="none"/>
        </w:rPr>
        <w:t xml:space="preserve">1.签约合同价为：</w:t>
      </w:r>
      <w:r/>
    </w:p>
    <w:p>
      <w:pPr>
        <w:ind w:firstLine="480"/>
        <w:jc w:val="left"/>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人民币（大写）</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 </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元)；</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其中： </w:t>
      </w:r>
      <w:r/>
    </w:p>
    <w:p>
      <w:pPr>
        <w:pStyle w:val="1094"/>
        <w:ind w:firstLine="468"/>
        <w:jc w:val="left"/>
        <w:spacing w:before="110" w:line="360" w:lineRule="auto"/>
        <w:tabs>
          <w:tab w:val="left" w:pos="2268"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pacing w:val="-3"/>
          <w:sz w:val="24"/>
          <w:szCs w:val="24"/>
          <w:highlight w:val="none"/>
        </w:rPr>
        <w:t xml:space="preserve">（1）安全文明施工费：</w:t>
      </w:r>
      <w:r>
        <w:rPr>
          <w:rFonts w:hint="default" w:ascii="Times New Roman" w:hAnsi="Times New Roman" w:eastAsia="仿宋" w:cs="Times New Roman"/>
          <w:color w:val="000000"/>
          <w:sz w:val="24"/>
          <w:szCs w:val="24"/>
          <w:highlight w:val="none"/>
        </w:rPr>
        <w:t xml:space="preserve"> </w:t>
      </w:r>
      <w:r/>
    </w:p>
    <w:p>
      <w:pPr>
        <w:pStyle w:val="1045"/>
        <w:ind w:firstLine="468"/>
        <w:spacing w:after="0" w:line="360" w:lineRule="auto"/>
        <w:rPr>
          <w:rFonts w:hint="default" w:ascii="Times New Roman" w:hAnsi="Times New Roman" w:eastAsia="仿宋" w:cs="Times New Roman"/>
          <w:color w:val="000000"/>
          <w:spacing w:val="-3"/>
          <w:sz w:val="24"/>
          <w:szCs w:val="24"/>
          <w:highlight w:val="none"/>
        </w:rPr>
      </w:pPr>
      <w:r>
        <w:rPr>
          <w:rFonts w:hint="default" w:ascii="Times New Roman" w:hAnsi="Times New Roman" w:eastAsia="仿宋" w:cs="Times New Roman"/>
          <w:color w:val="000000"/>
          <w:spacing w:val="-3"/>
          <w:sz w:val="24"/>
          <w:szCs w:val="24"/>
          <w:highlight w:val="none"/>
        </w:rPr>
        <w:t xml:space="preserve">人民币（大写）</w:t>
      </w:r>
      <w:r>
        <w:rPr>
          <w:rFonts w:hint="default" w:ascii="Times New Roman" w:hAnsi="Times New Roman" w:eastAsia="仿宋" w:cs="Times New Roman"/>
          <w:color w:val="000000"/>
          <w:spacing w:val="-3"/>
          <w:sz w:val="24"/>
          <w:szCs w:val="24"/>
          <w:highlight w:val="none"/>
          <w:u w:val="single"/>
        </w:rPr>
        <w:t xml:space="preserve">  </w:t>
      </w:r>
      <w:r>
        <w:rPr>
          <w:rFonts w:hint="default" w:ascii="Times New Roman" w:hAnsi="Times New Roman" w:eastAsia="仿宋" w:cs="Times New Roman"/>
          <w:color w:val="000000"/>
          <w:spacing w:val="-3"/>
          <w:sz w:val="24"/>
          <w:szCs w:val="24"/>
          <w:highlight w:val="none"/>
          <w:u w:val="single"/>
          <w:lang w:val="en-US" w:eastAsia="zh-CN"/>
        </w:rPr>
        <w:t xml:space="preserve">  </w:t>
      </w:r>
      <w:r>
        <w:rPr>
          <w:rFonts w:hint="default" w:ascii="Times New Roman" w:hAnsi="Times New Roman" w:eastAsia="仿宋" w:cs="Times New Roman"/>
          <w:color w:val="000000"/>
          <w:spacing w:val="-3"/>
          <w:sz w:val="24"/>
          <w:szCs w:val="24"/>
          <w:highlight w:val="none"/>
          <w:u w:val="single"/>
        </w:rPr>
        <w:t xml:space="preserve">    </w:t>
      </w:r>
      <w:r>
        <w:rPr>
          <w:rFonts w:hint="default" w:ascii="Times New Roman" w:hAnsi="Times New Roman" w:eastAsia="仿宋" w:cs="Times New Roman"/>
          <w:color w:val="000000"/>
          <w:spacing w:val="-3"/>
          <w:sz w:val="24"/>
          <w:szCs w:val="24"/>
          <w:highlight w:val="none"/>
        </w:rPr>
        <w:t xml:space="preserve">（¥</w:t>
      </w:r>
      <w:r>
        <w:rPr>
          <w:rFonts w:hint="default" w:ascii="Times New Roman" w:hAnsi="Times New Roman" w:eastAsia="仿宋" w:cs="Times New Roman"/>
          <w:color w:val="000000"/>
          <w:spacing w:val="-3"/>
          <w:sz w:val="24"/>
          <w:szCs w:val="24"/>
          <w:highlight w:val="none"/>
          <w:u w:val="single"/>
        </w:rPr>
        <w:t xml:space="preserve">     </w:t>
      </w:r>
      <w:r>
        <w:rPr>
          <w:rFonts w:hint="default" w:ascii="Times New Roman" w:hAnsi="Times New Roman" w:eastAsia="仿宋" w:cs="Times New Roman"/>
          <w:color w:val="000000"/>
          <w:spacing w:val="-3"/>
          <w:sz w:val="24"/>
          <w:szCs w:val="24"/>
          <w:highlight w:val="none"/>
        </w:rPr>
        <w:t xml:space="preserve">元）； </w:t>
      </w:r>
      <w:r/>
    </w:p>
    <w:p>
      <w:pPr>
        <w:pStyle w:val="1094"/>
        <w:ind w:firstLine="468"/>
        <w:jc w:val="left"/>
        <w:spacing w:before="71" w:line="360" w:lineRule="auto"/>
        <w:tabs>
          <w:tab w:val="left" w:pos="2268"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pacing w:val="-3"/>
          <w:sz w:val="24"/>
          <w:szCs w:val="24"/>
          <w:highlight w:val="none"/>
        </w:rPr>
        <w:t xml:space="preserve">（2）材料和工程设备暂估价金额：</w:t>
      </w:r>
      <w:r>
        <w:rPr>
          <w:rFonts w:hint="default" w:ascii="Times New Roman" w:hAnsi="Times New Roman" w:eastAsia="仿宋" w:cs="Times New Roman"/>
          <w:color w:val="000000"/>
          <w:sz w:val="24"/>
          <w:szCs w:val="24"/>
          <w:highlight w:val="none"/>
        </w:rPr>
        <w:t xml:space="preserve"> </w:t>
      </w:r>
      <w:r/>
    </w:p>
    <w:p>
      <w:pPr>
        <w:pStyle w:val="1045"/>
        <w:ind w:firstLine="468"/>
        <w:spacing w:after="0" w:line="360" w:lineRule="auto"/>
        <w:rPr>
          <w:rFonts w:hint="default" w:ascii="Times New Roman" w:hAnsi="Times New Roman" w:eastAsia="仿宋" w:cs="Times New Roman"/>
          <w:color w:val="000000"/>
          <w:spacing w:val="-3"/>
          <w:sz w:val="24"/>
          <w:szCs w:val="24"/>
          <w:highlight w:val="none"/>
        </w:rPr>
      </w:pPr>
      <w:r>
        <w:rPr>
          <w:rFonts w:hint="default" w:ascii="Times New Roman" w:hAnsi="Times New Roman" w:eastAsia="仿宋" w:cs="Times New Roman"/>
          <w:color w:val="000000"/>
          <w:spacing w:val="-3"/>
          <w:sz w:val="24"/>
          <w:szCs w:val="24"/>
          <w:highlight w:val="none"/>
        </w:rPr>
        <w:t xml:space="preserve">人民币（大写）</w:t>
      </w:r>
      <w:r>
        <w:rPr>
          <w:rFonts w:hint="default" w:ascii="Times New Roman" w:hAnsi="Times New Roman" w:eastAsia="仿宋" w:cs="Times New Roman"/>
          <w:color w:val="000000"/>
          <w:spacing w:val="-3"/>
          <w:sz w:val="24"/>
          <w:szCs w:val="24"/>
          <w:highlight w:val="none"/>
          <w:u w:val="single"/>
        </w:rPr>
        <w:t xml:space="preserve">    </w:t>
      </w:r>
      <w:r>
        <w:rPr>
          <w:rFonts w:hint="default" w:ascii="Times New Roman" w:hAnsi="Times New Roman" w:eastAsia="仿宋" w:cs="Times New Roman"/>
          <w:color w:val="000000"/>
          <w:spacing w:val="-3"/>
          <w:sz w:val="24"/>
          <w:szCs w:val="24"/>
          <w:highlight w:val="none"/>
          <w:u w:val="single"/>
          <w:lang w:val="en-US" w:eastAsia="zh-CN"/>
        </w:rPr>
        <w:t xml:space="preserve">/</w:t>
      </w:r>
      <w:r>
        <w:rPr>
          <w:rFonts w:hint="default" w:ascii="Times New Roman" w:hAnsi="Times New Roman" w:eastAsia="仿宋" w:cs="Times New Roman"/>
          <w:color w:val="000000"/>
          <w:spacing w:val="-3"/>
          <w:sz w:val="24"/>
          <w:szCs w:val="24"/>
          <w:highlight w:val="none"/>
          <w:u w:val="single"/>
        </w:rPr>
        <w:t xml:space="preserve">     </w:t>
      </w:r>
      <w:r>
        <w:rPr>
          <w:rFonts w:hint="default" w:ascii="Times New Roman" w:hAnsi="Times New Roman" w:eastAsia="仿宋" w:cs="Times New Roman"/>
          <w:color w:val="000000"/>
          <w:spacing w:val="-3"/>
          <w:sz w:val="24"/>
          <w:szCs w:val="24"/>
          <w:highlight w:val="none"/>
        </w:rPr>
        <w:t xml:space="preserve">（¥</w:t>
      </w:r>
      <w:r>
        <w:rPr>
          <w:rFonts w:hint="default" w:ascii="Times New Roman" w:hAnsi="Times New Roman" w:eastAsia="仿宋" w:cs="Times New Roman"/>
          <w:color w:val="000000"/>
          <w:spacing w:val="-3"/>
          <w:sz w:val="24"/>
          <w:szCs w:val="24"/>
          <w:highlight w:val="none"/>
          <w:u w:val="single"/>
        </w:rPr>
        <w:t xml:space="preserve">        </w:t>
      </w:r>
      <w:r>
        <w:rPr>
          <w:rFonts w:hint="default" w:ascii="Times New Roman" w:hAnsi="Times New Roman" w:eastAsia="仿宋" w:cs="Times New Roman"/>
          <w:color w:val="000000"/>
          <w:spacing w:val="-3"/>
          <w:sz w:val="24"/>
          <w:szCs w:val="24"/>
          <w:highlight w:val="none"/>
          <w:u w:val="single"/>
          <w:lang w:val="en-US" w:eastAsia="zh-CN"/>
        </w:rPr>
        <w:t xml:space="preserve">/</w:t>
      </w:r>
      <w:r>
        <w:rPr>
          <w:rFonts w:hint="default" w:ascii="Times New Roman" w:hAnsi="Times New Roman" w:eastAsia="仿宋" w:cs="Times New Roman"/>
          <w:color w:val="000000"/>
          <w:spacing w:val="-3"/>
          <w:sz w:val="24"/>
          <w:szCs w:val="24"/>
          <w:highlight w:val="none"/>
          <w:u w:val="single"/>
        </w:rPr>
        <w:t xml:space="preserve">        </w:t>
      </w:r>
      <w:r>
        <w:rPr>
          <w:rFonts w:hint="default" w:ascii="Times New Roman" w:hAnsi="Times New Roman" w:eastAsia="仿宋" w:cs="Times New Roman"/>
          <w:color w:val="000000"/>
          <w:spacing w:val="-3"/>
          <w:sz w:val="24"/>
          <w:szCs w:val="24"/>
          <w:highlight w:val="none"/>
        </w:rPr>
        <w:t xml:space="preserve">元）； </w:t>
      </w:r>
      <w:r/>
    </w:p>
    <w:p>
      <w:pPr>
        <w:pStyle w:val="1094"/>
        <w:ind w:firstLine="468"/>
        <w:jc w:val="left"/>
        <w:spacing w:before="10" w:line="360" w:lineRule="auto"/>
        <w:tabs>
          <w:tab w:val="left" w:pos="2268"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pacing w:val="-3"/>
          <w:sz w:val="24"/>
          <w:szCs w:val="24"/>
          <w:highlight w:val="none"/>
        </w:rPr>
        <w:t xml:space="preserve">（3）专业工程暂估价金额： </w:t>
      </w:r>
      <w:r/>
    </w:p>
    <w:p>
      <w:pPr>
        <w:pStyle w:val="1045"/>
        <w:ind w:firstLine="468"/>
        <w:spacing w:after="0" w:line="360" w:lineRule="auto"/>
        <w:rPr>
          <w:rFonts w:hint="default" w:ascii="Times New Roman" w:hAnsi="Times New Roman" w:eastAsia="仿宋" w:cs="Times New Roman"/>
          <w:color w:val="000000"/>
          <w:spacing w:val="-3"/>
          <w:sz w:val="24"/>
          <w:szCs w:val="24"/>
          <w:highlight w:val="none"/>
        </w:rPr>
      </w:pPr>
      <w:r>
        <w:rPr>
          <w:rFonts w:hint="default" w:ascii="Times New Roman" w:hAnsi="Times New Roman" w:eastAsia="仿宋" w:cs="Times New Roman"/>
          <w:color w:val="000000"/>
          <w:spacing w:val="-3"/>
          <w:sz w:val="24"/>
          <w:szCs w:val="24"/>
          <w:highlight w:val="none"/>
        </w:rPr>
        <w:t xml:space="preserve">人民币（大写）</w:t>
      </w:r>
      <w:r>
        <w:rPr>
          <w:rFonts w:hint="default" w:ascii="Times New Roman" w:hAnsi="Times New Roman" w:eastAsia="仿宋" w:cs="Times New Roman"/>
          <w:color w:val="000000"/>
          <w:spacing w:val="-3"/>
          <w:sz w:val="24"/>
          <w:szCs w:val="24"/>
          <w:highlight w:val="none"/>
          <w:u w:val="single"/>
        </w:rPr>
        <w:t xml:space="preserve">      </w:t>
      </w:r>
      <w:r>
        <w:rPr>
          <w:rFonts w:hint="default" w:ascii="Times New Roman" w:hAnsi="Times New Roman" w:eastAsia="仿宋" w:cs="Times New Roman"/>
          <w:color w:val="000000"/>
          <w:spacing w:val="-3"/>
          <w:sz w:val="24"/>
          <w:szCs w:val="24"/>
          <w:highlight w:val="none"/>
          <w:u w:val="single"/>
          <w:lang w:val="en-US" w:eastAsia="zh-CN"/>
        </w:rPr>
        <w:t xml:space="preserve">/</w:t>
      </w:r>
      <w:r>
        <w:rPr>
          <w:rFonts w:hint="default" w:ascii="Times New Roman" w:hAnsi="Times New Roman" w:eastAsia="仿宋" w:cs="Times New Roman"/>
          <w:color w:val="000000"/>
          <w:spacing w:val="-3"/>
          <w:sz w:val="24"/>
          <w:szCs w:val="24"/>
          <w:highlight w:val="none"/>
          <w:u w:val="single"/>
        </w:rPr>
        <w:t xml:space="preserve">         </w:t>
      </w:r>
      <w:r>
        <w:rPr>
          <w:rFonts w:hint="default" w:ascii="Times New Roman" w:hAnsi="Times New Roman" w:eastAsia="仿宋" w:cs="Times New Roman"/>
          <w:color w:val="000000"/>
          <w:spacing w:val="-3"/>
          <w:sz w:val="24"/>
          <w:szCs w:val="24"/>
          <w:highlight w:val="none"/>
        </w:rPr>
        <w:t xml:space="preserve">（¥ </w:t>
      </w:r>
      <w:r>
        <w:rPr>
          <w:rFonts w:hint="default" w:ascii="Times New Roman" w:hAnsi="Times New Roman" w:eastAsia="仿宋" w:cs="Times New Roman"/>
          <w:color w:val="000000"/>
          <w:spacing w:val="-3"/>
          <w:sz w:val="24"/>
          <w:szCs w:val="24"/>
          <w:highlight w:val="none"/>
          <w:u w:val="single"/>
        </w:rPr>
        <w:t xml:space="preserve">      </w:t>
      </w:r>
      <w:r>
        <w:rPr>
          <w:rFonts w:hint="default" w:ascii="Times New Roman" w:hAnsi="Times New Roman" w:eastAsia="仿宋" w:cs="Times New Roman"/>
          <w:color w:val="000000"/>
          <w:spacing w:val="-3"/>
          <w:sz w:val="24"/>
          <w:szCs w:val="24"/>
          <w:highlight w:val="none"/>
          <w:u w:val="single"/>
          <w:lang w:val="en-US" w:eastAsia="zh-CN"/>
        </w:rPr>
        <w:t xml:space="preserve">/</w:t>
      </w:r>
      <w:r>
        <w:rPr>
          <w:rFonts w:hint="default" w:ascii="Times New Roman" w:hAnsi="Times New Roman" w:eastAsia="仿宋" w:cs="Times New Roman"/>
          <w:color w:val="000000"/>
          <w:spacing w:val="-3"/>
          <w:sz w:val="24"/>
          <w:szCs w:val="24"/>
          <w:highlight w:val="none"/>
          <w:u w:val="single"/>
        </w:rPr>
        <w:t xml:space="preserve">       </w:t>
      </w:r>
      <w:r>
        <w:rPr>
          <w:rFonts w:hint="default" w:ascii="Times New Roman" w:hAnsi="Times New Roman" w:eastAsia="仿宋" w:cs="Times New Roman"/>
          <w:color w:val="000000"/>
          <w:spacing w:val="-3"/>
          <w:sz w:val="24"/>
          <w:szCs w:val="24"/>
          <w:highlight w:val="none"/>
        </w:rPr>
        <w:t xml:space="preserve">元）； </w:t>
      </w:r>
      <w:r/>
    </w:p>
    <w:p>
      <w:pPr>
        <w:pStyle w:val="1094"/>
        <w:ind w:firstLine="468"/>
        <w:jc w:val="left"/>
        <w:spacing w:before="12" w:line="360" w:lineRule="auto"/>
        <w:tabs>
          <w:tab w:val="left" w:pos="2268"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pacing w:val="-3"/>
          <w:sz w:val="24"/>
          <w:szCs w:val="24"/>
          <w:highlight w:val="none"/>
        </w:rPr>
        <w:t xml:space="preserve">（4）暂列金额：</w:t>
      </w:r>
      <w:r>
        <w:rPr>
          <w:rFonts w:hint="default" w:ascii="Times New Roman" w:hAnsi="Times New Roman" w:eastAsia="仿宋" w:cs="Times New Roman"/>
          <w:color w:val="000000"/>
          <w:sz w:val="24"/>
          <w:szCs w:val="24"/>
          <w:highlight w:val="none"/>
        </w:rPr>
        <w:t xml:space="preserve"> </w:t>
      </w:r>
      <w:r/>
    </w:p>
    <w:p>
      <w:pPr>
        <w:pStyle w:val="1045"/>
        <w:ind w:firstLine="468"/>
        <w:jc w:val="left"/>
        <w:spacing w:after="0" w:line="360" w:lineRule="auto"/>
        <w:rPr>
          <w:rFonts w:hint="default" w:ascii="Times New Roman" w:hAnsi="Times New Roman" w:eastAsia="仿宋" w:cs="Times New Roman"/>
          <w:color w:val="000000"/>
          <w:spacing w:val="-3"/>
          <w:sz w:val="24"/>
          <w:szCs w:val="24"/>
          <w:highlight w:val="none"/>
        </w:rPr>
      </w:pPr>
      <w:r>
        <w:rPr>
          <w:rFonts w:hint="default" w:ascii="Times New Roman" w:hAnsi="Times New Roman" w:eastAsia="仿宋" w:cs="Times New Roman"/>
          <w:color w:val="000000"/>
          <w:spacing w:val="-3"/>
          <w:sz w:val="24"/>
          <w:szCs w:val="24"/>
          <w:highlight w:val="none"/>
        </w:rPr>
        <w:t xml:space="preserve">人民币（大写）</w:t>
      </w:r>
      <w:r>
        <w:rPr>
          <w:rFonts w:hint="default" w:ascii="Times New Roman" w:hAnsi="Times New Roman" w:eastAsia="仿宋" w:cs="Times New Roman"/>
          <w:color w:val="000000"/>
          <w:spacing w:val="-3"/>
          <w:sz w:val="24"/>
          <w:szCs w:val="24"/>
          <w:highlight w:val="none"/>
          <w:u w:val="single"/>
        </w:rPr>
        <w:t xml:space="preserve">          </w:t>
      </w:r>
      <w:r>
        <w:rPr>
          <w:rFonts w:hint="default" w:ascii="Times New Roman" w:hAnsi="Times New Roman" w:eastAsia="仿宋" w:cs="Times New Roman"/>
          <w:color w:val="000000"/>
          <w:spacing w:val="-3"/>
          <w:sz w:val="24"/>
          <w:szCs w:val="24"/>
          <w:highlight w:val="none"/>
        </w:rPr>
        <w:t xml:space="preserve">（¥ </w:t>
      </w:r>
      <w:r>
        <w:rPr>
          <w:rFonts w:hint="default" w:ascii="Times New Roman" w:hAnsi="Times New Roman" w:eastAsia="仿宋" w:cs="Times New Roman"/>
          <w:color w:val="000000"/>
          <w:spacing w:val="-3"/>
          <w:sz w:val="24"/>
          <w:szCs w:val="24"/>
          <w:highlight w:val="none"/>
          <w:u w:val="single"/>
        </w:rPr>
        <w:t xml:space="preserve">       </w:t>
      </w:r>
      <w:r>
        <w:rPr>
          <w:rFonts w:hint="default" w:ascii="Times New Roman" w:hAnsi="Times New Roman" w:eastAsia="仿宋" w:cs="Times New Roman"/>
          <w:color w:val="000000"/>
          <w:spacing w:val="-3"/>
          <w:sz w:val="24"/>
          <w:szCs w:val="24"/>
          <w:highlight w:val="none"/>
        </w:rPr>
        <w:t xml:space="preserve">元）；                                                                                                                                    </w:t>
      </w:r>
      <w:r>
        <w:rPr>
          <w:rFonts w:hint="default" w:ascii="Times New Roman" w:hAnsi="Times New Roman" w:eastAsia="仿宋" w:cs="Times New Roman"/>
          <w:color w:val="000000"/>
          <w:spacing w:val="-3"/>
          <w:sz w:val="24"/>
          <w:szCs w:val="24"/>
          <w:highlight w:val="none"/>
        </w:rPr>
        <w:t xml:space="preserve">                                                                                                                                                                                                                                                                </w:t>
      </w:r>
      <w:r/>
    </w:p>
    <w:p>
      <w:pPr>
        <w:numPr>
          <w:ilvl w:val="0"/>
          <w:numId w:val="7"/>
        </w:num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合同价格形式：</w:t>
      </w:r>
      <w:r>
        <w:rPr>
          <w:rFonts w:hint="default" w:ascii="Times New Roman" w:hAnsi="Times New Roman" w:eastAsia="仿宋" w:cs="Times New Roman"/>
          <w:color w:val="000000"/>
          <w:sz w:val="24"/>
          <w:szCs w:val="24"/>
          <w:highlight w:val="none"/>
          <w:u w:val="single"/>
        </w:rPr>
        <w:t xml:space="preserve">固定单价</w:t>
      </w:r>
      <w:r>
        <w:rPr>
          <w:rFonts w:hint="eastAsia" w:eastAsia="仿宋" w:cs="Times New Roman"/>
          <w:color w:val="000000"/>
          <w:sz w:val="24"/>
          <w:szCs w:val="24"/>
          <w:highlight w:val="none"/>
          <w:u w:val="single"/>
          <w:lang w:eastAsia="zh-CN"/>
        </w:rPr>
        <w:t xml:space="preserve">（</w:t>
      </w:r>
      <w:r>
        <w:rPr>
          <w:rFonts w:hint="eastAsia" w:eastAsia="仿宋" w:cs="Times New Roman"/>
          <w:color w:val="000000"/>
          <w:sz w:val="24"/>
          <w:szCs w:val="24"/>
          <w:highlight w:val="none"/>
          <w:u w:val="single"/>
          <w:lang w:val="en-US" w:eastAsia="zh-CN"/>
        </w:rPr>
        <w:t xml:space="preserve">中标单价为合同单价</w:t>
      </w:r>
      <w:r>
        <w:rPr>
          <w:rFonts w:hint="eastAsia" w:eastAsia="仿宋" w:cs="Times New Roman"/>
          <w:color w:val="000000"/>
          <w:sz w:val="24"/>
          <w:szCs w:val="24"/>
          <w:highlight w:val="none"/>
          <w:u w:val="single"/>
          <w:lang w:eastAsia="zh-CN"/>
        </w:rPr>
        <w:t xml:space="preserve">）</w:t>
      </w:r>
      <w:r>
        <w:rPr>
          <w:rFonts w:hint="default" w:ascii="Times New Roman" w:hAnsi="Times New Roman" w:eastAsia="仿宋" w:cs="Times New Roman"/>
          <w:color w:val="000000"/>
          <w:sz w:val="24"/>
          <w:szCs w:val="24"/>
          <w:highlight w:val="none"/>
        </w:rPr>
        <w:t xml:space="preserve">。</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五、项目经理</w:t>
      </w:r>
      <w:r/>
    </w:p>
    <w:p>
      <w:pPr>
        <w:ind w:firstLine="480"/>
        <w:spacing w:line="360" w:lineRule="auto"/>
        <w:widowControl/>
        <w:rPr>
          <w:rFonts w:hint="default" w:ascii="Times New Roman" w:hAnsi="Times New Roman" w:eastAsia="仿宋" w:cs="Times New Roman"/>
          <w:color w:val="000000"/>
          <w:sz w:val="24"/>
          <w:szCs w:val="24"/>
          <w:highlight w:val="none"/>
          <w:u w:val="single"/>
        </w:rPr>
      </w:pPr>
      <w:r>
        <w:rPr>
          <w:rFonts w:hint="default" w:ascii="Times New Roman" w:hAnsi="Times New Roman" w:eastAsia="仿宋" w:cs="Times New Roman"/>
          <w:color w:val="000000"/>
          <w:sz w:val="24"/>
          <w:szCs w:val="24"/>
          <w:highlight w:val="none"/>
        </w:rPr>
        <w:t xml:space="preserve">承包人项目经理：</w:t>
      </w:r>
      <w:r>
        <w:rPr>
          <w:rFonts w:hint="default" w:ascii="Times New Roman" w:hAnsi="Times New Roman" w:eastAsia="仿宋" w:cs="Times New Roman"/>
          <w:color w:val="000000"/>
          <w:sz w:val="24"/>
          <w:szCs w:val="24"/>
          <w:highlight w:val="none"/>
          <w:u w:val="single"/>
        </w:rPr>
        <w:t xml:space="preserve">       </w:t>
      </w:r>
      <w:r/>
    </w:p>
    <w:p>
      <w:pPr>
        <w:pStyle w:val="1045"/>
        <w:ind w:firstLine="468"/>
        <w:jc w:val="left"/>
        <w:spacing w:after="0"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pacing w:val="-3"/>
          <w:sz w:val="24"/>
          <w:szCs w:val="24"/>
          <w:highlight w:val="none"/>
        </w:rPr>
        <w:t xml:space="preserve">六、合同文件构成</w:t>
      </w:r>
      <w:r/>
    </w:p>
    <w:p>
      <w:pPr>
        <w:pStyle w:val="1045"/>
        <w:ind w:left="100" w:firstLine="468"/>
        <w:jc w:val="left"/>
        <w:spacing w:after="0" w:line="360" w:lineRule="auto"/>
        <w:rPr>
          <w:rFonts w:hint="default" w:ascii="Times New Roman" w:hAnsi="Times New Roman" w:eastAsia="仿宋" w:cs="Times New Roman"/>
          <w:color w:val="000000"/>
          <w:spacing w:val="-3"/>
          <w:sz w:val="24"/>
          <w:szCs w:val="24"/>
          <w:highlight w:val="none"/>
        </w:rPr>
      </w:pPr>
      <w:r>
        <w:rPr>
          <w:rFonts w:hint="default" w:ascii="Times New Roman" w:hAnsi="Times New Roman" w:eastAsia="仿宋" w:cs="Times New Roman"/>
          <w:color w:val="000000"/>
          <w:spacing w:val="-3"/>
          <w:sz w:val="24"/>
          <w:szCs w:val="24"/>
          <w:highlight w:val="none"/>
        </w:rPr>
        <w:t xml:space="preserve">本协议书与下列文件一起构成合同文件： </w:t>
      </w:r>
      <w:r/>
    </w:p>
    <w:p>
      <w:pPr>
        <w:ind w:firstLine="480"/>
        <w:jc w:val="left"/>
        <w:spacing w:line="360" w:lineRule="auto"/>
        <w:shd w:val="clear" w:color="auto" w:fill="auto"/>
        <w:rPr>
          <w:rFonts w:hint="eastAsia" w:ascii="仿宋" w:hAnsi="仿宋" w:eastAsia="仿宋" w:cs="仿宋"/>
          <w:sz w:val="24"/>
          <w:highlight w:val="none"/>
        </w:rPr>
      </w:pPr>
      <w:r>
        <w:rPr>
          <w:rFonts w:hint="eastAsia" w:ascii="仿宋" w:hAnsi="仿宋" w:eastAsia="仿宋" w:cs="仿宋"/>
          <w:sz w:val="24"/>
          <w:highlight w:val="none"/>
        </w:rPr>
        <w:t xml:space="preserve">（1）中标通知书（如果有）；</w:t>
      </w:r>
      <w:r/>
    </w:p>
    <w:p>
      <w:pPr>
        <w:ind w:firstLine="480"/>
        <w:jc w:val="left"/>
        <w:spacing w:line="360" w:lineRule="auto"/>
        <w:shd w:val="clear" w:color="auto" w:fill="auto"/>
        <w:rPr>
          <w:rFonts w:hint="eastAsia" w:ascii="仿宋" w:hAnsi="仿宋" w:eastAsia="仿宋" w:cs="仿宋"/>
          <w:sz w:val="24"/>
          <w:highlight w:val="none"/>
        </w:rPr>
      </w:pPr>
      <w:r>
        <w:rPr>
          <w:rFonts w:hint="eastAsia" w:ascii="仿宋" w:hAnsi="仿宋" w:eastAsia="仿宋" w:cs="仿宋"/>
          <w:sz w:val="24"/>
          <w:highlight w:val="none"/>
        </w:rPr>
        <w:t xml:space="preserve">（2）投标函及其附录（如果有）；</w:t>
      </w:r>
      <w:r/>
    </w:p>
    <w:p>
      <w:pPr>
        <w:ind w:firstLine="480"/>
        <w:jc w:val="left"/>
        <w:spacing w:line="360" w:lineRule="auto"/>
        <w:shd w:val="clear" w:color="auto" w:fill="auto"/>
        <w:rPr>
          <w:rFonts w:hint="eastAsia" w:ascii="仿宋" w:hAnsi="仿宋" w:eastAsia="仿宋" w:cs="仿宋"/>
          <w:sz w:val="24"/>
          <w:highlight w:val="none"/>
        </w:rPr>
      </w:pPr>
      <w:r>
        <w:rPr>
          <w:rFonts w:hint="eastAsia" w:ascii="仿宋" w:hAnsi="仿宋" w:eastAsia="仿宋" w:cs="仿宋"/>
          <w:sz w:val="24"/>
          <w:highlight w:val="none"/>
        </w:rPr>
        <w:t xml:space="preserve">（3）专用合同条款及其附件；</w:t>
      </w:r>
      <w:r/>
    </w:p>
    <w:p>
      <w:pPr>
        <w:ind w:firstLine="480"/>
        <w:jc w:val="left"/>
        <w:spacing w:line="360" w:lineRule="auto"/>
        <w:shd w:val="clear" w:color="auto" w:fill="auto"/>
        <w:rPr>
          <w:rFonts w:hint="eastAsia" w:ascii="仿宋" w:hAnsi="仿宋" w:eastAsia="仿宋" w:cs="仿宋"/>
          <w:sz w:val="24"/>
          <w:highlight w:val="none"/>
        </w:rPr>
      </w:pPr>
      <w:r>
        <w:rPr>
          <w:rFonts w:hint="eastAsia" w:ascii="仿宋" w:hAnsi="仿宋" w:eastAsia="仿宋" w:cs="仿宋"/>
          <w:sz w:val="24"/>
          <w:highlight w:val="none"/>
        </w:rPr>
        <w:t xml:space="preserve">（4）通用合同条款；</w:t>
      </w:r>
      <w:r/>
    </w:p>
    <w:p>
      <w:pPr>
        <w:ind w:firstLine="480"/>
        <w:jc w:val="left"/>
        <w:spacing w:line="360" w:lineRule="auto"/>
        <w:shd w:val="clear" w:color="auto" w:fill="auto"/>
        <w:rPr>
          <w:rFonts w:hint="eastAsia" w:ascii="仿宋" w:hAnsi="仿宋" w:eastAsia="仿宋" w:cs="仿宋"/>
          <w:sz w:val="24"/>
          <w:highlight w:val="none"/>
        </w:rPr>
      </w:pPr>
      <w:r>
        <w:rPr>
          <w:rFonts w:hint="eastAsia" w:ascii="仿宋" w:hAnsi="仿宋" w:eastAsia="仿宋" w:cs="仿宋"/>
          <w:sz w:val="24"/>
          <w:highlight w:val="none"/>
        </w:rPr>
        <w:t xml:space="preserve">（5）技术标准和要求；</w:t>
      </w:r>
      <w:r/>
    </w:p>
    <w:p>
      <w:pPr>
        <w:ind w:firstLine="480"/>
        <w:jc w:val="left"/>
        <w:spacing w:line="360" w:lineRule="auto"/>
        <w:shd w:val="clear" w:color="auto" w:fill="auto"/>
        <w:rPr>
          <w:rFonts w:hint="eastAsia" w:ascii="仿宋" w:hAnsi="仿宋" w:eastAsia="仿宋" w:cs="仿宋"/>
          <w:sz w:val="24"/>
          <w:highlight w:val="none"/>
        </w:rPr>
      </w:pPr>
      <w:r>
        <w:rPr>
          <w:rFonts w:hint="eastAsia" w:ascii="仿宋" w:hAnsi="仿宋" w:eastAsia="仿宋" w:cs="仿宋"/>
          <w:sz w:val="24"/>
          <w:highlight w:val="none"/>
        </w:rPr>
        <w:t xml:space="preserve">（6）图纸；</w:t>
      </w:r>
      <w:r/>
    </w:p>
    <w:p>
      <w:pPr>
        <w:ind w:firstLine="480"/>
        <w:jc w:val="left"/>
        <w:spacing w:line="360" w:lineRule="auto"/>
        <w:shd w:val="clear" w:color="auto" w:fill="auto"/>
        <w:rPr>
          <w:rFonts w:hint="eastAsia" w:ascii="仿宋" w:hAnsi="仿宋" w:eastAsia="仿宋" w:cs="仿宋"/>
          <w:sz w:val="24"/>
          <w:highlight w:val="none"/>
        </w:rPr>
      </w:pPr>
      <w:r>
        <w:rPr>
          <w:rFonts w:hint="eastAsia" w:ascii="仿宋" w:hAnsi="仿宋" w:eastAsia="仿宋" w:cs="仿宋"/>
          <w:sz w:val="24"/>
          <w:highlight w:val="none"/>
        </w:rPr>
        <w:t xml:space="preserve">（7）已标价工程量清单或预算书；</w:t>
      </w:r>
      <w:r/>
    </w:p>
    <w:p>
      <w:pPr>
        <w:ind w:firstLine="480"/>
        <w:jc w:val="left"/>
        <w:spacing w:line="360" w:lineRule="auto"/>
        <w:shd w:val="clear" w:color="auto" w:fill="auto"/>
        <w:rPr>
          <w:rFonts w:hint="eastAsia" w:ascii="仿宋" w:hAnsi="仿宋" w:eastAsia="仿宋" w:cs="仿宋"/>
          <w:sz w:val="24"/>
          <w:highlight w:val="none"/>
        </w:rPr>
      </w:pPr>
      <w:r>
        <w:rPr>
          <w:rFonts w:hint="eastAsia" w:ascii="仿宋" w:hAnsi="仿宋" w:eastAsia="仿宋" w:cs="仿宋"/>
          <w:sz w:val="24"/>
          <w:highlight w:val="none"/>
        </w:rPr>
        <w:t xml:space="preserve">（8）其他合同文件。</w:t>
      </w:r>
      <w:r/>
    </w:p>
    <w:p>
      <w:pPr>
        <w:pStyle w:val="1045"/>
        <w:ind w:firstLine="480"/>
        <w:jc w:val="left"/>
        <w:spacing w:after="0"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在合同订立及履行过程中形成的与合同有关的文件均构成合同文件组成部分。</w:t>
      </w:r>
      <w:r/>
    </w:p>
    <w:p>
      <w:pPr>
        <w:pStyle w:val="1045"/>
        <w:ind w:firstLine="456"/>
        <w:jc w:val="left"/>
        <w:spacing w:after="0"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pacing w:val="-6"/>
          <w:sz w:val="24"/>
          <w:szCs w:val="24"/>
          <w:highlight w:val="none"/>
        </w:rPr>
        <w:t xml:space="preserve">上述各项合同文件包括合同当事人就该项合同文件所作出的补充和修改，属于同一类内</w:t>
      </w:r>
      <w:r>
        <w:rPr>
          <w:rFonts w:hint="default" w:ascii="Times New Roman" w:hAnsi="Times New Roman" w:eastAsia="仿宋" w:cs="Times New Roman"/>
          <w:color w:val="000000"/>
          <w:spacing w:val="-4"/>
          <w:sz w:val="24"/>
          <w:szCs w:val="24"/>
          <w:highlight w:val="none"/>
        </w:rPr>
        <w:t xml:space="preserve">容的文件，应以最新签署的为准。</w:t>
      </w:r>
      <w:r>
        <w:rPr>
          <w:rFonts w:hint="default" w:ascii="Times New Roman" w:hAnsi="Times New Roman" w:eastAsia="仿宋" w:cs="Times New Roman"/>
          <w:color w:val="000000"/>
          <w:spacing w:val="-6"/>
          <w:sz w:val="24"/>
          <w:szCs w:val="24"/>
          <w:highlight w:val="none"/>
        </w:rPr>
        <w:t xml:space="preserve">专用合同条款及其附件须经双方签字和盖章</w:t>
      </w:r>
      <w:r>
        <w:rPr>
          <w:rFonts w:hint="default" w:ascii="Times New Roman" w:hAnsi="Times New Roman" w:eastAsia="仿宋" w:cs="Times New Roman"/>
          <w:color w:val="000000"/>
          <w:spacing w:val="-4"/>
          <w:sz w:val="24"/>
          <w:szCs w:val="24"/>
          <w:highlight w:val="none"/>
        </w:rPr>
        <w:t xml:space="preserve">。</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七、承诺</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1.发包人承诺按照法律规定履行项目审批手续、筹集工程建设资金并按照合同约定的期限和方式支付合同价款。</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2.承包人承诺按照法律规定及合同约定组织完成工程施工，确保工程质量和安全，不进行转包及违法分包，并在缺陷责任期及</w:t>
      </w:r>
      <w:r>
        <w:rPr>
          <w:rFonts w:hint="eastAsia" w:eastAsia="仿宋" w:cs="Times New Roman"/>
          <w:color w:val="000000"/>
          <w:sz w:val="24"/>
          <w:szCs w:val="24"/>
          <w:highlight w:val="none"/>
          <w:lang w:eastAsia="zh-CN"/>
        </w:rPr>
        <w:t xml:space="preserve">维修期</w:t>
      </w:r>
      <w:r>
        <w:rPr>
          <w:rFonts w:hint="default" w:ascii="Times New Roman" w:hAnsi="Times New Roman" w:eastAsia="仿宋" w:cs="Times New Roman"/>
          <w:color w:val="000000"/>
          <w:sz w:val="24"/>
          <w:szCs w:val="24"/>
          <w:highlight w:val="none"/>
        </w:rPr>
        <w:t xml:space="preserve">内承担相应的工程维修责任。</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3.发包人和承包人通过招投标形式签订合同的，双方理解并承诺不再就同一工程另行签订与合同实质性内容相背离的协议。</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4.承包人承诺在施工现场禁止使用国一及以下和排放不达标的非道路移动机械。施工现场全部使用水性建筑涂料。 </w:t>
      </w:r>
      <w:r/>
    </w:p>
    <w:p>
      <w:pPr>
        <w:pStyle w:val="1045"/>
        <w:ind w:firstLine="480"/>
        <w:spacing w:after="0"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八、词语含义 </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本协议书中词语含义与第二部分通用合同条款中赋予的含义相同。</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九、签订时间</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本合同于</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年</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月</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日签订。</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十、签订地点</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本合同在</w:t>
      </w:r>
      <w:r>
        <w:rPr>
          <w:rFonts w:hint="default" w:ascii="Times New Roman" w:hAnsi="Times New Roman" w:eastAsia="仿宋" w:cs="Times New Roman"/>
          <w:color w:val="000000"/>
          <w:sz w:val="24"/>
          <w:szCs w:val="24"/>
          <w:highlight w:val="none"/>
          <w:u w:val="single"/>
        </w:rPr>
        <w:t xml:space="preserve">南京市雨花台区</w:t>
      </w:r>
      <w:r>
        <w:rPr>
          <w:rFonts w:hint="default" w:ascii="Times New Roman" w:hAnsi="Times New Roman" w:eastAsia="仿宋" w:cs="Times New Roman"/>
          <w:color w:val="000000"/>
          <w:sz w:val="24"/>
          <w:szCs w:val="24"/>
          <w:highlight w:val="none"/>
        </w:rPr>
        <w:t xml:space="preserve">签订。</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十一、补充协议</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合同未尽事宜，合同当事人另行签订补充协议，补充协议是合同的组成部分。</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十二、合同生效</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本合同自</w:t>
      </w:r>
      <w:r>
        <w:rPr>
          <w:rFonts w:hint="default" w:ascii="Times New Roman" w:hAnsi="Times New Roman" w:eastAsia="仿宋" w:cs="Times New Roman"/>
          <w:color w:val="000000"/>
          <w:sz w:val="24"/>
          <w:szCs w:val="24"/>
          <w:highlight w:val="none"/>
          <w:u w:val="single"/>
        </w:rPr>
        <w:t xml:space="preserve">双方法定代表人或委托代理人签字盖章后</w:t>
      </w:r>
      <w:r>
        <w:rPr>
          <w:rFonts w:hint="default" w:ascii="Times New Roman" w:hAnsi="Times New Roman" w:eastAsia="仿宋" w:cs="Times New Roman"/>
          <w:color w:val="000000"/>
          <w:sz w:val="24"/>
          <w:szCs w:val="24"/>
          <w:highlight w:val="none"/>
        </w:rPr>
        <w:t xml:space="preserve">生效。</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十</w:t>
      </w:r>
      <w:r>
        <w:rPr>
          <w:rFonts w:hint="eastAsia" w:eastAsia="仿宋" w:cs="Times New Roman"/>
          <w:color w:val="000000"/>
          <w:sz w:val="24"/>
          <w:szCs w:val="24"/>
          <w:highlight w:val="none"/>
          <w:lang w:val="en-US" w:eastAsia="zh-CN"/>
        </w:rPr>
        <w:t xml:space="preserve">三</w:t>
      </w:r>
      <w:r>
        <w:rPr>
          <w:rFonts w:hint="default" w:ascii="Times New Roman" w:hAnsi="Times New Roman" w:eastAsia="仿宋" w:cs="Times New Roman"/>
          <w:color w:val="000000"/>
          <w:sz w:val="24"/>
          <w:szCs w:val="24"/>
          <w:highlight w:val="none"/>
        </w:rPr>
        <w:t xml:space="preserve">、合同份数</w:t>
      </w:r>
      <w:r/>
    </w:p>
    <w:p>
      <w:pPr>
        <w:ind w:firstLine="480"/>
        <w:spacing w:line="360" w:lineRule="auto"/>
        <w:widowControl/>
        <w:rPr>
          <w:rFonts w:hint="eastAsia" w:ascii="Times New Roman" w:hAnsi="Times New Roman" w:eastAsia="仿宋" w:cs="Times New Roman"/>
          <w:color w:val="000000"/>
          <w:sz w:val="24"/>
          <w:szCs w:val="24"/>
          <w:highlight w:val="none"/>
          <w:lang w:eastAsia="zh-CN"/>
        </w:rPr>
      </w:pPr>
      <w:r>
        <w:rPr>
          <w:rFonts w:hint="default" w:ascii="Times New Roman" w:hAnsi="Times New Roman" w:eastAsia="仿宋" w:cs="Times New Roman"/>
          <w:color w:val="000000"/>
          <w:sz w:val="24"/>
          <w:szCs w:val="24"/>
          <w:highlight w:val="none"/>
        </w:rPr>
        <w:t xml:space="preserve">本合同一式</w:t>
      </w:r>
      <w:r>
        <w:rPr>
          <w:rFonts w:hint="default" w:ascii="Times New Roman" w:hAnsi="Times New Roman" w:eastAsia="仿宋" w:cs="Times New Roman"/>
          <w:color w:val="000000"/>
          <w:sz w:val="24"/>
          <w:szCs w:val="24"/>
          <w:highlight w:val="none"/>
          <w:u w:val="single"/>
        </w:rPr>
        <w:t xml:space="preserve"> 肆 </w:t>
      </w:r>
      <w:r>
        <w:rPr>
          <w:rFonts w:hint="default" w:ascii="Times New Roman" w:hAnsi="Times New Roman" w:eastAsia="仿宋" w:cs="Times New Roman"/>
          <w:color w:val="000000"/>
          <w:sz w:val="24"/>
          <w:szCs w:val="24"/>
          <w:highlight w:val="none"/>
        </w:rPr>
        <w:t xml:space="preserve">份，均具有同等法律效力，发包人执</w:t>
      </w:r>
      <w:r>
        <w:rPr>
          <w:rFonts w:hint="default" w:ascii="Times New Roman" w:hAnsi="Times New Roman" w:eastAsia="仿宋" w:cs="Times New Roman"/>
          <w:color w:val="000000"/>
          <w:sz w:val="24"/>
          <w:szCs w:val="24"/>
          <w:highlight w:val="none"/>
          <w:u w:val="single"/>
        </w:rPr>
        <w:t xml:space="preserve">  贰  </w:t>
      </w:r>
      <w:r>
        <w:rPr>
          <w:rFonts w:hint="default" w:ascii="Times New Roman" w:hAnsi="Times New Roman" w:eastAsia="仿宋" w:cs="Times New Roman"/>
          <w:color w:val="000000"/>
          <w:sz w:val="24"/>
          <w:szCs w:val="24"/>
          <w:highlight w:val="none"/>
        </w:rPr>
        <w:t xml:space="preserve">份，承包人执</w:t>
      </w:r>
      <w:r>
        <w:rPr>
          <w:rFonts w:hint="default" w:ascii="Times New Roman" w:hAnsi="Times New Roman" w:eastAsia="仿宋" w:cs="Times New Roman"/>
          <w:color w:val="000000"/>
          <w:sz w:val="24"/>
          <w:szCs w:val="24"/>
          <w:highlight w:val="none"/>
          <w:u w:val="single"/>
        </w:rPr>
        <w:t xml:space="preserve">  贰  </w:t>
      </w:r>
      <w:r>
        <w:rPr>
          <w:rFonts w:hint="default" w:ascii="Times New Roman" w:hAnsi="Times New Roman" w:eastAsia="仿宋" w:cs="Times New Roman"/>
          <w:color w:val="000000"/>
          <w:sz w:val="24"/>
          <w:szCs w:val="24"/>
          <w:highlight w:val="none"/>
        </w:rPr>
        <w:t xml:space="preserve">份</w:t>
      </w:r>
      <w:r>
        <w:rPr>
          <w:rFonts w:hint="eastAsia" w:eastAsia="仿宋" w:cs="Times New Roman"/>
          <w:color w:val="000000"/>
          <w:sz w:val="24"/>
          <w:szCs w:val="24"/>
          <w:highlight w:val="none"/>
          <w:lang w:eastAsia="zh-CN"/>
        </w:rPr>
        <w:t xml:space="preserve">。</w:t>
      </w:r>
      <w:r/>
    </w:p>
    <w:p>
      <w:pPr>
        <w:ind w:firstLine="480"/>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w:t>
      </w:r>
      <w:r/>
    </w:p>
    <w:p>
      <w:pPr>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br w:type="page" w:clear="all"/>
      </w:r>
      <w:r/>
    </w:p>
    <w:p>
      <w:pPr>
        <w:jc w:val="left"/>
        <w:spacing w:line="360" w:lineRule="auto"/>
        <w:widowControl/>
        <w:rPr>
          <w:rFonts w:hint="default" w:ascii="Times New Roman" w:hAnsi="Times New Roman" w:eastAsia="仿宋" w:cs="Times New Roman"/>
          <w:color w:val="000000"/>
          <w:sz w:val="24"/>
          <w:szCs w:val="24"/>
          <w:highlight w:val="none"/>
          <w:lang w:val="en-US" w:eastAsia="zh-CN"/>
        </w:rPr>
      </w:pPr>
      <w:r>
        <w:rPr>
          <w:rFonts w:hint="eastAsia" w:ascii="Times New Roman" w:hAnsi="Times New Roman" w:eastAsia="仿宋" w:cs="Times New Roman"/>
          <w:color w:val="000000"/>
          <w:sz w:val="24"/>
          <w:szCs w:val="24"/>
          <w:highlight w:val="none"/>
          <w:lang w:val="en-US" w:eastAsia="zh-CN"/>
        </w:rPr>
        <w:t xml:space="preserve">以下无正文;</w:t>
      </w:r>
      <w:r/>
    </w:p>
    <w:p>
      <w:pPr>
        <w:jc w:val="left"/>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jc w:val="left"/>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jc w:val="left"/>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jc w:val="left"/>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jc w:val="left"/>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发包人：（公章）       </w:t>
      </w:r>
      <w:r>
        <w:rPr>
          <w:rFonts w:hint="default" w:ascii="Times New Roman" w:hAnsi="Times New Roman" w:eastAsia="仿宋" w:cs="Times New Roman"/>
          <w:color w:val="000000"/>
          <w:sz w:val="24"/>
          <w:szCs w:val="24"/>
          <w:highlight w:val="none"/>
          <w:lang w:val="en-US" w:eastAsia="zh-CN"/>
        </w:rPr>
        <w:t xml:space="preserve">            </w:t>
      </w:r>
      <w:r>
        <w:rPr>
          <w:rFonts w:hint="default" w:ascii="Times New Roman" w:hAnsi="Times New Roman" w:eastAsia="仿宋" w:cs="Times New Roman"/>
          <w:color w:val="000000"/>
          <w:sz w:val="24"/>
          <w:szCs w:val="24"/>
          <w:highlight w:val="none"/>
        </w:rPr>
        <w:t xml:space="preserve"> </w:t>
      </w:r>
      <w:r>
        <w:rPr>
          <w:rFonts w:hint="default" w:ascii="Times New Roman" w:hAnsi="Times New Roman" w:eastAsia="仿宋" w:cs="Times New Roman"/>
          <w:color w:val="000000"/>
          <w:sz w:val="24"/>
          <w:szCs w:val="24"/>
          <w:highlight w:val="none"/>
          <w:lang w:val="en-US" w:eastAsia="zh-CN"/>
        </w:rPr>
        <w:t xml:space="preserve">   </w:t>
      </w:r>
      <w:r>
        <w:rPr>
          <w:rFonts w:hint="default" w:ascii="Times New Roman" w:hAnsi="Times New Roman" w:eastAsia="仿宋" w:cs="Times New Roman"/>
          <w:color w:val="000000"/>
          <w:sz w:val="24"/>
          <w:szCs w:val="24"/>
          <w:highlight w:val="none"/>
        </w:rPr>
        <w:t xml:space="preserve">承包人：（公章）</w:t>
      </w:r>
      <w:r/>
    </w:p>
    <w:p>
      <w:pPr>
        <w:jc w:val="left"/>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法定代表人或其委托代理人：（签字）   </w:t>
      </w:r>
      <w:r>
        <w:rPr>
          <w:rFonts w:hint="default" w:ascii="Times New Roman" w:hAnsi="Times New Roman" w:eastAsia="仿宋" w:cs="Times New Roman"/>
          <w:color w:val="000000"/>
          <w:sz w:val="24"/>
          <w:szCs w:val="24"/>
          <w:highlight w:val="none"/>
          <w:lang w:val="en-US" w:eastAsia="zh-CN"/>
        </w:rPr>
        <w:t xml:space="preserve">  </w:t>
      </w:r>
      <w:r>
        <w:rPr>
          <w:rFonts w:hint="default" w:ascii="Times New Roman" w:hAnsi="Times New Roman" w:eastAsia="仿宋" w:cs="Times New Roman"/>
          <w:color w:val="000000"/>
          <w:sz w:val="24"/>
          <w:szCs w:val="24"/>
          <w:highlight w:val="none"/>
        </w:rPr>
        <w:t xml:space="preserve">法定代表人或其委托代理人：（签字）     </w:t>
      </w:r>
      <w:r/>
    </w:p>
    <w:p>
      <w:pPr>
        <w:jc w:val="left"/>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组织机构代码：                       </w:t>
      </w:r>
      <w:r>
        <w:rPr>
          <w:rFonts w:hint="default" w:ascii="Times New Roman" w:hAnsi="Times New Roman" w:eastAsia="仿宋" w:cs="Times New Roman"/>
          <w:color w:val="000000"/>
          <w:sz w:val="24"/>
          <w:szCs w:val="24"/>
          <w:highlight w:val="none"/>
          <w:lang w:val="en-US" w:eastAsia="zh-CN"/>
        </w:rPr>
        <w:t xml:space="preserve"> </w:t>
      </w:r>
      <w:r>
        <w:rPr>
          <w:rFonts w:hint="default" w:ascii="Times New Roman" w:hAnsi="Times New Roman" w:eastAsia="仿宋" w:cs="Times New Roman"/>
          <w:color w:val="000000"/>
          <w:sz w:val="24"/>
          <w:szCs w:val="24"/>
          <w:highlight w:val="none"/>
        </w:rPr>
        <w:t xml:space="preserve">组织机构代码：                 </w:t>
      </w:r>
      <w:r/>
    </w:p>
    <w:p>
      <w:pPr>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地  址：                             </w:t>
      </w:r>
      <w:r>
        <w:rPr>
          <w:rFonts w:hint="default" w:ascii="Times New Roman" w:hAnsi="Times New Roman" w:eastAsia="仿宋" w:cs="Times New Roman"/>
          <w:color w:val="000000"/>
          <w:sz w:val="24"/>
          <w:szCs w:val="24"/>
          <w:highlight w:val="none"/>
          <w:lang w:val="en-US" w:eastAsia="zh-CN"/>
        </w:rPr>
        <w:t xml:space="preserve"> </w:t>
      </w:r>
      <w:r>
        <w:rPr>
          <w:rFonts w:hint="default" w:ascii="Times New Roman" w:hAnsi="Times New Roman" w:eastAsia="仿宋" w:cs="Times New Roman"/>
          <w:color w:val="000000"/>
          <w:sz w:val="24"/>
          <w:szCs w:val="24"/>
          <w:highlight w:val="none"/>
        </w:rPr>
        <w:t xml:space="preserve">地  址：           </w:t>
      </w:r>
      <w:r/>
    </w:p>
    <w:p>
      <w:pPr>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邮政编码：                            邮政编码：      </w:t>
      </w:r>
      <w:r/>
    </w:p>
    <w:p>
      <w:pPr>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法定代表人：                          法定代表人：    </w:t>
      </w:r>
      <w:r/>
    </w:p>
    <w:p>
      <w:pPr>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委托代表人：                          委托代表人：          </w:t>
      </w:r>
      <w:r/>
    </w:p>
    <w:p>
      <w:pPr>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电  话：                              电  话：      </w:t>
      </w:r>
      <w:r/>
    </w:p>
    <w:p>
      <w:pPr>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传  真：                              传  真：    </w:t>
      </w:r>
      <w:r/>
    </w:p>
    <w:p>
      <w:pPr>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电子信箱：                            电子信箱：   </w:t>
      </w:r>
      <w:r/>
    </w:p>
    <w:p>
      <w:pPr>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开户银行：                            开户银行：  </w:t>
      </w:r>
      <w:r/>
    </w:p>
    <w:p>
      <w:pPr>
        <w:jc w:val="both"/>
        <w:spacing w:line="360" w:lineRule="auto"/>
        <w:widowControl/>
        <w:rPr>
          <w:rFonts w:hint="default" w:ascii="Times New Roman" w:hAnsi="Times New Roman" w:eastAsia="仿宋" w:cs="Times New Roman"/>
          <w:b w:val="0"/>
          <w:bCs w:val="0"/>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rPr>
        <w:t xml:space="preserve">账号：                                账号：</w:t>
      </w:r>
      <w:r>
        <w:rPr>
          <w:rFonts w:hint="default" w:ascii="Times New Roman" w:hAnsi="Times New Roman" w:eastAsia="仿宋" w:cs="Times New Roman"/>
          <w:color w:val="000000"/>
          <w:sz w:val="24"/>
          <w:szCs w:val="24"/>
          <w:highlight w:val="none"/>
        </w:rPr>
        <w:br w:type="page" w:clear="all"/>
      </w:r>
      <w:r>
        <w:rPr>
          <w:rFonts w:hint="default" w:ascii="Times New Roman" w:hAnsi="Times New Roman" w:eastAsia="仿宋" w:cs="Times New Roman"/>
          <w:b w:val="0"/>
          <w:bCs w:val="0"/>
          <w:color w:val="000000"/>
          <w:sz w:val="24"/>
          <w:szCs w:val="24"/>
          <w:highlight w:val="none"/>
          <w:lang w:val="en-US" w:eastAsia="zh-CN" w:bidi="ar-SA"/>
        </w:rPr>
        <w:t xml:space="preserve">第二部分 通用合同条款</w:t>
      </w:r>
      <w:r/>
    </w:p>
    <w:p>
      <w:pPr>
        <w:ind w:firstLine="480"/>
        <w:jc w:val="left"/>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ind w:firstLine="482"/>
        <w:jc w:val="left"/>
        <w:spacing w:line="360" w:lineRule="auto"/>
        <w:widowControl/>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b/>
          <w:color w:val="000000"/>
          <w:sz w:val="24"/>
          <w:szCs w:val="24"/>
          <w:highlight w:val="none"/>
        </w:rPr>
        <w:t xml:space="preserve">      采用《建设工程施工合同（示范文本）》（GF—2017—0201）。</w:t>
      </w:r>
      <w:r/>
    </w:p>
    <w:p>
      <w:pPr>
        <w:ind w:right="-36" w:firstLine="604"/>
        <w:jc w:val="left"/>
        <w:spacing w:line="540" w:lineRule="exact"/>
        <w:widowControl/>
        <w:tabs>
          <w:tab w:val="left" w:pos="0"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pStyle w:val="1433"/>
        <w:jc w:val="center"/>
        <w:keepLines/>
        <w:keepNext/>
        <w:pageBreakBefore w:val="0"/>
        <w:widowControl w:val="off"/>
        <w:rPr>
          <w:rFonts w:hint="default" w:ascii="Times New Roman" w:hAnsi="Times New Roman" w:eastAsia="仿宋" w:cs="Times New Roman"/>
          <w:bCs w:val="0"/>
          <w:color w:val="000000"/>
          <w:sz w:val="24"/>
          <w:szCs w:val="24"/>
          <w:highlight w:val="none"/>
        </w:rPr>
        <w:outlineLvl w:val="9"/>
      </w:pPr>
      <w:r/>
      <w:bookmarkStart w:id="144" w:name="_Toc6308"/>
      <w:r/>
      <w:bookmarkStart w:id="145" w:name="_Toc6323"/>
      <w:r/>
      <w:bookmarkStart w:id="146" w:name="_Toc13631"/>
      <w:r/>
      <w:bookmarkStart w:id="147" w:name="_Toc28597723"/>
      <w:r/>
      <w:bookmarkStart w:id="148" w:name="_Toc498006746"/>
      <w:r/>
      <w:bookmarkStart w:id="149" w:name="_Toc14025"/>
      <w:r/>
      <w:bookmarkStart w:id="150" w:name="_Toc11063"/>
      <w:r/>
      <w:bookmarkStart w:id="151" w:name="_Toc11181"/>
      <w:r/>
      <w:bookmarkStart w:id="152" w:name="_Toc11409"/>
      <w:r/>
      <w:bookmarkStart w:id="153" w:name="_Toc18333"/>
      <w:r/>
      <w:bookmarkStart w:id="154" w:name="_Toc16517"/>
      <w:r/>
      <w:bookmarkStart w:id="155" w:name="_Toc10782"/>
      <w:r>
        <w:rPr>
          <w:rFonts w:hint="default" w:ascii="Times New Roman" w:hAnsi="Times New Roman" w:eastAsia="仿宋" w:cs="Times New Roman"/>
          <w:bCs w:val="0"/>
          <w:color w:val="000000"/>
          <w:sz w:val="24"/>
          <w:szCs w:val="24"/>
          <w:highlight w:val="none"/>
        </w:rPr>
        <w:t xml:space="preserve">第三部分 专用合同条款</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jc w:val="left"/>
        <w:pageBreakBefore w:val="0"/>
        <w:spacing w:line="360" w:lineRule="auto"/>
        <w:widowControl/>
        <w:rPr>
          <w:rFonts w:hint="default" w:ascii="Times New Roman" w:hAnsi="Times New Roman" w:eastAsia="仿宋" w:cs="Times New Roman"/>
          <w:color w:val="000000"/>
          <w:sz w:val="24"/>
          <w:szCs w:val="24"/>
          <w:highlight w:val="none"/>
        </w:rPr>
        <w:outlineLvl w:val="9"/>
      </w:pPr>
      <w:r/>
      <w:bookmarkStart w:id="156" w:name="_Toc351203633"/>
      <w:r>
        <w:rPr>
          <w:rFonts w:hint="default" w:ascii="Times New Roman" w:hAnsi="Times New Roman" w:eastAsia="仿宋" w:cs="Times New Roman"/>
          <w:b/>
          <w:color w:val="000000"/>
          <w:sz w:val="24"/>
          <w:szCs w:val="24"/>
          <w:highlight w:val="none"/>
        </w:rPr>
        <w:t xml:space="preserve">1</w:t>
      </w:r>
      <w:bookmarkStart w:id="157" w:name="_Toc296503156"/>
      <w:r/>
      <w:bookmarkStart w:id="158" w:name="_Toc292559361"/>
      <w:r/>
      <w:bookmarkStart w:id="159" w:name="_Toc292559866"/>
      <w:r/>
      <w:bookmarkStart w:id="160" w:name="_Toc296347155"/>
      <w:r/>
      <w:bookmarkStart w:id="161" w:name="_Toc296346657"/>
      <w:r/>
      <w:bookmarkStart w:id="162" w:name="_Toc297120456"/>
      <w:r/>
      <w:bookmarkStart w:id="163" w:name="_Toc296944495"/>
      <w:r/>
      <w:bookmarkStart w:id="164" w:name="_Toc297048342"/>
      <w:r/>
      <w:bookmarkStart w:id="165" w:name="_Toc296890984"/>
      <w:r/>
      <w:bookmarkStart w:id="166" w:name="_Toc296891196"/>
      <w:r>
        <w:rPr>
          <w:rFonts w:hint="default" w:ascii="Times New Roman" w:hAnsi="Times New Roman" w:eastAsia="仿宋" w:cs="Times New Roman"/>
          <w:b/>
          <w:color w:val="000000"/>
          <w:sz w:val="24"/>
          <w:szCs w:val="24"/>
          <w:highlight w:val="none"/>
        </w:rPr>
        <w:t xml:space="preserve">. 一般约定</w:t>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167" w:name="_Toc7930"/>
      <w:r/>
      <w:bookmarkStart w:id="168" w:name="_Toc30129"/>
      <w:r/>
      <w:bookmarkStart w:id="169" w:name="_Toc2216"/>
      <w:r/>
      <w:bookmarkStart w:id="170" w:name="_Toc24944"/>
      <w:r/>
      <w:bookmarkStart w:id="171" w:name="_Toc4600"/>
      <w:r/>
      <w:bookmarkStart w:id="172" w:name="_Toc129"/>
      <w:r/>
      <w:bookmarkStart w:id="173" w:name="_Toc19038"/>
      <w:r/>
      <w:bookmarkStart w:id="174" w:name="_Toc13905"/>
      <w:r/>
      <w:bookmarkStart w:id="175" w:name="_Toc3318"/>
      <w:r>
        <w:rPr>
          <w:rFonts w:hint="default" w:ascii="Times New Roman" w:hAnsi="Times New Roman" w:eastAsia="仿宋" w:cs="Times New Roman"/>
          <w:color w:val="000000"/>
          <w:sz w:val="24"/>
          <w:szCs w:val="24"/>
          <w:highlight w:val="none"/>
        </w:rPr>
        <w:t xml:space="preserve">1.1 词语定义</w:t>
      </w:r>
      <w:bookmarkEnd w:id="167"/>
      <w:r/>
      <w:bookmarkEnd w:id="168"/>
      <w:r/>
      <w:bookmarkEnd w:id="169"/>
      <w:r/>
      <w:bookmarkEnd w:id="170"/>
      <w:r/>
      <w:bookmarkEnd w:id="171"/>
      <w:r/>
      <w:bookmarkEnd w:id="172"/>
      <w:r/>
      <w:bookmarkEnd w:id="173"/>
      <w:r/>
      <w:bookmarkEnd w:id="174"/>
      <w:r/>
      <w:bookmarkEnd w:id="175"/>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1.1.1合同</w:t>
      </w:r>
      <w:r/>
    </w:p>
    <w:p>
      <w:pPr>
        <w:ind w:firstLine="480"/>
        <w:jc w:val="left"/>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1.1.1.1</w:t>
      </w:r>
      <w:r>
        <w:rPr>
          <w:rFonts w:hint="default" w:ascii="Times New Roman" w:hAnsi="Times New Roman" w:eastAsia="仿宋" w:cs="Times New Roman"/>
          <w:color w:val="000000"/>
          <w:sz w:val="24"/>
          <w:szCs w:val="24"/>
          <w:highlight w:val="none"/>
          <w:lang w:val="en-US" w:eastAsia="zh-CN"/>
        </w:rPr>
        <w:t xml:space="preserve">0</w:t>
      </w:r>
      <w:r>
        <w:rPr>
          <w:rFonts w:hint="default" w:ascii="Times New Roman" w:hAnsi="Times New Roman" w:eastAsia="仿宋" w:cs="Times New Roman"/>
          <w:color w:val="000000"/>
          <w:sz w:val="24"/>
          <w:szCs w:val="24"/>
          <w:highlight w:val="none"/>
        </w:rPr>
        <w:t xml:space="preserve">其他合同文件包括：</w:t>
      </w:r>
      <w:r>
        <w:rPr>
          <w:rFonts w:hint="default" w:ascii="Times New Roman" w:hAnsi="Times New Roman" w:eastAsia="仿宋" w:cs="Times New Roman"/>
          <w:color w:val="000000"/>
          <w:sz w:val="24"/>
          <w:szCs w:val="24"/>
          <w:highlight w:val="none"/>
          <w:u w:val="single"/>
        </w:rPr>
        <w:t xml:space="preserve">（1）本合同协议书；（2）中标通知书；（3）发包文件及其修改澄清（含答疑）和发包价；（4）合同专用条款；（5）合同通用条款；（6）国家、信息产业部有关施工标准和规范；（7）</w:t>
      </w:r>
      <w:r>
        <w:rPr>
          <w:rFonts w:hint="default" w:ascii="Times New Roman" w:hAnsi="Times New Roman" w:eastAsia="仿宋" w:cs="Times New Roman"/>
          <w:bCs/>
          <w:color w:val="000000"/>
          <w:sz w:val="24"/>
          <w:szCs w:val="24"/>
          <w:highlight w:val="none"/>
          <w:u w:val="single"/>
        </w:rPr>
        <w:t xml:space="preserve">工程量清单;（8）</w:t>
      </w:r>
      <w:r>
        <w:rPr>
          <w:rFonts w:hint="default" w:ascii="Times New Roman" w:hAnsi="Times New Roman" w:eastAsia="仿宋" w:cs="Times New Roman"/>
          <w:color w:val="000000"/>
          <w:sz w:val="24"/>
          <w:szCs w:val="24"/>
          <w:highlight w:val="none"/>
          <w:u w:val="single"/>
        </w:rPr>
        <w:t xml:space="preserve">图纸；</w:t>
      </w:r>
      <w:r>
        <w:rPr>
          <w:rFonts w:hint="default" w:ascii="Times New Roman" w:hAnsi="Times New Roman" w:eastAsia="仿宋" w:cs="Times New Roman"/>
          <w:bCs/>
          <w:color w:val="000000"/>
          <w:sz w:val="24"/>
          <w:szCs w:val="24"/>
          <w:highlight w:val="none"/>
          <w:u w:val="single"/>
        </w:rPr>
        <w:t xml:space="preserve">(9)响应文件及其附件;(10)双方有关工程的洽商、变更等书面协议或文件等</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1.1.2 合同当事人及其他相关方</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1.1.2.</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监理人：</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名    称：</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资质类别和等级：</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联系电话：</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电子信箱：</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通信地址：</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1.1.2.</w:t>
      </w:r>
      <w:r>
        <w:rPr>
          <w:rFonts w:hint="default" w:ascii="Times New Roman" w:hAnsi="Times New Roman" w:eastAsia="仿宋" w:cs="Times New Roman"/>
          <w:color w:val="000000"/>
          <w:sz w:val="24"/>
          <w:szCs w:val="24"/>
          <w:highlight w:val="none"/>
          <w:lang w:val="en-US" w:eastAsia="zh-CN"/>
        </w:rPr>
        <w:t xml:space="preserve">5</w:t>
      </w:r>
      <w:r>
        <w:rPr>
          <w:rFonts w:hint="default" w:ascii="Times New Roman" w:hAnsi="Times New Roman" w:eastAsia="仿宋" w:cs="Times New Roman"/>
          <w:color w:val="000000"/>
          <w:sz w:val="24"/>
          <w:szCs w:val="24"/>
          <w:highlight w:val="none"/>
        </w:rPr>
        <w:t xml:space="preserve"> 设计人：</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名    称：</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资质类别和等级：</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联系电话：</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电子信箱：</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通信地址：</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1.1.3 工程和设备</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1.1.3.</w:t>
      </w:r>
      <w:r>
        <w:rPr>
          <w:rFonts w:hint="default" w:ascii="Times New Roman" w:hAnsi="Times New Roman" w:eastAsia="仿宋" w:cs="Times New Roman"/>
          <w:color w:val="000000"/>
          <w:sz w:val="24"/>
          <w:szCs w:val="24"/>
          <w:highlight w:val="none"/>
          <w:lang w:val="en-US" w:eastAsia="zh-CN"/>
        </w:rPr>
        <w:t xml:space="preserve">7</w:t>
      </w:r>
      <w:r>
        <w:rPr>
          <w:rFonts w:hint="default" w:ascii="Times New Roman" w:hAnsi="Times New Roman" w:eastAsia="仿宋" w:cs="Times New Roman"/>
          <w:color w:val="000000"/>
          <w:sz w:val="24"/>
          <w:szCs w:val="24"/>
          <w:highlight w:val="none"/>
        </w:rPr>
        <w:t xml:space="preserve"> 作为施工现场组成部分的其他场所包括：</w:t>
      </w:r>
      <w:r>
        <w:rPr>
          <w:rFonts w:hint="default" w:ascii="Times New Roman" w:hAnsi="Times New Roman" w:eastAsia="仿宋" w:cs="Times New Roman"/>
          <w:color w:val="000000"/>
          <w:sz w:val="24"/>
          <w:szCs w:val="24"/>
          <w:highlight w:val="none"/>
          <w:u w:val="single"/>
        </w:rPr>
        <w:t xml:space="preserve">按现状，承包人确认已符合施工要求。</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1.1.3.</w:t>
      </w:r>
      <w:r>
        <w:rPr>
          <w:rFonts w:hint="default" w:ascii="Times New Roman" w:hAnsi="Times New Roman" w:eastAsia="仿宋" w:cs="Times New Roman"/>
          <w:color w:val="000000"/>
          <w:sz w:val="24"/>
          <w:szCs w:val="24"/>
          <w:highlight w:val="none"/>
          <w:lang w:val="en-US" w:eastAsia="zh-CN"/>
        </w:rPr>
        <w:t xml:space="preserve">9</w:t>
      </w:r>
      <w:r>
        <w:rPr>
          <w:rFonts w:hint="default" w:ascii="Times New Roman" w:hAnsi="Times New Roman" w:eastAsia="仿宋" w:cs="Times New Roman"/>
          <w:color w:val="000000"/>
          <w:sz w:val="24"/>
          <w:szCs w:val="24"/>
          <w:highlight w:val="none"/>
        </w:rPr>
        <w:t xml:space="preserve"> 永久占地包括：</w:t>
      </w:r>
      <w:r>
        <w:rPr>
          <w:rFonts w:hint="default" w:ascii="Times New Roman" w:hAnsi="Times New Roman" w:eastAsia="仿宋" w:cs="Times New Roman"/>
          <w:color w:val="000000"/>
          <w:sz w:val="24"/>
          <w:szCs w:val="24"/>
          <w:highlight w:val="none"/>
          <w:u w:val="single"/>
        </w:rPr>
        <w:t xml:space="preserve">依据设计图纸确定</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1.1.3.</w:t>
      </w:r>
      <w:r>
        <w:rPr>
          <w:rFonts w:hint="default" w:ascii="Times New Roman" w:hAnsi="Times New Roman" w:eastAsia="仿宋" w:cs="Times New Roman"/>
          <w:color w:val="000000"/>
          <w:sz w:val="24"/>
          <w:szCs w:val="24"/>
          <w:highlight w:val="none"/>
          <w:lang w:val="en-US" w:eastAsia="zh-CN"/>
        </w:rPr>
        <w:t xml:space="preserve">10</w:t>
      </w:r>
      <w:r>
        <w:rPr>
          <w:rFonts w:hint="default" w:ascii="Times New Roman" w:hAnsi="Times New Roman" w:eastAsia="仿宋" w:cs="Times New Roman"/>
          <w:color w:val="000000"/>
          <w:sz w:val="24"/>
          <w:szCs w:val="24"/>
          <w:highlight w:val="none"/>
        </w:rPr>
        <w:t xml:space="preserve">临时占地包括：</w:t>
      </w:r>
      <w:r>
        <w:rPr>
          <w:rFonts w:hint="default" w:ascii="Times New Roman" w:hAnsi="Times New Roman" w:eastAsia="仿宋" w:cs="Times New Roman"/>
          <w:color w:val="000000"/>
          <w:sz w:val="24"/>
          <w:szCs w:val="24"/>
          <w:highlight w:val="none"/>
          <w:u w:val="single"/>
        </w:rPr>
        <w:t xml:space="preserve">双方在合同履行过程中确定</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3</w:t>
      </w:r>
      <w:r>
        <w:rPr>
          <w:rFonts w:hint="default" w:ascii="Times New Roman" w:hAnsi="Times New Roman" w:eastAsia="仿宋" w:cs="Times New Roman"/>
          <w:color w:val="000000"/>
          <w:sz w:val="24"/>
          <w:szCs w:val="24"/>
          <w:highlight w:val="none"/>
        </w:rPr>
        <w:t xml:space="preserve">法律</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适用于合同的其他规范性文件：</w:t>
      </w:r>
      <w:r>
        <w:rPr>
          <w:rFonts w:hint="default" w:ascii="Times New Roman" w:hAnsi="Times New Roman" w:eastAsia="仿宋" w:cs="Times New Roman"/>
          <w:color w:val="000000"/>
          <w:sz w:val="24"/>
          <w:szCs w:val="24"/>
          <w:highlight w:val="none"/>
        </w:rPr>
        <w:fldChar w:fldCharType="begin"/>
      </w:r>
      <w:r>
        <w:rPr>
          <w:rFonts w:hint="default" w:ascii="Times New Roman" w:hAnsi="Times New Roman" w:eastAsia="仿宋" w:cs="Times New Roman"/>
          <w:color w:val="000000"/>
          <w:sz w:val="24"/>
          <w:szCs w:val="24"/>
          <w:highlight w:val="none"/>
        </w:rPr>
        <w:instrText xml:space="preserve">AUTOTEXT 116 \* MERGEFORMAT</w:instrText>
      </w:r>
      <w:r>
        <w:rPr>
          <w:rFonts w:hint="default" w:ascii="Times New Roman" w:hAnsi="Times New Roman" w:eastAsia="仿宋" w:cs="Times New Roman"/>
          <w:color w:val="000000"/>
          <w:sz w:val="24"/>
          <w:szCs w:val="24"/>
          <w:highlight w:val="none"/>
        </w:rPr>
        <w:fldChar w:fldCharType="separate"/>
      </w:r>
      <w:r>
        <w:rPr>
          <w:rFonts w:hint="default" w:ascii="Times New Roman" w:hAnsi="Times New Roman" w:eastAsia="仿宋" w:cs="Times New Roman"/>
          <w:color w:val="000000"/>
          <w:sz w:val="24"/>
          <w:szCs w:val="24"/>
          <w:highlight w:val="none"/>
          <w:u w:val="single"/>
        </w:rPr>
        <w:t xml:space="preserve">《中华人民共和国民法典》、《中华人民共和国建筑法》、《中华人民共和国招标投标法》、《建设工程质量管理条例》、《中华人民共和国增值税条例及实施细则》、《中华人民共和国消费税暂行条例及实施细则》、《江苏省建筑市场管理条例》及建设部、江苏省、南京市颁布的有关法律、法规、条例、规范性文件等。国家、政府及江苏省、南京市颁发的有关建设工程方面的法律和行政法规、《省住房城乡建设厅关于建筑业实施营改增后江苏省建设工程计价依据调整的通知》（苏建价〔2016〕154号文及其附件</w:t>
      </w:r>
      <w:r>
        <w:rPr>
          <w:rFonts w:hint="default" w:ascii="Times New Roman" w:hAnsi="Times New Roman" w:eastAsia="仿宋" w:cs="Times New Roman"/>
          <w:color w:val="000000"/>
          <w:sz w:val="24"/>
          <w:szCs w:val="24"/>
          <w:highlight w:val="none"/>
          <w:u w:val="single"/>
        </w:rPr>
        <w:fldChar w:fldCharType="end"/>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标准和规范</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1.</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.1适用于工程的标准规范包括：</w:t>
      </w:r>
      <w:r>
        <w:rPr>
          <w:rFonts w:hint="default" w:ascii="Times New Roman" w:hAnsi="Times New Roman" w:eastAsia="仿宋" w:cs="Times New Roman"/>
          <w:color w:val="000000"/>
          <w:sz w:val="24"/>
          <w:szCs w:val="24"/>
          <w:highlight w:val="none"/>
          <w:u w:val="single"/>
        </w:rPr>
        <w:t xml:space="preserve">现行国家、行业地方标准和技术规范</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176" w:name="_Toc21450"/>
      <w:r/>
      <w:bookmarkStart w:id="177" w:name="_Toc8457"/>
      <w:r/>
      <w:bookmarkStart w:id="178" w:name="_Toc19073"/>
      <w:r/>
      <w:bookmarkStart w:id="179" w:name="_Toc13483"/>
      <w:r/>
      <w:bookmarkStart w:id="180" w:name="_Toc24541"/>
      <w:r/>
      <w:bookmarkStart w:id="181" w:name="_Toc11686"/>
      <w:r/>
      <w:bookmarkStart w:id="182" w:name="_Toc3225"/>
      <w:r/>
      <w:bookmarkStart w:id="183" w:name="_Toc2832"/>
      <w:r/>
      <w:bookmarkStart w:id="184" w:name="_Toc21103"/>
      <w:r/>
      <w:bookmarkStart w:id="185" w:name="_Toc31940"/>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.2 发包人提供国外标准、规范的名称：</w:t>
      </w:r>
      <w:bookmarkEnd w:id="176"/>
      <w:r/>
      <w:bookmarkEnd w:id="177"/>
      <w:r/>
      <w:bookmarkEnd w:id="178"/>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bookmarkEnd w:id="179"/>
      <w:r/>
      <w:bookmarkEnd w:id="180"/>
      <w:r/>
      <w:bookmarkEnd w:id="181"/>
      <w:r/>
      <w:bookmarkEnd w:id="182"/>
      <w:r/>
      <w:bookmarkEnd w:id="183"/>
      <w:r/>
      <w:bookmarkEnd w:id="184"/>
      <w:r/>
      <w:bookmarkEnd w:id="185"/>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发包人提供国外标准、规范的份数：</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发包人提供国外标准、规范的名称：</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tabs>
          <w:tab w:val="left" w:pos="681" w:leader="none"/>
        </w:tabs>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.3发包人对工程的技术标准和功能要求的特殊要求：</w:t>
      </w:r>
      <w:bookmarkStart w:id="186" w:name="_Toc1382"/>
      <w:r/>
      <w:bookmarkStart w:id="187" w:name="_Toc18676"/>
      <w:r/>
      <w:bookmarkStart w:id="188" w:name="_Toc15344"/>
      <w:r>
        <w:rPr>
          <w:rFonts w:hint="default" w:ascii="Times New Roman" w:hAnsi="Times New Roman" w:eastAsia="仿宋" w:cs="Times New Roman"/>
          <w:color w:val="000000"/>
          <w:sz w:val="24"/>
          <w:szCs w:val="24"/>
          <w:highlight w:val="none"/>
          <w:u w:val="single"/>
        </w:rPr>
        <w:t xml:space="preserve">现行国家、行业标准和技术规范</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189" w:name="_Toc18976"/>
      <w:r/>
      <w:bookmarkStart w:id="190" w:name="_Toc30870"/>
      <w:r/>
      <w:bookmarkStart w:id="191" w:name="_Toc1539"/>
      <w:r/>
      <w:bookmarkStart w:id="192" w:name="_Toc15242"/>
      <w:r/>
      <w:bookmarkStart w:id="193" w:name="_Toc14603"/>
      <w:r/>
      <w:bookmarkStart w:id="194" w:name="_Toc6412"/>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5</w:t>
      </w:r>
      <w:r>
        <w:rPr>
          <w:rFonts w:hint="default" w:ascii="Times New Roman" w:hAnsi="Times New Roman" w:eastAsia="仿宋" w:cs="Times New Roman"/>
          <w:color w:val="000000"/>
          <w:sz w:val="24"/>
          <w:szCs w:val="24"/>
          <w:highlight w:val="none"/>
        </w:rPr>
        <w:t xml:space="preserve">合同文件的优先顺序</w:t>
      </w:r>
      <w:bookmarkEnd w:id="186"/>
      <w:r/>
      <w:bookmarkEnd w:id="187"/>
      <w:r/>
      <w:bookmarkEnd w:id="188"/>
      <w:r/>
      <w:bookmarkEnd w:id="189"/>
      <w:r/>
      <w:bookmarkEnd w:id="190"/>
      <w:r/>
      <w:bookmarkEnd w:id="191"/>
      <w:r/>
      <w:bookmarkEnd w:id="192"/>
      <w:r/>
      <w:bookmarkEnd w:id="193"/>
      <w:r/>
      <w:bookmarkEnd w:id="194"/>
      <w:r/>
      <w:r/>
    </w:p>
    <w:p>
      <w:pPr>
        <w:ind w:firstLine="480"/>
        <w:spacing w:line="360" w:lineRule="auto"/>
        <w:shd w:val="clear" w:color="auto" w:fill="auto"/>
        <w:rPr>
          <w:rFonts w:hint="eastAsia" w:ascii="仿宋" w:hAnsi="仿宋" w:eastAsia="仿宋" w:cs="仿宋"/>
          <w:sz w:val="24"/>
          <w:highlight w:val="none"/>
        </w:rPr>
      </w:pPr>
      <w:r/>
      <w:bookmarkStart w:id="195" w:name="_Toc31227"/>
      <w:r/>
      <w:bookmarkStart w:id="196" w:name="_Toc8316"/>
      <w:r/>
      <w:bookmarkStart w:id="197" w:name="_Toc16086"/>
      <w:r/>
      <w:bookmarkStart w:id="198" w:name="_Toc21908"/>
      <w:r/>
      <w:bookmarkStart w:id="199" w:name="_Toc18454"/>
      <w:r/>
      <w:bookmarkStart w:id="200" w:name="_Toc21128"/>
      <w:r/>
      <w:bookmarkStart w:id="201" w:name="_Toc14407"/>
      <w:r/>
      <w:bookmarkStart w:id="202" w:name="_Toc12754"/>
      <w:r/>
      <w:bookmarkStart w:id="203" w:name="_Toc15622"/>
      <w:r/>
      <w:bookmarkStart w:id="204" w:name="_Toc18667"/>
      <w:r>
        <w:rPr>
          <w:rFonts w:hint="eastAsia" w:ascii="仿宋" w:hAnsi="仿宋" w:eastAsia="仿宋" w:cs="仿宋"/>
          <w:sz w:val="24"/>
          <w:highlight w:val="none"/>
        </w:rPr>
        <w:t xml:space="preserve">合同文件组成及优先顺序为：</w:t>
      </w:r>
      <w:r>
        <w:rPr>
          <w:rFonts w:hint="eastAsia" w:ascii="仿宋" w:hAnsi="仿宋" w:eastAsia="仿宋" w:cs="仿宋"/>
          <w:bCs/>
          <w:sz w:val="24"/>
          <w:highlight w:val="none"/>
          <w:u w:val="single"/>
        </w:rPr>
        <w:t xml:space="preserve">（1）本合同协议书；（2）中标通知书；（3）本合同专用条款；（4）明确双方权利义务的纪要或承诺或协议等契约；（5）招标文件及其附件；（6）本合同通用条款；（7）标准、规范及有关技术文件、技术要求；（8）设计文件以及地勘报告（包括施工图纸、图审意见等）；（9）投标文件、工程报价单或预算书；（10）当对同一问题，国家、江苏省、南京市颁布的标准和规范与招标文件要求不一致时，以国家、江苏省、南京市的标准、规范、规定与招标文件要求的严格者为准；(11)其他经双方同意视为本合同组成的有关文件</w:t>
      </w:r>
      <w:r>
        <w:rPr>
          <w:rFonts w:hint="eastAsia" w:ascii="仿宋" w:hAnsi="仿宋" w:eastAsia="仿宋" w:cs="仿宋"/>
          <w:sz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6</w:t>
      </w:r>
      <w:r>
        <w:rPr>
          <w:rFonts w:hint="default" w:ascii="Times New Roman" w:hAnsi="Times New Roman" w:eastAsia="仿宋" w:cs="Times New Roman"/>
          <w:color w:val="000000"/>
          <w:sz w:val="24"/>
          <w:szCs w:val="24"/>
          <w:highlight w:val="none"/>
        </w:rPr>
        <w:t xml:space="preserve">图纸和承包人文件</w:t>
      </w:r>
      <w:bookmarkEnd w:id="195"/>
      <w:r/>
      <w:bookmarkEnd w:id="196"/>
      <w:r/>
      <w:bookmarkEnd w:id="197"/>
      <w:r/>
      <w:bookmarkEnd w:id="198"/>
      <w:r/>
      <w:bookmarkEnd w:id="199"/>
      <w:r/>
      <w:bookmarkEnd w:id="200"/>
      <w:r/>
      <w:bookmarkEnd w:id="201"/>
      <w:r/>
      <w:bookmarkEnd w:id="202"/>
      <w:r/>
      <w:bookmarkEnd w:id="203"/>
      <w:r/>
      <w:bookmarkEnd w:id="204"/>
      <w:r>
        <w:rPr>
          <w:rFonts w:hint="default" w:ascii="Times New Roman" w:hAnsi="Times New Roman" w:eastAsia="仿宋" w:cs="Times New Roman"/>
          <w:color w:val="000000"/>
          <w:sz w:val="24"/>
          <w:szCs w:val="24"/>
          <w:highlight w:val="none"/>
        </w:rPr>
        <w:tab/>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6</w:t>
      </w:r>
      <w:r>
        <w:rPr>
          <w:rFonts w:hint="default" w:ascii="Times New Roman" w:hAnsi="Times New Roman" w:eastAsia="仿宋" w:cs="Times New Roman"/>
          <w:color w:val="000000"/>
          <w:sz w:val="24"/>
          <w:szCs w:val="24"/>
          <w:highlight w:val="none"/>
        </w:rPr>
        <w:t xml:space="preserve">.1 图纸的提供</w:t>
      </w:r>
      <w:r/>
    </w:p>
    <w:p>
      <w:pPr>
        <w:ind w:firstLine="480"/>
        <w:pageBreakBefore w:val="0"/>
        <w:spacing w:line="360" w:lineRule="auto"/>
        <w:rPr>
          <w:rFonts w:hint="eastAsia" w:ascii="Times New Roman" w:hAnsi="Times New Roman" w:eastAsia="仿宋" w:cs="Times New Roman"/>
          <w:color w:val="000000"/>
          <w:sz w:val="24"/>
          <w:szCs w:val="24"/>
          <w:highlight w:val="none"/>
          <w:lang w:eastAsia="zh-CN"/>
        </w:rPr>
        <w:outlineLvl w:val="9"/>
      </w:pPr>
      <w:r>
        <w:rPr>
          <w:rFonts w:hint="default" w:ascii="Times New Roman" w:hAnsi="Times New Roman" w:eastAsia="仿宋" w:cs="Times New Roman"/>
          <w:color w:val="000000"/>
          <w:sz w:val="24"/>
          <w:szCs w:val="24"/>
          <w:highlight w:val="none"/>
        </w:rPr>
        <w:t xml:space="preserve">发包人向承包人提供图纸的期限：</w:t>
      </w:r>
      <w:r>
        <w:rPr>
          <w:rFonts w:hint="eastAsia" w:ascii="Times New Roman" w:hAnsi="Times New Roman" w:eastAsia="仿宋" w:cs="Times New Roman"/>
          <w:color w:val="000000"/>
          <w:sz w:val="24"/>
          <w:szCs w:val="24"/>
          <w:highlight w:val="none"/>
          <w:u w:val="single"/>
          <w:lang w:val="en-US" w:eastAsia="zh-CN"/>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发包人向承包人提供图纸的数量：</w:t>
      </w:r>
      <w:r>
        <w:rPr>
          <w:rFonts w:hint="eastAsia" w:ascii="Times New Roman" w:hAnsi="Times New Roman" w:eastAsia="仿宋" w:cs="Times New Roman"/>
          <w:color w:val="000000"/>
          <w:sz w:val="24"/>
          <w:szCs w:val="24"/>
          <w:highlight w:val="none"/>
          <w:u w:val="single"/>
          <w:lang w:val="en-US" w:eastAsia="zh-CN"/>
        </w:rPr>
        <w:t xml:space="preserve">/</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发包人向承包人提供图纸的内容：</w:t>
      </w:r>
      <w:r>
        <w:rPr>
          <w:rFonts w:hint="eastAsia" w:ascii="Times New Roman" w:hAnsi="Times New Roman" w:eastAsia="仿宋" w:cs="Times New Roman"/>
          <w:color w:val="000000"/>
          <w:sz w:val="24"/>
          <w:szCs w:val="24"/>
          <w:highlight w:val="none"/>
          <w:u w:val="single"/>
          <w:lang w:val="en-US" w:eastAsia="zh-CN"/>
        </w:rPr>
        <w:t xml:space="preserve">/</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6</w:t>
      </w:r>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val="en-US" w:eastAsia="zh-CN"/>
        </w:rPr>
        <w:t xml:space="preserve">4 </w:t>
      </w:r>
      <w:r>
        <w:rPr>
          <w:rFonts w:hint="default" w:ascii="Times New Roman" w:hAnsi="Times New Roman" w:eastAsia="仿宋" w:cs="Times New Roman"/>
          <w:color w:val="000000"/>
          <w:sz w:val="24"/>
          <w:szCs w:val="24"/>
          <w:highlight w:val="none"/>
        </w:rPr>
        <w:t xml:space="preserve">承包人文件</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需要由承包人提供的文件，包括：</w:t>
      </w:r>
      <w:r>
        <w:rPr>
          <w:rFonts w:hint="default" w:ascii="Times New Roman" w:hAnsi="Times New Roman" w:eastAsia="仿宋" w:cs="Times New Roman"/>
          <w:color w:val="000000"/>
          <w:sz w:val="24"/>
          <w:szCs w:val="24"/>
          <w:highlight w:val="none"/>
          <w:u w:val="single"/>
        </w:rPr>
        <w:t xml:space="preserve">开工前提供具体的施工组织设计、施工总进度计划、材料进场总计划、甲供材及设备进场计划。进场施工前提供材料计划，材料品牌，按发包方及监理方要求提供详细的施工进度计划、已完工程量报表（含工程变更及签证预算、发包人供材料清单、承包人购材料清单、材料进场计划等资料）</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承包人提供的文件的期限为：</w:t>
      </w:r>
      <w:r>
        <w:rPr>
          <w:rFonts w:hint="default" w:ascii="Times New Roman" w:hAnsi="Times New Roman" w:eastAsia="仿宋" w:cs="Times New Roman"/>
          <w:color w:val="000000"/>
          <w:sz w:val="24"/>
          <w:szCs w:val="24"/>
          <w:highlight w:val="none"/>
          <w:u w:val="single"/>
        </w:rPr>
        <w:t xml:space="preserve">开工前一周</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承包人提供的文件的数量为：</w:t>
      </w:r>
      <w:r>
        <w:rPr>
          <w:rFonts w:hint="default" w:ascii="Times New Roman" w:hAnsi="Times New Roman" w:eastAsia="仿宋" w:cs="Times New Roman"/>
          <w:color w:val="000000"/>
          <w:sz w:val="24"/>
          <w:szCs w:val="24"/>
          <w:highlight w:val="none"/>
          <w:u w:val="single"/>
          <w:lang w:val="en-US" w:eastAsia="zh-CN"/>
        </w:rPr>
        <w:t xml:space="preserve">按发包人要求提供</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承包人提供的文件的形式为：</w:t>
      </w:r>
      <w:r>
        <w:rPr>
          <w:rFonts w:hint="default" w:ascii="Times New Roman" w:hAnsi="Times New Roman" w:eastAsia="仿宋" w:cs="Times New Roman"/>
          <w:color w:val="000000"/>
          <w:sz w:val="24"/>
          <w:szCs w:val="24"/>
          <w:highlight w:val="none"/>
          <w:u w:val="single"/>
        </w:rPr>
        <w:t xml:space="preserve">书面形式，以上计划及报表必须经总监理工程师签字认可后报发包人</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发包人审批承包人文件的期限：</w:t>
      </w:r>
      <w:r>
        <w:rPr>
          <w:rFonts w:hint="default" w:ascii="Times New Roman" w:hAnsi="Times New Roman" w:eastAsia="仿宋" w:cs="Times New Roman"/>
          <w:color w:val="000000"/>
          <w:sz w:val="24"/>
          <w:szCs w:val="24"/>
          <w:highlight w:val="none"/>
          <w:u w:val="single"/>
        </w:rPr>
        <w:t xml:space="preserve">收到资料后七天</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6</w:t>
      </w:r>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val="en-US" w:eastAsia="zh-CN"/>
        </w:rPr>
        <w:t xml:space="preserve">5</w:t>
      </w:r>
      <w:r>
        <w:rPr>
          <w:rFonts w:hint="default" w:ascii="Times New Roman" w:hAnsi="Times New Roman" w:eastAsia="仿宋" w:cs="Times New Roman"/>
          <w:color w:val="000000"/>
          <w:sz w:val="24"/>
          <w:szCs w:val="24"/>
          <w:highlight w:val="none"/>
        </w:rPr>
        <w:t xml:space="preserve"> 现场图纸准备</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关于现场图纸准备的约定：</w:t>
      </w:r>
      <w:r>
        <w:rPr>
          <w:rFonts w:hint="default" w:ascii="Times New Roman" w:hAnsi="Times New Roman" w:eastAsia="仿宋" w:cs="Times New Roman"/>
          <w:color w:val="000000"/>
          <w:sz w:val="24"/>
          <w:szCs w:val="24"/>
          <w:highlight w:val="none"/>
          <w:u w:val="single"/>
        </w:rPr>
        <w:t xml:space="preserve">按合同通用条款执行</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205" w:name="_Toc3908"/>
      <w:r/>
      <w:bookmarkStart w:id="206" w:name="_Toc10817"/>
      <w:r/>
      <w:bookmarkStart w:id="207" w:name="_Toc16965"/>
      <w:r/>
      <w:bookmarkStart w:id="208" w:name="_Toc28010"/>
      <w:r/>
      <w:bookmarkStart w:id="209" w:name="_Toc11747"/>
      <w:r/>
      <w:bookmarkStart w:id="210" w:name="_Toc28710"/>
      <w:r/>
      <w:bookmarkStart w:id="211" w:name="_Toc13614"/>
      <w:r/>
      <w:bookmarkStart w:id="212" w:name="_Toc10412"/>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7</w:t>
      </w:r>
      <w:r>
        <w:rPr>
          <w:rFonts w:hint="default" w:ascii="Times New Roman" w:hAnsi="Times New Roman" w:eastAsia="仿宋" w:cs="Times New Roman"/>
          <w:color w:val="000000"/>
          <w:sz w:val="24"/>
          <w:szCs w:val="24"/>
          <w:highlight w:val="none"/>
        </w:rPr>
        <w:t xml:space="preserve">联络</w:t>
      </w:r>
      <w:bookmarkEnd w:id="205"/>
      <w:r/>
      <w:bookmarkEnd w:id="206"/>
      <w:r/>
      <w:bookmarkEnd w:id="207"/>
      <w:r/>
      <w:bookmarkEnd w:id="208"/>
      <w:r/>
      <w:bookmarkEnd w:id="209"/>
      <w:r/>
      <w:bookmarkEnd w:id="210"/>
      <w:r/>
      <w:bookmarkEnd w:id="211"/>
      <w:r/>
      <w:bookmarkEnd w:id="212"/>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7</w:t>
      </w:r>
      <w:r>
        <w:rPr>
          <w:rFonts w:hint="default" w:ascii="Times New Roman" w:hAnsi="Times New Roman" w:eastAsia="仿宋" w:cs="Times New Roman"/>
          <w:color w:val="000000"/>
          <w:sz w:val="24"/>
          <w:szCs w:val="24"/>
          <w:highlight w:val="none"/>
        </w:rPr>
        <w:t xml:space="preserve">.1发包人和承包人应当在</w:t>
      </w:r>
      <w:r>
        <w:rPr>
          <w:rFonts w:hint="default" w:ascii="Times New Roman" w:hAnsi="Times New Roman" w:eastAsia="仿宋" w:cs="Times New Roman"/>
          <w:color w:val="000000"/>
          <w:sz w:val="24"/>
          <w:szCs w:val="24"/>
          <w:highlight w:val="none"/>
          <w:u w:val="single"/>
        </w:rPr>
        <w:t xml:space="preserve"> 7 </w:t>
      </w:r>
      <w:r>
        <w:rPr>
          <w:rFonts w:hint="default" w:ascii="Times New Roman" w:hAnsi="Times New Roman" w:eastAsia="仿宋" w:cs="Times New Roman"/>
          <w:color w:val="000000"/>
          <w:sz w:val="24"/>
          <w:szCs w:val="24"/>
          <w:highlight w:val="none"/>
        </w:rPr>
        <w:t xml:space="preserve">天内将与合同有关的通知、批准、证明、证书、指示、指令、要求、请求、同意、意见、确定和决定等书面函件送达对方当事人。</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7</w:t>
      </w:r>
      <w:r>
        <w:rPr>
          <w:rFonts w:hint="default" w:ascii="Times New Roman" w:hAnsi="Times New Roman" w:eastAsia="仿宋" w:cs="Times New Roman"/>
          <w:color w:val="000000"/>
          <w:sz w:val="24"/>
          <w:szCs w:val="24"/>
          <w:highlight w:val="none"/>
        </w:rPr>
        <w:t xml:space="preserve">.2 发包人接收文件的地点：</w:t>
      </w:r>
      <w:r>
        <w:rPr>
          <w:rFonts w:hint="default" w:ascii="Times New Roman" w:hAnsi="Times New Roman" w:eastAsia="仿宋" w:cs="Times New Roman"/>
          <w:bCs/>
          <w:color w:val="000000"/>
          <w:sz w:val="24"/>
          <w:szCs w:val="24"/>
          <w:highlight w:val="none"/>
          <w:u w:val="single"/>
        </w:rPr>
        <w:t xml:space="preserve">项目现场</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发包人指定的接收人为：</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承包人接收文件的地点：</w:t>
      </w:r>
      <w:r>
        <w:rPr>
          <w:rFonts w:hint="default" w:ascii="Times New Roman" w:hAnsi="Times New Roman" w:eastAsia="仿宋" w:cs="Times New Roman"/>
          <w:bCs/>
          <w:color w:val="000000"/>
          <w:sz w:val="24"/>
          <w:szCs w:val="24"/>
          <w:highlight w:val="none"/>
          <w:u w:val="single"/>
        </w:rPr>
        <w:t xml:space="preserve">项目现场</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承包人指定的接收人为：项目</w:t>
      </w:r>
      <w:r>
        <w:rPr>
          <w:rFonts w:hint="default" w:ascii="Times New Roman" w:hAnsi="Times New Roman" w:eastAsia="仿宋" w:cs="Times New Roman"/>
          <w:color w:val="000000"/>
          <w:sz w:val="24"/>
          <w:szCs w:val="24"/>
          <w:highlight w:val="none"/>
          <w:lang w:val="en-US" w:eastAsia="zh-CN"/>
        </w:rPr>
        <w:t xml:space="preserve">经理</w:t>
      </w:r>
      <w:r>
        <w:rPr>
          <w:rFonts w:hint="default" w:ascii="Times New Roman" w:hAnsi="Times New Roman" w:eastAsia="仿宋" w:cs="Times New Roman"/>
          <w:color w:val="000000"/>
          <w:sz w:val="24"/>
          <w:szCs w:val="24"/>
          <w:highlight w:val="none"/>
        </w:rPr>
        <w:t xml:space="preserve"> 。</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监理人接收文件的地点：</w:t>
      </w:r>
      <w:r>
        <w:rPr>
          <w:rFonts w:hint="default" w:ascii="Times New Roman" w:hAnsi="Times New Roman" w:eastAsia="仿宋" w:cs="Times New Roman"/>
          <w:bCs/>
          <w:color w:val="000000"/>
          <w:sz w:val="24"/>
          <w:szCs w:val="24"/>
          <w:highlight w:val="none"/>
          <w:u w:val="single"/>
        </w:rPr>
        <w:t xml:space="preserve">项目现场</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监理人指定的接收人为：</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lang w:val="en-US" w:eastAsia="zh-CN"/>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213" w:name="_Toc14822"/>
      <w:r/>
      <w:bookmarkStart w:id="214" w:name="_Toc31222"/>
      <w:r/>
      <w:bookmarkStart w:id="215" w:name="_Toc8254"/>
      <w:r/>
      <w:bookmarkStart w:id="216" w:name="_Toc28699"/>
      <w:r/>
      <w:bookmarkStart w:id="217" w:name="_Toc5417"/>
      <w:r/>
      <w:bookmarkStart w:id="218" w:name="_Toc1300"/>
      <w:r/>
      <w:bookmarkStart w:id="219" w:name="_Toc12363"/>
      <w:r/>
      <w:bookmarkStart w:id="220" w:name="_Toc13735"/>
      <w:r/>
      <w:bookmarkStart w:id="221" w:name="_Toc24169"/>
      <w:r/>
      <w:bookmarkStart w:id="222" w:name="_Toc9962"/>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10</w:t>
      </w:r>
      <w:r>
        <w:rPr>
          <w:rFonts w:hint="default" w:ascii="Times New Roman" w:hAnsi="Times New Roman" w:eastAsia="仿宋" w:cs="Times New Roman"/>
          <w:color w:val="000000"/>
          <w:sz w:val="24"/>
          <w:szCs w:val="24"/>
          <w:highlight w:val="none"/>
        </w:rPr>
        <w:t xml:space="preserve">交通运输</w:t>
      </w:r>
      <w:bookmarkEnd w:id="213"/>
      <w:r/>
      <w:bookmarkEnd w:id="214"/>
      <w:r/>
      <w:bookmarkEnd w:id="215"/>
      <w:r/>
      <w:bookmarkEnd w:id="216"/>
      <w:r/>
      <w:bookmarkEnd w:id="217"/>
      <w:r/>
      <w:bookmarkEnd w:id="218"/>
      <w:r/>
      <w:bookmarkEnd w:id="219"/>
      <w:r/>
      <w:bookmarkEnd w:id="220"/>
      <w:r/>
      <w:bookmarkEnd w:id="221"/>
      <w:r/>
      <w:bookmarkEnd w:id="222"/>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223" w:name="_Toc189"/>
      <w:r/>
      <w:bookmarkStart w:id="224" w:name="_Toc14504"/>
      <w:r/>
      <w:bookmarkStart w:id="225" w:name="_Toc18545"/>
      <w:r/>
      <w:bookmarkStart w:id="226" w:name="_Toc26201"/>
      <w:r/>
      <w:bookmarkStart w:id="227" w:name="_Toc15722"/>
      <w:r/>
      <w:bookmarkStart w:id="228" w:name="_Toc26987"/>
      <w:r/>
      <w:bookmarkStart w:id="229" w:name="_Toc32052"/>
      <w:r/>
      <w:bookmarkStart w:id="230" w:name="_Toc22824"/>
      <w:r/>
      <w:bookmarkStart w:id="231" w:name="_Toc8577"/>
      <w:r>
        <w:rPr>
          <w:rFonts w:hint="default" w:ascii="Times New Roman" w:hAnsi="Times New Roman" w:eastAsia="仿宋" w:cs="Times New Roman"/>
          <w:color w:val="000000"/>
          <w:sz w:val="24"/>
          <w:szCs w:val="24"/>
          <w:highlight w:val="none"/>
        </w:rPr>
        <w:t xml:space="preserve">1</w:t>
      </w:r>
      <w:bookmarkStart w:id="232" w:name="_Toc303539100"/>
      <w:r/>
      <w:bookmarkStart w:id="233" w:name="_Toc300934943"/>
      <w:r/>
      <w:bookmarkStart w:id="234" w:name="_Toc312677986"/>
      <w:r/>
      <w:bookmarkStart w:id="235" w:name="_Toc318581155"/>
      <w:r/>
      <w:bookmarkStart w:id="236" w:name="_Toc304295521"/>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val="en-US" w:eastAsia="zh-CN"/>
        </w:rPr>
        <w:t xml:space="preserve">10</w:t>
      </w:r>
      <w:r>
        <w:rPr>
          <w:rFonts w:hint="default" w:ascii="Times New Roman" w:hAnsi="Times New Roman" w:eastAsia="仿宋" w:cs="Times New Roman"/>
          <w:color w:val="000000"/>
          <w:sz w:val="24"/>
          <w:szCs w:val="24"/>
          <w:highlight w:val="none"/>
        </w:rPr>
        <w:t xml:space="preserve">.1 出入现场的权利</w:t>
      </w:r>
      <w:bookmarkEnd w:id="223"/>
      <w:r/>
      <w:bookmarkEnd w:id="224"/>
      <w:r/>
      <w:bookmarkEnd w:id="225"/>
      <w:r/>
      <w:bookmarkEnd w:id="226"/>
      <w:r/>
      <w:bookmarkEnd w:id="227"/>
      <w:r/>
      <w:bookmarkEnd w:id="228"/>
      <w:r/>
      <w:bookmarkEnd w:id="229"/>
      <w:r/>
      <w:bookmarkEnd w:id="230"/>
      <w:r/>
      <w:bookmarkEnd w:id="231"/>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关于出入现场的权利的约定：</w:t>
      </w:r>
      <w:r>
        <w:rPr>
          <w:rFonts w:hint="default" w:ascii="Times New Roman" w:hAnsi="Times New Roman" w:eastAsia="仿宋" w:cs="Times New Roman"/>
          <w:color w:val="000000"/>
          <w:sz w:val="24"/>
          <w:szCs w:val="24"/>
          <w:highlight w:val="none"/>
          <w:u w:val="single"/>
        </w:rPr>
        <w:t xml:space="preserve">只有项目施工人员办理许可证才能进入施工现场，其他无关人员一律不能</w:t>
      </w:r>
      <w:r>
        <w:rPr>
          <w:rFonts w:hint="default" w:ascii="Times New Roman" w:hAnsi="Times New Roman" w:eastAsia="仿宋" w:cs="Times New Roman"/>
          <w:color w:val="000000"/>
          <w:sz w:val="24"/>
          <w:szCs w:val="24"/>
          <w:highlight w:val="none"/>
          <w:u w:val="single"/>
          <w:lang w:val="en-US" w:eastAsia="zh-CN"/>
        </w:rPr>
        <w:t xml:space="preserve">进入</w:t>
      </w:r>
      <w:r>
        <w:rPr>
          <w:rFonts w:hint="default" w:ascii="Times New Roman" w:hAnsi="Times New Roman" w:eastAsia="仿宋" w:cs="Times New Roman"/>
          <w:color w:val="000000"/>
          <w:sz w:val="24"/>
          <w:szCs w:val="24"/>
          <w:highlight w:val="none"/>
          <w:u w:val="single"/>
        </w:rPr>
        <w:t xml:space="preserve">施工现场，如果擅自进入现场，由此而产生的后果由承包人自行负责</w:t>
      </w:r>
      <w:r>
        <w:rPr>
          <w:rFonts w:hint="default" w:ascii="Times New Roman" w:hAnsi="Times New Roman" w:eastAsia="仿宋" w:cs="Times New Roman"/>
          <w:color w:val="000000"/>
          <w:sz w:val="24"/>
          <w:szCs w:val="24"/>
          <w:highlight w:val="none"/>
        </w:rPr>
        <w:t xml:space="preserve">。</w:t>
      </w:r>
      <w:bookmarkEnd w:id="232"/>
      <w:r/>
      <w:bookmarkEnd w:id="233"/>
      <w:r/>
      <w:bookmarkEnd w:id="234"/>
      <w:r/>
      <w:bookmarkEnd w:id="235"/>
      <w:r/>
      <w:bookmarkEnd w:id="236"/>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237" w:name="_Toc9739"/>
      <w:r/>
      <w:bookmarkStart w:id="238" w:name="_Toc3899"/>
      <w:r/>
      <w:bookmarkStart w:id="239" w:name="_Toc14502"/>
      <w:r/>
      <w:bookmarkStart w:id="240" w:name="_Toc2931"/>
      <w:r/>
      <w:bookmarkStart w:id="241" w:name="_Toc11284"/>
      <w:r/>
      <w:bookmarkStart w:id="242" w:name="_Toc20915"/>
      <w:r/>
      <w:bookmarkStart w:id="243" w:name="_Toc26518"/>
      <w:r/>
      <w:bookmarkStart w:id="244" w:name="_Toc27958"/>
      <w:r/>
      <w:bookmarkStart w:id="245" w:name="_Toc30918"/>
      <w:r/>
      <w:bookmarkStart w:id="246" w:name="_Toc8393"/>
      <w:r>
        <w:rPr>
          <w:rFonts w:hint="default" w:ascii="Times New Roman" w:hAnsi="Times New Roman" w:eastAsia="仿宋" w:cs="Times New Roman"/>
          <w:color w:val="000000"/>
          <w:sz w:val="24"/>
          <w:szCs w:val="24"/>
          <w:highlight w:val="none"/>
        </w:rPr>
        <w:t xml:space="preserve">1</w:t>
      </w:r>
      <w:bookmarkStart w:id="247" w:name="_Toc303539101"/>
      <w:r/>
      <w:bookmarkStart w:id="248" w:name="_Toc312677987"/>
      <w:r/>
      <w:bookmarkStart w:id="249" w:name="_Toc300934944"/>
      <w:r/>
      <w:bookmarkStart w:id="250" w:name="_Toc304295522"/>
      <w:r/>
      <w:bookmarkStart w:id="251" w:name="_Toc318581156"/>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val="en-US" w:eastAsia="zh-CN"/>
        </w:rPr>
        <w:t xml:space="preserve">10</w:t>
      </w:r>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val="en-US" w:eastAsia="zh-CN"/>
        </w:rPr>
        <w:t xml:space="preserve">3 </w:t>
      </w:r>
      <w:r>
        <w:rPr>
          <w:rFonts w:hint="default" w:ascii="Times New Roman" w:hAnsi="Times New Roman" w:eastAsia="仿宋" w:cs="Times New Roman"/>
          <w:color w:val="000000"/>
          <w:sz w:val="24"/>
          <w:szCs w:val="24"/>
          <w:highlight w:val="none"/>
        </w:rPr>
        <w:t xml:space="preserve">场内交通</w:t>
      </w:r>
      <w:bookmarkEnd w:id="237"/>
      <w:r/>
      <w:bookmarkEnd w:id="238"/>
      <w:r/>
      <w:bookmarkEnd w:id="239"/>
      <w:r/>
      <w:bookmarkEnd w:id="240"/>
      <w:r/>
      <w:bookmarkEnd w:id="241"/>
      <w:r/>
      <w:bookmarkEnd w:id="242"/>
      <w:r/>
      <w:bookmarkEnd w:id="243"/>
      <w:r/>
      <w:bookmarkEnd w:id="244"/>
      <w:r/>
      <w:bookmarkEnd w:id="245"/>
      <w:r/>
      <w:bookmarkEnd w:id="246"/>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关于场外交通和场内交通的边界的约定：</w:t>
      </w:r>
      <w:r>
        <w:rPr>
          <w:rFonts w:hint="default" w:ascii="Times New Roman" w:hAnsi="Times New Roman" w:eastAsia="仿宋" w:cs="Times New Roman"/>
          <w:color w:val="000000"/>
          <w:sz w:val="24"/>
          <w:szCs w:val="24"/>
          <w:highlight w:val="none"/>
          <w:u w:val="single"/>
        </w:rPr>
        <w:t xml:space="preserve">施工场地内和本项目有关的道路</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关于发包人向承包人免费提供满足工程施工需要的场内道路和交通设施的约定：</w:t>
      </w:r>
      <w:r>
        <w:rPr>
          <w:rFonts w:hint="default" w:ascii="Times New Roman" w:hAnsi="Times New Roman" w:eastAsia="仿宋" w:cs="Times New Roman"/>
          <w:color w:val="000000"/>
          <w:sz w:val="24"/>
          <w:szCs w:val="24"/>
          <w:highlight w:val="none"/>
          <w:u w:val="single"/>
        </w:rPr>
        <w:t xml:space="preserve">交通设施由承包人自备</w:t>
      </w:r>
      <w:r>
        <w:rPr>
          <w:rFonts w:hint="default" w:ascii="Times New Roman" w:hAnsi="Times New Roman" w:eastAsia="仿宋" w:cs="Times New Roman"/>
          <w:color w:val="000000"/>
          <w:sz w:val="24"/>
          <w:szCs w:val="24"/>
          <w:highlight w:val="none"/>
        </w:rPr>
        <w:t xml:space="preserve">。</w:t>
      </w:r>
      <w:bookmarkEnd w:id="247"/>
      <w:r/>
      <w:bookmarkEnd w:id="248"/>
      <w:r/>
      <w:bookmarkEnd w:id="249"/>
      <w:r/>
      <w:bookmarkEnd w:id="250"/>
      <w:r/>
      <w:bookmarkEnd w:id="251"/>
      <w:r/>
      <w:bookmarkStart w:id="252" w:name="_Toc318581157"/>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10</w:t>
      </w:r>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val="en-US" w:eastAsia="zh-CN"/>
        </w:rPr>
        <w:t xml:space="preserve">4 </w:t>
      </w:r>
      <w:r>
        <w:rPr>
          <w:rFonts w:hint="default" w:ascii="Times New Roman" w:hAnsi="Times New Roman" w:eastAsia="仿宋" w:cs="Times New Roman"/>
          <w:color w:val="000000"/>
          <w:sz w:val="24"/>
          <w:szCs w:val="24"/>
          <w:highlight w:val="none"/>
        </w:rPr>
        <w:t xml:space="preserve">超大件和超重件的运输</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运输超大件或超重件所需的道路和桥梁临时加固改造费用和其他有关费用由</w:t>
      </w:r>
      <w:r>
        <w:rPr>
          <w:rFonts w:hint="default" w:ascii="Times New Roman" w:hAnsi="Times New Roman" w:eastAsia="仿宋" w:cs="Times New Roman"/>
          <w:color w:val="000000"/>
          <w:sz w:val="24"/>
          <w:szCs w:val="24"/>
          <w:highlight w:val="none"/>
          <w:u w:val="single"/>
        </w:rPr>
        <w:t xml:space="preserve">承包人</w:t>
      </w:r>
      <w:r>
        <w:rPr>
          <w:rFonts w:hint="default" w:ascii="Times New Roman" w:hAnsi="Times New Roman" w:eastAsia="仿宋" w:cs="Times New Roman"/>
          <w:color w:val="000000"/>
          <w:sz w:val="24"/>
          <w:szCs w:val="24"/>
          <w:highlight w:val="none"/>
        </w:rPr>
        <w:t xml:space="preserve">承担。</w:t>
      </w:r>
      <w:bookmarkEnd w:id="252"/>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253" w:name="_Toc12204"/>
      <w:r/>
      <w:bookmarkStart w:id="254" w:name="_Toc17549"/>
      <w:r/>
      <w:bookmarkStart w:id="255" w:name="_Toc2227"/>
      <w:r/>
      <w:bookmarkStart w:id="256" w:name="_Toc16526"/>
      <w:r/>
      <w:bookmarkStart w:id="257" w:name="_Toc5639"/>
      <w:r/>
      <w:bookmarkStart w:id="258" w:name="_Toc17705"/>
      <w:r/>
      <w:bookmarkStart w:id="259" w:name="_Toc13045"/>
      <w:r/>
      <w:bookmarkStart w:id="260" w:name="_Toc4081"/>
      <w:r/>
      <w:bookmarkStart w:id="261" w:name="_Toc13707"/>
      <w:r/>
      <w:bookmarkStart w:id="262" w:name="_Toc32760"/>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11</w:t>
      </w:r>
      <w:r>
        <w:rPr>
          <w:rFonts w:hint="default" w:ascii="Times New Roman" w:hAnsi="Times New Roman" w:eastAsia="仿宋" w:cs="Times New Roman"/>
          <w:color w:val="000000"/>
          <w:sz w:val="24"/>
          <w:szCs w:val="24"/>
          <w:highlight w:val="none"/>
        </w:rPr>
        <w:t xml:space="preserve">知识产权</w:t>
      </w:r>
      <w:bookmarkEnd w:id="253"/>
      <w:r/>
      <w:bookmarkEnd w:id="254"/>
      <w:r/>
      <w:bookmarkEnd w:id="255"/>
      <w:r/>
      <w:bookmarkEnd w:id="256"/>
      <w:r/>
      <w:bookmarkEnd w:id="257"/>
      <w:r/>
      <w:bookmarkEnd w:id="258"/>
      <w:r/>
      <w:bookmarkEnd w:id="259"/>
      <w:r/>
      <w:bookmarkEnd w:id="260"/>
      <w:r/>
      <w:bookmarkEnd w:id="261"/>
      <w:r/>
      <w:bookmarkEnd w:id="262"/>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1.</w:t>
      </w:r>
      <w:r>
        <w:rPr>
          <w:rFonts w:hint="default" w:ascii="Times New Roman" w:hAnsi="Times New Roman" w:eastAsia="仿宋" w:cs="Times New Roman"/>
          <w:color w:val="000000"/>
          <w:sz w:val="24"/>
          <w:szCs w:val="24"/>
          <w:highlight w:val="none"/>
          <w:lang w:val="en-US" w:eastAsia="zh-CN"/>
        </w:rPr>
        <w:t xml:space="preserve">11</w:t>
      </w:r>
      <w:r>
        <w:rPr>
          <w:rFonts w:hint="default" w:ascii="Times New Roman" w:hAnsi="Times New Roman" w:eastAsia="仿宋" w:cs="Times New Roman"/>
          <w:color w:val="000000"/>
          <w:sz w:val="24"/>
          <w:szCs w:val="24"/>
          <w:highlight w:val="none"/>
        </w:rPr>
        <w:t xml:space="preserve">.1关于发包人提供给承包人的图纸、发包人为实施工程自行编制或委托编制的技术规范以及反映发包人关于合同要求或其他类似性质的文件的著作权的归属：</w:t>
      </w:r>
      <w:r>
        <w:rPr>
          <w:rFonts w:hint="default" w:ascii="Times New Roman" w:hAnsi="Times New Roman" w:eastAsia="仿宋" w:cs="Times New Roman"/>
          <w:color w:val="000000"/>
          <w:sz w:val="24"/>
          <w:szCs w:val="24"/>
          <w:highlight w:val="none"/>
          <w:u w:val="single"/>
        </w:rPr>
        <w:t xml:space="preserve">归发包人所有</w:t>
      </w:r>
      <w:r>
        <w:rPr>
          <w:rFonts w:hint="default" w:ascii="Times New Roman" w:hAnsi="Times New Roman" w:eastAsia="仿宋" w:cs="Times New Roman"/>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关于发包人提供的上述文件的使用限制的要求：</w:t>
      </w:r>
      <w:r>
        <w:rPr>
          <w:rFonts w:hint="default" w:ascii="Times New Roman" w:hAnsi="Times New Roman" w:eastAsia="仿宋" w:cs="Times New Roman"/>
          <w:color w:val="000000"/>
          <w:sz w:val="24"/>
          <w:szCs w:val="24"/>
          <w:highlight w:val="none"/>
          <w:u w:val="single"/>
        </w:rPr>
        <w:t xml:space="preserve">承包人履行图纸的保密义务，不得将图纸内容泄露给无关的第三方或将图纸用于非发包方同意的本工程以外的其他工程</w:t>
      </w:r>
      <w:r>
        <w:rPr>
          <w:rFonts w:hint="default" w:ascii="Times New Roman" w:hAnsi="Times New Roman" w:eastAsia="仿宋" w:cs="Times New Roman"/>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rPr>
        <w:outlineLvl w:val="9"/>
      </w:pPr>
      <w:r/>
      <w:bookmarkStart w:id="263" w:name="_Toc29214"/>
      <w:r/>
      <w:bookmarkStart w:id="264" w:name="_Toc13753"/>
      <w:r>
        <w:rPr>
          <w:rFonts w:hint="default" w:ascii="Times New Roman" w:hAnsi="Times New Roman" w:eastAsia="仿宋" w:cs="Times New Roman"/>
          <w:color w:val="000000"/>
          <w:sz w:val="24"/>
          <w:szCs w:val="24"/>
          <w:highlight w:val="none"/>
        </w:rPr>
        <w:t xml:space="preserve">    1.</w:t>
      </w:r>
      <w:r>
        <w:rPr>
          <w:rFonts w:hint="default" w:ascii="Times New Roman" w:hAnsi="Times New Roman" w:eastAsia="仿宋" w:cs="Times New Roman"/>
          <w:color w:val="000000"/>
          <w:sz w:val="24"/>
          <w:szCs w:val="24"/>
          <w:highlight w:val="none"/>
          <w:lang w:val="en-US" w:eastAsia="zh-CN"/>
        </w:rPr>
        <w:t xml:space="preserve">11</w:t>
      </w:r>
      <w:r>
        <w:rPr>
          <w:rFonts w:hint="default" w:ascii="Times New Roman" w:hAnsi="Times New Roman" w:eastAsia="仿宋" w:cs="Times New Roman"/>
          <w:color w:val="000000"/>
          <w:sz w:val="24"/>
          <w:szCs w:val="24"/>
          <w:highlight w:val="none"/>
        </w:rPr>
        <w:t xml:space="preserve">.2 关于承包人为实施工程所编制文件的著作权的归属：</w:t>
      </w:r>
      <w:bookmarkEnd w:id="263"/>
      <w:r/>
      <w:bookmarkEnd w:id="264"/>
      <w:r>
        <w:rPr>
          <w:rFonts w:hint="default" w:ascii="Times New Roman" w:hAnsi="Times New Roman" w:eastAsia="仿宋" w:cs="Times New Roman"/>
          <w:color w:val="000000"/>
          <w:sz w:val="24"/>
          <w:szCs w:val="24"/>
          <w:highlight w:val="none"/>
          <w:u w:val="single"/>
        </w:rPr>
        <w:t xml:space="preserve">归发包人所有</w:t>
      </w:r>
      <w:r>
        <w:rPr>
          <w:rFonts w:hint="default" w:ascii="Times New Roman" w:hAnsi="Times New Roman" w:eastAsia="仿宋" w:cs="Times New Roman"/>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关于承包人提供的上述文件的使用限制的要求：</w:t>
      </w:r>
      <w:r>
        <w:rPr>
          <w:rFonts w:hint="default" w:ascii="Times New Roman" w:hAnsi="Times New Roman" w:eastAsia="仿宋" w:cs="Times New Roman"/>
          <w:color w:val="000000"/>
          <w:sz w:val="24"/>
          <w:szCs w:val="24"/>
          <w:highlight w:val="none"/>
          <w:u w:val="single"/>
        </w:rPr>
        <w:t xml:space="preserve">仅限于此工程项目</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265" w:name="_Toc20038"/>
      <w:r/>
      <w:bookmarkStart w:id="266" w:name="_Toc4226"/>
      <w:r/>
      <w:bookmarkStart w:id="267" w:name="_Toc25125"/>
      <w:r/>
      <w:bookmarkStart w:id="268" w:name="_Toc16125"/>
      <w:r/>
      <w:bookmarkStart w:id="269" w:name="_Toc692"/>
      <w:r/>
      <w:bookmarkStart w:id="270" w:name="_Toc15854"/>
      <w:r/>
      <w:bookmarkStart w:id="271" w:name="_Toc30779"/>
      <w:r/>
      <w:bookmarkStart w:id="272" w:name="_Toc29026"/>
      <w:r/>
      <w:bookmarkStart w:id="273" w:name="_Toc26460"/>
      <w:r/>
      <w:bookmarkStart w:id="274" w:name="_Toc31834"/>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11</w:t>
      </w:r>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 承包人在施工过程中所采用的专利、专有技术、技术秘密的使用费的承担方式：</w:t>
      </w:r>
      <w:r>
        <w:rPr>
          <w:rFonts w:hint="default" w:ascii="Times New Roman" w:hAnsi="Times New Roman" w:eastAsia="仿宋" w:cs="Times New Roman"/>
          <w:color w:val="000000"/>
          <w:sz w:val="24"/>
          <w:szCs w:val="24"/>
          <w:highlight w:val="none"/>
          <w:u w:val="single"/>
        </w:rPr>
        <w:t xml:space="preserve">如有，将由承包人承担</w:t>
      </w:r>
      <w:r>
        <w:rPr>
          <w:rFonts w:hint="default" w:ascii="Times New Roman" w:hAnsi="Times New Roman" w:eastAsia="仿宋" w:cs="Times New Roman"/>
          <w:color w:val="000000"/>
          <w:sz w:val="24"/>
          <w:szCs w:val="24"/>
          <w:highlight w:val="none"/>
        </w:rPr>
        <w:t xml:space="preserve">。</w:t>
      </w:r>
      <w:bookmarkEnd w:id="265"/>
      <w:r/>
      <w:bookmarkEnd w:id="266"/>
      <w:r/>
      <w:bookmarkEnd w:id="267"/>
      <w:r/>
      <w:bookmarkEnd w:id="268"/>
      <w:r/>
      <w:bookmarkEnd w:id="269"/>
      <w:r/>
      <w:bookmarkEnd w:id="270"/>
      <w:r/>
      <w:bookmarkEnd w:id="271"/>
      <w:r/>
      <w:bookmarkEnd w:id="272"/>
      <w:r/>
      <w:bookmarkEnd w:id="273"/>
      <w:r/>
      <w:bookmarkEnd w:id="274"/>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lang w:val="en-US" w:eastAsia="zh-CN"/>
        </w:rPr>
        <w:t xml:space="preserve">13</w:t>
      </w:r>
      <w:r>
        <w:rPr>
          <w:rFonts w:hint="default" w:ascii="Times New Roman" w:hAnsi="Times New Roman" w:eastAsia="仿宋" w:cs="Times New Roman"/>
          <w:color w:val="000000"/>
          <w:sz w:val="24"/>
          <w:szCs w:val="24"/>
          <w:highlight w:val="none"/>
        </w:rPr>
        <w:t xml:space="preserve">工程量清单错误的修正</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出现工程量清单错误时，是否调整合同价格：</w:t>
      </w:r>
      <w:r>
        <w:rPr>
          <w:rFonts w:hint="default" w:ascii="Times New Roman" w:hAnsi="Times New Roman" w:eastAsia="仿宋" w:cs="Times New Roman"/>
          <w:color w:val="000000"/>
          <w:sz w:val="24"/>
          <w:szCs w:val="24"/>
          <w:highlight w:val="none"/>
          <w:u w:val="single"/>
        </w:rPr>
        <w:t xml:space="preserve">按现行省、市相关计价文件执行</w:t>
      </w:r>
      <w:r>
        <w:rPr>
          <w:rFonts w:hint="default" w:ascii="Times New Roman" w:hAnsi="Times New Roman" w:eastAsia="仿宋" w:cs="Times New Roman"/>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允许调整合同价格的工程量偏差范围：</w:t>
      </w:r>
      <w:r>
        <w:rPr>
          <w:rFonts w:hint="default" w:ascii="Times New Roman" w:hAnsi="Times New Roman" w:eastAsia="仿宋" w:cs="Times New Roman"/>
          <w:color w:val="000000"/>
          <w:sz w:val="24"/>
          <w:szCs w:val="24"/>
          <w:highlight w:val="none"/>
          <w:u w:val="single"/>
        </w:rPr>
        <w:t xml:space="preserve">⑴发包人和承包人双方</w:t>
      </w:r>
      <w:r>
        <w:rPr>
          <w:rFonts w:hint="default" w:ascii="Times New Roman" w:hAnsi="Times New Roman" w:eastAsia="仿宋" w:cs="Times New Roman"/>
          <w:bCs/>
          <w:color w:val="000000"/>
          <w:sz w:val="24"/>
          <w:szCs w:val="24"/>
          <w:highlight w:val="none"/>
          <w:u w:val="single"/>
        </w:rPr>
        <w:t xml:space="preserve">书面</w:t>
      </w:r>
      <w:r>
        <w:rPr>
          <w:rFonts w:hint="default" w:ascii="Times New Roman" w:hAnsi="Times New Roman" w:eastAsia="仿宋" w:cs="Times New Roman"/>
          <w:color w:val="000000"/>
          <w:sz w:val="24"/>
          <w:szCs w:val="24"/>
          <w:highlight w:val="none"/>
          <w:u w:val="single"/>
        </w:rPr>
        <w:t xml:space="preserve">认可的设计变更；⑵发包人和监理人均</w:t>
      </w:r>
      <w:r>
        <w:rPr>
          <w:rFonts w:hint="default" w:ascii="Times New Roman" w:hAnsi="Times New Roman" w:eastAsia="仿宋" w:cs="Times New Roman"/>
          <w:bCs/>
          <w:color w:val="000000"/>
          <w:sz w:val="24"/>
          <w:szCs w:val="24"/>
          <w:highlight w:val="none"/>
          <w:u w:val="single"/>
        </w:rPr>
        <w:t xml:space="preserve">书面</w:t>
      </w:r>
      <w:r>
        <w:rPr>
          <w:rFonts w:hint="default" w:ascii="Times New Roman" w:hAnsi="Times New Roman" w:eastAsia="仿宋" w:cs="Times New Roman"/>
          <w:color w:val="000000"/>
          <w:sz w:val="24"/>
          <w:szCs w:val="24"/>
          <w:highlight w:val="none"/>
          <w:u w:val="single"/>
        </w:rPr>
        <w:t xml:space="preserve">认可的签证；⑶</w:t>
      </w:r>
      <w:r>
        <w:rPr>
          <w:rFonts w:hint="default" w:ascii="Times New Roman" w:hAnsi="Times New Roman" w:eastAsia="仿宋" w:cs="Times New Roman"/>
          <w:bCs/>
          <w:color w:val="000000"/>
          <w:sz w:val="24"/>
          <w:szCs w:val="24"/>
          <w:highlight w:val="none"/>
          <w:u w:val="single"/>
        </w:rPr>
        <w:t xml:space="preserve">发包人书面认可的</w:t>
      </w:r>
      <w:r>
        <w:rPr>
          <w:rFonts w:hint="default" w:ascii="Times New Roman" w:hAnsi="Times New Roman" w:eastAsia="仿宋" w:cs="Times New Roman"/>
          <w:color w:val="000000"/>
          <w:sz w:val="24"/>
          <w:szCs w:val="24"/>
          <w:highlight w:val="none"/>
          <w:u w:val="single"/>
        </w:rPr>
        <w:t xml:space="preserve">增减工程量</w:t>
      </w:r>
      <w:r>
        <w:rPr>
          <w:rFonts w:hint="default" w:ascii="Times New Roman" w:hAnsi="Times New Roman" w:eastAsia="仿宋" w:cs="Times New Roman"/>
          <w:color w:val="000000"/>
          <w:sz w:val="24"/>
          <w:szCs w:val="24"/>
          <w:highlight w:val="none"/>
        </w:rPr>
        <w:t xml:space="preserve">。</w:t>
      </w:r>
      <w:r/>
    </w:p>
    <w:p>
      <w:pPr>
        <w:pageBreakBefore w:val="0"/>
        <w:rPr>
          <w:rFonts w:hint="default" w:ascii="Times New Roman" w:hAnsi="Times New Roman" w:eastAsia="仿宋" w:cs="Times New Roman"/>
          <w:b/>
          <w:color w:val="000000"/>
          <w:sz w:val="24"/>
          <w:szCs w:val="24"/>
          <w:highlight w:val="none"/>
        </w:rPr>
        <w:outlineLvl w:val="9"/>
      </w:pPr>
      <w:r/>
      <w:bookmarkStart w:id="275" w:name="_Toc351203634"/>
      <w:r>
        <w:rPr>
          <w:rFonts w:hint="default" w:ascii="Times New Roman" w:hAnsi="Times New Roman" w:eastAsia="仿宋" w:cs="Times New Roman"/>
          <w:color w:val="000000"/>
          <w:sz w:val="24"/>
          <w:szCs w:val="24"/>
          <w:highlight w:val="none"/>
        </w:rPr>
        <w:t xml:space="preserve">2</w:t>
      </w:r>
      <w:bookmarkStart w:id="276" w:name="_Toc296503157"/>
      <w:r/>
      <w:bookmarkStart w:id="277" w:name="_Toc297120457"/>
      <w:r/>
      <w:bookmarkStart w:id="278" w:name="_Toc296346658"/>
      <w:r/>
      <w:bookmarkStart w:id="279" w:name="_Toc292559362"/>
      <w:r/>
      <w:bookmarkStart w:id="280" w:name="_Toc296944496"/>
      <w:r/>
      <w:bookmarkStart w:id="281" w:name="_Toc296890985"/>
      <w:r/>
      <w:bookmarkStart w:id="282" w:name="_Toc292559867"/>
      <w:r/>
      <w:bookmarkStart w:id="283" w:name="_Toc296891197"/>
      <w:r/>
      <w:bookmarkStart w:id="284" w:name="_Toc296347156"/>
      <w:r/>
      <w:bookmarkStart w:id="285" w:name="_Toc297048343"/>
      <w:r>
        <w:rPr>
          <w:rFonts w:hint="default" w:ascii="Times New Roman" w:hAnsi="Times New Roman" w:eastAsia="仿宋" w:cs="Times New Roman"/>
          <w:color w:val="000000"/>
          <w:sz w:val="24"/>
          <w:szCs w:val="24"/>
          <w:highlight w:val="none"/>
        </w:rPr>
        <w:t xml:space="preserve">. 发包人</w:t>
      </w:r>
      <w:bookmarkEnd w:id="275"/>
      <w:r/>
      <w:bookmarkEnd w:id="276"/>
      <w:r/>
      <w:bookmarkEnd w:id="277"/>
      <w:r/>
      <w:bookmarkEnd w:id="278"/>
      <w:r/>
      <w:bookmarkEnd w:id="279"/>
      <w:r/>
      <w:bookmarkEnd w:id="280"/>
      <w:r/>
      <w:bookmarkEnd w:id="281"/>
      <w:r/>
      <w:bookmarkEnd w:id="282"/>
      <w:r/>
      <w:bookmarkEnd w:id="283"/>
      <w:r/>
      <w:bookmarkEnd w:id="284"/>
      <w:r/>
      <w:bookmarkEnd w:id="285"/>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286" w:name="_Toc24676"/>
      <w:r/>
      <w:bookmarkStart w:id="287" w:name="_Toc19912"/>
      <w:r/>
      <w:bookmarkStart w:id="288" w:name="_Toc17494"/>
      <w:r/>
      <w:bookmarkStart w:id="289" w:name="_Toc17904"/>
      <w:r/>
      <w:bookmarkStart w:id="290" w:name="_Toc31957"/>
      <w:r/>
      <w:bookmarkStart w:id="291" w:name="_Toc4980"/>
      <w:r/>
      <w:bookmarkStart w:id="292" w:name="_Toc31953"/>
      <w:r/>
      <w:bookmarkStart w:id="293" w:name="_Toc786"/>
      <w:r/>
      <w:bookmarkStart w:id="294" w:name="_Toc29964"/>
      <w:r/>
      <w:bookmarkStart w:id="295" w:name="_Toc22542"/>
      <w:r>
        <w:rPr>
          <w:rFonts w:hint="default" w:ascii="Times New Roman" w:hAnsi="Times New Roman" w:eastAsia="仿宋" w:cs="Times New Roman"/>
          <w:color w:val="000000"/>
          <w:sz w:val="24"/>
          <w:szCs w:val="24"/>
          <w:highlight w:val="none"/>
        </w:rPr>
        <w:t xml:space="preserve">2.</w:t>
      </w:r>
      <w:r>
        <w:rPr>
          <w:rFonts w:hint="default" w:ascii="Times New Roman" w:hAnsi="Times New Roman" w:eastAsia="仿宋" w:cs="Times New Roman"/>
          <w:color w:val="000000"/>
          <w:sz w:val="24"/>
          <w:szCs w:val="24"/>
          <w:highlight w:val="none"/>
          <w:lang w:val="en-US" w:eastAsia="zh-CN"/>
        </w:rPr>
        <w:t xml:space="preserve">2</w:t>
      </w:r>
      <w:r>
        <w:rPr>
          <w:rFonts w:hint="default" w:ascii="Times New Roman" w:hAnsi="Times New Roman" w:eastAsia="仿宋" w:cs="Times New Roman"/>
          <w:color w:val="000000"/>
          <w:sz w:val="24"/>
          <w:szCs w:val="24"/>
          <w:highlight w:val="none"/>
        </w:rPr>
        <w:t xml:space="preserve">发包人代表</w:t>
      </w:r>
      <w:bookmarkEnd w:id="286"/>
      <w:r/>
      <w:bookmarkEnd w:id="287"/>
      <w:r/>
      <w:bookmarkEnd w:id="288"/>
      <w:r/>
      <w:bookmarkEnd w:id="289"/>
      <w:r/>
      <w:bookmarkEnd w:id="290"/>
      <w:r/>
      <w:bookmarkEnd w:id="291"/>
      <w:r/>
      <w:bookmarkEnd w:id="292"/>
      <w:r/>
      <w:bookmarkEnd w:id="293"/>
      <w:r/>
      <w:bookmarkEnd w:id="294"/>
      <w:r/>
      <w:bookmarkEnd w:id="295"/>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发包人代表：</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姓    名：</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身份证号：</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职    务：</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联系电话：</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电子信箱：</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通信地址：</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发包人对发包人代表的授权范围如下：</w:t>
      </w:r>
      <w:r>
        <w:rPr>
          <w:rFonts w:hint="default" w:ascii="Times New Roman" w:hAnsi="Times New Roman" w:eastAsia="仿宋" w:cs="Times New Roman"/>
          <w:color w:val="000000"/>
          <w:sz w:val="24"/>
          <w:szCs w:val="24"/>
          <w:highlight w:val="none"/>
        </w:rPr>
        <w:fldChar w:fldCharType="begin"/>
      </w:r>
      <w:r>
        <w:rPr>
          <w:rFonts w:hint="default" w:ascii="Times New Roman" w:hAnsi="Times New Roman" w:eastAsia="仿宋" w:cs="Times New Roman"/>
          <w:color w:val="000000"/>
          <w:sz w:val="24"/>
          <w:szCs w:val="24"/>
          <w:highlight w:val="none"/>
        </w:rPr>
        <w:instrText xml:space="preserve"> AUTOTEXT  5576 \* MERGEFORMAT </w:instrText>
      </w:r>
      <w:r>
        <w:rPr>
          <w:rFonts w:hint="default" w:ascii="Times New Roman" w:hAnsi="Times New Roman" w:eastAsia="仿宋" w:cs="Times New Roman"/>
          <w:color w:val="000000"/>
          <w:sz w:val="24"/>
          <w:szCs w:val="24"/>
          <w:highlight w:val="none"/>
        </w:rPr>
        <w:fldChar w:fldCharType="separate"/>
      </w:r>
      <w:r>
        <w:rPr>
          <w:rFonts w:hint="default" w:ascii="Times New Roman" w:hAnsi="Times New Roman" w:eastAsia="仿宋" w:cs="Times New Roman"/>
          <w:bCs/>
          <w:color w:val="000000"/>
          <w:sz w:val="24"/>
          <w:szCs w:val="24"/>
          <w:highlight w:val="none"/>
          <w:u w:val="single"/>
        </w:rPr>
        <w:t xml:space="preserve">负责处理合同履行过程中与发包人有关的具体事宜。发包人代表在授权范围内的行为由发包人承担法律责任。发包人更换发包人代表的，应提前7天书面通知承包人</w:t>
      </w:r>
      <w:r>
        <w:rPr>
          <w:rFonts w:hint="default" w:ascii="Times New Roman" w:hAnsi="Times New Roman" w:eastAsia="仿宋" w:cs="Times New Roman"/>
          <w:bCs/>
          <w:color w:val="000000"/>
          <w:sz w:val="24"/>
          <w:szCs w:val="24"/>
          <w:highlight w:val="none"/>
          <w:u w:val="single"/>
        </w:rPr>
        <w:fldChar w:fldCharType="end"/>
      </w:r>
      <w:r>
        <w:rPr>
          <w:rFonts w:hint="default" w:ascii="Times New Roman" w:hAnsi="Times New Roman" w:eastAsia="仿宋" w:cs="Times New Roman"/>
          <w:bCs/>
          <w:color w:val="000000"/>
          <w:sz w:val="24"/>
          <w:szCs w:val="24"/>
          <w:highlight w:val="none"/>
          <w:u w:val="single"/>
        </w:rPr>
        <w:t xml:space="preserve">。发包人的指令、通知由其</w:t>
      </w:r>
      <w:r>
        <w:rPr>
          <w:rFonts w:hint="default" w:ascii="Times New Roman" w:hAnsi="Times New Roman" w:eastAsia="仿宋" w:cs="Times New Roman"/>
          <w:color w:val="000000"/>
          <w:sz w:val="24"/>
          <w:szCs w:val="24"/>
          <w:highlight w:val="none"/>
          <w:u w:val="single"/>
        </w:rPr>
        <w:t xml:space="preserve">发包人代表</w:t>
      </w:r>
      <w:r>
        <w:rPr>
          <w:rFonts w:hint="default" w:ascii="Times New Roman" w:hAnsi="Times New Roman" w:eastAsia="仿宋" w:cs="Times New Roman"/>
          <w:bCs/>
          <w:color w:val="000000"/>
          <w:sz w:val="24"/>
          <w:szCs w:val="24"/>
          <w:highlight w:val="none"/>
          <w:u w:val="single"/>
        </w:rPr>
        <w:t xml:space="preserve">本人签字后，以书面形式发出。确有必要时，可以发出口头指令，并在72小时内给予书面确认，承包人对发包人代表的指令应予执行。发包人代表不能及时给予书面确认的，承包人应于发包人代表发出口头指令后7日内提出书面确认要求。发包人代表在承包人提出确认要求后48小时内不予答复的，视为口头指令已被确认。除发包人代表外，发包人派驻工地的其他人员无权向承包人发出任何指令</w:t>
      </w:r>
      <w:r>
        <w:rPr>
          <w:rFonts w:hint="default" w:ascii="Times New Roman" w:hAnsi="Times New Roman" w:eastAsia="仿宋" w:cs="Times New Roman"/>
          <w:color w:val="000000"/>
          <w:sz w:val="24"/>
          <w:szCs w:val="24"/>
          <w:highlight w:val="none"/>
          <w:u w:val="single"/>
        </w:rPr>
        <w:t xml:space="preserve">。协调各方的工作关系，控制工程进度、质量及造价，以及相关工程事务工作</w:t>
      </w:r>
      <w:r>
        <w:rPr>
          <w:rFonts w:hint="default" w:ascii="Times New Roman" w:hAnsi="Times New Roman" w:eastAsia="仿宋" w:cs="Times New Roman"/>
          <w:color w:val="000000"/>
          <w:sz w:val="24"/>
          <w:szCs w:val="24"/>
          <w:highlight w:val="none"/>
        </w:rPr>
        <w:t xml:space="preserve">。</w:t>
      </w:r>
      <w:r/>
    </w:p>
    <w:p>
      <w:pPr>
        <w:pStyle w:val="1094"/>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bCs/>
          <w:color w:val="000000"/>
          <w:sz w:val="24"/>
          <w:szCs w:val="24"/>
          <w:highlight w:val="none"/>
          <w:u w:val="single"/>
        </w:rPr>
        <w:t xml:space="preserve">发包人代表在涉及设计变更、验收、付款及其他须经发包人确定的其他情形前必须得到发包人盖章确认后方可生效。</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296" w:name="_Toc4431"/>
      <w:r/>
      <w:bookmarkStart w:id="297" w:name="_Toc5746"/>
      <w:r/>
      <w:bookmarkStart w:id="298" w:name="_Toc9275"/>
      <w:r/>
      <w:bookmarkStart w:id="299" w:name="_Toc7764"/>
      <w:r/>
      <w:bookmarkStart w:id="300" w:name="_Toc20019"/>
      <w:r/>
      <w:bookmarkStart w:id="301" w:name="_Toc6156"/>
      <w:r/>
      <w:bookmarkStart w:id="302" w:name="_Toc28069"/>
      <w:r/>
      <w:bookmarkStart w:id="303" w:name="_Toc1203"/>
      <w:r/>
      <w:bookmarkStart w:id="304" w:name="_Toc3242"/>
      <w:r>
        <w:rPr>
          <w:rFonts w:hint="default" w:ascii="Times New Roman" w:hAnsi="Times New Roman" w:eastAsia="仿宋" w:cs="Times New Roman"/>
          <w:color w:val="000000"/>
          <w:sz w:val="24"/>
          <w:szCs w:val="24"/>
          <w:highlight w:val="none"/>
        </w:rPr>
        <w:t xml:space="preserve">2.</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施工现场、施工条件和基础资料的提供</w:t>
      </w:r>
      <w:bookmarkEnd w:id="296"/>
      <w:r/>
      <w:bookmarkEnd w:id="297"/>
      <w:r/>
      <w:bookmarkEnd w:id="298"/>
      <w:r/>
      <w:bookmarkEnd w:id="299"/>
      <w:r/>
      <w:bookmarkEnd w:id="300"/>
      <w:r/>
      <w:bookmarkEnd w:id="301"/>
      <w:r/>
      <w:bookmarkEnd w:id="302"/>
      <w:r/>
      <w:bookmarkEnd w:id="303"/>
      <w:r/>
      <w:bookmarkEnd w:id="304"/>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2.</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.1 提供施工现场</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关于发包人移交施工现场的期限要求：</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2.</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.2 提供施工条件</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关于发包人应负责提供施工所需要的条件，包括：（1）</w:t>
      </w:r>
      <w:r>
        <w:rPr>
          <w:rFonts w:hint="default" w:ascii="Times New Roman" w:hAnsi="Times New Roman" w:eastAsia="仿宋" w:cs="Times New Roman"/>
          <w:color w:val="000000"/>
          <w:sz w:val="24"/>
          <w:szCs w:val="24"/>
          <w:highlight w:val="none"/>
          <w:u w:val="single"/>
        </w:rPr>
        <w:t xml:space="preserve">施工场地具备施工条件的要求及完成的时间：计划工期前将施工现场各种障碍物清除。如发包人认为需承包人积极配合或需要清除的障碍物，承包人应服从安排，配合工作，费用按责任划分。在发生或可能发生前，承包人应制作报价单并经发包人书面同意后方可实施。</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2）发包人就近协调提供水、电接口，由承包人自行挂表计量，水、电费由承包人承担并向实际提供人交纳，如因城市供电、供水部门等非发包人原因导致的停水、停电，承包人不得向发包人索赔。承包人进场后，如需办理临时水、电设施的，承包人应及时办理相关手续，临时水、电设施维护责</w:t>
      </w:r>
      <w:r>
        <w:rPr>
          <w:rFonts w:hint="default" w:ascii="Times New Roman" w:hAnsi="Times New Roman" w:eastAsia="仿宋" w:cs="Times New Roman"/>
          <w:color w:val="000000"/>
          <w:sz w:val="24"/>
          <w:szCs w:val="24"/>
          <w:highlight w:val="none"/>
        </w:rPr>
        <w:fldChar w:fldCharType="begin"/>
      </w:r>
      <w:r>
        <w:rPr>
          <w:rFonts w:hint="default" w:ascii="Times New Roman" w:hAnsi="Times New Roman" w:eastAsia="仿宋" w:cs="Times New Roman"/>
          <w:color w:val="000000"/>
          <w:sz w:val="24"/>
          <w:szCs w:val="24"/>
          <w:highlight w:val="none"/>
        </w:rPr>
        <w:instrText xml:space="preserve"> AUTOTEXT  5578 \* MERGEFORMAT </w:instrText>
      </w:r>
      <w:r>
        <w:rPr>
          <w:rFonts w:hint="default" w:ascii="Times New Roman" w:hAnsi="Times New Roman" w:eastAsia="仿宋" w:cs="Times New Roman"/>
          <w:color w:val="000000"/>
          <w:sz w:val="24"/>
          <w:szCs w:val="24"/>
          <w:highlight w:val="none"/>
        </w:rPr>
        <w:fldChar w:fldCharType="separate"/>
      </w:r>
      <w:r>
        <w:rPr>
          <w:rFonts w:hint="default" w:ascii="Times New Roman" w:hAnsi="Times New Roman" w:eastAsia="仿宋" w:cs="Times New Roman"/>
          <w:bCs/>
          <w:color w:val="000000"/>
          <w:sz w:val="24"/>
          <w:szCs w:val="24"/>
          <w:highlight w:val="none"/>
          <w:u w:val="single"/>
        </w:rPr>
        <w:t xml:space="preserve">任和费用由承包人负责</w:t>
      </w:r>
      <w:r>
        <w:rPr>
          <w:rFonts w:hint="default" w:ascii="Times New Roman" w:hAnsi="Times New Roman" w:eastAsia="仿宋" w:cs="Times New Roman"/>
          <w:bCs/>
          <w:color w:val="000000"/>
          <w:sz w:val="24"/>
          <w:szCs w:val="24"/>
          <w:highlight w:val="none"/>
          <w:u w:val="single"/>
        </w:rPr>
        <w:fldChar w:fldCharType="end"/>
      </w:r>
      <w:r>
        <w:rPr>
          <w:rFonts w:hint="default" w:ascii="Times New Roman" w:hAnsi="Times New Roman" w:eastAsia="仿宋" w:cs="Times New Roman"/>
          <w:bCs/>
          <w:color w:val="000000"/>
          <w:sz w:val="24"/>
          <w:szCs w:val="24"/>
          <w:highlight w:val="none"/>
          <w:u w:val="single"/>
        </w:rPr>
        <w:t xml:space="preserve">，相关</w:t>
      </w:r>
      <w:r>
        <w:rPr>
          <w:rFonts w:hint="default" w:ascii="Times New Roman" w:hAnsi="Times New Roman" w:eastAsia="仿宋" w:cs="Times New Roman"/>
          <w:color w:val="000000"/>
          <w:spacing w:val="-4"/>
          <w:sz w:val="24"/>
          <w:szCs w:val="24"/>
          <w:highlight w:val="none"/>
          <w:u w:val="single"/>
        </w:rPr>
        <w:t xml:space="preserve">费用已含在发包价中。</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305" w:name="_Toc11048"/>
      <w:r/>
      <w:bookmarkStart w:id="306" w:name="_Toc14918"/>
      <w:r/>
      <w:bookmarkStart w:id="307" w:name="_Toc584"/>
      <w:r/>
      <w:bookmarkStart w:id="308" w:name="_Toc11821"/>
      <w:r/>
      <w:bookmarkStart w:id="309" w:name="_Toc21265"/>
      <w:r/>
      <w:bookmarkStart w:id="310" w:name="_Toc29406"/>
      <w:r/>
      <w:bookmarkStart w:id="311" w:name="_Toc15510"/>
      <w:r/>
      <w:bookmarkStart w:id="312" w:name="_Toc3525"/>
      <w:r/>
      <w:bookmarkStart w:id="313" w:name="_Toc16817"/>
      <w:r/>
      <w:bookmarkStart w:id="314" w:name="_Toc16401"/>
      <w:r>
        <w:rPr>
          <w:rFonts w:hint="default" w:ascii="Times New Roman" w:hAnsi="Times New Roman" w:eastAsia="仿宋" w:cs="Times New Roman"/>
          <w:color w:val="000000"/>
          <w:sz w:val="24"/>
          <w:szCs w:val="24"/>
          <w:highlight w:val="none"/>
        </w:rPr>
        <w:t xml:space="preserve">2.</w:t>
      </w:r>
      <w:r>
        <w:rPr>
          <w:rFonts w:hint="default" w:ascii="Times New Roman" w:hAnsi="Times New Roman" w:eastAsia="仿宋" w:cs="Times New Roman"/>
          <w:color w:val="000000"/>
          <w:sz w:val="24"/>
          <w:szCs w:val="24"/>
          <w:highlight w:val="none"/>
          <w:lang w:val="en-US" w:eastAsia="zh-CN"/>
        </w:rPr>
        <w:t xml:space="preserve">5</w:t>
      </w:r>
      <w:r>
        <w:rPr>
          <w:rFonts w:hint="default" w:ascii="Times New Roman" w:hAnsi="Times New Roman" w:eastAsia="仿宋" w:cs="Times New Roman"/>
          <w:color w:val="000000"/>
          <w:sz w:val="24"/>
          <w:szCs w:val="24"/>
          <w:highlight w:val="none"/>
        </w:rPr>
        <w:t xml:space="preserve">资金来源证明及支付担保</w:t>
      </w:r>
      <w:bookmarkEnd w:id="305"/>
      <w:r/>
      <w:bookmarkEnd w:id="306"/>
      <w:r/>
      <w:bookmarkEnd w:id="307"/>
      <w:r/>
      <w:bookmarkEnd w:id="308"/>
      <w:r/>
      <w:bookmarkEnd w:id="309"/>
      <w:r/>
      <w:bookmarkEnd w:id="310"/>
      <w:r/>
      <w:bookmarkEnd w:id="311"/>
      <w:r/>
      <w:bookmarkEnd w:id="312"/>
      <w:r/>
      <w:bookmarkEnd w:id="313"/>
      <w:r/>
      <w:bookmarkEnd w:id="314"/>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发包人提供资金来源证明的期限要求：</w:t>
      </w:r>
      <w:r>
        <w:rPr>
          <w:rFonts w:hint="default" w:ascii="Times New Roman" w:hAnsi="Times New Roman" w:eastAsia="仿宋" w:cs="Times New Roman"/>
          <w:color w:val="000000"/>
          <w:sz w:val="24"/>
          <w:szCs w:val="24"/>
          <w:highlight w:val="none"/>
          <w:u w:val="single"/>
        </w:rPr>
        <w:t xml:space="preserve">不提供</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发包人是否提供支付担保：</w:t>
      </w:r>
      <w:r>
        <w:rPr>
          <w:rFonts w:hint="default" w:ascii="Times New Roman" w:hAnsi="Times New Roman" w:eastAsia="仿宋" w:cs="Times New Roman"/>
          <w:color w:val="000000"/>
          <w:sz w:val="24"/>
          <w:szCs w:val="24"/>
          <w:highlight w:val="none"/>
          <w:u w:val="single"/>
        </w:rPr>
        <w:t xml:space="preserve">否</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发包人提供支付担保的形式：</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w:t>
      </w:r>
      <w:bookmarkStart w:id="315" w:name="_Toc351203635"/>
      <w:r/>
      <w:r/>
    </w:p>
    <w:p>
      <w:pPr>
        <w:pageBreakBefore w:val="0"/>
        <w:spacing w:line="360" w:lineRule="auto"/>
        <w:rPr>
          <w:rFonts w:hint="default" w:ascii="Times New Roman" w:hAnsi="Times New Roman" w:eastAsia="仿宋" w:cs="Times New Roman"/>
          <w:b/>
          <w:color w:val="000000"/>
          <w:sz w:val="24"/>
          <w:szCs w:val="24"/>
          <w:highlight w:val="none"/>
        </w:rPr>
        <w:outlineLvl w:val="9"/>
      </w:pPr>
      <w:r>
        <w:rPr>
          <w:rFonts w:hint="default" w:ascii="Times New Roman" w:hAnsi="Times New Roman" w:eastAsia="仿宋" w:cs="Times New Roman"/>
          <w:b/>
          <w:color w:val="000000"/>
          <w:sz w:val="24"/>
          <w:szCs w:val="24"/>
          <w:highlight w:val="none"/>
        </w:rPr>
        <w:t xml:space="preserve">3</w:t>
      </w:r>
      <w:bookmarkStart w:id="316" w:name="_Toc296347157"/>
      <w:r/>
      <w:bookmarkStart w:id="317" w:name="_Toc296891198"/>
      <w:r/>
      <w:bookmarkStart w:id="318" w:name="_Toc296890986"/>
      <w:r/>
      <w:bookmarkStart w:id="319" w:name="_Toc296346659"/>
      <w:r/>
      <w:bookmarkStart w:id="320" w:name="_Toc297120458"/>
      <w:r/>
      <w:bookmarkStart w:id="321" w:name="_Toc296944497"/>
      <w:r/>
      <w:bookmarkStart w:id="322" w:name="_Toc292559363"/>
      <w:r/>
      <w:bookmarkStart w:id="323" w:name="_Toc296503158"/>
      <w:r/>
      <w:bookmarkStart w:id="324" w:name="_Toc297048344"/>
      <w:r/>
      <w:bookmarkStart w:id="325" w:name="_Toc292559868"/>
      <w:r>
        <w:rPr>
          <w:rFonts w:hint="default" w:ascii="Times New Roman" w:hAnsi="Times New Roman" w:eastAsia="仿宋" w:cs="Times New Roman"/>
          <w:b/>
          <w:color w:val="000000"/>
          <w:sz w:val="24"/>
          <w:szCs w:val="24"/>
          <w:highlight w:val="none"/>
        </w:rPr>
        <w:t xml:space="preserve">. 承包人</w:t>
      </w:r>
      <w:bookmarkEnd w:id="315"/>
      <w:r/>
      <w:bookmarkEnd w:id="316"/>
      <w:r/>
      <w:bookmarkEnd w:id="317"/>
      <w:r/>
      <w:bookmarkEnd w:id="318"/>
      <w:r/>
      <w:bookmarkEnd w:id="319"/>
      <w:r/>
      <w:bookmarkEnd w:id="320"/>
      <w:r/>
      <w:bookmarkEnd w:id="321"/>
      <w:r/>
      <w:bookmarkEnd w:id="322"/>
      <w:r/>
      <w:bookmarkEnd w:id="323"/>
      <w:r/>
      <w:bookmarkEnd w:id="324"/>
      <w:r/>
      <w:bookmarkEnd w:id="325"/>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3.1 承包人的一般义务</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w:t>
      </w:r>
      <w:r>
        <w:rPr>
          <w:rFonts w:hint="default" w:ascii="Times New Roman" w:hAnsi="Times New Roman" w:eastAsia="仿宋" w:cs="Times New Roman"/>
          <w:color w:val="000000"/>
          <w:sz w:val="24"/>
          <w:szCs w:val="24"/>
          <w:highlight w:val="none"/>
          <w:lang w:eastAsia="zh-CN"/>
        </w:rPr>
        <w:t xml:space="preserve">（</w:t>
      </w:r>
      <w:r>
        <w:rPr>
          <w:rFonts w:hint="default" w:ascii="Times New Roman" w:hAnsi="Times New Roman" w:eastAsia="仿宋" w:cs="Times New Roman"/>
          <w:color w:val="000000"/>
          <w:sz w:val="24"/>
          <w:szCs w:val="24"/>
          <w:highlight w:val="none"/>
          <w:lang w:val="en-US" w:eastAsia="zh-CN"/>
        </w:rPr>
        <w:t xml:space="preserve">9</w:t>
      </w:r>
      <w:r>
        <w:rPr>
          <w:rFonts w:hint="default" w:ascii="Times New Roman" w:hAnsi="Times New Roman" w:eastAsia="仿宋" w:cs="Times New Roman"/>
          <w:color w:val="000000"/>
          <w:sz w:val="24"/>
          <w:szCs w:val="24"/>
          <w:highlight w:val="none"/>
          <w:lang w:eastAsia="zh-CN"/>
        </w:rPr>
        <w:t xml:space="preserve">）</w:t>
      </w:r>
      <w:r>
        <w:rPr>
          <w:rFonts w:hint="default" w:ascii="Times New Roman" w:hAnsi="Times New Roman" w:eastAsia="仿宋" w:cs="Times New Roman"/>
          <w:color w:val="000000"/>
          <w:sz w:val="24"/>
          <w:szCs w:val="24"/>
          <w:highlight w:val="none"/>
        </w:rPr>
        <w:t xml:space="preserve">承包人提交的竣工资料的内容：</w:t>
      </w:r>
      <w:r>
        <w:rPr>
          <w:rFonts w:hint="default" w:ascii="Times New Roman" w:hAnsi="Times New Roman" w:eastAsia="仿宋" w:cs="Times New Roman"/>
          <w:color w:val="000000"/>
          <w:sz w:val="24"/>
          <w:szCs w:val="24"/>
          <w:highlight w:val="none"/>
          <w:u w:val="single"/>
        </w:rPr>
        <w:t xml:space="preserve">按国家关于工程竣工有关规定，具有工程所用的设备和主材料、构配件具有产品质量出场检验合格证明、技术标准、必要的进场试验报告，并达到相应的验收标准；具有完整的工程技术档案和竣工图，已办理工程竣工交付使用的有关的手续；已签署工程保修书等完整的竣工档案资料</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承包人需要提交的竣工资料套数：</w:t>
      </w:r>
      <w:r>
        <w:rPr>
          <w:rFonts w:hint="default" w:ascii="Times New Roman" w:hAnsi="Times New Roman" w:eastAsia="仿宋" w:cs="Times New Roman"/>
          <w:color w:val="000000"/>
          <w:sz w:val="24"/>
          <w:szCs w:val="24"/>
          <w:highlight w:val="none"/>
          <w:u w:val="single"/>
        </w:rPr>
        <w:t xml:space="preserve">一式贰套</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承包人提交的竣工资料的费用承担：</w:t>
      </w:r>
      <w:r>
        <w:rPr>
          <w:rFonts w:hint="default" w:ascii="Times New Roman" w:hAnsi="Times New Roman" w:eastAsia="仿宋" w:cs="Times New Roman"/>
          <w:color w:val="000000"/>
          <w:sz w:val="24"/>
          <w:szCs w:val="24"/>
          <w:highlight w:val="none"/>
          <w:u w:val="single"/>
        </w:rPr>
        <w:t xml:space="preserve">由承包人承担</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承包人提交的竣工资料移交时间：</w:t>
      </w:r>
      <w:r>
        <w:rPr>
          <w:rFonts w:hint="default" w:ascii="Times New Roman" w:hAnsi="Times New Roman" w:eastAsia="仿宋" w:cs="Times New Roman"/>
          <w:color w:val="000000"/>
          <w:sz w:val="24"/>
          <w:szCs w:val="24"/>
          <w:highlight w:val="none"/>
          <w:u w:val="single"/>
        </w:rPr>
        <w:t xml:space="preserve">承包人于</w:t>
      </w:r>
      <w:r>
        <w:rPr>
          <w:rFonts w:hint="default" w:ascii="Times New Roman" w:hAnsi="Times New Roman" w:eastAsia="仿宋" w:cs="Times New Roman"/>
          <w:color w:val="000000"/>
          <w:sz w:val="24"/>
          <w:szCs w:val="24"/>
          <w:highlight w:val="none"/>
          <w:u w:val="single"/>
          <w:lang w:val="en-US" w:eastAsia="zh-CN"/>
        </w:rPr>
        <w:t xml:space="preserve">工程竣工验收后28</w:t>
      </w:r>
      <w:r>
        <w:rPr>
          <w:rFonts w:hint="default" w:ascii="Times New Roman" w:hAnsi="Times New Roman" w:eastAsia="仿宋" w:cs="Times New Roman"/>
          <w:color w:val="000000"/>
          <w:sz w:val="24"/>
          <w:szCs w:val="24"/>
          <w:highlight w:val="none"/>
          <w:u w:val="single"/>
        </w:rPr>
        <w:t xml:space="preserve">日</w:t>
      </w:r>
      <w:r>
        <w:rPr>
          <w:rFonts w:hint="default" w:ascii="Times New Roman" w:hAnsi="Times New Roman" w:eastAsia="仿宋" w:cs="Times New Roman"/>
          <w:color w:val="000000"/>
          <w:sz w:val="24"/>
          <w:szCs w:val="24"/>
          <w:highlight w:val="none"/>
          <w:u w:val="single"/>
          <w:lang w:val="en-US" w:eastAsia="zh-CN"/>
        </w:rPr>
        <w:t xml:space="preserve">内</w:t>
      </w:r>
      <w:r>
        <w:rPr>
          <w:rFonts w:hint="default" w:ascii="Times New Roman" w:hAnsi="Times New Roman" w:eastAsia="仿宋" w:cs="Times New Roman"/>
          <w:color w:val="000000"/>
          <w:sz w:val="24"/>
          <w:szCs w:val="24"/>
          <w:highlight w:val="none"/>
          <w:u w:val="single"/>
        </w:rPr>
        <w:t xml:space="preserve">提交竣工资料。发包人收到上述资料后20个工作日内组织有关部门进行全面验收。若承包人提供的验收资料不全或不符合规定要求，则验收期顺延，责任由承包人承担。发包人组织验收后，在一周内给予批准或提出修改意见。若初次验收未通过，承包人应按发包人所提修改意见进行整改并承担整改费用，完成后再次申报。再次验收产生的相关费用由承包人承担。工程竣工验收通过，承包人送交竣工验收报告的日期为实际竣工日期。工程按发包人要求修改后通过竣工验收后的，实际竣工日期为承包人修改提请发包人验收的日期</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承包人提交的竣工资料形式要求：</w:t>
      </w:r>
      <w:r>
        <w:rPr>
          <w:rFonts w:hint="default" w:ascii="Times New Roman" w:hAnsi="Times New Roman" w:eastAsia="仿宋" w:cs="Times New Roman"/>
          <w:color w:val="000000"/>
          <w:sz w:val="24"/>
          <w:szCs w:val="24"/>
          <w:highlight w:val="none"/>
          <w:u w:val="single"/>
        </w:rPr>
        <w:t xml:space="preserve">书面和电子形式。</w:t>
      </w:r>
      <w:r>
        <w:rPr>
          <w:rFonts w:hint="default" w:ascii="Times New Roman" w:hAnsi="Times New Roman" w:eastAsia="仿宋" w:cs="Times New Roman"/>
          <w:bCs/>
          <w:color w:val="000000"/>
          <w:sz w:val="24"/>
          <w:szCs w:val="24"/>
          <w:highlight w:val="none"/>
          <w:u w:val="single"/>
        </w:rPr>
        <w:t xml:space="preserve">所有工程资料必须符合工程验收、档案管理及工程结算审计国家、省、市、区相关规定要求</w:t>
      </w:r>
      <w:r>
        <w:rPr>
          <w:rFonts w:hint="default" w:ascii="Times New Roman" w:hAnsi="Times New Roman" w:eastAsia="仿宋" w:cs="Times New Roman"/>
          <w:color w:val="000000"/>
          <w:sz w:val="24"/>
          <w:szCs w:val="24"/>
          <w:highlight w:val="none"/>
        </w:rPr>
        <w:t xml:space="preserve">。</w:t>
      </w:r>
      <w:r/>
    </w:p>
    <w:p>
      <w:pPr>
        <w:ind w:firstLine="480"/>
        <w:jc w:val="both"/>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color w:val="000000"/>
          <w:sz w:val="24"/>
          <w:szCs w:val="24"/>
          <w:highlight w:val="none"/>
          <w:lang w:eastAsia="zh-CN"/>
        </w:rPr>
        <w:t xml:space="preserve">（</w:t>
      </w:r>
      <w:r>
        <w:rPr>
          <w:rFonts w:hint="default" w:ascii="Times New Roman" w:hAnsi="Times New Roman" w:eastAsia="仿宋" w:cs="Times New Roman"/>
          <w:color w:val="000000"/>
          <w:sz w:val="24"/>
          <w:szCs w:val="24"/>
          <w:highlight w:val="none"/>
          <w:lang w:val="en-US" w:eastAsia="zh-CN"/>
        </w:rPr>
        <w:t xml:space="preserve">10</w:t>
      </w:r>
      <w:r>
        <w:rPr>
          <w:rFonts w:hint="default" w:ascii="Times New Roman" w:hAnsi="Times New Roman" w:eastAsia="仿宋" w:cs="Times New Roman"/>
          <w:color w:val="000000"/>
          <w:sz w:val="24"/>
          <w:szCs w:val="24"/>
          <w:highlight w:val="none"/>
          <w:lang w:eastAsia="zh-CN"/>
        </w:rPr>
        <w:t xml:space="preserve">）</w:t>
      </w:r>
      <w:r>
        <w:rPr>
          <w:rFonts w:hint="default" w:ascii="Times New Roman" w:hAnsi="Times New Roman" w:eastAsia="仿宋" w:cs="Times New Roman"/>
          <w:color w:val="000000"/>
          <w:sz w:val="24"/>
          <w:szCs w:val="24"/>
          <w:highlight w:val="none"/>
        </w:rPr>
        <w:t xml:space="preserve">承包人应履行的其他义务：</w:t>
      </w:r>
      <w:r>
        <w:rPr>
          <w:rFonts w:hint="default" w:ascii="Times New Roman" w:hAnsi="Times New Roman" w:eastAsia="仿宋" w:cs="Times New Roman"/>
          <w:color w:val="000000"/>
          <w:sz w:val="24"/>
          <w:szCs w:val="24"/>
          <w:highlight w:val="none"/>
          <w:u w:val="single"/>
        </w:rPr>
        <w:t xml:space="preserve">（1）</w:t>
      </w:r>
      <w:r>
        <w:rPr>
          <w:rFonts w:hint="default" w:ascii="Times New Roman" w:hAnsi="Times New Roman" w:eastAsia="仿宋" w:cs="Times New Roman"/>
          <w:bCs/>
          <w:color w:val="000000"/>
          <w:sz w:val="24"/>
          <w:szCs w:val="24"/>
          <w:highlight w:val="none"/>
          <w:u w:val="single"/>
        </w:rPr>
        <w:fldChar w:fldCharType="begin"/>
      </w:r>
      <w:r>
        <w:rPr>
          <w:rFonts w:hint="default" w:ascii="Times New Roman" w:hAnsi="Times New Roman" w:eastAsia="仿宋" w:cs="Times New Roman"/>
          <w:bCs/>
          <w:color w:val="000000"/>
          <w:sz w:val="24"/>
          <w:szCs w:val="24"/>
          <w:highlight w:val="none"/>
          <w:u w:val="single"/>
        </w:rPr>
        <w:instrText xml:space="preserve"> AUTOTEXT  5587 \* MERGEFORMAT </w:instrText>
      </w:r>
      <w:r>
        <w:rPr>
          <w:rFonts w:hint="default" w:ascii="Times New Roman" w:hAnsi="Times New Roman" w:eastAsia="仿宋" w:cs="Times New Roman"/>
          <w:bCs/>
          <w:color w:val="000000"/>
          <w:sz w:val="24"/>
          <w:szCs w:val="24"/>
          <w:highlight w:val="none"/>
          <w:u w:val="single"/>
        </w:rPr>
        <w:fldChar w:fldCharType="separate"/>
      </w:r>
      <w:r>
        <w:rPr>
          <w:rFonts w:hint="default" w:ascii="Times New Roman" w:hAnsi="Times New Roman" w:eastAsia="仿宋" w:cs="Times New Roman"/>
          <w:bCs/>
          <w:color w:val="000000"/>
          <w:sz w:val="24"/>
          <w:szCs w:val="24"/>
          <w:highlight w:val="none"/>
          <w:u w:val="single"/>
        </w:rPr>
        <w:t xml:space="preserve">承包人应在开工前7天编制出详细的施工组织设计，报监理人和发包人审批。施工组织设计至少应包括：施工技术方案；进度计划（含总进度计</w:t>
      </w:r>
      <w:r>
        <w:rPr>
          <w:rFonts w:hint="default" w:ascii="Times New Roman" w:hAnsi="Times New Roman" w:eastAsia="仿宋" w:cs="Times New Roman"/>
          <w:bCs/>
          <w:color w:val="000000"/>
          <w:sz w:val="24"/>
          <w:szCs w:val="24"/>
          <w:highlight w:val="none"/>
          <w:u w:val="single"/>
        </w:rPr>
        <w:t xml:space="preserve">划、时间节点进度计划等）；全部设备、材料、成品、半成品等需求供应进场计划；人员安排、质保体系、安全文明施工措施、施工机械设备配置情况；其他保证措施（如成品保护、夜间施工及冬雨季施工等）；施工现场优化布置总平面图等内容，对于投标书中的施工组织设计进行的所有变动，其增加费用由承包人自行承担，在工程结算时扣除相应费用。发包人接到监理人报来的施工组织设计后7天内组织审核批准或提出修改意见，发包人批准的施工组织设计可作为工程款支付的参考依据。承包人不按时送审符合要求的施工组织设计，造成发包人无法判断工程进展顺利与否，</w:t>
      </w:r>
      <w:r>
        <w:rPr>
          <w:rFonts w:hint="default" w:ascii="Times New Roman" w:hAnsi="Times New Roman" w:eastAsia="仿宋" w:cs="Times New Roman"/>
          <w:bCs/>
          <w:color w:val="000000"/>
          <w:sz w:val="24"/>
          <w:szCs w:val="24"/>
          <w:highlight w:val="none"/>
          <w:u w:val="single"/>
          <w:lang w:val="en-US" w:eastAsia="zh-CN"/>
        </w:rPr>
        <w:t xml:space="preserve">承包</w:t>
      </w:r>
      <w:r>
        <w:rPr>
          <w:rFonts w:hint="default" w:ascii="Times New Roman" w:hAnsi="Times New Roman" w:eastAsia="仿宋" w:cs="Times New Roman"/>
          <w:bCs/>
          <w:color w:val="000000"/>
          <w:sz w:val="24"/>
          <w:szCs w:val="24"/>
          <w:highlight w:val="none"/>
          <w:u w:val="single"/>
        </w:rPr>
        <w:t xml:space="preserve">人</w:t>
      </w:r>
      <w:r>
        <w:rPr>
          <w:rFonts w:hint="default" w:ascii="Times New Roman" w:hAnsi="Times New Roman" w:eastAsia="仿宋" w:cs="Times New Roman"/>
          <w:bCs/>
          <w:color w:val="000000"/>
          <w:sz w:val="24"/>
          <w:szCs w:val="24"/>
          <w:highlight w:val="none"/>
          <w:u w:val="single"/>
          <w:lang w:val="en-US" w:eastAsia="zh-CN"/>
        </w:rPr>
        <w:t xml:space="preserve">应向发包人支付</w:t>
      </w:r>
      <w:r>
        <w:rPr>
          <w:rFonts w:hint="default" w:ascii="Times New Roman" w:hAnsi="Times New Roman" w:eastAsia="仿宋" w:cs="Times New Roman"/>
          <w:bCs/>
          <w:color w:val="000000"/>
          <w:sz w:val="24"/>
          <w:szCs w:val="24"/>
          <w:highlight w:val="none"/>
          <w:u w:val="single"/>
        </w:rPr>
        <w:t xml:space="preserve">1000-5000元的违约金，并可拒付工程进度款，责任由承包人承担</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2）每月25日前提交本月（上月26日至本月25日，下同）已完工程量月产值报表（含计算明细）、已完工程进度月报表、下月施工进度计划月报表以及发包人合理要求承包人提交的其他报表，承包人应按时提交并对报表的准确性及完整性负责,否则每</w:t>
      </w:r>
      <w:r>
        <w:rPr>
          <w:rFonts w:hint="eastAsia" w:eastAsia="仿宋" w:cs="Times New Roman"/>
          <w:bCs/>
          <w:color w:val="000000"/>
          <w:sz w:val="24"/>
          <w:szCs w:val="24"/>
          <w:highlight w:val="none"/>
          <w:u w:val="single"/>
          <w:lang w:val="en-US" w:eastAsia="zh-CN"/>
        </w:rPr>
        <w:t xml:space="preserve"> </w:t>
      </w:r>
      <w:r>
        <w:rPr>
          <w:rFonts w:hint="default" w:ascii="Times New Roman" w:hAnsi="Times New Roman" w:eastAsia="仿宋" w:cs="Times New Roman"/>
          <w:bCs/>
          <w:color w:val="000000"/>
          <w:sz w:val="24"/>
          <w:szCs w:val="24"/>
          <w:highlight w:val="none"/>
          <w:u w:val="single"/>
        </w:rPr>
        <w:t xml:space="preserve">延迟1天发包人将处承包人500元的违约金，并有权不予支付本期工程进度款或推迟付款时间</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3）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4）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5）负责修建、维修、养护和管理施工所需的临时道路（路基要求压实，能够满足商品砼及钢材等各种材料运输车辆的行走）、管线、临时设施和交通设施，包括维修、养护和管理发包人提供的道路、管线、临时设施和交通设施，并承担相应费用。承包人修建的临时道路和交通设施应免费提供给发包人和监理人及分包单位使用</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6）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保持措施。积极协调处理施工期间出现的各种地方矛盾，确保工程正常施工，并承担相应费用。承包人应承担因自身原因造成的责任以及因此产生的费用</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（7）所有的废水、污水排放应按规定处理后排入排污系统，不得污染环境，由此而引起的后果由承包人自行解决</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（8）所有的施工垃圾应按照批准的方法运往批准的地点进行处理，生活垃圾应按照城市规定每天集中，纳入城市垃圾处理系统，费用由承包人承担</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9）工程未交付前，承包人负责已完工程（含分包工程,如有）的保护工作并承担费用。在此期间如发生损坏的（包括毁损、火灾、丢失等），由承包人负责修复或赔偿。如交付后，发包人要求承包人继续保护，费用另行商定</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10）做好施工场地周围地下管线和邻近建、构筑物、古树名木的保护和观测工作，由承包人提出迁移或保护方案经发包人同意后实施，其费用由发包人承担，如发生意外造成的财产和人身损失以及由于承包人原因造成的损失，费用由承包人承担</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（11）承包人负责标段内厕所污水的外抽和场内所有垃圾清除外运及相关的一切费用，若发包人在现场发现不明责任人的垃圾，由承包人负责清除，若承包人不及时清除，则由发包人自行清除，费用由承包人承担</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12）承包人的所有雇员和代表都应穿戴整齐，行为文明。要佩带由承包人提供的工作证，工作证上应标明姓名、职务及编号，在现场期间应一直佩带在胸前。承包人的所有机械及设备都应醒目地标注承包人的名称</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（13）各级政府相关管理部门对施工现场进行的有关建筑工程安全防护、文明施工的各种检查而发生的费用，无论在投标报价中是否单独列出均由承包人承担</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（14）保持场地整洁卫生，承包人要制定生活和环境卫生管理制度，要搞好职工宿舍卫生和食堂的饮食卫生；要设置水冲式厕所，并做好厕所保洁工作。临设搭建须经业主批准，且应整齐美观</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（15）承包人应承担现场道路、房屋、设施设备等既有成品的保护责任，所需费用已含在合同价款内，如因承包人责任损坏，承包人负责赔偿</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（16）如果承包人发现发包方提供的图纸或其他工程资料存在明显的错误或不合理，不提出异议，造成后果，承包方应承担由此造成的一切损失</w:t>
      </w:r>
      <w:r>
        <w:rPr>
          <w:rFonts w:hint="default" w:ascii="Times New Roman" w:hAnsi="Times New Roman" w:eastAsia="仿宋" w:cs="Times New Roman"/>
          <w:bCs/>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bCs/>
          <w:color w:val="000000"/>
          <w:sz w:val="24"/>
          <w:szCs w:val="24"/>
          <w:highlight w:val="none"/>
          <w:u w:val="single"/>
        </w:rPr>
        <w:t xml:space="preserve">    （17）若条件允许，承包人自行协调相关产</w:t>
      </w:r>
      <w:r>
        <w:rPr>
          <w:rFonts w:hint="default" w:ascii="Times New Roman" w:hAnsi="Times New Roman" w:eastAsia="仿宋" w:cs="Times New Roman"/>
          <w:bCs/>
          <w:color w:val="000000"/>
          <w:sz w:val="24"/>
          <w:szCs w:val="24"/>
          <w:highlight w:val="none"/>
          <w:u w:val="single"/>
        </w:rPr>
        <w:t xml:space="preserve">权单位提供临时住宿用房（费用由承包人承担）。但相关产权单位需使用该临时用房时，承包人自行安排临时设施，措施费中的临时设施费不再调整。施工现场场地使用必须无条件接受发包人规定的区域，临时设施搭建的标准必须满足与质量要求相配套的标准化现场要求。围挡统一使用彩钢板，办公、生活用房统一使用彩钢板活动房。临时用房的结构应确保安全，要求上报公司，并得到技术负责人安检确认。竣工验收合格后办理竣工结算前，在发包人指定的时间内清运建筑垃圾并拆除临时设施，施工人员全部撤离现场。有配合审计及监理工作的义务，及时处理好现场各类事务</w:t>
      </w:r>
      <w:r>
        <w:rPr>
          <w:rFonts w:hint="default" w:ascii="Times New Roman" w:hAnsi="Times New Roman" w:eastAsia="仿宋" w:cs="Times New Roman"/>
          <w:bCs/>
          <w:color w:val="000000"/>
          <w:sz w:val="24"/>
          <w:szCs w:val="24"/>
          <w:highlight w:val="none"/>
        </w:rPr>
        <w:t xml:space="preserve">。</w:t>
      </w:r>
      <w:r>
        <w:rPr>
          <w:rFonts w:hint="default" w:ascii="Times New Roman" w:hAnsi="Times New Roman" w:eastAsia="仿宋" w:cs="Times New Roman"/>
          <w:bCs/>
          <w:color w:val="000000"/>
          <w:sz w:val="24"/>
          <w:szCs w:val="24"/>
          <w:highlight w:val="none"/>
          <w:u w:val="single"/>
        </w:rPr>
        <w:fldChar w:fldCharType="end"/>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3.2 项目经理</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3.2.1 项目经理：</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姓    名：</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lang w:val="en-US" w:eastAsia="zh-CN"/>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身份证号：</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lang w:val="en-US" w:eastAsia="zh-CN"/>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联系电话：</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电子信箱：</w:t>
      </w:r>
      <w:r>
        <w:rPr>
          <w:rFonts w:hint="default" w:ascii="Times New Roman" w:hAnsi="Times New Roman" w:eastAsia="仿宋" w:cs="Times New Roman"/>
          <w:color w:val="000000"/>
          <w:sz w:val="24"/>
          <w:szCs w:val="24"/>
          <w:highlight w:val="none"/>
          <w:u w:val="single"/>
          <w:lang w:val="en-US" w:eastAsia="zh-CN"/>
        </w:rPr>
        <w:t xml:space="preserve">/</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通信地址：</w:t>
      </w:r>
      <w:r>
        <w:rPr>
          <w:rFonts w:hint="default" w:ascii="Times New Roman" w:hAnsi="Times New Roman" w:eastAsia="仿宋" w:cs="Times New Roman"/>
          <w:color w:val="000000"/>
          <w:sz w:val="24"/>
          <w:szCs w:val="24"/>
          <w:highlight w:val="none"/>
          <w:u w:val="single"/>
          <w:lang w:val="en-US" w:eastAsia="zh-CN"/>
        </w:rPr>
        <w:t xml:space="preserve">/</w:t>
      </w:r>
      <w:r>
        <w:rPr>
          <w:rFonts w:hint="default" w:ascii="Times New Roman" w:hAnsi="Times New Roman" w:eastAsia="仿宋" w:cs="Times New Roman"/>
          <w:color w:val="000000"/>
          <w:sz w:val="24"/>
          <w:szCs w:val="24"/>
          <w:highlight w:val="none"/>
        </w:rPr>
        <w:t xml:space="preserve">；</w:t>
      </w:r>
      <w:r/>
    </w:p>
    <w:p>
      <w:pPr>
        <w:ind w:firstLine="480"/>
        <w:jc w:val="left"/>
        <w:pageBreakBefore w:val="0"/>
        <w:spacing w:line="360" w:lineRule="auto"/>
        <w:widowControl/>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承包人对项目经理的授权范围如下：</w:t>
      </w:r>
      <w:r>
        <w:rPr>
          <w:rFonts w:hint="default" w:ascii="Times New Roman" w:hAnsi="Times New Roman" w:eastAsia="仿宋" w:cs="Times New Roman"/>
          <w:color w:val="000000"/>
          <w:sz w:val="24"/>
          <w:szCs w:val="24"/>
          <w:highlight w:val="none"/>
          <w:u w:val="single"/>
        </w:rPr>
        <w:t xml:space="preserve">（1）</w:t>
      </w:r>
      <w:r>
        <w:rPr>
          <w:rFonts w:hint="default" w:ascii="Times New Roman" w:hAnsi="Times New Roman" w:eastAsia="仿宋" w:cs="Times New Roman"/>
          <w:bCs/>
          <w:color w:val="000000"/>
          <w:sz w:val="24"/>
          <w:szCs w:val="24"/>
          <w:highlight w:val="none"/>
          <w:u w:val="single"/>
        </w:rPr>
        <w:fldChar w:fldCharType="begin"/>
      </w:r>
      <w:r>
        <w:rPr>
          <w:rFonts w:hint="default" w:ascii="Times New Roman" w:hAnsi="Times New Roman" w:eastAsia="仿宋" w:cs="Times New Roman"/>
          <w:bCs/>
          <w:color w:val="000000"/>
          <w:sz w:val="24"/>
          <w:szCs w:val="24"/>
          <w:highlight w:val="none"/>
          <w:u w:val="single"/>
        </w:rPr>
        <w:instrText xml:space="preserve"> AUTOTEXT  5597 \* MERGEFORMAT </w:instrText>
      </w:r>
      <w:r>
        <w:rPr>
          <w:rFonts w:hint="default" w:ascii="Times New Roman" w:hAnsi="Times New Roman" w:eastAsia="仿宋" w:cs="Times New Roman"/>
          <w:bCs/>
          <w:color w:val="000000"/>
          <w:sz w:val="24"/>
          <w:szCs w:val="24"/>
          <w:highlight w:val="none"/>
          <w:u w:val="single"/>
        </w:rPr>
        <w:fldChar w:fldCharType="separate"/>
      </w:r>
      <w:r>
        <w:rPr>
          <w:rFonts w:hint="default" w:ascii="Times New Roman" w:hAnsi="Times New Roman" w:eastAsia="仿宋" w:cs="Times New Roman"/>
          <w:bCs/>
          <w:color w:val="000000"/>
          <w:sz w:val="24"/>
          <w:szCs w:val="24"/>
          <w:highlight w:val="none"/>
          <w:u w:val="single"/>
        </w:rPr>
        <w:t xml:space="preserve">代表承包人行使本合同约定的承包人权利，履行本合同约定的承包人职责，且该项目经理必须是发包人（即招标人）在资格审查中认可的以及中标通知书中明确的项目经理（须提供承包人授权委托书）</w:t>
      </w:r>
      <w:r>
        <w:rPr>
          <w:rFonts w:hint="default" w:ascii="Times New Roman" w:hAnsi="Times New Roman" w:eastAsia="仿宋" w:cs="Times New Roman"/>
          <w:bCs/>
          <w:color w:val="000000"/>
          <w:sz w:val="24"/>
          <w:szCs w:val="24"/>
          <w:highlight w:val="none"/>
        </w:rPr>
        <w:t xml:space="preserve">。 </w:t>
      </w:r>
      <w:r/>
    </w:p>
    <w:p>
      <w:pPr>
        <w:ind w:firstLine="480"/>
        <w:jc w:val="left"/>
        <w:pageBreakBefore w:val="0"/>
        <w:spacing w:line="360" w:lineRule="auto"/>
        <w:widowControl/>
        <w:rPr>
          <w:rFonts w:hint="default" w:ascii="Times New Roman" w:hAnsi="Times New Roman" w:eastAsia="仿宋" w:cs="Times New Roman"/>
          <w:bCs/>
          <w:color w:val="000000"/>
          <w:sz w:val="24"/>
          <w:szCs w:val="24"/>
          <w:highlight w:val="none"/>
        </w:rPr>
        <w:outlineLvl w:val="9"/>
      </w:pPr>
      <w:r>
        <w:rPr>
          <w:rFonts w:hint="default" w:ascii="Times New Roman" w:hAnsi="Times New Roman" w:eastAsia="仿宋" w:cs="Times New Roman"/>
          <w:bCs/>
          <w:color w:val="000000"/>
          <w:sz w:val="24"/>
          <w:szCs w:val="24"/>
          <w:highlight w:val="none"/>
          <w:u w:val="single"/>
        </w:rPr>
        <w:t xml:space="preserve">（2）承包人的要求、请求和通知，均应以书面形式由承包人项目经理签字并加盖承包人单位公章后交监理人工程师，由监理人工程师审查后转交发包人代表，发包人代表在回执上签署姓名和收到时间并加盖发包人公章后生效</w:t>
      </w:r>
      <w:r>
        <w:rPr>
          <w:rFonts w:hint="default" w:ascii="Times New Roman" w:hAnsi="Times New Roman" w:eastAsia="仿宋" w:cs="Times New Roman"/>
          <w:bCs/>
          <w:color w:val="000000"/>
          <w:sz w:val="24"/>
          <w:szCs w:val="24"/>
          <w:highlight w:val="none"/>
        </w:rPr>
        <w:t xml:space="preserve">。 </w:t>
      </w:r>
      <w:r/>
    </w:p>
    <w:p>
      <w:pPr>
        <w:ind w:firstLine="480"/>
        <w:jc w:val="left"/>
        <w:pageBreakBefore w:val="0"/>
        <w:spacing w:line="360" w:lineRule="auto"/>
        <w:widowControl/>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3）承包人项目经理依据本施工合同、按监理工程师批准的施工组织设计（或施工方案）和发包人发出的指令、要求组织施工。在情况紧急且无法与发包人代表或监理人工程师联系的情况下，可采取保证工程和人员生命、财产安全的紧急措施，并在采取措施后24小时内向监理人工程师及发包人代表提交报告。责任在发包人的，由发包人承担相应的费用，适当工期延误的相应顺延工期；责任在承包人，由承包人承担费用，工期不能顺延</w:t>
      </w:r>
      <w:r>
        <w:rPr>
          <w:rFonts w:hint="default" w:ascii="Times New Roman" w:hAnsi="Times New Roman" w:eastAsia="仿宋" w:cs="Times New Roman"/>
          <w:bCs/>
          <w:color w:val="000000"/>
          <w:sz w:val="24"/>
          <w:szCs w:val="24"/>
          <w:highlight w:val="none"/>
        </w:rPr>
        <w:t xml:space="preserve">。 </w:t>
      </w:r>
      <w:r/>
    </w:p>
    <w:p>
      <w:pPr>
        <w:ind w:firstLine="480"/>
        <w:jc w:val="left"/>
        <w:pageBreakBefore w:val="0"/>
        <w:spacing w:line="360" w:lineRule="auto"/>
        <w:widowControl/>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4）承包人项目经理变更，应提前7天书面通知监理人工程师及发包人，发包人批准后，方可变更，同时后任必须无条件全面继续承担前任应负的责任，履行前任应尽的义务。项目经理变更还必须符合江苏省、南京市的相关规定并办理相关手续报发包人</w:t>
      </w:r>
      <w:r>
        <w:rPr>
          <w:rFonts w:hint="default" w:ascii="Times New Roman" w:hAnsi="Times New Roman" w:eastAsia="仿宋" w:cs="Times New Roman"/>
          <w:bCs/>
          <w:color w:val="000000"/>
          <w:sz w:val="24"/>
          <w:szCs w:val="24"/>
          <w:highlight w:val="none"/>
        </w:rPr>
        <w:t xml:space="preserve">。</w:t>
      </w:r>
      <w:r/>
    </w:p>
    <w:p>
      <w:pPr>
        <w:ind w:firstLine="480"/>
        <w:jc w:val="left"/>
        <w:pageBreakBefore w:val="0"/>
        <w:spacing w:line="360" w:lineRule="auto"/>
        <w:widowControl/>
        <w:rPr>
          <w:rFonts w:hint="default" w:ascii="Times New Roman" w:hAnsi="Times New Roman" w:eastAsia="仿宋" w:cs="Times New Roman"/>
          <w:color w:val="000000"/>
          <w:sz w:val="24"/>
          <w:szCs w:val="24"/>
          <w:highlight w:val="none"/>
          <w:shd w:val="clear" w:color="ffffff" w:fill="d9d9d9"/>
        </w:rPr>
        <w:outlineLvl w:val="9"/>
      </w:pPr>
      <w:r>
        <w:rPr>
          <w:rFonts w:hint="default" w:ascii="Times New Roman" w:hAnsi="Times New Roman" w:eastAsia="仿宋" w:cs="Times New Roman"/>
          <w:bCs/>
          <w:color w:val="000000"/>
          <w:sz w:val="24"/>
          <w:szCs w:val="24"/>
          <w:highlight w:val="none"/>
          <w:u w:val="single"/>
        </w:rPr>
        <w:t xml:space="preserve">（5）承包人的项目经理在施工现场组织、安排施工，重大的的分部分项并有特殊安全要求的施工项目，项目经理必须在现场</w:t>
      </w:r>
      <w:r>
        <w:rPr>
          <w:rFonts w:hint="default" w:ascii="Times New Roman" w:hAnsi="Times New Roman" w:eastAsia="仿宋" w:cs="Times New Roman"/>
          <w:bCs/>
          <w:color w:val="000000"/>
          <w:sz w:val="24"/>
          <w:szCs w:val="24"/>
          <w:highlight w:val="none"/>
          <w:u w:val="single"/>
        </w:rPr>
        <w:fldChar w:fldCharType="end"/>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3.2.3 承包人擅自更换项目经理的违约责任：</w:t>
      </w:r>
      <w:r>
        <w:rPr>
          <w:rFonts w:hint="default" w:ascii="Times New Roman" w:hAnsi="Times New Roman" w:eastAsia="仿宋" w:cs="Times New Roman"/>
          <w:color w:val="000000"/>
          <w:sz w:val="24"/>
          <w:szCs w:val="24"/>
          <w:highlight w:val="none"/>
          <w:u w:val="single"/>
        </w:rPr>
        <w:t xml:space="preserve">（1）中标通知书中明确的项目经理，未经发包人许可不得擅自变更。否则将视为违约，发包人有权解除合同，承包人应退回发包人已付款项。</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u w:val="single"/>
        </w:rPr>
        <w:t xml:space="preserve">（2）如果因客观原因更换项目经理，如</w:t>
      </w:r>
      <w:r>
        <w:rPr>
          <w:rFonts w:hint="default" w:ascii="Times New Roman" w:hAnsi="Times New Roman" w:eastAsia="仿宋" w:cs="Times New Roman"/>
          <w:bCs/>
          <w:color w:val="000000"/>
          <w:sz w:val="24"/>
          <w:szCs w:val="24"/>
          <w:highlight w:val="none"/>
          <w:u w:val="single"/>
        </w:rPr>
        <w:t xml:space="preserve">刑事犯罪、伤病丧失工作能力等确属不能履行职责需要变更的，其接替人员的资格、业绩和信誉不得低于被替换人员，且</w:t>
      </w:r>
      <w:r>
        <w:rPr>
          <w:rFonts w:hint="default" w:ascii="Times New Roman" w:hAnsi="Times New Roman" w:eastAsia="仿宋" w:cs="Times New Roman"/>
          <w:color w:val="000000"/>
          <w:sz w:val="24"/>
          <w:szCs w:val="24"/>
          <w:highlight w:val="none"/>
          <w:u w:val="single"/>
        </w:rPr>
        <w:t xml:space="preserve">必须得到发包人的批准</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326" w:name="_Toc86"/>
      <w:r/>
      <w:bookmarkStart w:id="327" w:name="_Toc3087"/>
      <w:r/>
      <w:bookmarkStart w:id="328" w:name="_Toc3204"/>
      <w:r>
        <w:rPr>
          <w:rFonts w:hint="default" w:ascii="Times New Roman" w:hAnsi="Times New Roman" w:eastAsia="仿宋" w:cs="Times New Roman"/>
          <w:color w:val="000000"/>
          <w:sz w:val="24"/>
          <w:szCs w:val="24"/>
          <w:highlight w:val="none"/>
        </w:rPr>
        <w:t xml:space="preserve">3.2.4 承包人无正当理由拒绝更换项目经理的违约责任：</w:t>
      </w:r>
      <w:r>
        <w:rPr>
          <w:rFonts w:hint="default" w:ascii="Times New Roman" w:hAnsi="Times New Roman" w:eastAsia="仿宋" w:cs="Times New Roman"/>
          <w:color w:val="000000"/>
          <w:sz w:val="24"/>
          <w:szCs w:val="24"/>
          <w:highlight w:val="none"/>
          <w:u w:val="single"/>
        </w:rPr>
        <w:t xml:space="preserve">如发包人认为项目经理不能胜任，有权利要求承包人更换项目经理，承包人无正当理由不得拒绝</w:t>
      </w:r>
      <w:r>
        <w:rPr>
          <w:rFonts w:hint="default" w:ascii="Times New Roman" w:hAnsi="Times New Roman" w:eastAsia="仿宋" w:cs="Times New Roman"/>
          <w:color w:val="000000"/>
          <w:sz w:val="24"/>
          <w:szCs w:val="24"/>
          <w:highlight w:val="none"/>
        </w:rPr>
        <w:t xml:space="preserve">。</w:t>
      </w:r>
      <w:bookmarkEnd w:id="326"/>
      <w:r/>
      <w:bookmarkEnd w:id="327"/>
      <w:r/>
      <w:bookmarkEnd w:id="328"/>
      <w:r>
        <w:rPr>
          <w:rFonts w:hint="default" w:ascii="Times New Roman" w:hAnsi="Times New Roman" w:eastAsia="仿宋" w:cs="Times New Roman"/>
          <w:color w:val="000000"/>
          <w:sz w:val="24"/>
          <w:szCs w:val="24"/>
          <w:highlight w:val="none"/>
          <w:u w:val="single"/>
        </w:rPr>
        <w:t xml:space="preserve">否则将视为违约，并缴纳相应违约金50000元。发包人保留追究法律责任的权利</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3.3 承包人人员</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3.3.1 承包人提交项目管理机构及施工现场管理人员安排报告的期限：</w:t>
      </w:r>
      <w:r>
        <w:rPr>
          <w:rFonts w:hint="default" w:ascii="Times New Roman" w:hAnsi="Times New Roman" w:eastAsia="仿宋" w:cs="Times New Roman"/>
          <w:color w:val="000000"/>
          <w:sz w:val="24"/>
          <w:szCs w:val="24"/>
          <w:highlight w:val="none"/>
          <w:u w:val="single"/>
        </w:rPr>
        <w:t xml:space="preserve">承包人必须在开工前提供所有进入施工现场的人员名单报发包人备案。对工程中明确的质量员、施工员、造价员、安全员等主要管理人员在开工前一周报发包人备案</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3.3.3 承包人无正当理由拒绝撤换主要施工管理人员的违约责任：</w:t>
      </w:r>
      <w:r>
        <w:rPr>
          <w:rFonts w:hint="default" w:ascii="Times New Roman" w:hAnsi="Times New Roman" w:eastAsia="仿宋" w:cs="Times New Roman"/>
          <w:color w:val="000000"/>
          <w:sz w:val="24"/>
          <w:szCs w:val="24"/>
          <w:highlight w:val="none"/>
          <w:u w:val="single"/>
        </w:rPr>
        <w:t xml:space="preserve">发包人有权要求该人员撤离施工现场，如有延误，发包人将予以1000元/天的罚款，罚款直接从工程款中扣除</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3.3.4 承包人主要施工管理人员离开施工现场的批准要求：</w:t>
      </w:r>
      <w:r>
        <w:rPr>
          <w:rFonts w:hint="default" w:ascii="Times New Roman" w:hAnsi="Times New Roman" w:eastAsia="仿宋" w:cs="Times New Roman"/>
          <w:color w:val="000000"/>
          <w:sz w:val="24"/>
          <w:szCs w:val="24"/>
          <w:highlight w:val="none"/>
          <w:u w:val="single"/>
        </w:rPr>
        <w:t xml:space="preserve">由发包人和总监理工程师书面批准</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3.3.5承包人主要施工管理人员擅自离开施工现场的违约责任：</w:t>
      </w:r>
      <w:r>
        <w:rPr>
          <w:rFonts w:hint="default" w:ascii="Times New Roman" w:hAnsi="Times New Roman" w:eastAsia="仿宋" w:cs="Times New Roman"/>
          <w:color w:val="000000"/>
          <w:sz w:val="24"/>
          <w:szCs w:val="24"/>
          <w:highlight w:val="none"/>
          <w:u w:val="single"/>
        </w:rPr>
        <w:t xml:space="preserve">（1）合同中明确的质量员、施工员、造价员、安全员等主要管理人员，如无发包人书面同意，承包人不得擅自更换。</w:t>
      </w:r>
      <w:r>
        <w:rPr>
          <w:rFonts w:hint="default" w:ascii="Times New Roman" w:hAnsi="Times New Roman" w:eastAsia="仿宋" w:cs="Times New Roman"/>
          <w:bCs/>
          <w:color w:val="000000"/>
          <w:sz w:val="24"/>
          <w:szCs w:val="24"/>
          <w:highlight w:val="none"/>
          <w:u w:val="single"/>
        </w:rPr>
        <w:t xml:space="preserve">如有违反，</w:t>
      </w:r>
      <w:r>
        <w:rPr>
          <w:rFonts w:hint="default" w:ascii="Times New Roman" w:hAnsi="Times New Roman" w:eastAsia="仿宋" w:cs="Times New Roman"/>
          <w:color w:val="000000"/>
          <w:sz w:val="24"/>
          <w:szCs w:val="24"/>
          <w:highlight w:val="none"/>
          <w:u w:val="single"/>
        </w:rPr>
        <w:t xml:space="preserve">发包人保留单方面解除合同的权利，</w:t>
      </w:r>
      <w:r>
        <w:rPr>
          <w:rFonts w:hint="default" w:ascii="Times New Roman" w:hAnsi="Times New Roman" w:eastAsia="仿宋" w:cs="Times New Roman"/>
          <w:bCs/>
          <w:color w:val="000000"/>
          <w:sz w:val="24"/>
          <w:szCs w:val="24"/>
          <w:highlight w:val="none"/>
          <w:u w:val="single"/>
        </w:rPr>
        <w:t xml:space="preserve">每人次支付违约金2000元整（从工程结算款中直接扣除）。</w:t>
      </w:r>
      <w:r>
        <w:rPr>
          <w:rFonts w:hint="default" w:ascii="Times New Roman" w:hAnsi="Times New Roman" w:eastAsia="仿宋" w:cs="Times New Roman"/>
          <w:color w:val="000000"/>
          <w:sz w:val="24"/>
          <w:szCs w:val="24"/>
          <w:highlight w:val="none"/>
          <w:u w:val="single"/>
        </w:rPr>
        <w:t xml:space="preserve">（2）合同中明确的质量员、施工员、造价员、安全员等主要管理人员，未经发包人许可不得擅自变更。（3）如果因客观原因更换上述主要管理人员，必须得到发包人的批准。</w:t>
      </w:r>
      <w:r>
        <w:rPr>
          <w:rFonts w:hint="default" w:ascii="Times New Roman" w:hAnsi="Times New Roman" w:eastAsia="仿宋" w:cs="Times New Roman"/>
          <w:bCs/>
          <w:color w:val="000000"/>
          <w:sz w:val="24"/>
          <w:szCs w:val="24"/>
          <w:highlight w:val="none"/>
          <w:u w:val="single"/>
        </w:rPr>
        <w:t xml:space="preserve">并且与原岗位的管理人员具有同等条件，如资质、业绩等。</w:t>
      </w:r>
      <w:r>
        <w:rPr>
          <w:rFonts w:hint="default" w:ascii="Times New Roman" w:hAnsi="Times New Roman" w:eastAsia="仿宋" w:cs="Times New Roman"/>
          <w:color w:val="000000"/>
          <w:sz w:val="24"/>
          <w:szCs w:val="24"/>
          <w:highlight w:val="none"/>
          <w:u w:val="single"/>
        </w:rPr>
        <w:t xml:space="preserve">（4）发包人有权反对及要求承包人及任何分包人调离不称职或发包人认为其雇用是不恰当的人员，未有发包人书面准许，不可再用此人。</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w:t>
      </w:r>
      <w:bookmarkStart w:id="329" w:name="_Toc296347158"/>
      <w:r/>
      <w:bookmarkStart w:id="330" w:name="_Toc297216151"/>
      <w:r/>
      <w:bookmarkStart w:id="331" w:name="_Toc296891199"/>
      <w:r/>
      <w:bookmarkStart w:id="332" w:name="_Toc296346660"/>
      <w:r/>
      <w:bookmarkStart w:id="333" w:name="_Toc292559364"/>
      <w:r/>
      <w:bookmarkStart w:id="334" w:name="_Toc304295523"/>
      <w:r/>
      <w:bookmarkStart w:id="335" w:name="_Toc297123492"/>
      <w:r/>
      <w:bookmarkStart w:id="336" w:name="_Toc296890987"/>
      <w:r/>
      <w:bookmarkStart w:id="337" w:name="_Toc296944498"/>
      <w:r/>
      <w:bookmarkStart w:id="338" w:name="_Toc297048345"/>
      <w:r/>
      <w:bookmarkStart w:id="339" w:name="_Toc300934945"/>
      <w:r/>
      <w:bookmarkStart w:id="340" w:name="_Toc292559869"/>
      <w:r/>
      <w:bookmarkStart w:id="341" w:name="_Toc296503159"/>
      <w:r/>
      <w:bookmarkStart w:id="342" w:name="_Toc303539102"/>
      <w:r/>
      <w:bookmarkStart w:id="343" w:name="_Toc297120459"/>
      <w:r/>
      <w:bookmarkStart w:id="344" w:name="_Toc312677988"/>
      <w:r>
        <w:rPr>
          <w:rFonts w:hint="default" w:ascii="Times New Roman" w:hAnsi="Times New Roman" w:eastAsia="仿宋" w:cs="Times New Roman"/>
          <w:color w:val="000000"/>
          <w:sz w:val="24"/>
          <w:szCs w:val="24"/>
          <w:highlight w:val="none"/>
        </w:rPr>
        <w:t xml:space="preserve">.5 分包</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w:t>
      </w:r>
      <w:bookmarkStart w:id="345" w:name="_Toc296891200"/>
      <w:r/>
      <w:bookmarkStart w:id="346" w:name="_Toc300934946"/>
      <w:r/>
      <w:bookmarkStart w:id="347" w:name="_Toc296503160"/>
      <w:r/>
      <w:bookmarkStart w:id="348" w:name="_Toc297123493"/>
      <w:r/>
      <w:bookmarkStart w:id="349" w:name="_Toc304295524"/>
      <w:r/>
      <w:bookmarkStart w:id="350" w:name="_Toc296347159"/>
      <w:r/>
      <w:bookmarkStart w:id="351" w:name="_Toc296944499"/>
      <w:r/>
      <w:bookmarkStart w:id="352" w:name="_Toc303539103"/>
      <w:r/>
      <w:bookmarkStart w:id="353" w:name="_Toc292559365"/>
      <w:r/>
      <w:bookmarkStart w:id="354" w:name="_Toc297120460"/>
      <w:r/>
      <w:bookmarkStart w:id="355" w:name="_Toc296890988"/>
      <w:r/>
      <w:bookmarkStart w:id="356" w:name="_Toc296346661"/>
      <w:r/>
      <w:bookmarkStart w:id="357" w:name="_Toc297048346"/>
      <w:r/>
      <w:bookmarkStart w:id="358" w:name="_Toc297216152"/>
      <w:r/>
      <w:bookmarkStart w:id="359" w:name="_Toc292559870"/>
      <w:r/>
      <w:bookmarkStart w:id="360" w:name="_Toc312677989"/>
      <w:r/>
      <w:bookmarkStart w:id="361" w:name="_Toc318581158"/>
      <w:r>
        <w:rPr>
          <w:rFonts w:hint="default" w:ascii="Times New Roman" w:hAnsi="Times New Roman" w:eastAsia="仿宋" w:cs="Times New Roman"/>
          <w:color w:val="000000"/>
          <w:sz w:val="24"/>
          <w:szCs w:val="24"/>
          <w:highlight w:val="none"/>
        </w:rPr>
        <w:t xml:space="preserve">.5.1 分包的一般约定</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禁止分包的工程包括：</w:t>
      </w:r>
      <w:r>
        <w:rPr>
          <w:rFonts w:hint="default" w:ascii="Times New Roman" w:hAnsi="Times New Roman" w:eastAsia="仿宋" w:cs="Times New Roman"/>
          <w:color w:val="000000"/>
          <w:sz w:val="24"/>
          <w:szCs w:val="24"/>
          <w:highlight w:val="none"/>
          <w:u w:val="single"/>
        </w:rPr>
        <w:t xml:space="preserve">本工程不准转包或擅自分包。如若发现擅自分包，发包人有权要求承包人退场，一切损失均由承包人承担</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主体结构、关键性工作的范围：</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pageBreakBefore w:val="0"/>
        <w:spacing w:line="360" w:lineRule="auto"/>
        <w:rPr>
          <w:rFonts w:hint="eastAsia" w:ascii="Times New Roman" w:hAnsi="Times New Roman" w:eastAsia="仿宋" w:cs="Times New Roman"/>
          <w:color w:val="000000"/>
          <w:sz w:val="24"/>
          <w:szCs w:val="24"/>
          <w:highlight w:val="none"/>
          <w:lang w:val="en-US" w:eastAsia="zh-CN"/>
        </w:rPr>
        <w:outlineLvl w:val="9"/>
      </w:pPr>
      <w:r>
        <w:rPr>
          <w:rFonts w:hint="default" w:ascii="Times New Roman" w:hAnsi="Times New Roman" w:eastAsia="仿宋" w:cs="Times New Roman"/>
          <w:color w:val="000000"/>
          <w:sz w:val="24"/>
          <w:szCs w:val="24"/>
          <w:highlight w:val="none"/>
        </w:rPr>
        <w:t xml:space="preserve">    3</w:t>
      </w:r>
      <w:bookmarkStart w:id="362" w:name="_Toc318581159"/>
      <w:r/>
      <w:bookmarkStart w:id="363" w:name="_Toc312677990"/>
      <w:r>
        <w:rPr>
          <w:rFonts w:hint="default" w:ascii="Times New Roman" w:hAnsi="Times New Roman" w:eastAsia="仿宋" w:cs="Times New Roman"/>
          <w:color w:val="000000"/>
          <w:sz w:val="24"/>
          <w:szCs w:val="24"/>
          <w:highlight w:val="none"/>
        </w:rPr>
        <w:t xml:space="preserve">.5.2分包的确定</w:t>
      </w:r>
      <w:r>
        <w:rPr>
          <w:rFonts w:hint="eastAsia" w:eastAsia="仿宋" w:cs="Times New Roman"/>
          <w:color w:val="000000"/>
          <w:sz w:val="24"/>
          <w:szCs w:val="24"/>
          <w:highlight w:val="none"/>
          <w:lang w:val="en-US" w:eastAsia="zh-CN"/>
        </w:rPr>
        <w:t xml:space="preserve"> </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允许分包的专业工程包括：</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其他关于分包的约定：</w:t>
      </w:r>
      <w:r>
        <w:rPr>
          <w:rFonts w:hint="default" w:ascii="Times New Roman" w:hAnsi="Times New Roman" w:eastAsia="仿宋" w:cs="Times New Roman"/>
          <w:color w:val="000000"/>
          <w:sz w:val="24"/>
          <w:szCs w:val="24"/>
          <w:highlight w:val="none"/>
          <w:u w:val="single"/>
        </w:rPr>
        <w:t xml:space="preserve">本工程不允许承包人有任何形式的转包和未经发包人允许的分包，否则发包人有权终止合同，一切损失由承包人承担</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3.5.4 分包合同价款</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关于分包合同价款支付的约定：</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bookmarkEnd w:id="362"/>
      <w:r/>
      <w:bookmarkEnd w:id="363"/>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3.6 工程照管与成品、半成品保护</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承包人负责照管工程及工程相关的材料、工程设备的起</w:t>
      </w:r>
      <w:r>
        <w:rPr>
          <w:rFonts w:hint="default" w:ascii="Times New Roman" w:hAnsi="Times New Roman" w:eastAsia="仿宋" w:cs="Times New Roman"/>
          <w:color w:val="000000"/>
          <w:sz w:val="24"/>
          <w:szCs w:val="24"/>
          <w:highlight w:val="none"/>
          <w:lang w:val="en-US" w:eastAsia="zh-CN"/>
        </w:rPr>
        <w:t xml:space="preserve">止</w:t>
      </w:r>
      <w:r>
        <w:rPr>
          <w:rFonts w:hint="default" w:ascii="Times New Roman" w:hAnsi="Times New Roman" w:eastAsia="仿宋" w:cs="Times New Roman"/>
          <w:color w:val="000000"/>
          <w:sz w:val="24"/>
          <w:szCs w:val="24"/>
          <w:highlight w:val="none"/>
        </w:rPr>
        <w:t xml:space="preserve">时间：</w:t>
      </w:r>
      <w:r>
        <w:rPr>
          <w:rFonts w:hint="default" w:ascii="Times New Roman" w:hAnsi="Times New Roman" w:eastAsia="仿宋" w:cs="Times New Roman"/>
          <w:color w:val="000000"/>
          <w:sz w:val="24"/>
          <w:szCs w:val="24"/>
          <w:highlight w:val="none"/>
          <w:u w:val="single"/>
        </w:rPr>
        <w:t xml:space="preserve">承包人进场开工开始负责照管工程及工程相关的材料、工程设备，直至工程竣工</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3.7 履约担保</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承包人是否提供履约担保：</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承包人提供履约担保的形式、金额及期限的：</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pageBreakBefore w:val="0"/>
        <w:rPr>
          <w:rFonts w:hint="default" w:ascii="Times New Roman" w:hAnsi="Times New Roman" w:eastAsia="仿宋" w:cs="Times New Roman"/>
          <w:b/>
          <w:color w:val="000000"/>
          <w:sz w:val="24"/>
          <w:szCs w:val="24"/>
          <w:highlight w:val="none"/>
        </w:rPr>
        <w:outlineLvl w:val="9"/>
      </w:pPr>
      <w:r/>
      <w:bookmarkStart w:id="364" w:name="_Toc351203636"/>
      <w:r>
        <w:rPr>
          <w:rFonts w:hint="default" w:ascii="Times New Roman" w:hAnsi="Times New Roman" w:eastAsia="仿宋" w:cs="Times New Roman"/>
          <w:color w:val="000000"/>
          <w:sz w:val="24"/>
          <w:szCs w:val="24"/>
          <w:highlight w:val="none"/>
        </w:rPr>
        <w:t xml:space="preserve">4</w:t>
      </w:r>
      <w:bookmarkStart w:id="365" w:name="_Toc297048348"/>
      <w:r/>
      <w:bookmarkStart w:id="366" w:name="_Toc297120462"/>
      <w:r/>
      <w:bookmarkStart w:id="367" w:name="_Toc296890990"/>
      <w:r/>
      <w:bookmarkStart w:id="368" w:name="_Toc296944501"/>
      <w:r/>
      <w:bookmarkStart w:id="369" w:name="_Toc296503162"/>
      <w:r/>
      <w:bookmarkStart w:id="370" w:name="_Toc296891202"/>
      <w:r/>
      <w:bookmarkStart w:id="371" w:name="_Toc296347161"/>
      <w:r/>
      <w:bookmarkStart w:id="372" w:name="_Toc292559871"/>
      <w:r/>
      <w:bookmarkStart w:id="373" w:name="_Toc296346663"/>
      <w:r/>
      <w:bookmarkStart w:id="374" w:name="_Toc267251413"/>
      <w:r/>
      <w:bookmarkStart w:id="375" w:name="_Toc292559366"/>
      <w:r>
        <w:rPr>
          <w:rFonts w:hint="default" w:ascii="Times New Roman" w:hAnsi="Times New Roman" w:eastAsia="仿宋" w:cs="Times New Roman"/>
          <w:color w:val="000000"/>
          <w:sz w:val="24"/>
          <w:szCs w:val="24"/>
          <w:highlight w:val="none"/>
        </w:rPr>
        <w:t xml:space="preserve">. 监</w:t>
      </w:r>
      <w:bookmarkEnd w:id="365"/>
      <w:r/>
      <w:bookmarkEnd w:id="366"/>
      <w:r/>
      <w:bookmarkEnd w:id="367"/>
      <w:r/>
      <w:bookmarkEnd w:id="368"/>
      <w:r/>
      <w:bookmarkEnd w:id="369"/>
      <w:r/>
      <w:bookmarkEnd w:id="370"/>
      <w:r/>
      <w:bookmarkEnd w:id="371"/>
      <w:r/>
      <w:bookmarkEnd w:id="372"/>
      <w:r/>
      <w:bookmarkEnd w:id="373"/>
      <w:r/>
      <w:bookmarkEnd w:id="374"/>
      <w:r/>
      <w:bookmarkEnd w:id="375"/>
      <w:r>
        <w:rPr>
          <w:rFonts w:hint="default" w:ascii="Times New Roman" w:hAnsi="Times New Roman" w:eastAsia="仿宋" w:cs="Times New Roman"/>
          <w:color w:val="000000"/>
          <w:sz w:val="24"/>
          <w:szCs w:val="24"/>
          <w:highlight w:val="none"/>
        </w:rPr>
        <w:t xml:space="preserve">理人</w:t>
      </w:r>
      <w:bookmarkEnd w:id="364"/>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4.1监理人的一般规定</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关于监理人的监理内容：</w:t>
      </w:r>
      <w:r>
        <w:rPr>
          <w:rFonts w:hint="default" w:ascii="Times New Roman" w:hAnsi="Times New Roman" w:eastAsia="仿宋" w:cs="Times New Roman"/>
          <w:color w:val="000000"/>
          <w:sz w:val="24"/>
          <w:szCs w:val="24"/>
          <w:highlight w:val="none"/>
          <w:u w:val="single"/>
        </w:rPr>
        <w:t xml:space="preserve">施工及工程保修阶段工程质量、进度、造价控制；信息、合同管理；安全监督；现场协调、工程资料管理等</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关于监理人的监理权限：</w:t>
      </w:r>
      <w:r>
        <w:rPr>
          <w:rFonts w:hint="default" w:ascii="Times New Roman" w:hAnsi="Times New Roman" w:eastAsia="仿宋" w:cs="Times New Roman"/>
          <w:color w:val="000000"/>
          <w:sz w:val="24"/>
          <w:szCs w:val="24"/>
          <w:highlight w:val="none"/>
          <w:u w:val="single"/>
        </w:rPr>
        <w:t xml:space="preserve"> 需要取得发包人批准后才能行使的职权：1、增加的工程量、设计变更、签证等的确认；2、开工令、停工令、复工令及工程施工过程中需发生经济费用的一切事宜</w:t>
      </w:r>
      <w:r>
        <w:rPr>
          <w:rFonts w:hint="default" w:ascii="Times New Roman" w:hAnsi="Times New Roman" w:eastAsia="仿宋" w:cs="Times New Roman"/>
          <w:color w:val="000000"/>
          <w:sz w:val="24"/>
          <w:szCs w:val="24"/>
          <w:highlight w:val="none"/>
        </w:rPr>
        <w:t xml:space="preserve">。 </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关于监理人在施工现场的办公场所、生活场所的提供和费用承担的约定：</w:t>
      </w:r>
      <w:r>
        <w:rPr>
          <w:rFonts w:hint="default" w:ascii="Times New Roman" w:hAnsi="Times New Roman" w:eastAsia="仿宋" w:cs="Times New Roman"/>
          <w:color w:val="000000"/>
          <w:sz w:val="24"/>
          <w:szCs w:val="24"/>
          <w:highlight w:val="none"/>
          <w:u w:val="single"/>
        </w:rPr>
        <w:t xml:space="preserve">具体详见监理合同</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4.2 监理人员</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总监理工程师：</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姓    名：</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职    务：；</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监理工程师执业资格证书号：</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联系电话：</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电子信箱：</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通信地址：</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关于监理人的其他约定：</w:t>
      </w:r>
      <w:r>
        <w:rPr>
          <w:rFonts w:hint="default" w:ascii="Times New Roman" w:hAnsi="Times New Roman" w:eastAsia="仿宋" w:cs="Times New Roman"/>
          <w:color w:val="000000"/>
          <w:sz w:val="24"/>
          <w:szCs w:val="24"/>
          <w:highlight w:val="none"/>
          <w:u w:val="single"/>
        </w:rPr>
        <w:t xml:space="preserve">具体详见监理合同</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4.4 商定或确定</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376" w:name="_Toc267251418"/>
      <w:r>
        <w:rPr>
          <w:rFonts w:hint="default" w:ascii="Times New Roman" w:hAnsi="Times New Roman" w:eastAsia="仿宋" w:cs="Times New Roman"/>
          <w:color w:val="000000"/>
          <w:sz w:val="24"/>
          <w:szCs w:val="24"/>
          <w:highlight w:val="none"/>
        </w:rPr>
        <w:t xml:space="preserve">在发包人和承包人不能通过协商达成一致意见时，发包人授权监理人对以下事项进行确定：</w:t>
      </w:r>
      <w:r>
        <w:rPr>
          <w:rFonts w:hint="default" w:ascii="Times New Roman" w:hAnsi="Times New Roman" w:eastAsia="仿宋" w:cs="Times New Roman"/>
          <w:color w:val="000000"/>
          <w:sz w:val="24"/>
          <w:szCs w:val="24"/>
          <w:highlight w:val="none"/>
          <w:u w:val="single"/>
        </w:rPr>
        <w:t xml:space="preserve">另行协商</w:t>
      </w:r>
      <w:r>
        <w:rPr>
          <w:rFonts w:hint="default" w:ascii="Times New Roman" w:hAnsi="Times New Roman" w:eastAsia="仿宋" w:cs="Times New Roman"/>
          <w:color w:val="000000"/>
          <w:sz w:val="24"/>
          <w:szCs w:val="24"/>
          <w:highlight w:val="none"/>
        </w:rPr>
        <w:t xml:space="preserve">。</w:t>
      </w:r>
      <w:bookmarkStart w:id="377" w:name="_Toc351203637"/>
      <w:r/>
      <w:r/>
    </w:p>
    <w:p>
      <w:pPr>
        <w:pageBreakBefore w:val="0"/>
        <w:spacing w:line="360" w:lineRule="auto"/>
        <w:rPr>
          <w:rFonts w:hint="default" w:ascii="Times New Roman" w:hAnsi="Times New Roman" w:eastAsia="仿宋" w:cs="Times New Roman"/>
          <w:b/>
          <w:color w:val="000000"/>
          <w:sz w:val="24"/>
          <w:szCs w:val="24"/>
          <w:highlight w:val="none"/>
        </w:rPr>
        <w:outlineLvl w:val="9"/>
      </w:pPr>
      <w:r>
        <w:rPr>
          <w:rFonts w:hint="default" w:ascii="Times New Roman" w:hAnsi="Times New Roman" w:eastAsia="仿宋" w:cs="Times New Roman"/>
          <w:b/>
          <w:color w:val="000000"/>
          <w:sz w:val="24"/>
          <w:szCs w:val="24"/>
          <w:highlight w:val="none"/>
        </w:rPr>
        <w:t xml:space="preserve">5</w:t>
      </w:r>
      <w:bookmarkEnd w:id="376"/>
      <w:r/>
      <w:bookmarkStart w:id="378" w:name="_Toc296891203"/>
      <w:r/>
      <w:bookmarkStart w:id="379" w:name="_Toc292559872"/>
      <w:r/>
      <w:bookmarkStart w:id="380" w:name="_Toc296346664"/>
      <w:r/>
      <w:bookmarkStart w:id="381" w:name="_Toc292559367"/>
      <w:r/>
      <w:bookmarkStart w:id="382" w:name="_Toc296944502"/>
      <w:r/>
      <w:bookmarkStart w:id="383" w:name="_Toc297048349"/>
      <w:r/>
      <w:bookmarkStart w:id="384" w:name="_Toc297120463"/>
      <w:r/>
      <w:bookmarkStart w:id="385" w:name="_Toc296503163"/>
      <w:r/>
      <w:bookmarkStart w:id="386" w:name="_Toc296347162"/>
      <w:r/>
      <w:bookmarkStart w:id="387" w:name="_Toc296890991"/>
      <w:r>
        <w:rPr>
          <w:rFonts w:hint="default" w:ascii="Times New Roman" w:hAnsi="Times New Roman" w:eastAsia="仿宋" w:cs="Times New Roman"/>
          <w:b/>
          <w:color w:val="000000"/>
          <w:sz w:val="24"/>
          <w:szCs w:val="24"/>
          <w:highlight w:val="none"/>
        </w:rPr>
        <w:t xml:space="preserve">. 工程质量</w:t>
      </w:r>
      <w:bookmarkEnd w:id="377"/>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388" w:name="_Toc2259"/>
      <w:r/>
      <w:bookmarkStart w:id="389" w:name="_Toc5472"/>
      <w:r/>
      <w:bookmarkStart w:id="390" w:name="_Toc31894"/>
      <w:r/>
      <w:bookmarkStart w:id="391" w:name="_Toc24374"/>
      <w:r/>
      <w:bookmarkStart w:id="392" w:name="_Toc23777"/>
      <w:r/>
      <w:bookmarkStart w:id="393" w:name="_Toc7904"/>
      <w:r/>
      <w:bookmarkStart w:id="394" w:name="_Toc32150"/>
      <w:r/>
      <w:bookmarkStart w:id="395" w:name="_Toc25383"/>
      <w:r/>
      <w:bookmarkStart w:id="396" w:name="_Toc19828"/>
      <w:r/>
      <w:bookmarkStart w:id="397" w:name="_Toc24386"/>
      <w:r>
        <w:rPr>
          <w:rFonts w:hint="default" w:ascii="Times New Roman" w:hAnsi="Times New Roman" w:eastAsia="仿宋" w:cs="Times New Roman"/>
          <w:color w:val="000000"/>
          <w:sz w:val="24"/>
          <w:szCs w:val="24"/>
          <w:highlight w:val="none"/>
        </w:rPr>
        <w:t xml:space="preserve">5.1 质量要求</w:t>
      </w:r>
      <w:bookmarkEnd w:id="388"/>
      <w:r/>
      <w:bookmarkEnd w:id="389"/>
      <w:r/>
      <w:bookmarkEnd w:id="390"/>
      <w:r/>
      <w:bookmarkEnd w:id="391"/>
      <w:r/>
      <w:bookmarkEnd w:id="392"/>
      <w:r/>
      <w:bookmarkEnd w:id="393"/>
      <w:r/>
      <w:bookmarkEnd w:id="394"/>
      <w:r/>
      <w:bookmarkEnd w:id="395"/>
      <w:r/>
      <w:bookmarkEnd w:id="396"/>
      <w:r/>
      <w:bookmarkEnd w:id="397"/>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5</w:t>
      </w:r>
      <w:bookmarkStart w:id="398" w:name="_Toc304295527"/>
      <w:r/>
      <w:bookmarkStart w:id="399" w:name="_Toc318581164"/>
      <w:r/>
      <w:bookmarkStart w:id="400" w:name="_Toc312677997"/>
      <w:r/>
      <w:bookmarkStart w:id="401" w:name="_Toc297216155"/>
      <w:r/>
      <w:bookmarkStart w:id="402" w:name="_Toc300934949"/>
      <w:r/>
      <w:bookmarkStart w:id="403" w:name="_Toc297123496"/>
      <w:r/>
      <w:bookmarkStart w:id="404" w:name="_Toc303539106"/>
      <w:r>
        <w:rPr>
          <w:rFonts w:hint="default" w:ascii="Times New Roman" w:hAnsi="Times New Roman" w:eastAsia="仿宋" w:cs="Times New Roman"/>
          <w:color w:val="000000"/>
          <w:sz w:val="24"/>
          <w:szCs w:val="24"/>
          <w:highlight w:val="none"/>
        </w:rPr>
        <w:t xml:space="preserve">.1.1 特殊质量标准和求：</w:t>
      </w:r>
      <w:r>
        <w:rPr>
          <w:rFonts w:hint="default" w:ascii="Times New Roman" w:hAnsi="Times New Roman" w:eastAsia="仿宋" w:cs="Times New Roman"/>
          <w:color w:val="000000"/>
          <w:sz w:val="24"/>
          <w:szCs w:val="24"/>
          <w:highlight w:val="none"/>
          <w:u w:val="single"/>
        </w:rPr>
        <w:t xml:space="preserve">（1）符合现行国家、行业有关验收标准。（2）材料质量要求：符合国际现行的产品标准规定，并附有出厂合格证明，严禁使用不合格和过期材料和附件</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关于工程奖项的约定：</w:t>
      </w:r>
      <w:r>
        <w:rPr>
          <w:rFonts w:hint="default" w:ascii="Times New Roman" w:hAnsi="Times New Roman" w:eastAsia="仿宋" w:cs="Times New Roman"/>
          <w:color w:val="000000"/>
          <w:sz w:val="24"/>
          <w:szCs w:val="24"/>
          <w:highlight w:val="none"/>
          <w:u w:val="single"/>
        </w:rPr>
        <w:t xml:space="preserve">无</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5.3 隐蔽工程检查</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5.3.2承包人提前通知监理人隐蔽工程检查的期限的约定：</w:t>
      </w:r>
      <w:r>
        <w:rPr>
          <w:rFonts w:hint="default" w:ascii="Times New Roman" w:hAnsi="Times New Roman" w:eastAsia="仿宋" w:cs="Times New Roman"/>
          <w:color w:val="000000"/>
          <w:sz w:val="24"/>
          <w:szCs w:val="24"/>
          <w:highlight w:val="none"/>
          <w:u w:val="single"/>
        </w:rPr>
        <w:t xml:space="preserve">（1）施工验收按国家现行施工验收规范执行，施工过程的各工序结束后，提前5天通知发包人及监理人隐蔽工程的检查，由发包人及监理人验收确认后才能进入下道工序，隐蔽工程须经发包人代表和监理工程师检验签字后才能隐蔽，否则发包人</w:t>
      </w:r>
      <w:r>
        <w:rPr>
          <w:rFonts w:hint="default" w:ascii="Times New Roman" w:hAnsi="Times New Roman" w:eastAsia="仿宋" w:cs="Times New Roman"/>
          <w:color w:val="000000"/>
          <w:sz w:val="24"/>
          <w:szCs w:val="24"/>
          <w:highlight w:val="none"/>
          <w:u w:val="single"/>
        </w:rPr>
        <w:t xml:space="preserve">有权复查，无论复查结果如何，所产生的费用由承包人支付。若因此损坏或污染已完工程或者造成工程延期，承包人承担全部责任。（2）本工程质量要求：承包人的施工质量等级应符合国家质量验收标准并应通过有关部门验收合格。若为不合格工程对由此造成的一切损失由承包人负责。（3）施工过程中质量要求：承包人确保工程质量符合设计要求，达到国家施工质量验收评定标准和现行施工验收规范，并满足发包人的合理要求。（4）承包人在发生工程质量问题时，隐瞒监理工程师及发包人，或有偷工减料行为、使用假冒伪劣产品行为，由此造成的一切损失由承包人负责</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监理人不能按时进行检查时，应提前</w:t>
      </w:r>
      <w:r>
        <w:rPr>
          <w:rFonts w:hint="default" w:ascii="Times New Roman" w:hAnsi="Times New Roman" w:eastAsia="仿宋" w:cs="Times New Roman"/>
          <w:color w:val="000000"/>
          <w:sz w:val="24"/>
          <w:szCs w:val="24"/>
          <w:highlight w:val="none"/>
          <w:u w:val="single"/>
        </w:rPr>
        <w:t xml:space="preserve">24</w:t>
      </w:r>
      <w:r>
        <w:rPr>
          <w:rFonts w:hint="default" w:ascii="Times New Roman" w:hAnsi="Times New Roman" w:eastAsia="仿宋" w:cs="Times New Roman"/>
          <w:color w:val="000000"/>
          <w:sz w:val="24"/>
          <w:szCs w:val="24"/>
          <w:highlight w:val="none"/>
        </w:rPr>
        <w:t xml:space="preserve">小时提交书面延期要求。</w:t>
      </w:r>
      <w:bookmarkStart w:id="405" w:name="_Toc351203638"/>
      <w:r/>
      <w:r/>
    </w:p>
    <w:p>
      <w:pPr>
        <w:pageBreakBefore w:val="0"/>
        <w:spacing w:line="360" w:lineRule="auto"/>
        <w:rPr>
          <w:rFonts w:hint="default" w:ascii="Times New Roman" w:hAnsi="Times New Roman" w:eastAsia="仿宋" w:cs="Times New Roman"/>
          <w:b/>
          <w:color w:val="000000"/>
          <w:sz w:val="24"/>
          <w:szCs w:val="24"/>
          <w:highlight w:val="none"/>
        </w:rPr>
        <w:outlineLvl w:val="9"/>
      </w:pPr>
      <w:r>
        <w:rPr>
          <w:rFonts w:hint="default" w:ascii="Times New Roman" w:hAnsi="Times New Roman" w:eastAsia="仿宋" w:cs="Times New Roman"/>
          <w:b/>
          <w:color w:val="000000"/>
          <w:sz w:val="24"/>
          <w:szCs w:val="24"/>
          <w:highlight w:val="none"/>
        </w:rPr>
        <w:t xml:space="preserve">6. 安全文明施工与环境保护</w:t>
      </w:r>
      <w:bookmarkEnd w:id="405"/>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6.1安全文明施工</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6.1.1 项目安全生产的达标目标及相应事项的约定：（1）</w:t>
      </w:r>
      <w:r>
        <w:rPr>
          <w:rFonts w:hint="default" w:ascii="Times New Roman" w:hAnsi="Times New Roman" w:eastAsia="仿宋" w:cs="Times New Roman"/>
          <w:color w:val="000000"/>
          <w:sz w:val="24"/>
          <w:szCs w:val="24"/>
          <w:highlight w:val="none"/>
          <w:u w:val="single"/>
        </w:rPr>
        <w:t xml:space="preserve">进入施工现场的各类安全防护由承包人统一</w:t>
      </w:r>
      <w:r>
        <w:rPr>
          <w:rFonts w:hint="default" w:ascii="Times New Roman" w:hAnsi="Times New Roman" w:eastAsia="仿宋" w:cs="Times New Roman"/>
          <w:color w:val="000000"/>
          <w:sz w:val="24"/>
          <w:szCs w:val="24"/>
          <w:highlight w:val="none"/>
          <w:u w:val="single"/>
        </w:rPr>
        <w:t xml:space="preserve">协调管理，安全责任由承包人承担；（2）承包人负责进入施工现场施工人员及财物安全，发生任何伤亡事故与发包人无关，承包人自行解决；（3）承包人应合理安排、安全使用水、电设施，否则引起的一切责任由承包人承担。承包人应负责保管水、电设施，若发生丢失或损坏，由承包人赔偿。（4）承包人在施工现场的安全管理、安全教育和安全事故责任及所发生的费用均由承包人承担。（5）承包人应当遵守工程建设安全生产有关管理规定，严格按安全标准组织施工，并随时接受发包人及行业安全检查人员依法实施的监督检查，采取必要的安全防护措施，消除事故隐患</w:t>
      </w:r>
      <w:r>
        <w:rPr>
          <w:rFonts w:hint="default" w:ascii="Times New Roman" w:hAnsi="Times New Roman" w:eastAsia="仿宋" w:cs="Times New Roman"/>
          <w:color w:val="000000"/>
          <w:sz w:val="24"/>
          <w:szCs w:val="24"/>
          <w:highlight w:val="none"/>
        </w:rPr>
        <w:t xml:space="preserve">。</w:t>
      </w:r>
      <w:r/>
    </w:p>
    <w:p>
      <w:pPr>
        <w:jc w:val="left"/>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6.1.</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 关于治安保卫的特别约定：</w:t>
      </w:r>
      <w:r>
        <w:rPr>
          <w:rFonts w:hint="default" w:ascii="Times New Roman" w:hAnsi="Times New Roman" w:eastAsia="仿宋" w:cs="Times New Roman"/>
          <w:bCs/>
          <w:color w:val="000000"/>
          <w:sz w:val="24"/>
          <w:szCs w:val="24"/>
          <w:highlight w:val="none"/>
          <w:u w:val="single"/>
        </w:rPr>
        <w:t xml:space="preserve">根据江苏省、南京市相关规定和合同通用条款的相关规定执行外，施工合同签订后，承包人应按规范施工并严格按照施工组织设计组织施工，承包人在安全管理方面除组织施工人员正常进行安全学习、安全教育外，同时应高度重视工程施工时的安全工作，安全措施要落实到位，应急措施必须跟上，对于不重视安全工作，措施不到位，发生安全事故的，承包人将承担全部责任，并承担所有赔偿费用。发包人不得要求承包人违反安全管理的规定进行施工。因发包人原因导致的安全事故，由发包人承担相应责任及费用。因承包人原因造成人员伤亡或机具损坏而导致停工，承包人承担</w:t>
      </w:r>
      <w:r>
        <w:rPr>
          <w:rFonts w:hint="default" w:ascii="Times New Roman" w:hAnsi="Times New Roman" w:eastAsia="仿宋" w:cs="Times New Roman"/>
          <w:bCs/>
          <w:color w:val="000000"/>
          <w:sz w:val="24"/>
          <w:szCs w:val="24"/>
          <w:highlight w:val="none"/>
          <w:u w:val="single"/>
          <w:lang w:val="en-US" w:eastAsia="zh-CN"/>
        </w:rPr>
        <w:t xml:space="preserve">2000</w:t>
      </w:r>
      <w:r>
        <w:rPr>
          <w:rFonts w:hint="default" w:ascii="Times New Roman" w:hAnsi="Times New Roman" w:eastAsia="仿宋" w:cs="Times New Roman"/>
          <w:bCs/>
          <w:color w:val="000000"/>
          <w:sz w:val="24"/>
          <w:szCs w:val="24"/>
          <w:highlight w:val="none"/>
          <w:u w:val="single"/>
        </w:rPr>
        <w:t xml:space="preserve">元/天的违约金（在工程结算款中扣除），且工期不予顺延，同时发包人保留进一步索赔的权利</w:t>
      </w:r>
      <w:r>
        <w:rPr>
          <w:rFonts w:hint="default" w:ascii="Times New Roman" w:hAnsi="Times New Roman" w:eastAsia="仿宋" w:cs="Times New Roman"/>
          <w:bCs/>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关于编制施工场地治安管理计划的约定：</w:t>
      </w:r>
      <w:r>
        <w:rPr>
          <w:rFonts w:hint="default" w:ascii="Times New Roman" w:hAnsi="Times New Roman" w:eastAsia="仿宋" w:cs="Times New Roman"/>
          <w:color w:val="000000"/>
          <w:sz w:val="24"/>
          <w:szCs w:val="24"/>
          <w:highlight w:val="none"/>
          <w:u w:val="single"/>
        </w:rPr>
        <w:t xml:space="preserve">在进场后或施工合同签署后7日内。施工过程中承包人按照规定负责施工现场的安全保卫工作及施工照明，负责施工人员的治安教育、安全教育和安全管理工作。若由此发生事故及引发的法律责任，均由承包人负责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6.1.</w:t>
      </w:r>
      <w:r>
        <w:rPr>
          <w:rFonts w:hint="default" w:ascii="Times New Roman" w:hAnsi="Times New Roman" w:eastAsia="仿宋" w:cs="Times New Roman"/>
          <w:color w:val="000000"/>
          <w:sz w:val="24"/>
          <w:szCs w:val="24"/>
          <w:highlight w:val="none"/>
          <w:lang w:val="en-US" w:eastAsia="zh-CN"/>
        </w:rPr>
        <w:t xml:space="preserve">5 </w:t>
      </w:r>
      <w:r>
        <w:rPr>
          <w:rFonts w:hint="default" w:ascii="Times New Roman" w:hAnsi="Times New Roman" w:eastAsia="仿宋" w:cs="Times New Roman"/>
          <w:color w:val="000000"/>
          <w:sz w:val="24"/>
          <w:szCs w:val="24"/>
          <w:highlight w:val="none"/>
        </w:rPr>
        <w:t xml:space="preserve">文明施工</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合同当事人对文明施工的要求：</w:t>
      </w:r>
      <w:r>
        <w:rPr>
          <w:rFonts w:hint="default" w:ascii="Times New Roman" w:hAnsi="Times New Roman" w:eastAsia="仿宋" w:cs="Times New Roman"/>
          <w:color w:val="000000"/>
          <w:sz w:val="24"/>
          <w:szCs w:val="24"/>
          <w:highlight w:val="none"/>
          <w:u w:val="single"/>
        </w:rPr>
        <w:t xml:space="preserve">一、施工安全：（1）承包人报请监理工程师和发包人代表审批的施工组织设计中应有安全施工方案，要有安全施工管理系统，配备安全管理人员负责工程、车辆机械和施工人员的安全工作，将施工安全落到实处。（2）承包人要认真做好机械的保养维护工作和操作人员的安全教育工作，机械不得带病作业，</w:t>
      </w:r>
      <w:r>
        <w:rPr>
          <w:rFonts w:hint="default" w:ascii="Times New Roman" w:hAnsi="Times New Roman" w:eastAsia="仿宋" w:cs="Times New Roman"/>
          <w:color w:val="000000"/>
          <w:sz w:val="24"/>
          <w:szCs w:val="24"/>
          <w:highlight w:val="none"/>
          <w:u w:val="single"/>
        </w:rPr>
        <w:t xml:space="preserve">不得违规操作，杜绝机械事故。二、施工噪音：工程施工期间，噪声对环境的影响必须满足国家和南京市有关法规要求。三、污水排放：所有的废水、污水应按批准的方法处理后排入排污系统，不得污染环境，由此而引进的后果由承包人自行负责。 所有的施工垃圾应按照批准的方法运往批准的地点进行处理。四、夜间施工：承包人应按南京市有关规定要求办理夜间施工许可证。由于施工可能对周围居民、企事业等单位造成影响，可能由此而引发各种争议，这些争议应由承包人负责协调，发包人尽可能予以协助。五、文明施工：参照建设工程文明工地创建活动的有关文件执行</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6.1.</w:t>
      </w:r>
      <w:r>
        <w:rPr>
          <w:rFonts w:hint="default" w:ascii="Times New Roman" w:hAnsi="Times New Roman" w:eastAsia="仿宋" w:cs="Times New Roman"/>
          <w:color w:val="000000"/>
          <w:sz w:val="24"/>
          <w:szCs w:val="24"/>
          <w:highlight w:val="none"/>
          <w:lang w:val="en-US" w:eastAsia="zh-CN"/>
        </w:rPr>
        <w:t xml:space="preserve">6</w:t>
      </w:r>
      <w:r>
        <w:rPr>
          <w:rFonts w:hint="default" w:ascii="Times New Roman" w:hAnsi="Times New Roman" w:eastAsia="仿宋" w:cs="Times New Roman"/>
          <w:color w:val="000000"/>
          <w:sz w:val="24"/>
          <w:szCs w:val="24"/>
          <w:highlight w:val="none"/>
        </w:rPr>
        <w:t xml:space="preserve"> 关于安全文明施工费支付比例和支付期限的约定：</w:t>
      </w:r>
      <w:r>
        <w:rPr>
          <w:rFonts w:hint="default" w:ascii="Times New Roman" w:hAnsi="Times New Roman" w:eastAsia="仿宋" w:cs="Times New Roman"/>
          <w:color w:val="000000"/>
          <w:sz w:val="24"/>
          <w:szCs w:val="24"/>
          <w:highlight w:val="none"/>
          <w:u w:val="single"/>
        </w:rPr>
        <w:t xml:space="preserve">与进度款同期支付</w:t>
      </w:r>
      <w:r>
        <w:rPr>
          <w:rFonts w:hint="default" w:ascii="Times New Roman" w:hAnsi="Times New Roman" w:eastAsia="仿宋" w:cs="Times New Roman"/>
          <w:color w:val="000000"/>
          <w:sz w:val="24"/>
          <w:szCs w:val="24"/>
          <w:highlight w:val="none"/>
        </w:rPr>
        <w:t xml:space="preserve">。</w:t>
      </w:r>
      <w:bookmarkEnd w:id="398"/>
      <w:r/>
      <w:bookmarkEnd w:id="399"/>
      <w:r/>
      <w:bookmarkEnd w:id="400"/>
      <w:r/>
      <w:bookmarkEnd w:id="401"/>
      <w:r/>
      <w:bookmarkEnd w:id="402"/>
      <w:r/>
      <w:bookmarkEnd w:id="403"/>
      <w:r/>
      <w:bookmarkEnd w:id="404"/>
      <w:r/>
      <w:bookmarkStart w:id="406" w:name="_Toc351203639"/>
      <w:r/>
      <w:r/>
    </w:p>
    <w:p>
      <w:pPr>
        <w:pageBreakBefore w:val="0"/>
        <w:spacing w:line="360" w:lineRule="auto"/>
        <w:rPr>
          <w:rFonts w:hint="default" w:ascii="Times New Roman" w:hAnsi="Times New Roman" w:eastAsia="仿宋" w:cs="Times New Roman"/>
          <w:b/>
          <w:color w:val="000000"/>
          <w:sz w:val="24"/>
          <w:szCs w:val="24"/>
          <w:highlight w:val="none"/>
        </w:rPr>
        <w:outlineLvl w:val="9"/>
      </w:pPr>
      <w:r>
        <w:rPr>
          <w:rFonts w:hint="default" w:ascii="Times New Roman" w:hAnsi="Times New Roman" w:eastAsia="仿宋" w:cs="Times New Roman"/>
          <w:b/>
          <w:color w:val="000000"/>
          <w:sz w:val="24"/>
          <w:szCs w:val="24"/>
          <w:highlight w:val="none"/>
        </w:rPr>
        <w:t xml:space="preserve">7. 工期和进度</w:t>
      </w:r>
      <w:bookmarkEnd w:id="406"/>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7.1 施工组织设计</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7.1.1 合同当事人约定的施工组织设计应包括的其他内容：</w:t>
      </w:r>
      <w:r>
        <w:rPr>
          <w:rFonts w:hint="default" w:ascii="Times New Roman" w:hAnsi="Times New Roman" w:eastAsia="仿宋" w:cs="Times New Roman"/>
          <w:color w:val="000000"/>
          <w:sz w:val="24"/>
          <w:szCs w:val="24"/>
          <w:highlight w:val="none"/>
          <w:u w:val="single"/>
        </w:rPr>
        <w:t xml:space="preserve">另行约定</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7.1.2 施工组织设计的提交和修改</w:t>
      </w:r>
      <w:r/>
    </w:p>
    <w:p>
      <w:pPr>
        <w:ind w:firstLine="480"/>
        <w:jc w:val="left"/>
        <w:keepLines w:val="0"/>
        <w:keepNext w:val="0"/>
        <w:pageBreakBefore w:val="0"/>
        <w:spacing w:line="360" w:lineRule="auto"/>
        <w:widowControl w:val="off"/>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承包人提交详细施工组织设计的期限的约定：</w:t>
      </w:r>
      <w:r>
        <w:rPr>
          <w:rFonts w:hint="default" w:ascii="Times New Roman" w:hAnsi="Times New Roman" w:eastAsia="仿宋" w:cs="Times New Roman"/>
          <w:bCs/>
          <w:color w:val="000000"/>
          <w:sz w:val="24"/>
          <w:szCs w:val="24"/>
          <w:highlight w:val="none"/>
          <w:u w:val="single"/>
        </w:rPr>
        <w:t xml:space="preserve">承包人上报给发包人的专业工程施工组织设计，发包人在收到文件后7日内确认，监理人在收到专业工程施工组织设计后7日内确认，监理人工程师对施工组织设计和进度计划的任何确认、调整和修改意见不免除和减轻承包人的工期责任</w:t>
      </w:r>
      <w:r>
        <w:rPr>
          <w:rFonts w:hint="default" w:ascii="Times New Roman" w:hAnsi="Times New Roman" w:eastAsia="仿宋" w:cs="Times New Roman"/>
          <w:bCs/>
          <w:color w:val="000000"/>
          <w:sz w:val="24"/>
          <w:szCs w:val="24"/>
          <w:highlight w:val="none"/>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发包人和监理人在收到详细的施工组织设计后确认或提出修改意见的期限：</w:t>
      </w:r>
      <w:r>
        <w:rPr>
          <w:rFonts w:hint="default" w:ascii="Times New Roman" w:hAnsi="Times New Roman" w:eastAsia="仿宋" w:cs="Times New Roman"/>
          <w:color w:val="000000"/>
          <w:sz w:val="24"/>
          <w:szCs w:val="24"/>
          <w:highlight w:val="none"/>
          <w:u w:val="single"/>
        </w:rPr>
        <w:t xml:space="preserve">收到资料后7天内</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w:t>
      </w:r>
      <w:bookmarkStart w:id="407" w:name="_Toc304295541"/>
      <w:r/>
      <w:bookmarkStart w:id="408" w:name="_Toc300934966"/>
      <w:r/>
      <w:bookmarkStart w:id="409" w:name="_Toc312678005"/>
      <w:r/>
      <w:bookmarkStart w:id="410" w:name="_Toc297216173"/>
      <w:r/>
      <w:bookmarkStart w:id="411" w:name="_Toc297123514"/>
      <w:r/>
      <w:bookmarkStart w:id="412" w:name="_Toc312677479"/>
      <w:r/>
      <w:bookmarkStart w:id="413" w:name="_Toc303539123"/>
      <w:r>
        <w:rPr>
          <w:rFonts w:hint="default" w:ascii="Times New Roman" w:hAnsi="Times New Roman" w:eastAsia="仿宋" w:cs="Times New Roman"/>
          <w:color w:val="000000"/>
          <w:sz w:val="24"/>
          <w:szCs w:val="24"/>
          <w:highlight w:val="none"/>
        </w:rPr>
        <w:t xml:space="preserve">.2 施工进度计划</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7.2.</w:t>
      </w:r>
      <w:r>
        <w:rPr>
          <w:rFonts w:hint="default" w:ascii="Times New Roman" w:hAnsi="Times New Roman" w:eastAsia="仿宋" w:cs="Times New Roman"/>
          <w:color w:val="000000"/>
          <w:sz w:val="24"/>
          <w:szCs w:val="24"/>
          <w:highlight w:val="none"/>
          <w:lang w:val="en-US" w:eastAsia="zh-CN"/>
        </w:rPr>
        <w:t xml:space="preserve">2</w:t>
      </w:r>
      <w:r>
        <w:rPr>
          <w:rFonts w:hint="default" w:ascii="Times New Roman" w:hAnsi="Times New Roman" w:eastAsia="仿宋" w:cs="Times New Roman"/>
          <w:color w:val="000000"/>
          <w:sz w:val="24"/>
          <w:szCs w:val="24"/>
          <w:highlight w:val="none"/>
        </w:rPr>
        <w:t xml:space="preserve"> 施工进度计划的修订</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发包人和监理人在收到修订的施工进度计划后确认或提出修改意见的期限：</w:t>
      </w:r>
      <w:r>
        <w:rPr>
          <w:rFonts w:hint="default" w:ascii="Times New Roman" w:hAnsi="Times New Roman" w:eastAsia="仿宋" w:cs="Times New Roman"/>
          <w:color w:val="000000"/>
          <w:sz w:val="24"/>
          <w:szCs w:val="24"/>
          <w:highlight w:val="none"/>
          <w:u w:val="single"/>
        </w:rPr>
        <w:t xml:space="preserve">开工前3天</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7.3 开工</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7.3.1 开工准备</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关于承包人提交工程开工报审表的期限：</w:t>
      </w:r>
      <w:r>
        <w:rPr>
          <w:rFonts w:hint="default" w:ascii="Times New Roman" w:hAnsi="Times New Roman" w:eastAsia="仿宋" w:cs="Times New Roman"/>
          <w:color w:val="000000"/>
          <w:sz w:val="24"/>
          <w:szCs w:val="24"/>
          <w:highlight w:val="none"/>
          <w:u w:val="single"/>
        </w:rPr>
        <w:t xml:space="preserve">在工程准备工作完成后，计划开工日期前7天提交开工报审表。</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关于发包人应完成的其他开工准备工作及期限：</w:t>
      </w:r>
      <w:r>
        <w:rPr>
          <w:rFonts w:hint="default" w:ascii="Times New Roman" w:hAnsi="Times New Roman" w:eastAsia="仿宋" w:cs="Times New Roman"/>
          <w:color w:val="000000"/>
          <w:sz w:val="24"/>
          <w:szCs w:val="24"/>
          <w:highlight w:val="none"/>
          <w:u w:val="single"/>
        </w:rPr>
        <w:t xml:space="preserve">一周内。</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关于承包人应完成的其他开工准备工作及期限：</w:t>
      </w:r>
      <w:r>
        <w:rPr>
          <w:rFonts w:hint="default" w:ascii="Times New Roman" w:hAnsi="Times New Roman" w:eastAsia="仿宋" w:cs="Times New Roman"/>
          <w:color w:val="000000"/>
          <w:sz w:val="24"/>
          <w:szCs w:val="24"/>
          <w:highlight w:val="none"/>
          <w:u w:val="single"/>
        </w:rPr>
        <w:t xml:space="preserve">一周内。</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7.3.2开工通知</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因发包人原因造成监理人未能在计划开工日期之日起</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u w:val="single"/>
          <w:lang w:val="en-US" w:eastAsia="zh-CN"/>
        </w:rPr>
        <w:t xml:space="preserve">60</w:t>
      </w:r>
      <w:r>
        <w:rPr>
          <w:rFonts w:hint="default" w:ascii="Times New Roman" w:hAnsi="Times New Roman" w:eastAsia="仿宋" w:cs="Times New Roman"/>
          <w:color w:val="000000"/>
          <w:sz w:val="24"/>
          <w:szCs w:val="24"/>
          <w:highlight w:val="none"/>
        </w:rPr>
        <w:t xml:space="preserve">天内发出开工通知的，承包人有权提出价格调整要求，或者解除合同。</w:t>
      </w:r>
      <w:bookmarkEnd w:id="407"/>
      <w:r/>
      <w:bookmarkEnd w:id="408"/>
      <w:r/>
      <w:bookmarkEnd w:id="409"/>
      <w:r/>
      <w:bookmarkEnd w:id="410"/>
      <w:r/>
      <w:bookmarkEnd w:id="411"/>
      <w:r/>
      <w:bookmarkEnd w:id="412"/>
      <w:r/>
      <w:bookmarkEnd w:id="413"/>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7.4 测量放线</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7.4.1发包人通过监理人向承包人提供测量基准点、基准线和水准点及其书面资料的期限：</w:t>
      </w:r>
      <w:r>
        <w:rPr>
          <w:rFonts w:hint="default" w:ascii="Times New Roman" w:hAnsi="Times New Roman" w:eastAsia="仿宋" w:cs="Times New Roman"/>
          <w:color w:val="000000"/>
          <w:sz w:val="24"/>
          <w:szCs w:val="24"/>
          <w:highlight w:val="none"/>
          <w:u w:val="single"/>
        </w:rPr>
        <w:t xml:space="preserve">开工前一周由发包人、承包人在监理人见证下现场交验，并以书面形式提供给承包人。水准点、座标控制点交验完毕，即由承包人自费负责保护，此后由于破坏或失准带来的重新测量、放点费用及由此造成的其他损失均由承包人承担</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w:t>
      </w:r>
      <w:bookmarkStart w:id="414" w:name="_Toc304295546"/>
      <w:r/>
      <w:bookmarkStart w:id="415" w:name="_Toc312678010"/>
      <w:r/>
      <w:bookmarkStart w:id="416" w:name="_Toc300934968"/>
      <w:r/>
      <w:bookmarkStart w:id="417" w:name="_Toc303539125"/>
      <w:r/>
      <w:bookmarkStart w:id="418" w:name="_Toc312677484"/>
      <w:r/>
      <w:bookmarkStart w:id="419" w:name="_Toc297216175"/>
      <w:r/>
      <w:bookmarkStart w:id="420" w:name="_Toc297123516"/>
      <w:r>
        <w:rPr>
          <w:rFonts w:hint="default" w:ascii="Times New Roman" w:hAnsi="Times New Roman" w:eastAsia="仿宋" w:cs="Times New Roman"/>
          <w:color w:val="000000"/>
          <w:sz w:val="24"/>
          <w:szCs w:val="24"/>
          <w:highlight w:val="none"/>
        </w:rPr>
        <w:t xml:space="preserve">.5 工期延误</w:t>
      </w:r>
      <w:bookmarkEnd w:id="414"/>
      <w:r/>
      <w:bookmarkEnd w:id="415"/>
      <w:r/>
      <w:bookmarkEnd w:id="416"/>
      <w:r/>
      <w:bookmarkEnd w:id="417"/>
      <w:r/>
      <w:bookmarkEnd w:id="418"/>
      <w:r/>
      <w:bookmarkEnd w:id="419"/>
      <w:r/>
      <w:bookmarkEnd w:id="420"/>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7.5.1 因发包人原因导致工期延误</w:t>
      </w:r>
      <w:r/>
    </w:p>
    <w:p>
      <w:pPr>
        <w:ind w:firstLine="480"/>
        <w:pageBreakBefore w:val="0"/>
        <w:spacing w:line="360" w:lineRule="auto"/>
        <w:rPr>
          <w:rFonts w:hint="default" w:ascii="Times New Roman" w:hAnsi="Times New Roman" w:eastAsia="仿宋" w:cs="Times New Roman"/>
          <w:color w:val="000000"/>
          <w:sz w:val="24"/>
          <w:szCs w:val="24"/>
          <w:highlight w:val="none"/>
          <w:u w:val="single"/>
          <w:lang w:val="en-US" w:eastAsia="zh-CN"/>
        </w:rPr>
        <w:outlineLvl w:val="9"/>
      </w:pPr>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val="en-US" w:eastAsia="zh-CN"/>
        </w:rPr>
        <w:t xml:space="preserve">7</w:t>
      </w:r>
      <w:r>
        <w:rPr>
          <w:rFonts w:hint="default" w:ascii="Times New Roman" w:hAnsi="Times New Roman" w:eastAsia="仿宋" w:cs="Times New Roman"/>
          <w:color w:val="000000"/>
          <w:sz w:val="24"/>
          <w:szCs w:val="24"/>
          <w:highlight w:val="none"/>
        </w:rPr>
        <w:t xml:space="preserve">）因发包人原因导致工期延误的其他情形：</w:t>
      </w:r>
      <w:r>
        <w:rPr>
          <w:rFonts w:hint="default" w:ascii="Times New Roman" w:hAnsi="Times New Roman" w:eastAsia="仿宋" w:cs="Times New Roman"/>
          <w:color w:val="000000"/>
          <w:sz w:val="24"/>
          <w:szCs w:val="24"/>
          <w:highlight w:val="none"/>
          <w:u w:val="single"/>
          <w:lang w:val="en-US" w:eastAsia="zh-CN"/>
        </w:rPr>
        <w:t xml:space="preserve">发包人未按合同约定提供施工现场、施工条件、基础资料的；发包人未能在计划开工日期之日起15天内同意下达开工通知的。</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u w:val="single"/>
        </w:rPr>
        <w:t xml:space="preserve">由于发包人原因</w:t>
      </w:r>
      <w:r>
        <w:rPr>
          <w:rFonts w:hint="default" w:ascii="Times New Roman" w:hAnsi="Times New Roman" w:eastAsia="仿宋" w:cs="Times New Roman"/>
          <w:color w:val="000000"/>
          <w:sz w:val="24"/>
          <w:szCs w:val="24"/>
          <w:highlight w:val="none"/>
          <w:u w:val="single"/>
          <w:lang w:val="en-US" w:eastAsia="zh-CN"/>
        </w:rPr>
        <w:t xml:space="preserve">和国家行政相关要求的停工（非承包方的责任）</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u w:val="single"/>
          <w:lang w:val="en-US" w:eastAsia="zh-CN"/>
        </w:rPr>
        <w:t xml:space="preserve">经监理和发包人同意并签证，</w:t>
      </w:r>
      <w:r>
        <w:rPr>
          <w:rFonts w:hint="default" w:ascii="Times New Roman" w:hAnsi="Times New Roman" w:eastAsia="仿宋" w:cs="Times New Roman"/>
          <w:color w:val="000000"/>
          <w:sz w:val="24"/>
          <w:szCs w:val="24"/>
          <w:highlight w:val="none"/>
          <w:u w:val="single"/>
        </w:rPr>
        <w:t xml:space="preserve">工期</w:t>
      </w:r>
      <w:r>
        <w:rPr>
          <w:rFonts w:hint="default" w:ascii="Times New Roman" w:hAnsi="Times New Roman" w:eastAsia="仿宋" w:cs="Times New Roman"/>
          <w:color w:val="000000"/>
          <w:sz w:val="24"/>
          <w:szCs w:val="24"/>
          <w:highlight w:val="none"/>
          <w:u w:val="single"/>
          <w:lang w:val="en-US" w:eastAsia="zh-CN"/>
        </w:rPr>
        <w:t xml:space="preserve">可</w:t>
      </w:r>
      <w:r>
        <w:rPr>
          <w:rFonts w:hint="default" w:ascii="Times New Roman" w:hAnsi="Times New Roman" w:eastAsia="仿宋" w:cs="Times New Roman"/>
          <w:color w:val="000000"/>
          <w:sz w:val="24"/>
          <w:szCs w:val="24"/>
          <w:highlight w:val="none"/>
          <w:u w:val="single"/>
        </w:rPr>
        <w:t xml:space="preserve">顺延</w:t>
      </w:r>
      <w:r>
        <w:rPr>
          <w:rFonts w:hint="default" w:ascii="Times New Roman" w:hAnsi="Times New Roman" w:eastAsia="仿宋" w:cs="Times New Roman"/>
          <w:color w:val="000000"/>
          <w:sz w:val="24"/>
          <w:szCs w:val="24"/>
          <w:highlight w:val="none"/>
          <w:u w:val="single"/>
          <w:lang w:eastAsia="zh-CN"/>
        </w:rPr>
        <w:t xml:space="preserve">，</w:t>
      </w:r>
      <w:r>
        <w:rPr>
          <w:rFonts w:hint="default" w:ascii="Times New Roman" w:hAnsi="Times New Roman" w:eastAsia="仿宋" w:cs="Times New Roman"/>
          <w:color w:val="000000"/>
          <w:sz w:val="24"/>
          <w:szCs w:val="24"/>
          <w:highlight w:val="none"/>
          <w:u w:val="single"/>
          <w:lang w:val="en-US" w:eastAsia="zh-CN"/>
        </w:rPr>
        <w:t xml:space="preserve">发包人不支付顺延工期产生的任何费用</w:t>
      </w:r>
      <w:r>
        <w:rPr>
          <w:rFonts w:hint="default" w:ascii="Times New Roman" w:hAnsi="Times New Roman" w:eastAsia="仿宋" w:cs="Times New Roman"/>
          <w:color w:val="000000"/>
          <w:sz w:val="24"/>
          <w:szCs w:val="24"/>
          <w:highlight w:val="none"/>
          <w:u w:val="singl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w:t>
      </w:r>
      <w:bookmarkStart w:id="421" w:name="_Toc312677486"/>
      <w:r/>
      <w:bookmarkStart w:id="422" w:name="_Toc318581169"/>
      <w:r/>
      <w:bookmarkStart w:id="423" w:name="_Toc312678012"/>
      <w:r/>
      <w:bookmarkStart w:id="424" w:name="_Toc297216177"/>
      <w:r/>
      <w:bookmarkStart w:id="425" w:name="_Toc297123518"/>
      <w:r/>
      <w:bookmarkStart w:id="426" w:name="_Toc303539127"/>
      <w:r/>
      <w:bookmarkStart w:id="427" w:name="_Toc304295548"/>
      <w:r/>
      <w:bookmarkStart w:id="428" w:name="_Toc300934970"/>
      <w:r>
        <w:rPr>
          <w:rFonts w:hint="default" w:ascii="Times New Roman" w:hAnsi="Times New Roman" w:eastAsia="仿宋" w:cs="Times New Roman"/>
          <w:color w:val="000000"/>
          <w:sz w:val="24"/>
          <w:szCs w:val="24"/>
          <w:highlight w:val="none"/>
        </w:rPr>
        <w:t xml:space="preserve">.5.2 因承包人原因导致工期延误</w:t>
      </w:r>
      <w:bookmarkEnd w:id="421"/>
      <w:r/>
      <w:bookmarkEnd w:id="422"/>
      <w:r/>
      <w:bookmarkEnd w:id="423"/>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因</w:t>
      </w:r>
      <w:bookmarkStart w:id="429" w:name="_Toc312677487"/>
      <w:r/>
      <w:bookmarkStart w:id="430" w:name="_Toc312678013"/>
      <w:r/>
      <w:bookmarkStart w:id="431" w:name="_Toc318581170"/>
      <w:r>
        <w:rPr>
          <w:rFonts w:hint="default" w:ascii="Times New Roman" w:hAnsi="Times New Roman" w:eastAsia="仿宋" w:cs="Times New Roman"/>
          <w:color w:val="000000"/>
          <w:sz w:val="24"/>
          <w:szCs w:val="24"/>
          <w:highlight w:val="none"/>
        </w:rPr>
        <w:t xml:space="preserve">承包人原因造成工期延误，逾期竣工违约金的计算方法为：</w:t>
      </w:r>
      <w:r>
        <w:rPr>
          <w:rFonts w:hint="default" w:ascii="Times New Roman" w:hAnsi="Times New Roman" w:eastAsia="仿宋" w:cs="Times New Roman"/>
          <w:color w:val="000000"/>
          <w:sz w:val="24"/>
          <w:szCs w:val="24"/>
          <w:highlight w:val="none"/>
          <w:u w:val="single"/>
        </w:rPr>
        <w:t xml:space="preserve">凡由于承包人造成的工期延误（不可抗力除外），工期不能顺延，由此引起的赶工措施等费用增加均由承包人自行承担；同时承包人应承担违约责任,并向发包人支付违约金,按照该合同工期每推迟一天,违约金为每天</w:t>
      </w:r>
      <w:r>
        <w:rPr>
          <w:rFonts w:hint="eastAsia" w:eastAsia="仿宋" w:cs="Times New Roman"/>
          <w:color w:val="000000"/>
          <w:sz w:val="24"/>
          <w:szCs w:val="24"/>
          <w:highlight w:val="none"/>
          <w:u w:val="single"/>
          <w:lang w:val="en-US" w:eastAsia="zh-CN"/>
        </w:rPr>
        <w:t xml:space="preserve">2</w:t>
      </w:r>
      <w:r>
        <w:rPr>
          <w:rFonts w:hint="default" w:ascii="Times New Roman" w:hAnsi="Times New Roman" w:eastAsia="仿宋" w:cs="Times New Roman"/>
          <w:color w:val="000000"/>
          <w:sz w:val="24"/>
          <w:szCs w:val="24"/>
          <w:highlight w:val="none"/>
          <w:u w:val="single"/>
        </w:rPr>
        <w:t xml:space="preserve">000元。发包人可从应向承包人支付的任何款项中扣除此违约金,此违约金的支付并不能解除承包人完成工程的责任和合同规定的其它责任</w:t>
      </w:r>
      <w:r>
        <w:rPr>
          <w:rFonts w:hint="default" w:ascii="Times New Roman" w:hAnsi="Times New Roman" w:eastAsia="仿宋" w:cs="Times New Roman"/>
          <w:color w:val="000000"/>
          <w:sz w:val="24"/>
          <w:szCs w:val="24"/>
          <w:highlight w:val="none"/>
        </w:rPr>
        <w:t xml:space="preserve">。</w:t>
      </w:r>
      <w:bookmarkEnd w:id="424"/>
      <w:r/>
      <w:bookmarkEnd w:id="425"/>
      <w:r/>
      <w:bookmarkEnd w:id="426"/>
      <w:r/>
      <w:bookmarkEnd w:id="427"/>
      <w:r/>
      <w:bookmarkEnd w:id="428"/>
      <w:r/>
      <w:bookmarkEnd w:id="429"/>
      <w:r/>
      <w:bookmarkEnd w:id="430"/>
      <w:r/>
      <w:bookmarkEnd w:id="431"/>
      <w:r/>
      <w:r/>
    </w:p>
    <w:p>
      <w:pPr>
        <w:ind w:firstLine="480"/>
        <w:jc w:val="left"/>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因承包人原因造成工期延误，逾</w:t>
      </w:r>
      <w:bookmarkStart w:id="432" w:name="_Toc318581171"/>
      <w:r/>
      <w:bookmarkStart w:id="433" w:name="_Toc312678014"/>
      <w:r>
        <w:rPr>
          <w:rFonts w:hint="default" w:ascii="Times New Roman" w:hAnsi="Times New Roman" w:eastAsia="仿宋" w:cs="Times New Roman"/>
          <w:color w:val="000000"/>
          <w:sz w:val="24"/>
          <w:szCs w:val="24"/>
          <w:highlight w:val="none"/>
        </w:rPr>
        <w:t xml:space="preserve">期竣工违约金的上限：</w:t>
      </w:r>
      <w:r>
        <w:rPr>
          <w:rFonts w:hint="default" w:ascii="Times New Roman" w:hAnsi="Times New Roman" w:eastAsia="仿宋" w:cs="Times New Roman"/>
          <w:bCs/>
          <w:color w:val="000000"/>
          <w:sz w:val="24"/>
          <w:szCs w:val="24"/>
          <w:highlight w:val="none"/>
          <w:u w:val="single"/>
        </w:rPr>
        <w:t xml:space="preserve">如因承包人原因导致延误工期，每延误1天，将向发包人支付违约金每天</w:t>
      </w:r>
      <w:r>
        <w:rPr>
          <w:rFonts w:hint="eastAsia" w:eastAsia="仿宋" w:cs="Times New Roman"/>
          <w:bCs/>
          <w:color w:val="000000"/>
          <w:sz w:val="24"/>
          <w:szCs w:val="24"/>
          <w:highlight w:val="none"/>
          <w:u w:val="single"/>
          <w:lang w:val="en-US" w:eastAsia="zh-CN"/>
        </w:rPr>
        <w:t xml:space="preserve">2</w:t>
      </w:r>
      <w:r>
        <w:rPr>
          <w:rFonts w:hint="default" w:ascii="Times New Roman" w:hAnsi="Times New Roman" w:eastAsia="仿宋" w:cs="Times New Roman"/>
          <w:bCs/>
          <w:color w:val="000000"/>
          <w:sz w:val="24"/>
          <w:szCs w:val="24"/>
          <w:highlight w:val="none"/>
          <w:u w:val="single"/>
        </w:rPr>
        <w:t xml:space="preserve">000元（在工程结算款中扣除），上限不超过合同价的</w:t>
      </w:r>
      <w:r>
        <w:rPr>
          <w:rFonts w:hint="eastAsia" w:eastAsia="仿宋" w:cs="Times New Roman"/>
          <w:bCs/>
          <w:color w:val="000000"/>
          <w:sz w:val="24"/>
          <w:szCs w:val="24"/>
          <w:highlight w:val="none"/>
          <w:u w:val="single"/>
          <w:lang w:val="en-US" w:eastAsia="zh-CN"/>
        </w:rPr>
        <w:t xml:space="preserve">3</w:t>
      </w:r>
      <w:r>
        <w:rPr>
          <w:rFonts w:hint="default" w:ascii="Times New Roman" w:hAnsi="Times New Roman" w:eastAsia="仿宋" w:cs="Times New Roman"/>
          <w:bCs/>
          <w:color w:val="000000"/>
          <w:sz w:val="24"/>
          <w:szCs w:val="24"/>
          <w:highlight w:val="none"/>
          <w:u w:val="single"/>
        </w:rPr>
        <w:t xml:space="preserve">%，如延误工期</w:t>
      </w:r>
      <w:r>
        <w:rPr>
          <w:rFonts w:hint="default" w:ascii="Times New Roman" w:hAnsi="Times New Roman" w:eastAsia="仿宋" w:cs="Times New Roman"/>
          <w:bCs/>
          <w:color w:val="000000"/>
          <w:sz w:val="24"/>
          <w:szCs w:val="24"/>
          <w:highlight w:val="none"/>
          <w:u w:val="single"/>
          <w:lang w:val="en-US" w:eastAsia="zh-CN"/>
        </w:rPr>
        <w:t xml:space="preserve">10</w:t>
      </w:r>
      <w:r>
        <w:rPr>
          <w:rFonts w:hint="default" w:ascii="Times New Roman" w:hAnsi="Times New Roman" w:eastAsia="仿宋" w:cs="Times New Roman"/>
          <w:bCs/>
          <w:color w:val="000000"/>
          <w:sz w:val="24"/>
          <w:szCs w:val="24"/>
          <w:highlight w:val="none"/>
          <w:u w:val="single"/>
        </w:rPr>
        <w:t xml:space="preserve">天，发包人有权提出单方面</w:t>
      </w:r>
      <w:r>
        <w:rPr>
          <w:rFonts w:hint="default" w:ascii="Times New Roman" w:hAnsi="Times New Roman" w:eastAsia="仿宋" w:cs="Times New Roman"/>
          <w:bCs/>
          <w:color w:val="000000"/>
          <w:sz w:val="24"/>
          <w:szCs w:val="24"/>
          <w:highlight w:val="none"/>
          <w:u w:val="single"/>
          <w:lang w:val="en-US" w:eastAsia="zh-CN"/>
        </w:rPr>
        <w:t xml:space="preserve">终</w:t>
      </w:r>
      <w:r>
        <w:rPr>
          <w:rFonts w:hint="default" w:ascii="Times New Roman" w:hAnsi="Times New Roman" w:eastAsia="仿宋" w:cs="Times New Roman"/>
          <w:bCs/>
          <w:color w:val="000000"/>
          <w:sz w:val="24"/>
          <w:szCs w:val="24"/>
          <w:highlight w:val="none"/>
          <w:u w:val="single"/>
        </w:rPr>
        <w:t xml:space="preserve">止合同，承包人必须立即清场并赔偿发包人的损失</w:t>
      </w:r>
      <w:r>
        <w:rPr>
          <w:rFonts w:hint="default" w:ascii="Times New Roman" w:hAnsi="Times New Roman" w:eastAsia="仿宋" w:cs="Times New Roman"/>
          <w:bCs/>
          <w:color w:val="000000"/>
          <w:sz w:val="24"/>
          <w:szCs w:val="24"/>
          <w:highlight w:val="none"/>
        </w:rPr>
        <w:t xml:space="preserve">。</w:t>
      </w:r>
      <w:bookmarkEnd w:id="432"/>
      <w:r/>
      <w:bookmarkEnd w:id="433"/>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w:t>
      </w:r>
      <w:bookmarkStart w:id="434" w:name="_Toc312678015"/>
      <w:r/>
      <w:bookmarkStart w:id="435" w:name="_Toc303539128"/>
      <w:r/>
      <w:bookmarkStart w:id="436" w:name="_Toc304295549"/>
      <w:r/>
      <w:bookmarkStart w:id="437" w:name="_Toc297123519"/>
      <w:r/>
      <w:bookmarkStart w:id="438" w:name="_Toc300934971"/>
      <w:r/>
      <w:bookmarkStart w:id="439" w:name="_Toc297216178"/>
      <w:r>
        <w:rPr>
          <w:rFonts w:hint="default" w:ascii="Times New Roman" w:hAnsi="Times New Roman" w:eastAsia="仿宋" w:cs="Times New Roman"/>
          <w:color w:val="000000"/>
          <w:sz w:val="24"/>
          <w:szCs w:val="24"/>
          <w:highlight w:val="none"/>
        </w:rPr>
        <w:t xml:space="preserve">.6 不</w:t>
      </w:r>
      <w:bookmarkEnd w:id="434"/>
      <w:r/>
      <w:bookmarkEnd w:id="435"/>
      <w:r/>
      <w:bookmarkEnd w:id="436"/>
      <w:r/>
      <w:bookmarkEnd w:id="437"/>
      <w:r/>
      <w:bookmarkEnd w:id="438"/>
      <w:r/>
      <w:bookmarkEnd w:id="439"/>
      <w:r>
        <w:rPr>
          <w:rFonts w:hint="default" w:ascii="Times New Roman" w:hAnsi="Times New Roman" w:eastAsia="仿宋" w:cs="Times New Roman"/>
          <w:color w:val="000000"/>
          <w:sz w:val="24"/>
          <w:szCs w:val="24"/>
          <w:highlight w:val="none"/>
        </w:rPr>
        <w:t xml:space="preserve">利物质条件</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440" w:name="_Toc300934972"/>
      <w:r/>
      <w:bookmarkStart w:id="441" w:name="_Toc303539129"/>
      <w:r/>
      <w:bookmarkStart w:id="442" w:name="_Toc318581172"/>
      <w:r/>
      <w:bookmarkStart w:id="443" w:name="_Toc304295550"/>
      <w:r/>
      <w:bookmarkStart w:id="444" w:name="_Toc312678016"/>
      <w:r/>
      <w:bookmarkStart w:id="445" w:name="_Toc297216179"/>
      <w:r/>
      <w:bookmarkStart w:id="446" w:name="_Toc297123520"/>
      <w:r>
        <w:rPr>
          <w:rFonts w:hint="default" w:ascii="Times New Roman" w:hAnsi="Times New Roman" w:eastAsia="仿宋" w:cs="Times New Roman"/>
          <w:color w:val="000000"/>
          <w:sz w:val="24"/>
          <w:szCs w:val="24"/>
          <w:highlight w:val="none"/>
        </w:rPr>
        <w:t xml:space="preserve">不利物质条件的其他情形和有关约定：</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bookmarkEnd w:id="440"/>
      <w:r/>
      <w:bookmarkEnd w:id="441"/>
      <w:r/>
      <w:bookmarkEnd w:id="442"/>
      <w:r/>
      <w:bookmarkEnd w:id="443"/>
      <w:r/>
      <w:bookmarkEnd w:id="444"/>
      <w:r/>
      <w:bookmarkEnd w:id="445"/>
      <w:r/>
      <w:bookmarkEnd w:id="446"/>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w:t>
      </w:r>
      <w:bookmarkStart w:id="447" w:name="_Toc297123521"/>
      <w:r/>
      <w:bookmarkStart w:id="448" w:name="_Toc304295551"/>
      <w:r/>
      <w:bookmarkStart w:id="449" w:name="_Toc300934973"/>
      <w:r/>
      <w:bookmarkStart w:id="450" w:name="_Toc297216180"/>
      <w:r/>
      <w:bookmarkStart w:id="451" w:name="_Toc312678017"/>
      <w:r/>
      <w:bookmarkStart w:id="452" w:name="_Toc303539130"/>
      <w:r>
        <w:rPr>
          <w:rFonts w:hint="default" w:ascii="Times New Roman" w:hAnsi="Times New Roman" w:eastAsia="仿宋" w:cs="Times New Roman"/>
          <w:color w:val="000000"/>
          <w:sz w:val="24"/>
          <w:szCs w:val="24"/>
          <w:highlight w:val="none"/>
        </w:rPr>
        <w:t xml:space="preserve">.7异常恶劣的气候条件</w:t>
      </w:r>
      <w:bookmarkEnd w:id="447"/>
      <w:r/>
      <w:bookmarkEnd w:id="448"/>
      <w:r/>
      <w:bookmarkEnd w:id="449"/>
      <w:r/>
      <w:bookmarkEnd w:id="450"/>
      <w:r/>
      <w:bookmarkEnd w:id="451"/>
      <w:r/>
      <w:bookmarkEnd w:id="452"/>
      <w:r/>
      <w:r/>
    </w:p>
    <w:p>
      <w:pPr>
        <w:ind w:firstLine="480"/>
        <w:jc w:val="left"/>
        <w:pageBreakBefore w:val="0"/>
        <w:spacing w:line="400" w:lineRule="exact"/>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发包人和承包人同意以下情形视为异常恶劣的气候条件：</w:t>
      </w:r>
      <w:r/>
    </w:p>
    <w:p>
      <w:pPr>
        <w:ind w:firstLine="480"/>
        <w:jc w:val="left"/>
        <w:pageBreakBefore w:val="0"/>
        <w:spacing w:line="400" w:lineRule="exact"/>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7.7.1 烈度为6级以上的地震</w:t>
      </w:r>
      <w:r>
        <w:rPr>
          <w:rFonts w:hint="default" w:ascii="Times New Roman" w:hAnsi="Times New Roman" w:eastAsia="仿宋" w:cs="Times New Roman"/>
          <w:bCs/>
          <w:color w:val="000000"/>
          <w:sz w:val="24"/>
          <w:szCs w:val="24"/>
          <w:highlight w:val="none"/>
        </w:rPr>
        <w:t xml:space="preserve">；</w:t>
      </w:r>
      <w:r/>
    </w:p>
    <w:p>
      <w:pPr>
        <w:ind w:firstLine="480"/>
        <w:jc w:val="left"/>
        <w:keepLines w:val="0"/>
        <w:keepNext w:val="0"/>
        <w:pageBreakBefore w:val="0"/>
        <w:spacing w:line="360" w:lineRule="auto"/>
        <w:widowControl w:val="off"/>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7.7.2 6级以上持续24小时的大风</w:t>
      </w:r>
      <w:r>
        <w:rPr>
          <w:rFonts w:hint="default" w:ascii="Times New Roman" w:hAnsi="Times New Roman" w:eastAsia="仿宋" w:cs="Times New Roman"/>
          <w:bCs/>
          <w:color w:val="000000"/>
          <w:sz w:val="24"/>
          <w:szCs w:val="24"/>
          <w:highlight w:val="none"/>
        </w:rPr>
        <w:t xml:space="preserve">；</w:t>
      </w:r>
      <w:r/>
    </w:p>
    <w:p>
      <w:pPr>
        <w:ind w:firstLine="480"/>
        <w:jc w:val="left"/>
        <w:keepLines w:val="0"/>
        <w:keepNext w:val="0"/>
        <w:pageBreakBefore w:val="0"/>
        <w:spacing w:line="360" w:lineRule="auto"/>
        <w:widowControl w:val="off"/>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7.7.3 持续降雨24小时且降雨量200 mm以上；下雪为30mm以上</w:t>
      </w:r>
      <w:r>
        <w:rPr>
          <w:rFonts w:hint="default" w:ascii="Times New Roman" w:hAnsi="Times New Roman" w:eastAsia="仿宋" w:cs="Times New Roman"/>
          <w:bCs/>
          <w:color w:val="000000"/>
          <w:sz w:val="24"/>
          <w:szCs w:val="24"/>
          <w:highlight w:val="none"/>
        </w:rPr>
        <w:t xml:space="preserve">；</w:t>
      </w:r>
      <w:r/>
    </w:p>
    <w:p>
      <w:pPr>
        <w:ind w:firstLine="480"/>
        <w:jc w:val="left"/>
        <w:keepLines w:val="0"/>
        <w:keepNext w:val="0"/>
        <w:pageBreakBefore w:val="0"/>
        <w:spacing w:line="360" w:lineRule="auto"/>
        <w:widowControl w:val="off"/>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bCs/>
          <w:color w:val="000000"/>
          <w:sz w:val="24"/>
          <w:szCs w:val="24"/>
          <w:highlight w:val="none"/>
          <w:u w:val="single"/>
        </w:rPr>
        <w:t xml:space="preserve">7.7.4 40℃及以上持续24小时的高温</w:t>
      </w:r>
      <w:r>
        <w:rPr>
          <w:rFonts w:hint="default" w:ascii="Times New Roman" w:hAnsi="Times New Roman" w:eastAsia="仿宋" w:cs="Times New Roman"/>
          <w:bCs/>
          <w:color w:val="000000"/>
          <w:sz w:val="24"/>
          <w:szCs w:val="24"/>
          <w:highlight w:val="none"/>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bookmarkStart w:id="453" w:name="_Toc6494"/>
      <w:r/>
      <w:bookmarkStart w:id="454" w:name="_Toc3966"/>
      <w:r/>
      <w:bookmarkStart w:id="455" w:name="_Toc23178"/>
      <w:r/>
      <w:bookmarkStart w:id="456" w:name="_Toc19867"/>
      <w:r/>
      <w:bookmarkStart w:id="457" w:name="_Toc32033"/>
      <w:r/>
      <w:bookmarkStart w:id="458" w:name="_Toc24201"/>
      <w:r/>
      <w:bookmarkStart w:id="459" w:name="_Toc15715"/>
      <w:r/>
      <w:bookmarkStart w:id="460" w:name="_Toc20638"/>
      <w:r/>
      <w:bookmarkStart w:id="461" w:name="_Toc1678"/>
      <w:r/>
      <w:bookmarkStart w:id="462" w:name="_Toc17608"/>
      <w:r>
        <w:rPr>
          <w:rFonts w:hint="default" w:ascii="Times New Roman" w:hAnsi="Times New Roman" w:eastAsia="仿宋" w:cs="Times New Roman"/>
          <w:color w:val="000000"/>
          <w:sz w:val="24"/>
          <w:szCs w:val="24"/>
          <w:highlight w:val="none"/>
        </w:rPr>
        <w:t xml:space="preserve">7.</w:t>
      </w:r>
      <w:r>
        <w:rPr>
          <w:rFonts w:hint="default" w:ascii="Times New Roman" w:hAnsi="Times New Roman" w:eastAsia="仿宋" w:cs="Times New Roman"/>
          <w:color w:val="000000"/>
          <w:sz w:val="24"/>
          <w:szCs w:val="24"/>
          <w:highlight w:val="none"/>
          <w:lang w:val="en-US" w:eastAsia="zh-CN"/>
        </w:rPr>
        <w:t xml:space="preserve">9</w:t>
      </w:r>
      <w:r>
        <w:rPr>
          <w:rFonts w:hint="default" w:ascii="Times New Roman" w:hAnsi="Times New Roman" w:eastAsia="仿宋" w:cs="Times New Roman"/>
          <w:color w:val="000000"/>
          <w:sz w:val="24"/>
          <w:szCs w:val="24"/>
          <w:highlight w:val="none"/>
        </w:rPr>
        <w:t xml:space="preserve">提前竣工的奖励</w:t>
      </w:r>
      <w:bookmarkEnd w:id="453"/>
      <w:r/>
      <w:bookmarkEnd w:id="454"/>
      <w:r/>
      <w:bookmarkEnd w:id="455"/>
      <w:r/>
      <w:bookmarkEnd w:id="456"/>
      <w:r/>
      <w:bookmarkEnd w:id="457"/>
      <w:r/>
      <w:bookmarkEnd w:id="458"/>
      <w:r/>
      <w:bookmarkEnd w:id="459"/>
      <w:r/>
      <w:bookmarkEnd w:id="460"/>
      <w:r/>
      <w:bookmarkEnd w:id="461"/>
      <w:r/>
      <w:bookmarkEnd w:id="462"/>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w:t>
      </w:r>
      <w:r>
        <w:rPr>
          <w:rFonts w:hint="default" w:ascii="Times New Roman" w:hAnsi="Times New Roman" w:eastAsia="仿宋" w:cs="Times New Roman"/>
          <w:color w:val="000000"/>
          <w:sz w:val="24"/>
          <w:szCs w:val="24"/>
          <w:highlight w:val="none"/>
          <w:lang w:val="en-US" w:eastAsia="zh-CN"/>
        </w:rPr>
        <w:t xml:space="preserve">9</w:t>
      </w:r>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val="en-US" w:eastAsia="zh-CN"/>
        </w:rPr>
        <w:t xml:space="preserve">2</w:t>
      </w:r>
      <w:r>
        <w:rPr>
          <w:rFonts w:hint="default" w:ascii="Times New Roman" w:hAnsi="Times New Roman" w:eastAsia="仿宋" w:cs="Times New Roman"/>
          <w:color w:val="000000"/>
          <w:sz w:val="24"/>
          <w:szCs w:val="24"/>
          <w:highlight w:val="none"/>
        </w:rPr>
        <w:t xml:space="preserve">提前竣工的奖励：</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bookmarkStart w:id="463" w:name="_Toc351203640"/>
      <w:r/>
      <w:r/>
    </w:p>
    <w:p>
      <w:pPr>
        <w:pageBreakBefore w:val="0"/>
        <w:spacing w:line="360" w:lineRule="auto"/>
        <w:rPr>
          <w:rFonts w:hint="default" w:ascii="Times New Roman" w:hAnsi="Times New Roman" w:eastAsia="仿宋" w:cs="Times New Roman"/>
          <w:b/>
          <w:color w:val="000000"/>
          <w:sz w:val="24"/>
          <w:szCs w:val="24"/>
          <w:highlight w:val="none"/>
        </w:rPr>
        <w:outlineLvl w:val="9"/>
      </w:pPr>
      <w:r>
        <w:rPr>
          <w:rFonts w:hint="default" w:ascii="Times New Roman" w:hAnsi="Times New Roman" w:eastAsia="仿宋" w:cs="Times New Roman"/>
          <w:b/>
          <w:color w:val="000000"/>
          <w:sz w:val="24"/>
          <w:szCs w:val="24"/>
          <w:highlight w:val="none"/>
        </w:rPr>
        <w:t xml:space="preserve">8. 材料与设备</w:t>
      </w:r>
      <w:bookmarkEnd w:id="463"/>
      <w:r/>
      <w:bookmarkEnd w:id="378"/>
      <w:r/>
      <w:bookmarkEnd w:id="379"/>
      <w:r/>
      <w:bookmarkEnd w:id="380"/>
      <w:r/>
      <w:bookmarkEnd w:id="381"/>
      <w:r/>
      <w:bookmarkEnd w:id="382"/>
      <w:r/>
      <w:bookmarkEnd w:id="383"/>
      <w:r/>
      <w:bookmarkEnd w:id="384"/>
      <w:r/>
      <w:bookmarkEnd w:id="385"/>
      <w:r/>
      <w:bookmarkEnd w:id="386"/>
      <w:r/>
      <w:bookmarkEnd w:id="387"/>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8</w:t>
      </w:r>
      <w:bookmarkStart w:id="464" w:name="_Toc296891207"/>
      <w:r/>
      <w:bookmarkStart w:id="465" w:name="_Toc297120467"/>
      <w:r/>
      <w:bookmarkStart w:id="466" w:name="_Toc292559877"/>
      <w:r/>
      <w:bookmarkStart w:id="467" w:name="_Toc297216186"/>
      <w:r/>
      <w:bookmarkStart w:id="468" w:name="_Toc296890995"/>
      <w:r/>
      <w:bookmarkStart w:id="469" w:name="_Toc296347166"/>
      <w:r/>
      <w:bookmarkStart w:id="470" w:name="_Toc292559372"/>
      <w:r/>
      <w:bookmarkStart w:id="471" w:name="_Toc297123527"/>
      <w:r/>
      <w:bookmarkStart w:id="472" w:name="_Toc312678019"/>
      <w:r/>
      <w:bookmarkStart w:id="473" w:name="_Toc300934979"/>
      <w:r/>
      <w:bookmarkStart w:id="474" w:name="_Toc296346668"/>
      <w:r/>
      <w:bookmarkStart w:id="475" w:name="_Toc296944506"/>
      <w:r/>
      <w:bookmarkStart w:id="476" w:name="_Toc312677493"/>
      <w:r/>
      <w:bookmarkStart w:id="477" w:name="_Toc297048353"/>
      <w:r/>
      <w:bookmarkStart w:id="478" w:name="_Toc280868654"/>
      <w:r/>
      <w:bookmarkStart w:id="479" w:name="_Toc296503167"/>
      <w:r/>
      <w:bookmarkStart w:id="480" w:name="_Toc303539136"/>
      <w:r/>
      <w:bookmarkStart w:id="481" w:name="_Toc304295556"/>
      <w:r/>
      <w:bookmarkStart w:id="482" w:name="_Toc280868655"/>
      <w:r/>
      <w:bookmarkStart w:id="483" w:name="_Toc267251424"/>
      <w:r/>
      <w:bookmarkStart w:id="484" w:name="_Toc280868656"/>
      <w:r>
        <w:rPr>
          <w:rFonts w:hint="default" w:ascii="Times New Roman" w:hAnsi="Times New Roman" w:eastAsia="仿宋" w:cs="Times New Roman"/>
          <w:color w:val="000000"/>
          <w:sz w:val="24"/>
          <w:szCs w:val="24"/>
          <w:highlight w:val="none"/>
        </w:rPr>
        <w:t xml:space="preserve">.4材料与工程设备的保管与使用</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8</w:t>
      </w:r>
      <w:bookmarkStart w:id="485" w:name="_Toc292559878"/>
      <w:r/>
      <w:bookmarkStart w:id="486" w:name="_Toc292559373"/>
      <w:r/>
      <w:bookmarkStart w:id="487" w:name="_Toc312677494"/>
      <w:r/>
      <w:bookmarkStart w:id="488" w:name="_Toc303539137"/>
      <w:r/>
      <w:bookmarkStart w:id="489" w:name="_Toc318581173"/>
      <w:r/>
      <w:bookmarkStart w:id="490" w:name="_Toc297216187"/>
      <w:r/>
      <w:bookmarkStart w:id="491" w:name="_Toc297123528"/>
      <w:r/>
      <w:bookmarkStart w:id="492" w:name="_Toc296890996"/>
      <w:r/>
      <w:bookmarkStart w:id="493" w:name="_Toc296891208"/>
      <w:r/>
      <w:bookmarkStart w:id="494" w:name="_Toc304295557"/>
      <w:r/>
      <w:bookmarkStart w:id="495" w:name="_Toc296346669"/>
      <w:r/>
      <w:bookmarkStart w:id="496" w:name="_Toc296944507"/>
      <w:r/>
      <w:bookmarkStart w:id="497" w:name="_Toc312678020"/>
      <w:r/>
      <w:bookmarkStart w:id="498" w:name="_Toc300934980"/>
      <w:r/>
      <w:bookmarkStart w:id="499" w:name="_Toc296503168"/>
      <w:r/>
      <w:bookmarkStart w:id="500" w:name="_Toc297048354"/>
      <w:r/>
      <w:bookmarkStart w:id="501" w:name="_Toc297120468"/>
      <w:r/>
      <w:bookmarkStart w:id="502" w:name="_Toc296347167"/>
      <w:r>
        <w:rPr>
          <w:rFonts w:hint="default" w:ascii="Times New Roman" w:hAnsi="Times New Roman" w:eastAsia="仿宋" w:cs="Times New Roman"/>
          <w:color w:val="000000"/>
          <w:sz w:val="24"/>
          <w:szCs w:val="24"/>
          <w:highlight w:val="none"/>
        </w:rPr>
        <w:t xml:space="preserve">.4.1发包人供应的材料设备的保管费用的承担：</w:t>
      </w:r>
      <w:r>
        <w:rPr>
          <w:rFonts w:hint="default" w:ascii="Times New Roman" w:hAnsi="Times New Roman" w:eastAsia="仿宋" w:cs="Times New Roman"/>
          <w:color w:val="000000"/>
          <w:sz w:val="24"/>
          <w:szCs w:val="24"/>
          <w:highlight w:val="none"/>
          <w:u w:val="single"/>
        </w:rPr>
        <w:t xml:space="preserve">发包人供应的材料设备，承包人派人参加清点后由承包人妥善保管，发包人不支付保管费用。因承包人原因发生丢失损坏，由承包人负责赔偿。发包人未通知承包人清点，承包人不负责材料设备的保管，丢失损坏由发包人负责</w:t>
      </w:r>
      <w:r>
        <w:rPr>
          <w:rFonts w:hint="default" w:ascii="Times New Roman" w:hAnsi="Times New Roman" w:eastAsia="仿宋" w:cs="Times New Roman"/>
          <w:color w:val="000000"/>
          <w:sz w:val="24"/>
          <w:szCs w:val="24"/>
          <w:highlight w:val="none"/>
        </w:rPr>
        <w:t xml:space="preserve">。</w:t>
      </w:r>
      <w:bookmarkEnd w:id="485"/>
      <w:r/>
      <w:bookmarkEnd w:id="486"/>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503" w:name="_Toc23306"/>
      <w:r/>
      <w:bookmarkStart w:id="504" w:name="_Toc13219"/>
      <w:r/>
      <w:bookmarkStart w:id="505" w:name="_Toc26444"/>
      <w:r/>
      <w:bookmarkStart w:id="506" w:name="_Toc3628"/>
      <w:r/>
      <w:bookmarkStart w:id="507" w:name="_Toc20567"/>
      <w:r/>
      <w:bookmarkStart w:id="508" w:name="_Toc19514"/>
      <w:r/>
      <w:bookmarkStart w:id="509" w:name="_Toc30348"/>
      <w:r/>
      <w:bookmarkStart w:id="510" w:name="_Toc9861"/>
      <w:r/>
      <w:bookmarkStart w:id="511" w:name="_Toc6288"/>
      <w:r/>
      <w:bookmarkStart w:id="512" w:name="_Toc26380"/>
      <w:r>
        <w:rPr>
          <w:rFonts w:hint="default" w:ascii="Times New Roman" w:hAnsi="Times New Roman" w:eastAsia="仿宋" w:cs="Times New Roman"/>
          <w:color w:val="000000"/>
          <w:sz w:val="24"/>
          <w:szCs w:val="24"/>
          <w:highlight w:val="none"/>
        </w:rPr>
        <w:t xml:space="preserve">8.6 样品</w:t>
      </w:r>
      <w:bookmarkEnd w:id="503"/>
      <w:r/>
      <w:bookmarkEnd w:id="504"/>
      <w:r/>
      <w:bookmarkEnd w:id="505"/>
      <w:r/>
      <w:bookmarkEnd w:id="506"/>
      <w:r/>
      <w:bookmarkEnd w:id="507"/>
      <w:r/>
      <w:bookmarkEnd w:id="508"/>
      <w:r/>
      <w:bookmarkEnd w:id="509"/>
      <w:r/>
      <w:bookmarkEnd w:id="510"/>
      <w:r/>
      <w:bookmarkEnd w:id="511"/>
      <w:r/>
      <w:bookmarkEnd w:id="512"/>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8.6.1</w:t>
      </w:r>
      <w:r>
        <w:rPr>
          <w:rFonts w:hint="eastAsia" w:ascii="Times New Roman" w:hAnsi="Times New Roman" w:eastAsia="仿宋" w:cs="Times New Roman"/>
          <w:color w:val="000000"/>
          <w:sz w:val="24"/>
          <w:szCs w:val="24"/>
          <w:highlight w:val="none"/>
          <w:lang w:val="en-US" w:eastAsia="zh-CN"/>
        </w:rPr>
        <w:t xml:space="preserve"> </w:t>
      </w:r>
      <w:r>
        <w:rPr>
          <w:rFonts w:hint="default" w:ascii="Times New Roman" w:hAnsi="Times New Roman" w:eastAsia="仿宋" w:cs="Times New Roman"/>
          <w:color w:val="000000"/>
          <w:sz w:val="24"/>
          <w:szCs w:val="24"/>
          <w:highlight w:val="none"/>
        </w:rPr>
        <w:t xml:space="preserve">样品的报送与封存</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需要承包人报送样品的材料或工程设备，样品的种类、名称、规格、数量要求：</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u w:val="single"/>
        </w:rPr>
        <w:t xml:space="preserve">承包人自购材的质量必须符合设计及国家有关规范、标准及有关职能部门规定要求并提供产品合格证明，所选的主、辅材品牌、档次应尽量保持一致，材料实行进场申报制度,约定的承包人供应材料必须向发包人送样，报品牌、价格、投标人供发包人核实，在使用前进行检验或试验,经发包人和监理人认可后才能用于本工程，否则造成的损失由承包人负责；发包人和监理人对承包人供应材料的认可，并不代表免除承包人对所采购材料的责任。</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513" w:name="_Toc13927"/>
      <w:r/>
      <w:bookmarkStart w:id="514" w:name="_Toc14655"/>
      <w:r/>
      <w:bookmarkStart w:id="515" w:name="_Toc1284"/>
      <w:r/>
      <w:bookmarkStart w:id="516" w:name="_Toc31975"/>
      <w:r/>
      <w:bookmarkStart w:id="517" w:name="_Toc1138"/>
      <w:r/>
      <w:bookmarkStart w:id="518" w:name="_Toc23547"/>
      <w:r/>
      <w:bookmarkStart w:id="519" w:name="_Toc2385"/>
      <w:r/>
      <w:bookmarkStart w:id="520" w:name="_Toc28483"/>
      <w:r/>
      <w:bookmarkStart w:id="521" w:name="_Toc11180"/>
      <w:r/>
      <w:bookmarkStart w:id="522" w:name="_Toc26504"/>
      <w:r>
        <w:rPr>
          <w:rFonts w:hint="default" w:ascii="Times New Roman" w:hAnsi="Times New Roman" w:eastAsia="仿宋" w:cs="Times New Roman"/>
          <w:color w:val="000000"/>
          <w:sz w:val="24"/>
          <w:szCs w:val="24"/>
          <w:highlight w:val="none"/>
        </w:rPr>
        <w:t xml:space="preserve">8.8 施工设备和临时设施</w:t>
      </w:r>
      <w:bookmarkEnd w:id="513"/>
      <w:r/>
      <w:bookmarkEnd w:id="514"/>
      <w:r/>
      <w:bookmarkEnd w:id="515"/>
      <w:r/>
      <w:bookmarkEnd w:id="516"/>
      <w:r/>
      <w:bookmarkEnd w:id="517"/>
      <w:r/>
      <w:bookmarkEnd w:id="518"/>
      <w:r/>
      <w:bookmarkEnd w:id="519"/>
      <w:r/>
      <w:bookmarkEnd w:id="520"/>
      <w:r/>
      <w:bookmarkEnd w:id="521"/>
      <w:r/>
      <w:bookmarkEnd w:id="522"/>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8.8.1 承包人提供的施工设备和临时设施</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关于修建临时设施费用承担的约定：</w:t>
      </w:r>
      <w:r>
        <w:rPr>
          <w:rFonts w:hint="default" w:ascii="Times New Roman" w:hAnsi="Times New Roman" w:eastAsia="仿宋" w:cs="Times New Roman"/>
          <w:color w:val="000000"/>
          <w:sz w:val="24"/>
          <w:szCs w:val="24"/>
          <w:highlight w:val="none"/>
          <w:u w:val="single"/>
        </w:rPr>
        <w:t xml:space="preserve">承包人自行承担</w:t>
      </w:r>
      <w:r>
        <w:rPr>
          <w:rFonts w:hint="default" w:ascii="Times New Roman" w:hAnsi="Times New Roman" w:eastAsia="仿宋" w:cs="Times New Roman"/>
          <w:color w:val="000000"/>
          <w:sz w:val="24"/>
          <w:szCs w:val="24"/>
          <w:highlight w:val="none"/>
        </w:rPr>
        <w:t xml:space="preserve">。</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Start w:id="523" w:name="_Toc351203641"/>
      <w:r/>
      <w:r/>
    </w:p>
    <w:p>
      <w:pPr>
        <w:pageBreakBefore w:val="0"/>
        <w:spacing w:line="360" w:lineRule="auto"/>
        <w:rPr>
          <w:rFonts w:hint="default" w:ascii="Times New Roman" w:hAnsi="Times New Roman" w:eastAsia="仿宋" w:cs="Times New Roman"/>
          <w:b/>
          <w:color w:val="000000"/>
          <w:sz w:val="24"/>
          <w:szCs w:val="24"/>
          <w:highlight w:val="none"/>
        </w:rPr>
        <w:outlineLvl w:val="9"/>
      </w:pPr>
      <w:r>
        <w:rPr>
          <w:rFonts w:hint="default" w:ascii="Times New Roman" w:hAnsi="Times New Roman" w:eastAsia="仿宋" w:cs="Times New Roman"/>
          <w:b/>
          <w:color w:val="000000"/>
          <w:sz w:val="24"/>
          <w:szCs w:val="24"/>
          <w:highlight w:val="none"/>
        </w:rPr>
        <w:t xml:space="preserve">9</w:t>
      </w:r>
      <w:bookmarkEnd w:id="482"/>
      <w:r/>
      <w:bookmarkEnd w:id="483"/>
      <w:r/>
      <w:bookmarkEnd w:id="484"/>
      <w:r/>
      <w:bookmarkStart w:id="524" w:name="_Toc297216192"/>
      <w:r/>
      <w:bookmarkStart w:id="525" w:name="_Toc300934982"/>
      <w:r/>
      <w:bookmarkStart w:id="526" w:name="_Toc304295559"/>
      <w:r/>
      <w:bookmarkStart w:id="527" w:name="_Toc312678021"/>
      <w:r/>
      <w:bookmarkStart w:id="528" w:name="_Toc303539139"/>
      <w:r/>
      <w:bookmarkStart w:id="529" w:name="_Toc297123533"/>
      <w:r/>
      <w:bookmarkStart w:id="530" w:name="_Toc312677495"/>
      <w:r/>
      <w:bookmarkStart w:id="531" w:name="_Toc297120473"/>
      <w:r/>
      <w:bookmarkStart w:id="532" w:name="_Toc267251427"/>
      <w:r/>
      <w:bookmarkStart w:id="533" w:name="_Toc297048359"/>
      <w:r/>
      <w:bookmarkStart w:id="534" w:name="_Toc296891001"/>
      <w:r/>
      <w:bookmarkStart w:id="535" w:name="_Toc267251428"/>
      <w:r/>
      <w:bookmarkStart w:id="536" w:name="_Toc296347172"/>
      <w:r/>
      <w:bookmarkStart w:id="537" w:name="_Toc296346674"/>
      <w:r/>
      <w:bookmarkStart w:id="538" w:name="_Toc296891213"/>
      <w:r/>
      <w:bookmarkStart w:id="539" w:name="_Toc292559883"/>
      <w:r/>
      <w:bookmarkStart w:id="540" w:name="_Toc296944512"/>
      <w:r/>
      <w:bookmarkStart w:id="541" w:name="_Toc292559378"/>
      <w:r/>
      <w:bookmarkStart w:id="542" w:name="_Toc296503173"/>
      <w:r>
        <w:rPr>
          <w:rFonts w:hint="default" w:ascii="Times New Roman" w:hAnsi="Times New Roman" w:eastAsia="仿宋" w:cs="Times New Roman"/>
          <w:b/>
          <w:color w:val="000000"/>
          <w:sz w:val="24"/>
          <w:szCs w:val="24"/>
          <w:highlight w:val="none"/>
        </w:rPr>
        <w:t xml:space="preserve">. 试验与检验</w:t>
      </w:r>
      <w:bookmarkEnd w:id="523"/>
      <w:r/>
      <w:bookmarkEnd w:id="524"/>
      <w:r/>
      <w:bookmarkEnd w:id="525"/>
      <w:r/>
      <w:bookmarkEnd w:id="526"/>
      <w:r/>
      <w:bookmarkEnd w:id="527"/>
      <w:r/>
      <w:bookmarkEnd w:id="528"/>
      <w:r/>
      <w:bookmarkEnd w:id="529"/>
      <w:r/>
      <w:bookmarkEnd w:id="530"/>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9</w:t>
      </w:r>
      <w:bookmarkStart w:id="543" w:name="_Toc297123534"/>
      <w:r/>
      <w:bookmarkStart w:id="544" w:name="_Toc304295560"/>
      <w:r/>
      <w:bookmarkStart w:id="545" w:name="_Toc312678022"/>
      <w:r/>
      <w:bookmarkStart w:id="546" w:name="_Toc297216193"/>
      <w:r/>
      <w:bookmarkStart w:id="547" w:name="_Toc312677496"/>
      <w:r/>
      <w:bookmarkStart w:id="548" w:name="_Toc303539140"/>
      <w:r/>
      <w:bookmarkStart w:id="549" w:name="_Toc300934983"/>
      <w:r>
        <w:rPr>
          <w:rFonts w:hint="default" w:ascii="Times New Roman" w:hAnsi="Times New Roman" w:eastAsia="仿宋" w:cs="Times New Roman"/>
          <w:color w:val="000000"/>
          <w:sz w:val="24"/>
          <w:szCs w:val="24"/>
          <w:highlight w:val="none"/>
        </w:rPr>
        <w:t xml:space="preserve">.1试验设备与试验人员</w:t>
      </w:r>
      <w:bookmarkEnd w:id="543"/>
      <w:r/>
      <w:bookmarkEnd w:id="544"/>
      <w:r/>
      <w:bookmarkEnd w:id="545"/>
      <w:r/>
      <w:bookmarkEnd w:id="546"/>
      <w:r/>
      <w:bookmarkEnd w:id="547"/>
      <w:r/>
      <w:bookmarkEnd w:id="548"/>
      <w:r/>
      <w:bookmarkEnd w:id="549"/>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9</w:t>
      </w:r>
      <w:bookmarkStart w:id="550" w:name="_Toc300934984"/>
      <w:r/>
      <w:bookmarkStart w:id="551" w:name="_Toc303539141"/>
      <w:r/>
      <w:bookmarkStart w:id="552" w:name="_Toc312678023"/>
      <w:r/>
      <w:bookmarkStart w:id="553" w:name="_Toc304295561"/>
      <w:r/>
      <w:bookmarkStart w:id="554" w:name="_Toc297123535"/>
      <w:r/>
      <w:bookmarkStart w:id="555" w:name="_Toc297216194"/>
      <w:r/>
      <w:bookmarkStart w:id="556" w:name="_Toc312677497"/>
      <w:r/>
      <w:bookmarkStart w:id="557" w:name="_Toc318581174"/>
      <w:r>
        <w:rPr>
          <w:rFonts w:hint="default" w:ascii="Times New Roman" w:hAnsi="Times New Roman" w:eastAsia="仿宋" w:cs="Times New Roman"/>
          <w:color w:val="000000"/>
          <w:sz w:val="24"/>
          <w:szCs w:val="24"/>
          <w:highlight w:val="none"/>
        </w:rPr>
        <w:t xml:space="preserve">.1.2 试验设备</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施工现场需要配置的试验场所：</w:t>
      </w:r>
      <w:bookmarkEnd w:id="550"/>
      <w:r/>
      <w:bookmarkEnd w:id="551"/>
      <w:r/>
      <w:bookmarkEnd w:id="552"/>
      <w:r/>
      <w:bookmarkEnd w:id="553"/>
      <w:r/>
      <w:bookmarkEnd w:id="554"/>
      <w:r/>
      <w:bookmarkEnd w:id="555"/>
      <w:r/>
      <w:bookmarkEnd w:id="556"/>
      <w:r/>
      <w:bookmarkStart w:id="558" w:name="_Toc304295562"/>
      <w:r/>
      <w:bookmarkStart w:id="559" w:name="_Toc300934985"/>
      <w:r/>
      <w:bookmarkStart w:id="560" w:name="_Toc312677498"/>
      <w:r/>
      <w:bookmarkStart w:id="561" w:name="_Toc303539142"/>
      <w:r/>
      <w:bookmarkStart w:id="562" w:name="_Toc297123536"/>
      <w:r/>
      <w:bookmarkStart w:id="563" w:name="_Toc297216195"/>
      <w:r/>
      <w:bookmarkStart w:id="564" w:name="_Toc312678024"/>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施工现场需要配备的试验设备：</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施工现场需要具备的其他试验条件：</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565" w:name="_Toc15709"/>
      <w:r/>
      <w:bookmarkStart w:id="566" w:name="_Toc13413"/>
      <w:r/>
      <w:bookmarkStart w:id="567" w:name="_Toc13168"/>
      <w:r/>
      <w:bookmarkStart w:id="568" w:name="_Toc12100"/>
      <w:r/>
      <w:bookmarkStart w:id="569" w:name="_Toc31277"/>
      <w:r/>
      <w:bookmarkStart w:id="570" w:name="_Toc9067"/>
      <w:r/>
      <w:bookmarkStart w:id="571" w:name="_Toc10960"/>
      <w:r/>
      <w:bookmarkStart w:id="572" w:name="_Toc12124"/>
      <w:r/>
      <w:bookmarkStart w:id="573" w:name="_Toc3831"/>
      <w:r/>
      <w:bookmarkStart w:id="574" w:name="_Toc15415"/>
      <w:r>
        <w:rPr>
          <w:rFonts w:hint="default" w:ascii="Times New Roman" w:hAnsi="Times New Roman" w:eastAsia="仿宋" w:cs="Times New Roman"/>
          <w:color w:val="000000"/>
          <w:sz w:val="24"/>
          <w:szCs w:val="24"/>
          <w:highlight w:val="none"/>
        </w:rPr>
        <w:t xml:space="preserve">9.4 现场工艺试验</w:t>
      </w:r>
      <w:bookmarkEnd w:id="565"/>
      <w:r/>
      <w:bookmarkEnd w:id="566"/>
      <w:r/>
      <w:bookmarkEnd w:id="567"/>
      <w:r/>
      <w:bookmarkEnd w:id="568"/>
      <w:r/>
      <w:bookmarkEnd w:id="569"/>
      <w:r/>
      <w:bookmarkEnd w:id="570"/>
      <w:r/>
      <w:bookmarkEnd w:id="571"/>
      <w:r/>
      <w:bookmarkEnd w:id="572"/>
      <w:r/>
      <w:bookmarkEnd w:id="573"/>
      <w:r/>
      <w:bookmarkEnd w:id="574"/>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现场工艺试验的有关约定：</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bookmarkEnd w:id="557"/>
      <w:r/>
      <w:bookmarkEnd w:id="558"/>
      <w:r/>
      <w:bookmarkEnd w:id="559"/>
      <w:r/>
      <w:bookmarkEnd w:id="560"/>
      <w:r/>
      <w:bookmarkEnd w:id="561"/>
      <w:r/>
      <w:bookmarkEnd w:id="562"/>
      <w:r/>
      <w:bookmarkEnd w:id="563"/>
      <w:r/>
      <w:bookmarkEnd w:id="564"/>
      <w:r/>
      <w:bookmarkStart w:id="575" w:name="_Toc351203642"/>
      <w:r/>
      <w:r/>
    </w:p>
    <w:p>
      <w:pPr>
        <w:pageBreakBefore w:val="0"/>
        <w:spacing w:line="360" w:lineRule="auto"/>
        <w:rPr>
          <w:rFonts w:hint="default" w:ascii="Times New Roman" w:hAnsi="Times New Roman" w:eastAsia="仿宋" w:cs="Times New Roman"/>
          <w:b/>
          <w:color w:val="000000"/>
          <w:sz w:val="24"/>
          <w:szCs w:val="24"/>
          <w:highlight w:val="none"/>
        </w:rPr>
        <w:outlineLvl w:val="9"/>
      </w:pPr>
      <w:r>
        <w:rPr>
          <w:rFonts w:hint="default" w:ascii="Times New Roman" w:hAnsi="Times New Roman" w:eastAsia="仿宋" w:cs="Times New Roman"/>
          <w:b/>
          <w:color w:val="000000"/>
          <w:sz w:val="24"/>
          <w:szCs w:val="24"/>
          <w:highlight w:val="none"/>
        </w:rPr>
        <w:t xml:space="preserve">1</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Start w:id="576" w:name="_Toc296346694"/>
      <w:r/>
      <w:bookmarkStart w:id="577" w:name="_Toc304295566"/>
      <w:r/>
      <w:bookmarkStart w:id="578" w:name="_Toc297123540"/>
      <w:r/>
      <w:bookmarkStart w:id="579" w:name="_Toc292559903"/>
      <w:r/>
      <w:bookmarkStart w:id="580" w:name="_Toc300934989"/>
      <w:r/>
      <w:bookmarkStart w:id="581" w:name="_Toc296347192"/>
      <w:r/>
      <w:bookmarkStart w:id="582" w:name="_Toc296891233"/>
      <w:r/>
      <w:bookmarkStart w:id="583" w:name="_Toc297216199"/>
      <w:r/>
      <w:bookmarkStart w:id="584" w:name="_Toc296891021"/>
      <w:r/>
      <w:bookmarkStart w:id="585" w:name="_Toc297048379"/>
      <w:r/>
      <w:bookmarkStart w:id="586" w:name="_Toc303539146"/>
      <w:r/>
      <w:bookmarkStart w:id="587" w:name="_Toc296944532"/>
      <w:r/>
      <w:bookmarkStart w:id="588" w:name="_Toc292559398"/>
      <w:r/>
      <w:bookmarkStart w:id="589" w:name="_Toc297120493"/>
      <w:r/>
      <w:bookmarkStart w:id="590" w:name="_Toc296503193"/>
      <w:r/>
      <w:bookmarkStart w:id="591" w:name="_Toc312677499"/>
      <w:r/>
      <w:bookmarkStart w:id="592" w:name="_Toc312678025"/>
      <w:r/>
      <w:bookmarkStart w:id="593" w:name="_Toc267251433"/>
      <w:r/>
      <w:bookmarkStart w:id="594" w:name="_Toc267251441"/>
      <w:r/>
      <w:bookmarkStart w:id="595" w:name="_Toc267251439"/>
      <w:r/>
      <w:bookmarkStart w:id="596" w:name="_Toc267251435"/>
      <w:r/>
      <w:bookmarkStart w:id="597" w:name="_Toc267251437"/>
      <w:r/>
      <w:bookmarkStart w:id="598" w:name="_Toc267251440"/>
      <w:r/>
      <w:bookmarkStart w:id="599" w:name="_Toc267251442"/>
      <w:r>
        <w:rPr>
          <w:rFonts w:hint="default" w:ascii="Times New Roman" w:hAnsi="Times New Roman" w:eastAsia="仿宋" w:cs="Times New Roman"/>
          <w:b/>
          <w:color w:val="000000"/>
          <w:sz w:val="24"/>
          <w:szCs w:val="24"/>
          <w:highlight w:val="none"/>
        </w:rPr>
        <w:t xml:space="preserve">0. 变更</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bookmarkStart w:id="600" w:name="_Toc296891234"/>
      <w:r/>
      <w:bookmarkStart w:id="601" w:name="_Toc303539147"/>
      <w:r/>
      <w:bookmarkStart w:id="602" w:name="_Toc297123541"/>
      <w:r/>
      <w:bookmarkStart w:id="603" w:name="_Toc292559399"/>
      <w:r/>
      <w:bookmarkStart w:id="604" w:name="_Toc297120494"/>
      <w:r/>
      <w:bookmarkStart w:id="605" w:name="_Toc312677500"/>
      <w:r/>
      <w:bookmarkStart w:id="606" w:name="_Toc304295567"/>
      <w:r/>
      <w:bookmarkStart w:id="607" w:name="_Toc312678026"/>
      <w:r/>
      <w:bookmarkStart w:id="608" w:name="_Toc296944533"/>
      <w:r/>
      <w:bookmarkStart w:id="609" w:name="_Toc296346695"/>
      <w:r/>
      <w:bookmarkStart w:id="610" w:name="_Toc296503194"/>
      <w:r/>
      <w:bookmarkStart w:id="611" w:name="_Toc300934990"/>
      <w:r/>
      <w:bookmarkStart w:id="612" w:name="_Toc296891022"/>
      <w:r/>
      <w:bookmarkStart w:id="613" w:name="_Toc296347193"/>
      <w:r/>
      <w:bookmarkStart w:id="614" w:name="_Toc292559904"/>
      <w:r/>
      <w:bookmarkStart w:id="615" w:name="_Toc297216200"/>
      <w:r/>
      <w:bookmarkStart w:id="616" w:name="_Toc297048380"/>
      <w:r>
        <w:rPr>
          <w:rFonts w:hint="default" w:ascii="Times New Roman" w:hAnsi="Times New Roman" w:eastAsia="仿宋" w:cs="Times New Roman"/>
          <w:color w:val="000000"/>
          <w:sz w:val="24"/>
          <w:szCs w:val="24"/>
          <w:highlight w:val="none"/>
        </w:rPr>
        <w:t xml:space="preserve">0.1变更的范围</w:t>
      </w:r>
      <w:r/>
    </w:p>
    <w:p>
      <w:pPr>
        <w:ind w:firstLine="480"/>
        <w:jc w:val="left"/>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关于变更的范围的约定：</w:t>
      </w:r>
      <w:r>
        <w:rPr>
          <w:rFonts w:hint="default" w:ascii="Times New Roman" w:hAnsi="Times New Roman" w:eastAsia="仿宋" w:cs="Times New Roman"/>
          <w:color w:val="000000"/>
          <w:sz w:val="24"/>
          <w:szCs w:val="24"/>
          <w:highlight w:val="none"/>
          <w:u w:val="single"/>
        </w:rPr>
        <w:t xml:space="preserve">（1）设计变更需有设计人的设计变更通知单，并经发包人签字。（2）现场签证必须由总监理工程师签字确认，发包人盖章确认。（3）因工程设计变更引起的工程量增减，且符合价款调整条件的，必须在7日内将量、价申请报告报发包人、总监理工程师核准。（4）</w:t>
      </w:r>
      <w:r>
        <w:rPr>
          <w:rFonts w:hint="default" w:ascii="Times New Roman" w:hAnsi="Times New Roman" w:eastAsia="仿宋" w:cs="Times New Roman"/>
          <w:bCs/>
          <w:color w:val="000000"/>
          <w:sz w:val="24"/>
          <w:szCs w:val="24"/>
          <w:highlight w:val="none"/>
          <w:u w:val="single"/>
        </w:rPr>
        <w:t xml:space="preserve">因工程设计变更和工程量的增加，承包人提出顺延工期的申请，将不予批准。（5）签证单上必须明确签证的原因、位置、尺寸、数量、材料、人工、机械台班和签证时间，必须编号，无编号的签证不予结算。（6）签证原件一式六份，承包人二份，监理人一份，发包人二份，手续齐全的签证单原件作为结算依据，复印件无效。</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bookmarkStart w:id="617" w:name="_Toc2030"/>
      <w:r/>
      <w:bookmarkStart w:id="618" w:name="_Toc17055"/>
      <w:r/>
      <w:bookmarkStart w:id="619" w:name="_Toc11600"/>
      <w:r/>
      <w:bookmarkStart w:id="620" w:name="_Toc32384"/>
      <w:r/>
      <w:bookmarkStart w:id="621" w:name="_Toc4841"/>
      <w:r/>
      <w:bookmarkStart w:id="622" w:name="_Toc25379"/>
      <w:r/>
      <w:bookmarkStart w:id="623" w:name="_Toc12949"/>
      <w:r/>
      <w:bookmarkStart w:id="624" w:name="_Toc22210"/>
      <w:r/>
      <w:bookmarkStart w:id="625" w:name="_Toc20308"/>
      <w:r/>
      <w:bookmarkStart w:id="626" w:name="_Toc2552"/>
      <w:r>
        <w:rPr>
          <w:rFonts w:hint="default" w:ascii="Times New Roman" w:hAnsi="Times New Roman" w:eastAsia="仿宋" w:cs="Times New Roman"/>
          <w:color w:val="000000"/>
          <w:sz w:val="24"/>
          <w:szCs w:val="24"/>
          <w:highlight w:val="none"/>
        </w:rPr>
        <w:t xml:space="preserve">10.</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变更估价</w:t>
      </w:r>
      <w:bookmarkEnd w:id="617"/>
      <w:r/>
      <w:bookmarkEnd w:id="618"/>
      <w:r/>
      <w:bookmarkEnd w:id="619"/>
      <w:r/>
      <w:bookmarkEnd w:id="620"/>
      <w:r/>
      <w:bookmarkEnd w:id="621"/>
      <w:r/>
      <w:bookmarkEnd w:id="622"/>
      <w:r/>
      <w:bookmarkEnd w:id="623"/>
      <w:r/>
      <w:bookmarkEnd w:id="624"/>
      <w:r/>
      <w:bookmarkEnd w:id="625"/>
      <w:r/>
      <w:bookmarkEnd w:id="626"/>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10.</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.1 变更估价原则</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关于变更估价的约定: </w:t>
      </w:r>
      <w:r>
        <w:rPr>
          <w:rFonts w:hint="default" w:ascii="Times New Roman" w:hAnsi="Times New Roman" w:eastAsia="仿宋" w:cs="Times New Roman"/>
          <w:color w:val="000000"/>
          <w:sz w:val="24"/>
          <w:szCs w:val="24"/>
          <w:highlight w:val="none"/>
          <w:u w:val="single"/>
        </w:rPr>
        <w:t xml:space="preserve">（1）合同中已有适用于变更工程的价格，按合同已有的价格变更合同价款。（2）合同中只有类似于变更工程的价格，发承包双方协商参照类似价格变更合同价款。（3）合同中没有适用或类似于变更工程的价格，按《建设工程工程量清单计价规范》、《江苏省建设工程工程量清单计价项目指引》、</w:t>
      </w:r>
      <w:r>
        <w:rPr>
          <w:rFonts w:hint="default" w:ascii="Times New Roman" w:hAnsi="Times New Roman" w:eastAsia="仿宋" w:cs="Times New Roman"/>
          <w:color w:val="000000"/>
          <w:sz w:val="24"/>
          <w:szCs w:val="24"/>
          <w:highlight w:val="none"/>
          <w:u w:val="single"/>
        </w:rPr>
        <w:t xml:space="preserve">工信部通信【2016】451号</w:t>
      </w:r>
      <w:r>
        <w:rPr>
          <w:rFonts w:hint="default" w:ascii="Times New Roman" w:hAnsi="Times New Roman" w:eastAsia="仿宋" w:cs="Times New Roman"/>
          <w:color w:val="000000"/>
          <w:sz w:val="24"/>
          <w:szCs w:val="24"/>
          <w:highlight w:val="none"/>
          <w:u w:val="single"/>
        </w:rPr>
        <w:t xml:space="preserve">及相配套定额和文件规定的人工、材料、机械台班耗用量，执行相应的下浮比例</w:t>
      </w:r>
      <w:r>
        <w:rPr>
          <w:rFonts w:hint="default" w:ascii="Times New Roman" w:hAnsi="Times New Roman" w:eastAsia="仿宋" w:cs="Times New Roman"/>
          <w:color w:val="000000"/>
          <w:sz w:val="24"/>
          <w:szCs w:val="24"/>
          <w:highlight w:val="none"/>
          <w:u w:val="single"/>
          <w:lang w:eastAsia="zh-CN"/>
        </w:rPr>
        <w:t xml:space="preserve">（</w:t>
      </w:r>
      <w:r>
        <w:rPr>
          <w:rFonts w:hint="default" w:ascii="Times New Roman" w:hAnsi="Times New Roman" w:eastAsia="仿宋" w:cs="Times New Roman"/>
          <w:color w:val="000000"/>
          <w:sz w:val="24"/>
          <w:szCs w:val="24"/>
          <w:highlight w:val="none"/>
          <w:u w:val="single"/>
        </w:rPr>
        <w:t xml:space="preserve">按承包人投标报价的优惠比例</w:t>
      </w:r>
      <w:r>
        <w:rPr>
          <w:rFonts w:hint="default" w:ascii="Times New Roman" w:hAnsi="Times New Roman" w:eastAsia="仿宋" w:cs="Times New Roman"/>
          <w:color w:val="000000"/>
          <w:sz w:val="24"/>
          <w:szCs w:val="24"/>
          <w:highlight w:val="none"/>
          <w:u w:val="single"/>
          <w:lang w:eastAsia="zh-CN"/>
        </w:rPr>
        <w:t xml:space="preserve">（</w:t>
      </w:r>
      <w:r>
        <w:rPr>
          <w:rFonts w:hint="default" w:ascii="Times New Roman" w:hAnsi="Times New Roman" w:eastAsia="仿宋" w:cs="Times New Roman"/>
          <w:color w:val="000000"/>
          <w:sz w:val="24"/>
          <w:szCs w:val="24"/>
          <w:highlight w:val="none"/>
          <w:u w:val="single"/>
          <w:lang w:val="en-US" w:eastAsia="zh-CN"/>
        </w:rPr>
        <w:t xml:space="preserve">成交</w:t>
      </w:r>
      <w:r>
        <w:rPr>
          <w:rFonts w:hint="default" w:ascii="Times New Roman" w:hAnsi="Times New Roman" w:eastAsia="仿宋" w:cs="Times New Roman"/>
          <w:color w:val="000000"/>
          <w:sz w:val="24"/>
          <w:szCs w:val="24"/>
          <w:highlight w:val="none"/>
          <w:u w:val="single"/>
          <w:lang w:eastAsia="zh-CN"/>
        </w:rPr>
        <w:t xml:space="preserve">总价除以最高限价（控制价））</w:t>
      </w:r>
      <w:r>
        <w:rPr>
          <w:rFonts w:hint="default" w:ascii="Times New Roman" w:hAnsi="Times New Roman" w:eastAsia="仿宋" w:cs="Times New Roman"/>
          <w:color w:val="000000"/>
          <w:sz w:val="24"/>
          <w:szCs w:val="24"/>
          <w:highlight w:val="none"/>
          <w:u w:val="single"/>
        </w:rPr>
        <w:t xml:space="preserve">执行</w:t>
      </w:r>
      <w:r>
        <w:rPr>
          <w:rFonts w:hint="default" w:ascii="Times New Roman" w:hAnsi="Times New Roman" w:eastAsia="仿宋" w:cs="Times New Roman"/>
          <w:color w:val="000000"/>
          <w:sz w:val="24"/>
          <w:szCs w:val="24"/>
          <w:highlight w:val="none"/>
          <w:u w:val="single"/>
          <w:lang w:eastAsia="zh-CN"/>
        </w:rPr>
        <w:t xml:space="preserve">）</w:t>
      </w:r>
      <w:r>
        <w:rPr>
          <w:rFonts w:hint="default" w:ascii="Times New Roman" w:hAnsi="Times New Roman" w:eastAsia="仿宋" w:cs="Times New Roman"/>
          <w:color w:val="000000"/>
          <w:sz w:val="24"/>
          <w:szCs w:val="24"/>
          <w:highlight w:val="none"/>
          <w:u w:val="single"/>
        </w:rPr>
        <w:t xml:space="preserve">，由承包人提出适当的变更价格，经发包人盖章确认。（4）因承包人自身原因导致的工程变更，承包人无权要求追加合同价款</w:t>
      </w:r>
      <w:r>
        <w:rPr>
          <w:rFonts w:hint="default" w:ascii="Times New Roman" w:hAnsi="Times New Roman" w:eastAsia="仿宋" w:cs="Times New Roman"/>
          <w:color w:val="000000"/>
          <w:sz w:val="24"/>
          <w:szCs w:val="24"/>
          <w:highlight w:val="none"/>
        </w:rPr>
        <w:t xml:space="preserve">。 </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其他事项：</w:t>
      </w:r>
      <w:r>
        <w:rPr>
          <w:rFonts w:hint="default" w:ascii="Times New Roman" w:hAnsi="Times New Roman" w:eastAsia="仿宋" w:cs="Times New Roman"/>
          <w:color w:val="000000"/>
          <w:sz w:val="24"/>
          <w:szCs w:val="24"/>
          <w:highlight w:val="none"/>
          <w:u w:val="single"/>
        </w:rPr>
        <w:t xml:space="preserve">双方另行协商</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Start w:id="627" w:name="_Toc292559402"/>
      <w:r/>
      <w:bookmarkStart w:id="628" w:name="_Toc296347196"/>
      <w:r/>
      <w:bookmarkStart w:id="629" w:name="_Toc297123544"/>
      <w:r/>
      <w:bookmarkStart w:id="630" w:name="_Toc297216203"/>
      <w:r/>
      <w:bookmarkStart w:id="631" w:name="_Toc296891025"/>
      <w:r/>
      <w:bookmarkStart w:id="632" w:name="_Toc296503197"/>
      <w:r/>
      <w:bookmarkStart w:id="633" w:name="_Toc297048383"/>
      <w:r/>
      <w:bookmarkStart w:id="634" w:name="_Toc296944536"/>
      <w:r/>
      <w:bookmarkStart w:id="635" w:name="_Toc297120497"/>
      <w:r/>
      <w:bookmarkStart w:id="636" w:name="_Toc303539150"/>
      <w:r/>
      <w:bookmarkStart w:id="637" w:name="_Toc292559907"/>
      <w:r/>
      <w:bookmarkStart w:id="638" w:name="_Toc296346698"/>
      <w:r/>
      <w:bookmarkStart w:id="639" w:name="_Toc300934993"/>
      <w:r/>
      <w:bookmarkStart w:id="640" w:name="_Toc296891237"/>
      <w:r/>
      <w:bookmarkStart w:id="641" w:name="_Toc304295570"/>
      <w:r/>
      <w:bookmarkStart w:id="642" w:name="_Toc312677503"/>
      <w:r/>
      <w:bookmarkStart w:id="643" w:name="_Toc312678029"/>
      <w:r>
        <w:rPr>
          <w:rFonts w:hint="default" w:ascii="Times New Roman" w:hAnsi="Times New Roman" w:eastAsia="仿宋" w:cs="Times New Roman"/>
          <w:color w:val="000000"/>
          <w:sz w:val="24"/>
          <w:szCs w:val="24"/>
          <w:highlight w:val="none"/>
        </w:rPr>
        <w:t xml:space="preserve">0.</w:t>
      </w:r>
      <w:r>
        <w:rPr>
          <w:rFonts w:hint="default" w:ascii="Times New Roman" w:hAnsi="Times New Roman" w:eastAsia="仿宋" w:cs="Times New Roman"/>
          <w:color w:val="000000"/>
          <w:sz w:val="24"/>
          <w:szCs w:val="24"/>
          <w:highlight w:val="none"/>
          <w:lang w:val="en-US" w:eastAsia="zh-CN"/>
        </w:rPr>
        <w:t xml:space="preserve">5</w:t>
      </w:r>
      <w:r>
        <w:rPr>
          <w:rFonts w:hint="default" w:ascii="Times New Roman" w:hAnsi="Times New Roman" w:eastAsia="仿宋" w:cs="Times New Roman"/>
          <w:color w:val="000000"/>
          <w:sz w:val="24"/>
          <w:szCs w:val="24"/>
          <w:highlight w:val="none"/>
        </w:rPr>
        <w:t xml:space="preserve">承</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Start w:id="644" w:name="_Toc296891031"/>
      <w:r/>
      <w:bookmarkStart w:id="645" w:name="_Toc296944542"/>
      <w:r/>
      <w:bookmarkStart w:id="646" w:name="_Toc300934994"/>
      <w:r/>
      <w:bookmarkStart w:id="647" w:name="_Toc296503203"/>
      <w:r/>
      <w:bookmarkStart w:id="648" w:name="_Toc296346704"/>
      <w:r/>
      <w:bookmarkStart w:id="649" w:name="_Toc297048389"/>
      <w:r/>
      <w:bookmarkStart w:id="650" w:name="_Toc297123545"/>
      <w:r/>
      <w:bookmarkStart w:id="651" w:name="_Toc296347202"/>
      <w:r/>
      <w:bookmarkStart w:id="652" w:name="_Toc303539151"/>
      <w:r/>
      <w:bookmarkStart w:id="653" w:name="_Toc297120503"/>
      <w:r/>
      <w:bookmarkStart w:id="654" w:name="_Toc296891243"/>
      <w:r/>
      <w:bookmarkStart w:id="655" w:name="_Toc292559913"/>
      <w:r/>
      <w:bookmarkStart w:id="656" w:name="_Toc297216204"/>
      <w:r/>
      <w:bookmarkStart w:id="657" w:name="_Toc292559408"/>
      <w:r>
        <w:rPr>
          <w:rFonts w:hint="default" w:ascii="Times New Roman" w:hAnsi="Times New Roman" w:eastAsia="仿宋" w:cs="Times New Roman"/>
          <w:color w:val="000000"/>
          <w:sz w:val="24"/>
          <w:szCs w:val="24"/>
          <w:highlight w:val="none"/>
        </w:rPr>
        <w:t xml:space="preserve">包人的合理化建议</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监理人审查承包人合理化建议的期限：</w:t>
      </w:r>
      <w:r>
        <w:rPr>
          <w:rFonts w:hint="default" w:ascii="Times New Roman" w:hAnsi="Times New Roman" w:eastAsia="仿宋" w:cs="Times New Roman"/>
          <w:color w:val="000000"/>
          <w:sz w:val="24"/>
          <w:szCs w:val="24"/>
          <w:highlight w:val="none"/>
          <w:u w:val="single"/>
        </w:rPr>
        <w:t xml:space="preserve">收到承包人书面合理化建议后7天内</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发包人审批承包人合理化建议的期限：</w:t>
      </w:r>
      <w:r>
        <w:rPr>
          <w:rFonts w:hint="default" w:ascii="Times New Roman" w:hAnsi="Times New Roman" w:eastAsia="仿宋" w:cs="Times New Roman"/>
          <w:color w:val="000000"/>
          <w:sz w:val="24"/>
          <w:szCs w:val="24"/>
          <w:highlight w:val="none"/>
          <w:u w:val="single"/>
        </w:rPr>
        <w:t xml:space="preserve">收到承包人书面合理化建议后，且收到监理人书面意见后7天内</w:t>
      </w:r>
      <w:r>
        <w:rPr>
          <w:rFonts w:hint="default" w:ascii="Times New Roman" w:hAnsi="Times New Roman" w:eastAsia="仿宋" w:cs="Times New Roman"/>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    承</w:t>
      </w:r>
      <w:bookmarkStart w:id="658" w:name="_Toc296891244"/>
      <w:r/>
      <w:bookmarkStart w:id="659" w:name="_Toc297123546"/>
      <w:r/>
      <w:bookmarkStart w:id="660" w:name="_Toc296346705"/>
      <w:r/>
      <w:bookmarkStart w:id="661" w:name="_Toc318581175"/>
      <w:r/>
      <w:bookmarkStart w:id="662" w:name="_Toc300934995"/>
      <w:r/>
      <w:bookmarkStart w:id="663" w:name="_Toc297216205"/>
      <w:r/>
      <w:bookmarkStart w:id="664" w:name="_Toc297048390"/>
      <w:r/>
      <w:bookmarkStart w:id="665" w:name="_Toc296891032"/>
      <w:r/>
      <w:bookmarkStart w:id="666" w:name="_Toc304295571"/>
      <w:r/>
      <w:bookmarkStart w:id="667" w:name="_Toc296347203"/>
      <w:r/>
      <w:bookmarkStart w:id="668" w:name="_Toc303539152"/>
      <w:r/>
      <w:bookmarkStart w:id="669" w:name="_Toc312678030"/>
      <w:r/>
      <w:bookmarkStart w:id="670" w:name="_Toc312677504"/>
      <w:r/>
      <w:bookmarkStart w:id="671" w:name="_Toc296503204"/>
      <w:r/>
      <w:bookmarkStart w:id="672" w:name="_Toc296944543"/>
      <w:r/>
      <w:bookmarkStart w:id="673" w:name="_Toc292559914"/>
      <w:r/>
      <w:bookmarkStart w:id="674" w:name="_Toc292559409"/>
      <w:r/>
      <w:bookmarkStart w:id="675" w:name="_Toc297120504"/>
      <w:r>
        <w:rPr>
          <w:rFonts w:hint="default" w:ascii="Times New Roman" w:hAnsi="Times New Roman" w:eastAsia="仿宋" w:cs="Times New Roman"/>
          <w:color w:val="000000"/>
          <w:sz w:val="24"/>
          <w:szCs w:val="24"/>
          <w:highlight w:val="none"/>
        </w:rPr>
        <w:t xml:space="preserve">包人提出的合理化建议降低了合同价格或者提高了工程经济效益的奖励的方法和金额为：</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bookmarkStart w:id="676" w:name="_Toc25826"/>
      <w:r/>
      <w:bookmarkStart w:id="677" w:name="_Toc7871"/>
      <w:r/>
      <w:bookmarkStart w:id="678" w:name="_Toc21184"/>
      <w:r/>
      <w:bookmarkStart w:id="679" w:name="_Toc23023"/>
      <w:r/>
      <w:bookmarkStart w:id="680" w:name="_Toc25922"/>
      <w:r/>
      <w:bookmarkStart w:id="681" w:name="_Toc159"/>
      <w:r/>
      <w:bookmarkStart w:id="682" w:name="_Toc30677"/>
      <w:r/>
      <w:bookmarkStart w:id="683" w:name="_Toc3077"/>
      <w:r/>
      <w:bookmarkStart w:id="684" w:name="_Toc16433"/>
      <w:r/>
      <w:bookmarkStart w:id="685" w:name="_Toc428"/>
      <w:r>
        <w:rPr>
          <w:rFonts w:hint="default" w:ascii="Times New Roman" w:hAnsi="Times New Roman" w:eastAsia="仿宋" w:cs="Times New Roman"/>
          <w:color w:val="000000"/>
          <w:sz w:val="24"/>
          <w:szCs w:val="24"/>
          <w:highlight w:val="none"/>
        </w:rPr>
        <w:t xml:space="preserve">1</w:t>
      </w:r>
      <w:bookmarkStart w:id="686" w:name="_Toc297216207"/>
      <w:r/>
      <w:bookmarkStart w:id="687" w:name="_Toc296503199"/>
      <w:r/>
      <w:bookmarkStart w:id="688" w:name="_Toc297123548"/>
      <w:r/>
      <w:bookmarkStart w:id="689" w:name="_Toc303539154"/>
      <w:r/>
      <w:bookmarkStart w:id="690" w:name="_Toc297120499"/>
      <w:r/>
      <w:bookmarkStart w:id="691" w:name="_Toc300934997"/>
      <w:r/>
      <w:bookmarkStart w:id="692" w:name="_Toc296891027"/>
      <w:r/>
      <w:bookmarkStart w:id="693" w:name="_Toc304295574"/>
      <w:r/>
      <w:bookmarkStart w:id="694" w:name="_Toc296944538"/>
      <w:r/>
      <w:bookmarkStart w:id="695" w:name="_Toc312678033"/>
      <w:r/>
      <w:bookmarkStart w:id="696" w:name="_Toc292559404"/>
      <w:r/>
      <w:bookmarkStart w:id="697" w:name="_Toc296891239"/>
      <w:r/>
      <w:bookmarkStart w:id="698" w:name="_Toc312677507"/>
      <w:r/>
      <w:bookmarkStart w:id="699" w:name="_Toc296347198"/>
      <w:r/>
      <w:bookmarkStart w:id="700" w:name="_Toc296346700"/>
      <w:r/>
      <w:bookmarkStart w:id="701" w:name="_Toc292559909"/>
      <w:r/>
      <w:bookmarkStart w:id="702" w:name="_Toc297048385"/>
      <w:r>
        <w:rPr>
          <w:rFonts w:hint="default" w:ascii="Times New Roman" w:hAnsi="Times New Roman" w:eastAsia="仿宋" w:cs="Times New Roman"/>
          <w:color w:val="000000"/>
          <w:sz w:val="24"/>
          <w:szCs w:val="24"/>
          <w:highlight w:val="none"/>
        </w:rPr>
        <w:t xml:space="preserve">0.</w:t>
      </w:r>
      <w:r>
        <w:rPr>
          <w:rFonts w:hint="default" w:ascii="Times New Roman" w:hAnsi="Times New Roman" w:eastAsia="仿宋" w:cs="Times New Roman"/>
          <w:color w:val="000000"/>
          <w:sz w:val="24"/>
          <w:szCs w:val="24"/>
          <w:highlight w:val="none"/>
          <w:lang w:val="en-US" w:eastAsia="zh-CN"/>
        </w:rPr>
        <w:t xml:space="preserve">7</w:t>
      </w:r>
      <w:r>
        <w:rPr>
          <w:rFonts w:hint="default" w:ascii="Times New Roman" w:hAnsi="Times New Roman" w:eastAsia="仿宋" w:cs="Times New Roman"/>
          <w:color w:val="000000"/>
          <w:sz w:val="24"/>
          <w:szCs w:val="24"/>
          <w:highlight w:val="none"/>
        </w:rPr>
        <w:t xml:space="preserve">暂估价</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暂</w:t>
      </w:r>
      <w:bookmarkStart w:id="703" w:name="_Toc312677508"/>
      <w:r/>
      <w:bookmarkStart w:id="704" w:name="_Toc312678034"/>
      <w:r/>
      <w:bookmarkStart w:id="705" w:name="_Toc318581176"/>
      <w:r>
        <w:rPr>
          <w:rFonts w:hint="default" w:ascii="Times New Roman" w:hAnsi="Times New Roman" w:eastAsia="仿宋" w:cs="Times New Roman"/>
          <w:color w:val="000000"/>
          <w:sz w:val="24"/>
          <w:szCs w:val="24"/>
          <w:highlight w:val="none"/>
        </w:rPr>
        <w:t xml:space="preserve">估价材料和工程设备的明细详见附件11：《暂估价一览表》。</w:t>
      </w:r>
      <w:bookmarkEnd w:id="703"/>
      <w:r/>
      <w:bookmarkEnd w:id="704"/>
      <w:r/>
      <w:bookmarkEnd w:id="705"/>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bookmarkStart w:id="706" w:name="_Toc318581177"/>
      <w:r/>
      <w:bookmarkStart w:id="707" w:name="_Toc312677509"/>
      <w:r/>
      <w:bookmarkStart w:id="708" w:name="_Toc312678035"/>
      <w:r>
        <w:rPr>
          <w:rFonts w:hint="default" w:ascii="Times New Roman" w:hAnsi="Times New Roman" w:eastAsia="仿宋" w:cs="Times New Roman"/>
          <w:color w:val="000000"/>
          <w:sz w:val="24"/>
          <w:szCs w:val="24"/>
          <w:highlight w:val="none"/>
        </w:rPr>
        <w:t xml:space="preserve">0.</w:t>
      </w:r>
      <w:r>
        <w:rPr>
          <w:rFonts w:hint="default" w:ascii="Times New Roman" w:hAnsi="Times New Roman" w:eastAsia="仿宋" w:cs="Times New Roman"/>
          <w:color w:val="000000"/>
          <w:sz w:val="24"/>
          <w:szCs w:val="24"/>
          <w:highlight w:val="none"/>
          <w:lang w:val="en-US" w:eastAsia="zh-CN"/>
        </w:rPr>
        <w:t xml:space="preserve">7</w:t>
      </w:r>
      <w:r>
        <w:rPr>
          <w:rFonts w:hint="default" w:ascii="Times New Roman" w:hAnsi="Times New Roman" w:eastAsia="仿宋" w:cs="Times New Roman"/>
          <w:color w:val="000000"/>
          <w:sz w:val="24"/>
          <w:szCs w:val="24"/>
          <w:highlight w:val="none"/>
        </w:rPr>
        <w:t xml:space="preserve">.1 依法必须招标的暂估价项目</w:t>
      </w:r>
      <w:bookmarkEnd w:id="706"/>
      <w:r/>
      <w:bookmarkEnd w:id="707"/>
      <w:r/>
      <w:bookmarkEnd w:id="708"/>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对于依法必须招标的暂估价项目的确认和批准采取第</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种方式确定。</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10.</w:t>
      </w:r>
      <w:r>
        <w:rPr>
          <w:rFonts w:hint="default" w:ascii="Times New Roman" w:hAnsi="Times New Roman" w:eastAsia="仿宋" w:cs="Times New Roman"/>
          <w:color w:val="000000"/>
          <w:sz w:val="24"/>
          <w:szCs w:val="24"/>
          <w:highlight w:val="none"/>
          <w:lang w:val="en-US" w:eastAsia="zh-CN"/>
        </w:rPr>
        <w:t xml:space="preserve">7</w:t>
      </w:r>
      <w:r>
        <w:rPr>
          <w:rFonts w:hint="default" w:ascii="Times New Roman" w:hAnsi="Times New Roman" w:eastAsia="仿宋" w:cs="Times New Roman"/>
          <w:color w:val="000000"/>
          <w:sz w:val="24"/>
          <w:szCs w:val="24"/>
          <w:highlight w:val="none"/>
        </w:rPr>
        <w:t xml:space="preserve">.2 不属于依法必须招标的暂估价项目</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对于不属于依法必须招标的暂估价项目的确认和批准采取第</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种方式确定。</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第3种方式：承包人直接实施的暂估价项目</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承包人直接实施的暂估价项目的约定：</w:t>
      </w:r>
      <w:r>
        <w:rPr>
          <w:rFonts w:hint="default" w:ascii="Times New Roman" w:hAnsi="Times New Roman" w:eastAsia="仿宋" w:cs="Times New Roman"/>
          <w:color w:val="000000"/>
          <w:sz w:val="24"/>
          <w:szCs w:val="24"/>
          <w:highlight w:val="none"/>
          <w:u w:val="single"/>
        </w:rPr>
        <w:t xml:space="preserve">经发包人同意后，由承包人自行实施</w:t>
      </w:r>
      <w:r>
        <w:rPr>
          <w:rFonts w:hint="default" w:ascii="Times New Roman" w:hAnsi="Times New Roman" w:eastAsia="仿宋" w:cs="Times New Roman"/>
          <w:color w:val="000000"/>
          <w:sz w:val="24"/>
          <w:szCs w:val="24"/>
          <w:highlight w:val="none"/>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10.</w:t>
      </w:r>
      <w:r>
        <w:rPr>
          <w:rFonts w:hint="default" w:ascii="Times New Roman" w:hAnsi="Times New Roman" w:eastAsia="仿宋" w:cs="Times New Roman"/>
          <w:color w:val="000000"/>
          <w:sz w:val="24"/>
          <w:szCs w:val="24"/>
          <w:highlight w:val="none"/>
          <w:lang w:val="en-US" w:eastAsia="zh-CN"/>
        </w:rPr>
        <w:t xml:space="preserve">8</w:t>
      </w:r>
      <w:r>
        <w:rPr>
          <w:rFonts w:hint="default" w:ascii="Times New Roman" w:hAnsi="Times New Roman" w:eastAsia="仿宋" w:cs="Times New Roman"/>
          <w:color w:val="000000"/>
          <w:sz w:val="24"/>
          <w:szCs w:val="24"/>
          <w:highlight w:val="none"/>
        </w:rPr>
        <w:t xml:space="preserve">暂列金额</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合同当事人关于暂列金额使用的约定：</w:t>
      </w:r>
      <w:r>
        <w:rPr>
          <w:rFonts w:hint="default" w:ascii="Times New Roman" w:hAnsi="Times New Roman" w:eastAsia="仿宋" w:cs="Times New Roman"/>
          <w:color w:val="000000"/>
          <w:sz w:val="24"/>
          <w:szCs w:val="24"/>
          <w:highlight w:val="none"/>
          <w:u w:val="single"/>
        </w:rPr>
        <w:t xml:space="preserve">如有，在施工过程中由发包人与承包人协商一致后处理</w:t>
      </w:r>
      <w:r>
        <w:rPr>
          <w:rFonts w:hint="default" w:ascii="Times New Roman" w:hAnsi="Times New Roman" w:eastAsia="仿宋" w:cs="Times New Roman"/>
          <w:color w:val="000000"/>
          <w:sz w:val="24"/>
          <w:szCs w:val="24"/>
          <w:highlight w:val="none"/>
        </w:rPr>
        <w:t xml:space="preserve">。</w:t>
      </w:r>
      <w:bookmarkStart w:id="709" w:name="_Toc351203643"/>
      <w:r/>
      <w:r/>
    </w:p>
    <w:p>
      <w:pPr>
        <w:pageBreakBefore w:val="0"/>
        <w:spacing w:line="360" w:lineRule="auto"/>
        <w:rPr>
          <w:rFonts w:hint="default" w:ascii="Times New Roman" w:hAnsi="Times New Roman" w:eastAsia="仿宋" w:cs="Times New Roman"/>
          <w:b/>
          <w:color w:val="000000"/>
          <w:sz w:val="24"/>
          <w:szCs w:val="24"/>
          <w:highlight w:val="none"/>
        </w:rPr>
        <w:outlineLvl w:val="9"/>
      </w:pPr>
      <w:r>
        <w:rPr>
          <w:rFonts w:hint="default" w:ascii="Times New Roman" w:hAnsi="Times New Roman" w:eastAsia="仿宋" w:cs="Times New Roman"/>
          <w:b/>
          <w:color w:val="000000"/>
          <w:sz w:val="24"/>
          <w:szCs w:val="24"/>
          <w:highlight w:val="none"/>
        </w:rPr>
        <w:t xml:space="preserve">11. 价格调整</w:t>
      </w:r>
      <w:bookmarkEnd w:id="709"/>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710" w:name="_Toc296891241"/>
      <w:r/>
      <w:bookmarkStart w:id="711" w:name="_Toc296891029"/>
      <w:r/>
      <w:bookmarkStart w:id="712" w:name="_Toc297120501"/>
      <w:r/>
      <w:bookmarkStart w:id="713" w:name="_Toc297216209"/>
      <w:r/>
      <w:bookmarkStart w:id="714" w:name="_Toc312678039"/>
      <w:r/>
      <w:bookmarkStart w:id="715" w:name="_Toc292559406"/>
      <w:r/>
      <w:bookmarkStart w:id="716" w:name="_Toc296944540"/>
      <w:r/>
      <w:bookmarkStart w:id="717" w:name="_Toc296346702"/>
      <w:r/>
      <w:bookmarkStart w:id="718" w:name="_Toc297123550"/>
      <w:r/>
      <w:bookmarkStart w:id="719" w:name="_Toc300935000"/>
      <w:r/>
      <w:bookmarkStart w:id="720" w:name="_Toc296347200"/>
      <w:r/>
      <w:bookmarkStart w:id="721" w:name="_Toc297048387"/>
      <w:r/>
      <w:bookmarkStart w:id="722" w:name="_Toc304295577"/>
      <w:r/>
      <w:bookmarkStart w:id="723" w:name="_Toc303539157"/>
      <w:r/>
      <w:bookmarkStart w:id="724" w:name="_Toc292559911"/>
      <w:r/>
      <w:bookmarkStart w:id="725" w:name="_Toc296503201"/>
      <w:r>
        <w:rPr>
          <w:rFonts w:hint="default" w:ascii="Times New Roman" w:hAnsi="Times New Roman" w:eastAsia="仿宋" w:cs="Times New Roman"/>
          <w:color w:val="000000"/>
          <w:sz w:val="24"/>
          <w:szCs w:val="24"/>
          <w:highlight w:val="none"/>
        </w:rPr>
        <w:t xml:space="preserve">11.1 市场价格波动引起的调整</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市场价格波动是否调整合同价格的约定：</w:t>
      </w:r>
      <w:bookmarkEnd w:id="593"/>
      <w:r/>
      <w:bookmarkEnd w:id="594"/>
      <w:r/>
      <w:bookmarkEnd w:id="595"/>
      <w:r/>
      <w:bookmarkEnd w:id="596"/>
      <w:r/>
      <w:bookmarkEnd w:id="597"/>
      <w:r/>
      <w:bookmarkEnd w:id="598"/>
      <w:r/>
      <w:bookmarkStart w:id="726" w:name="_Toc296503205"/>
      <w:r/>
      <w:bookmarkStart w:id="727" w:name="_Toc296944544"/>
      <w:r/>
      <w:bookmarkStart w:id="728" w:name="_Toc292559915"/>
      <w:r/>
      <w:bookmarkStart w:id="729" w:name="_Toc297120505"/>
      <w:r/>
      <w:bookmarkStart w:id="730" w:name="_Toc296891245"/>
      <w:r/>
      <w:bookmarkStart w:id="731" w:name="_Toc297048391"/>
      <w:r/>
      <w:bookmarkStart w:id="732" w:name="_Toc296347204"/>
      <w:r/>
      <w:bookmarkStart w:id="733" w:name="_Toc292559410"/>
      <w:r/>
      <w:bookmarkStart w:id="734" w:name="_Toc296891033"/>
      <w:r/>
      <w:bookmarkStart w:id="735" w:name="_Toc296346706"/>
      <w:r/>
      <w:bookmarkStart w:id="736" w:name="_Toc351203644"/>
      <w:r/>
      <w:bookmarkStart w:id="737" w:name="_Toc312678040"/>
      <w:r/>
      <w:bookmarkStart w:id="738" w:name="_Toc297216211"/>
      <w:r/>
      <w:bookmarkStart w:id="739" w:name="_Toc300935002"/>
      <w:r/>
      <w:bookmarkStart w:id="740" w:name="_Toc303539159"/>
      <w:r/>
      <w:bookmarkStart w:id="741" w:name="_Toc304295579"/>
      <w:r/>
      <w:bookmarkStart w:id="742" w:name="_Toc297123552"/>
      <w:r>
        <w:rPr>
          <w:rFonts w:hint="default" w:ascii="Times New Roman" w:hAnsi="Times New Roman" w:eastAsia="仿宋" w:cs="Times New Roman"/>
          <w:color w:val="000000"/>
          <w:sz w:val="24"/>
          <w:szCs w:val="24"/>
          <w:highlight w:val="none"/>
          <w:u w:val="single"/>
        </w:rPr>
        <w:t xml:space="preserve">按照2013清单计价规范执行。因市场价格波动调整合同价格，按通用条款第2种方式，采用造价信息进行价格调整；</w:t>
      </w:r>
      <w:r/>
    </w:p>
    <w:p>
      <w:pPr>
        <w:pStyle w:val="1094"/>
        <w:keepLines w:val="0"/>
        <w:keepNext w:val="0"/>
        <w:pageBreakBefore w:val="0"/>
        <w:spacing w:line="360" w:lineRule="auto"/>
        <w:widowControl w:val="off"/>
        <w:rPr>
          <w:rFonts w:hint="default" w:ascii="Times New Roman" w:hAnsi="Times New Roman" w:eastAsia="仿宋" w:cs="Times New Roman"/>
          <w:color w:val="000000"/>
          <w:sz w:val="24"/>
          <w:szCs w:val="24"/>
          <w:highlight w:val="none"/>
          <w:u w:val="single"/>
          <w:lang w:val="en-US" w:eastAsia="zh-CN" w:bidi="ar-SA"/>
        </w:rPr>
        <w:outlineLvl w:val="9"/>
      </w:pPr>
      <w:r>
        <w:rPr>
          <w:rFonts w:hint="default" w:ascii="Times New Roman" w:hAnsi="Times New Roman" w:eastAsia="仿宋" w:cs="Times New Roman"/>
          <w:color w:val="000000"/>
          <w:sz w:val="24"/>
          <w:szCs w:val="24"/>
          <w:highlight w:val="none"/>
          <w:u w:val="single"/>
          <w:lang w:val="en-US" w:eastAsia="zh-CN" w:bidi="ar-SA"/>
        </w:rPr>
        <w:t xml:space="preserve">关于基准价格的约定：合同期准日（投标截止日向前推算28天）当期《南京工程造价信息》发布的指导价。调价范围仅限：钢材、水泥、商品砼。</w:t>
      </w:r>
      <w:r/>
    </w:p>
    <w:p>
      <w:pPr>
        <w:pStyle w:val="1094"/>
        <w:keepLines w:val="0"/>
        <w:keepNext w:val="0"/>
        <w:pageBreakBefore w:val="0"/>
        <w:spacing w:line="360" w:lineRule="auto"/>
        <w:widowControl w:val="off"/>
        <w:rPr>
          <w:rFonts w:hint="default" w:ascii="Times New Roman" w:hAnsi="Times New Roman" w:eastAsia="仿宋" w:cs="Times New Roman"/>
          <w:color w:val="000000"/>
          <w:sz w:val="24"/>
          <w:szCs w:val="24"/>
          <w:highlight w:val="none"/>
          <w:u w:val="single"/>
          <w:lang w:val="en-US" w:eastAsia="zh-CN" w:bidi="ar-SA"/>
        </w:rPr>
        <w:outlineLvl w:val="9"/>
      </w:pPr>
      <w:r>
        <w:rPr>
          <w:rFonts w:hint="default" w:ascii="Times New Roman" w:hAnsi="Times New Roman" w:eastAsia="仿宋" w:cs="Times New Roman"/>
          <w:color w:val="000000"/>
          <w:sz w:val="24"/>
          <w:szCs w:val="24"/>
          <w:highlight w:val="none"/>
          <w:u w:val="single"/>
          <w:lang w:val="en-US" w:eastAsia="zh-CN" w:bidi="ar-SA"/>
        </w:rPr>
        <w:t xml:space="preserve">专用合同条款①承包人在已标价工程量清单或预算书中载明的材料单价低于基准价格的：专用合同条款合同履行期间材料单价涨幅以基准价格为基础超过5 %时，或材料单价跌幅以已标价工程量清单或预算书中载明材料单价为基础超过 5 %时，其超过部分据实调整。</w:t>
      </w:r>
      <w:r/>
    </w:p>
    <w:p>
      <w:pPr>
        <w:pStyle w:val="1094"/>
        <w:keepLines w:val="0"/>
        <w:keepNext w:val="0"/>
        <w:pageBreakBefore w:val="0"/>
        <w:spacing w:line="360" w:lineRule="auto"/>
        <w:widowControl w:val="off"/>
        <w:rPr>
          <w:rFonts w:hint="default" w:ascii="Times New Roman" w:hAnsi="Times New Roman" w:eastAsia="仿宋" w:cs="Times New Roman"/>
          <w:color w:val="000000"/>
          <w:sz w:val="24"/>
          <w:szCs w:val="24"/>
          <w:highlight w:val="none"/>
          <w:u w:val="single"/>
          <w:lang w:val="en-US" w:eastAsia="zh-CN" w:bidi="ar-SA"/>
        </w:rPr>
        <w:outlineLvl w:val="9"/>
      </w:pPr>
      <w:r>
        <w:rPr>
          <w:rFonts w:hint="default" w:ascii="Times New Roman" w:hAnsi="Times New Roman" w:eastAsia="仿宋" w:cs="Times New Roman"/>
          <w:color w:val="000000"/>
          <w:sz w:val="24"/>
          <w:szCs w:val="24"/>
          <w:highlight w:val="none"/>
          <w:u w:val="single"/>
          <w:lang w:val="en-US" w:eastAsia="zh-CN" w:bidi="ar-SA"/>
        </w:rPr>
        <w:t xml:space="preserve">②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u w:val="single"/>
          <w:lang w:val="en-US" w:eastAsia="zh-CN" w:bidi="ar-SA"/>
        </w:rPr>
        <w:t xml:space="preserve">③承包人在已标价工程量清单或预算书中载明的材料单价等于基准单价的：专用合同条款合同履行期间材料单价涨跌幅以基准单价为基础超过±5%时，其超过部分据实调整。</w:t>
      </w:r>
      <w:r/>
    </w:p>
    <w:p>
      <w:pPr>
        <w:pageBreakBefore w:val="0"/>
        <w:spacing w:line="360" w:lineRule="auto"/>
        <w:rPr>
          <w:rFonts w:hint="default" w:ascii="Times New Roman" w:hAnsi="Times New Roman" w:eastAsia="仿宋" w:cs="Times New Roman"/>
          <w:b/>
          <w:color w:val="000000"/>
          <w:sz w:val="24"/>
          <w:szCs w:val="24"/>
          <w:highlight w:val="none"/>
        </w:rPr>
        <w:outlineLvl w:val="9"/>
      </w:pPr>
      <w:r>
        <w:rPr>
          <w:rFonts w:hint="default" w:ascii="Times New Roman" w:hAnsi="Times New Roman" w:eastAsia="仿宋" w:cs="Times New Roman"/>
          <w:b/>
          <w:color w:val="000000"/>
          <w:sz w:val="24"/>
          <w:szCs w:val="24"/>
          <w:highlight w:val="none"/>
        </w:rPr>
        <w:t xml:space="preserve">12. </w:t>
      </w:r>
      <w:bookmarkEnd w:id="726"/>
      <w:r/>
      <w:bookmarkEnd w:id="727"/>
      <w:r/>
      <w:bookmarkEnd w:id="728"/>
      <w:r/>
      <w:bookmarkEnd w:id="729"/>
      <w:r/>
      <w:bookmarkEnd w:id="730"/>
      <w:r/>
      <w:bookmarkEnd w:id="731"/>
      <w:r/>
      <w:bookmarkEnd w:id="732"/>
      <w:r/>
      <w:bookmarkEnd w:id="733"/>
      <w:r/>
      <w:bookmarkEnd w:id="734"/>
      <w:r/>
      <w:bookmarkEnd w:id="735"/>
      <w:r>
        <w:rPr>
          <w:rFonts w:hint="default" w:ascii="Times New Roman" w:hAnsi="Times New Roman" w:eastAsia="仿宋" w:cs="Times New Roman"/>
          <w:b/>
          <w:color w:val="000000"/>
          <w:sz w:val="24"/>
          <w:szCs w:val="24"/>
          <w:highlight w:val="none"/>
        </w:rPr>
        <w:t xml:space="preserve">合同价格、计量与支付</w:t>
      </w:r>
      <w:bookmarkEnd w:id="736"/>
      <w:r/>
      <w:bookmarkEnd w:id="737"/>
      <w:r/>
      <w:bookmarkEnd w:id="738"/>
      <w:r/>
      <w:bookmarkEnd w:id="739"/>
      <w:r/>
      <w:bookmarkEnd w:id="740"/>
      <w:r/>
      <w:bookmarkEnd w:id="741"/>
      <w:r/>
      <w:bookmarkEnd w:id="742"/>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743" w:name="_Toc292559411"/>
      <w:r/>
      <w:bookmarkStart w:id="744" w:name="_Toc292559916"/>
      <w:r/>
      <w:bookmarkStart w:id="745" w:name="_Toc267251461"/>
      <w:r/>
      <w:bookmarkStart w:id="746" w:name="_Toc296891034"/>
      <w:r/>
      <w:bookmarkStart w:id="747" w:name="_Toc297048392"/>
      <w:r/>
      <w:bookmarkStart w:id="748" w:name="_Toc296503206"/>
      <w:r/>
      <w:bookmarkStart w:id="749" w:name="_Toc297120506"/>
      <w:r/>
      <w:bookmarkStart w:id="750" w:name="_Toc296347205"/>
      <w:r/>
      <w:bookmarkStart w:id="751" w:name="_Toc296944545"/>
      <w:r/>
      <w:bookmarkStart w:id="752" w:name="_Toc296346707"/>
      <w:r/>
      <w:bookmarkStart w:id="753" w:name="_Toc296891246"/>
      <w:r/>
      <w:bookmarkStart w:id="754" w:name="_Toc312678041"/>
      <w:r/>
      <w:bookmarkStart w:id="755" w:name="_Toc300935003"/>
      <w:r/>
      <w:bookmarkStart w:id="756" w:name="_Toc303539160"/>
      <w:r/>
      <w:bookmarkStart w:id="757" w:name="_Toc297216212"/>
      <w:r/>
      <w:bookmarkStart w:id="758" w:name="_Toc297123553"/>
      <w:r/>
      <w:bookmarkStart w:id="759" w:name="_Toc304295580"/>
      <w:r>
        <w:rPr>
          <w:rFonts w:hint="default" w:ascii="Times New Roman" w:hAnsi="Times New Roman" w:eastAsia="仿宋" w:cs="Times New Roman"/>
          <w:color w:val="000000"/>
          <w:sz w:val="24"/>
          <w:szCs w:val="24"/>
          <w:highlight w:val="none"/>
        </w:rPr>
        <w:t xml:space="preserve">12.1 合</w:t>
      </w:r>
      <w:bookmarkEnd w:id="743"/>
      <w:r/>
      <w:bookmarkEnd w:id="744"/>
      <w:r/>
      <w:bookmarkEnd w:id="745"/>
      <w:r>
        <w:rPr>
          <w:rFonts w:hint="default" w:ascii="Times New Roman" w:hAnsi="Times New Roman" w:eastAsia="仿宋" w:cs="Times New Roman"/>
          <w:color w:val="000000"/>
          <w:sz w:val="24"/>
          <w:szCs w:val="24"/>
          <w:highlight w:val="none"/>
        </w:rPr>
        <w:t xml:space="preserve">同价</w:t>
      </w:r>
      <w:bookmarkEnd w:id="746"/>
      <w:r/>
      <w:bookmarkEnd w:id="747"/>
      <w:r/>
      <w:bookmarkEnd w:id="748"/>
      <w:r/>
      <w:bookmarkEnd w:id="749"/>
      <w:r/>
      <w:bookmarkEnd w:id="750"/>
      <w:r/>
      <w:bookmarkEnd w:id="751"/>
      <w:r/>
      <w:bookmarkEnd w:id="752"/>
      <w:r/>
      <w:bookmarkEnd w:id="753"/>
      <w:r>
        <w:rPr>
          <w:rFonts w:hint="default" w:ascii="Times New Roman" w:hAnsi="Times New Roman" w:eastAsia="仿宋" w:cs="Times New Roman"/>
          <w:color w:val="000000"/>
          <w:sz w:val="24"/>
          <w:szCs w:val="24"/>
          <w:highlight w:val="none"/>
        </w:rPr>
        <w:t xml:space="preserve">格形式</w:t>
      </w:r>
      <w:bookmarkEnd w:id="754"/>
      <w:r/>
      <w:bookmarkEnd w:id="755"/>
      <w:r/>
      <w:bookmarkEnd w:id="756"/>
      <w:r/>
      <w:bookmarkEnd w:id="757"/>
      <w:r/>
      <w:bookmarkEnd w:id="758"/>
      <w:r/>
      <w:bookmarkEnd w:id="759"/>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1、单价合同。</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综合单价包含的风险范围：</w:t>
      </w:r>
      <w:r>
        <w:rPr>
          <w:rFonts w:hint="default" w:ascii="Times New Roman" w:hAnsi="Times New Roman" w:eastAsia="仿宋" w:cs="Times New Roman"/>
          <w:color w:val="000000"/>
          <w:sz w:val="24"/>
          <w:szCs w:val="24"/>
          <w:highlight w:val="none"/>
          <w:u w:val="single"/>
        </w:rPr>
        <w:t xml:space="preserve">1）施工期间的市场风险及投标人的自身实力。承包人的投标报价是结合承包人的施工组织设计，根据其自身实力和管理水平进行投标报价的。同时，承包人的投标报价中，已将施工期间材料(除按照2013清单计价规范执行规定的，一个有经验的承包人应当考虑到的风险均以费用的形式计入到投标报价内。除招标文件或施工合同条款中另有规定，上述风险费用今后不做调整。</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u w:val="single"/>
        </w:rPr>
        <w:t xml:space="preserve">2）措施项目费</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u w:val="single"/>
        </w:rPr>
        <w:t xml:space="preserve">措施项目是指为完成工程项目施工，发生于该工程施工前和施工过程中技术、生活、安全等方面的非工程实体项目。投标人在投标报价时应该将工程量清单中所有措施项目费考虑在内，无论在投标报价中是否单独列出，均认为承包人已将所有措施费用计入投标报价，包括招标文件和合同条款中的规定的其他措施项目费用，以及投标人考虑需增加的其它措施费等，该部分的措施项目费在结算中不做调整，脚手架费、模板费、现场安全文明施工措施费除外。</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u w:val="single"/>
        </w:rPr>
        <w:t xml:space="preserve">3）总承包服务费</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u w:val="single"/>
        </w:rPr>
        <w:t xml:space="preserve">本项目为专业工程，不计取总承包服务费。</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u w:val="single"/>
        </w:rPr>
        <w:t xml:space="preserve">风险费用的计算方法：</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u w:val="single"/>
        </w:rPr>
        <w:t xml:space="preserve">承包人确定投标报价时已经充分考虑正常的风险范围并将承担该风险所需费用一并计入投标报价中，竣工结算时不予调整。竣工决算时不得以某一综合单价过低或以实际工程量与清单工程量有偏差为理由，要求调整价格。工程量按实计量，综合单价不变；</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风险范围以外合同价格的调整方法：</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u w:val="single"/>
        </w:rPr>
        <w:t xml:space="preserve">1）价格调整时，必须提交经由发包人、监理人、设计单位等有关各方共同事先已签字确认的文件，方可对合同价格进行调整。对于调增的价格，承包人须提前30天向监理人、发包人以书面形式进行申请，否则不予办理；</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u w:val="single"/>
        </w:rPr>
        <w:t xml:space="preserve">2）若增减项目内容与工程量清单项目内容一致，执行原清单报价；</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u w:val="single"/>
        </w:rPr>
        <w:t xml:space="preserve">3）若增减项目内容与工程量清单项目内容相似(</w:t>
      </w:r>
      <w:r>
        <w:rPr>
          <w:rFonts w:hint="default" w:ascii="Times New Roman" w:hAnsi="Times New Roman" w:eastAsia="仿宋" w:cs="Times New Roman"/>
          <w:color w:val="000000"/>
          <w:sz w:val="24"/>
          <w:szCs w:val="24"/>
          <w:highlight w:val="none"/>
          <w:u w:val="single"/>
          <w:lang w:eastAsia="zh-CN"/>
        </w:rPr>
        <w:t xml:space="preserve">响应文件</w:t>
      </w:r>
      <w:r>
        <w:rPr>
          <w:rFonts w:hint="default" w:ascii="Times New Roman" w:hAnsi="Times New Roman" w:eastAsia="仿宋" w:cs="Times New Roman"/>
          <w:color w:val="000000"/>
          <w:sz w:val="24"/>
          <w:szCs w:val="24"/>
          <w:highlight w:val="none"/>
          <w:u w:val="single"/>
        </w:rPr>
        <w:t xml:space="preserve">中能采集到的人、材、机单价的),参照相似清单报价，内容不同的部分按合同专用条款10.4.1确定变更的价格；</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u w:val="single"/>
        </w:rPr>
        <w:t xml:space="preserve">4）投标报价中没有的综合单价将按《建设工程工程量清单计价规GB50500-2013； 《房屋建筑与装饰工程工程量计算规范》GB50854-2013；《通用安装工程工程量计算规范》GB50856-2013；《构筑物工程工程量计算规范》GB50860-2013 等现行省计价表规定计算,按照承包人投标报价的取费和同等优惠比例</w:t>
      </w:r>
      <w:r>
        <w:rPr>
          <w:rFonts w:hint="default" w:ascii="Times New Roman" w:hAnsi="Times New Roman" w:eastAsia="仿宋" w:cs="Times New Roman"/>
          <w:color w:val="000000"/>
          <w:sz w:val="24"/>
          <w:szCs w:val="24"/>
          <w:highlight w:val="none"/>
          <w:u w:val="single"/>
          <w:lang w:eastAsia="zh-CN"/>
        </w:rPr>
        <w:t xml:space="preserve">（中标总价除以最高限价（控制价））</w:t>
      </w:r>
      <w:r>
        <w:rPr>
          <w:rFonts w:hint="default" w:ascii="Times New Roman" w:hAnsi="Times New Roman" w:eastAsia="仿宋" w:cs="Times New Roman"/>
          <w:color w:val="000000"/>
          <w:sz w:val="24"/>
          <w:szCs w:val="24"/>
          <w:highlight w:val="none"/>
          <w:u w:val="single"/>
        </w:rPr>
        <w:t xml:space="preserve">下浮；对于无投标报价的乙供材料和机械台班：材料价格执行《南京工程造价管理》同期信息价格，无信息价的按市场价(市场价由双方询价后协商)；机械台班价格按建标（2015）34号文的要求计取（只调整其中的人工费和燃料动力费），并对总价优惠12%（不含甲供材或甲控乙供材）。在工程完工后，按实结算。人工工资调整按苏建函价（20</w:t>
      </w:r>
      <w:r>
        <w:rPr>
          <w:rFonts w:hint="eastAsia" w:ascii="Times New Roman" w:hAnsi="Times New Roman" w:eastAsia="仿宋" w:cs="Times New Roman"/>
          <w:color w:val="000000"/>
          <w:sz w:val="24"/>
          <w:szCs w:val="24"/>
          <w:highlight w:val="none"/>
          <w:u w:val="single"/>
          <w:lang w:val="en-US" w:eastAsia="zh-CN"/>
        </w:rPr>
        <w:t xml:space="preserve">2</w:t>
      </w:r>
      <w:r>
        <w:rPr>
          <w:rFonts w:hint="eastAsia" w:eastAsia="仿宋" w:cs="Times New Roman"/>
          <w:color w:val="000000"/>
          <w:sz w:val="24"/>
          <w:szCs w:val="24"/>
          <w:highlight w:val="none"/>
          <w:u w:val="single"/>
          <w:lang w:val="en-US" w:eastAsia="zh-CN"/>
        </w:rPr>
        <w:t xml:space="preserve">6</w:t>
      </w:r>
      <w:r>
        <w:rPr>
          <w:rFonts w:hint="default" w:ascii="Times New Roman" w:hAnsi="Times New Roman" w:eastAsia="仿宋" w:cs="Times New Roman"/>
          <w:color w:val="000000"/>
          <w:sz w:val="24"/>
          <w:szCs w:val="24"/>
          <w:highlight w:val="none"/>
          <w:u w:val="single"/>
        </w:rPr>
        <w:t xml:space="preserve">）</w:t>
      </w:r>
      <w:r>
        <w:rPr>
          <w:rFonts w:hint="eastAsia" w:eastAsia="仿宋" w:cs="Times New Roman"/>
          <w:color w:val="000000"/>
          <w:sz w:val="24"/>
          <w:szCs w:val="24"/>
          <w:highlight w:val="none"/>
          <w:u w:val="single"/>
          <w:lang w:val="en-US" w:eastAsia="zh-CN"/>
        </w:rPr>
        <w:t xml:space="preserve">0</w:t>
      </w:r>
      <w:r>
        <w:rPr>
          <w:rFonts w:hint="eastAsia" w:ascii="Times New Roman" w:hAnsi="Times New Roman" w:eastAsia="仿宋" w:cs="Times New Roman"/>
          <w:color w:val="000000"/>
          <w:sz w:val="24"/>
          <w:szCs w:val="24"/>
          <w:highlight w:val="none"/>
          <w:u w:val="single"/>
          <w:lang w:val="en-US" w:eastAsia="zh-CN"/>
        </w:rPr>
        <w:t xml:space="preserve">27</w:t>
      </w:r>
      <w:r>
        <w:rPr>
          <w:rFonts w:hint="default" w:ascii="Times New Roman" w:hAnsi="Times New Roman" w:eastAsia="仿宋" w:cs="Times New Roman"/>
          <w:color w:val="000000"/>
          <w:sz w:val="24"/>
          <w:szCs w:val="24"/>
          <w:highlight w:val="none"/>
          <w:u w:val="single"/>
        </w:rPr>
        <w:t xml:space="preserve">号文件执行；材料价格调整按照2013清单计价规范执行的规定执行。</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u w:val="single"/>
        </w:rPr>
        <w:t xml:space="preserve">5）工程量清单报价中的措施项目费（脚手架费、模板费和现场安全文明施工措施费除外）投标人根据工程实际情况报价后为包干使用，结算时一律不作调整，脚手架的工程量根据建筑面积变化而调整，模板的工程量根据混凝土量变化而调整；</w:t>
      </w:r>
      <w:r/>
    </w:p>
    <w:p>
      <w:pPr>
        <w:ind w:firstLine="480"/>
        <w:pageBreakBefore w:val="0"/>
        <w:spacing w:line="360" w:lineRule="auto"/>
        <w:rPr>
          <w:rFonts w:hint="default" w:ascii="Times New Roman" w:hAnsi="Times New Roman" w:eastAsia="仿宋" w:cs="Times New Roman"/>
          <w:color w:val="000000"/>
          <w:sz w:val="24"/>
          <w:szCs w:val="24"/>
          <w:highlight w:val="none"/>
          <w:u w:val="single"/>
          <w:lang w:eastAsia="zh-CN"/>
        </w:rPr>
        <w:outlineLvl w:val="9"/>
      </w:pPr>
      <w:r>
        <w:rPr>
          <w:rFonts w:hint="default" w:ascii="Times New Roman" w:hAnsi="Times New Roman" w:eastAsia="仿宋" w:cs="Times New Roman"/>
          <w:color w:val="000000"/>
          <w:sz w:val="24"/>
          <w:szCs w:val="24"/>
          <w:highlight w:val="none"/>
          <w:u w:val="single"/>
        </w:rPr>
        <w:t xml:space="preserve">6）承包人不得因变更价款暂时未得到批复而拒绝或拖延该项施工。如承包人对发包人确定的价款有异议，双方应协商后妥善处理，但承包人不得以此拒绝执行发包人和监理人的工程变更指示。如承包人以价款核定数额不明或不足为由而拒绝或延期执行，将每次处罚 20000 元,直接从当期工程进度款中扣除</w:t>
      </w:r>
      <w:r>
        <w:rPr>
          <w:rFonts w:hint="default" w:ascii="Times New Roman" w:hAnsi="Times New Roman" w:eastAsia="仿宋" w:cs="Times New Roman"/>
          <w:color w:val="000000"/>
          <w:sz w:val="24"/>
          <w:szCs w:val="24"/>
          <w:highlight w:val="none"/>
          <w:u w:val="single"/>
          <w:lang w:eastAsia="zh-CN"/>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2、总价合同。</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总价包含的风险范围：</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风险费用的计算方法：</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风险范围以外合同价格的调整方法：</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3、其他价格方式：</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lang w:eastAsia="zh-CN"/>
        </w:rPr>
        <w:outlineLvl w:val="9"/>
      </w:pPr>
      <w:r/>
      <w:bookmarkStart w:id="760" w:name="_Toc297123554"/>
      <w:r/>
      <w:bookmarkStart w:id="761" w:name="_Toc297216213"/>
      <w:r/>
      <w:bookmarkStart w:id="762" w:name="_Toc300935004"/>
      <w:r/>
      <w:bookmarkStart w:id="763" w:name="_Toc312678042"/>
      <w:r/>
      <w:bookmarkStart w:id="764" w:name="_Toc304295581"/>
      <w:r/>
      <w:bookmarkStart w:id="765" w:name="_Toc303539161"/>
      <w:r/>
      <w:bookmarkStart w:id="766" w:name="_Toc296503207"/>
      <w:r/>
      <w:bookmarkStart w:id="767" w:name="_Toc296891035"/>
      <w:r/>
      <w:bookmarkStart w:id="768" w:name="_Toc296346708"/>
      <w:r/>
      <w:bookmarkStart w:id="769" w:name="_Toc297048393"/>
      <w:r/>
      <w:bookmarkStart w:id="770" w:name="_Toc296347206"/>
      <w:r/>
      <w:bookmarkStart w:id="771" w:name="_Toc292559917"/>
      <w:r/>
      <w:bookmarkStart w:id="772" w:name="_Toc297120507"/>
      <w:r/>
      <w:bookmarkStart w:id="773" w:name="_Toc296891247"/>
      <w:r/>
      <w:bookmarkStart w:id="774" w:name="_Toc292559412"/>
      <w:r/>
      <w:bookmarkStart w:id="775" w:name="_Toc296944546"/>
      <w:r>
        <w:rPr>
          <w:rFonts w:hint="default" w:ascii="Times New Roman" w:hAnsi="Times New Roman" w:eastAsia="仿宋" w:cs="Times New Roman"/>
          <w:color w:val="000000"/>
          <w:sz w:val="24"/>
          <w:szCs w:val="24"/>
          <w:highlight w:val="none"/>
        </w:rPr>
        <w:t xml:space="preserve">12.2 预付款</w:t>
      </w:r>
      <w:bookmarkEnd w:id="760"/>
      <w:r/>
      <w:bookmarkEnd w:id="761"/>
      <w:r/>
      <w:bookmarkEnd w:id="762"/>
      <w:r/>
      <w:bookmarkEnd w:id="763"/>
      <w:r/>
      <w:bookmarkEnd w:id="764"/>
      <w:r/>
      <w:bookmarkEnd w:id="765"/>
      <w:r/>
      <w:r/>
    </w:p>
    <w:p>
      <w:pPr>
        <w:ind w:firstLine="480"/>
        <w:pageBreakBefore w:val="0"/>
        <w:spacing w:line="360" w:lineRule="auto"/>
        <w:rPr>
          <w:rFonts w:hint="default" w:ascii="Times New Roman" w:hAnsi="Times New Roman" w:eastAsia="仿宋" w:cs="Times New Roman"/>
          <w:color w:val="000000"/>
          <w:sz w:val="24"/>
          <w:szCs w:val="24"/>
          <w:highlight w:val="none"/>
          <w:lang w:val="en-US" w:eastAsia="zh-CN"/>
        </w:rPr>
        <w:outlineLvl w:val="9"/>
      </w:pPr>
      <w:r>
        <w:rPr>
          <w:rFonts w:hint="default" w:ascii="Times New Roman" w:hAnsi="Times New Roman" w:eastAsia="仿宋" w:cs="Times New Roman"/>
          <w:color w:val="000000"/>
          <w:sz w:val="24"/>
          <w:szCs w:val="24"/>
          <w:highlight w:val="none"/>
        </w:rPr>
        <w:t xml:space="preserve">12.2.1 预付款的支付</w:t>
      </w:r>
      <w:r/>
    </w:p>
    <w:p>
      <w:pPr>
        <w:ind w:firstLine="480"/>
        <w:jc w:val="left"/>
        <w:keepLines w:val="0"/>
        <w:keepNext w:val="0"/>
        <w:pageBreakBefore w:val="0"/>
        <w:spacing w:line="360" w:lineRule="auto"/>
        <w:widowControl w:val="off"/>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预付款支付比例或金额：</w:t>
      </w:r>
      <w:r>
        <w:rPr>
          <w:rFonts w:hint="default" w:ascii="Times New Roman" w:hAnsi="Times New Roman" w:eastAsia="仿宋" w:cs="Times New Roman"/>
          <w:color w:val="000000"/>
          <w:sz w:val="24"/>
          <w:szCs w:val="24"/>
          <w:highlight w:val="none"/>
          <w:u w:val="single"/>
          <w:lang w:val="en-US" w:eastAsia="zh-CN"/>
        </w:rPr>
        <w:t xml:space="preserve">  </w:t>
      </w:r>
      <w:r>
        <w:rPr>
          <w:rFonts w:hint="eastAsia" w:eastAsia="仿宋" w:cs="Times New Roman"/>
          <w:color w:val="000000"/>
          <w:sz w:val="24"/>
          <w:szCs w:val="24"/>
          <w:highlight w:val="none"/>
          <w:u w:val="single"/>
          <w:lang w:val="en-US" w:eastAsia="zh-CN"/>
        </w:rPr>
        <w:t xml:space="preserve">/</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lang w:val="en-US" w:eastAsia="zh-CN"/>
        </w:rPr>
        <w:t xml:space="preserve"> </w:t>
      </w:r>
      <w:r>
        <w:rPr>
          <w:rFonts w:hint="default" w:ascii="Times New Roman" w:hAnsi="Times New Roman" w:eastAsia="仿宋" w:cs="Times New Roman"/>
          <w:bCs/>
          <w:color w:val="000000"/>
          <w:sz w:val="24"/>
          <w:szCs w:val="24"/>
          <w:highlight w:val="none"/>
        </w:rPr>
        <w:t xml:space="preserve">。</w:t>
      </w:r>
      <w:r/>
    </w:p>
    <w:p>
      <w:pPr>
        <w:ind w:firstLine="480"/>
        <w:jc w:val="left"/>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预付款支付期限：</w:t>
      </w:r>
      <w:r>
        <w:rPr>
          <w:rFonts w:hint="default" w:ascii="Times New Roman" w:hAnsi="Times New Roman" w:eastAsia="仿宋" w:cs="Times New Roman"/>
          <w:color w:val="000000"/>
          <w:sz w:val="24"/>
          <w:szCs w:val="24"/>
          <w:highlight w:val="none"/>
          <w:u w:val="single"/>
          <w:lang w:val="en-US" w:eastAsia="zh-CN"/>
        </w:rPr>
        <w:t xml:space="preserve">  / </w:t>
      </w:r>
      <w:r>
        <w:rPr>
          <w:rFonts w:hint="default" w:ascii="Times New Roman" w:hAnsi="Times New Roman" w:eastAsia="仿宋" w:cs="Times New Roman"/>
          <w:color w:val="000000"/>
          <w:sz w:val="24"/>
          <w:szCs w:val="24"/>
          <w:highlight w:val="none"/>
        </w:rPr>
        <w:t xml:space="preserve">。</w:t>
      </w:r>
      <w:r/>
    </w:p>
    <w:p>
      <w:pPr>
        <w:ind w:firstLine="480"/>
        <w:jc w:val="left"/>
        <w:keepLines w:val="0"/>
        <w:keepNext w:val="0"/>
        <w:pageBreakBefore w:val="0"/>
        <w:spacing w:line="360" w:lineRule="auto"/>
        <w:widowControl w:val="off"/>
        <w:rPr>
          <w:rFonts w:hint="default" w:ascii="Times New Roman" w:hAnsi="Times New Roman" w:eastAsia="仿宋" w:cs="Times New Roman"/>
          <w:bCs/>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预付款扣回的方式：</w:t>
      </w:r>
      <w:r>
        <w:rPr>
          <w:rFonts w:hint="default" w:ascii="Times New Roman" w:hAnsi="Times New Roman" w:eastAsia="仿宋" w:cs="Times New Roman"/>
          <w:color w:val="000000"/>
          <w:sz w:val="24"/>
          <w:szCs w:val="24"/>
          <w:highlight w:val="none"/>
          <w:u w:val="single"/>
          <w:lang w:val="en-US" w:eastAsia="zh-CN"/>
        </w:rPr>
        <w:t xml:space="preserve">  </w:t>
      </w:r>
      <w:r>
        <w:rPr>
          <w:rFonts w:hint="eastAsia" w:eastAsia="仿宋" w:cs="Times New Roman"/>
          <w:color w:val="000000"/>
          <w:sz w:val="24"/>
          <w:szCs w:val="24"/>
          <w:highlight w:val="none"/>
          <w:u w:val="single"/>
          <w:lang w:val="en-US" w:eastAsia="zh-CN"/>
        </w:rPr>
        <w:t xml:space="preserve">/</w:t>
      </w:r>
      <w:r>
        <w:rPr>
          <w:rFonts w:hint="eastAsia"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lang w:val="en-US" w:eastAsia="zh-CN"/>
        </w:rPr>
        <w:t xml:space="preserve"> </w:t>
      </w:r>
      <w:r>
        <w:rPr>
          <w:rFonts w:hint="default" w:ascii="Times New Roman" w:hAnsi="Times New Roman" w:eastAsia="仿宋" w:cs="Times New Roman"/>
          <w:bCs/>
          <w:color w:val="000000"/>
          <w:sz w:val="24"/>
          <w:szCs w:val="24"/>
          <w:highlight w:val="none"/>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12.2.2 预付款担保</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lang w:eastAsia="zh-CN"/>
        </w:rPr>
        <w:outlineLvl w:val="9"/>
      </w:pPr>
      <w:r>
        <w:rPr>
          <w:rFonts w:hint="default" w:ascii="Times New Roman" w:hAnsi="Times New Roman" w:eastAsia="仿宋" w:cs="Times New Roman"/>
          <w:color w:val="000000"/>
          <w:sz w:val="24"/>
          <w:szCs w:val="24"/>
          <w:highlight w:val="none"/>
          <w:lang w:val="en-US" w:eastAsia="zh-CN"/>
        </w:rPr>
        <w:t xml:space="preserve">预付款担保：</w:t>
      </w:r>
      <w:r>
        <w:rPr>
          <w:rFonts w:hint="default" w:ascii="Times New Roman" w:hAnsi="Times New Roman" w:eastAsia="仿宋" w:cs="Times New Roman"/>
          <w:color w:val="000000"/>
          <w:sz w:val="24"/>
          <w:szCs w:val="24"/>
          <w:highlight w:val="none"/>
          <w:u w:val="single"/>
          <w:lang w:val="en-US" w:eastAsia="zh-CN"/>
        </w:rPr>
        <w:t xml:space="preserve">不提供。</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承包人提交预付款担保的期限：</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预付款担保的形式为：</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w:t>
      </w:r>
      <w:bookmarkEnd w:id="766"/>
      <w:r/>
      <w:bookmarkEnd w:id="767"/>
      <w:r/>
      <w:bookmarkEnd w:id="768"/>
      <w:r/>
      <w:bookmarkEnd w:id="769"/>
      <w:r/>
      <w:bookmarkEnd w:id="770"/>
      <w:r/>
      <w:bookmarkEnd w:id="771"/>
      <w:r/>
      <w:bookmarkEnd w:id="772"/>
      <w:r/>
      <w:bookmarkEnd w:id="773"/>
      <w:r/>
      <w:bookmarkEnd w:id="774"/>
      <w:r/>
      <w:bookmarkEnd w:id="775"/>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12.3 计量</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12.3.1 计量原则</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工程量计算规则：</w:t>
      </w:r>
      <w:r>
        <w:rPr>
          <w:rFonts w:hint="default" w:ascii="Times New Roman" w:hAnsi="Times New Roman" w:eastAsia="仿宋" w:cs="Times New Roman"/>
          <w:color w:val="000000"/>
          <w:sz w:val="24"/>
          <w:szCs w:val="24"/>
          <w:highlight w:val="none"/>
          <w:u w:val="single"/>
        </w:rPr>
        <w:t xml:space="preserve">工程量计算规则执行国家标准《建设工程工程量清单计价规范》(GB50500-2013）、《通用安装工程工程量计算规范》GB50856-2013</w:t>
      </w:r>
      <w:r>
        <w:rPr>
          <w:rFonts w:hint="eastAsia" w:ascii="Times New Roman" w:hAnsi="Times New Roman" w:eastAsia="仿宋" w:cs="Times New Roman"/>
          <w:color w:val="000000"/>
          <w:sz w:val="24"/>
          <w:szCs w:val="24"/>
          <w:highlight w:val="none"/>
          <w:u w:val="single"/>
          <w:lang w:eastAsia="zh-CN"/>
        </w:rPr>
        <w:t xml:space="preserve">、</w:t>
      </w:r>
      <w:r>
        <w:rPr>
          <w:rFonts w:hint="default" w:ascii="Times New Roman" w:hAnsi="Times New Roman" w:eastAsia="仿宋" w:cs="Times New Roman"/>
          <w:color w:val="000000"/>
          <w:sz w:val="24"/>
          <w:szCs w:val="24"/>
          <w:highlight w:val="none"/>
          <w:u w:val="single"/>
        </w:rPr>
        <w:t xml:space="preserve">及相配套定额或其适用的修订版本，承包人实际完成的工程量按约定的工程量计算规则和发包人批准的图纸进行计量</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12.3.2 计量周期</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关于计量周期的约定：</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12.3.3 单价合同的计量</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关于单价合同计量的约定：</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12.3.4 总价合同的计量</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关于总价合同计量的约定：</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12.3.5总价合同采用支付分解表计量支付的，是否适用第12.3.4 项〔总价合同的计量〕约定进行计量：</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12.3.6 其他价格形式合同的计量</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其他价格形式的计量方式和程序：</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12.4 工程进度款支付</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776" w:name="_Toc296891039"/>
      <w:r/>
      <w:bookmarkStart w:id="777" w:name="_Toc300935006"/>
      <w:r/>
      <w:bookmarkStart w:id="778" w:name="_Toc297048397"/>
      <w:r/>
      <w:bookmarkStart w:id="779" w:name="_Toc292559416"/>
      <w:r/>
      <w:bookmarkStart w:id="780" w:name="_Toc297123556"/>
      <w:r/>
      <w:bookmarkStart w:id="781" w:name="_Toc297216215"/>
      <w:r/>
      <w:bookmarkStart w:id="782" w:name="_Toc292559921"/>
      <w:r/>
      <w:bookmarkStart w:id="783" w:name="_Toc297120511"/>
      <w:r/>
      <w:bookmarkStart w:id="784" w:name="_Toc296503211"/>
      <w:r/>
      <w:bookmarkStart w:id="785" w:name="_Toc296347210"/>
      <w:r/>
      <w:bookmarkStart w:id="786" w:name="_Toc296346712"/>
      <w:r/>
      <w:bookmarkStart w:id="787" w:name="_Toc296891251"/>
      <w:r/>
      <w:bookmarkStart w:id="788" w:name="_Toc303539163"/>
      <w:r/>
      <w:bookmarkStart w:id="789" w:name="_Toc296944550"/>
      <w:r>
        <w:rPr>
          <w:rFonts w:hint="default" w:ascii="Times New Roman" w:hAnsi="Times New Roman" w:eastAsia="仿宋" w:cs="Times New Roman"/>
          <w:color w:val="000000"/>
          <w:sz w:val="24"/>
          <w:szCs w:val="24"/>
          <w:highlight w:val="none"/>
        </w:rPr>
        <w:t xml:space="preserve">12.4.1 付款周期</w:t>
      </w:r>
      <w:r/>
    </w:p>
    <w:p>
      <w:pPr>
        <w:ind w:firstLine="480"/>
        <w:jc w:val="left"/>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关于付款周期的约定：</w:t>
      </w:r>
      <w:r>
        <w:rPr>
          <w:rFonts w:hint="default" w:ascii="Times New Roman" w:hAnsi="Times New Roman" w:eastAsia="仿宋" w:cs="Times New Roman"/>
          <w:color w:val="000000"/>
          <w:sz w:val="24"/>
          <w:szCs w:val="24"/>
          <w:highlight w:val="none"/>
          <w:lang w:eastAsia="zh-CN"/>
        </w:rPr>
        <w:t xml:space="preserve">（</w:t>
      </w:r>
      <w:r>
        <w:rPr>
          <w:rFonts w:hint="default" w:ascii="Times New Roman" w:hAnsi="Times New Roman" w:eastAsia="仿宋" w:cs="Times New Roman"/>
          <w:color w:val="000000"/>
          <w:sz w:val="24"/>
          <w:szCs w:val="24"/>
          <w:highlight w:val="none"/>
          <w:u w:val="single"/>
          <w:lang w:eastAsia="zh-CN"/>
        </w:rPr>
        <w:t xml:space="preserve">1）</w:t>
      </w:r>
      <w:r>
        <w:rPr>
          <w:rFonts w:hint="eastAsia" w:ascii="Times New Roman" w:hAnsi="Times New Roman" w:eastAsia="仿宋" w:cs="Times New Roman"/>
          <w:color w:val="000000"/>
          <w:sz w:val="24"/>
          <w:szCs w:val="24"/>
          <w:highlight w:val="none"/>
          <w:u w:val="single"/>
          <w:lang w:val="en-US" w:eastAsia="zh-CN"/>
        </w:rPr>
        <w:t xml:space="preserve">合同签订后</w:t>
      </w:r>
      <w:r>
        <w:rPr>
          <w:rFonts w:hint="eastAsia" w:eastAsia="仿宋" w:cs="Times New Roman"/>
          <w:color w:val="000000"/>
          <w:sz w:val="24"/>
          <w:szCs w:val="24"/>
          <w:highlight w:val="none"/>
          <w:u w:val="single"/>
          <w:lang w:val="en-US" w:eastAsia="zh-CN"/>
        </w:rPr>
        <w:t xml:space="preserve">（十个工作日内）</w:t>
      </w:r>
      <w:r>
        <w:rPr>
          <w:rFonts w:hint="eastAsia" w:ascii="Times New Roman" w:hAnsi="Times New Roman" w:eastAsia="仿宋" w:cs="Times New Roman"/>
          <w:color w:val="000000"/>
          <w:sz w:val="24"/>
          <w:szCs w:val="24"/>
          <w:highlight w:val="none"/>
          <w:u w:val="single"/>
          <w:lang w:val="en-US" w:eastAsia="zh-CN"/>
        </w:rPr>
        <w:t xml:space="preserve">，甲方向乙方支付合同价款</w:t>
      </w:r>
      <w:r>
        <w:rPr>
          <w:rFonts w:hint="eastAsia" w:eastAsia="仿宋" w:cs="Times New Roman"/>
          <w:color w:val="000000"/>
          <w:sz w:val="24"/>
          <w:szCs w:val="24"/>
          <w:highlight w:val="none"/>
          <w:u w:val="single"/>
          <w:lang w:val="en-US" w:eastAsia="zh-CN"/>
        </w:rPr>
        <w:t xml:space="preserve">的10</w:t>
      </w:r>
      <w:r>
        <w:rPr>
          <w:rFonts w:hint="eastAsia" w:ascii="Times New Roman" w:hAnsi="Times New Roman" w:eastAsia="仿宋" w:cs="Times New Roman"/>
          <w:color w:val="000000"/>
          <w:sz w:val="24"/>
          <w:szCs w:val="24"/>
          <w:highlight w:val="none"/>
          <w:u w:val="single"/>
          <w:lang w:val="en-US" w:eastAsia="zh-CN"/>
        </w:rPr>
        <w:t xml:space="preserve">%：</w:t>
      </w:r>
      <w:r>
        <w:rPr>
          <w:rFonts w:hint="eastAsia" w:ascii="Times New Roman" w:hAnsi="Times New Roman" w:eastAsia="仿宋" w:cs="Times New Roman"/>
          <w:color w:val="000000"/>
          <w:sz w:val="24"/>
          <w:szCs w:val="24"/>
          <w:highlight w:val="none"/>
          <w:u w:val="single"/>
          <w:lang w:eastAsia="zh-CN"/>
        </w:rPr>
        <w:t xml:space="preserve">（</w:t>
      </w:r>
      <w:r>
        <w:rPr>
          <w:rFonts w:hint="eastAsia" w:ascii="Times New Roman" w:hAnsi="Times New Roman" w:eastAsia="仿宋" w:cs="Times New Roman"/>
          <w:color w:val="000000"/>
          <w:sz w:val="24"/>
          <w:szCs w:val="24"/>
          <w:highlight w:val="none"/>
          <w:u w:val="single"/>
          <w:lang w:val="en-US" w:eastAsia="zh-CN"/>
        </w:rPr>
        <w:t xml:space="preserve">2</w:t>
      </w:r>
      <w:r>
        <w:rPr>
          <w:rFonts w:hint="eastAsia" w:ascii="Times New Roman" w:hAnsi="Times New Roman" w:eastAsia="仿宋" w:cs="Times New Roman"/>
          <w:color w:val="000000"/>
          <w:sz w:val="24"/>
          <w:szCs w:val="24"/>
          <w:highlight w:val="none"/>
          <w:u w:val="single"/>
          <w:lang w:eastAsia="zh-CN"/>
        </w:rPr>
        <w:t xml:space="preserve">）</w:t>
      </w:r>
      <w:r>
        <w:rPr>
          <w:rFonts w:hint="default" w:ascii="Times New Roman" w:hAnsi="Times New Roman" w:eastAsia="仿宋" w:cs="Times New Roman"/>
          <w:color w:val="000000"/>
          <w:sz w:val="24"/>
          <w:szCs w:val="24"/>
          <w:highlight w:val="none"/>
          <w:u w:val="single"/>
          <w:lang w:eastAsia="zh-CN"/>
        </w:rPr>
        <w:t xml:space="preserve">工程竣工验收合格后付款至合同价款的</w:t>
      </w:r>
      <w:r>
        <w:rPr>
          <w:rFonts w:hint="eastAsia" w:eastAsia="仿宋" w:cs="Times New Roman"/>
          <w:color w:val="000000"/>
          <w:sz w:val="24"/>
          <w:szCs w:val="24"/>
          <w:highlight w:val="none"/>
          <w:u w:val="single"/>
          <w:lang w:val="en-US" w:eastAsia="zh-CN"/>
        </w:rPr>
        <w:t xml:space="preserve">75</w:t>
      </w:r>
      <w:r>
        <w:rPr>
          <w:rFonts w:hint="default" w:ascii="Times New Roman" w:hAnsi="Times New Roman" w:eastAsia="仿宋" w:cs="Times New Roman"/>
          <w:color w:val="000000"/>
          <w:sz w:val="24"/>
          <w:szCs w:val="24"/>
          <w:highlight w:val="none"/>
          <w:u w:val="single"/>
          <w:lang w:eastAsia="zh-CN"/>
        </w:rPr>
        <w:t xml:space="preserve">%，审计结束发包人支付至结算审定价的9</w:t>
      </w:r>
      <w:r>
        <w:rPr>
          <w:rFonts w:hint="default" w:ascii="Times New Roman" w:hAnsi="Times New Roman" w:eastAsia="仿宋" w:cs="Times New Roman"/>
          <w:color w:val="000000"/>
          <w:sz w:val="22"/>
          <w:szCs w:val="22"/>
          <w:highlight w:val="none"/>
          <w:u w:val="single"/>
          <w:lang w:eastAsia="zh-CN"/>
        </w:rPr>
        <w:t xml:space="preserve">7</w:t>
      </w:r>
      <w:r>
        <w:rPr>
          <w:rFonts w:hint="default" w:ascii="Times New Roman" w:hAnsi="Times New Roman" w:eastAsia="仿宋" w:cs="Times New Roman"/>
          <w:color w:val="000000"/>
          <w:sz w:val="24"/>
          <w:szCs w:val="24"/>
          <w:highlight w:val="none"/>
          <w:u w:val="single"/>
          <w:lang w:eastAsia="zh-CN"/>
        </w:rPr>
        <w:t xml:space="preserve">%（扣除应扣的相关费用及已支付的款项）；（</w:t>
      </w:r>
      <w:r>
        <w:rPr>
          <w:rFonts w:hint="eastAsia" w:ascii="Times New Roman" w:hAnsi="Times New Roman" w:eastAsia="仿宋" w:cs="Times New Roman"/>
          <w:color w:val="000000"/>
          <w:sz w:val="24"/>
          <w:szCs w:val="24"/>
          <w:highlight w:val="none"/>
          <w:u w:val="single"/>
          <w:lang w:val="en-US" w:eastAsia="zh-CN"/>
        </w:rPr>
        <w:t xml:space="preserve">3</w:t>
      </w:r>
      <w:r>
        <w:rPr>
          <w:rFonts w:hint="default" w:ascii="Times New Roman" w:hAnsi="Times New Roman" w:eastAsia="仿宋" w:cs="Times New Roman"/>
          <w:color w:val="000000"/>
          <w:sz w:val="24"/>
          <w:szCs w:val="24"/>
          <w:highlight w:val="none"/>
          <w:u w:val="single"/>
          <w:lang w:eastAsia="zh-CN"/>
        </w:rPr>
        <w:t xml:space="preserve">）结算审定价的3%作为</w:t>
      </w:r>
      <w:r>
        <w:rPr>
          <w:rFonts w:hint="eastAsia" w:eastAsia="仿宋" w:cs="Times New Roman"/>
          <w:color w:val="000000"/>
          <w:sz w:val="24"/>
          <w:szCs w:val="24"/>
          <w:highlight w:val="none"/>
          <w:u w:val="single"/>
          <w:lang w:eastAsia="zh-CN"/>
        </w:rPr>
        <w:t xml:space="preserve">维修费用</w:t>
      </w:r>
      <w:r>
        <w:rPr>
          <w:rFonts w:hint="default" w:ascii="Times New Roman" w:hAnsi="Times New Roman" w:eastAsia="仿宋" w:cs="Times New Roman"/>
          <w:color w:val="000000"/>
          <w:sz w:val="24"/>
          <w:szCs w:val="24"/>
          <w:highlight w:val="none"/>
          <w:u w:val="single"/>
          <w:lang w:eastAsia="zh-CN"/>
        </w:rPr>
        <w:t xml:space="preserve">，</w:t>
      </w:r>
      <w:r>
        <w:rPr>
          <w:rFonts w:hint="eastAsia" w:eastAsia="仿宋" w:cs="Times New Roman"/>
          <w:color w:val="000000"/>
          <w:sz w:val="24"/>
          <w:szCs w:val="24"/>
          <w:highlight w:val="none"/>
          <w:u w:val="single"/>
          <w:lang w:eastAsia="zh-CN"/>
        </w:rPr>
        <w:t xml:space="preserve">维修费用</w:t>
      </w:r>
      <w:r>
        <w:rPr>
          <w:rFonts w:hint="default" w:ascii="Times New Roman" w:hAnsi="Times New Roman" w:eastAsia="仿宋" w:cs="Times New Roman"/>
          <w:color w:val="000000"/>
          <w:sz w:val="24"/>
          <w:szCs w:val="24"/>
          <w:highlight w:val="none"/>
          <w:u w:val="single"/>
          <w:lang w:eastAsia="zh-CN"/>
        </w:rPr>
        <w:t xml:space="preserve">在</w:t>
      </w:r>
      <w:r>
        <w:rPr>
          <w:rFonts w:hint="eastAsia" w:eastAsia="仿宋" w:cs="Times New Roman"/>
          <w:color w:val="000000"/>
          <w:sz w:val="24"/>
          <w:szCs w:val="24"/>
          <w:highlight w:val="none"/>
          <w:u w:val="single"/>
          <w:lang w:eastAsia="zh-CN"/>
        </w:rPr>
        <w:t xml:space="preserve">维修期</w:t>
      </w:r>
      <w:r>
        <w:rPr>
          <w:rFonts w:hint="default" w:ascii="Times New Roman" w:hAnsi="Times New Roman" w:eastAsia="仿宋" w:cs="Times New Roman"/>
          <w:color w:val="000000"/>
          <w:sz w:val="24"/>
          <w:szCs w:val="24"/>
          <w:highlight w:val="none"/>
          <w:u w:val="single"/>
          <w:lang w:eastAsia="zh-CN"/>
        </w:rPr>
        <w:t xml:space="preserve">满后14日内由发包人支付给承包人（无息）。发包人每次支付工程款前，承包人应提供等额的专业完税工程发票和完税证明</w:t>
      </w:r>
      <w:r>
        <w:rPr>
          <w:rFonts w:hint="eastAsia" w:eastAsia="仿宋" w:cs="Times New Roman"/>
          <w:color w:val="000000"/>
          <w:sz w:val="24"/>
          <w:szCs w:val="24"/>
          <w:highlight w:val="none"/>
          <w:u w:val="single"/>
          <w:lang w:eastAsia="zh-CN"/>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12.4.2 进度付款申请单的编制</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关于进度付款申请单编制的约定：</w:t>
      </w:r>
      <w:r>
        <w:rPr>
          <w:rFonts w:hint="default" w:ascii="Times New Roman" w:hAnsi="Times New Roman" w:eastAsia="仿宋" w:cs="Times New Roman"/>
          <w:color w:val="000000"/>
          <w:sz w:val="24"/>
          <w:szCs w:val="24"/>
          <w:highlight w:val="none"/>
          <w:u w:val="single"/>
        </w:rPr>
        <w:t xml:space="preserve">由承包人提交，经发包人现场代表和监理人确认</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rPr>
          <w:rFonts w:hint="default" w:ascii="Times New Roman" w:hAnsi="Times New Roman" w:eastAsia="仿宋" w:cs="Times New Roman"/>
          <w:color w:val="000000"/>
          <w:sz w:val="24"/>
          <w:szCs w:val="24"/>
          <w:highlight w:val="none"/>
        </w:rPr>
        <w:t xml:space="preserve">2.4.3 进度付款申请单的提交</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（1）单价合同进度付款申请单提交的约定：</w:t>
      </w:r>
      <w:r>
        <w:rPr>
          <w:rFonts w:hint="default" w:ascii="Times New Roman" w:hAnsi="Times New Roman" w:eastAsia="仿宋" w:cs="Times New Roman"/>
          <w:color w:val="000000"/>
          <w:sz w:val="24"/>
          <w:szCs w:val="24"/>
          <w:highlight w:val="none"/>
          <w:u w:val="single"/>
        </w:rPr>
        <w:t xml:space="preserve">每次付款前承包人应提供符合发包人要求的正式发票和工程地完税证明</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（2）总价合同进度付款申请单提交的约定：</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（3）其他价格形式合同进度付款申请单提交的约定：</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12.4.4 进度款审核和支付</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（1）监理人审查并报送发包人的期限：</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发包人完成审批并签发进度款支付证书的期限：</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（2）发包人支付进度款的期限：</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发包人逾期支付进度款的违约金的计算方式：</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12.4.</w:t>
      </w:r>
      <w:r>
        <w:rPr>
          <w:rFonts w:hint="default" w:ascii="Times New Roman" w:hAnsi="Times New Roman" w:eastAsia="仿宋" w:cs="Times New Roman"/>
          <w:color w:val="000000"/>
          <w:sz w:val="24"/>
          <w:szCs w:val="24"/>
          <w:highlight w:val="none"/>
          <w:lang w:val="en-US" w:eastAsia="zh-CN"/>
        </w:rPr>
        <w:t xml:space="preserve">6</w:t>
      </w:r>
      <w:r>
        <w:rPr>
          <w:rFonts w:hint="default" w:ascii="Times New Roman" w:hAnsi="Times New Roman" w:eastAsia="仿宋" w:cs="Times New Roman"/>
          <w:color w:val="000000"/>
          <w:sz w:val="24"/>
          <w:szCs w:val="24"/>
          <w:highlight w:val="none"/>
        </w:rPr>
        <w:t xml:space="preserve">支付分解表的编制</w:t>
      </w:r>
      <w:r/>
    </w:p>
    <w:p>
      <w:pPr>
        <w:ind w:left="4800" w:hanging="480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w:t>
      </w:r>
      <w:r>
        <w:rPr>
          <w:rFonts w:hint="default" w:ascii="Times New Roman" w:hAnsi="Times New Roman" w:eastAsia="仿宋" w:cs="Times New Roman"/>
          <w:color w:val="000000"/>
          <w:sz w:val="24"/>
          <w:szCs w:val="24"/>
          <w:highlight w:val="none"/>
          <w:lang w:val="en-US" w:eastAsia="zh-CN"/>
        </w:rPr>
        <w:t xml:space="preserve">2</w:t>
      </w:r>
      <w:r>
        <w:rPr>
          <w:rFonts w:hint="default" w:ascii="Times New Roman" w:hAnsi="Times New Roman" w:eastAsia="仿宋" w:cs="Times New Roman"/>
          <w:color w:val="000000"/>
          <w:sz w:val="24"/>
          <w:szCs w:val="24"/>
          <w:highlight w:val="none"/>
        </w:rPr>
        <w:t xml:space="preserve">、总价合同支付分解表的编制与审批：</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lang w:val="en-US" w:eastAsia="zh-CN"/>
        </w:rPr>
        <w:t xml:space="preserve">3</w:t>
      </w:r>
      <w:r>
        <w:rPr>
          <w:rFonts w:hint="default" w:ascii="Times New Roman" w:hAnsi="Times New Roman" w:eastAsia="仿宋" w:cs="Times New Roman"/>
          <w:color w:val="000000"/>
          <w:sz w:val="24"/>
          <w:szCs w:val="24"/>
          <w:highlight w:val="none"/>
        </w:rPr>
        <w:t xml:space="preserve">、单价合同的总价项目支付分解表的编制与审批：</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bookmarkEnd w:id="599"/>
      <w:r/>
      <w:bookmarkStart w:id="790" w:name="_Toc351203645"/>
      <w:r/>
      <w:bookmarkStart w:id="791" w:name="_Toc297120519"/>
      <w:r/>
      <w:bookmarkStart w:id="792" w:name="_Toc296347218"/>
      <w:r/>
      <w:bookmarkStart w:id="793" w:name="_Toc297123564"/>
      <w:r/>
      <w:bookmarkStart w:id="794" w:name="_Toc297048405"/>
      <w:r/>
      <w:bookmarkStart w:id="795" w:name="_Toc292559424"/>
      <w:r/>
      <w:bookmarkStart w:id="796" w:name="_Toc297216223"/>
      <w:r/>
      <w:bookmarkStart w:id="797" w:name="_Toc296891259"/>
      <w:r/>
      <w:bookmarkStart w:id="798" w:name="_Toc300935015"/>
      <w:r/>
      <w:bookmarkStart w:id="799" w:name="_Toc296891047"/>
      <w:r/>
      <w:bookmarkStart w:id="800" w:name="_Toc304295593"/>
      <w:r/>
      <w:bookmarkStart w:id="801" w:name="_Toc303539172"/>
      <w:r/>
      <w:bookmarkStart w:id="802" w:name="_Toc296503219"/>
      <w:r/>
      <w:bookmarkStart w:id="803" w:name="_Toc312678053"/>
      <w:r/>
      <w:bookmarkStart w:id="804" w:name="_Toc292559929"/>
      <w:r/>
      <w:bookmarkStart w:id="805" w:name="_Toc296944558"/>
      <w:r/>
      <w:bookmarkStart w:id="806" w:name="_Toc296346720"/>
      <w:r/>
      <w:r/>
    </w:p>
    <w:p>
      <w:pPr>
        <w:pageBreakBefore w:val="0"/>
        <w:spacing w:line="360" w:lineRule="auto"/>
        <w:rPr>
          <w:rFonts w:hint="default" w:ascii="Times New Roman" w:hAnsi="Times New Roman" w:eastAsia="仿宋" w:cs="Times New Roman"/>
          <w:b/>
          <w:color w:val="000000"/>
          <w:sz w:val="24"/>
          <w:szCs w:val="24"/>
          <w:highlight w:val="none"/>
        </w:rPr>
        <w:outlineLvl w:val="9"/>
      </w:pPr>
      <w:r>
        <w:rPr>
          <w:rFonts w:hint="default" w:ascii="Times New Roman" w:hAnsi="Times New Roman" w:eastAsia="仿宋" w:cs="Times New Roman"/>
          <w:b/>
          <w:color w:val="000000"/>
          <w:sz w:val="24"/>
          <w:szCs w:val="24"/>
          <w:highlight w:val="none"/>
        </w:rPr>
        <w:t xml:space="preserve">13. 验收和工程试车</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13.1 分部分项工程验收</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13.1.2监理人不能按时进行验收时，应提前</w:t>
      </w:r>
      <w:r>
        <w:rPr>
          <w:rFonts w:hint="default" w:ascii="Times New Roman" w:hAnsi="Times New Roman" w:eastAsia="仿宋" w:cs="Times New Roman"/>
          <w:color w:val="000000"/>
          <w:sz w:val="24"/>
          <w:szCs w:val="24"/>
          <w:highlight w:val="none"/>
          <w:u w:val="single"/>
        </w:rPr>
        <w:t xml:space="preserve"> 24 </w:t>
      </w:r>
      <w:r>
        <w:rPr>
          <w:rFonts w:hint="default" w:ascii="Times New Roman" w:hAnsi="Times New Roman" w:eastAsia="仿宋" w:cs="Times New Roman"/>
          <w:color w:val="000000"/>
          <w:sz w:val="24"/>
          <w:szCs w:val="24"/>
          <w:highlight w:val="none"/>
        </w:rPr>
        <w:t xml:space="preserve">小时提交书面延期要求。</w:t>
      </w:r>
      <w:r/>
    </w:p>
    <w:p>
      <w:pPr>
        <w:ind w:firstLine="480"/>
        <w:pageBreakBefore w:val="0"/>
        <w:spacing w:line="360" w:lineRule="auto"/>
        <w:rPr>
          <w:rFonts w:hint="default" w:ascii="Times New Roman" w:hAnsi="Times New Roman" w:eastAsia="仿宋" w:cs="Times New Roman"/>
          <w:b/>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关于延期最长不得超过：</w:t>
      </w:r>
      <w:r>
        <w:rPr>
          <w:rFonts w:hint="default" w:ascii="Times New Roman" w:hAnsi="Times New Roman" w:eastAsia="仿宋" w:cs="Times New Roman"/>
          <w:color w:val="000000"/>
          <w:sz w:val="24"/>
          <w:szCs w:val="24"/>
          <w:highlight w:val="none"/>
          <w:u w:val="single"/>
        </w:rPr>
        <w:t xml:space="preserve"> 48 </w:t>
      </w:r>
      <w:r>
        <w:rPr>
          <w:rFonts w:hint="default" w:ascii="Times New Roman" w:hAnsi="Times New Roman" w:eastAsia="仿宋" w:cs="Times New Roman"/>
          <w:color w:val="000000"/>
          <w:sz w:val="24"/>
          <w:szCs w:val="24"/>
          <w:highlight w:val="none"/>
        </w:rPr>
        <w:t xml:space="preserve">小时。</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807" w:name="_Toc292559933"/>
      <w:r/>
      <w:bookmarkStart w:id="808" w:name="_Toc300935016"/>
      <w:r/>
      <w:bookmarkStart w:id="809" w:name="_Toc296347222"/>
      <w:r/>
      <w:bookmarkStart w:id="810" w:name="_Toc296346724"/>
      <w:r/>
      <w:bookmarkStart w:id="811" w:name="_Toc297123565"/>
      <w:r/>
      <w:bookmarkStart w:id="812" w:name="_Toc297048409"/>
      <w:r/>
      <w:bookmarkStart w:id="813" w:name="_Toc297216224"/>
      <w:r/>
      <w:bookmarkStart w:id="814" w:name="_Toc296944562"/>
      <w:r/>
      <w:bookmarkStart w:id="815" w:name="_Toc304295596"/>
      <w:r/>
      <w:bookmarkStart w:id="816" w:name="_Toc297120523"/>
      <w:r/>
      <w:bookmarkStart w:id="817" w:name="_Toc296503223"/>
      <w:r/>
      <w:bookmarkStart w:id="818" w:name="_Toc296891051"/>
      <w:r/>
      <w:bookmarkStart w:id="819" w:name="_Toc292559428"/>
      <w:r/>
      <w:bookmarkStart w:id="820" w:name="_Toc296891263"/>
      <w:r/>
      <w:bookmarkStart w:id="821" w:name="_Toc303539173"/>
      <w:r/>
      <w:bookmarkStart w:id="822" w:name="_Toc312678056"/>
      <w:r/>
      <w:bookmarkStart w:id="823" w:name="_Toc267251474"/>
      <w:r/>
      <w:bookmarkStart w:id="824" w:name="_Toc267251472"/>
      <w:r/>
      <w:bookmarkStart w:id="825" w:name="_Toc267251473"/>
      <w:r/>
      <w:bookmarkStart w:id="826" w:name="_Toc267251475"/>
      <w:r/>
      <w:bookmarkStart w:id="827" w:name="_Toc267251476"/>
      <w:r/>
      <w:bookmarkStart w:id="828" w:name="_Toc267251470"/>
      <w:r/>
      <w:bookmarkStart w:id="829" w:name="_Toc267251471"/>
      <w:r>
        <w:rPr>
          <w:rFonts w:hint="default" w:ascii="Times New Roman" w:hAnsi="Times New Roman" w:eastAsia="仿宋" w:cs="Times New Roman"/>
          <w:color w:val="000000"/>
          <w:sz w:val="24"/>
          <w:szCs w:val="24"/>
          <w:highlight w:val="none"/>
        </w:rPr>
        <w:t xml:space="preserve">13.2 竣工验收</w:t>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830" w:name="_Toc280868704"/>
      <w:r/>
      <w:bookmarkStart w:id="831" w:name="_Toc280868705"/>
      <w:r/>
      <w:bookmarkStart w:id="832" w:name="_Toc280868706"/>
      <w:r/>
      <w:bookmarkStart w:id="833" w:name="_Toc280868707"/>
      <w:r/>
      <w:bookmarkStart w:id="834" w:name="_Toc280868708"/>
      <w:r/>
      <w:bookmarkStart w:id="835" w:name="_Toc280868709"/>
      <w:r>
        <w:rPr>
          <w:rFonts w:hint="default" w:ascii="Times New Roman" w:hAnsi="Times New Roman" w:eastAsia="仿宋" w:cs="Times New Roman"/>
          <w:color w:val="000000"/>
          <w:sz w:val="24"/>
          <w:szCs w:val="24"/>
          <w:highlight w:val="none"/>
        </w:rPr>
        <w:t xml:space="preserve">13.2.</w:t>
      </w:r>
      <w:r>
        <w:rPr>
          <w:rFonts w:hint="default" w:ascii="Times New Roman" w:hAnsi="Times New Roman" w:eastAsia="仿宋" w:cs="Times New Roman"/>
          <w:color w:val="000000"/>
          <w:sz w:val="24"/>
          <w:szCs w:val="24"/>
          <w:highlight w:val="none"/>
          <w:lang w:val="en-US" w:eastAsia="zh-CN"/>
        </w:rPr>
        <w:t xml:space="preserve">2</w:t>
      </w:r>
      <w:r>
        <w:rPr>
          <w:rFonts w:hint="default" w:ascii="Times New Roman" w:hAnsi="Times New Roman" w:eastAsia="仿宋" w:cs="Times New Roman"/>
          <w:color w:val="000000"/>
          <w:sz w:val="24"/>
          <w:szCs w:val="24"/>
          <w:highlight w:val="none"/>
        </w:rPr>
        <w:t xml:space="preserve">竣工验收程序</w:t>
      </w:r>
      <w:bookmarkEnd w:id="830"/>
      <w:r/>
      <w:r/>
    </w:p>
    <w:p>
      <w:pPr>
        <w:ind w:firstLine="480"/>
        <w:jc w:val="left"/>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关于竣工验收程序的约定：</w:t>
      </w:r>
      <w:r>
        <w:rPr>
          <w:rFonts w:hint="default" w:ascii="Times New Roman" w:hAnsi="Times New Roman" w:eastAsia="仿宋" w:cs="Times New Roman"/>
          <w:bCs/>
          <w:color w:val="000000"/>
          <w:sz w:val="24"/>
          <w:szCs w:val="24"/>
          <w:highlight w:val="none"/>
          <w:u w:val="single"/>
        </w:rPr>
        <w:t xml:space="preserve">本合同规定的竣工验收日期是指本合同约定工程承包内容全部完工，并通过发包人组织的竣工验收之日，承包内容中任何一项分部分项工程未完工或经发包人组织的验收评定不合格，均视为工期延误。工期每延误1天，违约金为每天</w:t>
      </w:r>
      <w:r>
        <w:rPr>
          <w:rFonts w:hint="eastAsia" w:eastAsia="仿宋" w:cs="Times New Roman"/>
          <w:bCs/>
          <w:color w:val="000000"/>
          <w:sz w:val="24"/>
          <w:szCs w:val="24"/>
          <w:highlight w:val="none"/>
          <w:u w:val="single"/>
          <w:lang w:val="en-US" w:eastAsia="zh-CN"/>
        </w:rPr>
        <w:t xml:space="preserve">2</w:t>
      </w:r>
      <w:r>
        <w:rPr>
          <w:rFonts w:hint="default" w:ascii="Times New Roman" w:hAnsi="Times New Roman" w:eastAsia="仿宋" w:cs="Times New Roman"/>
          <w:bCs/>
          <w:color w:val="000000"/>
          <w:sz w:val="24"/>
          <w:szCs w:val="24"/>
          <w:highlight w:val="none"/>
          <w:u w:val="single"/>
        </w:rPr>
        <w:t xml:space="preserve">000元，此款在工程结算时由发包人提供资料给审计部门，在工程结算中扣除。竣工验收程序按通用条款执行</w:t>
      </w:r>
      <w:r>
        <w:rPr>
          <w:rFonts w:hint="default" w:ascii="Times New Roman" w:hAnsi="Times New Roman" w:eastAsia="仿宋" w:cs="Times New Roman"/>
          <w:bCs/>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发包人不按照本项约定组织竣工验收、颁发工程接收证书的违约金的计算方法：</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w:t>
      </w:r>
      <w:bookmarkEnd w:id="831"/>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13.2.</w:t>
      </w:r>
      <w:r>
        <w:rPr>
          <w:rFonts w:hint="default" w:ascii="Times New Roman" w:hAnsi="Times New Roman" w:eastAsia="仿宋" w:cs="Times New Roman"/>
          <w:color w:val="000000"/>
          <w:sz w:val="24"/>
          <w:szCs w:val="24"/>
          <w:highlight w:val="none"/>
          <w:lang w:val="en-US" w:eastAsia="zh-CN"/>
        </w:rPr>
        <w:t xml:space="preserve">5</w:t>
      </w:r>
      <w:r>
        <w:rPr>
          <w:rFonts w:hint="default" w:ascii="Times New Roman" w:hAnsi="Times New Roman" w:eastAsia="仿宋" w:cs="Times New Roman"/>
          <w:color w:val="000000"/>
          <w:sz w:val="24"/>
          <w:szCs w:val="24"/>
          <w:highlight w:val="none"/>
        </w:rPr>
        <w:t xml:space="preserve">移交、接收全部与部分工程</w:t>
      </w:r>
      <w:bookmarkEnd w:id="832"/>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承包人向发包人移交工程的期限：</w:t>
      </w:r>
      <w:r>
        <w:rPr>
          <w:rFonts w:hint="default" w:ascii="Times New Roman" w:hAnsi="Times New Roman" w:eastAsia="仿宋" w:cs="Times New Roman"/>
          <w:color w:val="000000"/>
          <w:sz w:val="24"/>
          <w:szCs w:val="24"/>
          <w:highlight w:val="none"/>
          <w:u w:val="single"/>
        </w:rPr>
        <w:t xml:space="preserve">竣工时间以发包人组织的竣工验收合格日期为准。经发包人组织验收合格的工程，则自验收结束之日起10天内承包人将工程移交给发包人，撤出全部临建、施工人员、施工机械和剩余材料，并将承包范围内的所有工程清理干净</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发包人未按本合同约定接收全部或部分工程的，违约金的计算方法为：</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w:t>
      </w:r>
      <w:bookmarkEnd w:id="833"/>
      <w:r/>
      <w:r/>
    </w:p>
    <w:p>
      <w:pPr>
        <w:jc w:val="left"/>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承包人未按时移交工程的，违约金的计算方法为：</w:t>
      </w:r>
      <w:r>
        <w:rPr>
          <w:rFonts w:hint="default" w:ascii="Times New Roman" w:hAnsi="Times New Roman" w:eastAsia="仿宋" w:cs="Times New Roman"/>
          <w:bCs/>
          <w:color w:val="000000"/>
          <w:sz w:val="24"/>
          <w:szCs w:val="24"/>
          <w:highlight w:val="none"/>
          <w:u w:val="single"/>
        </w:rPr>
        <w:t xml:space="preserve">因承包人原因不能按照合同的竣工日期或发包人同意顺延的工期竣工的，承包人应承担由此造成的工期延误，发包人有权对其进行处罚，因承包人责任延误工期，工期每延迟一天，违约金按每天</w:t>
      </w:r>
      <w:r>
        <w:rPr>
          <w:rFonts w:hint="eastAsia" w:eastAsia="仿宋" w:cs="Times New Roman"/>
          <w:bCs/>
          <w:color w:val="000000"/>
          <w:sz w:val="24"/>
          <w:szCs w:val="24"/>
          <w:highlight w:val="none"/>
          <w:u w:val="single"/>
          <w:lang w:val="en-US" w:eastAsia="zh-CN"/>
        </w:rPr>
        <w:t xml:space="preserve">2</w:t>
      </w:r>
      <w:r>
        <w:rPr>
          <w:rFonts w:hint="default" w:ascii="Times New Roman" w:hAnsi="Times New Roman" w:eastAsia="仿宋" w:cs="Times New Roman"/>
          <w:bCs/>
          <w:color w:val="000000"/>
          <w:sz w:val="24"/>
          <w:szCs w:val="24"/>
          <w:highlight w:val="none"/>
          <w:u w:val="single"/>
        </w:rPr>
        <w:t xml:space="preserve">000元，上限为合同价的</w:t>
      </w:r>
      <w:r>
        <w:rPr>
          <w:rFonts w:hint="eastAsia" w:eastAsia="仿宋" w:cs="Times New Roman"/>
          <w:bCs/>
          <w:color w:val="000000"/>
          <w:sz w:val="24"/>
          <w:szCs w:val="24"/>
          <w:highlight w:val="none"/>
          <w:u w:val="single"/>
          <w:lang w:val="en-US" w:eastAsia="zh-CN"/>
        </w:rPr>
        <w:t xml:space="preserve">3</w:t>
      </w:r>
      <w:r>
        <w:rPr>
          <w:rFonts w:hint="default" w:ascii="Times New Roman" w:hAnsi="Times New Roman" w:eastAsia="仿宋" w:cs="Times New Roman"/>
          <w:bCs/>
          <w:color w:val="000000"/>
          <w:sz w:val="24"/>
          <w:szCs w:val="24"/>
          <w:highlight w:val="none"/>
          <w:u w:val="single"/>
        </w:rPr>
        <w:t xml:space="preserve">%。此赔偿费的支付不能解除承包人完成工程的责任或合同规定的其他责任</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13.3 工程试车</w:t>
      </w:r>
      <w:bookmarkEnd w:id="834"/>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13.3.1 试车程序</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工程试车内容：</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（1）单机无负荷试车费用由</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承担；</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（2）无负荷联动试车费用由</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承担。</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13.3.</w:t>
      </w:r>
      <w:r>
        <w:rPr>
          <w:rFonts w:hint="default" w:ascii="Times New Roman" w:hAnsi="Times New Roman" w:eastAsia="仿宋" w:cs="Times New Roman"/>
          <w:color w:val="000000"/>
          <w:sz w:val="24"/>
          <w:szCs w:val="24"/>
          <w:highlight w:val="none"/>
          <w:lang w:val="en-US" w:eastAsia="zh-CN"/>
        </w:rPr>
        <w:t xml:space="preserve">3</w:t>
      </w:r>
      <w:r>
        <w:rPr>
          <w:rFonts w:hint="default" w:ascii="Times New Roman" w:hAnsi="Times New Roman" w:eastAsia="仿宋" w:cs="Times New Roman"/>
          <w:color w:val="000000"/>
          <w:sz w:val="24"/>
          <w:szCs w:val="24"/>
          <w:highlight w:val="none"/>
        </w:rPr>
        <w:t xml:space="preserve"> 投料试车</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关于投料试车相关事项的约定：</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836" w:name="_Toc10207"/>
      <w:r/>
      <w:bookmarkStart w:id="837" w:name="_Toc27844"/>
      <w:r/>
      <w:bookmarkStart w:id="838" w:name="_Toc19633"/>
      <w:r/>
      <w:bookmarkStart w:id="839" w:name="_Toc25101"/>
      <w:r/>
      <w:bookmarkStart w:id="840" w:name="_Toc3717"/>
      <w:r/>
      <w:bookmarkStart w:id="841" w:name="_Toc26191"/>
      <w:r/>
      <w:bookmarkStart w:id="842" w:name="_Toc20708"/>
      <w:r/>
      <w:bookmarkStart w:id="843" w:name="_Toc26594"/>
      <w:r/>
      <w:bookmarkStart w:id="844" w:name="_Toc274"/>
      <w:r>
        <w:rPr>
          <w:rFonts w:hint="default" w:ascii="Times New Roman" w:hAnsi="Times New Roman" w:eastAsia="仿宋" w:cs="Times New Roman"/>
          <w:color w:val="000000"/>
          <w:sz w:val="24"/>
          <w:szCs w:val="24"/>
          <w:highlight w:val="none"/>
        </w:rPr>
        <w:t xml:space="preserve">13.</w:t>
      </w:r>
      <w:r>
        <w:rPr>
          <w:rFonts w:hint="default" w:ascii="Times New Roman" w:hAnsi="Times New Roman" w:eastAsia="仿宋" w:cs="Times New Roman"/>
          <w:color w:val="000000"/>
          <w:sz w:val="24"/>
          <w:szCs w:val="24"/>
          <w:highlight w:val="none"/>
          <w:lang w:val="en-US" w:eastAsia="zh-CN"/>
        </w:rPr>
        <w:t xml:space="preserve">6</w:t>
      </w:r>
      <w:r>
        <w:rPr>
          <w:rFonts w:hint="default" w:ascii="Times New Roman" w:hAnsi="Times New Roman" w:eastAsia="仿宋" w:cs="Times New Roman"/>
          <w:color w:val="000000"/>
          <w:sz w:val="24"/>
          <w:szCs w:val="24"/>
          <w:highlight w:val="none"/>
        </w:rPr>
        <w:t xml:space="preserve">竣工退场</w:t>
      </w:r>
      <w:bookmarkEnd w:id="836"/>
      <w:r/>
      <w:bookmarkEnd w:id="837"/>
      <w:r/>
      <w:bookmarkEnd w:id="838"/>
      <w:r/>
      <w:bookmarkEnd w:id="839"/>
      <w:r/>
      <w:bookmarkEnd w:id="840"/>
      <w:r/>
      <w:bookmarkEnd w:id="841"/>
      <w:r/>
      <w:bookmarkEnd w:id="842"/>
      <w:r/>
      <w:bookmarkEnd w:id="843"/>
      <w:r/>
      <w:bookmarkEnd w:id="844"/>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13.</w:t>
      </w:r>
      <w:r>
        <w:rPr>
          <w:rFonts w:hint="default" w:ascii="Times New Roman" w:hAnsi="Times New Roman" w:eastAsia="仿宋" w:cs="Times New Roman"/>
          <w:color w:val="000000"/>
          <w:sz w:val="24"/>
          <w:szCs w:val="24"/>
          <w:highlight w:val="none"/>
          <w:lang w:val="en-US" w:eastAsia="zh-CN"/>
        </w:rPr>
        <w:t xml:space="preserve">6</w:t>
      </w:r>
      <w:r>
        <w:rPr>
          <w:rFonts w:hint="default" w:ascii="Times New Roman" w:hAnsi="Times New Roman" w:eastAsia="仿宋" w:cs="Times New Roman"/>
          <w:color w:val="000000"/>
          <w:sz w:val="24"/>
          <w:szCs w:val="24"/>
          <w:highlight w:val="none"/>
        </w:rPr>
        <w:t xml:space="preserve">.1 竣工退场</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承包人完成竣工退场的期限：</w:t>
      </w:r>
      <w:r>
        <w:rPr>
          <w:rFonts w:hint="default" w:ascii="Times New Roman" w:hAnsi="Times New Roman" w:eastAsia="仿宋" w:cs="Times New Roman"/>
          <w:color w:val="000000"/>
          <w:sz w:val="24"/>
          <w:szCs w:val="24"/>
          <w:highlight w:val="none"/>
          <w:u w:val="single"/>
        </w:rPr>
        <w:t xml:space="preserve">工程竣工验收合格后，施工单位的施工人员、材料、设备必须在 10 天内全部退出现场，否则按每天 </w:t>
      </w:r>
      <w:r>
        <w:rPr>
          <w:rFonts w:hint="eastAsia" w:eastAsia="仿宋" w:cs="Times New Roman"/>
          <w:color w:val="000000"/>
          <w:sz w:val="24"/>
          <w:szCs w:val="24"/>
          <w:highlight w:val="none"/>
          <w:u w:val="single"/>
          <w:lang w:val="en-US" w:eastAsia="zh-CN"/>
        </w:rPr>
        <w:t xml:space="preserve">2</w:t>
      </w:r>
      <w:r>
        <w:rPr>
          <w:rFonts w:hint="default" w:ascii="Times New Roman" w:hAnsi="Times New Roman" w:eastAsia="仿宋" w:cs="Times New Roman"/>
          <w:color w:val="000000"/>
          <w:sz w:val="24"/>
          <w:szCs w:val="24"/>
          <w:highlight w:val="none"/>
          <w:u w:val="single"/>
        </w:rPr>
        <w:t xml:space="preserve">000 元支付违约金。非承包人原因导致的施工人员、材料、设备没在 10天内全部退场不支付违约金</w:t>
      </w:r>
      <w:r>
        <w:rPr>
          <w:rFonts w:hint="default" w:ascii="Times New Roman" w:hAnsi="Times New Roman" w:eastAsia="仿宋" w:cs="Times New Roman"/>
          <w:color w:val="000000"/>
          <w:sz w:val="24"/>
          <w:szCs w:val="24"/>
          <w:highlight w:val="none"/>
        </w:rPr>
        <w:t xml:space="preserve">。</w:t>
      </w:r>
      <w:bookmarkStart w:id="845" w:name="_Toc351203646"/>
      <w:r/>
      <w:r/>
    </w:p>
    <w:p>
      <w:pPr>
        <w:pageBreakBefore w:val="0"/>
        <w:spacing w:line="360" w:lineRule="auto"/>
        <w:rPr>
          <w:rFonts w:hint="default" w:ascii="Times New Roman" w:hAnsi="Times New Roman" w:eastAsia="仿宋" w:cs="Times New Roman"/>
          <w:b/>
          <w:color w:val="000000"/>
          <w:sz w:val="24"/>
          <w:szCs w:val="24"/>
          <w:highlight w:val="none"/>
        </w:rPr>
        <w:outlineLvl w:val="9"/>
      </w:pPr>
      <w:r>
        <w:rPr>
          <w:rFonts w:hint="default" w:ascii="Times New Roman" w:hAnsi="Times New Roman" w:eastAsia="仿宋" w:cs="Times New Roman"/>
          <w:b/>
          <w:color w:val="000000"/>
          <w:sz w:val="24"/>
          <w:szCs w:val="24"/>
          <w:highlight w:val="none"/>
        </w:rPr>
        <w:t xml:space="preserve">14. 竣工结算</w:t>
      </w:r>
      <w:bookmarkEnd w:id="845"/>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14.1 竣工结算申请</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承包人提交竣工结算申请单的期限：</w:t>
      </w:r>
      <w:r>
        <w:rPr>
          <w:rFonts w:hint="default" w:ascii="Times New Roman" w:hAnsi="Times New Roman" w:eastAsia="仿宋" w:cs="Times New Roman"/>
          <w:color w:val="000000"/>
          <w:sz w:val="24"/>
          <w:szCs w:val="24"/>
          <w:highlight w:val="none"/>
          <w:u w:val="single"/>
        </w:rPr>
        <w:t xml:space="preserve">工程竣工验收合格后1个月内</w:t>
      </w:r>
      <w:r>
        <w:rPr>
          <w:rFonts w:hint="default" w:ascii="Times New Roman" w:hAnsi="Times New Roman" w:eastAsia="仿宋" w:cs="Times New Roman"/>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竣工结算申请单应包括的内容：</w:t>
      </w:r>
      <w:r>
        <w:rPr>
          <w:rFonts w:hint="default" w:ascii="Times New Roman" w:hAnsi="Times New Roman" w:eastAsia="仿宋" w:cs="Times New Roman"/>
          <w:color w:val="000000"/>
          <w:sz w:val="24"/>
          <w:szCs w:val="24"/>
          <w:highlight w:val="none"/>
          <w:u w:val="single"/>
        </w:rPr>
        <w:t xml:space="preserve">竣工结算合同价格；发包人已支付承包人的工程价款；应扣留的</w:t>
      </w:r>
      <w:r>
        <w:rPr>
          <w:rFonts w:hint="eastAsia" w:eastAsia="仿宋" w:cs="Times New Roman"/>
          <w:color w:val="000000"/>
          <w:sz w:val="24"/>
          <w:szCs w:val="24"/>
          <w:highlight w:val="none"/>
          <w:u w:val="single"/>
          <w:lang w:eastAsia="zh-CN"/>
        </w:rPr>
        <w:t xml:space="preserve">维修费用</w:t>
      </w:r>
      <w:r>
        <w:rPr>
          <w:rFonts w:hint="default" w:ascii="Times New Roman" w:hAnsi="Times New Roman" w:eastAsia="仿宋" w:cs="Times New Roman"/>
          <w:color w:val="000000"/>
          <w:sz w:val="24"/>
          <w:szCs w:val="24"/>
          <w:highlight w:val="none"/>
          <w:u w:val="single"/>
        </w:rPr>
        <w:t xml:space="preserve">；发包人应支付承包人的合同价款等</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846" w:name="_Toc14503"/>
      <w:r/>
      <w:bookmarkStart w:id="847" w:name="_Toc1331"/>
      <w:r/>
      <w:bookmarkStart w:id="848" w:name="_Toc22675"/>
      <w:r/>
      <w:bookmarkStart w:id="849" w:name="_Toc6158"/>
      <w:r/>
      <w:bookmarkStart w:id="850" w:name="_Toc12300"/>
      <w:r/>
      <w:bookmarkStart w:id="851" w:name="_Toc23880"/>
      <w:r/>
      <w:bookmarkStart w:id="852" w:name="_Toc28589"/>
      <w:r/>
      <w:bookmarkStart w:id="853" w:name="_Toc2080"/>
      <w:r>
        <w:rPr>
          <w:rFonts w:hint="default" w:ascii="Times New Roman" w:hAnsi="Times New Roman" w:eastAsia="仿宋" w:cs="Times New Roman"/>
          <w:color w:val="000000"/>
          <w:sz w:val="24"/>
          <w:szCs w:val="24"/>
          <w:highlight w:val="none"/>
        </w:rPr>
        <w:t xml:space="preserve">14.2 竣工结算审核</w:t>
      </w:r>
      <w:bookmarkEnd w:id="846"/>
      <w:r/>
      <w:bookmarkEnd w:id="847"/>
      <w:r/>
      <w:bookmarkEnd w:id="848"/>
      <w:r/>
      <w:bookmarkEnd w:id="849"/>
      <w:r/>
      <w:bookmarkEnd w:id="850"/>
      <w:r/>
      <w:bookmarkEnd w:id="851"/>
      <w:r/>
      <w:bookmarkEnd w:id="852"/>
      <w:r/>
      <w:bookmarkEnd w:id="853"/>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发包人审批竣工付款申请单的期限：</w:t>
      </w:r>
      <w:r>
        <w:rPr>
          <w:rFonts w:hint="default" w:ascii="Times New Roman" w:hAnsi="Times New Roman" w:eastAsia="仿宋" w:cs="Times New Roman"/>
          <w:color w:val="000000"/>
          <w:sz w:val="24"/>
          <w:szCs w:val="24"/>
          <w:highlight w:val="none"/>
          <w:u w:val="single"/>
        </w:rPr>
        <w:t xml:space="preserve">监理人在收到承包人提交的竣工付款申请单后的14天内完成核查，提出发包人到期应支付给承包人的价款送发包人审核，监理人出具审核意见，报发包人批准；发包人收到监理人审核意见后，应在14日内审核完毕，由监理人向承包人出具经发包人签认的竣工付款证书</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发包人完成竣工付款的期限：</w:t>
      </w:r>
      <w:r>
        <w:rPr>
          <w:rFonts w:hint="default" w:ascii="Times New Roman" w:hAnsi="Times New Roman" w:eastAsia="仿宋" w:cs="Times New Roman"/>
          <w:color w:val="000000"/>
          <w:sz w:val="24"/>
          <w:szCs w:val="24"/>
          <w:highlight w:val="none"/>
          <w:u w:val="single"/>
        </w:rPr>
        <w:t xml:space="preserve">按通用条款执行。</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14.</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最终结清</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14.</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.1 最终结清申请单</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承包人提交最终结清申请单的份数：</w:t>
      </w:r>
      <w:r>
        <w:rPr>
          <w:rFonts w:hint="default" w:ascii="Times New Roman" w:hAnsi="Times New Roman" w:eastAsia="仿宋" w:cs="Times New Roman"/>
          <w:color w:val="000000"/>
          <w:sz w:val="24"/>
          <w:szCs w:val="24"/>
          <w:highlight w:val="none"/>
          <w:u w:val="single"/>
        </w:rPr>
        <w:t xml:space="preserve">叁份</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承包人提交最终结算申请单的期限：</w:t>
      </w:r>
      <w:r>
        <w:rPr>
          <w:rFonts w:hint="default" w:ascii="Times New Roman" w:hAnsi="Times New Roman" w:eastAsia="仿宋" w:cs="Times New Roman"/>
          <w:color w:val="000000"/>
          <w:sz w:val="24"/>
          <w:szCs w:val="24"/>
          <w:highlight w:val="none"/>
          <w:u w:val="single"/>
        </w:rPr>
        <w:t xml:space="preserve">按通用条款执行。</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u w:val="single"/>
        </w:rPr>
        <w:t xml:space="preserve">工程竣工验收合格前，承包人须将本工程的竣工图（叁套）、竣工资料（叁套）和工程结算资料报送给发包人。发包人在收到承包人完整的工程结算资料后安排竣工结算审核工作。如工程结算资料不完整，承包人重新补充直至完整，承包人应配合竣工结算审核工作。审核工作完成后，承包人应在1个月内对审计结果进行书面确认；如逾期视同承包人认可审计结果</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14.</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.2 最终结清证书和支付</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（1）发包人完成最终结清申请单的审批并颁发最终结清证书的期限：</w:t>
      </w:r>
      <w:r>
        <w:rPr>
          <w:rFonts w:hint="default" w:ascii="Times New Roman" w:hAnsi="Times New Roman" w:eastAsia="仿宋" w:cs="Times New Roman"/>
          <w:color w:val="000000"/>
          <w:sz w:val="24"/>
          <w:szCs w:val="24"/>
          <w:highlight w:val="none"/>
          <w:u w:val="single"/>
        </w:rPr>
        <w:t xml:space="preserve">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（2）发包人完成支付的期限：</w:t>
      </w:r>
      <w:r>
        <w:rPr>
          <w:rFonts w:hint="default" w:ascii="Times New Roman" w:hAnsi="Times New Roman" w:eastAsia="仿宋" w:cs="Times New Roman"/>
          <w:color w:val="000000"/>
          <w:sz w:val="24"/>
          <w:szCs w:val="24"/>
          <w:highlight w:val="none"/>
          <w:u w:val="single"/>
        </w:rPr>
        <w:t xml:space="preserve">专用条款12.4.1</w:t>
      </w:r>
      <w:r>
        <w:rPr>
          <w:rFonts w:hint="default" w:ascii="Times New Roman" w:hAnsi="Times New Roman" w:eastAsia="仿宋" w:cs="Times New Roman"/>
          <w:color w:val="000000"/>
          <w:sz w:val="24"/>
          <w:szCs w:val="24"/>
          <w:highlight w:val="none"/>
        </w:rPr>
        <w:t xml:space="preserve">。</w:t>
      </w:r>
      <w:bookmarkEnd w:id="823"/>
      <w:r/>
      <w:bookmarkEnd w:id="824"/>
      <w:r/>
      <w:bookmarkEnd w:id="825"/>
      <w:r/>
      <w:bookmarkEnd w:id="826"/>
      <w:r/>
      <w:bookmarkEnd w:id="827"/>
      <w:r/>
      <w:bookmarkEnd w:id="828"/>
      <w:r/>
      <w:bookmarkEnd w:id="829"/>
      <w:r/>
      <w:bookmarkEnd w:id="835"/>
      <w:r/>
      <w:r/>
    </w:p>
    <w:p>
      <w:pPr>
        <w:pageBreakBefore w:val="0"/>
        <w:rPr>
          <w:rFonts w:hint="default" w:ascii="Times New Roman" w:hAnsi="Times New Roman" w:eastAsia="仿宋" w:cs="Times New Roman"/>
          <w:b/>
          <w:color w:val="000000"/>
          <w:sz w:val="24"/>
          <w:szCs w:val="24"/>
          <w:highlight w:val="none"/>
        </w:rPr>
        <w:outlineLvl w:val="9"/>
      </w:pPr>
      <w:r/>
      <w:bookmarkStart w:id="854" w:name="_Toc351203647"/>
      <w:r/>
      <w:bookmarkStart w:id="855" w:name="_Toc267251483"/>
      <w:r/>
      <w:bookmarkStart w:id="856" w:name="_Toc267251484"/>
      <w:r/>
      <w:bookmarkStart w:id="857" w:name="_Toc267251482"/>
      <w:r/>
      <w:bookmarkStart w:id="858" w:name="_Toc267251485"/>
      <w:r/>
      <w:bookmarkStart w:id="859" w:name="_Toc267251489"/>
      <w:r/>
      <w:bookmarkStart w:id="860" w:name="_Toc267251488"/>
      <w:r/>
      <w:bookmarkStart w:id="861" w:name="_Toc267251490"/>
      <w:r/>
      <w:bookmarkStart w:id="862" w:name="_Toc267251486"/>
      <w:r/>
      <w:bookmarkStart w:id="863" w:name="_Toc267251501"/>
      <w:r/>
      <w:bookmarkStart w:id="864" w:name="_Toc267251496"/>
      <w:r/>
      <w:bookmarkStart w:id="865" w:name="_Toc267251491"/>
      <w:r/>
      <w:bookmarkStart w:id="866" w:name="_Toc267251498"/>
      <w:r/>
      <w:bookmarkStart w:id="867" w:name="_Toc267251497"/>
      <w:r/>
      <w:bookmarkStart w:id="868" w:name="_Toc267251493"/>
      <w:r/>
      <w:bookmarkStart w:id="869" w:name="_Toc267251495"/>
      <w:r/>
      <w:bookmarkStart w:id="870" w:name="_Toc267251503"/>
      <w:r/>
      <w:bookmarkStart w:id="871" w:name="_Toc267251494"/>
      <w:r/>
      <w:bookmarkStart w:id="872" w:name="_Toc267251492"/>
      <w:r/>
      <w:bookmarkStart w:id="873" w:name="_Toc267251499"/>
      <w:r/>
      <w:bookmarkStart w:id="874" w:name="_Toc267251502"/>
      <w:r/>
      <w:bookmarkStart w:id="875" w:name="_Toc267251504"/>
      <w:r/>
      <w:bookmarkStart w:id="876" w:name="_Toc267251506"/>
      <w:r/>
      <w:bookmarkStart w:id="877" w:name="_Toc267251507"/>
      <w:r/>
      <w:bookmarkStart w:id="878" w:name="_Toc267251508"/>
      <w:r/>
      <w:bookmarkStart w:id="879" w:name="_Toc267251509"/>
      <w:r/>
      <w:bookmarkStart w:id="880" w:name="_Toc267251511"/>
      <w:r/>
      <w:bookmarkStart w:id="881" w:name="_Toc267251513"/>
      <w:r/>
      <w:bookmarkStart w:id="882" w:name="_Toc267251514"/>
      <w:r/>
      <w:bookmarkStart w:id="883" w:name="_Toc267251515"/>
      <w:r/>
      <w:bookmarkStart w:id="884" w:name="_Toc267251510"/>
      <w:r>
        <w:rPr>
          <w:rFonts w:hint="default" w:ascii="Times New Roman" w:hAnsi="Times New Roman" w:eastAsia="仿宋" w:cs="Times New Roman"/>
          <w:color w:val="000000"/>
          <w:sz w:val="24"/>
          <w:szCs w:val="24"/>
          <w:highlight w:val="none"/>
        </w:rPr>
        <w:t xml:space="preserve">15. 缺陷责任期与保修</w:t>
      </w:r>
      <w:bookmarkEnd w:id="854"/>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15.</w:t>
      </w:r>
      <w:r>
        <w:rPr>
          <w:rFonts w:hint="default" w:ascii="Times New Roman" w:hAnsi="Times New Roman" w:eastAsia="仿宋" w:cs="Times New Roman"/>
          <w:color w:val="000000"/>
          <w:sz w:val="24"/>
          <w:szCs w:val="24"/>
          <w:highlight w:val="none"/>
          <w:lang w:val="en-US" w:eastAsia="zh-CN"/>
        </w:rPr>
        <w:t xml:space="preserve">2</w:t>
      </w:r>
      <w:r>
        <w:rPr>
          <w:rFonts w:hint="default" w:ascii="Times New Roman" w:hAnsi="Times New Roman" w:eastAsia="仿宋" w:cs="Times New Roman"/>
          <w:color w:val="000000"/>
          <w:sz w:val="24"/>
          <w:szCs w:val="24"/>
          <w:highlight w:val="none"/>
        </w:rPr>
        <w:t xml:space="preserve">缺陷责任期</w:t>
      </w:r>
      <w:bookmarkEnd w:id="855"/>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缺陷责任期的具体期限：</w:t>
      </w:r>
      <w:r>
        <w:rPr>
          <w:rFonts w:hint="default" w:ascii="Times New Roman" w:hAnsi="Times New Roman" w:eastAsia="仿宋" w:cs="Times New Roman"/>
          <w:color w:val="000000"/>
          <w:sz w:val="24"/>
          <w:szCs w:val="24"/>
          <w:highlight w:val="none"/>
          <w:u w:val="single"/>
        </w:rPr>
        <w:t xml:space="preserve">自工程全部竣工验收合格交付之日起</w:t>
      </w:r>
      <w:r>
        <w:rPr>
          <w:rFonts w:hint="eastAsia" w:ascii="Times New Roman" w:hAnsi="Times New Roman" w:eastAsia="仿宋" w:cs="Times New Roman"/>
          <w:color w:val="000000"/>
          <w:sz w:val="24"/>
          <w:szCs w:val="24"/>
          <w:highlight w:val="none"/>
          <w:u w:val="single"/>
          <w:lang w:val="en-US" w:eastAsia="zh-CN"/>
        </w:rPr>
        <w:t xml:space="preserve">贰</w:t>
      </w:r>
      <w:r>
        <w:rPr>
          <w:rFonts w:hint="default" w:ascii="Times New Roman" w:hAnsi="Times New Roman" w:eastAsia="仿宋" w:cs="Times New Roman"/>
          <w:color w:val="000000"/>
          <w:sz w:val="24"/>
          <w:szCs w:val="24"/>
          <w:highlight w:val="none"/>
          <w:u w:val="single"/>
        </w:rPr>
        <w:t xml:space="preserve">年</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eastAsia" w:ascii="Times New Roman" w:hAnsi="Times New Roman" w:eastAsia="仿宋" w:cs="Times New Roman"/>
          <w:color w:val="000000"/>
          <w:sz w:val="24"/>
          <w:szCs w:val="24"/>
          <w:highlight w:val="none"/>
          <w:lang w:eastAsia="zh-CN"/>
        </w:rPr>
        <w:outlineLvl w:val="9"/>
      </w:pPr>
      <w:r/>
      <w:bookmarkStart w:id="885" w:name="_Toc17343"/>
      <w:r/>
      <w:bookmarkStart w:id="886" w:name="_Toc27558"/>
      <w:r/>
      <w:bookmarkStart w:id="887" w:name="_Toc15581"/>
      <w:r/>
      <w:bookmarkStart w:id="888" w:name="_Toc9328"/>
      <w:r/>
      <w:bookmarkStart w:id="889" w:name="_Toc22855"/>
      <w:r/>
      <w:bookmarkStart w:id="890" w:name="_Toc971"/>
      <w:r/>
      <w:bookmarkStart w:id="891" w:name="_Toc13007"/>
      <w:r/>
      <w:bookmarkStart w:id="892" w:name="_Toc20461"/>
      <w:r/>
      <w:bookmarkStart w:id="893" w:name="_Toc24561"/>
      <w:r>
        <w:rPr>
          <w:rFonts w:hint="default" w:ascii="Times New Roman" w:hAnsi="Times New Roman" w:eastAsia="仿宋" w:cs="Times New Roman"/>
          <w:color w:val="000000"/>
          <w:sz w:val="24"/>
          <w:szCs w:val="24"/>
          <w:highlight w:val="none"/>
        </w:rPr>
        <w:t xml:space="preserve">15.</w:t>
      </w:r>
      <w:r>
        <w:rPr>
          <w:rFonts w:hint="default" w:ascii="Times New Roman" w:hAnsi="Times New Roman" w:eastAsia="仿宋" w:cs="Times New Roman"/>
          <w:color w:val="000000"/>
          <w:sz w:val="24"/>
          <w:szCs w:val="24"/>
          <w:highlight w:val="none"/>
          <w:lang w:val="en-US" w:eastAsia="zh-CN"/>
        </w:rPr>
        <w:t xml:space="preserve">3</w:t>
      </w:r>
      <w:bookmarkEnd w:id="885"/>
      <w:r/>
      <w:bookmarkEnd w:id="886"/>
      <w:r/>
      <w:bookmarkEnd w:id="887"/>
      <w:r/>
      <w:bookmarkEnd w:id="888"/>
      <w:r/>
      <w:bookmarkEnd w:id="889"/>
      <w:r/>
      <w:bookmarkEnd w:id="890"/>
      <w:r/>
      <w:bookmarkEnd w:id="891"/>
      <w:r/>
      <w:bookmarkEnd w:id="892"/>
      <w:r/>
      <w:bookmarkEnd w:id="893"/>
      <w:r>
        <w:rPr>
          <w:rFonts w:hint="eastAsia" w:eastAsia="仿宋" w:cs="Times New Roman"/>
          <w:color w:val="000000"/>
          <w:sz w:val="24"/>
          <w:szCs w:val="24"/>
          <w:highlight w:val="none"/>
          <w:lang w:eastAsia="zh-CN"/>
        </w:rPr>
        <w:t xml:space="preserve">维修费用</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关于是否扣留</w:t>
      </w: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的约定：</w:t>
      </w:r>
      <w:r>
        <w:rPr>
          <w:rFonts w:hint="default" w:ascii="Times New Roman" w:hAnsi="Times New Roman" w:eastAsia="仿宋" w:cs="Times New Roman"/>
          <w:color w:val="000000"/>
          <w:sz w:val="24"/>
          <w:szCs w:val="24"/>
          <w:highlight w:val="none"/>
          <w:u w:val="single"/>
        </w:rPr>
        <w:t xml:space="preserve">工程结算审定价的</w:t>
      </w:r>
      <w:r>
        <w:rPr>
          <w:rFonts w:hint="default" w:ascii="Times New Roman" w:hAnsi="Times New Roman" w:eastAsia="仿宋" w:cs="Times New Roman"/>
          <w:color w:val="000000"/>
          <w:sz w:val="24"/>
          <w:szCs w:val="24"/>
          <w:highlight w:val="none"/>
          <w:u w:val="single"/>
          <w:lang w:val="en-US" w:eastAsia="zh-CN"/>
        </w:rPr>
        <w:t xml:space="preserve">3</w:t>
      </w:r>
      <w:r>
        <w:rPr>
          <w:rFonts w:hint="default" w:ascii="Times New Roman" w:hAnsi="Times New Roman" w:eastAsia="仿宋" w:cs="Times New Roman"/>
          <w:color w:val="000000"/>
          <w:sz w:val="24"/>
          <w:szCs w:val="24"/>
          <w:highlight w:val="none"/>
          <w:u w:val="single"/>
        </w:rPr>
        <w:t xml:space="preserve">%作为</w:t>
      </w:r>
      <w:r>
        <w:rPr>
          <w:rFonts w:hint="eastAsia" w:eastAsia="仿宋" w:cs="Times New Roman"/>
          <w:color w:val="000000"/>
          <w:sz w:val="24"/>
          <w:szCs w:val="24"/>
          <w:highlight w:val="none"/>
          <w:u w:val="single"/>
          <w:lang w:eastAsia="zh-CN"/>
        </w:rPr>
        <w:t xml:space="preserve">维修费用</w:t>
      </w:r>
      <w:r>
        <w:rPr>
          <w:rFonts w:hint="default" w:ascii="Times New Roman" w:hAnsi="Times New Roman" w:eastAsia="仿宋" w:cs="Times New Roman"/>
          <w:color w:val="000000"/>
          <w:sz w:val="24"/>
          <w:szCs w:val="24"/>
          <w:highlight w:val="none"/>
        </w:rPr>
        <w:t xml:space="preserve">。在工程项目竣工前，承包人按专用合同条款第3.7条提供履约担保（无）的，发包人不得同时预留工程</w:t>
      </w: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894" w:name="_Toc29376"/>
      <w:r/>
      <w:bookmarkStart w:id="895" w:name="_Toc7727"/>
      <w:r/>
      <w:bookmarkStart w:id="896" w:name="_Toc28742"/>
      <w:r/>
      <w:bookmarkStart w:id="897" w:name="_Toc15959"/>
      <w:r/>
      <w:bookmarkStart w:id="898" w:name="_Toc7406"/>
      <w:r/>
      <w:bookmarkStart w:id="899" w:name="_Toc30745"/>
      <w:r/>
      <w:bookmarkStart w:id="900" w:name="_Toc23071"/>
      <w:r/>
      <w:bookmarkStart w:id="901" w:name="_Toc4500"/>
      <w:r/>
      <w:bookmarkStart w:id="902" w:name="_Toc217"/>
      <w:r/>
      <w:bookmarkStart w:id="903" w:name="_Toc26576"/>
      <w:r>
        <w:rPr>
          <w:rFonts w:hint="default" w:ascii="Times New Roman" w:hAnsi="Times New Roman" w:eastAsia="仿宋" w:cs="Times New Roman"/>
          <w:color w:val="000000"/>
          <w:sz w:val="24"/>
          <w:szCs w:val="24"/>
          <w:highlight w:val="none"/>
        </w:rPr>
        <w:t xml:space="preserve">15.</w:t>
      </w:r>
      <w:r>
        <w:rPr>
          <w:rFonts w:hint="default" w:ascii="Times New Roman" w:hAnsi="Times New Roman" w:eastAsia="仿宋" w:cs="Times New Roman"/>
          <w:color w:val="000000"/>
          <w:sz w:val="24"/>
          <w:szCs w:val="24"/>
          <w:highlight w:val="none"/>
          <w:lang w:val="en-US" w:eastAsia="zh-CN"/>
        </w:rPr>
        <w:t xml:space="preserve">3</w:t>
      </w:r>
      <w:r>
        <w:rPr>
          <w:rFonts w:hint="default" w:ascii="Times New Roman" w:hAnsi="Times New Roman" w:eastAsia="仿宋" w:cs="Times New Roman"/>
          <w:color w:val="000000"/>
          <w:sz w:val="24"/>
          <w:szCs w:val="24"/>
          <w:highlight w:val="none"/>
        </w:rPr>
        <w:t xml:space="preserve">.1 承包人提供</w:t>
      </w: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的方式</w:t>
      </w:r>
      <w:bookmarkEnd w:id="894"/>
      <w:r/>
      <w:bookmarkEnd w:id="895"/>
      <w:r/>
      <w:bookmarkEnd w:id="896"/>
      <w:r/>
      <w:bookmarkEnd w:id="897"/>
      <w:r/>
      <w:bookmarkEnd w:id="898"/>
      <w:r/>
      <w:bookmarkEnd w:id="899"/>
      <w:r/>
      <w:bookmarkEnd w:id="900"/>
      <w:r/>
      <w:bookmarkEnd w:id="901"/>
      <w:r/>
      <w:bookmarkEnd w:id="902"/>
      <w:r/>
      <w:bookmarkEnd w:id="903"/>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采用以下第</w:t>
      </w:r>
      <w:r>
        <w:rPr>
          <w:rFonts w:hint="default" w:ascii="Times New Roman" w:hAnsi="Times New Roman" w:eastAsia="仿宋" w:cs="Times New Roman"/>
          <w:color w:val="000000"/>
          <w:sz w:val="24"/>
          <w:szCs w:val="24"/>
          <w:highlight w:val="none"/>
          <w:u w:val="single"/>
        </w:rPr>
        <w:t xml:space="preserve">2</w:t>
      </w:r>
      <w:r>
        <w:rPr>
          <w:rFonts w:hint="default" w:ascii="Times New Roman" w:hAnsi="Times New Roman" w:eastAsia="仿宋" w:cs="Times New Roman"/>
          <w:color w:val="000000"/>
          <w:sz w:val="24"/>
          <w:szCs w:val="24"/>
          <w:highlight w:val="none"/>
        </w:rPr>
        <w:t xml:space="preserve">种方式：</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w:t>
      </w: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保函，保证金额为：</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 </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（2）</w:t>
      </w:r>
      <w:r>
        <w:rPr>
          <w:rFonts w:hint="default" w:ascii="Times New Roman" w:hAnsi="Times New Roman" w:eastAsia="仿宋" w:cs="Times New Roman"/>
          <w:color w:val="000000"/>
          <w:sz w:val="24"/>
          <w:szCs w:val="24"/>
          <w:highlight w:val="none"/>
          <w:u w:val="single"/>
        </w:rPr>
        <w:t xml:space="preserve">工程结算审定价的</w:t>
      </w:r>
      <w:r>
        <w:rPr>
          <w:rFonts w:hint="default" w:ascii="Times New Roman" w:hAnsi="Times New Roman" w:eastAsia="仿宋" w:cs="Times New Roman"/>
          <w:color w:val="000000"/>
          <w:sz w:val="24"/>
          <w:szCs w:val="24"/>
          <w:highlight w:val="none"/>
          <w:u w:val="single"/>
          <w:lang w:val="en-US" w:eastAsia="zh-CN"/>
        </w:rPr>
        <w:t xml:space="preserve">3</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的工程款；</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（3）其他方式:</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904" w:name="_Toc10252"/>
      <w:r/>
      <w:bookmarkStart w:id="905" w:name="_Toc32622"/>
      <w:r/>
      <w:bookmarkStart w:id="906" w:name="_Toc17115"/>
      <w:r/>
      <w:bookmarkStart w:id="907" w:name="_Toc31162"/>
      <w:r/>
      <w:bookmarkStart w:id="908" w:name="_Toc1068"/>
      <w:r/>
      <w:bookmarkStart w:id="909" w:name="_Toc5772"/>
      <w:r/>
      <w:bookmarkStart w:id="910" w:name="_Toc5335"/>
      <w:r/>
      <w:bookmarkStart w:id="911" w:name="_Toc24923"/>
      <w:r>
        <w:rPr>
          <w:rFonts w:hint="default" w:ascii="Times New Roman" w:hAnsi="Times New Roman" w:eastAsia="仿宋" w:cs="Times New Roman"/>
          <w:color w:val="000000"/>
          <w:sz w:val="24"/>
          <w:szCs w:val="24"/>
          <w:highlight w:val="none"/>
        </w:rPr>
        <w:t xml:space="preserve">15.</w:t>
      </w:r>
      <w:r>
        <w:rPr>
          <w:rFonts w:hint="default" w:ascii="Times New Roman" w:hAnsi="Times New Roman" w:eastAsia="仿宋" w:cs="Times New Roman"/>
          <w:color w:val="000000"/>
          <w:sz w:val="24"/>
          <w:szCs w:val="24"/>
          <w:highlight w:val="none"/>
          <w:lang w:val="en-US" w:eastAsia="zh-CN"/>
        </w:rPr>
        <w:t xml:space="preserve">3</w:t>
      </w:r>
      <w:r>
        <w:rPr>
          <w:rFonts w:hint="default" w:ascii="Times New Roman" w:hAnsi="Times New Roman" w:eastAsia="仿宋" w:cs="Times New Roman"/>
          <w:color w:val="000000"/>
          <w:sz w:val="24"/>
          <w:szCs w:val="24"/>
          <w:highlight w:val="none"/>
        </w:rPr>
        <w:t xml:space="preserve">.2 </w:t>
      </w: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的扣留</w:t>
      </w:r>
      <w:bookmarkEnd w:id="904"/>
      <w:r/>
      <w:bookmarkEnd w:id="905"/>
      <w:r/>
      <w:bookmarkEnd w:id="906"/>
      <w:r/>
      <w:bookmarkEnd w:id="907"/>
      <w:r/>
      <w:bookmarkEnd w:id="908"/>
      <w:r/>
      <w:bookmarkEnd w:id="909"/>
      <w:r/>
      <w:bookmarkEnd w:id="910"/>
      <w:r/>
      <w:bookmarkEnd w:id="911"/>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的扣留采取以下第</w:t>
      </w:r>
      <w:r>
        <w:rPr>
          <w:rFonts w:hint="default" w:ascii="Times New Roman" w:hAnsi="Times New Roman" w:eastAsia="仿宋" w:cs="Times New Roman"/>
          <w:color w:val="000000"/>
          <w:sz w:val="24"/>
          <w:szCs w:val="24"/>
          <w:highlight w:val="none"/>
          <w:u w:val="single"/>
        </w:rPr>
        <w:t xml:space="preserve">2</w:t>
      </w:r>
      <w:r>
        <w:rPr>
          <w:rFonts w:hint="default" w:ascii="Times New Roman" w:hAnsi="Times New Roman" w:eastAsia="仿宋" w:cs="Times New Roman"/>
          <w:color w:val="000000"/>
          <w:sz w:val="24"/>
          <w:szCs w:val="24"/>
          <w:highlight w:val="none"/>
        </w:rPr>
        <w:t xml:space="preserve">种方式：</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（1）在支付工程进度款时逐次扣留，在此情形下，</w:t>
      </w: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的计算基数不包括预付款的支付、扣回以及价格调整的金额；</w:t>
      </w:r>
      <w:r/>
    </w:p>
    <w:p>
      <w:pPr>
        <w:ind w:firstLine="484"/>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（2）工程竣工结算时一次性扣留</w:t>
      </w: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（3）其他扣留方式:</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关于</w:t>
      </w: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的补充约定：</w:t>
      </w:r>
      <w:r>
        <w:rPr>
          <w:rFonts w:hint="default" w:ascii="Times New Roman" w:hAnsi="Times New Roman" w:eastAsia="仿宋" w:cs="Times New Roman"/>
          <w:color w:val="000000"/>
          <w:sz w:val="24"/>
          <w:szCs w:val="24"/>
          <w:highlight w:val="none"/>
          <w:u w:val="single"/>
        </w:rPr>
        <w:t xml:space="preserve">具体详见工程</w:t>
      </w:r>
      <w:r>
        <w:rPr>
          <w:rFonts w:hint="eastAsia" w:eastAsia="仿宋" w:cs="Times New Roman"/>
          <w:color w:val="000000"/>
          <w:sz w:val="24"/>
          <w:szCs w:val="24"/>
          <w:highlight w:val="none"/>
          <w:u w:val="single"/>
          <w:lang w:eastAsia="zh-CN"/>
        </w:rPr>
        <w:t xml:space="preserve">维修保修书</w:t>
      </w:r>
      <w:r>
        <w:rPr>
          <w:rFonts w:hint="default" w:ascii="Times New Roman" w:hAnsi="Times New Roman" w:eastAsia="仿宋" w:cs="Times New Roman"/>
          <w:color w:val="000000"/>
          <w:sz w:val="24"/>
          <w:szCs w:val="24"/>
          <w:highlight w:val="none"/>
        </w:rPr>
        <w:t xml:space="preserve">。</w:t>
      </w:r>
      <w:bookmarkEnd w:id="856"/>
      <w:r/>
      <w:bookmarkEnd w:id="857"/>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15.</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保修</w:t>
      </w:r>
      <w:bookmarkEnd w:id="858"/>
      <w:r/>
      <w:r/>
    </w:p>
    <w:p>
      <w:pPr>
        <w:ind w:firstLine="468"/>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15.</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.1 保修责任</w:t>
      </w:r>
      <w:r/>
    </w:p>
    <w:p>
      <w:pPr>
        <w:ind w:firstLine="468"/>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工程</w:t>
      </w:r>
      <w:r>
        <w:rPr>
          <w:rFonts w:hint="eastAsia" w:eastAsia="仿宋" w:cs="Times New Roman"/>
          <w:color w:val="000000"/>
          <w:sz w:val="24"/>
          <w:szCs w:val="24"/>
          <w:highlight w:val="none"/>
          <w:lang w:eastAsia="zh-CN"/>
        </w:rPr>
        <w:t xml:space="preserve">维修期</w:t>
      </w:r>
      <w:r>
        <w:rPr>
          <w:rFonts w:hint="default" w:ascii="Times New Roman" w:hAnsi="Times New Roman" w:eastAsia="仿宋" w:cs="Times New Roman"/>
          <w:color w:val="000000"/>
          <w:sz w:val="24"/>
          <w:szCs w:val="24"/>
          <w:highlight w:val="none"/>
        </w:rPr>
        <w:t xml:space="preserve">为：</w:t>
      </w:r>
      <w:r>
        <w:rPr>
          <w:rFonts w:hint="default" w:ascii="Times New Roman" w:hAnsi="Times New Roman" w:eastAsia="仿宋" w:cs="Times New Roman"/>
          <w:color w:val="000000"/>
          <w:sz w:val="24"/>
          <w:szCs w:val="24"/>
          <w:highlight w:val="none"/>
          <w:u w:val="single"/>
        </w:rPr>
        <w:t xml:space="preserve">具体详见工程</w:t>
      </w:r>
      <w:r>
        <w:rPr>
          <w:rFonts w:hint="eastAsia" w:eastAsia="仿宋" w:cs="Times New Roman"/>
          <w:color w:val="000000"/>
          <w:sz w:val="24"/>
          <w:szCs w:val="24"/>
          <w:highlight w:val="none"/>
          <w:u w:val="single"/>
          <w:lang w:eastAsia="zh-CN"/>
        </w:rPr>
        <w:t xml:space="preserve">维修保修书</w:t>
      </w:r>
      <w:r>
        <w:rPr>
          <w:rFonts w:hint="default" w:ascii="Times New Roman" w:hAnsi="Times New Roman" w:eastAsia="仿宋" w:cs="Times New Roman"/>
          <w:color w:val="000000"/>
          <w:sz w:val="24"/>
          <w:szCs w:val="24"/>
          <w:highlight w:val="none"/>
        </w:rPr>
        <w:t xml:space="preserve">。</w:t>
      </w:r>
      <w:r/>
    </w:p>
    <w:p>
      <w:pPr>
        <w:ind w:firstLine="468"/>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15.</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val="en-US" w:eastAsia="zh-CN"/>
        </w:rPr>
        <w:t xml:space="preserve">3</w:t>
      </w:r>
      <w:r>
        <w:rPr>
          <w:rFonts w:hint="default" w:ascii="Times New Roman" w:hAnsi="Times New Roman" w:eastAsia="仿宋" w:cs="Times New Roman"/>
          <w:color w:val="000000"/>
          <w:sz w:val="24"/>
          <w:szCs w:val="24"/>
          <w:highlight w:val="none"/>
        </w:rPr>
        <w:t xml:space="preserve">修复通知</w:t>
      </w:r>
      <w:r/>
    </w:p>
    <w:p>
      <w:pPr>
        <w:ind w:firstLine="468"/>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承包人收到保修通知并到达工程现场的合理时间：</w:t>
      </w:r>
      <w:r>
        <w:rPr>
          <w:rFonts w:hint="default" w:ascii="Times New Roman" w:hAnsi="Times New Roman" w:eastAsia="仿宋" w:cs="Times New Roman"/>
          <w:color w:val="000000"/>
          <w:sz w:val="24"/>
          <w:szCs w:val="24"/>
          <w:highlight w:val="none"/>
          <w:u w:val="single"/>
        </w:rPr>
        <w:t xml:space="preserve">承包人收到保修通知后24小时内到达工程现场</w:t>
      </w:r>
      <w:r>
        <w:rPr>
          <w:rFonts w:hint="default" w:ascii="Times New Roman" w:hAnsi="Times New Roman" w:eastAsia="仿宋" w:cs="Times New Roman"/>
          <w:color w:val="000000"/>
          <w:sz w:val="24"/>
          <w:szCs w:val="24"/>
          <w:highlight w:val="none"/>
        </w:rPr>
        <w:t xml:space="preserve">。</w:t>
      </w:r>
      <w:bookmarkEnd w:id="859"/>
      <w:r/>
      <w:bookmarkEnd w:id="860"/>
      <w:r/>
      <w:bookmarkEnd w:id="861"/>
      <w:r/>
      <w:bookmarkEnd w:id="862"/>
      <w:r/>
      <w:r/>
    </w:p>
    <w:p>
      <w:pPr>
        <w:pageBreakBefore w:val="0"/>
        <w:rPr>
          <w:rFonts w:hint="default" w:ascii="Times New Roman" w:hAnsi="Times New Roman" w:eastAsia="仿宋" w:cs="Times New Roman"/>
          <w:b/>
          <w:color w:val="000000"/>
          <w:sz w:val="24"/>
          <w:szCs w:val="24"/>
          <w:highlight w:val="none"/>
        </w:rPr>
        <w:outlineLvl w:val="9"/>
      </w:pPr>
      <w:r/>
      <w:bookmarkStart w:id="912" w:name="_Toc351203648"/>
      <w:r/>
      <w:bookmarkStart w:id="913" w:name="_Toc280868717"/>
      <w:r/>
      <w:bookmarkStart w:id="914" w:name="_Toc280868718"/>
      <w:r>
        <w:rPr>
          <w:rFonts w:hint="default" w:ascii="Times New Roman" w:hAnsi="Times New Roman" w:eastAsia="仿宋" w:cs="Times New Roman"/>
          <w:color w:val="000000"/>
          <w:sz w:val="24"/>
          <w:szCs w:val="24"/>
          <w:highlight w:val="none"/>
        </w:rPr>
        <w:t xml:space="preserve">16. 违约</w:t>
      </w:r>
      <w:bookmarkEnd w:id="912"/>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915" w:name="_Toc9799"/>
      <w:r/>
      <w:bookmarkStart w:id="916" w:name="_Toc32687"/>
      <w:r/>
      <w:bookmarkStart w:id="917" w:name="_Toc23685"/>
      <w:r/>
      <w:bookmarkStart w:id="918" w:name="_Toc27621"/>
      <w:r/>
      <w:bookmarkStart w:id="919" w:name="_Toc31642"/>
      <w:r/>
      <w:bookmarkStart w:id="920" w:name="_Toc1444"/>
      <w:r/>
      <w:bookmarkStart w:id="921" w:name="_Toc10738"/>
      <w:r/>
      <w:bookmarkStart w:id="922" w:name="_Toc29931"/>
      <w:r/>
      <w:bookmarkStart w:id="923" w:name="_Toc7595"/>
      <w:r/>
      <w:bookmarkStart w:id="924" w:name="_Toc27097"/>
      <w:r>
        <w:rPr>
          <w:rFonts w:hint="default" w:ascii="Times New Roman" w:hAnsi="Times New Roman" w:eastAsia="仿宋" w:cs="Times New Roman"/>
          <w:color w:val="000000"/>
          <w:sz w:val="24"/>
          <w:szCs w:val="24"/>
          <w:highlight w:val="none"/>
        </w:rPr>
        <w:t xml:space="preserve">16.1 发包人违约</w:t>
      </w:r>
      <w:bookmarkEnd w:id="915"/>
      <w:r/>
      <w:bookmarkEnd w:id="916"/>
      <w:r/>
      <w:bookmarkEnd w:id="917"/>
      <w:r/>
      <w:bookmarkEnd w:id="918"/>
      <w:r/>
      <w:bookmarkEnd w:id="919"/>
      <w:r/>
      <w:bookmarkEnd w:id="920"/>
      <w:r/>
      <w:bookmarkEnd w:id="921"/>
      <w:r/>
      <w:bookmarkEnd w:id="922"/>
      <w:r/>
      <w:bookmarkEnd w:id="923"/>
      <w:r/>
      <w:bookmarkEnd w:id="924"/>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16.1.1发包人违约的情形</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发包人违约的其他情形：</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r/>
    </w:p>
    <w:p>
      <w:pPr>
        <w:ind w:left="1200" w:hanging="120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16.1.2 发包人违约的责任</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发包人违约责任的承担方式和计算方法：</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（1）因发包人原因未能在计划开工日期前7天内下达开工通知的违约责任：</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（2）因发包人原因未能按合同约定支付合同价款的违约责任：</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（3）发包人违反第10.1款〔变更的范围〕第（2）项约定，自行实施被取消的工作或转由他人实施的违约责任：</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（5）因发包人违反合同约定造成暂停施工的违约责任：</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（6）发包人无正当理由没有在约定期限内发出复工指示，导致承包人无法复工的违约责任：</w:t>
      </w:r>
      <w:r>
        <w:rPr>
          <w:rFonts w:hint="default" w:ascii="Times New Roman" w:hAnsi="Times New Roman" w:eastAsia="仿宋" w:cs="Times New Roman"/>
          <w:color w:val="000000"/>
          <w:sz w:val="24"/>
          <w:szCs w:val="24"/>
          <w:highlight w:val="none"/>
          <w:u w:val="single"/>
        </w:rPr>
        <w:t xml:space="preserve">按通用条款执行</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（7）其他：</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16.1.3 因发包人违约解除合同</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承包人按16.1.1项〔发包人违约的情形〕约定暂停施工满</w:t>
      </w:r>
      <w:r>
        <w:rPr>
          <w:rFonts w:hint="default" w:ascii="Times New Roman" w:hAnsi="Times New Roman" w:eastAsia="仿宋" w:cs="Times New Roman"/>
          <w:color w:val="000000"/>
          <w:sz w:val="24"/>
          <w:szCs w:val="24"/>
          <w:highlight w:val="none"/>
          <w:u w:val="single"/>
        </w:rPr>
        <w:t xml:space="preserve">28</w:t>
      </w:r>
      <w:r>
        <w:rPr>
          <w:rFonts w:hint="default" w:ascii="Times New Roman" w:hAnsi="Times New Roman" w:eastAsia="仿宋" w:cs="Times New Roman"/>
          <w:color w:val="000000"/>
          <w:sz w:val="24"/>
          <w:szCs w:val="24"/>
          <w:highlight w:val="none"/>
        </w:rPr>
        <w:t xml:space="preserve">天后发包人仍不纠正其违约行为并致使合同目的不能实现的，承包人有权解除合同。</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925" w:name="_Toc13785"/>
      <w:r/>
      <w:bookmarkStart w:id="926" w:name="_Toc21141"/>
      <w:r/>
      <w:bookmarkStart w:id="927" w:name="_Toc31506"/>
      <w:r/>
      <w:bookmarkStart w:id="928" w:name="_Toc17375"/>
      <w:r/>
      <w:bookmarkStart w:id="929" w:name="_Toc31677"/>
      <w:r/>
      <w:bookmarkStart w:id="930" w:name="_Toc17776"/>
      <w:r/>
      <w:bookmarkStart w:id="931" w:name="_Toc14163"/>
      <w:r/>
      <w:bookmarkStart w:id="932" w:name="_Toc115"/>
      <w:r/>
      <w:bookmarkStart w:id="933" w:name="_Toc14350"/>
      <w:r/>
      <w:bookmarkStart w:id="934" w:name="_Toc21083"/>
      <w:r>
        <w:rPr>
          <w:rFonts w:hint="default" w:ascii="Times New Roman" w:hAnsi="Times New Roman" w:eastAsia="仿宋" w:cs="Times New Roman"/>
          <w:color w:val="000000"/>
          <w:sz w:val="24"/>
          <w:szCs w:val="24"/>
          <w:highlight w:val="none"/>
        </w:rPr>
        <w:t xml:space="preserve">16.2 承包人违约</w:t>
      </w:r>
      <w:bookmarkEnd w:id="925"/>
      <w:r/>
      <w:bookmarkEnd w:id="926"/>
      <w:r/>
      <w:bookmarkEnd w:id="927"/>
      <w:r/>
      <w:bookmarkEnd w:id="928"/>
      <w:r/>
      <w:bookmarkEnd w:id="929"/>
      <w:r/>
      <w:bookmarkEnd w:id="930"/>
      <w:r/>
      <w:bookmarkEnd w:id="931"/>
      <w:r/>
      <w:bookmarkEnd w:id="932"/>
      <w:r/>
      <w:bookmarkEnd w:id="933"/>
      <w:r/>
      <w:bookmarkEnd w:id="934"/>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16.2.1 承包人违约的情形</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承包人违约的其他情形：</w:t>
      </w:r>
      <w:r>
        <w:rPr>
          <w:rFonts w:hint="default" w:ascii="Times New Roman" w:hAnsi="Times New Roman" w:eastAsia="仿宋" w:cs="Times New Roman"/>
          <w:color w:val="000000"/>
          <w:sz w:val="24"/>
          <w:szCs w:val="24"/>
          <w:highlight w:val="none"/>
          <w:u w:val="single"/>
        </w:rPr>
        <w:t xml:space="preserve">（1）承包人承包的工程质量必须符合国家、行业质量验收标准及图纸要求，如不符合国家、行业质量验收标准及图纸要求，所发生的一切返工费用及由此给发包人造成的经济损失均由承包人承担。如因施工质量导致安全事故，由承包人承担事故处理的一切费用、工程的恢复费用及因此而造成后续工程延误费用</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u w:val="single"/>
        </w:rPr>
        <w:t xml:space="preserve">（2）承包人应对工程质量及因工程质量发生的纠纷承担责任。因承包人原因工程质量达不到合格等级，发包人有权单方终止合同</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u w:val="single"/>
        </w:rPr>
        <w:t xml:space="preserve">（3）在施工过程中，除发包人责任导致工程关键线路上的工程停止施工工期可顺延外，其他任何导致工期顺延的原因均视为违约，承包人按5000元/天向发包人支付违约金，并承担由此给发包人因此造成的损失，并且上述赔偿的支付并不能解除承包人应完成工程的责任或合同的其他责任。如工期延误超过十日的，则发包人还有权解除本合同。乙方在收到甲方的解除通知后应立即退出施工现场，否则甲方有权强行将乙方清出施工现场。但发包人应在力所能及的范围内给予协助</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u w:val="single"/>
        </w:rPr>
        <w:t xml:space="preserve">（4）如达不到合同约定的质量验收标准，返工合格后，承包人再按合同总价的2%支付违约金并赔偿发包人的经济损失。如承包人返工后仍达不到合同约定标准的，承包人还应再次承担上述违约责任及赔偿发包人损失，此时发包人还有权解除本合同。造成工期延误的，承包人还应按照本合同</w:t>
      </w:r>
      <w:r>
        <w:rPr>
          <w:rFonts w:hint="default" w:ascii="Times New Roman" w:hAnsi="Times New Roman" w:eastAsia="仿宋" w:cs="Times New Roman"/>
          <w:color w:val="000000"/>
          <w:sz w:val="24"/>
          <w:szCs w:val="24"/>
          <w:highlight w:val="none"/>
          <w:u w:val="single"/>
          <w:lang w:val="en-US" w:eastAsia="zh-CN"/>
        </w:rPr>
        <w:t xml:space="preserve">专</w:t>
      </w:r>
      <w:r>
        <w:rPr>
          <w:rFonts w:hint="default" w:ascii="Times New Roman" w:hAnsi="Times New Roman" w:eastAsia="仿宋" w:cs="Times New Roman"/>
          <w:color w:val="000000"/>
          <w:sz w:val="24"/>
          <w:szCs w:val="24"/>
          <w:highlight w:val="none"/>
          <w:u w:val="single"/>
        </w:rPr>
        <w:t xml:space="preserve">用条款第7.5.2款支付违约金</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16.2.2承包人违约的责任</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承包人违约责任的承担方式和计算方法：</w:t>
      </w:r>
      <w:r>
        <w:rPr>
          <w:rFonts w:hint="default" w:ascii="Times New Roman" w:hAnsi="Times New Roman" w:eastAsia="仿宋" w:cs="Times New Roman"/>
          <w:color w:val="000000"/>
          <w:sz w:val="24"/>
          <w:szCs w:val="24"/>
          <w:highlight w:val="none"/>
          <w:u w:val="single"/>
        </w:rPr>
        <w:t xml:space="preserve">实际发生相应的的损失由承包人承担</w:t>
      </w:r>
      <w:r>
        <w:rPr>
          <w:rFonts w:hint="default" w:ascii="Times New Roman" w:hAnsi="Times New Roman" w:eastAsia="仿宋" w:cs="Times New Roman"/>
          <w:color w:val="000000"/>
          <w:sz w:val="24"/>
          <w:szCs w:val="24"/>
          <w:highlight w:val="none"/>
        </w:rPr>
        <w:t xml:space="preserve">。    </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16.2.3 因承包人违约解除合同</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关于承包人违约解除合同的特别约定：</w:t>
      </w:r>
      <w:r>
        <w:rPr>
          <w:rFonts w:hint="default" w:ascii="Times New Roman" w:hAnsi="Times New Roman" w:eastAsia="仿宋" w:cs="Times New Roman"/>
          <w:color w:val="000000"/>
          <w:sz w:val="24"/>
          <w:szCs w:val="24"/>
          <w:highlight w:val="none"/>
          <w:u w:val="single"/>
        </w:rPr>
        <w:t xml:space="preserve">工期延误达到10日，发包人有权解除合同，合同的解除不免除承包人按照本条款的约定承担工期延误违约责任，并且由此造成的一切损失均由承包人负责赔偿</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发包人继续使用承包人在施工现场的材料、设备、临时工程、承包人文件和由承包人或以其名义编制的其他文件的费用承担方式：</w:t>
      </w:r>
      <w:r>
        <w:rPr>
          <w:rFonts w:hint="default" w:ascii="Times New Roman" w:hAnsi="Times New Roman" w:eastAsia="仿宋" w:cs="Times New Roman"/>
          <w:color w:val="000000"/>
          <w:sz w:val="24"/>
          <w:szCs w:val="24"/>
          <w:highlight w:val="none"/>
          <w:u w:val="single"/>
        </w:rPr>
        <w:t xml:space="preserve">另行约定</w:t>
      </w:r>
      <w:r>
        <w:rPr>
          <w:rFonts w:hint="default" w:ascii="Times New Roman" w:hAnsi="Times New Roman" w:eastAsia="仿宋" w:cs="Times New Roman"/>
          <w:color w:val="000000"/>
          <w:sz w:val="24"/>
          <w:szCs w:val="24"/>
          <w:highlight w:val="none"/>
        </w:rPr>
        <w:t xml:space="preserve">。</w:t>
      </w:r>
      <w:bookmarkStart w:id="935" w:name="_Toc351203649"/>
      <w:r/>
      <w:r/>
    </w:p>
    <w:p>
      <w:pPr>
        <w:pageBreakBefore w:val="0"/>
        <w:spacing w:line="360" w:lineRule="auto"/>
        <w:rPr>
          <w:rFonts w:hint="default" w:ascii="Times New Roman" w:hAnsi="Times New Roman" w:eastAsia="仿宋" w:cs="Times New Roman"/>
          <w:b/>
          <w:color w:val="000000"/>
          <w:sz w:val="24"/>
          <w:szCs w:val="24"/>
          <w:highlight w:val="none"/>
        </w:rPr>
        <w:outlineLvl w:val="9"/>
      </w:pPr>
      <w:r>
        <w:rPr>
          <w:rFonts w:hint="default" w:ascii="Times New Roman" w:hAnsi="Times New Roman" w:eastAsia="仿宋" w:cs="Times New Roman"/>
          <w:b/>
          <w:color w:val="000000"/>
          <w:sz w:val="24"/>
          <w:szCs w:val="24"/>
          <w:highlight w:val="none"/>
        </w:rPr>
        <w:t xml:space="preserve">17. 不可抗力</w:t>
      </w:r>
      <w:bookmarkEnd w:id="913"/>
      <w:r/>
      <w:bookmarkEnd w:id="935"/>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17.1 不可抗力的确认</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除通用合同条款约定的不可抗力事件之外，视为不可抗力的其他情形：</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ind w:firstLine="480"/>
        <w:jc w:val="left"/>
        <w:keepLines w:val="0"/>
        <w:keepNext w:val="0"/>
        <w:pageBreakBefore w:val="0"/>
        <w:spacing w:line="360" w:lineRule="auto"/>
        <w:widowControl w:val="off"/>
        <w:rPr>
          <w:rFonts w:hint="default" w:ascii="Times New Roman" w:hAnsi="Times New Roman" w:eastAsia="仿宋" w:cs="Times New Roman"/>
          <w:bCs/>
          <w:color w:val="000000"/>
          <w:sz w:val="24"/>
          <w:szCs w:val="24"/>
          <w:highlight w:val="none"/>
        </w:rPr>
        <w:outlineLvl w:val="9"/>
      </w:pPr>
      <w:r>
        <w:rPr>
          <w:rFonts w:hint="default" w:ascii="Times New Roman" w:hAnsi="Times New Roman" w:eastAsia="仿宋" w:cs="Times New Roman"/>
          <w:bCs/>
          <w:color w:val="000000"/>
          <w:sz w:val="24"/>
          <w:szCs w:val="24"/>
          <w:highlight w:val="none"/>
          <w:u w:val="single"/>
        </w:rPr>
        <w:t xml:space="preserve">不可抗力包括因战争、动乱、空中飞行物体坠落或其他非发包方、承包方责任造成的爆炸、火灾，以及以下方面的自然灾害</w:t>
      </w:r>
      <w:r>
        <w:rPr>
          <w:rFonts w:hint="default" w:ascii="Times New Roman" w:hAnsi="Times New Roman" w:eastAsia="仿宋" w:cs="Times New Roman"/>
          <w:bCs/>
          <w:color w:val="000000"/>
          <w:sz w:val="24"/>
          <w:szCs w:val="24"/>
          <w:highlight w:val="none"/>
        </w:rPr>
        <w:t xml:space="preserve">：</w:t>
      </w:r>
      <w:r/>
    </w:p>
    <w:p>
      <w:pPr>
        <w:pStyle w:val="1045"/>
        <w:keepLines w:val="0"/>
        <w:keepNext w:val="0"/>
        <w:pageBreakBefore w:val="0"/>
        <w:spacing w:line="360" w:lineRule="auto"/>
        <w:widowControl w:val="off"/>
        <w:rPr>
          <w:rFonts w:hint="default" w:ascii="Times New Roman" w:hAnsi="Times New Roman" w:eastAsia="仿宋" w:cs="Times New Roman"/>
          <w:bCs/>
          <w:color w:val="000000"/>
          <w:sz w:val="24"/>
          <w:szCs w:val="24"/>
          <w:highlight w:val="none"/>
          <w:u w:val="single"/>
          <w:lang w:val="en-US" w:eastAsia="zh-CN" w:bidi="ar-SA"/>
        </w:rPr>
        <w:outlineLvl w:val="9"/>
      </w:pPr>
      <w:r>
        <w:rPr>
          <w:rFonts w:hint="default" w:ascii="Times New Roman" w:hAnsi="Times New Roman" w:eastAsia="仿宋" w:cs="Times New Roman"/>
          <w:color w:val="000000"/>
          <w:sz w:val="24"/>
          <w:szCs w:val="24"/>
          <w:highlight w:val="none"/>
          <w:lang w:val="en-US" w:eastAsia="zh-CN"/>
        </w:rPr>
        <w:t xml:space="preserve">    </w:t>
      </w:r>
      <w:r>
        <w:rPr>
          <w:rFonts w:hint="default" w:ascii="Times New Roman" w:hAnsi="Times New Roman" w:eastAsia="仿宋" w:cs="Times New Roman"/>
          <w:bCs/>
          <w:color w:val="000000"/>
          <w:sz w:val="24"/>
          <w:szCs w:val="24"/>
          <w:highlight w:val="none"/>
          <w:u w:val="single"/>
          <w:lang w:val="en-US" w:eastAsia="zh-CN" w:bidi="ar-SA"/>
        </w:rPr>
        <w:t xml:space="preserve">雷击、暴风、</w:t>
      </w:r>
      <w:r>
        <w:rPr>
          <w:rFonts w:hint="default" w:ascii="Times New Roman" w:hAnsi="Times New Roman" w:eastAsia="仿宋" w:cs="Times New Roman"/>
          <w:bCs/>
          <w:color w:val="000000"/>
          <w:sz w:val="24"/>
          <w:szCs w:val="24"/>
          <w:highlight w:val="none"/>
          <w:u w:val="single"/>
          <w:lang w:val="en-US" w:eastAsia="zh-CN" w:bidi="ar-SA"/>
        </w:rPr>
        <w:fldChar w:fldCharType="begin"/>
      </w:r>
      <w:r>
        <w:rPr>
          <w:rFonts w:hint="default" w:ascii="Times New Roman" w:hAnsi="Times New Roman" w:eastAsia="仿宋" w:cs="Times New Roman"/>
          <w:bCs/>
          <w:color w:val="000000"/>
          <w:sz w:val="24"/>
          <w:szCs w:val="24"/>
          <w:highlight w:val="none"/>
          <w:u w:val="single"/>
          <w:lang w:val="en-US" w:eastAsia="zh-CN" w:bidi="ar-SA"/>
        </w:rPr>
        <w:instrText xml:space="preserve"> HYPERLINK "http://www.so.com/s?q=%E9%BE%99%E5%8D%B7%E9%A3%8E&amp;ie=utf-8&amp;src=internal_wenda_recommend_textn" \t "https://wenda.so.com/q/_blank" </w:instrText>
      </w:r>
      <w:r>
        <w:rPr>
          <w:rFonts w:hint="default" w:ascii="Times New Roman" w:hAnsi="Times New Roman" w:eastAsia="仿宋" w:cs="Times New Roman"/>
          <w:bCs/>
          <w:color w:val="000000"/>
          <w:sz w:val="24"/>
          <w:szCs w:val="24"/>
          <w:highlight w:val="none"/>
          <w:u w:val="single"/>
          <w:lang w:val="en-US" w:eastAsia="zh-CN" w:bidi="ar-SA"/>
        </w:rPr>
        <w:fldChar w:fldCharType="separate"/>
      </w:r>
      <w:r>
        <w:rPr>
          <w:rFonts w:hint="default" w:ascii="Times New Roman" w:hAnsi="Times New Roman" w:eastAsia="仿宋" w:cs="Times New Roman"/>
          <w:bCs/>
          <w:color w:val="000000"/>
          <w:sz w:val="24"/>
          <w:szCs w:val="24"/>
          <w:highlight w:val="none"/>
          <w:u w:val="single"/>
          <w:lang w:val="en-US" w:eastAsia="zh-CN" w:bidi="ar-SA"/>
        </w:rPr>
        <w:t xml:space="preserve">龙卷风</w:t>
      </w:r>
      <w:r>
        <w:rPr>
          <w:rFonts w:hint="default" w:ascii="Times New Roman" w:hAnsi="Times New Roman" w:eastAsia="仿宋" w:cs="Times New Roman"/>
          <w:bCs/>
          <w:color w:val="000000"/>
          <w:sz w:val="24"/>
          <w:szCs w:val="24"/>
          <w:highlight w:val="none"/>
          <w:u w:val="single"/>
          <w:lang w:val="en-US" w:eastAsia="zh-CN" w:bidi="ar-SA"/>
        </w:rPr>
        <w:fldChar w:fldCharType="end"/>
      </w:r>
      <w:r>
        <w:rPr>
          <w:rFonts w:hint="default" w:ascii="Times New Roman" w:hAnsi="Times New Roman" w:eastAsia="仿宋" w:cs="Times New Roman"/>
          <w:bCs/>
          <w:color w:val="000000"/>
          <w:sz w:val="24"/>
          <w:szCs w:val="24"/>
          <w:highlight w:val="none"/>
          <w:u w:val="single"/>
          <w:lang w:val="en-US" w:eastAsia="zh-CN" w:bidi="ar-SA"/>
        </w:rPr>
        <w:t xml:space="preserve">、</w:t>
      </w:r>
      <w:r>
        <w:rPr>
          <w:rFonts w:hint="default" w:ascii="Times New Roman" w:hAnsi="Times New Roman" w:eastAsia="仿宋" w:cs="Times New Roman"/>
          <w:bCs/>
          <w:color w:val="000000"/>
          <w:sz w:val="24"/>
          <w:szCs w:val="24"/>
          <w:highlight w:val="none"/>
          <w:u w:val="single"/>
          <w:lang w:val="en-US" w:eastAsia="zh-CN" w:bidi="ar-SA"/>
        </w:rPr>
        <w:fldChar w:fldCharType="begin"/>
      </w:r>
      <w:r>
        <w:rPr>
          <w:rFonts w:hint="default" w:ascii="Times New Roman" w:hAnsi="Times New Roman" w:eastAsia="仿宋" w:cs="Times New Roman"/>
          <w:bCs/>
          <w:color w:val="000000"/>
          <w:sz w:val="24"/>
          <w:szCs w:val="24"/>
          <w:highlight w:val="none"/>
          <w:u w:val="single"/>
          <w:lang w:val="en-US" w:eastAsia="zh-CN" w:bidi="ar-SA"/>
        </w:rPr>
        <w:instrText xml:space="preserve"> HYPERLINK "http://www.so.com/s?q=%E6%9A%B4%E9%9B%A8&amp;ie=utf-8&amp;src=internal_wenda_recommend_textn" \t "https://wenda.so.com/q/_blank" </w:instrText>
      </w:r>
      <w:r>
        <w:rPr>
          <w:rFonts w:hint="default" w:ascii="Times New Roman" w:hAnsi="Times New Roman" w:eastAsia="仿宋" w:cs="Times New Roman"/>
          <w:bCs/>
          <w:color w:val="000000"/>
          <w:sz w:val="24"/>
          <w:szCs w:val="24"/>
          <w:highlight w:val="none"/>
          <w:u w:val="single"/>
          <w:lang w:val="en-US" w:eastAsia="zh-CN" w:bidi="ar-SA"/>
        </w:rPr>
        <w:fldChar w:fldCharType="separate"/>
      </w:r>
      <w:r>
        <w:rPr>
          <w:rFonts w:hint="default" w:ascii="Times New Roman" w:hAnsi="Times New Roman" w:eastAsia="仿宋" w:cs="Times New Roman"/>
          <w:bCs/>
          <w:color w:val="000000"/>
          <w:sz w:val="24"/>
          <w:szCs w:val="24"/>
          <w:highlight w:val="none"/>
          <w:u w:val="single"/>
          <w:lang w:val="en-US" w:eastAsia="zh-CN" w:bidi="ar-SA"/>
        </w:rPr>
        <w:t xml:space="preserve">暴雨</w:t>
      </w:r>
      <w:r>
        <w:rPr>
          <w:rFonts w:hint="default" w:ascii="Times New Roman" w:hAnsi="Times New Roman" w:eastAsia="仿宋" w:cs="Times New Roman"/>
          <w:bCs/>
          <w:color w:val="000000"/>
          <w:sz w:val="24"/>
          <w:szCs w:val="24"/>
          <w:highlight w:val="none"/>
          <w:u w:val="single"/>
          <w:lang w:val="en-US" w:eastAsia="zh-CN" w:bidi="ar-SA"/>
        </w:rPr>
        <w:fldChar w:fldCharType="end"/>
      </w:r>
      <w:r>
        <w:rPr>
          <w:rFonts w:hint="default" w:ascii="Times New Roman" w:hAnsi="Times New Roman" w:eastAsia="仿宋" w:cs="Times New Roman"/>
          <w:bCs/>
          <w:color w:val="000000"/>
          <w:sz w:val="24"/>
          <w:szCs w:val="24"/>
          <w:highlight w:val="none"/>
          <w:u w:val="single"/>
          <w:lang w:val="en-US" w:eastAsia="zh-CN" w:bidi="ar-SA"/>
        </w:rPr>
        <w:t xml:space="preserve">、</w:t>
      </w:r>
      <w:r>
        <w:rPr>
          <w:rFonts w:hint="default" w:ascii="Times New Roman" w:hAnsi="Times New Roman" w:eastAsia="仿宋" w:cs="Times New Roman"/>
          <w:bCs/>
          <w:color w:val="000000"/>
          <w:sz w:val="24"/>
          <w:szCs w:val="24"/>
          <w:highlight w:val="none"/>
          <w:u w:val="single"/>
          <w:lang w:val="en-US" w:eastAsia="zh-CN" w:bidi="ar-SA"/>
        </w:rPr>
        <w:fldChar w:fldCharType="begin"/>
      </w:r>
      <w:r>
        <w:rPr>
          <w:rFonts w:hint="default" w:ascii="Times New Roman" w:hAnsi="Times New Roman" w:eastAsia="仿宋" w:cs="Times New Roman"/>
          <w:bCs/>
          <w:color w:val="000000"/>
          <w:sz w:val="24"/>
          <w:szCs w:val="24"/>
          <w:highlight w:val="none"/>
          <w:u w:val="single"/>
          <w:lang w:val="en-US" w:eastAsia="zh-CN" w:bidi="ar-SA"/>
        </w:rPr>
        <w:instrText xml:space="preserve"> HYPERLINK "http://www.so.com/s?q=%E6%B4%AA%E6%B0%B4&amp;ie=utf-8&amp;src=internal_wenda_recommend_textn" \t "https://wenda.so.com/q/_blank" </w:instrText>
      </w:r>
      <w:r>
        <w:rPr>
          <w:rFonts w:hint="default" w:ascii="Times New Roman" w:hAnsi="Times New Roman" w:eastAsia="仿宋" w:cs="Times New Roman"/>
          <w:bCs/>
          <w:color w:val="000000"/>
          <w:sz w:val="24"/>
          <w:szCs w:val="24"/>
          <w:highlight w:val="none"/>
          <w:u w:val="single"/>
          <w:lang w:val="en-US" w:eastAsia="zh-CN" w:bidi="ar-SA"/>
        </w:rPr>
        <w:fldChar w:fldCharType="separate"/>
      </w:r>
      <w:r>
        <w:rPr>
          <w:rFonts w:hint="default" w:ascii="Times New Roman" w:hAnsi="Times New Roman" w:eastAsia="仿宋" w:cs="Times New Roman"/>
          <w:bCs/>
          <w:color w:val="000000"/>
          <w:sz w:val="24"/>
          <w:szCs w:val="24"/>
          <w:highlight w:val="none"/>
          <w:u w:val="single"/>
          <w:lang w:val="en-US" w:eastAsia="zh-CN" w:bidi="ar-SA"/>
        </w:rPr>
        <w:t xml:space="preserve">洪水</w:t>
      </w:r>
      <w:r>
        <w:rPr>
          <w:rFonts w:hint="default" w:ascii="Times New Roman" w:hAnsi="Times New Roman" w:eastAsia="仿宋" w:cs="Times New Roman"/>
          <w:bCs/>
          <w:color w:val="000000"/>
          <w:sz w:val="24"/>
          <w:szCs w:val="24"/>
          <w:highlight w:val="none"/>
          <w:u w:val="single"/>
          <w:lang w:val="en-US" w:eastAsia="zh-CN" w:bidi="ar-SA"/>
        </w:rPr>
        <w:fldChar w:fldCharType="end"/>
      </w:r>
      <w:r>
        <w:rPr>
          <w:rFonts w:hint="default" w:ascii="Times New Roman" w:hAnsi="Times New Roman" w:eastAsia="仿宋" w:cs="Times New Roman"/>
          <w:bCs/>
          <w:color w:val="000000"/>
          <w:sz w:val="24"/>
          <w:szCs w:val="24"/>
          <w:highlight w:val="none"/>
          <w:u w:val="single"/>
          <w:lang w:val="en-US" w:eastAsia="zh-CN" w:bidi="ar-SA"/>
        </w:rPr>
        <w:t xml:space="preserve">、海啸、地陷、冰陷、崖崩、</w:t>
      </w:r>
      <w:r>
        <w:rPr>
          <w:rFonts w:hint="default" w:ascii="Times New Roman" w:hAnsi="Times New Roman" w:eastAsia="仿宋" w:cs="Times New Roman"/>
          <w:bCs/>
          <w:color w:val="000000"/>
          <w:sz w:val="24"/>
          <w:szCs w:val="24"/>
          <w:highlight w:val="none"/>
          <w:u w:val="single"/>
          <w:lang w:val="en-US" w:eastAsia="zh-CN" w:bidi="ar-SA"/>
        </w:rPr>
        <w:fldChar w:fldCharType="begin"/>
      </w:r>
      <w:r>
        <w:rPr>
          <w:rFonts w:hint="default" w:ascii="Times New Roman" w:hAnsi="Times New Roman" w:eastAsia="仿宋" w:cs="Times New Roman"/>
          <w:bCs/>
          <w:color w:val="000000"/>
          <w:sz w:val="24"/>
          <w:szCs w:val="24"/>
          <w:highlight w:val="none"/>
          <w:u w:val="single"/>
          <w:lang w:val="en-US" w:eastAsia="zh-CN" w:bidi="ar-SA"/>
        </w:rPr>
        <w:instrText xml:space="preserve"> HYPERLINK "http://www.so.com/s?q=%E9%9B%AA%E5%B4%A9&amp;ie=utf-8&amp;src=internal_wenda_recommend_textn" \t "https://wenda.so.com/q/_blank" </w:instrText>
      </w:r>
      <w:r>
        <w:rPr>
          <w:rFonts w:hint="default" w:ascii="Times New Roman" w:hAnsi="Times New Roman" w:eastAsia="仿宋" w:cs="Times New Roman"/>
          <w:bCs/>
          <w:color w:val="000000"/>
          <w:sz w:val="24"/>
          <w:szCs w:val="24"/>
          <w:highlight w:val="none"/>
          <w:u w:val="single"/>
          <w:lang w:val="en-US" w:eastAsia="zh-CN" w:bidi="ar-SA"/>
        </w:rPr>
        <w:fldChar w:fldCharType="separate"/>
      </w:r>
      <w:r>
        <w:rPr>
          <w:rFonts w:hint="default" w:ascii="Times New Roman" w:hAnsi="Times New Roman" w:eastAsia="仿宋" w:cs="Times New Roman"/>
          <w:bCs/>
          <w:color w:val="000000"/>
          <w:sz w:val="24"/>
          <w:szCs w:val="24"/>
          <w:highlight w:val="none"/>
          <w:u w:val="single"/>
          <w:lang w:val="en-US" w:eastAsia="zh-CN" w:bidi="ar-SA"/>
        </w:rPr>
        <w:t xml:space="preserve">雪崩</w:t>
      </w:r>
      <w:r>
        <w:rPr>
          <w:rFonts w:hint="default" w:ascii="Times New Roman" w:hAnsi="Times New Roman" w:eastAsia="仿宋" w:cs="Times New Roman"/>
          <w:bCs/>
          <w:color w:val="000000"/>
          <w:sz w:val="24"/>
          <w:szCs w:val="24"/>
          <w:highlight w:val="none"/>
          <w:u w:val="single"/>
          <w:lang w:val="en-US" w:eastAsia="zh-CN" w:bidi="ar-SA"/>
        </w:rPr>
        <w:fldChar w:fldCharType="end"/>
      </w:r>
      <w:r>
        <w:rPr>
          <w:rFonts w:hint="default" w:ascii="Times New Roman" w:hAnsi="Times New Roman" w:eastAsia="仿宋" w:cs="Times New Roman"/>
          <w:bCs/>
          <w:color w:val="000000"/>
          <w:sz w:val="24"/>
          <w:szCs w:val="24"/>
          <w:highlight w:val="none"/>
          <w:u w:val="single"/>
          <w:lang w:val="en-US" w:eastAsia="zh-CN" w:bidi="ar-SA"/>
        </w:rPr>
        <w:t xml:space="preserve">、</w:t>
      </w:r>
      <w:r>
        <w:rPr>
          <w:rFonts w:hint="default" w:ascii="Times New Roman" w:hAnsi="Times New Roman" w:eastAsia="仿宋" w:cs="Times New Roman"/>
          <w:bCs/>
          <w:color w:val="000000"/>
          <w:sz w:val="24"/>
          <w:szCs w:val="24"/>
          <w:highlight w:val="none"/>
          <w:u w:val="single"/>
          <w:lang w:val="en-US" w:eastAsia="zh-CN" w:bidi="ar-SA"/>
        </w:rPr>
        <w:fldChar w:fldCharType="begin"/>
      </w:r>
      <w:r>
        <w:rPr>
          <w:rFonts w:hint="default" w:ascii="Times New Roman" w:hAnsi="Times New Roman" w:eastAsia="仿宋" w:cs="Times New Roman"/>
          <w:bCs/>
          <w:color w:val="000000"/>
          <w:sz w:val="24"/>
          <w:szCs w:val="24"/>
          <w:highlight w:val="none"/>
          <w:u w:val="single"/>
          <w:lang w:val="en-US" w:eastAsia="zh-CN" w:bidi="ar-SA"/>
        </w:rPr>
        <w:instrText xml:space="preserve"> HYPERLINK "http://www.so.com/s?q=%E9%9B%B9%E7%81%BE&amp;ie=utf-8&amp;src=internal_wenda_recommend_textn" \t "https://wenda.so.com/q/_blank" </w:instrText>
      </w:r>
      <w:r>
        <w:rPr>
          <w:rFonts w:hint="default" w:ascii="Times New Roman" w:hAnsi="Times New Roman" w:eastAsia="仿宋" w:cs="Times New Roman"/>
          <w:bCs/>
          <w:color w:val="000000"/>
          <w:sz w:val="24"/>
          <w:szCs w:val="24"/>
          <w:highlight w:val="none"/>
          <w:u w:val="single"/>
          <w:lang w:val="en-US" w:eastAsia="zh-CN" w:bidi="ar-SA"/>
        </w:rPr>
        <w:fldChar w:fldCharType="separate"/>
      </w:r>
      <w:r>
        <w:rPr>
          <w:rFonts w:hint="default" w:ascii="Times New Roman" w:hAnsi="Times New Roman" w:eastAsia="仿宋" w:cs="Times New Roman"/>
          <w:bCs/>
          <w:color w:val="000000"/>
          <w:sz w:val="24"/>
          <w:szCs w:val="24"/>
          <w:highlight w:val="none"/>
          <w:u w:val="single"/>
          <w:lang w:val="en-US" w:eastAsia="zh-CN" w:bidi="ar-SA"/>
        </w:rPr>
        <w:t xml:space="preserve">雹灾</w:t>
      </w:r>
      <w:r>
        <w:rPr>
          <w:rFonts w:hint="default" w:ascii="Times New Roman" w:hAnsi="Times New Roman" w:eastAsia="仿宋" w:cs="Times New Roman"/>
          <w:bCs/>
          <w:color w:val="000000"/>
          <w:sz w:val="24"/>
          <w:szCs w:val="24"/>
          <w:highlight w:val="none"/>
          <w:u w:val="single"/>
          <w:lang w:val="en-US" w:eastAsia="zh-CN" w:bidi="ar-SA"/>
        </w:rPr>
        <w:fldChar w:fldCharType="end"/>
      </w:r>
      <w:r>
        <w:rPr>
          <w:rFonts w:hint="default" w:ascii="Times New Roman" w:hAnsi="Times New Roman" w:eastAsia="仿宋" w:cs="Times New Roman"/>
          <w:bCs/>
          <w:color w:val="000000"/>
          <w:sz w:val="24"/>
          <w:szCs w:val="24"/>
          <w:highlight w:val="none"/>
          <w:u w:val="single"/>
          <w:lang w:val="en-US" w:eastAsia="zh-CN" w:bidi="ar-SA"/>
        </w:rPr>
        <w:t xml:space="preserve">、</w:t>
      </w:r>
      <w:r>
        <w:rPr>
          <w:rFonts w:hint="default" w:ascii="Times New Roman" w:hAnsi="Times New Roman" w:eastAsia="仿宋" w:cs="Times New Roman"/>
          <w:bCs/>
          <w:color w:val="000000"/>
          <w:sz w:val="24"/>
          <w:szCs w:val="24"/>
          <w:highlight w:val="none"/>
          <w:u w:val="single"/>
          <w:lang w:val="en-US" w:eastAsia="zh-CN" w:bidi="ar-SA"/>
        </w:rPr>
        <w:fldChar w:fldCharType="begin"/>
      </w:r>
      <w:r>
        <w:rPr>
          <w:rFonts w:hint="default" w:ascii="Times New Roman" w:hAnsi="Times New Roman" w:eastAsia="仿宋" w:cs="Times New Roman"/>
          <w:bCs/>
          <w:color w:val="000000"/>
          <w:sz w:val="24"/>
          <w:szCs w:val="24"/>
          <w:highlight w:val="none"/>
          <w:u w:val="single"/>
          <w:lang w:val="en-US" w:eastAsia="zh-CN" w:bidi="ar-SA"/>
        </w:rPr>
        <w:instrText xml:space="preserve"> HYPERLINK "http://www.so.com/s?q=%E6%B3%A5%E7%9F%B3%E6%B5%81&amp;ie=utf-8&amp;src=internal_wenda_recommend_textn" \t "https://wenda.so.com/q/_blank" </w:instrText>
      </w:r>
      <w:r>
        <w:rPr>
          <w:rFonts w:hint="default" w:ascii="Times New Roman" w:hAnsi="Times New Roman" w:eastAsia="仿宋" w:cs="Times New Roman"/>
          <w:bCs/>
          <w:color w:val="000000"/>
          <w:sz w:val="24"/>
          <w:szCs w:val="24"/>
          <w:highlight w:val="none"/>
          <w:u w:val="single"/>
          <w:lang w:val="en-US" w:eastAsia="zh-CN" w:bidi="ar-SA"/>
        </w:rPr>
        <w:fldChar w:fldCharType="separate"/>
      </w:r>
      <w:r>
        <w:rPr>
          <w:rFonts w:hint="default" w:ascii="Times New Roman" w:hAnsi="Times New Roman" w:eastAsia="仿宋" w:cs="Times New Roman"/>
          <w:bCs/>
          <w:color w:val="000000"/>
          <w:sz w:val="24"/>
          <w:szCs w:val="24"/>
          <w:highlight w:val="none"/>
          <w:u w:val="single"/>
          <w:lang w:val="en-US" w:eastAsia="zh-CN" w:bidi="ar-SA"/>
        </w:rPr>
        <w:t xml:space="preserve">泥石流</w:t>
      </w:r>
      <w:r>
        <w:rPr>
          <w:rFonts w:hint="default" w:ascii="Times New Roman" w:hAnsi="Times New Roman" w:eastAsia="仿宋" w:cs="Times New Roman"/>
          <w:bCs/>
          <w:color w:val="000000"/>
          <w:sz w:val="24"/>
          <w:szCs w:val="24"/>
          <w:highlight w:val="none"/>
          <w:u w:val="single"/>
          <w:lang w:val="en-US" w:eastAsia="zh-CN" w:bidi="ar-SA"/>
        </w:rPr>
        <w:fldChar w:fldCharType="end"/>
      </w:r>
      <w:r>
        <w:rPr>
          <w:rFonts w:hint="default" w:ascii="Times New Roman" w:hAnsi="Times New Roman" w:eastAsia="仿宋" w:cs="Times New Roman"/>
          <w:bCs/>
          <w:color w:val="000000"/>
          <w:sz w:val="24"/>
          <w:szCs w:val="24"/>
          <w:highlight w:val="none"/>
          <w:u w:val="single"/>
          <w:lang w:val="en-US" w:eastAsia="zh-CN" w:bidi="ar-SA"/>
        </w:rPr>
        <w:t xml:space="preserve">、滑坡。</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936" w:name="_Toc21026"/>
      <w:r/>
      <w:bookmarkStart w:id="937" w:name="_Toc25730"/>
      <w:r/>
      <w:bookmarkStart w:id="938" w:name="_Toc14543"/>
      <w:r/>
      <w:bookmarkStart w:id="939" w:name="_Toc22214"/>
      <w:r/>
      <w:bookmarkStart w:id="940" w:name="_Toc29718"/>
      <w:r/>
      <w:bookmarkStart w:id="941" w:name="_Toc18324"/>
      <w:r/>
      <w:bookmarkStart w:id="942" w:name="_Toc26187"/>
      <w:r/>
      <w:bookmarkStart w:id="943" w:name="_Toc26036"/>
      <w:r/>
      <w:bookmarkStart w:id="944" w:name="_Toc3167"/>
      <w:r/>
      <w:bookmarkStart w:id="945" w:name="_Toc5418"/>
      <w:r>
        <w:rPr>
          <w:rFonts w:hint="default" w:ascii="Times New Roman" w:hAnsi="Times New Roman" w:eastAsia="仿宋" w:cs="Times New Roman"/>
          <w:color w:val="000000"/>
          <w:sz w:val="24"/>
          <w:szCs w:val="24"/>
          <w:highlight w:val="none"/>
        </w:rPr>
        <w:t xml:space="preserve">17.</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因不可抗力解除合同</w:t>
      </w:r>
      <w:bookmarkEnd w:id="936"/>
      <w:r/>
      <w:bookmarkEnd w:id="937"/>
      <w:r/>
      <w:bookmarkEnd w:id="938"/>
      <w:r/>
      <w:bookmarkEnd w:id="939"/>
      <w:r/>
      <w:bookmarkEnd w:id="940"/>
      <w:r/>
      <w:bookmarkEnd w:id="941"/>
      <w:r/>
      <w:bookmarkEnd w:id="942"/>
      <w:r/>
      <w:bookmarkEnd w:id="943"/>
      <w:r/>
      <w:bookmarkEnd w:id="944"/>
      <w:r/>
      <w:bookmarkEnd w:id="945"/>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合同解除后，发包人应在商定或确定发包人应支付款项后</w:t>
      </w:r>
      <w:r>
        <w:rPr>
          <w:rFonts w:hint="default" w:ascii="Times New Roman" w:hAnsi="Times New Roman" w:eastAsia="仿宋" w:cs="Times New Roman"/>
          <w:color w:val="000000"/>
          <w:sz w:val="24"/>
          <w:szCs w:val="24"/>
          <w:highlight w:val="none"/>
          <w:u w:val="single"/>
        </w:rPr>
        <w:t xml:space="preserve"> 30 </w:t>
      </w:r>
      <w:r>
        <w:rPr>
          <w:rFonts w:hint="default" w:ascii="Times New Roman" w:hAnsi="Times New Roman" w:eastAsia="仿宋" w:cs="Times New Roman"/>
          <w:color w:val="000000"/>
          <w:sz w:val="24"/>
          <w:szCs w:val="24"/>
          <w:highlight w:val="none"/>
        </w:rPr>
        <w:t xml:space="preserve">天内完成款项的支付。</w:t>
      </w:r>
      <w:r/>
    </w:p>
    <w:p>
      <w:pPr>
        <w:pageBreakBefore w:val="0"/>
        <w:rPr>
          <w:rFonts w:hint="default" w:ascii="Times New Roman" w:hAnsi="Times New Roman" w:eastAsia="仿宋" w:cs="Times New Roman"/>
          <w:b/>
          <w:color w:val="000000"/>
          <w:sz w:val="24"/>
          <w:szCs w:val="24"/>
          <w:highlight w:val="none"/>
        </w:rPr>
        <w:outlineLvl w:val="9"/>
      </w:pPr>
      <w:r/>
      <w:bookmarkStart w:id="946" w:name="_Toc351203650"/>
      <w:r>
        <w:rPr>
          <w:rFonts w:hint="default" w:ascii="Times New Roman" w:hAnsi="Times New Roman" w:eastAsia="仿宋" w:cs="Times New Roman"/>
          <w:color w:val="000000"/>
          <w:sz w:val="24"/>
          <w:szCs w:val="24"/>
          <w:highlight w:val="none"/>
        </w:rPr>
        <w:t xml:space="preserve">18. 保险</w:t>
      </w:r>
      <w:bookmarkEnd w:id="946"/>
      <w:r/>
      <w:bookmarkEnd w:id="914"/>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18.1 工程保险</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关于工程保险的特别约定：</w:t>
      </w:r>
      <w:r>
        <w:rPr>
          <w:rFonts w:hint="default" w:ascii="Times New Roman" w:hAnsi="Times New Roman" w:eastAsia="仿宋" w:cs="Times New Roman"/>
          <w:color w:val="000000"/>
          <w:sz w:val="24"/>
          <w:szCs w:val="24"/>
          <w:highlight w:val="none"/>
          <w:u w:val="single"/>
        </w:rPr>
        <w:t xml:space="preserve">承包人必须按国家或地方有关规定，对本工程施工作业人员办理意外伤害保险；第三方人身险并承担保险费用。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承包人须对与本工程有关或本工程进行期间发生或本工程引致的人身伤亡及财产损坏负费用、损失、索偿或诉讼等法律责任，并须保障发包人免负该等责任，除非有关伤亡是发包人所引致的</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947" w:name="_Toc28761"/>
      <w:r/>
      <w:bookmarkStart w:id="948" w:name="_Toc1624"/>
      <w:r/>
      <w:bookmarkStart w:id="949" w:name="_Toc8263"/>
      <w:r/>
      <w:bookmarkStart w:id="950" w:name="_Toc2160"/>
      <w:r/>
      <w:bookmarkStart w:id="951" w:name="_Toc8408"/>
      <w:r/>
      <w:bookmarkStart w:id="952" w:name="_Toc24457"/>
      <w:r/>
      <w:bookmarkStart w:id="953" w:name="_Toc22760"/>
      <w:r/>
      <w:bookmarkStart w:id="954" w:name="_Toc31840"/>
      <w:r/>
      <w:bookmarkStart w:id="955" w:name="_Toc436"/>
      <w:r/>
      <w:bookmarkStart w:id="956" w:name="_Toc27072"/>
      <w:r>
        <w:rPr>
          <w:rFonts w:hint="default" w:ascii="Times New Roman" w:hAnsi="Times New Roman" w:eastAsia="仿宋" w:cs="Times New Roman"/>
          <w:color w:val="000000"/>
          <w:sz w:val="24"/>
          <w:szCs w:val="24"/>
          <w:highlight w:val="none"/>
        </w:rPr>
        <w:t xml:space="preserve">18.</w:t>
      </w:r>
      <w:r>
        <w:rPr>
          <w:rFonts w:hint="default" w:ascii="Times New Roman" w:hAnsi="Times New Roman" w:eastAsia="仿宋" w:cs="Times New Roman"/>
          <w:color w:val="000000"/>
          <w:sz w:val="24"/>
          <w:szCs w:val="24"/>
          <w:highlight w:val="none"/>
          <w:lang w:val="en-US" w:eastAsia="zh-CN"/>
        </w:rPr>
        <w:t xml:space="preserve">3</w:t>
      </w:r>
      <w:r>
        <w:rPr>
          <w:rFonts w:hint="default" w:ascii="Times New Roman" w:hAnsi="Times New Roman" w:eastAsia="仿宋" w:cs="Times New Roman"/>
          <w:color w:val="000000"/>
          <w:sz w:val="24"/>
          <w:szCs w:val="24"/>
          <w:highlight w:val="none"/>
        </w:rPr>
        <w:t xml:space="preserve">其他保险</w:t>
      </w:r>
      <w:bookmarkEnd w:id="947"/>
      <w:r/>
      <w:bookmarkEnd w:id="948"/>
      <w:r/>
      <w:bookmarkEnd w:id="949"/>
      <w:r/>
      <w:bookmarkEnd w:id="950"/>
      <w:r/>
      <w:bookmarkEnd w:id="951"/>
      <w:r/>
      <w:bookmarkEnd w:id="952"/>
      <w:r/>
      <w:bookmarkEnd w:id="953"/>
      <w:r/>
      <w:bookmarkEnd w:id="954"/>
      <w:r/>
      <w:bookmarkEnd w:id="955"/>
      <w:r/>
      <w:bookmarkEnd w:id="956"/>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关于其他保险的约定：</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 xml:space="preserve">。</w:t>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承包人是否应为其施工设备等办理财产保险：</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18.</w:t>
      </w:r>
      <w:r>
        <w:rPr>
          <w:rFonts w:hint="default" w:ascii="Times New Roman" w:hAnsi="Times New Roman" w:eastAsia="仿宋" w:cs="Times New Roman"/>
          <w:color w:val="000000"/>
          <w:sz w:val="24"/>
          <w:szCs w:val="24"/>
          <w:highlight w:val="none"/>
          <w:lang w:val="en-US" w:eastAsia="zh-CN"/>
        </w:rPr>
        <w:t xml:space="preserve">7</w:t>
      </w:r>
      <w:r>
        <w:rPr>
          <w:rFonts w:hint="default" w:ascii="Times New Roman" w:hAnsi="Times New Roman" w:eastAsia="仿宋" w:cs="Times New Roman"/>
          <w:color w:val="000000"/>
          <w:sz w:val="24"/>
          <w:szCs w:val="24"/>
          <w:highlight w:val="none"/>
        </w:rPr>
        <w:t xml:space="preserve">通知义务</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关于变更保险合同时的通知义务的约定：</w:t>
      </w:r>
      <w:r>
        <w:rPr>
          <w:rFonts w:hint="default" w:ascii="Times New Roman" w:hAnsi="Times New Roman" w:eastAsia="仿宋" w:cs="Times New Roman"/>
          <w:color w:val="000000"/>
          <w:sz w:val="24"/>
          <w:szCs w:val="24"/>
          <w:highlight w:val="none"/>
          <w:u w:val="single"/>
        </w:rPr>
        <w:t xml:space="preserve">  / </w:t>
      </w:r>
      <w:r>
        <w:rPr>
          <w:rFonts w:hint="default" w:ascii="Times New Roman" w:hAnsi="Times New Roman" w:eastAsia="仿宋" w:cs="Times New Roman"/>
          <w:color w:val="000000"/>
          <w:sz w:val="24"/>
          <w:szCs w:val="24"/>
          <w:highlight w:val="none"/>
        </w:rPr>
        <w:t xml:space="preserve">。</w:t>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Start w:id="957" w:name="_Toc351203651"/>
      <w:r/>
      <w:r/>
    </w:p>
    <w:p>
      <w:pPr>
        <w:pageBreakBefore w:val="0"/>
        <w:spacing w:line="360" w:lineRule="auto"/>
        <w:rPr>
          <w:rFonts w:hint="default" w:ascii="Times New Roman" w:hAnsi="Times New Roman" w:eastAsia="仿宋" w:cs="Times New Roman"/>
          <w:b/>
          <w:bCs/>
          <w:color w:val="000000"/>
          <w:sz w:val="24"/>
          <w:szCs w:val="24"/>
          <w:highlight w:val="none"/>
        </w:rPr>
        <w:outlineLvl w:val="9"/>
      </w:pPr>
      <w:r>
        <w:rPr>
          <w:rFonts w:hint="default" w:ascii="Times New Roman" w:hAnsi="Times New Roman" w:eastAsia="仿宋" w:cs="Times New Roman"/>
          <w:b/>
          <w:bCs/>
          <w:color w:val="000000"/>
          <w:sz w:val="24"/>
          <w:szCs w:val="24"/>
          <w:highlight w:val="none"/>
          <w:lang w:val="en-US" w:eastAsia="zh-CN"/>
        </w:rPr>
        <w:t xml:space="preserve">20</w:t>
      </w:r>
      <w:r>
        <w:rPr>
          <w:rFonts w:hint="default" w:ascii="Times New Roman" w:hAnsi="Times New Roman" w:eastAsia="仿宋" w:cs="Times New Roman"/>
          <w:b/>
          <w:bCs/>
          <w:color w:val="000000"/>
          <w:sz w:val="24"/>
          <w:szCs w:val="24"/>
          <w:highlight w:val="none"/>
        </w:rPr>
        <w:t xml:space="preserve">. 争议解决</w:t>
      </w:r>
      <w:bookmarkEnd w:id="957"/>
      <w:r/>
      <w:bookmarkEnd w:id="875"/>
      <w:r/>
      <w:bookmarkEnd w:id="876"/>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bookmarkStart w:id="958" w:name="_Toc15286"/>
      <w:r/>
      <w:bookmarkStart w:id="959" w:name="_Toc29576"/>
      <w:r/>
      <w:bookmarkStart w:id="960" w:name="_Toc10915"/>
      <w:r/>
      <w:bookmarkStart w:id="961" w:name="_Toc28865"/>
      <w:r/>
      <w:bookmarkStart w:id="962" w:name="_Toc16969"/>
      <w:r/>
      <w:bookmarkStart w:id="963" w:name="_Toc8723"/>
      <w:r/>
      <w:bookmarkStart w:id="964" w:name="_Toc21230"/>
      <w:r/>
      <w:bookmarkStart w:id="965" w:name="_Toc15883"/>
      <w:r/>
      <w:bookmarkStart w:id="966" w:name="_Toc2753"/>
      <w:r/>
      <w:bookmarkStart w:id="967" w:name="_Toc11626"/>
      <w:r>
        <w:rPr>
          <w:rFonts w:hint="default" w:ascii="Times New Roman" w:hAnsi="Times New Roman" w:eastAsia="仿宋" w:cs="Times New Roman"/>
          <w:color w:val="000000"/>
          <w:sz w:val="24"/>
          <w:szCs w:val="24"/>
          <w:highlight w:val="none"/>
          <w:lang w:val="en-US" w:eastAsia="zh-CN"/>
        </w:rPr>
        <w:t xml:space="preserve">20</w:t>
      </w:r>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val="en-US" w:eastAsia="zh-CN"/>
        </w:rPr>
        <w:t xml:space="preserve">3</w:t>
      </w:r>
      <w:r>
        <w:rPr>
          <w:rFonts w:hint="default" w:ascii="Times New Roman" w:hAnsi="Times New Roman" w:eastAsia="仿宋" w:cs="Times New Roman"/>
          <w:color w:val="000000"/>
          <w:sz w:val="24"/>
          <w:szCs w:val="24"/>
          <w:highlight w:val="none"/>
        </w:rPr>
        <w:t xml:space="preserve">争</w:t>
      </w:r>
      <w:bookmarkEnd w:id="877"/>
      <w:r>
        <w:rPr>
          <w:rFonts w:hint="default" w:ascii="Times New Roman" w:hAnsi="Times New Roman" w:eastAsia="仿宋" w:cs="Times New Roman"/>
          <w:color w:val="000000"/>
          <w:sz w:val="24"/>
          <w:szCs w:val="24"/>
          <w:highlight w:val="none"/>
        </w:rPr>
        <w:t xml:space="preserve">议评审</w:t>
      </w:r>
      <w:bookmarkEnd w:id="958"/>
      <w:r/>
      <w:bookmarkEnd w:id="959"/>
      <w:r/>
      <w:bookmarkEnd w:id="960"/>
      <w:r/>
      <w:bookmarkEnd w:id="961"/>
      <w:r/>
      <w:bookmarkEnd w:id="962"/>
      <w:r/>
      <w:bookmarkEnd w:id="963"/>
      <w:r/>
      <w:bookmarkEnd w:id="964"/>
      <w:r/>
      <w:bookmarkEnd w:id="965"/>
      <w:r/>
      <w:bookmarkEnd w:id="966"/>
      <w:r/>
      <w:bookmarkEnd w:id="967"/>
      <w:r/>
      <w:r/>
    </w:p>
    <w:p>
      <w:pPr>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    合同当事人是否同意将工程争议提交争议评审小组决定：</w:t>
      </w:r>
      <w:r>
        <w:rPr>
          <w:rFonts w:hint="default" w:ascii="Times New Roman" w:hAnsi="Times New Roman" w:eastAsia="仿宋" w:cs="Times New Roman"/>
          <w:color w:val="000000"/>
          <w:sz w:val="24"/>
          <w:szCs w:val="24"/>
          <w:highlight w:val="none"/>
          <w:u w:val="single"/>
        </w:rPr>
        <w:t xml:space="preserve">不提交</w:t>
      </w:r>
      <w:r>
        <w:rPr>
          <w:rFonts w:hint="default" w:ascii="Times New Roman" w:hAnsi="Times New Roman" w:eastAsia="仿宋" w:cs="Times New Roman"/>
          <w:color w:val="000000"/>
          <w:sz w:val="24"/>
          <w:szCs w:val="24"/>
          <w:highlight w:val="none"/>
        </w:rPr>
        <w:t xml:space="preserve">。  </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968" w:name="_Toc30994"/>
      <w:r/>
      <w:bookmarkStart w:id="969" w:name="_Toc11823"/>
      <w:r/>
      <w:bookmarkStart w:id="970" w:name="_Toc23081"/>
      <w:r/>
      <w:bookmarkStart w:id="971" w:name="_Toc2243"/>
      <w:r/>
      <w:bookmarkStart w:id="972" w:name="_Toc1866"/>
      <w:r/>
      <w:bookmarkStart w:id="973" w:name="_Toc20546"/>
      <w:r/>
      <w:bookmarkStart w:id="974" w:name="_Toc4579"/>
      <w:r/>
      <w:bookmarkStart w:id="975" w:name="_Toc2551"/>
      <w:r/>
      <w:bookmarkStart w:id="976" w:name="_Toc16187"/>
      <w:r>
        <w:rPr>
          <w:rFonts w:hint="default" w:ascii="Times New Roman" w:hAnsi="Times New Roman" w:eastAsia="仿宋" w:cs="Times New Roman"/>
          <w:color w:val="000000"/>
          <w:sz w:val="24"/>
          <w:szCs w:val="24"/>
          <w:highlight w:val="none"/>
          <w:lang w:val="en-US" w:eastAsia="zh-CN"/>
        </w:rPr>
        <w:t xml:space="preserve">20</w:t>
      </w:r>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val="en-US" w:eastAsia="zh-CN"/>
        </w:rPr>
        <w:t xml:space="preserve">3</w:t>
      </w:r>
      <w:r>
        <w:rPr>
          <w:rFonts w:hint="default" w:ascii="Times New Roman" w:hAnsi="Times New Roman" w:eastAsia="仿宋" w:cs="Times New Roman"/>
          <w:color w:val="000000"/>
          <w:sz w:val="24"/>
          <w:szCs w:val="24"/>
          <w:highlight w:val="none"/>
        </w:rPr>
        <w:t xml:space="preserve">.1 争议评审小组的确定</w:t>
      </w:r>
      <w:bookmarkEnd w:id="968"/>
      <w:r/>
      <w:bookmarkEnd w:id="969"/>
      <w:r/>
      <w:bookmarkEnd w:id="970"/>
      <w:r/>
      <w:bookmarkEnd w:id="971"/>
      <w:r/>
      <w:bookmarkEnd w:id="972"/>
      <w:r/>
      <w:bookmarkEnd w:id="973"/>
      <w:r/>
      <w:bookmarkEnd w:id="974"/>
      <w:r/>
      <w:bookmarkEnd w:id="975"/>
      <w:r/>
      <w:bookmarkEnd w:id="976"/>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争议评审小组成员的确定：</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选定争议评审员的期限：</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争议评审小组成员的报酬承担方式：</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其他事项的约定：</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977" w:name="_Toc23048"/>
      <w:r/>
      <w:bookmarkStart w:id="978" w:name="_Toc10055"/>
      <w:r/>
      <w:bookmarkStart w:id="979" w:name="_Toc19045"/>
      <w:r/>
      <w:bookmarkStart w:id="980" w:name="_Toc24769"/>
      <w:r/>
      <w:bookmarkStart w:id="981" w:name="_Toc17604"/>
      <w:r/>
      <w:bookmarkStart w:id="982" w:name="_Toc8656"/>
      <w:r/>
      <w:bookmarkStart w:id="983" w:name="_Toc13420"/>
      <w:r/>
      <w:bookmarkStart w:id="984" w:name="_Toc11978"/>
      <w:r/>
      <w:bookmarkStart w:id="985" w:name="_Toc24791"/>
      <w:r/>
      <w:bookmarkStart w:id="986" w:name="_Toc15245"/>
      <w:r>
        <w:rPr>
          <w:rFonts w:hint="default" w:ascii="Times New Roman" w:hAnsi="Times New Roman" w:eastAsia="仿宋" w:cs="Times New Roman"/>
          <w:color w:val="000000"/>
          <w:sz w:val="24"/>
          <w:szCs w:val="24"/>
          <w:highlight w:val="none"/>
          <w:lang w:val="en-US" w:eastAsia="zh-CN"/>
        </w:rPr>
        <w:t xml:space="preserve">20</w:t>
      </w:r>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val="en-US" w:eastAsia="zh-CN"/>
        </w:rPr>
        <w:t xml:space="preserve">3</w:t>
      </w:r>
      <w:r>
        <w:rPr>
          <w:rFonts w:hint="default" w:ascii="Times New Roman" w:hAnsi="Times New Roman" w:eastAsia="仿宋" w:cs="Times New Roman"/>
          <w:color w:val="000000"/>
          <w:sz w:val="24"/>
          <w:szCs w:val="24"/>
          <w:highlight w:val="none"/>
        </w:rPr>
        <w:t xml:space="preserve">.2 争议评审小组的决定</w:t>
      </w:r>
      <w:bookmarkEnd w:id="977"/>
      <w:r/>
      <w:bookmarkEnd w:id="978"/>
      <w:r/>
      <w:bookmarkEnd w:id="979"/>
      <w:r/>
      <w:bookmarkEnd w:id="980"/>
      <w:r/>
      <w:bookmarkEnd w:id="981"/>
      <w:r/>
      <w:bookmarkEnd w:id="982"/>
      <w:r/>
      <w:bookmarkEnd w:id="983"/>
      <w:r/>
      <w:bookmarkEnd w:id="984"/>
      <w:r/>
      <w:bookmarkEnd w:id="985"/>
      <w:r/>
      <w:bookmarkEnd w:id="986"/>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合同当事人关于本项的约定：</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bookmarkStart w:id="987" w:name="_Toc21063"/>
      <w:r/>
      <w:bookmarkStart w:id="988" w:name="_Toc20840"/>
      <w:r/>
      <w:bookmarkStart w:id="989" w:name="_Toc15676"/>
      <w:r/>
      <w:bookmarkStart w:id="990" w:name="_Toc11126"/>
      <w:r/>
      <w:bookmarkStart w:id="991" w:name="_Toc25283"/>
      <w:r/>
      <w:bookmarkStart w:id="992" w:name="_Toc4321"/>
      <w:r/>
      <w:bookmarkStart w:id="993" w:name="_Toc24845"/>
      <w:r/>
      <w:bookmarkStart w:id="994" w:name="_Toc16820"/>
      <w:r/>
      <w:bookmarkStart w:id="995" w:name="_Toc13290"/>
      <w:r/>
      <w:bookmarkStart w:id="996" w:name="_Toc22773"/>
      <w:r>
        <w:rPr>
          <w:rFonts w:hint="default" w:ascii="Times New Roman" w:hAnsi="Times New Roman" w:eastAsia="仿宋" w:cs="Times New Roman"/>
          <w:color w:val="000000"/>
          <w:sz w:val="24"/>
          <w:szCs w:val="24"/>
          <w:highlight w:val="none"/>
          <w:lang w:val="en-US" w:eastAsia="zh-CN"/>
        </w:rPr>
        <w:t xml:space="preserve">20</w:t>
      </w:r>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val="en-US" w:eastAsia="zh-CN"/>
        </w:rPr>
        <w:t xml:space="preserve">4</w:t>
      </w:r>
      <w:r>
        <w:rPr>
          <w:rFonts w:hint="default" w:ascii="Times New Roman" w:hAnsi="Times New Roman" w:eastAsia="仿宋" w:cs="Times New Roman"/>
          <w:color w:val="000000"/>
          <w:sz w:val="24"/>
          <w:szCs w:val="24"/>
          <w:highlight w:val="none"/>
        </w:rPr>
        <w:t xml:space="preserve">仲裁或诉讼</w:t>
      </w:r>
      <w:bookmarkEnd w:id="878"/>
      <w:r/>
      <w:bookmarkEnd w:id="987"/>
      <w:r/>
      <w:bookmarkEnd w:id="988"/>
      <w:r/>
      <w:bookmarkEnd w:id="989"/>
      <w:r/>
      <w:bookmarkEnd w:id="990"/>
      <w:r/>
      <w:bookmarkEnd w:id="991"/>
      <w:r/>
      <w:bookmarkEnd w:id="992"/>
      <w:r/>
      <w:bookmarkEnd w:id="993"/>
      <w:r/>
      <w:bookmarkEnd w:id="994"/>
      <w:r/>
      <w:bookmarkEnd w:id="995"/>
      <w:r/>
      <w:bookmarkEnd w:id="996"/>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因合同及合同有关事项发生的争议，按下列第</w:t>
      </w:r>
      <w:r>
        <w:rPr>
          <w:rFonts w:hint="default" w:ascii="Times New Roman" w:hAnsi="Times New Roman" w:eastAsia="仿宋" w:cs="Times New Roman"/>
          <w:color w:val="000000"/>
          <w:sz w:val="24"/>
          <w:szCs w:val="24"/>
          <w:highlight w:val="none"/>
          <w:u w:val="single"/>
        </w:rPr>
        <w:t xml:space="preserve">(2) </w:t>
      </w:r>
      <w:r>
        <w:rPr>
          <w:rFonts w:hint="default" w:ascii="Times New Roman" w:hAnsi="Times New Roman" w:eastAsia="仿宋" w:cs="Times New Roman"/>
          <w:color w:val="000000"/>
          <w:sz w:val="24"/>
          <w:szCs w:val="24"/>
          <w:highlight w:val="none"/>
        </w:rPr>
        <w:t xml:space="preserve">种方式解决：</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（1）向</w:t>
      </w:r>
      <w:r>
        <w:rPr>
          <w:rFonts w:hint="default" w:ascii="Times New Roman" w:hAnsi="Times New Roman" w:eastAsia="仿宋" w:cs="Times New Roman"/>
          <w:color w:val="000000"/>
          <w:sz w:val="24"/>
          <w:szCs w:val="24"/>
          <w:highlight w:val="none"/>
          <w:u w:val="single"/>
        </w:rPr>
        <w:t xml:space="preserve">/</w:t>
      </w:r>
      <w:r>
        <w:rPr>
          <w:rFonts w:hint="default" w:ascii="Times New Roman" w:hAnsi="Times New Roman" w:eastAsia="仿宋" w:cs="Times New Roman"/>
          <w:color w:val="000000"/>
          <w:sz w:val="24"/>
          <w:szCs w:val="24"/>
          <w:highlight w:val="none"/>
        </w:rPr>
        <w:t xml:space="preserve">仲裁委员会申请仲裁；</w:t>
      </w:r>
      <w:r/>
    </w:p>
    <w:p>
      <w:pPr>
        <w:ind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（2）向</w:t>
      </w:r>
      <w:r>
        <w:rPr>
          <w:rFonts w:hint="default" w:ascii="Times New Roman" w:hAnsi="Times New Roman" w:eastAsia="仿宋" w:cs="Times New Roman"/>
          <w:color w:val="000000"/>
          <w:sz w:val="24"/>
          <w:szCs w:val="24"/>
          <w:highlight w:val="none"/>
          <w:u w:val="single"/>
        </w:rPr>
        <w:t xml:space="preserve">工程所在地</w:t>
      </w:r>
      <w:r>
        <w:rPr>
          <w:rFonts w:hint="default" w:ascii="Times New Roman" w:hAnsi="Times New Roman" w:eastAsia="仿宋" w:cs="Times New Roman"/>
          <w:color w:val="000000"/>
          <w:sz w:val="24"/>
          <w:szCs w:val="24"/>
          <w:highlight w:val="none"/>
        </w:rPr>
        <w:t xml:space="preserve">人民法院起诉</w:t>
      </w:r>
      <w:bookmarkEnd w:id="879"/>
      <w:r/>
      <w:bookmarkEnd w:id="880"/>
      <w:r/>
      <w:bookmarkEnd w:id="881"/>
      <w:r/>
      <w:bookmarkEnd w:id="882"/>
      <w:r/>
      <w:bookmarkEnd w:id="883"/>
      <w:r/>
      <w:bookmarkEnd w:id="884"/>
      <w:r/>
      <w:r/>
    </w:p>
    <w:p>
      <w:pPr>
        <w:pStyle w:val="1050"/>
        <w:pageBreakBefore w:val="0"/>
        <w:spacing w:line="360" w:lineRule="auto"/>
        <w:rPr>
          <w:rFonts w:hint="default" w:ascii="Times New Roman" w:hAnsi="Times New Roman" w:eastAsia="仿宋" w:cs="Times New Roman"/>
          <w:b/>
          <w:bCs/>
          <w:color w:val="000000"/>
          <w:sz w:val="24"/>
          <w:szCs w:val="24"/>
          <w:highlight w:val="none"/>
        </w:rPr>
        <w:outlineLvl w:val="9"/>
      </w:pPr>
      <w:r>
        <w:rPr>
          <w:rFonts w:hint="default" w:ascii="Times New Roman" w:hAnsi="Times New Roman" w:eastAsia="仿宋" w:cs="Times New Roman"/>
          <w:b/>
          <w:bCs/>
          <w:color w:val="000000"/>
          <w:sz w:val="24"/>
          <w:szCs w:val="24"/>
          <w:highlight w:val="none"/>
        </w:rPr>
        <w:t xml:space="preserve">2</w:t>
      </w:r>
      <w:r>
        <w:rPr>
          <w:rFonts w:hint="default" w:ascii="Times New Roman" w:hAnsi="Times New Roman" w:eastAsia="仿宋" w:cs="Times New Roman"/>
          <w:b/>
          <w:bCs/>
          <w:color w:val="000000"/>
          <w:sz w:val="24"/>
          <w:szCs w:val="24"/>
          <w:highlight w:val="none"/>
          <w:lang w:val="en-US" w:eastAsia="zh-CN"/>
        </w:rPr>
        <w:t xml:space="preserve">1</w:t>
      </w:r>
      <w:r>
        <w:rPr>
          <w:rFonts w:hint="default" w:ascii="Times New Roman" w:hAnsi="Times New Roman" w:eastAsia="仿宋" w:cs="Times New Roman"/>
          <w:b/>
          <w:bCs/>
          <w:color w:val="000000"/>
          <w:sz w:val="24"/>
          <w:szCs w:val="24"/>
          <w:highlight w:val="none"/>
        </w:rPr>
        <w:t xml:space="preserve">.补充条款：</w:t>
      </w:r>
      <w:r/>
    </w:p>
    <w:p>
      <w:pPr>
        <w:ind w:firstLine="480"/>
        <w:pageBreakBefore w:val="0"/>
        <w:spacing w:line="360" w:lineRule="auto"/>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color w:val="000000"/>
          <w:sz w:val="24"/>
          <w:szCs w:val="24"/>
          <w:highlight w:val="none"/>
          <w:u w:val="single"/>
        </w:rPr>
        <w:t xml:space="preserve">承包人应遵守国家税务管理规定交纳税金</w:t>
      </w:r>
      <w:r>
        <w:rPr>
          <w:rFonts w:hint="default" w:ascii="Times New Roman" w:hAnsi="Times New Roman" w:eastAsia="仿宋" w:cs="Times New Roman"/>
          <w:color w:val="000000"/>
          <w:sz w:val="24"/>
          <w:szCs w:val="24"/>
          <w:highlight w:val="none"/>
        </w:rPr>
        <w:t xml:space="preserve">；</w:t>
      </w:r>
      <w:r/>
    </w:p>
    <w:p>
      <w:pPr>
        <w:ind w:right="-71" w:firstLine="480"/>
        <w:pageBreakBefore w:val="0"/>
        <w:spacing w:line="360" w:lineRule="auto"/>
        <w:rPr>
          <w:rFonts w:hint="default" w:ascii="Times New Roman" w:hAnsi="Times New Roman" w:eastAsia="仿宋" w:cs="Times New Roman"/>
          <w:color w:val="000000"/>
          <w:sz w:val="24"/>
          <w:szCs w:val="24"/>
          <w:highlight w:val="yellow"/>
          <w:u w:val="single"/>
        </w:rPr>
        <w:outlineLvl w:val="9"/>
      </w:pPr>
      <w:r>
        <w:rPr>
          <w:rFonts w:hint="default" w:ascii="Times New Roman" w:hAnsi="Times New Roman" w:eastAsia="仿宋" w:cs="Times New Roman"/>
          <w:color w:val="000000"/>
          <w:sz w:val="24"/>
          <w:szCs w:val="24"/>
          <w:highlight w:val="none"/>
        </w:rPr>
        <w:t xml:space="preserve">(2)</w:t>
      </w:r>
      <w:r>
        <w:rPr>
          <w:rFonts w:hint="default" w:ascii="Times New Roman" w:hAnsi="Times New Roman" w:eastAsia="仿宋" w:cs="Times New Roman"/>
          <w:color w:val="000000"/>
          <w:sz w:val="24"/>
          <w:szCs w:val="24"/>
          <w:highlight w:val="none"/>
          <w:u w:val="single"/>
        </w:rPr>
        <w:t xml:space="preserve">承包人上报的该工程的竣工结算，</w:t>
      </w:r>
      <w:r>
        <w:rPr>
          <w:rFonts w:hint="eastAsia" w:eastAsia="仿宋" w:cs="Times New Roman"/>
          <w:color w:val="000000"/>
          <w:sz w:val="24"/>
          <w:szCs w:val="24"/>
          <w:highlight w:val="none"/>
          <w:u w:val="single"/>
          <w:lang w:val="en-US" w:eastAsia="zh-CN"/>
        </w:rPr>
        <w:t xml:space="preserve">结算审计最终的核减金额大于送审金额</w:t>
      </w:r>
      <w:r>
        <w:rPr>
          <w:rFonts w:hint="default" w:ascii="Times New Roman" w:hAnsi="Times New Roman" w:eastAsia="仿宋" w:cs="Times New Roman"/>
          <w:color w:val="000000"/>
          <w:sz w:val="24"/>
          <w:szCs w:val="24"/>
          <w:highlight w:val="none"/>
          <w:u w:val="single"/>
        </w:rPr>
        <w:t xml:space="preserve">的10%，该工程的所有审计费用由承包人承担，按发包人要求付至指定帐户</w:t>
      </w:r>
      <w:r>
        <w:rPr>
          <w:rFonts w:hint="default" w:ascii="Times New Roman" w:hAnsi="Times New Roman" w:eastAsia="仿宋" w:cs="Times New Roman"/>
          <w:color w:val="000000"/>
          <w:sz w:val="24"/>
          <w:szCs w:val="24"/>
          <w:highlight w:val="none"/>
        </w:rPr>
        <w:t xml:space="preserve">；</w:t>
      </w:r>
      <w:r/>
    </w:p>
    <w:p>
      <w:pPr>
        <w:ind w:right="-71" w:firstLine="480"/>
        <w:pageBreakBefore w:val="0"/>
        <w:spacing w:line="360"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(3)</w:t>
      </w:r>
      <w:r>
        <w:rPr>
          <w:rFonts w:hint="default" w:ascii="Times New Roman" w:hAnsi="Times New Roman" w:eastAsia="仿宋" w:cs="Times New Roman"/>
          <w:color w:val="000000"/>
          <w:sz w:val="24"/>
          <w:szCs w:val="24"/>
          <w:highlight w:val="none"/>
          <w:u w:val="single"/>
        </w:rPr>
        <w:t xml:space="preserve">维修项目中的暂列金额在工程款支付时，需明确按扣除暂列金额的费用支付每批进度款</w:t>
      </w:r>
      <w:r>
        <w:rPr>
          <w:rFonts w:hint="default" w:ascii="Times New Roman" w:hAnsi="Times New Roman" w:eastAsia="仿宋" w:cs="Times New Roman"/>
          <w:color w:val="000000"/>
          <w:sz w:val="24"/>
          <w:szCs w:val="24"/>
          <w:highlight w:val="none"/>
        </w:rPr>
        <w:t xml:space="preserve">；</w:t>
      </w:r>
      <w:r/>
    </w:p>
    <w:p>
      <w:pPr>
        <w:ind w:righ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(4)</w:t>
      </w:r>
      <w:r>
        <w:rPr>
          <w:rFonts w:hint="default" w:ascii="Times New Roman" w:hAnsi="Times New Roman" w:eastAsia="仿宋" w:cs="Times New Roman"/>
          <w:color w:val="000000"/>
          <w:sz w:val="24"/>
          <w:szCs w:val="24"/>
          <w:highlight w:val="none"/>
          <w:u w:val="single"/>
        </w:rPr>
        <w:t xml:space="preserve">施工正式开工前，即在第一次例会中，各参建单位，特别是承包人需结合现场情况，结合图纸要求对投标清单进行清标，并在第二次例会中（项目较大的，可延后1－2次例会）完成此项工作。如承包人不配合此项工作，施工中不与发包人及时沟通清单中可能出现的对结算审计不利的行为，结算时任何增加部分视为承包人让利（发包人要求增加的部分除外）</w:t>
      </w:r>
      <w:r>
        <w:rPr>
          <w:rFonts w:hint="default" w:ascii="Times New Roman" w:hAnsi="Times New Roman" w:eastAsia="仿宋" w:cs="Times New Roman"/>
          <w:color w:val="000000"/>
          <w:sz w:val="24"/>
          <w:szCs w:val="24"/>
          <w:highlight w:val="none"/>
        </w:rPr>
        <w:t xml:space="preserve">；</w:t>
      </w:r>
      <w:r/>
    </w:p>
    <w:p>
      <w:pPr>
        <w:ind w:righ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val="en-US" w:eastAsia="zh-CN"/>
        </w:rPr>
        <w:t xml:space="preserve">5</w:t>
      </w:r>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u w:val="single"/>
        </w:rPr>
        <w:t xml:space="preserve">根据雨花台区工程审计管理要求，项目竣工后，在规定合理时间内完成项目送审工作，在规定时间内无故不送审的项目，所产生的各类后果由承包人自行承担。原则上当年实施项目需在下一年经区审计局选取结算审计单位后，进行结算审计工作</w:t>
      </w:r>
      <w:r>
        <w:rPr>
          <w:rFonts w:hint="default" w:ascii="Times New Roman" w:hAnsi="Times New Roman" w:eastAsia="仿宋" w:cs="Times New Roman"/>
          <w:color w:val="000000"/>
          <w:sz w:val="24"/>
          <w:szCs w:val="24"/>
          <w:highlight w:val="none"/>
        </w:rPr>
        <w:t xml:space="preserve">；</w:t>
      </w:r>
      <w:r/>
    </w:p>
    <w:p>
      <w:pPr>
        <w:ind w:righ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u w:val="single"/>
        </w:rPr>
        <w:outlineLvl w:val="9"/>
      </w:pPr>
      <w:r>
        <w:rPr>
          <w:rFonts w:hint="default" w:ascii="Times New Roman" w:hAnsi="Times New Roman" w:eastAsia="仿宋" w:cs="Times New Roman"/>
          <w:color w:val="000000"/>
          <w:sz w:val="24"/>
          <w:szCs w:val="24"/>
          <w:highlight w:val="none"/>
        </w:rPr>
        <w:t xml:space="preserve">(6)</w:t>
      </w:r>
      <w:r>
        <w:rPr>
          <w:rFonts w:hint="default" w:ascii="Times New Roman" w:hAnsi="Times New Roman" w:eastAsia="仿宋" w:cs="Times New Roman"/>
          <w:color w:val="000000"/>
          <w:sz w:val="24"/>
          <w:szCs w:val="24"/>
          <w:highlight w:val="none"/>
          <w:u w:val="single"/>
        </w:rPr>
        <w:t xml:space="preserve">本工程不得转包分包</w:t>
      </w:r>
      <w:r>
        <w:rPr>
          <w:rFonts w:hint="default" w:ascii="Times New Roman" w:hAnsi="Times New Roman" w:eastAsia="仿宋" w:cs="Times New Roman"/>
          <w:color w:val="000000"/>
          <w:sz w:val="24"/>
          <w:szCs w:val="24"/>
          <w:highlight w:val="none"/>
        </w:rPr>
        <w:t xml:space="preserve">。</w:t>
      </w:r>
      <w:r/>
    </w:p>
    <w:p>
      <w:pPr>
        <w:pageBreakBefore w:val="0"/>
        <w:spacing w:line="276"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br w:type="page" w:clear="all"/>
      </w:r>
      <w:r>
        <w:rPr>
          <w:rFonts w:hint="default" w:ascii="Times New Roman" w:hAnsi="Times New Roman" w:eastAsia="仿宋" w:cs="Times New Roman"/>
          <w:color w:val="000000"/>
          <w:sz w:val="24"/>
          <w:szCs w:val="24"/>
          <w:highlight w:val="none"/>
        </w:rPr>
        <w:t xml:space="preserve">附件：</w:t>
      </w:r>
      <w:r/>
    </w:p>
    <w:p>
      <w:pPr>
        <w:pageBreakBefore w:val="0"/>
        <w:spacing w:line="276"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协议书附件：</w:t>
      </w:r>
      <w:r/>
    </w:p>
    <w:p>
      <w:pPr>
        <w:pageBreakBefore w:val="0"/>
        <w:spacing w:line="276"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附件1：承包人承揽工程项目一览表</w:t>
      </w:r>
      <w:r/>
    </w:p>
    <w:p>
      <w:pPr>
        <w:pageBreakBefore w:val="0"/>
        <w:spacing w:line="276"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专用合同条款附件：</w:t>
      </w:r>
      <w:r/>
    </w:p>
    <w:p>
      <w:pPr>
        <w:pageBreakBefore w:val="0"/>
        <w:spacing w:line="276"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附件2：发包人供应材料设备一览表</w:t>
      </w:r>
      <w:r/>
    </w:p>
    <w:p>
      <w:pPr>
        <w:pageBreakBefore w:val="0"/>
        <w:spacing w:line="276" w:lineRule="auto"/>
        <w:rPr>
          <w:rFonts w:hint="eastAsia" w:ascii="Times New Roman" w:hAnsi="Times New Roman" w:eastAsia="仿宋" w:cs="Times New Roman"/>
          <w:color w:val="000000"/>
          <w:sz w:val="24"/>
          <w:szCs w:val="24"/>
          <w:highlight w:val="none"/>
          <w:lang w:eastAsia="zh-CN"/>
        </w:rPr>
        <w:outlineLvl w:val="9"/>
      </w:pPr>
      <w:r>
        <w:rPr>
          <w:rFonts w:hint="default" w:ascii="Times New Roman" w:hAnsi="Times New Roman" w:eastAsia="仿宋" w:cs="Times New Roman"/>
          <w:color w:val="000000"/>
          <w:sz w:val="24"/>
          <w:szCs w:val="24"/>
          <w:highlight w:val="none"/>
        </w:rPr>
        <w:t xml:space="preserve">附件3：工程</w:t>
      </w:r>
      <w:r>
        <w:rPr>
          <w:rFonts w:hint="eastAsia" w:eastAsia="仿宋" w:cs="Times New Roman"/>
          <w:color w:val="000000"/>
          <w:sz w:val="24"/>
          <w:szCs w:val="24"/>
          <w:highlight w:val="none"/>
          <w:lang w:eastAsia="zh-CN"/>
        </w:rPr>
        <w:t xml:space="preserve">维修保修书</w:t>
      </w:r>
      <w:r/>
    </w:p>
    <w:p>
      <w:pPr>
        <w:pageBreakBefore w:val="0"/>
        <w:spacing w:line="276"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附件4：主要建设工程文件目录</w:t>
      </w:r>
      <w:r/>
    </w:p>
    <w:p>
      <w:pPr>
        <w:pageBreakBefore w:val="0"/>
        <w:spacing w:line="276"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附件5：承包人用于本工程施工的机械设备表</w:t>
      </w:r>
      <w:r/>
    </w:p>
    <w:p>
      <w:pPr>
        <w:pageBreakBefore w:val="0"/>
        <w:spacing w:line="276"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附件6：承包人主要施工管理人员表</w:t>
      </w:r>
      <w:r/>
    </w:p>
    <w:p>
      <w:pPr>
        <w:pageBreakBefore w:val="0"/>
        <w:spacing w:line="276"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附件</w:t>
      </w:r>
      <w:r>
        <w:rPr>
          <w:rFonts w:hint="eastAsia" w:ascii="Times New Roman" w:hAnsi="Times New Roman" w:eastAsia="仿宋" w:cs="Times New Roman"/>
          <w:color w:val="000000"/>
          <w:sz w:val="24"/>
          <w:szCs w:val="24"/>
          <w:highlight w:val="none"/>
          <w:lang w:val="en-US" w:eastAsia="zh-CN"/>
        </w:rPr>
        <w:t xml:space="preserve">7</w:t>
      </w:r>
      <w:r>
        <w:rPr>
          <w:rFonts w:hint="default" w:ascii="Times New Roman" w:hAnsi="Times New Roman" w:eastAsia="仿宋" w:cs="Times New Roman"/>
          <w:color w:val="000000"/>
          <w:sz w:val="24"/>
          <w:szCs w:val="24"/>
          <w:highlight w:val="none"/>
        </w:rPr>
        <w:t xml:space="preserve">：材料暂估价一览表（不适用）</w:t>
      </w:r>
      <w:r/>
    </w:p>
    <w:p>
      <w:pPr>
        <w:pageBreakBefore w:val="0"/>
        <w:spacing w:line="276"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附件</w:t>
      </w:r>
      <w:r>
        <w:rPr>
          <w:rFonts w:hint="eastAsia" w:ascii="Times New Roman" w:hAnsi="Times New Roman" w:eastAsia="仿宋" w:cs="Times New Roman"/>
          <w:color w:val="000000"/>
          <w:sz w:val="24"/>
          <w:szCs w:val="24"/>
          <w:highlight w:val="none"/>
          <w:lang w:val="en-US" w:eastAsia="zh-CN"/>
        </w:rPr>
        <w:t xml:space="preserve">8</w:t>
      </w:r>
      <w:r>
        <w:rPr>
          <w:rFonts w:hint="default" w:ascii="Times New Roman" w:hAnsi="Times New Roman" w:eastAsia="仿宋" w:cs="Times New Roman"/>
          <w:color w:val="000000"/>
          <w:sz w:val="24"/>
          <w:szCs w:val="24"/>
          <w:highlight w:val="none"/>
        </w:rPr>
        <w:t xml:space="preserve">：安全生产责任协议书</w:t>
      </w:r>
      <w:r/>
    </w:p>
    <w:p>
      <w:pPr>
        <w:pageBreakBefore w:val="0"/>
        <w:spacing w:line="276"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附件</w:t>
      </w:r>
      <w:r>
        <w:rPr>
          <w:rFonts w:hint="eastAsia" w:ascii="Times New Roman" w:hAnsi="Times New Roman" w:eastAsia="仿宋" w:cs="Times New Roman"/>
          <w:color w:val="000000"/>
          <w:sz w:val="24"/>
          <w:szCs w:val="24"/>
          <w:highlight w:val="none"/>
          <w:lang w:val="en-US" w:eastAsia="zh-CN"/>
        </w:rPr>
        <w:t xml:space="preserve">9</w:t>
      </w:r>
      <w:r>
        <w:rPr>
          <w:rFonts w:hint="default" w:ascii="Times New Roman" w:hAnsi="Times New Roman" w:eastAsia="仿宋" w:cs="Times New Roman"/>
          <w:color w:val="000000"/>
          <w:sz w:val="24"/>
          <w:szCs w:val="24"/>
          <w:highlight w:val="none"/>
        </w:rPr>
        <w:t xml:space="preserve">：廉政协议书</w:t>
      </w:r>
      <w:r/>
    </w:p>
    <w:p>
      <w:pPr>
        <w:pageBreakBefore w:val="0"/>
        <w:spacing w:line="276"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t xml:space="preserve">附件</w:t>
      </w:r>
      <w:r>
        <w:rPr>
          <w:rFonts w:hint="eastAsia" w:ascii="Times New Roman" w:hAnsi="Times New Roman" w:eastAsia="仿宋" w:cs="Times New Roman"/>
          <w:color w:val="000000"/>
          <w:sz w:val="24"/>
          <w:szCs w:val="24"/>
          <w:highlight w:val="none"/>
          <w:lang w:val="en-US" w:eastAsia="zh-CN"/>
        </w:rPr>
        <w:t xml:space="preserve">10</w:t>
      </w:r>
      <w:r>
        <w:rPr>
          <w:rFonts w:hint="default" w:ascii="Times New Roman" w:hAnsi="Times New Roman" w:eastAsia="仿宋" w:cs="Times New Roman"/>
          <w:color w:val="000000"/>
          <w:sz w:val="24"/>
          <w:szCs w:val="24"/>
          <w:highlight w:val="none"/>
        </w:rPr>
        <w:t xml:space="preserve">：文明施工责任协议书</w:t>
      </w:r>
      <w:r/>
    </w:p>
    <w:p>
      <w:pPr>
        <w:pStyle w:val="1094"/>
        <w:ind w:left="0" w:firstLine="0"/>
        <w:pageBreakBefore w:val="0"/>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r>
      <w:r/>
    </w:p>
    <w:p>
      <w:pPr>
        <w:pageBreakBefore w:val="0"/>
        <w:spacing w:line="276" w:lineRule="auto"/>
        <w:rPr>
          <w:rFonts w:hint="default" w:ascii="Times New Roman" w:hAnsi="Times New Roman" w:eastAsia="仿宋" w:cs="Times New Roman"/>
          <w:color w:val="000000"/>
          <w:sz w:val="24"/>
          <w:szCs w:val="24"/>
          <w:highlight w:val="none"/>
        </w:rPr>
        <w:outlineLvl w:val="9"/>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br w:type="page" w:clear="all"/>
      </w:r>
      <w:r>
        <w:rPr>
          <w:rFonts w:hint="default" w:ascii="Times New Roman" w:hAnsi="Times New Roman" w:eastAsia="仿宋" w:cs="Times New Roman"/>
          <w:color w:val="000000"/>
          <w:sz w:val="24"/>
          <w:szCs w:val="24"/>
          <w:highlight w:val="none"/>
        </w:rPr>
        <w:t xml:space="preserve">附件1：</w:t>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承包人承揽工程项目一览表</w:t>
      </w:r>
      <w:r/>
    </w:p>
    <w:tbl>
      <w:tblPr>
        <w:tblStyle w:val="1029"/>
        <w:tblW w:w="9443" w:type="dxa"/>
        <w:jc w:val="center"/>
        <w:tblLayout w:type="fixed"/>
        <w:tblCellMar>
          <w:left w:w="0" w:type="dxa"/>
          <w:top w:w="0" w:type="dxa"/>
          <w:right w:w="0" w:type="dxa"/>
          <w:bottom w:w="0" w:type="dxa"/>
        </w:tblCellMar>
        <w:tblLook w:val="04A0" w:firstRow="1" w:lastRow="0" w:firstColumn="1" w:lastColumn="0" w:noHBand="0" w:noVBand="1"/>
      </w:tblPr>
      <w:tblGrid>
        <w:gridCol w:w="1050"/>
        <w:gridCol w:w="928"/>
        <w:gridCol w:w="933"/>
        <w:gridCol w:w="726"/>
        <w:gridCol w:w="622"/>
        <w:gridCol w:w="1141"/>
        <w:gridCol w:w="829"/>
        <w:gridCol w:w="1244"/>
        <w:gridCol w:w="933"/>
        <w:gridCol w:w="1037"/>
      </w:tblGrid>
      <w:tr>
        <w:trPr>
          <w:jc w:val="center"/>
          <w:trHeight w:val="4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单位改造工程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建设 规模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建筑面积（平方米）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结构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层数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跨度（米）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设备安装内容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工程造价（元）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开工</w:t>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日期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竣工</w:t>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日期</w:t>
            </w:r>
            <w:r/>
          </w:p>
        </w:tc>
      </w:tr>
      <w:tr>
        <w:trPr>
          <w:jc w:val="center"/>
          <w:trHeight w:val="4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t xml:space="preserve">/</w:t>
            </w:r>
            <w:r/>
          </w:p>
        </w:tc>
      </w:tr>
      <w:tr>
        <w:trPr>
          <w:jc w:val="center"/>
          <w:trHeight w:val="4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4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4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7"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bl>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附</w:t>
      </w:r>
      <w:bookmarkStart w:id="997" w:name="_Toc296347224"/>
      <w:r/>
      <w:bookmarkStart w:id="998" w:name="_Toc267261692"/>
      <w:r/>
      <w:bookmarkStart w:id="999" w:name="_Toc296503225"/>
      <w:r/>
      <w:bookmarkStart w:id="1000" w:name="_Toc296891265"/>
      <w:r/>
      <w:bookmarkStart w:id="1001" w:name="_Toc296346726"/>
      <w:r/>
      <w:bookmarkStart w:id="1002" w:name="_Toc296944564"/>
      <w:r/>
      <w:bookmarkStart w:id="1003" w:name="_Toc296891053"/>
      <w:r>
        <w:rPr>
          <w:rFonts w:hint="default" w:ascii="Times New Roman" w:hAnsi="Times New Roman" w:eastAsia="仿宋" w:cs="Times New Roman"/>
          <w:color w:val="000000"/>
          <w:sz w:val="24"/>
          <w:szCs w:val="24"/>
          <w:highlight w:val="none"/>
        </w:rPr>
        <w:t xml:space="preserve">件2：</w:t>
      </w:r>
      <w:bookmarkEnd w:id="997"/>
      <w:r/>
      <w:bookmarkEnd w:id="998"/>
      <w:r/>
      <w:bookmarkEnd w:id="999"/>
      <w:r/>
      <w:bookmarkEnd w:id="1000"/>
      <w:r/>
      <w:bookmarkEnd w:id="1001"/>
      <w:r/>
      <w:bookmarkEnd w:id="1002"/>
      <w:r/>
      <w:bookmarkEnd w:id="1003"/>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发包人供应材料设备一览表</w:t>
      </w:r>
      <w:r/>
    </w:p>
    <w:tbl>
      <w:tblPr>
        <w:tblStyle w:val="102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65"/>
        <w:gridCol w:w="1440"/>
        <w:gridCol w:w="1237"/>
        <w:gridCol w:w="709"/>
        <w:gridCol w:w="851"/>
        <w:gridCol w:w="1373"/>
        <w:gridCol w:w="840"/>
        <w:gridCol w:w="870"/>
        <w:gridCol w:w="1291"/>
        <w:gridCol w:w="729"/>
      </w:tblGrid>
      <w:tr>
        <w:trPr>
          <w:jc w:val="center"/>
        </w:trPr>
        <w:tc>
          <w:tcPr>
            <w:tcBorders>
              <w:top w:val="single" w:color="auto" w:sz="12" w:space="0"/>
              <w:bottom w:val="single" w:color="auto" w:sz="6" w:space="0"/>
            </w:tcBorders>
            <w:tcW w:w="765"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序号</w:t>
            </w:r>
            <w:r/>
          </w:p>
        </w:tc>
        <w:tc>
          <w:tcPr>
            <w:tcBorders>
              <w:top w:val="single" w:color="auto" w:sz="12" w:space="0"/>
              <w:bottom w:val="single" w:color="auto" w:sz="6" w:space="0"/>
            </w:tcBorders>
            <w:tcW w:w="14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材料、</w:t>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设备品种</w:t>
            </w:r>
            <w:r/>
          </w:p>
        </w:tc>
        <w:tc>
          <w:tcPr>
            <w:tcBorders>
              <w:top w:val="single" w:color="auto" w:sz="12" w:space="0"/>
              <w:bottom w:val="single" w:color="auto" w:sz="6" w:space="0"/>
            </w:tcBorders>
            <w:tcW w:w="12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规格型号</w:t>
            </w:r>
            <w:r/>
          </w:p>
        </w:tc>
        <w:tc>
          <w:tcPr>
            <w:tcBorders>
              <w:top w:val="single" w:color="auto" w:sz="12" w:space="0"/>
              <w:bottom w:val="single" w:color="auto" w:sz="6" w:space="0"/>
            </w:tcBorders>
            <w:tcW w:w="70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单位</w:t>
            </w:r>
            <w:r/>
          </w:p>
        </w:tc>
        <w:tc>
          <w:tcPr>
            <w:tcBorders>
              <w:top w:val="single" w:color="auto" w:sz="12" w:space="0"/>
              <w:bottom w:val="single" w:color="auto" w:sz="6" w:space="0"/>
            </w:tcBorders>
            <w:tcW w:w="85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数量</w:t>
            </w:r>
            <w:r/>
          </w:p>
        </w:tc>
        <w:tc>
          <w:tcPr>
            <w:tcBorders>
              <w:top w:val="single" w:color="auto" w:sz="12" w:space="0"/>
              <w:bottom w:val="single" w:color="auto" w:sz="6" w:space="0"/>
            </w:tcBorders>
            <w:tcW w:w="137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单价（元）</w:t>
            </w:r>
            <w:r/>
          </w:p>
        </w:tc>
        <w:tc>
          <w:tcPr>
            <w:tcBorders>
              <w:top w:val="single" w:color="auto" w:sz="12" w:space="0"/>
              <w:bottom w:val="single" w:color="auto" w:sz="6" w:space="0"/>
            </w:tcBorders>
            <w:tcW w:w="8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质量等级</w:t>
            </w:r>
            <w:r/>
          </w:p>
        </w:tc>
        <w:tc>
          <w:tcPr>
            <w:tcBorders>
              <w:top w:val="single" w:color="auto" w:sz="12" w:space="0"/>
              <w:bottom w:val="single" w:color="auto" w:sz="6" w:space="0"/>
            </w:tcBorders>
            <w:tcW w:w="87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供应时间</w:t>
            </w:r>
            <w:r/>
          </w:p>
        </w:tc>
        <w:tc>
          <w:tcPr>
            <w:tcBorders>
              <w:top w:val="single" w:color="auto" w:sz="12" w:space="0"/>
              <w:bottom w:val="single" w:color="auto" w:sz="6" w:space="0"/>
            </w:tcBorders>
            <w:tcW w:w="129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送达地点</w:t>
            </w:r>
            <w:r/>
          </w:p>
        </w:tc>
        <w:tc>
          <w:tcPr>
            <w:tcBorders>
              <w:top w:val="single" w:color="auto" w:sz="12" w:space="0"/>
              <w:bottom w:val="single" w:color="auto" w:sz="6" w:space="0"/>
            </w:tcBorders>
            <w:tcW w:w="72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备注</w:t>
            </w:r>
            <w:r/>
          </w:p>
        </w:tc>
      </w:tr>
      <w:tr>
        <w:trPr>
          <w:jc w:val="center"/>
          <w:trHeight w:val="567"/>
        </w:trPr>
        <w:tc>
          <w:tcPr>
            <w:tcBorders>
              <w:top w:val="single" w:color="auto" w:sz="6" w:space="0"/>
              <w:bottom w:val="single" w:color="auto" w:sz="6" w:space="0"/>
            </w:tcBorders>
            <w:tcW w:w="765"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4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2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70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85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37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8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87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29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72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r>
      <w:tr>
        <w:trPr>
          <w:jc w:val="center"/>
          <w:trHeight w:val="567"/>
        </w:trPr>
        <w:tc>
          <w:tcPr>
            <w:tcBorders>
              <w:top w:val="none" w:color="000000" w:sz="4" w:space="0"/>
            </w:tcBorders>
            <w:tcW w:w="765"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4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2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70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85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37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8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87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29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72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0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7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7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9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2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0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7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7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9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2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0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7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7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9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2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0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7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7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9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2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0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7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7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9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2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0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7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7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9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2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0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7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7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9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2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765"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0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7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4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7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9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2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bl>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br w:type="page" w:clear="all"/>
      </w:r>
      <w:r>
        <w:rPr>
          <w:rFonts w:hint="default" w:ascii="Times New Roman" w:hAnsi="Times New Roman" w:eastAsia="仿宋" w:cs="Times New Roman"/>
          <w:color w:val="000000"/>
          <w:sz w:val="24"/>
          <w:szCs w:val="24"/>
          <w:highlight w:val="none"/>
        </w:rPr>
        <w:t xml:space="preserve">附件3：</w:t>
      </w:r>
      <w:r/>
    </w:p>
    <w:p>
      <w:pPr>
        <w:spacing w:line="360" w:lineRule="auto"/>
        <w:rPr>
          <w:rFonts w:hint="eastAsia" w:ascii="Times New Roman" w:hAnsi="Times New Roman" w:eastAsia="仿宋" w:cs="Times New Roman"/>
          <w:color w:val="000000"/>
          <w:sz w:val="24"/>
          <w:szCs w:val="24"/>
          <w:highlight w:val="none"/>
          <w:lang w:eastAsia="zh-CN"/>
        </w:rPr>
      </w:pPr>
      <w:r>
        <w:rPr>
          <w:rFonts w:hint="default" w:ascii="Times New Roman" w:hAnsi="Times New Roman" w:eastAsia="仿宋" w:cs="Times New Roman"/>
          <w:color w:val="000000"/>
          <w:sz w:val="24"/>
          <w:szCs w:val="24"/>
          <w:highlight w:val="none"/>
        </w:rPr>
        <w:t xml:space="preserve">工程</w:t>
      </w:r>
      <w:r>
        <w:rPr>
          <w:rFonts w:hint="eastAsia" w:eastAsia="仿宋" w:cs="Times New Roman"/>
          <w:color w:val="000000"/>
          <w:sz w:val="24"/>
          <w:szCs w:val="24"/>
          <w:highlight w:val="none"/>
          <w:lang w:eastAsia="zh-CN"/>
        </w:rPr>
        <w:t xml:space="preserve">维修保修书</w:t>
      </w:r>
      <w:r/>
    </w:p>
    <w:p>
      <w:pPr>
        <w:ind w:left="0" w:firstLine="480"/>
        <w:jc w:val="left"/>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发包人（全称）：</w:t>
      </w:r>
      <w:r/>
    </w:p>
    <w:p>
      <w:pPr>
        <w:ind w:left="0" w:firstLine="480"/>
        <w:jc w:val="left"/>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承包人（全称）：</w:t>
      </w:r>
      <w:r/>
    </w:p>
    <w:p>
      <w:pPr>
        <w:ind w:left="0" w:firstLine="480"/>
        <w:jc w:val="left"/>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bCs/>
          <w:color w:val="000000"/>
          <w:sz w:val="24"/>
          <w:szCs w:val="24"/>
          <w:highlight w:val="none"/>
        </w:rPr>
        <w:t xml:space="preserve">为保证</w:t>
      </w:r>
      <w:r>
        <w:rPr>
          <w:rFonts w:hint="eastAsia" w:eastAsia="仿宋" w:cs="Times New Roman"/>
          <w:b/>
          <w:color w:val="000000"/>
          <w:sz w:val="24"/>
          <w:szCs w:val="24"/>
          <w:highlight w:val="none"/>
          <w:u w:val="single"/>
          <w:lang w:eastAsia="zh-CN"/>
        </w:rPr>
        <w:t xml:space="preserve"> 赛虹桥街道丁树社区服务中心装修项目</w:t>
      </w:r>
      <w:r>
        <w:rPr>
          <w:rFonts w:hint="eastAsia" w:ascii="Times New Roman" w:hAnsi="Times New Roman" w:eastAsia="仿宋" w:cs="Times New Roman"/>
          <w:b/>
          <w:color w:val="000000"/>
          <w:sz w:val="24"/>
          <w:szCs w:val="24"/>
          <w:highlight w:val="none"/>
          <w:u w:val="single"/>
          <w:lang w:eastAsia="zh-CN"/>
        </w:rPr>
        <w:t xml:space="preserve"> </w:t>
      </w:r>
      <w:r>
        <w:rPr>
          <w:rFonts w:hint="default" w:ascii="Times New Roman" w:hAnsi="Times New Roman" w:eastAsia="仿宋" w:cs="Times New Roman"/>
          <w:bCs/>
          <w:color w:val="000000"/>
          <w:sz w:val="24"/>
          <w:szCs w:val="24"/>
          <w:highlight w:val="none"/>
        </w:rPr>
        <w:t xml:space="preserve">在合理使用期限内正常使用，协商一致签订工程</w:t>
      </w:r>
      <w:r>
        <w:rPr>
          <w:rFonts w:hint="eastAsia" w:eastAsia="仿宋" w:cs="Times New Roman"/>
          <w:bCs/>
          <w:color w:val="000000"/>
          <w:sz w:val="24"/>
          <w:szCs w:val="24"/>
          <w:highlight w:val="none"/>
          <w:lang w:eastAsia="zh-CN"/>
        </w:rPr>
        <w:t xml:space="preserve">维修保修书</w:t>
      </w:r>
      <w:r>
        <w:rPr>
          <w:rFonts w:hint="default" w:ascii="Times New Roman" w:hAnsi="Times New Roman" w:eastAsia="仿宋" w:cs="Times New Roman"/>
          <w:bCs/>
          <w:color w:val="000000"/>
          <w:sz w:val="24"/>
          <w:szCs w:val="24"/>
          <w:highlight w:val="none"/>
        </w:rPr>
        <w:t xml:space="preserve">。在</w:t>
      </w:r>
      <w:r>
        <w:rPr>
          <w:rFonts w:hint="eastAsia" w:eastAsia="仿宋" w:cs="Times New Roman"/>
          <w:bCs/>
          <w:color w:val="000000"/>
          <w:sz w:val="24"/>
          <w:szCs w:val="24"/>
          <w:highlight w:val="none"/>
          <w:lang w:eastAsia="zh-CN"/>
        </w:rPr>
        <w:t xml:space="preserve">维修期</w:t>
      </w:r>
      <w:r>
        <w:rPr>
          <w:rFonts w:hint="default" w:ascii="Times New Roman" w:hAnsi="Times New Roman" w:eastAsia="仿宋" w:cs="Times New Roman"/>
          <w:bCs/>
          <w:color w:val="000000"/>
          <w:sz w:val="24"/>
          <w:szCs w:val="24"/>
          <w:highlight w:val="none"/>
        </w:rPr>
        <w:t xml:space="preserve">内按照有关管理规定及双方约定承担工程</w:t>
      </w:r>
      <w:r>
        <w:rPr>
          <w:rFonts w:hint="eastAsia" w:eastAsia="仿宋" w:cs="Times New Roman"/>
          <w:bCs/>
          <w:color w:val="000000"/>
          <w:sz w:val="24"/>
          <w:szCs w:val="24"/>
          <w:highlight w:val="none"/>
          <w:lang w:eastAsia="zh-CN"/>
        </w:rPr>
        <w:t xml:space="preserve">维修保修</w:t>
      </w:r>
      <w:r>
        <w:rPr>
          <w:rFonts w:hint="default" w:ascii="Times New Roman" w:hAnsi="Times New Roman" w:eastAsia="仿宋" w:cs="Times New Roman"/>
          <w:bCs/>
          <w:color w:val="000000"/>
          <w:sz w:val="24"/>
          <w:szCs w:val="24"/>
          <w:highlight w:val="none"/>
        </w:rPr>
        <w:t xml:space="preserve">责任。</w:t>
      </w:r>
      <w:r/>
    </w:p>
    <w:p>
      <w:p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一、工程</w:t>
      </w:r>
      <w:r>
        <w:rPr>
          <w:rFonts w:hint="eastAsia" w:eastAsia="仿宋" w:cs="Times New Roman"/>
          <w:color w:val="000000"/>
          <w:sz w:val="24"/>
          <w:szCs w:val="24"/>
          <w:highlight w:val="none"/>
          <w:lang w:eastAsia="zh-CN"/>
        </w:rPr>
        <w:t xml:space="preserve">维修保修</w:t>
      </w:r>
      <w:r>
        <w:rPr>
          <w:rFonts w:hint="default" w:ascii="Times New Roman" w:hAnsi="Times New Roman" w:eastAsia="仿宋" w:cs="Times New Roman"/>
          <w:color w:val="000000"/>
          <w:sz w:val="24"/>
          <w:szCs w:val="24"/>
          <w:highlight w:val="none"/>
        </w:rPr>
        <w:t xml:space="preserve">范围和内容</w:t>
      </w:r>
      <w:r/>
    </w:p>
    <w:p>
      <w:p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eastAsia" w:eastAsia="仿宋" w:cs="Times New Roman"/>
          <w:color w:val="000000"/>
          <w:sz w:val="24"/>
          <w:szCs w:val="24"/>
          <w:highlight w:val="none"/>
          <w:lang w:eastAsia="zh-CN"/>
        </w:rPr>
        <w:t xml:space="preserve">维修保修</w:t>
      </w:r>
      <w:r>
        <w:rPr>
          <w:rFonts w:hint="default" w:ascii="Times New Roman" w:hAnsi="Times New Roman" w:eastAsia="仿宋" w:cs="Times New Roman"/>
          <w:color w:val="000000"/>
          <w:sz w:val="24"/>
          <w:szCs w:val="24"/>
          <w:highlight w:val="none"/>
        </w:rPr>
        <w:t xml:space="preserve">范围包括：</w:t>
      </w:r>
      <w:r>
        <w:rPr>
          <w:rFonts w:hint="eastAsia" w:eastAsia="仿宋" w:cs="Times New Roman"/>
          <w:b/>
          <w:color w:val="000000"/>
          <w:sz w:val="24"/>
          <w:szCs w:val="24"/>
          <w:highlight w:val="none"/>
          <w:u w:val="single"/>
          <w:lang w:eastAsia="zh-CN"/>
        </w:rPr>
        <w:t xml:space="preserve"> 赛虹桥街道丁树社区服务中心装修项目</w:t>
      </w:r>
      <w:r>
        <w:rPr>
          <w:rFonts w:hint="eastAsia" w:ascii="Times New Roman" w:hAnsi="Times New Roman" w:eastAsia="仿宋" w:cs="Times New Roman"/>
          <w:b/>
          <w:color w:val="000000"/>
          <w:sz w:val="24"/>
          <w:szCs w:val="24"/>
          <w:highlight w:val="none"/>
          <w:u w:val="single"/>
          <w:lang w:eastAsia="zh-CN"/>
        </w:rPr>
        <w:t xml:space="preserve"> </w:t>
      </w:r>
      <w:r>
        <w:rPr>
          <w:rFonts w:hint="default" w:ascii="Times New Roman" w:hAnsi="Times New Roman" w:eastAsia="仿宋" w:cs="Times New Roman"/>
          <w:color w:val="000000"/>
          <w:sz w:val="24"/>
          <w:szCs w:val="24"/>
          <w:highlight w:val="none"/>
        </w:rPr>
        <w:t xml:space="preserve">承包人在</w:t>
      </w:r>
      <w:r>
        <w:rPr>
          <w:rFonts w:hint="eastAsia" w:eastAsia="仿宋" w:cs="Times New Roman"/>
          <w:color w:val="000000"/>
          <w:sz w:val="24"/>
          <w:szCs w:val="24"/>
          <w:highlight w:val="none"/>
          <w:lang w:eastAsia="zh-CN"/>
        </w:rPr>
        <w:t xml:space="preserve">维修期</w:t>
      </w:r>
      <w:r>
        <w:rPr>
          <w:rFonts w:hint="default" w:ascii="Times New Roman" w:hAnsi="Times New Roman" w:eastAsia="仿宋" w:cs="Times New Roman"/>
          <w:color w:val="000000"/>
          <w:sz w:val="24"/>
          <w:szCs w:val="24"/>
          <w:highlight w:val="none"/>
        </w:rPr>
        <w:t xml:space="preserve">内，按照有关法律、法规、规章的管理规定和双方约定，承担本工程</w:t>
      </w:r>
      <w:r>
        <w:rPr>
          <w:rFonts w:hint="eastAsia" w:eastAsia="仿宋" w:cs="Times New Roman"/>
          <w:color w:val="000000"/>
          <w:sz w:val="24"/>
          <w:szCs w:val="24"/>
          <w:highlight w:val="none"/>
          <w:lang w:eastAsia="zh-CN"/>
        </w:rPr>
        <w:t xml:space="preserve">维修保修</w:t>
      </w:r>
      <w:r>
        <w:rPr>
          <w:rFonts w:hint="default" w:ascii="Times New Roman" w:hAnsi="Times New Roman" w:eastAsia="仿宋" w:cs="Times New Roman"/>
          <w:color w:val="000000"/>
          <w:sz w:val="24"/>
          <w:szCs w:val="24"/>
          <w:highlight w:val="none"/>
        </w:rPr>
        <w:t xml:space="preserve">责任。</w:t>
      </w:r>
      <w:r/>
    </w:p>
    <w:p>
      <w:pPr>
        <w:numPr>
          <w:ilvl w:val="0"/>
          <w:numId w:val="8"/>
        </w:num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eastAsia" w:eastAsia="仿宋" w:cs="Times New Roman"/>
          <w:color w:val="000000"/>
          <w:sz w:val="24"/>
          <w:szCs w:val="24"/>
          <w:highlight w:val="none"/>
          <w:lang w:eastAsia="zh-CN"/>
        </w:rPr>
        <w:t xml:space="preserve">维修期</w:t>
      </w:r>
      <w:r/>
    </w:p>
    <w:p>
      <w:p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eastAsia" w:eastAsia="仿宋" w:cs="Times New Roman"/>
          <w:color w:val="000000"/>
          <w:sz w:val="24"/>
          <w:szCs w:val="24"/>
          <w:highlight w:val="none"/>
          <w:lang w:eastAsia="zh-CN"/>
        </w:rPr>
        <w:t xml:space="preserve">维修期</w:t>
      </w:r>
      <w:r>
        <w:rPr>
          <w:rFonts w:hint="default" w:ascii="Times New Roman" w:hAnsi="Times New Roman" w:eastAsia="仿宋" w:cs="Times New Roman"/>
          <w:color w:val="000000"/>
          <w:sz w:val="24"/>
          <w:szCs w:val="24"/>
          <w:highlight w:val="none"/>
        </w:rPr>
        <w:t xml:space="preserve">从工程实际竣工之日算起。分单项竣工验收的工程，按单项工程分别计算</w:t>
      </w:r>
      <w:r>
        <w:rPr>
          <w:rFonts w:hint="eastAsia" w:eastAsia="仿宋" w:cs="Times New Roman"/>
          <w:color w:val="000000"/>
          <w:sz w:val="24"/>
          <w:szCs w:val="24"/>
          <w:highlight w:val="none"/>
          <w:lang w:eastAsia="zh-CN"/>
        </w:rPr>
        <w:t xml:space="preserve">维修期</w:t>
      </w:r>
      <w:r>
        <w:rPr>
          <w:rFonts w:hint="default" w:ascii="Times New Roman" w:hAnsi="Times New Roman" w:eastAsia="仿宋" w:cs="Times New Roman"/>
          <w:color w:val="000000"/>
          <w:sz w:val="24"/>
          <w:szCs w:val="24"/>
          <w:highlight w:val="none"/>
        </w:rPr>
        <w:t xml:space="preserve">。</w:t>
      </w:r>
      <w:r/>
    </w:p>
    <w:p>
      <w:pPr>
        <w:ind w:left="0" w:firstLine="480"/>
        <w:keepLines w:val="0"/>
        <w:keepNext w:val="0"/>
        <w:pageBreakBefore w:val="0"/>
        <w:spacing w:line="360" w:lineRule="auto"/>
        <w:widowControl w:val="off"/>
        <w:rPr>
          <w:rFonts w:hint="default" w:ascii="Times New Roman" w:hAnsi="Times New Roman"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双方根据国家有关规定，结合具体工程约定</w:t>
      </w:r>
      <w:r>
        <w:rPr>
          <w:rFonts w:hint="eastAsia" w:eastAsia="仿宋" w:cs="Times New Roman"/>
          <w:color w:val="000000"/>
          <w:sz w:val="24"/>
          <w:szCs w:val="24"/>
          <w:highlight w:val="none"/>
          <w:lang w:eastAsia="zh-CN"/>
        </w:rPr>
        <w:t xml:space="preserve">维修期</w:t>
      </w:r>
      <w:r>
        <w:rPr>
          <w:rFonts w:hint="default" w:ascii="Times New Roman" w:hAnsi="Times New Roman" w:eastAsia="仿宋" w:cs="Times New Roman"/>
          <w:color w:val="000000"/>
          <w:sz w:val="24"/>
          <w:szCs w:val="24"/>
          <w:highlight w:val="none"/>
        </w:rPr>
        <w:t xml:space="preserve">如下：        /          。</w:t>
      </w:r>
      <w:r/>
    </w:p>
    <w:p>
      <w:p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三、</w:t>
      </w:r>
      <w:r>
        <w:rPr>
          <w:rFonts w:hint="eastAsia" w:eastAsia="仿宋" w:cs="Times New Roman"/>
          <w:color w:val="000000"/>
          <w:sz w:val="24"/>
          <w:szCs w:val="24"/>
          <w:highlight w:val="none"/>
          <w:lang w:eastAsia="zh-CN"/>
        </w:rPr>
        <w:t xml:space="preserve">维修保修</w:t>
      </w:r>
      <w:r>
        <w:rPr>
          <w:rFonts w:hint="default" w:ascii="Times New Roman" w:hAnsi="Times New Roman" w:eastAsia="仿宋" w:cs="Times New Roman"/>
          <w:color w:val="000000"/>
          <w:sz w:val="24"/>
          <w:szCs w:val="24"/>
          <w:highlight w:val="none"/>
        </w:rPr>
        <w:t xml:space="preserve">责任</w:t>
      </w:r>
      <w:r/>
    </w:p>
    <w:p>
      <w:p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1．属于保修范围、内容的项目，承包人应当在接到保修通知之时起24小时内派人保修。承包人不在约定期限内派人保修的，发包方可以委托他人修理，所在发生费用×120%后直接从质保金中扣除，不足以弥补损失的，业主有权继续向承包人追偿。</w:t>
      </w:r>
      <w:r/>
    </w:p>
    <w:p>
      <w:p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2．发生紧急抢修事故的，承包人在接到事故通知后，应当立即到达事故现场抢修。</w:t>
      </w:r>
      <w:r/>
    </w:p>
    <w:p>
      <w:p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3．对于涉及结构安全的质量问题，立即向当地主管部门报告，采取安全防范措施；由原设计单位或者具有相应资质等级的设计单位提出整改方案，承包人实施整改保修，设计费由承包人支付。</w:t>
      </w:r>
      <w:r/>
    </w:p>
    <w:p>
      <w:p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4．</w:t>
      </w:r>
      <w:r>
        <w:rPr>
          <w:rFonts w:hint="eastAsia" w:eastAsia="仿宋" w:cs="Times New Roman"/>
          <w:color w:val="000000"/>
          <w:sz w:val="24"/>
          <w:szCs w:val="24"/>
          <w:highlight w:val="none"/>
          <w:lang w:eastAsia="zh-CN"/>
        </w:rPr>
        <w:t xml:space="preserve">维修保修</w:t>
      </w:r>
      <w:r>
        <w:rPr>
          <w:rFonts w:hint="default" w:ascii="Times New Roman" w:hAnsi="Times New Roman" w:eastAsia="仿宋" w:cs="Times New Roman"/>
          <w:color w:val="000000"/>
          <w:sz w:val="24"/>
          <w:szCs w:val="24"/>
          <w:highlight w:val="none"/>
        </w:rPr>
        <w:t xml:space="preserve">完成后，由发包方组织验收。</w:t>
      </w:r>
      <w:r/>
    </w:p>
    <w:p>
      <w:pPr>
        <w:ind w:left="0" w:firstLine="480"/>
        <w:keepLines w:val="0"/>
        <w:keepNext w:val="0"/>
        <w:pageBreakBefore w:val="0"/>
        <w:spacing w:line="360" w:lineRule="auto"/>
        <w:widowControl w:val="off"/>
        <w:rPr>
          <w:rFonts w:hint="eastAsia" w:ascii="Times New Roman" w:hAnsi="Times New Roman" w:eastAsia="仿宋" w:cs="Times New Roman"/>
          <w:color w:val="000000"/>
          <w:sz w:val="24"/>
          <w:szCs w:val="24"/>
          <w:highlight w:val="none"/>
          <w:lang w:eastAsia="zh-CN"/>
        </w:rPr>
      </w:pPr>
      <w:r>
        <w:rPr>
          <w:rFonts w:hint="default" w:ascii="Times New Roman" w:hAnsi="Times New Roman" w:eastAsia="仿宋" w:cs="Times New Roman"/>
          <w:color w:val="000000"/>
          <w:sz w:val="24"/>
          <w:szCs w:val="24"/>
          <w:highlight w:val="none"/>
        </w:rPr>
        <w:t xml:space="preserve">四、</w:t>
      </w:r>
      <w:r>
        <w:rPr>
          <w:rFonts w:hint="eastAsia" w:eastAsia="仿宋" w:cs="Times New Roman"/>
          <w:color w:val="000000"/>
          <w:sz w:val="24"/>
          <w:szCs w:val="24"/>
          <w:highlight w:val="none"/>
          <w:lang w:eastAsia="zh-CN"/>
        </w:rPr>
        <w:t xml:space="preserve">维修费用</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lang w:eastAsia="zh-CN"/>
        </w:rPr>
      </w:pPr>
      <w:r>
        <w:rPr>
          <w:rFonts w:hint="eastAsia" w:eastAsia="仿宋" w:cs="Times New Roman"/>
          <w:color w:val="000000"/>
          <w:sz w:val="24"/>
          <w:szCs w:val="24"/>
          <w:highlight w:val="none"/>
          <w:lang w:val="en-US" w:eastAsia="zh-CN"/>
        </w:rPr>
        <w:t xml:space="preserve">维修费用</w:t>
      </w:r>
      <w:r>
        <w:rPr>
          <w:rFonts w:hint="default" w:ascii="Times New Roman" w:hAnsi="Times New Roman" w:eastAsia="仿宋" w:cs="Times New Roman"/>
          <w:color w:val="000000"/>
          <w:sz w:val="24"/>
          <w:szCs w:val="24"/>
          <w:highlight w:val="none"/>
        </w:rPr>
        <w:t xml:space="preserve">为结算审定价款的</w:t>
      </w:r>
      <w:r>
        <w:rPr>
          <w:rFonts w:hint="default" w:ascii="Times New Roman" w:hAnsi="Times New Roman" w:eastAsia="仿宋" w:cs="Times New Roman"/>
          <w:color w:val="000000"/>
          <w:sz w:val="24"/>
          <w:szCs w:val="24"/>
          <w:highlight w:val="none"/>
          <w:lang w:val="en-US" w:eastAsia="zh-CN"/>
        </w:rPr>
        <w:t xml:space="preserve">3</w:t>
      </w:r>
      <w:r>
        <w:rPr>
          <w:rFonts w:hint="default" w:ascii="Times New Roman" w:hAnsi="Times New Roman" w:eastAsia="仿宋" w:cs="Times New Roman"/>
          <w:color w:val="000000"/>
          <w:sz w:val="24"/>
          <w:szCs w:val="24"/>
          <w:highlight w:val="none"/>
        </w:rPr>
        <w:t xml:space="preserve">％</w:t>
      </w:r>
      <w:r>
        <w:rPr>
          <w:rFonts w:hint="default" w:ascii="Times New Roman" w:hAnsi="Times New Roman" w:eastAsia="仿宋" w:cs="Times New Roman"/>
          <w:color w:val="000000"/>
          <w:sz w:val="24"/>
          <w:szCs w:val="24"/>
          <w:highlight w:val="none"/>
          <w:lang w:eastAsia="zh-CN"/>
        </w:rPr>
        <w:t xml:space="preserve">。</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五、保修的时间性：</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1、发生紧急抢修事故的，承包人在接到事故通知后，应当立即到达事故现场抢修。</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2、其他情况下，承包人须在发包人通知后24小时内赶到现场并修至合格，并于赶到现场之日起二日内完成通知所涉及之维修项目。</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3、每个维修项目完成后，经业主和发包人验收并签字后，方为该维修项目本次维修完毕。</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4、违反以上规定，视为承包人同意发包人处理，发包人委派他方处理，处理结果由发包人签字认可后即生效，不再经由承包人确认（发包人将处理情况知会承包人），因此所发生的一切费用的120%从承包人的保修款中扣除，不足以弥补损失的，业主有权继续向承包人追偿。</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5、承包人承诺，无论以上质量缺陷属承包人、发包人责任，在接到通知后，均遵守上述时间性要求不问理由地进行维修，并在维修过程中与发包人共同取证，以判断责任原因，不属承包人责任的，由责任方向承包人支付材料及人工费用。</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六、维修质量的保障措施：</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1、维修工程完成后，承包人负责将施工现场清理干净，如维修过中给发包人造成其他损失，则承包人应承担相应责任。</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2、如有下列情况之一发生，发包人有权另行聘请施工单位进行维修，由此引起的一切费用的120%和责任由承包人承担，发包人扣除上述费用时，无需征得承包人书面签收意见即可凭照片或发包人证明可直接扣除相应款项，不足以弥补损失的，业主有权继续向承包人追偿。</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A：接到发包人返修通知（口头或书面）后拒不到现场处理问题；</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B：超过规定的到场时间后8小时仍未赶到现场；</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C：超过规定的时间仍未完成有关工程返修任务，且不主动向发包人报告；</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D：对同一位置经过一次返修仍未彻底解决问题；</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E：因现场返修人员服务行为造成社会民众强烈投诉。</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3、因承包人责任造成返修、赔偿的，承包人负责免费无偿修复。</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4、如承包人拒不保修或经保修仍不合格的，无需征得承包人书面签收意见即可凭照片或发包人证明直接从承包人保修款中扣除相应金额的120%，不足以弥补损失的，业主有权继续向承包人追偿。</w:t>
      </w:r>
      <w:r/>
    </w:p>
    <w:p>
      <w:pPr>
        <w:ind w:left="0" w:firstLine="480"/>
        <w:keepLines w:val="0"/>
        <w:keepNext w:val="0"/>
        <w:pageBreakBefore w:val="0"/>
        <w:spacing w:line="360" w:lineRule="auto"/>
        <w:widowControl w:val="off"/>
        <w:tabs>
          <w:tab w:val="left" w:pos="675" w:leader="none"/>
        </w:tabs>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5、对于涉及结构安全的质量问题，立即向当地主管部门报告，采取安全防范措施：由发包人或者具有相应资质等级的设计单位提出整改方案，承包人实施整改保修，设计费由承包人支付。</w:t>
      </w:r>
      <w:r/>
    </w:p>
    <w:p>
      <w:pPr>
        <w:numPr>
          <w:ilvl w:val="0"/>
          <w:numId w:val="9"/>
        </w:num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的支付</w:t>
      </w:r>
      <w:r/>
    </w:p>
    <w:p>
      <w:pPr>
        <w:numPr>
          <w:ilvl w:val="0"/>
          <w:numId w:val="10"/>
        </w:num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在</w:t>
      </w:r>
      <w:r>
        <w:rPr>
          <w:rFonts w:hint="eastAsia" w:eastAsia="仿宋" w:cs="Times New Roman"/>
          <w:color w:val="000000"/>
          <w:sz w:val="24"/>
          <w:szCs w:val="24"/>
          <w:highlight w:val="none"/>
          <w:lang w:eastAsia="zh-CN"/>
        </w:rPr>
        <w:t xml:space="preserve">维修期</w:t>
      </w:r>
      <w:r>
        <w:rPr>
          <w:rFonts w:hint="default" w:ascii="Times New Roman" w:hAnsi="Times New Roman" w:eastAsia="仿宋" w:cs="Times New Roman"/>
          <w:color w:val="000000"/>
          <w:sz w:val="24"/>
          <w:szCs w:val="24"/>
          <w:highlight w:val="none"/>
        </w:rPr>
        <w:t xml:space="preserve">满后14日内，工程治理范围内没有发生次生灾害，付清</w:t>
      </w: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全款。</w:t>
      </w:r>
      <w:r/>
    </w:p>
    <w:p>
      <w:pPr>
        <w:numPr>
          <w:ilvl w:val="0"/>
          <w:numId w:val="0"/>
        </w:num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2、如在</w:t>
      </w:r>
      <w:r>
        <w:rPr>
          <w:rFonts w:hint="eastAsia" w:eastAsia="仿宋" w:cs="Times New Roman"/>
          <w:color w:val="000000"/>
          <w:sz w:val="24"/>
          <w:szCs w:val="24"/>
          <w:highlight w:val="none"/>
          <w:lang w:eastAsia="zh-CN"/>
        </w:rPr>
        <w:t xml:space="preserve">维修期</w:t>
      </w:r>
      <w:r>
        <w:rPr>
          <w:rFonts w:hint="default" w:ascii="Times New Roman" w:hAnsi="Times New Roman" w:eastAsia="仿宋" w:cs="Times New Roman"/>
          <w:color w:val="000000"/>
          <w:sz w:val="24"/>
          <w:szCs w:val="24"/>
          <w:highlight w:val="none"/>
        </w:rPr>
        <w:t xml:space="preserve">内，因承包人原因造成次生灾害，且造成人员伤亡或</w:t>
      </w:r>
      <w:r>
        <w:rPr>
          <w:rFonts w:hint="default" w:ascii="Times New Roman" w:hAnsi="Times New Roman" w:eastAsia="仿宋" w:cs="Times New Roman"/>
          <w:color w:val="000000"/>
          <w:sz w:val="24"/>
          <w:szCs w:val="24"/>
          <w:highlight w:val="none"/>
          <w:lang w:val="en-US" w:eastAsia="zh-CN"/>
        </w:rPr>
        <w:t xml:space="preserve">财</w:t>
      </w:r>
      <w:r>
        <w:rPr>
          <w:rFonts w:hint="default" w:ascii="Times New Roman" w:hAnsi="Times New Roman" w:eastAsia="仿宋" w:cs="Times New Roman"/>
          <w:color w:val="000000"/>
          <w:sz w:val="24"/>
          <w:szCs w:val="24"/>
          <w:highlight w:val="none"/>
        </w:rPr>
        <w:t xml:space="preserve">产严重损失，</w:t>
      </w: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全部扣除外，还必须承担相应赔偿、修复责任。</w:t>
      </w:r>
      <w:r/>
    </w:p>
    <w:p>
      <w:p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3、保证新栽及移植后需复原的绿化存活率在90%以上，如在不能达到要求，需及时整改，才可向发包人申请支付</w:t>
      </w: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；如拒不整改，发包人有权扣除全部该节点的</w:t>
      </w: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w:t>
      </w:r>
      <w:r/>
    </w:p>
    <w:p>
      <w:p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发包人有权另行聘请单位修复绿化，相应费用从</w:t>
      </w:r>
      <w:r>
        <w:rPr>
          <w:rFonts w:hint="eastAsia" w:eastAsia="仿宋" w:cs="Times New Roman"/>
          <w:color w:val="000000"/>
          <w:sz w:val="24"/>
          <w:szCs w:val="24"/>
          <w:highlight w:val="none"/>
          <w:lang w:eastAsia="zh-CN"/>
        </w:rPr>
        <w:t xml:space="preserve">维修费用</w:t>
      </w:r>
      <w:r>
        <w:rPr>
          <w:rFonts w:hint="default" w:ascii="Times New Roman" w:hAnsi="Times New Roman" w:eastAsia="仿宋" w:cs="Times New Roman"/>
          <w:color w:val="000000"/>
          <w:sz w:val="24"/>
          <w:szCs w:val="24"/>
          <w:highlight w:val="none"/>
        </w:rPr>
        <w:t xml:space="preserve">中扣除，超出部分由承包人承担。</w:t>
      </w:r>
      <w:r/>
    </w:p>
    <w:p>
      <w:p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八、其他</w:t>
      </w:r>
      <w:r/>
    </w:p>
    <w:p>
      <w:p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双方约定的其他工程</w:t>
      </w:r>
      <w:r>
        <w:rPr>
          <w:rFonts w:hint="eastAsia" w:eastAsia="仿宋" w:cs="Times New Roman"/>
          <w:color w:val="000000"/>
          <w:sz w:val="24"/>
          <w:szCs w:val="24"/>
          <w:highlight w:val="none"/>
          <w:lang w:eastAsia="zh-CN"/>
        </w:rPr>
        <w:t xml:space="preserve">维修保修</w:t>
      </w:r>
      <w:r>
        <w:rPr>
          <w:rFonts w:hint="default" w:ascii="Times New Roman" w:hAnsi="Times New Roman" w:eastAsia="仿宋" w:cs="Times New Roman"/>
          <w:color w:val="000000"/>
          <w:sz w:val="24"/>
          <w:szCs w:val="24"/>
          <w:highlight w:val="none"/>
        </w:rPr>
        <w:t xml:space="preserve">事项：根据实际情况商定。</w:t>
      </w:r>
      <w:r/>
    </w:p>
    <w:p>
      <w:p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工程</w:t>
      </w:r>
      <w:r>
        <w:rPr>
          <w:rFonts w:hint="eastAsia" w:eastAsia="仿宋" w:cs="Times New Roman"/>
          <w:color w:val="000000"/>
          <w:sz w:val="24"/>
          <w:szCs w:val="24"/>
          <w:highlight w:val="none"/>
          <w:lang w:eastAsia="zh-CN"/>
        </w:rPr>
        <w:t xml:space="preserve">维修保修书</w:t>
      </w:r>
      <w:r>
        <w:rPr>
          <w:rFonts w:hint="default" w:ascii="Times New Roman" w:hAnsi="Times New Roman" w:eastAsia="仿宋" w:cs="Times New Roman"/>
          <w:color w:val="000000"/>
          <w:sz w:val="24"/>
          <w:szCs w:val="24"/>
          <w:highlight w:val="none"/>
        </w:rPr>
        <w:t xml:space="preserve">，由施工合同的发包人、承包人双方共同签署，作为施工合同附件，其有效期至</w:t>
      </w:r>
      <w:r>
        <w:rPr>
          <w:rFonts w:hint="eastAsia" w:eastAsia="仿宋" w:cs="Times New Roman"/>
          <w:color w:val="000000"/>
          <w:sz w:val="24"/>
          <w:szCs w:val="24"/>
          <w:highlight w:val="none"/>
          <w:lang w:eastAsia="zh-CN"/>
        </w:rPr>
        <w:t xml:space="preserve">维修期</w:t>
      </w:r>
      <w:r>
        <w:rPr>
          <w:rFonts w:hint="default" w:ascii="Times New Roman" w:hAnsi="Times New Roman" w:eastAsia="仿宋" w:cs="Times New Roman"/>
          <w:color w:val="000000"/>
          <w:sz w:val="24"/>
          <w:szCs w:val="24"/>
          <w:highlight w:val="none"/>
        </w:rPr>
        <w:t xml:space="preserve">满。</w:t>
      </w:r>
      <w:r/>
    </w:p>
    <w:p>
      <w:pPr>
        <w:ind w:left="0"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bookmarkStart w:id="1004" w:name="_Toc11121"/>
      <w:r/>
      <w:r/>
    </w:p>
    <w:p>
      <w:pPr>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发包人（公章）                          承包人（公章）：</w:t>
      </w:r>
      <w:bookmarkEnd w:id="1004"/>
      <w:r/>
      <w:r/>
    </w:p>
    <w:p>
      <w:pPr>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bookmarkStart w:id="1005" w:name="_Toc22955"/>
      <w:r>
        <w:rPr>
          <w:rFonts w:hint="default" w:ascii="Times New Roman" w:hAnsi="Times New Roman" w:eastAsia="仿宋" w:cs="Times New Roman"/>
          <w:color w:val="000000"/>
          <w:sz w:val="24"/>
          <w:szCs w:val="24"/>
          <w:highlight w:val="none"/>
        </w:rPr>
        <w:t xml:space="preserve">法定代表人（签字）：                     法定代表人（签字）：</w:t>
      </w:r>
      <w:bookmarkEnd w:id="1005"/>
      <w:r/>
      <w:r/>
    </w:p>
    <w:p>
      <w:pPr>
        <w:ind w:firstLine="480"/>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年  月  日                                   年  月  日</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br w:type="page" w:clear="all"/>
      </w:r>
      <w:r>
        <w:rPr>
          <w:rFonts w:hint="default" w:ascii="Times New Roman" w:hAnsi="Times New Roman" w:eastAsia="仿宋" w:cs="Times New Roman"/>
          <w:color w:val="000000"/>
          <w:sz w:val="24"/>
          <w:szCs w:val="24"/>
          <w:highlight w:val="none"/>
        </w:rPr>
        <w:t xml:space="preserve">附件4：</w:t>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主要建设工程文件目录</w:t>
      </w:r>
      <w:r/>
    </w:p>
    <w:tbl>
      <w:tblPr>
        <w:tblStyle w:val="102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99"/>
        <w:gridCol w:w="1276"/>
        <w:gridCol w:w="1450"/>
        <w:gridCol w:w="1243"/>
        <w:gridCol w:w="1450"/>
        <w:gridCol w:w="1667"/>
      </w:tblGrid>
      <w:tr>
        <w:trPr>
          <w:jc w:val="center"/>
        </w:trPr>
        <w:tc>
          <w:tcPr>
            <w:tcBorders>
              <w:top w:val="single" w:color="auto" w:sz="12" w:space="0"/>
              <w:bottom w:val="single" w:color="auto" w:sz="6" w:space="0"/>
            </w:tcBorders>
            <w:tcW w:w="159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质量</w:t>
            </w:r>
            <w:r/>
          </w:p>
        </w:tc>
        <w:tc>
          <w:tcPr>
            <w:tcBorders>
              <w:top w:val="single" w:color="auto" w:sz="12" w:space="0"/>
              <w:bottom w:val="single" w:color="auto" w:sz="6" w:space="0"/>
            </w:tcBorders>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责任人</w:t>
            </w:r>
            <w:r/>
          </w:p>
        </w:tc>
      </w:tr>
      <w:tr>
        <w:trPr>
          <w:jc w:val="center"/>
          <w:trHeight w:val="567"/>
        </w:trPr>
        <w:tc>
          <w:tcPr>
            <w:tcBorders>
              <w:top w:val="single" w:color="auto" w:sz="6" w:space="0"/>
              <w:bottom w:val="single" w:color="auto" w:sz="6" w:space="0"/>
            </w:tcBorders>
            <w:tcW w:w="159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2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24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66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r>
      <w:tr>
        <w:trPr>
          <w:jc w:val="center"/>
          <w:trHeight w:val="567"/>
        </w:trPr>
        <w:tc>
          <w:tcPr>
            <w:tcBorders>
              <w:top w:val="none" w:color="000000" w:sz="4" w:space="0"/>
            </w:tcBorders>
            <w:tcW w:w="159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2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24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66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59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43"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667"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bl>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br w:type="page" w:clear="all"/>
      </w:r>
      <w:r>
        <w:rPr>
          <w:rFonts w:hint="default" w:ascii="Times New Roman" w:hAnsi="Times New Roman" w:eastAsia="仿宋" w:cs="Times New Roman"/>
          <w:color w:val="000000"/>
          <w:sz w:val="24"/>
          <w:szCs w:val="24"/>
          <w:highlight w:val="none"/>
        </w:rPr>
        <w:t xml:space="preserve">附</w:t>
      </w:r>
      <w:bookmarkStart w:id="1006" w:name="_Toc267261698"/>
      <w:r/>
      <w:bookmarkStart w:id="1007" w:name="_Toc296891055"/>
      <w:r/>
      <w:bookmarkStart w:id="1008" w:name="_Toc296891267"/>
      <w:r/>
      <w:bookmarkStart w:id="1009" w:name="_Toc296944566"/>
      <w:r/>
      <w:bookmarkStart w:id="1010" w:name="_Toc296346728"/>
      <w:r/>
      <w:bookmarkStart w:id="1011" w:name="_Toc296347226"/>
      <w:r/>
      <w:bookmarkStart w:id="1012" w:name="_Toc296503227"/>
      <w:r>
        <w:rPr>
          <w:rFonts w:hint="default" w:ascii="Times New Roman" w:hAnsi="Times New Roman" w:eastAsia="仿宋" w:cs="Times New Roman"/>
          <w:color w:val="000000"/>
          <w:sz w:val="24"/>
          <w:szCs w:val="24"/>
          <w:highlight w:val="none"/>
        </w:rPr>
        <w:t xml:space="preserve">件5：</w:t>
      </w:r>
      <w:bookmarkEnd w:id="1006"/>
      <w:r/>
      <w:bookmarkEnd w:id="1007"/>
      <w:r/>
      <w:bookmarkEnd w:id="1008"/>
      <w:r/>
      <w:bookmarkEnd w:id="1009"/>
      <w:r/>
      <w:bookmarkEnd w:id="1010"/>
      <w:r/>
      <w:bookmarkEnd w:id="1011"/>
      <w:r/>
      <w:bookmarkEnd w:id="1012"/>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承包人用于本工程施工的机械设备表</w:t>
      </w:r>
      <w:r/>
    </w:p>
    <w:tbl>
      <w:tblPr>
        <w:tblStyle w:val="1029"/>
        <w:tblW w:w="966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20"/>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02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机械或设</w:t>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备名称</w:t>
            </w:r>
            <w:r/>
          </w:p>
        </w:tc>
        <w:tc>
          <w:tcPr>
            <w:tcBorders>
              <w:top w:val="single" w:color="auto" w:sz="12" w:space="0"/>
              <w:bottom w:val="single" w:color="auto" w:sz="6" w:space="0"/>
            </w:tcBorders>
            <w:tcW w:w="8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数量</w:t>
            </w:r>
            <w:r/>
          </w:p>
        </w:tc>
        <w:tc>
          <w:tcPr>
            <w:tcBorders>
              <w:top w:val="single" w:color="auto" w:sz="12" w:space="0"/>
              <w:bottom w:val="single" w:color="auto" w:sz="6" w:space="0"/>
            </w:tcBorders>
            <w:tcW w:w="88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制造</w:t>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年份</w:t>
            </w:r>
            <w:r/>
          </w:p>
        </w:tc>
        <w:tc>
          <w:tcPr>
            <w:tcBorders>
              <w:top w:val="single" w:color="auto" w:sz="12" w:space="0"/>
              <w:bottom w:val="single" w:color="auto" w:sz="6" w:space="0"/>
            </w:tcBorders>
            <w:tcW w:w="148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生产</w:t>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能力</w:t>
            </w:r>
            <w:r/>
          </w:p>
        </w:tc>
        <w:tc>
          <w:tcPr>
            <w:tcBorders>
              <w:top w:val="single" w:color="auto" w:sz="12" w:space="0"/>
              <w:bottom w:val="single" w:color="auto" w:sz="6" w:space="0"/>
            </w:tcBorders>
            <w:tcW w:w="92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备注</w:t>
            </w:r>
            <w:r/>
          </w:p>
        </w:tc>
      </w:tr>
      <w:tr>
        <w:trPr>
          <w:jc w:val="center"/>
          <w:trHeight w:val="567"/>
        </w:trPr>
        <w:tc>
          <w:tcPr>
            <w:tcBorders>
              <w:top w:val="single" w:color="auto" w:sz="6" w:space="0"/>
              <w:bottom w:val="single" w:color="auto" w:sz="6" w:space="0"/>
            </w:tcBorders>
            <w:tcW w:w="102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single" w:color="auto" w:sz="6" w:space="0"/>
              <w:bottom w:val="single" w:color="auto" w:sz="6" w:space="0"/>
            </w:tcBorders>
            <w:tcW w:w="1418"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single" w:color="auto" w:sz="6" w:space="0"/>
              <w:bottom w:val="single" w:color="auto" w:sz="6" w:space="0"/>
            </w:tcBorders>
            <w:tcW w:w="850"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single" w:color="auto" w:sz="6" w:space="0"/>
              <w:bottom w:val="single" w:color="auto" w:sz="6" w:space="0"/>
            </w:tcBorders>
            <w:tcW w:w="1058"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single" w:color="auto" w:sz="6" w:space="0"/>
              <w:bottom w:val="single" w:color="auto" w:sz="6" w:space="0"/>
            </w:tcBorders>
            <w:tcW w:w="880"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pStyle w:val="1050"/>
              <w:jc w:val="center"/>
              <w:spacing w:line="360"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single" w:color="auto" w:sz="6" w:space="0"/>
              <w:bottom w:val="single" w:color="auto" w:sz="6" w:space="0"/>
            </w:tcBorders>
            <w:tcW w:w="148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single" w:color="auto" w:sz="6" w:space="0"/>
              <w:bottom w:val="single" w:color="auto" w:sz="6" w:space="0"/>
            </w:tcBorders>
            <w:tcW w:w="921" w:type="dxa"/>
            <w:vAlign w:val="center"/>
            <w:textDirection w:val="lrTb"/>
            <w:noWrap w:val="false"/>
          </w:tcPr>
          <w:p>
            <w:pPr>
              <w:pStyle w:val="1050"/>
              <w:jc w:val="center"/>
              <w:spacing w:line="360"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r>
      <w:tr>
        <w:trPr>
          <w:jc w:val="center"/>
          <w:trHeight w:val="567"/>
        </w:trPr>
        <w:tc>
          <w:tcPr>
            <w:tcBorders>
              <w:top w:val="none" w:color="000000" w:sz="4" w:space="0"/>
            </w:tcBorders>
            <w:tcW w:w="102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none" w:color="000000" w:sz="4" w:space="0"/>
            </w:tcBorders>
            <w:tcW w:w="1418"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none" w:color="000000" w:sz="4" w:space="0"/>
            </w:tcBorders>
            <w:tcW w:w="850"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none" w:color="000000" w:sz="4" w:space="0"/>
            </w:tcBorders>
            <w:tcW w:w="1058"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none" w:color="000000" w:sz="4" w:space="0"/>
            </w:tcBorders>
            <w:tcW w:w="880"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none" w:color="000000" w:sz="4" w:space="0"/>
            </w:tcBorders>
            <w:tcW w:w="1020" w:type="dxa"/>
            <w:vAlign w:val="center"/>
            <w:textDirection w:val="lrTb"/>
            <w:noWrap w:val="false"/>
          </w:tcPr>
          <w:p>
            <w:pPr>
              <w:pStyle w:val="1050"/>
              <w:jc w:val="center"/>
              <w:spacing w:line="360"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none" w:color="000000" w:sz="4" w:space="0"/>
            </w:tcBorders>
            <w:tcW w:w="148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none" w:color="000000" w:sz="4" w:space="0"/>
            </w:tcBorders>
            <w:tcW w:w="102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top w:val="none" w:color="000000" w:sz="4" w:space="0"/>
            </w:tcBorders>
            <w:tcW w:w="921" w:type="dxa"/>
            <w:vAlign w:val="center"/>
            <w:textDirection w:val="lrTb"/>
            <w:noWrap w:val="false"/>
          </w:tcPr>
          <w:p>
            <w:pPr>
              <w:pStyle w:val="1050"/>
              <w:jc w:val="center"/>
              <w:spacing w:line="360"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r>
      <w:tr>
        <w:trPr>
          <w:jc w:val="center"/>
          <w:trHeight w:val="567"/>
        </w:trPr>
        <w:tc>
          <w:tcPr>
            <w:tcW w:w="102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18"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850"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058"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880"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020" w:type="dxa"/>
            <w:vAlign w:val="center"/>
            <w:textDirection w:val="lrTb"/>
            <w:noWrap w:val="false"/>
          </w:tcPr>
          <w:p>
            <w:pPr>
              <w:pStyle w:val="1050"/>
              <w:jc w:val="center"/>
              <w:spacing w:line="360"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8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02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921" w:type="dxa"/>
            <w:vAlign w:val="center"/>
            <w:textDirection w:val="lrTb"/>
            <w:noWrap w:val="false"/>
          </w:tcPr>
          <w:p>
            <w:pPr>
              <w:pStyle w:val="1050"/>
              <w:jc w:val="center"/>
              <w:spacing w:line="360"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r>
      <w:tr>
        <w:trPr>
          <w:jc w:val="center"/>
          <w:trHeight w:val="567"/>
        </w:trPr>
        <w:tc>
          <w:tcPr>
            <w:tcW w:w="102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18"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850"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058"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880"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020" w:type="dxa"/>
            <w:vAlign w:val="center"/>
            <w:textDirection w:val="lrTb"/>
            <w:noWrap w:val="false"/>
          </w:tcPr>
          <w:p>
            <w:pPr>
              <w:pStyle w:val="1050"/>
              <w:jc w:val="center"/>
              <w:spacing w:line="360"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8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02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921" w:type="dxa"/>
            <w:vAlign w:val="center"/>
            <w:textDirection w:val="lrTb"/>
            <w:noWrap w:val="false"/>
          </w:tcPr>
          <w:p>
            <w:pPr>
              <w:pStyle w:val="1050"/>
              <w:jc w:val="center"/>
              <w:spacing w:line="360"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r>
      <w:tr>
        <w:trPr>
          <w:jc w:val="center"/>
          <w:trHeight w:val="567"/>
        </w:trPr>
        <w:tc>
          <w:tcPr>
            <w:tcW w:w="102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18"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850"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058"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880"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020" w:type="dxa"/>
            <w:vAlign w:val="center"/>
            <w:textDirection w:val="lrTb"/>
            <w:noWrap w:val="false"/>
          </w:tcPr>
          <w:p>
            <w:pPr>
              <w:pStyle w:val="1050"/>
              <w:jc w:val="center"/>
              <w:spacing w:line="360"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8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02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921" w:type="dxa"/>
            <w:vAlign w:val="center"/>
            <w:textDirection w:val="lrTb"/>
            <w:noWrap w:val="false"/>
          </w:tcPr>
          <w:p>
            <w:pPr>
              <w:pStyle w:val="1050"/>
              <w:jc w:val="center"/>
              <w:spacing w:line="360"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r>
      <w:tr>
        <w:trPr>
          <w:jc w:val="center"/>
          <w:trHeight w:val="567"/>
        </w:trPr>
        <w:tc>
          <w:tcPr>
            <w:tcW w:w="102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18"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850"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058"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880"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020" w:type="dxa"/>
            <w:vAlign w:val="center"/>
            <w:textDirection w:val="lrTb"/>
            <w:noWrap w:val="false"/>
          </w:tcPr>
          <w:p>
            <w:pPr>
              <w:pStyle w:val="1050"/>
              <w:jc w:val="center"/>
              <w:spacing w:line="360"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8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02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921" w:type="dxa"/>
            <w:vAlign w:val="center"/>
            <w:textDirection w:val="lrTb"/>
            <w:noWrap w:val="false"/>
          </w:tcPr>
          <w:p>
            <w:pPr>
              <w:pStyle w:val="1050"/>
              <w:jc w:val="center"/>
              <w:spacing w:line="360"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r>
      <w:tr>
        <w:trPr>
          <w:jc w:val="center"/>
          <w:trHeight w:val="567"/>
        </w:trPr>
        <w:tc>
          <w:tcPr>
            <w:tcW w:w="102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18"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850"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058"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880" w:type="dxa"/>
            <w:vAlign w:val="center"/>
            <w:textDirection w:val="lrTb"/>
            <w:noWrap w:val="false"/>
          </w:tcPr>
          <w:p>
            <w:pPr>
              <w:jc w:val="center"/>
              <w:spacing w:line="240" w:lineRule="atLeast"/>
              <w:widowControl/>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020" w:type="dxa"/>
            <w:vAlign w:val="center"/>
            <w:textDirection w:val="lrTb"/>
            <w:noWrap w:val="false"/>
          </w:tcPr>
          <w:p>
            <w:pPr>
              <w:pStyle w:val="1050"/>
              <w:jc w:val="center"/>
              <w:spacing w:line="360"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8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020" w:type="dxa"/>
            <w:vAlign w:val="center"/>
            <w:textDirection w:val="lrTb"/>
            <w:noWrap w:val="false"/>
          </w:tcPr>
          <w:p>
            <w:pPr>
              <w:jc w:val="center"/>
              <w:spacing w:line="240" w:lineRule="atLeast"/>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921" w:type="dxa"/>
            <w:vAlign w:val="center"/>
            <w:textDirection w:val="lrTb"/>
            <w:noWrap w:val="false"/>
          </w:tcPr>
          <w:p>
            <w:pPr>
              <w:pStyle w:val="1050"/>
              <w:jc w:val="center"/>
              <w:spacing w:line="360"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r>
      <w:tr>
        <w:trPr>
          <w:jc w:val="center"/>
          <w:trHeight w:val="567"/>
        </w:trPr>
        <w:tc>
          <w:tcPr>
            <w:tcW w:w="102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5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8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8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92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5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92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02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5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8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8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92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5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92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5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92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5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92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5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92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5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92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5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92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Height w:val="567"/>
        </w:trPr>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5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8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020"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92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bl>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br w:type="page" w:clear="all"/>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附</w:t>
      </w:r>
      <w:bookmarkStart w:id="1013" w:name="_Toc267261699"/>
      <w:r/>
      <w:bookmarkStart w:id="1014" w:name="_Toc296891268"/>
      <w:r/>
      <w:bookmarkStart w:id="1015" w:name="_Toc296944567"/>
      <w:r/>
      <w:bookmarkStart w:id="1016" w:name="_Toc296346729"/>
      <w:r/>
      <w:bookmarkStart w:id="1017" w:name="_Toc296503228"/>
      <w:r/>
      <w:bookmarkStart w:id="1018" w:name="_Toc296891056"/>
      <w:r/>
      <w:bookmarkStart w:id="1019" w:name="_Toc296347227"/>
      <w:r>
        <w:rPr>
          <w:rFonts w:hint="default" w:ascii="Times New Roman" w:hAnsi="Times New Roman" w:eastAsia="仿宋" w:cs="Times New Roman"/>
          <w:color w:val="000000"/>
          <w:sz w:val="24"/>
          <w:szCs w:val="24"/>
          <w:highlight w:val="none"/>
        </w:rPr>
        <w:t xml:space="preserve">件6：</w:t>
      </w:r>
      <w:bookmarkEnd w:id="1013"/>
      <w:r/>
      <w:bookmarkEnd w:id="1014"/>
      <w:r/>
      <w:bookmarkEnd w:id="1015"/>
      <w:r/>
      <w:bookmarkEnd w:id="1016"/>
      <w:r/>
      <w:bookmarkEnd w:id="1017"/>
      <w:r/>
      <w:bookmarkEnd w:id="1018"/>
      <w:r/>
      <w:bookmarkEnd w:id="1019"/>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承包人主要施工管理人员表</w:t>
      </w:r>
      <w:r/>
    </w:p>
    <w:tbl>
      <w:tblPr>
        <w:tblStyle w:val="1029"/>
        <w:tblW w:w="96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676"/>
        <w:gridCol w:w="1418"/>
        <w:gridCol w:w="1493"/>
        <w:gridCol w:w="1490"/>
        <w:gridCol w:w="3537"/>
      </w:tblGrid>
      <w:tr>
        <w:trPr>
          <w:jc w:val="center"/>
        </w:trPr>
        <w:tc>
          <w:tcPr>
            <w:tcBorders>
              <w:top w:val="single" w:color="auto" w:sz="12" w:space="0"/>
              <w:bottom w:val="single" w:color="auto" w:sz="6" w:space="0"/>
            </w:tcBorders>
            <w:tcW w:w="16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名称</w:t>
            </w:r>
            <w:r/>
          </w:p>
        </w:tc>
        <w:tc>
          <w:tcPr>
            <w:tcBorders>
              <w:top w:val="single" w:color="auto" w:sz="12" w:space="0"/>
              <w:bottom w:val="single" w:color="auto" w:sz="6" w:space="0"/>
            </w:tcBorders>
            <w:tcW w:w="141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姓名</w:t>
            </w:r>
            <w:r/>
          </w:p>
        </w:tc>
        <w:tc>
          <w:tcPr>
            <w:tcBorders>
              <w:top w:val="single" w:color="auto" w:sz="12" w:space="0"/>
              <w:bottom w:val="single" w:color="auto" w:sz="6" w:space="0"/>
            </w:tcBorders>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职务</w:t>
            </w:r>
            <w:r/>
          </w:p>
        </w:tc>
        <w:tc>
          <w:tcPr>
            <w:tcBorders>
              <w:top w:val="single" w:color="auto" w:sz="12" w:space="0"/>
              <w:bottom w:val="single" w:color="auto" w:sz="6" w:space="0"/>
            </w:tcBorders>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职称</w:t>
            </w:r>
            <w:r/>
          </w:p>
        </w:tc>
        <w:tc>
          <w:tcPr>
            <w:tcBorders>
              <w:top w:val="single" w:color="auto" w:sz="12" w:space="0"/>
              <w:bottom w:val="single" w:color="auto" w:sz="6" w:space="0"/>
            </w:tcBorders>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主要资历、经验及承担过的项目</w:t>
            </w:r>
            <w:r/>
          </w:p>
        </w:tc>
      </w:tr>
      <w:tr>
        <w:trPr>
          <w:jc w:val="center"/>
        </w:trPr>
        <w:tc>
          <w:tcPr>
            <w:gridSpan w:val="5"/>
            <w:tcBorders>
              <w:top w:val="single" w:color="auto" w:sz="6" w:space="0"/>
              <w:bottom w:val="single" w:color="auto" w:sz="6" w:space="0"/>
            </w:tcBorders>
            <w:tcW w:w="9614"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一、总部人员</w:t>
            </w:r>
            <w:r/>
          </w:p>
        </w:tc>
      </w:tr>
      <w:tr>
        <w:trPr>
          <w:jc w:val="center"/>
        </w:trPr>
        <w:tc>
          <w:tcPr>
            <w:tcBorders>
              <w:top w:val="none" w:color="000000" w:sz="4" w:space="0"/>
              <w:bottom w:val="none" w:color="000000" w:sz="4" w:space="0"/>
            </w:tcBorders>
            <w:tcW w:w="16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项目主管</w:t>
            </w:r>
            <w:r/>
          </w:p>
        </w:tc>
        <w:tc>
          <w:tcPr>
            <w:tcBorders>
              <w:top w:val="none" w:color="000000" w:sz="4" w:space="0"/>
            </w:tcBorders>
            <w:tcW w:w="141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Borders>
              <w:top w:val="single" w:color="auto" w:sz="6" w:space="0"/>
              <w:bottom w:val="none" w:color="000000" w:sz="4" w:space="0"/>
            </w:tcBorders>
            <w:tcW w:w="16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Borders>
              <w:top w:val="none" w:color="000000" w:sz="4" w:space="0"/>
              <w:bottom w:val="none" w:color="000000" w:sz="4" w:space="0"/>
            </w:tcBorders>
            <w:tcW w:w="16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其他人员</w:t>
            </w:r>
            <w:r/>
          </w:p>
        </w:tc>
        <w:tc>
          <w:tcPr>
            <w:tcW w:w="141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Borders>
              <w:top w:val="none" w:color="000000" w:sz="4" w:space="0"/>
              <w:bottom w:val="none" w:color="000000" w:sz="4" w:space="0"/>
            </w:tcBorders>
            <w:tcW w:w="16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gridSpan w:val="5"/>
            <w:tcBorders>
              <w:top w:val="single" w:color="auto" w:sz="6" w:space="0"/>
              <w:bottom w:val="single" w:color="auto" w:sz="6" w:space="0"/>
            </w:tcBorders>
            <w:tcW w:w="9614"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二、现场人员</w:t>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项目经理</w:t>
            </w:r>
            <w:r/>
          </w:p>
        </w:tc>
        <w:tc>
          <w:tcPr>
            <w:tcW w:w="141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r>
            <w:r/>
          </w:p>
        </w:tc>
        <w:tc>
          <w:tcPr>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r>
            <w:r/>
          </w:p>
        </w:tc>
        <w:tc>
          <w:tcPr>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项目副经理</w:t>
            </w:r>
            <w:r/>
          </w:p>
        </w:tc>
        <w:tc>
          <w:tcPr>
            <w:tcW w:w="141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r>
            <w:r/>
          </w:p>
        </w:tc>
        <w:tc>
          <w:tcPr>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技术负责人</w:t>
            </w:r>
            <w:r/>
          </w:p>
        </w:tc>
        <w:tc>
          <w:tcPr>
            <w:tcW w:w="141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造价管理</w:t>
            </w:r>
            <w:r/>
          </w:p>
        </w:tc>
        <w:tc>
          <w:tcPr>
            <w:tcW w:w="1418" w:type="dxa"/>
            <w:vAlign w:val="top"/>
            <w:textDirection w:val="lrTb"/>
            <w:noWrap w:val="false"/>
          </w:tcPr>
          <w:p>
            <w:pPr>
              <w:jc w:val="left"/>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r>
            <w:r/>
          </w:p>
        </w:tc>
        <w:tc>
          <w:tcPr>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质量管理</w:t>
            </w:r>
            <w:r/>
          </w:p>
        </w:tc>
        <w:tc>
          <w:tcPr>
            <w:tcW w:w="1418" w:type="dxa"/>
            <w:vAlign w:val="top"/>
            <w:textDirection w:val="lrTb"/>
            <w:noWrap w:val="false"/>
          </w:tcPr>
          <w:p>
            <w:pPr>
              <w:jc w:val="left"/>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材料管理</w:t>
            </w:r>
            <w:r/>
          </w:p>
        </w:tc>
        <w:tc>
          <w:tcPr>
            <w:tcW w:w="1418" w:type="dxa"/>
            <w:vAlign w:val="top"/>
            <w:textDirection w:val="lrTb"/>
            <w:noWrap w:val="false"/>
          </w:tcPr>
          <w:p>
            <w:pPr>
              <w:jc w:val="left"/>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计划管理</w:t>
            </w:r>
            <w:r/>
          </w:p>
        </w:tc>
        <w:tc>
          <w:tcPr>
            <w:tcW w:w="1418" w:type="dxa"/>
            <w:vAlign w:val="top"/>
            <w:textDirection w:val="lrTb"/>
            <w:noWrap w:val="false"/>
          </w:tcPr>
          <w:p>
            <w:pPr>
              <w:jc w:val="left"/>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Borders>
              <w:top w:val="single" w:color="auto" w:sz="6" w:space="0"/>
              <w:bottom w:val="single" w:color="auto" w:sz="6" w:space="0"/>
            </w:tcBorders>
            <w:tcW w:w="167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安全管理</w:t>
            </w:r>
            <w:r/>
          </w:p>
        </w:tc>
        <w:tc>
          <w:tcPr>
            <w:tcW w:w="1418" w:type="dxa"/>
            <w:vAlign w:val="top"/>
            <w:textDirection w:val="lrTb"/>
            <w:noWrap w:val="false"/>
          </w:tcPr>
          <w:p>
            <w:pPr>
              <w:jc w:val="left"/>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Borders>
              <w:top w:val="single" w:color="auto" w:sz="6" w:space="0"/>
            </w:tcBorders>
            <w:tcW w:w="1676" w:type="dxa"/>
            <w:vAlign w:val="center"/>
            <w:vMerge w:val="restart"/>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其他人员</w:t>
            </w:r>
            <w:r/>
          </w:p>
        </w:tc>
        <w:tc>
          <w:tcPr>
            <w:tcW w:w="1418" w:type="dxa"/>
            <w:vAlign w:val="top"/>
            <w:textDirection w:val="lrTb"/>
            <w:noWrap w:val="false"/>
          </w:tcPr>
          <w:p>
            <w:pPr>
              <w:jc w:val="left"/>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lang w:val="en-US" w:eastAsia="zh-CN"/>
              </w:rPr>
            </w:r>
            <w:r/>
          </w:p>
        </w:tc>
        <w:tc>
          <w:tcPr>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1676" w:type="dxa"/>
            <w:vAlign w:val="center"/>
            <w:vMerge w:val="continue"/>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bottom w:val="none" w:color="000000" w:sz="4" w:space="0"/>
            </w:tcBorders>
            <w:tcW w:w="1418" w:type="dxa"/>
            <w:vAlign w:val="top"/>
            <w:textDirection w:val="lrTb"/>
            <w:noWrap w:val="false"/>
          </w:tcPr>
          <w:p>
            <w:pPr>
              <w:jc w:val="center"/>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bottom w:val="none" w:color="000000" w:sz="4" w:space="0"/>
            </w:tcBorders>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bottom w:val="none" w:color="000000" w:sz="4" w:space="0"/>
            </w:tcBorders>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bottom w:val="none" w:color="000000" w:sz="4" w:space="0"/>
            </w:tcBorders>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1676" w:type="dxa"/>
            <w:vAlign w:val="center"/>
            <w:vMerge w:val="continue"/>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jc w:val="center"/>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1676" w:type="dxa"/>
            <w:vAlign w:val="center"/>
            <w:vMerge w:val="continue"/>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jc w:val="center"/>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1676" w:type="dxa"/>
            <w:vAlign w:val="center"/>
            <w:vMerge w:val="continue"/>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jc w:val="center"/>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Borders>
              <w:bottom w:val="single" w:color="auto" w:sz="12" w:space="0"/>
            </w:tcBorders>
            <w:tcW w:w="1676" w:type="dxa"/>
            <w:vAlign w:val="center"/>
            <w:vMerge w:val="continue"/>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bottom w:val="single" w:color="auto" w:sz="12" w:space="0"/>
            </w:tcBorders>
            <w:tcW w:w="1418" w:type="dxa"/>
            <w:vAlign w:val="top"/>
            <w:textDirection w:val="lrTb"/>
            <w:noWrap w:val="false"/>
          </w:tcPr>
          <w:p>
            <w:pPr>
              <w:jc w:val="center"/>
              <w:spacing w:line="276" w:lineRule="auto"/>
              <w:rPr>
                <w:rFonts w:hint="default" w:ascii="Times New Roman" w:hAnsi="Times New Roman" w:eastAsia="仿宋" w:cs="Times New Roman"/>
                <w:color w:val="000000"/>
                <w:sz w:val="24"/>
                <w:szCs w:val="24"/>
                <w:highlight w:val="none"/>
                <w:lang w:val="en-US" w:eastAsia="zh-CN" w:bidi="ar-SA"/>
              </w:rPr>
            </w:pPr>
            <w:r>
              <w:rPr>
                <w:rFonts w:hint="default" w:ascii="Times New Roman" w:hAnsi="Times New Roman" w:eastAsia="仿宋" w:cs="Times New Roman"/>
                <w:color w:val="000000"/>
                <w:sz w:val="24"/>
                <w:szCs w:val="24"/>
                <w:highlight w:val="none"/>
                <w:lang w:val="en-US" w:eastAsia="zh-CN" w:bidi="ar-SA"/>
              </w:rPr>
            </w:r>
            <w:r/>
          </w:p>
        </w:tc>
        <w:tc>
          <w:tcPr>
            <w:tcBorders>
              <w:bottom w:val="single" w:color="auto" w:sz="12" w:space="0"/>
            </w:tcBorders>
            <w:tcW w:w="1493"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bottom w:val="single" w:color="auto" w:sz="12" w:space="0"/>
            </w:tcBorders>
            <w:tcW w:w="1490"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bottom w:val="single" w:color="auto" w:sz="12" w:space="0"/>
            </w:tcBorders>
            <w:tcW w:w="3537"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bl>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br w:type="page" w:clear="all"/>
      </w:r>
      <w:r>
        <w:rPr>
          <w:rFonts w:hint="default" w:ascii="Times New Roman" w:hAnsi="Times New Roman" w:eastAsia="仿宋" w:cs="Times New Roman"/>
          <w:color w:val="000000"/>
          <w:sz w:val="24"/>
          <w:szCs w:val="24"/>
          <w:highlight w:val="none"/>
        </w:rPr>
        <w:t xml:space="preserve">附件</w:t>
      </w:r>
      <w:r>
        <w:rPr>
          <w:rFonts w:hint="eastAsia" w:ascii="Times New Roman" w:hAnsi="Times New Roman" w:eastAsia="仿宋" w:cs="Times New Roman"/>
          <w:color w:val="000000"/>
          <w:sz w:val="24"/>
          <w:szCs w:val="24"/>
          <w:highlight w:val="none"/>
          <w:lang w:val="en-US" w:eastAsia="zh-CN"/>
        </w:rPr>
        <w:t xml:space="preserve">7</w:t>
      </w:r>
      <w:r>
        <w:rPr>
          <w:rFonts w:hint="default" w:ascii="Times New Roman" w:hAnsi="Times New Roman" w:eastAsia="仿宋" w:cs="Times New Roman"/>
          <w:color w:val="000000"/>
          <w:sz w:val="24"/>
          <w:szCs w:val="24"/>
          <w:highlight w:val="none"/>
        </w:rPr>
        <w:t xml:space="preserve">：</w:t>
      </w:r>
      <w:r/>
    </w:p>
    <w:p>
      <w:pPr>
        <w:spacing w:line="276" w:lineRule="auto"/>
        <w:rPr>
          <w:rFonts w:hint="default" w:ascii="Times New Roman" w:hAnsi="Times New Roman" w:eastAsia="仿宋" w:cs="Times New Roman"/>
          <w:color w:val="000000"/>
          <w:sz w:val="24"/>
          <w:szCs w:val="24"/>
          <w:highlight w:val="none"/>
        </w:rPr>
      </w:pPr>
      <w:r>
        <w:rPr>
          <w:rFonts w:hint="eastAsia" w:ascii="Times New Roman" w:hAnsi="Times New Roman" w:eastAsia="仿宋" w:cs="Times New Roman"/>
          <w:color w:val="000000"/>
          <w:sz w:val="24"/>
          <w:szCs w:val="24"/>
          <w:highlight w:val="none"/>
          <w:lang w:val="en-US" w:eastAsia="zh-CN"/>
        </w:rPr>
        <w:t xml:space="preserve">7</w:t>
      </w:r>
      <w:r>
        <w:rPr>
          <w:rFonts w:hint="default" w:ascii="Times New Roman" w:hAnsi="Times New Roman" w:eastAsia="仿宋" w:cs="Times New Roman"/>
          <w:color w:val="000000"/>
          <w:sz w:val="24"/>
          <w:szCs w:val="24"/>
          <w:highlight w:val="none"/>
        </w:rPr>
        <w:t xml:space="preserve">-1：材料暂估价表</w:t>
      </w:r>
      <w:r/>
    </w:p>
    <w:tbl>
      <w:tblPr>
        <w:tblStyle w:val="102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6"/>
        <w:gridCol w:w="1984"/>
        <w:gridCol w:w="851"/>
        <w:gridCol w:w="774"/>
        <w:gridCol w:w="1352"/>
        <w:gridCol w:w="1418"/>
        <w:gridCol w:w="1701"/>
      </w:tblGrid>
      <w:tr>
        <w:trPr>
          <w:jc w:val="center"/>
        </w:trPr>
        <w:tc>
          <w:tcPr>
            <w:tcBorders>
              <w:top w:val="single" w:color="auto" w:sz="12" w:space="0"/>
              <w:bottom w:val="single" w:color="auto" w:sz="6" w:space="0"/>
            </w:tcBorders>
            <w:tcW w:w="856"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序号</w:t>
            </w:r>
            <w:r/>
          </w:p>
        </w:tc>
        <w:tc>
          <w:tcPr>
            <w:tcBorders>
              <w:top w:val="single" w:color="auto" w:sz="12" w:space="0"/>
              <w:bottom w:val="single" w:color="auto" w:sz="6" w:space="0"/>
            </w:tcBorders>
            <w:tcW w:w="1984"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名称</w:t>
            </w:r>
            <w:r/>
          </w:p>
        </w:tc>
        <w:tc>
          <w:tcPr>
            <w:tcBorders>
              <w:top w:val="single" w:color="auto" w:sz="12" w:space="0"/>
              <w:bottom w:val="single" w:color="auto" w:sz="6" w:space="0"/>
            </w:tcBorders>
            <w:tcW w:w="85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单位</w:t>
            </w:r>
            <w:r/>
          </w:p>
        </w:tc>
        <w:tc>
          <w:tcPr>
            <w:tcBorders>
              <w:top w:val="single" w:color="auto" w:sz="12" w:space="0"/>
              <w:bottom w:val="single" w:color="auto" w:sz="6" w:space="0"/>
            </w:tcBorders>
            <w:tcW w:w="774"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数量</w:t>
            </w:r>
            <w:r/>
          </w:p>
        </w:tc>
        <w:tc>
          <w:tcPr>
            <w:tcBorders>
              <w:top w:val="single" w:color="auto" w:sz="12" w:space="0"/>
              <w:bottom w:val="single" w:color="auto" w:sz="6" w:space="0"/>
            </w:tcBorders>
            <w:tcW w:w="1352"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单价（元）</w:t>
            </w:r>
            <w:r/>
          </w:p>
        </w:tc>
        <w:tc>
          <w:tcPr>
            <w:tcBorders>
              <w:top w:val="single" w:color="auto" w:sz="12" w:space="0"/>
              <w:bottom w:val="single" w:color="auto" w:sz="6" w:space="0"/>
            </w:tcBorders>
            <w:tcW w:w="1418"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合价（元）</w:t>
            </w:r>
            <w:r/>
          </w:p>
        </w:tc>
        <w:tc>
          <w:tcPr>
            <w:tcBorders>
              <w:top w:val="single" w:color="auto" w:sz="12" w:space="0"/>
              <w:bottom w:val="single" w:color="auto" w:sz="6" w:space="0"/>
            </w:tcBorders>
            <w:tcW w:w="1701" w:type="dxa"/>
            <w:vAlign w:val="center"/>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备注</w:t>
            </w:r>
            <w:r/>
          </w:p>
        </w:tc>
      </w:tr>
      <w:tr>
        <w:trPr>
          <w:jc w:val="center"/>
        </w:trPr>
        <w:tc>
          <w:tcPr>
            <w:tcBorders>
              <w:top w:val="single" w:color="auto" w:sz="6" w:space="0"/>
              <w:bottom w:val="single" w:color="auto" w:sz="6" w:space="0"/>
            </w:tcBorders>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r>
      <w:tr>
        <w:trPr>
          <w:jc w:val="center"/>
        </w:trPr>
        <w:tc>
          <w:tcPr>
            <w:tcBorders>
              <w:top w:val="none" w:color="000000" w:sz="4" w:space="0"/>
            </w:tcBorders>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5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bl>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eastAsia" w:ascii="Times New Roman" w:hAnsi="Times New Roman" w:eastAsia="仿宋" w:cs="Times New Roman"/>
          <w:color w:val="000000"/>
          <w:sz w:val="24"/>
          <w:szCs w:val="24"/>
          <w:highlight w:val="none"/>
          <w:lang w:val="en-US" w:eastAsia="zh-CN"/>
        </w:rPr>
      </w:pPr>
      <w:r>
        <w:rPr>
          <w:rFonts w:hint="eastAsia" w:ascii="Times New Roman" w:hAnsi="Times New Roman" w:eastAsia="仿宋" w:cs="Times New Roman"/>
          <w:color w:val="000000"/>
          <w:sz w:val="24"/>
          <w:szCs w:val="24"/>
          <w:highlight w:val="none"/>
          <w:lang w:val="en-US" w:eastAsia="zh-CN"/>
        </w:rPr>
      </w:r>
      <w:r/>
    </w:p>
    <w:p>
      <w:pPr>
        <w:spacing w:line="276" w:lineRule="auto"/>
        <w:rPr>
          <w:rFonts w:hint="eastAsia" w:ascii="Times New Roman" w:hAnsi="Times New Roman" w:eastAsia="仿宋" w:cs="Times New Roman"/>
          <w:color w:val="000000"/>
          <w:sz w:val="24"/>
          <w:szCs w:val="24"/>
          <w:highlight w:val="none"/>
          <w:lang w:val="en-US" w:eastAsia="zh-CN"/>
        </w:rPr>
      </w:pPr>
      <w:r>
        <w:rPr>
          <w:rFonts w:hint="eastAsia" w:ascii="Times New Roman" w:hAnsi="Times New Roman" w:eastAsia="仿宋" w:cs="Times New Roman"/>
          <w:color w:val="000000"/>
          <w:sz w:val="24"/>
          <w:szCs w:val="24"/>
          <w:highlight w:val="none"/>
          <w:lang w:val="en-US" w:eastAsia="zh-CN"/>
        </w:rPr>
      </w:r>
      <w:r/>
    </w:p>
    <w:p>
      <w:pPr>
        <w:rPr>
          <w:rFonts w:hint="eastAsia" w:ascii="Times New Roman" w:hAnsi="Times New Roman" w:eastAsia="仿宋" w:cs="Times New Roman"/>
          <w:color w:val="000000"/>
          <w:sz w:val="24"/>
          <w:szCs w:val="24"/>
          <w:highlight w:val="none"/>
          <w:lang w:val="en-US" w:eastAsia="zh-CN"/>
        </w:rPr>
      </w:pPr>
      <w:r>
        <w:rPr>
          <w:rFonts w:hint="eastAsia" w:ascii="Times New Roman" w:hAnsi="Times New Roman" w:eastAsia="仿宋" w:cs="Times New Roman"/>
          <w:color w:val="000000"/>
          <w:sz w:val="24"/>
          <w:szCs w:val="24"/>
          <w:highlight w:val="none"/>
          <w:lang w:val="en-US" w:eastAsia="zh-CN"/>
        </w:rPr>
        <w:br w:type="page" w:clear="all"/>
      </w:r>
      <w:r/>
    </w:p>
    <w:p>
      <w:pPr>
        <w:spacing w:line="276" w:lineRule="auto"/>
        <w:rPr>
          <w:rFonts w:hint="eastAsia" w:ascii="Times New Roman" w:hAnsi="Times New Roman" w:eastAsia="仿宋" w:cs="Times New Roman"/>
          <w:color w:val="000000"/>
          <w:sz w:val="24"/>
          <w:szCs w:val="24"/>
          <w:highlight w:val="none"/>
          <w:lang w:val="en-US" w:eastAsia="zh-CN"/>
        </w:rPr>
      </w:pPr>
      <w:r>
        <w:rPr>
          <w:rFonts w:hint="eastAsia" w:ascii="Times New Roman" w:hAnsi="Times New Roman" w:eastAsia="仿宋" w:cs="Times New Roman"/>
          <w:color w:val="000000"/>
          <w:sz w:val="24"/>
          <w:szCs w:val="24"/>
          <w:highlight w:val="none"/>
          <w:lang w:val="en-US" w:eastAsia="zh-CN"/>
        </w:rPr>
      </w:r>
      <w:r/>
    </w:p>
    <w:p>
      <w:pPr>
        <w:spacing w:line="276" w:lineRule="auto"/>
        <w:rPr>
          <w:rFonts w:hint="default" w:ascii="Times New Roman" w:hAnsi="Times New Roman" w:eastAsia="仿宋" w:cs="Times New Roman"/>
          <w:color w:val="000000"/>
          <w:sz w:val="24"/>
          <w:szCs w:val="24"/>
          <w:highlight w:val="none"/>
        </w:rPr>
      </w:pPr>
      <w:r>
        <w:rPr>
          <w:rFonts w:hint="eastAsia" w:ascii="Times New Roman" w:hAnsi="Times New Roman" w:eastAsia="仿宋" w:cs="Times New Roman"/>
          <w:color w:val="000000"/>
          <w:sz w:val="24"/>
          <w:szCs w:val="24"/>
          <w:highlight w:val="none"/>
          <w:lang w:val="en-US" w:eastAsia="zh-CN"/>
        </w:rPr>
        <w:t xml:space="preserve">7</w:t>
      </w:r>
      <w:r>
        <w:rPr>
          <w:rFonts w:hint="default" w:ascii="Times New Roman" w:hAnsi="Times New Roman" w:eastAsia="仿宋" w:cs="Times New Roman"/>
          <w:color w:val="000000"/>
          <w:sz w:val="24"/>
          <w:szCs w:val="24"/>
          <w:highlight w:val="none"/>
        </w:rPr>
        <w:t xml:space="preserve">-2：工程设备暂估价表</w:t>
      </w:r>
      <w:r/>
    </w:p>
    <w:tbl>
      <w:tblPr>
        <w:tblStyle w:val="102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1"/>
        <w:gridCol w:w="1984"/>
        <w:gridCol w:w="851"/>
        <w:gridCol w:w="774"/>
        <w:gridCol w:w="1352"/>
        <w:gridCol w:w="1418"/>
        <w:gridCol w:w="1701"/>
      </w:tblGrid>
      <w:tr>
        <w:trPr>
          <w:jc w:val="center"/>
        </w:trPr>
        <w:tc>
          <w:tcPr>
            <w:tcBorders>
              <w:top w:val="single" w:color="auto" w:sz="12" w:space="0"/>
              <w:bottom w:val="single" w:color="auto" w:sz="6" w:space="0"/>
            </w:tcBorders>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序号</w:t>
            </w:r>
            <w:r/>
          </w:p>
        </w:tc>
        <w:tc>
          <w:tcPr>
            <w:tcBorders>
              <w:top w:val="single" w:color="auto" w:sz="12" w:space="0"/>
              <w:bottom w:val="single" w:color="auto" w:sz="6" w:space="0"/>
            </w:tcBorders>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名称</w:t>
            </w:r>
            <w:r/>
          </w:p>
        </w:tc>
        <w:tc>
          <w:tcPr>
            <w:tcBorders>
              <w:top w:val="single" w:color="auto" w:sz="12" w:space="0"/>
              <w:bottom w:val="single" w:color="auto" w:sz="6" w:space="0"/>
            </w:tcBorders>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单位</w:t>
            </w:r>
            <w:r/>
          </w:p>
        </w:tc>
        <w:tc>
          <w:tcPr>
            <w:tcBorders>
              <w:top w:val="single" w:color="auto" w:sz="12" w:space="0"/>
              <w:bottom w:val="single" w:color="auto" w:sz="6" w:space="0"/>
            </w:tcBorders>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数量</w:t>
            </w:r>
            <w:r/>
          </w:p>
        </w:tc>
        <w:tc>
          <w:tcPr>
            <w:tcBorders>
              <w:top w:val="single" w:color="auto" w:sz="12" w:space="0"/>
              <w:bottom w:val="single" w:color="auto" w:sz="6" w:space="0"/>
            </w:tcBorders>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备注</w:t>
            </w:r>
            <w:r/>
          </w:p>
        </w:tc>
      </w:tr>
      <w:tr>
        <w:trPr>
          <w:jc w:val="center"/>
        </w:trPr>
        <w:tc>
          <w:tcPr>
            <w:tcBorders>
              <w:top w:val="single" w:color="auto" w:sz="6" w:space="0"/>
              <w:bottom w:val="single" w:color="auto" w:sz="6" w:space="0"/>
            </w:tcBorders>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r>
      <w:tr>
        <w:trPr>
          <w:jc w:val="center"/>
        </w:trPr>
        <w:tc>
          <w:tcPr>
            <w:tcBorders>
              <w:top w:val="none" w:color="000000" w:sz="4" w:space="0"/>
            </w:tcBorders>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85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77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352"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41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701"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bl>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br w:type="page" w:clear="all"/>
      </w:r>
      <w:r>
        <w:rPr>
          <w:rFonts w:hint="eastAsia" w:ascii="Times New Roman" w:hAnsi="Times New Roman" w:eastAsia="仿宋" w:cs="Times New Roman"/>
          <w:color w:val="000000"/>
          <w:sz w:val="24"/>
          <w:szCs w:val="24"/>
          <w:highlight w:val="none"/>
          <w:lang w:val="en-US" w:eastAsia="zh-CN"/>
        </w:rPr>
        <w:t xml:space="preserve">7</w:t>
      </w:r>
      <w:r>
        <w:rPr>
          <w:rFonts w:hint="default" w:ascii="Times New Roman" w:hAnsi="Times New Roman" w:eastAsia="仿宋" w:cs="Times New Roman"/>
          <w:color w:val="000000"/>
          <w:sz w:val="24"/>
          <w:szCs w:val="24"/>
          <w:highlight w:val="none"/>
        </w:rPr>
        <w:t xml:space="preserve">-3：专业工程暂估价表</w:t>
      </w:r>
      <w:r/>
    </w:p>
    <w:tbl>
      <w:tblPr>
        <w:tblStyle w:val="102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序号</w:t>
            </w:r>
            <w:r/>
          </w:p>
        </w:tc>
        <w:tc>
          <w:tcPr>
            <w:tcBorders>
              <w:top w:val="single" w:color="auto" w:sz="12" w:space="0"/>
              <w:bottom w:val="single" w:color="auto" w:sz="6" w:space="0"/>
            </w:tcBorders>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专业工程名称</w:t>
            </w:r>
            <w:r/>
          </w:p>
        </w:tc>
        <w:tc>
          <w:tcPr>
            <w:tcBorders>
              <w:top w:val="single" w:color="auto" w:sz="12" w:space="0"/>
              <w:bottom w:val="single" w:color="auto" w:sz="6" w:space="0"/>
            </w:tcBorders>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工程内容</w:t>
            </w:r>
            <w:r/>
          </w:p>
        </w:tc>
        <w:tc>
          <w:tcPr>
            <w:tcBorders>
              <w:top w:val="single" w:color="auto" w:sz="12" w:space="0"/>
              <w:bottom w:val="single" w:color="auto" w:sz="6" w:space="0"/>
            </w:tcBorders>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金额</w:t>
            </w:r>
            <w:r/>
          </w:p>
        </w:tc>
      </w:tr>
      <w:tr>
        <w:trPr>
          <w:jc w:val="center"/>
        </w:trPr>
        <w:tc>
          <w:tcPr>
            <w:tcBorders>
              <w:top w:val="single" w:color="auto" w:sz="6" w:space="0"/>
              <w:bottom w:val="single" w:color="auto" w:sz="6" w:space="0"/>
            </w:tcBorders>
            <w:tcW w:w="879" w:type="dxa"/>
            <w:vAlign w:val="top"/>
            <w:textDirection w:val="lrTb"/>
            <w:noWrap w:val="false"/>
          </w:tcPr>
          <w:p>
            <w:pPr>
              <w:spacing w:line="276" w:lineRule="auto"/>
              <w:rPr>
                <w:rFonts w:hint="default" w:ascii="Times New Roman" w:hAnsi="Times New Roman" w:eastAsia="仿宋" w:cs="Times New Roman"/>
                <w:b/>
                <w:bCs/>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984" w:type="dxa"/>
            <w:vAlign w:val="top"/>
            <w:textDirection w:val="lrTb"/>
            <w:noWrap w:val="false"/>
          </w:tcPr>
          <w:p>
            <w:pPr>
              <w:spacing w:line="276" w:lineRule="auto"/>
              <w:rPr>
                <w:rFonts w:hint="default" w:ascii="Times New Roman" w:hAnsi="Times New Roman" w:eastAsia="仿宋" w:cs="Times New Roman"/>
                <w:b/>
                <w:bCs/>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4678" w:type="dxa"/>
            <w:vAlign w:val="top"/>
            <w:textDirection w:val="lrTb"/>
            <w:noWrap w:val="false"/>
          </w:tcPr>
          <w:p>
            <w:pPr>
              <w:spacing w:line="276" w:lineRule="auto"/>
              <w:rPr>
                <w:rFonts w:hint="default" w:ascii="Times New Roman" w:hAnsi="Times New Roman" w:eastAsia="仿宋" w:cs="Times New Roman"/>
                <w:b/>
                <w:bCs/>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c>
          <w:tcPr>
            <w:tcBorders>
              <w:top w:val="single" w:color="auto" w:sz="6" w:space="0"/>
              <w:bottom w:val="single" w:color="auto" w:sz="6" w:space="0"/>
            </w:tcBorders>
            <w:tcW w:w="1276" w:type="dxa"/>
            <w:vAlign w:val="top"/>
            <w:textDirection w:val="lrTb"/>
            <w:noWrap w:val="false"/>
          </w:tcPr>
          <w:p>
            <w:pPr>
              <w:spacing w:line="276" w:lineRule="auto"/>
              <w:rPr>
                <w:rFonts w:hint="default" w:ascii="Times New Roman" w:hAnsi="Times New Roman" w:eastAsia="仿宋" w:cs="Times New Roman"/>
                <w:b/>
                <w:bCs/>
                <w:color w:val="000000"/>
                <w:sz w:val="24"/>
                <w:szCs w:val="24"/>
                <w:highlight w:val="none"/>
              </w:rPr>
            </w:pPr>
            <w:r>
              <w:rPr>
                <w:rFonts w:hint="default" w:ascii="Times New Roman" w:hAnsi="Times New Roman" w:eastAsia="仿宋" w:cs="Times New Roman"/>
                <w:color w:val="000000"/>
                <w:sz w:val="24"/>
                <w:szCs w:val="24"/>
                <w:highlight w:val="none"/>
                <w:lang w:val="en-US" w:eastAsia="zh-CN"/>
              </w:rPr>
              <w:t xml:space="preserve">/</w:t>
            </w:r>
            <w:r/>
          </w:p>
        </w:tc>
      </w:tr>
      <w:tr>
        <w:trPr>
          <w:jc w:val="center"/>
        </w:trPr>
        <w:tc>
          <w:tcPr>
            <w:tcBorders>
              <w:top w:val="none" w:color="000000" w:sz="4" w:space="0"/>
            </w:tcBorders>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Borders>
              <w:top w:val="none" w:color="000000" w:sz="4" w:space="0"/>
            </w:tcBorders>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Borders>
              <w:top w:val="none" w:color="000000" w:sz="4" w:space="0"/>
            </w:tcBorders>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tcW w:w="879"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984"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4678"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c>
          <w:tcPr>
            <w:tcW w:w="1276"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tc>
      </w:tr>
      <w:tr>
        <w:trPr>
          <w:jc w:val="center"/>
        </w:trPr>
        <w:tc>
          <w:tcPr>
            <w:gridSpan w:val="4"/>
            <w:tcW w:w="8817" w:type="dxa"/>
            <w:vAlign w:val="top"/>
            <w:textDirection w:val="lrTb"/>
            <w:noWrap w:val="false"/>
          </w:tcPr>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小计：</w:t>
            </w:r>
            <w:r/>
          </w:p>
        </w:tc>
      </w:tr>
    </w:tbl>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276"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附件</w:t>
      </w:r>
      <w:r>
        <w:rPr>
          <w:rFonts w:hint="eastAsia" w:ascii="Times New Roman" w:hAnsi="Times New Roman" w:eastAsia="仿宋" w:cs="Times New Roman"/>
          <w:color w:val="000000"/>
          <w:sz w:val="24"/>
          <w:szCs w:val="24"/>
          <w:highlight w:val="none"/>
          <w:lang w:val="en-US" w:eastAsia="zh-CN"/>
        </w:rPr>
        <w:t xml:space="preserve">8</w:t>
      </w:r>
      <w:r>
        <w:rPr>
          <w:rFonts w:hint="default" w:ascii="Times New Roman" w:hAnsi="Times New Roman" w:eastAsia="仿宋" w:cs="Times New Roman"/>
          <w:color w:val="000000"/>
          <w:sz w:val="24"/>
          <w:szCs w:val="24"/>
          <w:highlight w:val="none"/>
        </w:rPr>
        <w:t xml:space="preserve">：</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安全生产责任协议书</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eastAsia" w:eastAsia="仿宋" w:cs="Times New Roman"/>
          <w:color w:val="000000"/>
          <w:sz w:val="24"/>
          <w:szCs w:val="24"/>
          <w:highlight w:val="none"/>
          <w:u w:val="single"/>
          <w:lang w:eastAsia="zh-CN"/>
        </w:rPr>
      </w:pPr>
      <w:r>
        <w:rPr>
          <w:rFonts w:hint="default" w:ascii="Times New Roman" w:hAnsi="Times New Roman" w:eastAsia="仿宋" w:cs="Times New Roman"/>
          <w:color w:val="000000"/>
          <w:sz w:val="24"/>
          <w:szCs w:val="24"/>
          <w:highlight w:val="none"/>
        </w:rPr>
        <w:t xml:space="preserve">甲方（全称）：</w:t>
      </w:r>
      <w:r>
        <w:rPr>
          <w:rFonts w:hint="eastAsia" w:eastAsia="仿宋" w:cs="Times New Roman"/>
          <w:color w:val="000000"/>
          <w:sz w:val="24"/>
          <w:szCs w:val="24"/>
          <w:highlight w:val="none"/>
          <w:u w:val="single"/>
          <w:lang w:eastAsia="zh-CN"/>
        </w:rPr>
        <w:t xml:space="preserve">南京市雨花台区人民政府赛虹桥街道办事处</w:t>
      </w:r>
      <w:r/>
    </w:p>
    <w:p>
      <w:pPr>
        <w:spacing w:line="360" w:lineRule="auto"/>
        <w:rPr>
          <w:rFonts w:hint="default" w:ascii="Times New Roman" w:hAnsi="Times New Roman" w:eastAsia="仿宋" w:cs="Times New Roman"/>
          <w:color w:val="000000"/>
          <w:sz w:val="24"/>
          <w:szCs w:val="24"/>
          <w:highlight w:val="none"/>
          <w:lang w:val="en-US" w:eastAsia="zh-CN"/>
        </w:rPr>
      </w:pPr>
      <w:r>
        <w:rPr>
          <w:rFonts w:hint="default" w:ascii="Times New Roman" w:hAnsi="Times New Roman" w:eastAsia="仿宋" w:cs="Times New Roman"/>
          <w:color w:val="000000"/>
          <w:sz w:val="24"/>
          <w:szCs w:val="24"/>
          <w:highlight w:val="none"/>
        </w:rPr>
        <w:t xml:space="preserve">乙方（全称）：</w:t>
      </w:r>
      <w:r>
        <w:rPr>
          <w:rFonts w:hint="default" w:ascii="Times New Roman" w:hAnsi="Times New Roman" w:eastAsia="仿宋" w:cs="Times New Roman"/>
          <w:color w:val="000000"/>
          <w:sz w:val="24"/>
          <w:szCs w:val="24"/>
          <w:highlight w:val="none"/>
          <w:u w:val="single"/>
        </w:rPr>
        <w:t xml:space="preserve">                            </w:t>
      </w:r>
      <w:r>
        <w:rPr>
          <w:rFonts w:hint="eastAsia" w:ascii="Times New Roman" w:hAnsi="Times New Roman" w:eastAsia="仿宋" w:cs="Times New Roman"/>
          <w:color w:val="000000"/>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为落实安全生产的管理要求，确保工程建设的顺利进行，经甲、乙双方共同协商，一致同意如下：</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一、甲方在施工开始前向乙方提交必要的施工场地，明确乙方安全生产管理的责任区域和要求，乙方负责施工现场的安全管理工作，是施工现场的安全管理的责任单位。乙方必须建立安全生产保证体系，其相关文件报甲方备案。</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二、甲方可以组织和督促乙方开展安全达标活动；及时传达和部署上级的有关安全生产精神和要求，定期听取乙方的意见和要求。加强安全生产的指导和协调。</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三、甲方有权组织对乙方安全规范作业、文明施工情况的检查，定期组织考核；对乙方及有关人员在安全生产工作中有突出贡献或成绩显著的集体、个人可以给予表彰和物资奖励。对乙方及有关人员发生的违章、违法行为和存在的问题以及在安全生产、文明施工等创优达标活动中不积极配合的，甲方有权进行教育、责成其限期整改。对责任单位每次处罚200—500元不等。对未按要求限期整改的或整改不力、情节严重并造成一定后果的，对责任单位每次处罚1000元一2000元不等。</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四、凡工地内发生生产事故或重大人员伤亡的，甲方派员参与劳动行政部门、司法机关调查处理。甲方可按其造成的后果及影响，对责任单位以按责任违约给予一次性经济的处理。责任违约的经济处理按《发包工程安全抵押金实施细则》扣除。事故造成的经济损失及因乙方责任给甲方造成的连带经济损失全部由乙方承担。</w:t>
      </w:r>
      <w:r/>
    </w:p>
    <w:p>
      <w:pPr>
        <w:ind w:firstLine="480"/>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五、乙方要严格贯彻执行国家和本市颁发的有关安全生产的法律、法规严格按照中华人民共和国建设部建标(99)79号“关于发布行业标准《建筑施工安全检查标准》的通知”(编号JGJ59——99)的要求加强内部安全管理，落实各项安全防护措施，确保工程建设中不发生重大伤亡事故。</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六、乙方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深基坑开挖必须按科技委审查批准的方案实施。</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七、乙方进入工</w:t>
      </w:r>
      <w:r>
        <w:rPr>
          <w:rFonts w:hint="default" w:ascii="Times New Roman" w:hAnsi="Times New Roman" w:eastAsia="仿宋" w:cs="Times New Roman"/>
          <w:color w:val="000000"/>
          <w:sz w:val="24"/>
          <w:szCs w:val="24"/>
          <w:highlight w:val="none"/>
        </w:rPr>
        <w:t xml:space="preserve">地后应明确落实施工现场安全生产第一责任人。根据建设部办公厅2000年10号文件要求配置专职安全管理人员。即施工人员超过50人的工地必须配置专职安全管理人员；工程造价在1000万元以上的工地，必须配置2—3名管理安全生产工作人员；工程造价在5000万元以上的工地，要按专业设置专职安全员，组成安全管理组负责工地的安全生产管理工作。并将名单报甲方备案。乙方要建立健全安全生产保证体系，落实各级安全责任制，完善各项安全生产制度(包括奖惩制度)；按照“谁施工谁负责”的原则，负责单位内部和施工责任区域的安全生产管理工作。</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八、乙方对各分包单位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九、乙方要按照“安全自查，隐患自改、责任自负”的原则加强对施工责任区的日常安全检查。及时制止和处理各类违章违法行为。对查获的隐患要及时落实整改措施，消除隐患。</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十、乙方应主动接受甲方在安全生产工作上的业务指导，检查和督促，服从管理；对甲方的工作布置和组织的活动要积极贯彻实施和参加。对甲方给予因责任违约的经济处理如有异议可要求复核。对甲方工作人员利用职权营私舞弊、有意刁难的违法行为，有权检举揭发，要求处理。</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十一、乙方因疏于管理违章违法作业发生安全事故或造成人员伤亡的，应在积极抢救受伤人员、保护现场的同时，严格按安全事故上报的规定时限向甲方和当地劳动行政部门汇报，不得迟报瞒报。</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十二、本协议中未涉及的有关条款，甲、乙双方可根据需要协商补充修改。如遇有国家和本市的有关法规不符的，应按国家和本市的有关法规执行。</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十三、本协议作为甲、乙双方工程合同的附件，在工程合同签约后生效，与工程合同具有同等法律效力。工程合同期满，本协议书终止。</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lang w:val="en-US" w:eastAsia="zh-CN"/>
        </w:rPr>
      </w:pPr>
      <w:r>
        <w:rPr>
          <w:rFonts w:hint="eastAsia" w:ascii="Times New Roman" w:hAnsi="Times New Roman" w:eastAsia="仿宋" w:cs="Times New Roman"/>
          <w:color w:val="000000"/>
          <w:sz w:val="24"/>
          <w:szCs w:val="24"/>
          <w:highlight w:val="none"/>
          <w:lang w:val="en-US" w:eastAsia="zh-CN"/>
        </w:rPr>
        <w:t xml:space="preserve">以下无正文：</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甲方(盖章)：                          乙方(盖章)：</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法定代表人（签字或签章）：            法定代表人（签字或签章）：</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年   月   日                          年   月   日</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br w:type="page" w:clear="all"/>
      </w:r>
      <w:r>
        <w:rPr>
          <w:rFonts w:hint="default" w:ascii="Times New Roman" w:hAnsi="Times New Roman" w:eastAsia="仿宋" w:cs="Times New Roman"/>
          <w:color w:val="000000"/>
          <w:sz w:val="24"/>
          <w:szCs w:val="24"/>
          <w:highlight w:val="none"/>
        </w:rPr>
        <w:t xml:space="preserve">附件</w:t>
      </w:r>
      <w:r>
        <w:rPr>
          <w:rFonts w:hint="eastAsia" w:ascii="Times New Roman" w:hAnsi="Times New Roman" w:eastAsia="仿宋" w:cs="Times New Roman"/>
          <w:color w:val="000000"/>
          <w:sz w:val="24"/>
          <w:szCs w:val="24"/>
          <w:highlight w:val="none"/>
          <w:lang w:val="en-US" w:eastAsia="zh-CN"/>
        </w:rPr>
        <w:t xml:space="preserve">9</w:t>
      </w:r>
      <w:r>
        <w:rPr>
          <w:rFonts w:hint="default" w:ascii="Times New Roman" w:hAnsi="Times New Roman" w:eastAsia="仿宋" w:cs="Times New Roman"/>
          <w:color w:val="000000"/>
          <w:sz w:val="24"/>
          <w:szCs w:val="24"/>
          <w:highlight w:val="none"/>
        </w:rPr>
        <w:t xml:space="preserve">：</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廉政协议</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为了确保</w:t>
      </w:r>
      <w:r>
        <w:rPr>
          <w:rFonts w:hint="eastAsia" w:eastAsia="仿宋" w:cs="Times New Roman"/>
          <w:color w:val="000000"/>
          <w:sz w:val="24"/>
          <w:szCs w:val="24"/>
          <w:highlight w:val="none"/>
          <w:u w:val="single"/>
          <w:lang w:eastAsia="zh-CN"/>
        </w:rPr>
        <w:t xml:space="preserve"> 赛虹桥街道丁树社区服务中心装修项目</w:t>
      </w:r>
      <w:r>
        <w:rPr>
          <w:rFonts w:hint="eastAsia" w:ascii="Times New Roman" w:hAnsi="Times New Roman" w:eastAsia="仿宋" w:cs="Times New Roman"/>
          <w:color w:val="000000"/>
          <w:sz w:val="24"/>
          <w:szCs w:val="24"/>
          <w:highlight w:val="none"/>
          <w:lang w:eastAsia="zh-CN"/>
        </w:rPr>
        <w:t xml:space="preserve"> </w:t>
      </w:r>
      <w:r>
        <w:rPr>
          <w:rFonts w:hint="default" w:ascii="Times New Roman" w:hAnsi="Times New Roman" w:eastAsia="仿宋" w:cs="Times New Roman"/>
          <w:color w:val="000000"/>
          <w:sz w:val="24"/>
          <w:szCs w:val="24"/>
          <w:highlight w:val="none"/>
        </w:rPr>
        <w:t xml:space="preserve">顺利进行，防止各种腐败的发生，根据国家和江苏省、南京市有关建设工程廉政建设的规定，特订立本协议如下：</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一、双方应当自觉遵守国家和江苏省、南京市有关建设工程廉政建设的规定。</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二、发包人方面（即建设单位）：</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1、发包人及其工作人员不得以任何形式向承包商索要和收授回扣等好处。</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2、发包人工作人员应当保持与承包人工作人员的正常业务交往，不得接受承包人的礼金、有价证券和贵重物品，不得在承包人报销任何应由个人支付的费用。</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3、发包人工作人员不得参加可能对公正执行公务有影响的宴请和娱乐活动。</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4、发包人工作人员不得要求或则接受承包人为其住房装修、婚丧嫁娶、家属和子女的工作安排、旅游以及出国等提供方便。</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5、发包人工作人员不得向承包人介绍家属或则亲友从事与发包人工程有关的经济活动。</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三、承包人方面：</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1、承包人应通过正常途径开展相应业务工作，不得向发包人工作人员赠送礼金、有价证券和贵重物品等。</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2、承包人不得为谋取私利擅自与发包人工作人员就工程承包、工程费用、材料设备供应、工程量变动、工程验收、工程质量问题处理等进行私下商谈或则达成默契。</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3、承包人不得以任何理由、邀请发包人工作人员外出旅游和进入营业性高档娱乐场所。</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4、承包人不得为发包人工作人员购置或者提供通讯工具、交通工具、家电、高档办公用品等物品。</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5、承包人如发现发包人工作人员有违反上述协议者，应向业发包人主要领导或发包人上级单位举报，发包人不得找任何借口对承包人进行报复，发包人对举报属实和严格遵守廉洁协议的承包人，在同等条件下给予承接后续工程的优先投标权。</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四、发包人发现承包人有违反本协或则采用任何手段行贿发包人工作人员发包人，业主根据具体情节和造成的后果追究承包人工程合同造价1%-5%的违约金, 由此给发包人单位造成的损失均由承包人承担。</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lang w:val="en-US" w:eastAsia="zh-CN"/>
        </w:rPr>
      </w:pPr>
      <w:r>
        <w:rPr>
          <w:rFonts w:hint="eastAsia" w:ascii="Times New Roman" w:hAnsi="Times New Roman" w:eastAsia="仿宋" w:cs="Times New Roman"/>
          <w:color w:val="000000"/>
          <w:sz w:val="24"/>
          <w:szCs w:val="24"/>
          <w:highlight w:val="none"/>
          <w:lang w:val="en-US" w:eastAsia="zh-CN"/>
        </w:rPr>
        <w:t xml:space="preserve">以下无正文：</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发包人（公章）：                        承包人（公章）：           </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法定代表人：(签字)                     法定代表人：(签字)   </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年   月  日                             年   月  日 </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br w:type="page" w:clear="all"/>
      </w:r>
      <w:r>
        <w:rPr>
          <w:rFonts w:hint="default" w:ascii="Times New Roman" w:hAnsi="Times New Roman" w:eastAsia="仿宋" w:cs="Times New Roman"/>
          <w:color w:val="000000"/>
          <w:sz w:val="24"/>
          <w:szCs w:val="24"/>
          <w:highlight w:val="none"/>
        </w:rPr>
        <w:t xml:space="preserve">附件1</w:t>
      </w:r>
      <w:r>
        <w:rPr>
          <w:rFonts w:hint="eastAsia" w:ascii="Times New Roman" w:hAnsi="Times New Roman" w:eastAsia="仿宋" w:cs="Times New Roman"/>
          <w:color w:val="000000"/>
          <w:sz w:val="24"/>
          <w:szCs w:val="24"/>
          <w:highlight w:val="none"/>
          <w:lang w:val="en-US" w:eastAsia="zh-CN"/>
        </w:rPr>
        <w:t xml:space="preserve">0</w:t>
      </w:r>
      <w:r>
        <w:rPr>
          <w:rFonts w:hint="default" w:ascii="Times New Roman" w:hAnsi="Times New Roman" w:eastAsia="仿宋" w:cs="Times New Roman"/>
          <w:color w:val="000000"/>
          <w:sz w:val="24"/>
          <w:szCs w:val="24"/>
          <w:highlight w:val="none"/>
        </w:rPr>
        <w:t xml:space="preserve">：</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安全施工与文明现场协议书</w:t>
      </w:r>
      <w:r/>
    </w:p>
    <w:p>
      <w:pPr>
        <w:spacing w:line="360" w:lineRule="auto"/>
        <w:rPr>
          <w:rFonts w:hint="eastAsia" w:eastAsia="仿宋" w:cs="Times New Roman"/>
          <w:color w:val="000000"/>
          <w:sz w:val="24"/>
          <w:szCs w:val="24"/>
          <w:highlight w:val="none"/>
          <w:lang w:eastAsia="zh-CN"/>
        </w:rPr>
      </w:pPr>
      <w:r>
        <w:rPr>
          <w:rFonts w:hint="default" w:ascii="Times New Roman" w:hAnsi="Times New Roman" w:eastAsia="仿宋" w:cs="Times New Roman"/>
          <w:color w:val="000000"/>
          <w:sz w:val="24"/>
          <w:szCs w:val="24"/>
          <w:highlight w:val="none"/>
        </w:rPr>
        <w:t xml:space="preserve">发包人(全称): </w:t>
      </w:r>
      <w:r>
        <w:rPr>
          <w:rFonts w:hint="eastAsia" w:eastAsia="仿宋" w:cs="Times New Roman"/>
          <w:color w:val="000000"/>
          <w:sz w:val="24"/>
          <w:szCs w:val="24"/>
          <w:highlight w:val="none"/>
          <w:lang w:eastAsia="zh-CN"/>
        </w:rPr>
        <w:t xml:space="preserve">南京市雨花台区人民政府赛虹桥街道办事处</w:t>
      </w:r>
      <w:r/>
    </w:p>
    <w:p>
      <w:pPr>
        <w:spacing w:line="360" w:lineRule="auto"/>
        <w:rPr>
          <w:rFonts w:hint="default" w:ascii="Times New Roman" w:hAnsi="Times New Roman" w:eastAsia="仿宋" w:cs="Times New Roman"/>
          <w:color w:val="000000"/>
          <w:sz w:val="24"/>
          <w:szCs w:val="24"/>
          <w:highlight w:val="none"/>
          <w:u w:val="single"/>
        </w:rPr>
      </w:pPr>
      <w:r>
        <w:rPr>
          <w:rFonts w:hint="default" w:ascii="Times New Roman" w:hAnsi="Times New Roman" w:eastAsia="仿宋" w:cs="Times New Roman"/>
          <w:color w:val="000000"/>
          <w:sz w:val="24"/>
          <w:szCs w:val="24"/>
          <w:highlight w:val="none"/>
        </w:rPr>
        <w:t xml:space="preserve">承包人(全称)：</w:t>
      </w:r>
      <w:r>
        <w:rPr>
          <w:rFonts w:hint="default" w:ascii="Times New Roman" w:hAnsi="Times New Roman" w:eastAsia="仿宋" w:cs="Times New Roman"/>
          <w:color w:val="000000"/>
          <w:sz w:val="24"/>
          <w:szCs w:val="24"/>
          <w:highlight w:val="none"/>
          <w:u w:val="single"/>
        </w:rPr>
        <w:t xml:space="preserve">                           </w:t>
      </w:r>
      <w:r/>
    </w:p>
    <w:p>
      <w:pPr>
        <w:ind w:firstLine="480"/>
        <w:keepLines w:val="0"/>
        <w:keepNext w:val="0"/>
        <w:pageBreakBefore w:val="0"/>
        <w:spacing w:line="360" w:lineRule="auto"/>
        <w:widowControl w:val="off"/>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根据有关法律法规及省市有关文件精神，结合本工程特点及安全施工与文明现场的要求，双方签订本安全施工与文明现场协议，本附件系本合同的组成文件。</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一、工程概况：见甲、乙双方施工合同。</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二、安全生产目标：安全生产无事故。</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三、甲方职责：</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3.1甲方委托本工程监理单位按照国家有关规定检查、指导乙方的安全施工及文明现场管理工作。</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3.2协调各施工单位之间的交叉关系、施工场地布置等。</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四、乙方职责：</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4.1工程项目主要负责人 为安全生产责任人，并建立安全文明生产管理小组。</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4.2结合本工程实际情况及相关规定，具体制定并在施工中认真执行安全生产条例及实施细则。内容须包括以下方面：</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4.2.1 施工现场安全防护工作要按有关规定落实到位；</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4.2.2 对职工进行安全文明教育；</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4.2.3严格遵守安全生产纪律及各项规定；</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4.2.4做好场容场貌工作包括工地围挡、道路场地、材料堆施等；</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4.2.5保持工地卫生状况（职工宿舍、食堂、办公室、厕所、楼地面等）良好；做好防疫工作；</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4.2.6做发爱民便民及其它工作；</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4.2.7做好与相关部门及相关施工单位的协调与配合；</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4.2.8有关法律、法规、文件要求的其它工作。</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4.3指定专人配合监理单位做好安全施工日志。</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5.1一般性违章作业每发生一次其违约金不少于100元人民币。</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5.2重大违章作业并造成一定后果，每发生一次其违约金不少于1000元人民币。</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六、为确保工程高效、顺利地进行，乙方承诺：</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6.1乙方及其下属人员在与其他部门、单位、个人或在乙方内部之间发生矛盾时，都必须采取友好协商的形式予以解决。</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6.2乙方确保在本工程范围内乙方的任何人员不以任何理由出现任何暴力行为。</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如乙方有违反上述约定的行为，甲方将视该行为为乙方的部分违约。甲方有权要求乙方将当事人清退出施工现场，同时要求乙方承担每发生一次不少于2000元人民币（当事人10人以下）或5000元人民币（当事人10人以上）的违约金，该违约金将直接从工程进度款中扣除。</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七、在乙方工程范围内出现任何安全事故均由乙方负责处理，同时本协议不免除乙方造成不良后果所应承担的法律责任及其它责任。</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八、本协议经签字盖章后生效。</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九、本协议书作为施工合同附件，由发包人、承包人双方共同签署。</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发包人（公章）：                         承包人（公章）：</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法定代表人或授权委托人：                法定代表人或授权委托人：</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（签字或盖章）                          （签字或盖章）</w:t>
      </w:r>
      <w:r/>
    </w:p>
    <w:p>
      <w:pPr>
        <w:spacing w:line="36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 xml:space="preserve">       年   月   日                           年   月   日</w:t>
      </w:r>
      <w:r/>
    </w:p>
    <w:p>
      <w:pPr>
        <w:jc w:val="center"/>
        <w:spacing w:before="340" w:after="330" w:line="240" w:lineRule="auto"/>
        <w:rPr>
          <w:rFonts w:hint="eastAsia"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r>
      <w:r/>
    </w:p>
    <w:p>
      <w:pPr>
        <w:pStyle w:val="1438"/>
        <w:jc w:val="center"/>
        <w:rPr>
          <w:rFonts w:hint="default" w:ascii="Times New Roman" w:hAnsi="Times New Roman" w:eastAsia="仿宋" w:cs="Times New Roman"/>
          <w:b/>
          <w:bCs/>
          <w:color w:val="auto"/>
          <w:sz w:val="52"/>
          <w:szCs w:val="52"/>
          <w:highlight w:val="none"/>
          <w:lang w:val="zh-TW"/>
        </w:rPr>
        <w:framePr w:wrap="auto" w:vAnchor="margin" w:hAnchor="text" w:yAlign="inline"/>
      </w:pPr>
      <w:r>
        <w:rPr>
          <w:rFonts w:hint="default" w:ascii="Times New Roman" w:hAnsi="Times New Roman" w:eastAsia="仿宋" w:cs="Times New Roman"/>
          <w:b/>
          <w:bCs/>
          <w:color w:val="auto"/>
          <w:sz w:val="52"/>
          <w:szCs w:val="52"/>
          <w:highlight w:val="none"/>
          <w:lang w:val="zh-TW"/>
        </w:rPr>
      </w:r>
      <w:r/>
    </w:p>
    <w:p>
      <w:pPr>
        <w:pStyle w:val="1435"/>
        <w:ind w:firstLine="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1080"/>
        <w:spacing w:line="360" w:lineRule="auto"/>
        <w:rPr>
          <w:rFonts w:hint="default" w:ascii="Times New Roman" w:hAnsi="Times New Roman" w:eastAsia="仿宋" w:cs="Times New Roman"/>
          <w:color w:val="auto"/>
          <w:highlight w:val="none"/>
          <w:lang w:val="en-US" w:eastAsia="zh-CN"/>
        </w:rPr>
        <w:sectPr>
          <w:footerReference w:type="default" r:id="rId20"/>
          <w:footnotePr/>
          <w:endnotePr/>
          <w:type w:val="nextPage"/>
          <w:pgSz w:w="11906" w:h="16838" w:orient="portrait"/>
          <w:pgMar w:top="1417" w:right="1757" w:bottom="1417" w:left="1757" w:header="851" w:footer="1020" w:gutter="0"/>
          <w:cols w:num="1" w:sep="0" w:space="720" w:equalWidth="1"/>
          <w:docGrid w:linePitch="360"/>
        </w:sectPr>
      </w:pPr>
      <w:r>
        <w:rPr>
          <w:rFonts w:hint="default" w:ascii="Times New Roman" w:hAnsi="Times New Roman" w:eastAsia="仿宋" w:cs="Times New Roman"/>
          <w:color w:val="auto"/>
          <w:highlight w:val="none"/>
          <w:lang w:val="en-US" w:eastAsia="zh-CN"/>
        </w:rPr>
      </w:r>
      <w:r/>
    </w:p>
    <w:p>
      <w:pPr>
        <w:jc w:val="center"/>
        <w:keepLines w:val="0"/>
        <w:keepNext w:val="0"/>
        <w:pageBreakBefore w:val="0"/>
        <w:spacing w:before="291" w:after="291"/>
        <w:widowControl w:val="off"/>
        <w:rPr>
          <w:rFonts w:hint="default" w:ascii="Times New Roman" w:hAnsi="Times New Roman" w:eastAsia="仿宋" w:cs="Times New Roman"/>
          <w:b/>
          <w:bCs/>
          <w:color w:val="auto"/>
          <w:sz w:val="36"/>
          <w:szCs w:val="36"/>
          <w:highlight w:val="none"/>
        </w:rPr>
        <w:outlineLvl w:val="0"/>
      </w:pPr>
      <w:r/>
      <w:bookmarkStart w:id="1020" w:name="_Toc10802"/>
      <w:r>
        <w:rPr>
          <w:rFonts w:hint="default" w:ascii="Times New Roman" w:hAnsi="Times New Roman" w:eastAsia="仿宋" w:cs="Times New Roman"/>
          <w:b/>
          <w:bCs/>
          <w:color w:val="auto"/>
          <w:sz w:val="36"/>
          <w:szCs w:val="36"/>
          <w:highlight w:val="none"/>
          <w:lang w:val="en-US" w:eastAsia="zh-CN"/>
        </w:rPr>
        <w:t xml:space="preserve">第</w:t>
      </w:r>
      <w:r>
        <w:rPr>
          <w:rFonts w:hint="default" w:ascii="Times New Roman" w:hAnsi="Times New Roman" w:eastAsia="仿宋" w:cs="Times New Roman"/>
          <w:b/>
          <w:bCs/>
          <w:color w:val="auto"/>
          <w:sz w:val="36"/>
          <w:szCs w:val="36"/>
          <w:highlight w:val="none"/>
        </w:rPr>
        <w:t xml:space="preserve">六章 响应文件格式及附件</w:t>
      </w:r>
      <w:bookmarkEnd w:id="119"/>
      <w:r/>
      <w:bookmarkEnd w:id="120"/>
      <w:r/>
      <w:bookmarkEnd w:id="121"/>
      <w:r/>
      <w:bookmarkEnd w:id="122"/>
      <w:r/>
      <w:bookmarkEnd w:id="123"/>
      <w:r/>
      <w:bookmarkEnd w:id="124"/>
      <w:r/>
      <w:bookmarkEnd w:id="125"/>
      <w:r/>
      <w:bookmarkEnd w:id="1020"/>
      <w:r/>
      <w:r/>
    </w:p>
    <w:p>
      <w:pPr>
        <w:pStyle w:val="1047"/>
        <w:ind w:firstLine="88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right="616"/>
        <w:jc w:val="right"/>
        <w:spacing w:before="55"/>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1045"/>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1045"/>
        <w:rPr>
          <w:rFonts w:hint="default" w:ascii="Times New Roman" w:hAnsi="Times New Roman" w:eastAsia="仿宋" w:cs="Times New Roman"/>
          <w:color w:val="auto"/>
          <w:sz w:val="33"/>
          <w:highlight w:val="none"/>
        </w:rPr>
      </w:pPr>
      <w:r>
        <w:rPr>
          <w:rFonts w:hint="default" w:ascii="Times New Roman" w:hAnsi="Times New Roman" w:eastAsia="仿宋" w:cs="Times New Roman"/>
          <w:color w:val="auto"/>
          <w:sz w:val="33"/>
          <w:highlight w:val="none"/>
        </w:rPr>
      </w:r>
      <w:r/>
    </w:p>
    <w:p>
      <w:pPr>
        <w:jc w:val="both"/>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r>
      <w:r/>
    </w:p>
    <w:p>
      <w:pPr>
        <w:jc w:val="center"/>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t xml:space="preserve">竞争性磋商响应文件</w:t>
      </w:r>
      <w:r/>
    </w:p>
    <w:p>
      <w:pPr>
        <w:spacing w:line="48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ind w:firstLine="640"/>
        <w:spacing w:line="480" w:lineRule="auto"/>
        <w:rPr>
          <w:rFonts w:hint="default" w:ascii="Times New Roman" w:hAnsi="Times New Roman" w:eastAsia="仿宋" w:cs="Times New Roman"/>
          <w:color w:val="auto"/>
          <w:sz w:val="32"/>
          <w:szCs w:val="32"/>
          <w:highlight w:val="none"/>
          <w:lang w:eastAsia="zh-CN"/>
        </w:rPr>
      </w:pPr>
      <w:r>
        <w:rPr>
          <w:rFonts w:hint="default" w:ascii="Times New Roman" w:hAnsi="Times New Roman" w:eastAsia="仿宋" w:cs="Times New Roman"/>
          <w:color w:val="auto"/>
          <w:sz w:val="32"/>
          <w:szCs w:val="32"/>
          <w:highlight w:val="none"/>
        </w:rPr>
        <w:t xml:space="preserve">项目名称：</w:t>
      </w:r>
      <w:r>
        <w:rPr>
          <w:rFonts w:hint="eastAsia" w:eastAsia="仿宋" w:cs="Times New Roman"/>
          <w:b w:val="0"/>
          <w:bCs w:val="0"/>
          <w:color w:val="auto"/>
          <w:sz w:val="32"/>
          <w:szCs w:val="32"/>
          <w:highlight w:val="none"/>
          <w:lang w:eastAsia="zh-CN"/>
        </w:rPr>
        <w:t xml:space="preserve"> 赛虹桥街道丁树社区服务中心装修项目</w:t>
      </w:r>
      <w:r/>
    </w:p>
    <w:p>
      <w:pPr>
        <w:pStyle w:val="1076"/>
        <w:ind w:firstLine="640"/>
        <w:keepLines w:val="0"/>
        <w:keepNext w:val="0"/>
        <w:widowControl/>
        <w:rPr>
          <w:rFonts w:hint="eastAsia" w:ascii="Times New Roman" w:hAnsi="Times New Roman" w:eastAsia="仿宋" w:cs="Times New Roman"/>
          <w:color w:val="auto"/>
          <w:highlight w:val="none"/>
          <w:lang w:eastAsia="zh-CN"/>
        </w:rPr>
        <w:suppressLineNumbers w:val="0"/>
      </w:pPr>
      <w:r>
        <w:rPr>
          <w:rFonts w:hint="default" w:ascii="Times New Roman" w:hAnsi="Times New Roman" w:eastAsia="仿宋" w:cs="Times New Roman"/>
          <w:color w:val="auto"/>
          <w:sz w:val="32"/>
          <w:szCs w:val="32"/>
          <w:highlight w:val="none"/>
        </w:rPr>
        <w:t xml:space="preserve">项目编号：</w:t>
      </w:r>
      <w:r>
        <w:rPr>
          <w:rFonts w:hint="default" w:ascii="Times New Roman" w:hAnsi="Times New Roman" w:eastAsia="仿宋" w:cs="Times New Roman"/>
          <w:b w:val="0"/>
          <w:bCs w:val="0"/>
          <w:color w:val="auto"/>
          <w:sz w:val="32"/>
          <w:szCs w:val="32"/>
          <w:highlight w:val="none"/>
          <w:lang w:val="en-US" w:eastAsia="zh-CN" w:bidi="ar-SA"/>
        </w:rPr>
        <w:t xml:space="preserve">JSZC-320114-YCGC-C2026-0008</w:t>
      </w:r>
      <w:r/>
    </w:p>
    <w:p>
      <w:pPr>
        <w:ind w:firstLine="560"/>
        <w:spacing w:line="480" w:lineRule="auto"/>
        <w:rPr>
          <w:rFonts w:hint="eastAsia" w:eastAsia="仿宋" w:cs="Times New Roman"/>
          <w:color w:val="auto"/>
          <w:sz w:val="28"/>
          <w:szCs w:val="28"/>
          <w:highlight w:val="none"/>
          <w:lang w:eastAsia="zh-CN"/>
        </w:rPr>
      </w:pPr>
      <w:r>
        <w:rPr>
          <w:rFonts w:hint="eastAsia" w:eastAsia="仿宋" w:cs="Times New Roman"/>
          <w:color w:val="auto"/>
          <w:sz w:val="28"/>
          <w:szCs w:val="28"/>
          <w:highlight w:val="none"/>
          <w:lang w:eastAsia="zh-CN"/>
        </w:rPr>
      </w:r>
      <w:r/>
    </w:p>
    <w:p>
      <w:pPr>
        <w:spacing w:line="48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center"/>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center"/>
        <w:widowControl/>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供应商名称 ：（加盖电子公章）</w:t>
      </w:r>
      <w:r/>
    </w:p>
    <w:p>
      <w:pPr>
        <w:jc w:val="center"/>
        <w:widowControl/>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r>
      <w:r/>
    </w:p>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 w:val="32"/>
          <w:szCs w:val="32"/>
          <w:highlight w:val="none"/>
        </w:rPr>
        <w:t xml:space="preserve">日      期 ：       </w:t>
      </w:r>
      <w:r>
        <w:rPr>
          <w:rFonts w:hint="default" w:ascii="Times New Roman" w:hAnsi="Times New Roman" w:eastAsia="仿宋" w:cs="Times New Roman"/>
          <w:color w:val="auto"/>
          <w:sz w:val="32"/>
          <w:szCs w:val="32"/>
          <w:highlight w:val="none"/>
        </w:rPr>
        <w:t xml:space="preserve">            </w:t>
      </w:r>
      <w:r>
        <w:rPr>
          <w:rFonts w:hint="default" w:ascii="Times New Roman" w:hAnsi="Times New Roman" w:eastAsia="仿宋" w:cs="Times New Roman"/>
          <w:b/>
          <w:bCs/>
          <w:color w:val="auto"/>
          <w:szCs w:val="21"/>
          <w:highlight w:val="none"/>
        </w:rPr>
        <w:br w:type="page" w:clear="all"/>
      </w:r>
      <w:r/>
    </w:p>
    <w:p>
      <w:pPr>
        <w:pStyle w:val="1020"/>
        <w:ind w:left="0" w:firstLine="0"/>
        <w:jc w:val="left"/>
        <w:keepLines w:val="0"/>
        <w:keepNext/>
        <w:pageBreakBefore w:val="0"/>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1"/>
      </w:pPr>
      <w:r/>
      <w:bookmarkStart w:id="1021" w:name="_Toc13994"/>
      <w:r/>
      <w:bookmarkStart w:id="1022" w:name="_Toc11566"/>
      <w:r/>
      <w:bookmarkStart w:id="1023" w:name="_Toc21459"/>
      <w:r>
        <w:rPr>
          <w:rFonts w:hint="default" w:ascii="Times New Roman" w:hAnsi="Times New Roman" w:eastAsia="仿宋" w:cs="Times New Roman"/>
          <w:color w:val="auto"/>
          <w:sz w:val="24"/>
          <w:szCs w:val="24"/>
          <w:highlight w:val="none"/>
          <w:lang w:val="en-US" w:eastAsia="zh-CN"/>
        </w:rPr>
        <w:t xml:space="preserve">一、基本目录</w:t>
      </w:r>
      <w:bookmarkEnd w:id="1021"/>
      <w:r/>
      <w:bookmarkEnd w:id="1022"/>
      <w:r/>
      <w:bookmarkEnd w:id="1023"/>
      <w:r/>
      <w:r/>
    </w:p>
    <w:p>
      <w:pPr>
        <w:numPr>
          <w:ilvl w:val="0"/>
          <w:numId w:val="0"/>
        </w:numPr>
        <w:jc w:val="both"/>
        <w:rPr>
          <w:rFonts w:hint="default" w:ascii="Times New Roman" w:hAnsi="Times New Roman" w:eastAsia="仿宋" w:cs="Times New Roman"/>
          <w:color w:val="auto"/>
          <w:sz w:val="28"/>
          <w:szCs w:val="28"/>
          <w:highlight w:val="none"/>
          <w:lang w:val="en-US" w:eastAsia="zh-CN" w:bidi="ar-SA"/>
        </w:rPr>
        <w:outlineLvl w:val="2"/>
      </w:pPr>
      <w:r>
        <w:rPr>
          <w:rFonts w:hint="default" w:ascii="Times New Roman" w:hAnsi="Times New Roman" w:eastAsia="仿宋" w:cs="Times New Roman"/>
          <w:color w:val="auto"/>
          <w:sz w:val="28"/>
          <w:szCs w:val="28"/>
          <w:highlight w:val="none"/>
          <w:lang w:val="en-US" w:eastAsia="zh-CN" w:bidi="ar-SA"/>
        </w:rPr>
      </w:r>
      <w:r/>
    </w:p>
    <w:p>
      <w:pPr>
        <w:pStyle w:val="1021"/>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2"/>
      </w:pPr>
      <w:r/>
      <w:bookmarkStart w:id="1024" w:name="_Toc16104"/>
      <w:r/>
      <w:bookmarkStart w:id="1025" w:name="_Toc23408"/>
      <w:r/>
      <w:bookmarkStart w:id="1026" w:name="_Toc26897"/>
      <w:r>
        <w:rPr>
          <w:rFonts w:hint="default" w:ascii="Times New Roman" w:hAnsi="Times New Roman" w:eastAsia="仿宋" w:cs="Times New Roman"/>
          <w:color w:val="auto"/>
          <w:sz w:val="24"/>
          <w:szCs w:val="24"/>
          <w:highlight w:val="none"/>
          <w:lang w:val="en-US" w:eastAsia="zh-CN"/>
        </w:rPr>
        <w:t xml:space="preserve">1、磋商报价表</w:t>
      </w:r>
      <w:bookmarkEnd w:id="1024"/>
      <w:r/>
      <w:bookmarkEnd w:id="1025"/>
      <w:r/>
      <w:bookmarkEnd w:id="1026"/>
      <w:r/>
      <w:r/>
    </w:p>
    <w:p>
      <w:pPr>
        <w:jc w:val="center"/>
        <w:rPr>
          <w:rFonts w:hint="default" w:ascii="Times New Roman" w:hAnsi="Times New Roman" w:eastAsia="仿宋" w:cs="Times New Roman"/>
          <w:b/>
          <w:color w:val="auto"/>
          <w:sz w:val="36"/>
          <w:szCs w:val="36"/>
          <w:highlight w:val="none"/>
        </w:rPr>
        <w:outlineLvl w:val="9"/>
      </w:pPr>
      <w:r>
        <w:rPr>
          <w:rFonts w:hint="default" w:ascii="Times New Roman" w:hAnsi="Times New Roman" w:eastAsia="仿宋" w:cs="Times New Roman"/>
          <w:b/>
          <w:color w:val="auto"/>
          <w:sz w:val="36"/>
          <w:szCs w:val="36"/>
          <w:highlight w:val="none"/>
        </w:rPr>
        <w:t xml:space="preserve">磋商报价表</w:t>
      </w:r>
      <w:r/>
    </w:p>
    <w:p>
      <w:pPr>
        <w:pStyle w:val="1076"/>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t xml:space="preserve">本次为首次报价                                  货币单位：人民币元</w:t>
      </w:r>
      <w:r/>
    </w:p>
    <w:p>
      <w:pPr>
        <w:pStyle w:val="1076"/>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t xml:space="preserve">项目</w:t>
      </w:r>
      <w:r>
        <w:rPr>
          <w:rFonts w:hint="default" w:ascii="Times New Roman" w:hAnsi="Times New Roman" w:eastAsia="仿宋" w:cs="Times New Roman"/>
          <w:color w:val="auto"/>
          <w:highlight w:val="none"/>
          <w:lang w:val="en-US" w:eastAsia="zh-CN"/>
        </w:rPr>
        <w:t xml:space="preserve">名称：</w:t>
      </w:r>
      <w:r>
        <w:rPr>
          <w:rFonts w:hint="eastAsia" w:ascii="Times New Roman" w:hAnsi="Times New Roman" w:eastAsia="仿宋" w:cs="Times New Roman"/>
          <w:color w:val="auto"/>
          <w:sz w:val="24"/>
          <w:szCs w:val="24"/>
          <w:highlight w:val="none"/>
          <w:u w:val="single"/>
          <w:lang w:bidi="zh-CN"/>
        </w:rPr>
        <w:t xml:space="preserve"> 赛虹桥街道丁树社区服务中心装修项目</w:t>
      </w:r>
      <w:r/>
    </w:p>
    <w:p>
      <w:pPr>
        <w:pStyle w:val="1076"/>
        <w:keepLines w:val="0"/>
        <w:keepNext w:val="0"/>
        <w:widowControl/>
        <w:rPr>
          <w:rFonts w:hint="eastAsia" w:ascii="Times New Roman" w:hAnsi="Times New Roman" w:eastAsia="仿宋" w:cs="Times New Roman"/>
          <w:color w:val="auto"/>
          <w:highlight w:val="none"/>
          <w:lang w:eastAsia="zh-CN"/>
        </w:rPr>
        <w:suppressLineNumbers w:val="0"/>
      </w:pPr>
      <w:r>
        <w:rPr>
          <w:rFonts w:hint="default" w:ascii="Times New Roman" w:hAnsi="Times New Roman" w:eastAsia="仿宋" w:cs="Times New Roman"/>
          <w:color w:val="auto"/>
          <w:highlight w:val="none"/>
        </w:rPr>
        <w:t xml:space="preserve">项目编号</w:t>
      </w:r>
      <w:r>
        <w:rPr>
          <w:rFonts w:hint="default" w:ascii="Times New Roman" w:hAnsi="Times New Roman" w:eastAsia="仿宋" w:cs="Times New Roman"/>
          <w:color w:val="auto"/>
          <w:highlight w:val="none"/>
          <w:lang w:eastAsia="zh-CN"/>
        </w:rPr>
        <w:t xml:space="preserve">：JSZC-320114-YCGC-C2026-0008</w:t>
      </w:r>
      <w:r/>
    </w:p>
    <w:p>
      <w:pPr>
        <w:pStyle w:val="1076"/>
        <w:keepLines w:val="0"/>
        <w:keepNext w:val="0"/>
        <w:widowControl/>
        <w:rPr>
          <w:rFonts w:hint="default" w:ascii="Times New Roman" w:hAnsi="Times New Roman" w:eastAsia="仿宋" w:cs="Times New Roman"/>
          <w:color w:val="auto"/>
          <w:highlight w:val="none"/>
          <w:lang w:eastAsia="zh-CN"/>
        </w:rPr>
        <w:suppressLineNumbers w:val="0"/>
      </w:pPr>
      <w:r>
        <w:rPr>
          <w:rFonts w:hint="default" w:ascii="Times New Roman" w:hAnsi="Times New Roman" w:eastAsia="仿宋" w:cs="Times New Roman"/>
          <w:color w:val="auto"/>
          <w:highlight w:val="none"/>
          <w:lang w:eastAsia="zh-CN"/>
        </w:rPr>
      </w:r>
      <w:r/>
    </w:p>
    <w:tbl>
      <w:tblPr>
        <w:tblStyle w:val="1029"/>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20"/>
        <w:gridCol w:w="2392"/>
        <w:gridCol w:w="3566"/>
      </w:tblGrid>
      <w:tr>
        <w:trPr>
          <w:tblCellSpacing w:w="15" w:type="dxa"/>
        </w:trPr>
        <w:tc>
          <w:tcPr>
            <w:shd w:val="clear" w:color="auto" w:fill="auto"/>
            <w:tcW w:w="2459" w:type="dxa"/>
            <w:vAlign w:val="center"/>
            <w:textDirection w:val="lrTb"/>
            <w:noWrap w:val="false"/>
          </w:tcPr>
          <w:p>
            <w:pPr>
              <w:pStyle w:val="1076"/>
              <w:jc w:val="left"/>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t xml:space="preserve">项目名称</w:t>
            </w:r>
            <w:r/>
          </w:p>
        </w:tc>
        <w:tc>
          <w:tcPr>
            <w:shd w:val="clear" w:color="auto" w:fill="auto"/>
            <w:tcW w:w="2470" w:type="dxa"/>
            <w:vAlign w:val="center"/>
            <w:textDirection w:val="lrTb"/>
            <w:noWrap w:val="false"/>
          </w:tcPr>
          <w:p>
            <w:pPr>
              <w:pStyle w:val="1076"/>
              <w:jc w:val="left"/>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t xml:space="preserve">项目内容</w:t>
            </w:r>
            <w:r/>
          </w:p>
        </w:tc>
        <w:tc>
          <w:tcPr>
            <w:shd w:val="clear" w:color="auto" w:fill="auto"/>
            <w:tcW w:w="3678" w:type="dxa"/>
            <w:vAlign w:val="center"/>
            <w:textDirection w:val="lrTb"/>
            <w:noWrap w:val="false"/>
          </w:tcPr>
          <w:p>
            <w:pPr>
              <w:pStyle w:val="1076"/>
              <w:jc w:val="left"/>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t xml:space="preserve">总价（小写）</w:t>
            </w:r>
            <w:r/>
          </w:p>
        </w:tc>
      </w:tr>
      <w:tr>
        <w:trPr>
          <w:tblCellSpacing w:w="15" w:type="dxa"/>
        </w:trPr>
        <w:tc>
          <w:tcPr>
            <w:shd w:val="clear" w:color="auto" w:fill="auto"/>
            <w:tcW w:w="2459" w:type="dxa"/>
            <w:vAlign w:val="center"/>
            <w:textDirection w:val="lrTb"/>
            <w:noWrap w:val="false"/>
          </w:tcPr>
          <w:p>
            <w:pPr>
              <w:pStyle w:val="1076"/>
              <w:jc w:val="left"/>
              <w:keepLines w:val="0"/>
              <w:keepNext w:val="0"/>
              <w:widowControl/>
              <w:rPr>
                <w:rFonts w:hint="default" w:ascii="Times New Roman" w:hAnsi="Times New Roman" w:eastAsia="仿宋" w:cs="Times New Roman"/>
                <w:color w:val="auto"/>
                <w:highlight w:val="none"/>
                <w:lang w:val="en-US" w:eastAsia="zh-CN"/>
              </w:rPr>
              <w:suppressLineNumbers w:val="0"/>
            </w:pPr>
            <w:r>
              <w:rPr>
                <w:rFonts w:hint="default" w:ascii="Times New Roman" w:hAnsi="Times New Roman" w:eastAsia="仿宋" w:cs="Times New Roman"/>
                <w:color w:val="auto"/>
                <w:sz w:val="24"/>
                <w:szCs w:val="24"/>
                <w:highlight w:val="none"/>
                <w:u w:val="none"/>
                <w:lang w:val="en-US" w:bidi="zh-CN"/>
              </w:rPr>
              <w:t xml:space="preserve">项目名称</w:t>
            </w:r>
            <w:r/>
          </w:p>
        </w:tc>
        <w:tc>
          <w:tcPr>
            <w:shd w:val="clear" w:color="auto" w:fill="auto"/>
            <w:tcW w:w="2470" w:type="dxa"/>
            <w:vAlign w:val="center"/>
            <w:textDirection w:val="lrTb"/>
            <w:noWrap w:val="false"/>
          </w:tcPr>
          <w:p>
            <w:pPr>
              <w:pStyle w:val="1076"/>
              <w:jc w:val="left"/>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t xml:space="preserve">详见响应文件</w:t>
            </w:r>
            <w:r/>
          </w:p>
        </w:tc>
        <w:tc>
          <w:tcPr>
            <w:shd w:val="clear" w:color="auto" w:fill="auto"/>
            <w:tcW w:w="3678" w:type="dxa"/>
            <w:vAlign w:val="center"/>
            <w:textDirection w:val="lrTb"/>
            <w:noWrap w:val="false"/>
          </w:tcPr>
          <w:p>
            <w:pPr>
              <w:pStyle w:val="1076"/>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t xml:space="preserve"> </w:t>
            </w:r>
            <w:r>
              <w:rPr>
                <w:rFonts w:hint="default"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635" cy="0"/>
                      <wp:effectExtent l="0" t="4445" r="0" b="5080"/>
                      <wp:docPr id="5" name="矩形 12"/>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default" w:ascii="Times New Roman" w:hAnsi="Times New Roman" w:eastAsia="仿宋" w:cs="Times New Roman"/>
                <w:color w:val="auto"/>
                <w:highlight w:val="none"/>
              </w:rPr>
              <w:t xml:space="preserve"> 元</w:t>
            </w:r>
            <w:r/>
          </w:p>
        </w:tc>
      </w:tr>
      <w:tr>
        <w:trPr>
          <w:tblCellSpacing w:w="15" w:type="dxa"/>
        </w:trPr>
        <w:tc>
          <w:tcPr>
            <w:shd w:val="clear" w:color="auto" w:fill="auto"/>
            <w:tcW w:w="2459" w:type="dxa"/>
            <w:vAlign w:val="center"/>
            <w:textDirection w:val="lrTb"/>
            <w:noWrap w:val="false"/>
          </w:tcPr>
          <w:p>
            <w:pPr>
              <w:pStyle w:val="1076"/>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t xml:space="preserve">总价（大写）：</w:t>
            </w:r>
            <w:r/>
          </w:p>
        </w:tc>
        <w:tc>
          <w:tcPr>
            <w:gridSpan w:val="2"/>
            <w:shd w:val="clear" w:color="auto" w:fill="auto"/>
            <w:tcW w:w="6178" w:type="dxa"/>
            <w:vAlign w:val="center"/>
            <w:textDirection w:val="lrTb"/>
            <w:noWrap w:val="false"/>
          </w:tcPr>
          <w:p>
            <w:pPr>
              <w:pStyle w:val="1076"/>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t xml:space="preserve">金额大写 </w:t>
            </w:r>
            <w:r/>
          </w:p>
        </w:tc>
      </w:tr>
    </w:tbl>
    <w:p>
      <w:pPr>
        <w:pStyle w:val="1076"/>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t xml:space="preserve">报价说明：</w:t>
      </w:r>
      <w:r/>
    </w:p>
    <w:p>
      <w:pPr>
        <w:pStyle w:val="1076"/>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t xml:space="preserve">1、报价包括完成项目的所有费用。采购人不再支付报价以外的任何费用。</w:t>
      </w:r>
      <w:r/>
    </w:p>
    <w:p>
      <w:pPr>
        <w:pStyle w:val="1076"/>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t xml:space="preserve">2、报价以总价为准，大小写不一致以大写为准；</w:t>
      </w:r>
      <w:r/>
    </w:p>
    <w:p>
      <w:pPr>
        <w:pStyle w:val="1076"/>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highlight w:val="none"/>
          <w:lang w:val="en-US" w:eastAsia="zh-CN"/>
        </w:rPr>
        <w:suppressLineNumbers w:val="0"/>
      </w:pPr>
      <w:r>
        <w:rPr>
          <w:rFonts w:hint="default" w:ascii="Times New Roman" w:hAnsi="Times New Roman" w:eastAsia="仿宋" w:cs="Times New Roman"/>
          <w:color w:val="auto"/>
          <w:highlight w:val="none"/>
          <w:lang w:val="en-US" w:eastAsia="zh-CN"/>
        </w:rPr>
        <w:t xml:space="preserve">3、偏离说明：详见《偏离表》</w:t>
      </w:r>
      <w:r/>
    </w:p>
    <w:p>
      <w:pPr>
        <w:pStyle w:val="1076"/>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t xml:space="preserve">供应商（电子签章）：</w:t>
      </w:r>
      <w:r/>
    </w:p>
    <w:p>
      <w:pPr>
        <w:pStyle w:val="1076"/>
        <w:keepLines w:val="0"/>
        <w:keepNext w:val="0"/>
        <w:pageBreakBefore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r>
      <w:r/>
    </w:p>
    <w:p>
      <w:pPr>
        <w:pStyle w:val="1076"/>
        <w:keepLines w:val="0"/>
        <w:keepNext w:val="0"/>
        <w:pageBreakBefore w:val="0"/>
        <w:widowControl/>
        <w:rPr>
          <w:rFonts w:hint="default" w:ascii="Times New Roman" w:hAnsi="Times New Roman" w:eastAsia="仿宋" w:cs="Times New Roman"/>
          <w:color w:val="auto"/>
          <w:highlight w:val="none"/>
          <w:lang w:val="en-US" w:eastAsia="zh-CN"/>
        </w:rPr>
        <w:suppressLineNumbers w:val="0"/>
      </w:pPr>
      <w:r>
        <w:rPr>
          <w:rFonts w:hint="default" w:ascii="Times New Roman" w:hAnsi="Times New Roman" w:eastAsia="仿宋" w:cs="Times New Roman"/>
          <w:color w:val="auto"/>
          <w:highlight w:val="none"/>
          <w:lang w:val="en-US" w:eastAsia="zh-CN"/>
        </w:rPr>
        <w:t xml:space="preserve">注：本磋商报价表响应文件编制工具内编制填写</w:t>
      </w:r>
      <w:r/>
    </w:p>
    <w:p>
      <w:pPr>
        <w:pStyle w:val="1076"/>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r>
      <w:r/>
    </w:p>
    <w:p>
      <w:pPr>
        <w:pStyle w:val="1076"/>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r>
      <w:r/>
    </w:p>
    <w:p>
      <w:pPr>
        <w:pStyle w:val="1076"/>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r>
      <w:r/>
    </w:p>
    <w:p>
      <w:pPr>
        <w:pStyle w:val="1076"/>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r>
      <w:r/>
    </w:p>
    <w:p>
      <w:pPr>
        <w:pStyle w:val="1100"/>
        <w:numPr>
          <w:ilvl w:val="0"/>
          <w:numId w:val="0"/>
        </w:numPr>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highlight w:val="none"/>
          <w:lang w:val="en-US" w:eastAsia="zh-CN"/>
        </w:rPr>
      </w:r>
      <w:r/>
    </w:p>
    <w:p>
      <w:pPr>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highlight w:val="none"/>
          <w:lang w:val="en-US" w:eastAsia="zh-CN"/>
        </w:rPr>
      </w:r>
      <w:r/>
    </w:p>
    <w:p>
      <w:pPr>
        <w:rPr>
          <w:rFonts w:hint="default" w:ascii="Times New Roman" w:hAnsi="Times New Roman" w:eastAsia="仿宋" w:cs="Times New Roman"/>
          <w:color w:val="auto"/>
          <w:sz w:val="24"/>
          <w:szCs w:val="24"/>
          <w:highlight w:val="none"/>
          <w:lang w:val="en-US" w:eastAsia="zh-CN"/>
        </w:rPr>
      </w:pPr>
      <w:r/>
      <w:bookmarkStart w:id="1027" w:name="_Toc22439"/>
      <w:r/>
      <w:bookmarkStart w:id="1028" w:name="_Toc26677"/>
      <w:r/>
      <w:bookmarkStart w:id="1029" w:name="_Toc2940"/>
      <w:r/>
      <w:bookmarkStart w:id="1030" w:name="_Toc21641"/>
      <w:r/>
      <w:bookmarkStart w:id="1031" w:name="_Toc18789"/>
      <w:r>
        <w:rPr>
          <w:rFonts w:hint="default" w:ascii="Times New Roman" w:hAnsi="Times New Roman" w:eastAsia="仿宋" w:cs="Times New Roman"/>
          <w:color w:val="auto"/>
          <w:sz w:val="24"/>
          <w:szCs w:val="24"/>
          <w:highlight w:val="none"/>
          <w:lang w:val="en-US" w:eastAsia="zh-CN"/>
        </w:rPr>
        <w:br w:type="page" w:clear="all"/>
      </w:r>
      <w:r/>
    </w:p>
    <w:p>
      <w:pPr>
        <w:pStyle w:val="1021"/>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2"/>
      </w:pPr>
      <w:r/>
      <w:bookmarkStart w:id="1032" w:name="_Toc9651"/>
      <w:r>
        <w:rPr>
          <w:rFonts w:hint="default" w:ascii="Times New Roman" w:hAnsi="Times New Roman" w:eastAsia="仿宋" w:cs="Times New Roman"/>
          <w:color w:val="auto"/>
          <w:sz w:val="24"/>
          <w:szCs w:val="24"/>
          <w:highlight w:val="none"/>
          <w:lang w:val="en-US" w:eastAsia="zh-CN"/>
        </w:rPr>
        <w:t xml:space="preserve">2、竞争性磋商申请及声明</w:t>
      </w:r>
      <w:bookmarkEnd w:id="1027"/>
      <w:r/>
      <w:bookmarkEnd w:id="1028"/>
      <w:r/>
      <w:bookmarkEnd w:id="1029"/>
      <w:r/>
      <w:bookmarkEnd w:id="1030"/>
      <w:r/>
      <w:bookmarkEnd w:id="1031"/>
      <w:r/>
      <w:bookmarkEnd w:id="1032"/>
      <w:r/>
      <w:r/>
    </w:p>
    <w:p>
      <w:pPr>
        <w:jc w:val="center"/>
        <w:rPr>
          <w:rFonts w:hint="default" w:ascii="Times New Roman" w:hAnsi="Times New Roman" w:eastAsia="仿宋" w:cs="Times New Roman"/>
          <w:b/>
          <w:color w:val="auto"/>
          <w:sz w:val="36"/>
          <w:szCs w:val="36"/>
          <w:highlight w:val="none"/>
        </w:rPr>
        <w:outlineLvl w:val="9"/>
      </w:pPr>
      <w:r>
        <w:rPr>
          <w:rFonts w:hint="default" w:ascii="Times New Roman" w:hAnsi="Times New Roman" w:eastAsia="仿宋" w:cs="Times New Roman"/>
          <w:b/>
          <w:color w:val="auto"/>
          <w:sz w:val="36"/>
          <w:szCs w:val="36"/>
          <w:highlight w:val="none"/>
        </w:rPr>
        <w:t xml:space="preserve">竞争性磋商申请及声明</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ind w:firstLine="428"/>
        <w:spacing w:line="360" w:lineRule="auto"/>
        <w:rPr>
          <w:rFonts w:hint="default" w:ascii="Times New Roman" w:hAnsi="Times New Roman" w:eastAsia="仿宋" w:cs="Times New Roman"/>
          <w:color w:val="auto"/>
          <w:sz w:val="24"/>
          <w:szCs w:val="24"/>
          <w:highlight w:val="none"/>
          <w:lang w:bidi="zh-CN"/>
        </w:rPr>
      </w:pPr>
      <w:r>
        <w:rPr>
          <w:rFonts w:hint="default" w:ascii="Times New Roman" w:hAnsi="Times New Roman" w:eastAsia="仿宋" w:cs="Times New Roman"/>
          <w:color w:val="auto"/>
          <w:sz w:val="24"/>
          <w:szCs w:val="24"/>
          <w:highlight w:val="none"/>
          <w:lang w:val="zh-CN"/>
        </w:rPr>
        <w:t xml:space="preserve">致：</w:t>
      </w:r>
      <w:r>
        <w:rPr>
          <w:rFonts w:hint="eastAsia" w:eastAsia="仿宋" w:cs="Times New Roman"/>
          <w:color w:val="auto"/>
          <w:sz w:val="24"/>
          <w:szCs w:val="24"/>
          <w:highlight w:val="none"/>
          <w:lang w:bidi="zh-CN"/>
        </w:rPr>
        <w:t xml:space="preserve">南京市雨花台区人民政府赛虹桥街道办事处</w:t>
      </w:r>
      <w:r>
        <w:rPr>
          <w:rFonts w:hint="default" w:ascii="Times New Roman" w:hAnsi="Times New Roman" w:eastAsia="仿宋" w:cs="Times New Roman"/>
          <w:color w:val="auto"/>
          <w:sz w:val="24"/>
          <w:szCs w:val="24"/>
          <w:highlight w:val="none"/>
          <w:lang w:bidi="zh-CN"/>
        </w:rPr>
        <w:t xml:space="preserve">(采购人)</w:t>
      </w:r>
      <w:r/>
    </w:p>
    <w:p>
      <w:pPr>
        <w:ind w:firstLine="428"/>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源成工程咨询（江苏南京）有限责任公司</w:t>
      </w:r>
      <w:r/>
    </w:p>
    <w:p>
      <w:pPr>
        <w:ind w:firstLine="420"/>
        <w:spacing w:line="440" w:lineRule="exac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根据贵方</w:t>
      </w:r>
      <w:r>
        <w:rPr>
          <w:rFonts w:hint="eastAsia" w:eastAsia="仿宋" w:cs="Times New Roman"/>
          <w:color w:val="auto"/>
          <w:sz w:val="24"/>
          <w:szCs w:val="24"/>
          <w:highlight w:val="none"/>
          <w:u w:val="single"/>
          <w:lang w:val="zh-CN"/>
        </w:rPr>
        <w:t xml:space="preserve"> 赛虹桥街道丁树社区服务中心装修项目</w:t>
      </w:r>
      <w:r>
        <w:rPr>
          <w:rFonts w:hint="default" w:ascii="Times New Roman" w:hAnsi="Times New Roman" w:eastAsia="仿宋" w:cs="Times New Roman"/>
          <w:color w:val="auto"/>
          <w:sz w:val="24"/>
          <w:szCs w:val="24"/>
          <w:highlight w:val="none"/>
          <w:lang w:val="zh-CN"/>
        </w:rPr>
        <w:t xml:space="preserve">（项目名称）</w:t>
      </w:r>
      <w:r>
        <w:rPr>
          <w:rFonts w:hint="eastAsia" w:eastAsia="仿宋" w:cs="Times New Roman"/>
          <w:color w:val="auto"/>
          <w:sz w:val="24"/>
          <w:szCs w:val="24"/>
          <w:highlight w:val="none"/>
          <w:u w:val="single"/>
          <w:lang w:val="en-US" w:eastAsia="zh-CN"/>
        </w:rPr>
        <w:t xml:space="preserve"> JSZC-320114-YCGC-C2026-0008   </w:t>
      </w:r>
      <w:r>
        <w:rPr>
          <w:rFonts w:hint="default" w:ascii="Times New Roman" w:hAnsi="Times New Roman" w:eastAsia="仿宋" w:cs="Times New Roman"/>
          <w:color w:val="auto"/>
          <w:sz w:val="24"/>
          <w:szCs w:val="24"/>
          <w:highlight w:val="none"/>
          <w:lang w:val="zh-CN"/>
        </w:rPr>
        <w:t xml:space="preserve">（项目编号）竞争性磋商公告，</w:t>
      </w:r>
      <w:r>
        <w:rPr>
          <w:rFonts w:hint="default" w:ascii="Times New Roman" w:hAnsi="Times New Roman" w:eastAsia="仿宋" w:cs="Times New Roman"/>
          <w:color w:val="auto"/>
          <w:sz w:val="24"/>
          <w:szCs w:val="24"/>
          <w:highlight w:val="none"/>
          <w:u w:val="single"/>
          <w:lang w:val="zh-CN"/>
        </w:rPr>
        <w:t xml:space="preserve">                 </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lang w:val="zh-CN"/>
        </w:rPr>
        <w:t xml:space="preserve">（供应商名称）</w:t>
      </w:r>
      <w:r>
        <w:rPr>
          <w:rFonts w:hint="default" w:ascii="Times New Roman" w:hAnsi="Times New Roman" w:eastAsia="仿宋" w:cs="Times New Roman"/>
          <w:color w:val="auto"/>
          <w:sz w:val="24"/>
          <w:szCs w:val="24"/>
          <w:highlight w:val="none"/>
          <w:lang w:val="en-US" w:eastAsia="zh-CN"/>
        </w:rPr>
        <w:t xml:space="preserve"> </w:t>
      </w:r>
      <w:r>
        <w:rPr>
          <w:rFonts w:hint="default" w:ascii="Times New Roman" w:hAnsi="Times New Roman" w:eastAsia="仿宋" w:cs="Times New Roman"/>
          <w:color w:val="auto"/>
          <w:sz w:val="24"/>
          <w:szCs w:val="24"/>
          <w:highlight w:val="none"/>
          <w:lang w:val="zh-CN"/>
        </w:rPr>
        <w:t xml:space="preserve">，提交响应性文件并参加磋商。</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据此函，</w:t>
      </w:r>
      <w:r>
        <w:rPr>
          <w:rFonts w:hint="default" w:ascii="Times New Roman" w:hAnsi="Times New Roman" w:eastAsia="仿宋" w:cs="Times New Roman"/>
          <w:color w:val="auto"/>
          <w:sz w:val="24"/>
          <w:szCs w:val="24"/>
          <w:highlight w:val="none"/>
          <w:lang w:val="en-US" w:eastAsia="zh-CN"/>
        </w:rPr>
        <w:t xml:space="preserve">本公司</w:t>
      </w:r>
      <w:r>
        <w:rPr>
          <w:rFonts w:hint="default" w:ascii="Times New Roman" w:hAnsi="Times New Roman" w:eastAsia="仿宋" w:cs="Times New Roman"/>
          <w:color w:val="auto"/>
          <w:sz w:val="24"/>
          <w:szCs w:val="24"/>
          <w:highlight w:val="none"/>
        </w:rPr>
        <w:t xml:space="preserve">兹宣布同意如下：</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我们的资格条件完全符合政府采购法和本次采购要求，</w:t>
      </w:r>
      <w:r>
        <w:rPr>
          <w:rFonts w:hint="default" w:ascii="Times New Roman" w:hAnsi="Times New Roman" w:eastAsia="仿宋" w:cs="Times New Roman"/>
          <w:color w:val="auto"/>
          <w:sz w:val="24"/>
          <w:szCs w:val="24"/>
          <w:highlight w:val="none"/>
        </w:rPr>
        <w:t xml:space="preserve">我们</w:t>
      </w:r>
      <w:r>
        <w:rPr>
          <w:rFonts w:hint="default" w:ascii="Times New Roman" w:hAnsi="Times New Roman" w:eastAsia="仿宋" w:cs="Times New Roman"/>
          <w:color w:val="auto"/>
          <w:sz w:val="24"/>
          <w:szCs w:val="24"/>
          <w:highlight w:val="none"/>
          <w:lang w:val="zh-CN"/>
        </w:rPr>
        <w:t xml:space="preserve">同意并向贵方提供了与本次采购活动有关的所有证据和资料</w:t>
      </w:r>
      <w:r>
        <w:rPr>
          <w:rFonts w:hint="default" w:ascii="Times New Roman" w:hAnsi="Times New Roman" w:eastAsia="仿宋" w:cs="Times New Roman"/>
          <w:color w:val="auto"/>
          <w:sz w:val="24"/>
          <w:szCs w:val="24"/>
          <w:highlight w:val="none"/>
        </w:rPr>
        <w:t xml:space="preserve">。</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2、按磋商文件要求，我们的报价</w:t>
      </w:r>
      <w:r>
        <w:rPr>
          <w:rFonts w:hint="default" w:ascii="Times New Roman" w:hAnsi="Times New Roman" w:eastAsia="仿宋" w:cs="Times New Roman"/>
          <w:color w:val="auto"/>
          <w:sz w:val="24"/>
          <w:szCs w:val="24"/>
          <w:highlight w:val="none"/>
          <w:u w:val="single"/>
        </w:rPr>
        <w:t xml:space="preserve">详见报价一览表</w:t>
      </w:r>
      <w:r>
        <w:rPr>
          <w:rFonts w:hint="default" w:ascii="Times New Roman" w:hAnsi="Times New Roman" w:eastAsia="仿宋" w:cs="Times New Roman"/>
          <w:color w:val="auto"/>
          <w:sz w:val="24"/>
          <w:szCs w:val="24"/>
          <w:highlight w:val="none"/>
        </w:rPr>
        <w:t xml:space="preserve">。</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3、本项目</w:t>
      </w:r>
      <w:r>
        <w:rPr>
          <w:rFonts w:hint="default" w:ascii="Times New Roman" w:hAnsi="Times New Roman" w:eastAsia="仿宋" w:cs="Times New Roman"/>
          <w:color w:val="auto"/>
          <w:sz w:val="24"/>
          <w:szCs w:val="24"/>
          <w:highlight w:val="none"/>
          <w:lang w:val="en-US" w:eastAsia="zh-CN"/>
        </w:rPr>
        <w:t xml:space="preserve">工期</w:t>
      </w:r>
      <w:r>
        <w:rPr>
          <w:rFonts w:hint="default" w:ascii="Times New Roman" w:hAnsi="Times New Roman" w:eastAsia="仿宋" w:cs="Times New Roman"/>
          <w:color w:val="auto"/>
          <w:sz w:val="24"/>
          <w:szCs w:val="24"/>
          <w:highlight w:val="none"/>
        </w:rPr>
        <w:t xml:space="preserve">为：</w:t>
      </w:r>
      <w:r>
        <w:rPr>
          <w:rFonts w:hint="default" w:ascii="Times New Roman" w:hAnsi="Times New Roman" w:eastAsia="仿宋" w:cs="Times New Roman"/>
          <w:color w:val="auto"/>
          <w:sz w:val="24"/>
          <w:szCs w:val="24"/>
          <w:highlight w:val="none"/>
          <w:u w:val="single"/>
        </w:rPr>
        <w:t xml:space="preserve">满足磋商文件要求</w:t>
      </w:r>
      <w:r>
        <w:rPr>
          <w:rFonts w:hint="default" w:ascii="Times New Roman" w:hAnsi="Times New Roman" w:eastAsia="仿宋" w:cs="Times New Roman"/>
          <w:color w:val="auto"/>
          <w:sz w:val="24"/>
          <w:szCs w:val="24"/>
          <w:highlight w:val="none"/>
        </w:rPr>
        <w:t xml:space="preserve">。</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w:t>
      </w:r>
      <w:r>
        <w:rPr>
          <w:rFonts w:hint="default" w:ascii="Times New Roman" w:hAnsi="Times New Roman" w:eastAsia="仿宋" w:cs="Times New Roman"/>
          <w:color w:val="auto"/>
          <w:sz w:val="24"/>
          <w:szCs w:val="24"/>
          <w:highlight w:val="none"/>
          <w:lang w:val="zh-CN"/>
        </w:rPr>
        <w:t xml:space="preserve">我们已详细阅读全部磋商文件及其有效补充文件，我们放弃对磋商文件任何误解的权利，提交响应文件后，</w:t>
      </w:r>
      <w:r>
        <w:rPr>
          <w:rFonts w:hint="default" w:ascii="Times New Roman" w:hAnsi="Times New Roman" w:eastAsia="仿宋" w:cs="Times New Roman"/>
          <w:b/>
          <w:color w:val="auto"/>
          <w:sz w:val="24"/>
          <w:szCs w:val="24"/>
          <w:highlight w:val="none"/>
          <w:lang w:val="zh-CN"/>
        </w:rPr>
        <w:t xml:space="preserve">不对磋商文件本身提出质疑</w:t>
      </w:r>
      <w:r>
        <w:rPr>
          <w:rFonts w:hint="default" w:ascii="Times New Roman" w:hAnsi="Times New Roman" w:eastAsia="仿宋" w:cs="Times New Roman"/>
          <w:color w:val="auto"/>
          <w:sz w:val="24"/>
          <w:szCs w:val="24"/>
          <w:highlight w:val="none"/>
          <w:lang w:val="zh-CN"/>
        </w:rPr>
        <w:t xml:space="preserve">。</w:t>
      </w:r>
      <w:r/>
    </w:p>
    <w:p>
      <w:pPr>
        <w:ind w:firstLine="420"/>
        <w:spacing w:line="440" w:lineRule="exact"/>
        <w:shd w:val="clear" w:color="auto" w:fill="ffffff"/>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5、一旦我方成交，我方将根据磋商文件的规定及我方响应承诺严格履行合同。</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8"/>
        <w:spacing w:line="440" w:lineRule="exact"/>
        <w:rPr>
          <w:rFonts w:hint="default" w:ascii="Times New Roman" w:hAnsi="Times New Roman" w:eastAsia="仿宋" w:cs="Times New Roman"/>
          <w:color w:val="auto"/>
          <w:sz w:val="24"/>
          <w:szCs w:val="24"/>
          <w:highlight w:val="none"/>
          <w:u w:val="single"/>
          <w:lang w:val="en-US" w:eastAsia="zh-CN"/>
        </w:rPr>
      </w:pPr>
      <w:r>
        <w:rPr>
          <w:rFonts w:hint="default" w:ascii="Times New Roman" w:hAnsi="Times New Roman" w:eastAsia="仿宋" w:cs="Times New Roman"/>
          <w:color w:val="auto"/>
          <w:sz w:val="24"/>
          <w:szCs w:val="24"/>
          <w:highlight w:val="none"/>
          <w:lang w:val="en-US" w:eastAsia="zh-CN"/>
        </w:rPr>
        <w:t xml:space="preserve">7、项目经理：</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lang w:val="en-US" w:eastAsia="zh-CN"/>
        </w:rPr>
        <w:t xml:space="preserve">联系电话：</w:t>
      </w:r>
      <w:r>
        <w:rPr>
          <w:rFonts w:hint="default" w:ascii="Times New Roman" w:hAnsi="Times New Roman" w:eastAsia="仿宋" w:cs="Times New Roman"/>
          <w:color w:val="auto"/>
          <w:sz w:val="24"/>
          <w:szCs w:val="24"/>
          <w:highlight w:val="none"/>
          <w:u w:val="single"/>
          <w:lang w:val="en-US" w:eastAsia="zh-CN"/>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8</w:t>
      </w:r>
      <w:r>
        <w:rPr>
          <w:rFonts w:hint="default" w:ascii="Times New Roman" w:hAnsi="Times New Roman" w:eastAsia="仿宋" w:cs="Times New Roman"/>
          <w:color w:val="auto"/>
          <w:sz w:val="24"/>
          <w:szCs w:val="24"/>
          <w:highlight w:val="none"/>
        </w:rPr>
        <w:t xml:space="preserve">、我方正式通讯方式为：</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地   址：</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电   话：</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传   真：</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rPr>
        <w:t xml:space="preserve">、我方正式开户银行和账号为：</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开户银行：</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账    号：</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供应商名称（加盖电子公章）：</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    期：</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年</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月</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日</w:t>
      </w:r>
      <w:r/>
    </w:p>
    <w:p>
      <w:pPr>
        <w:rPr>
          <w:rFonts w:hint="default" w:ascii="Times New Roman" w:hAnsi="Times New Roman" w:eastAsia="仿宋" w:cs="Times New Roman"/>
          <w:color w:val="auto"/>
          <w:sz w:val="28"/>
          <w:szCs w:val="28"/>
          <w:highlight w:val="none"/>
          <w:lang w:val="en-US" w:eastAsia="zh-CN" w:bidi="ar-SA"/>
        </w:rPr>
      </w:pPr>
      <w:r>
        <w:rPr>
          <w:rFonts w:hint="default" w:ascii="Times New Roman" w:hAnsi="Times New Roman" w:eastAsia="仿宋" w:cs="Times New Roman"/>
          <w:color w:val="auto"/>
          <w:sz w:val="28"/>
          <w:szCs w:val="28"/>
          <w:highlight w:val="none"/>
          <w:lang w:val="en-US" w:eastAsia="zh-CN" w:bidi="ar-SA"/>
        </w:rPr>
        <w:br w:type="page" w:clear="all"/>
      </w:r>
      <w:r/>
    </w:p>
    <w:p>
      <w:pPr>
        <w:pStyle w:val="1021"/>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zh-CN" w:eastAsia="zh-CN"/>
        </w:rPr>
        <w:outlineLvl w:val="2"/>
      </w:pPr>
      <w:r/>
      <w:bookmarkStart w:id="1033" w:name="_Toc30902"/>
      <w:r/>
      <w:bookmarkStart w:id="1034" w:name="_Toc5046"/>
      <w:r/>
      <w:bookmarkStart w:id="1035" w:name="_Toc6320"/>
      <w:r/>
      <w:bookmarkStart w:id="1036" w:name="_Toc6498"/>
      <w:r/>
      <w:bookmarkStart w:id="1037" w:name="_Toc8362"/>
      <w:r/>
      <w:bookmarkStart w:id="1038" w:name="_Toc18755"/>
      <w:r>
        <w:rPr>
          <w:rFonts w:hint="default" w:ascii="Times New Roman" w:hAnsi="Times New Roman" w:eastAsia="仿宋" w:cs="Times New Roman"/>
          <w:color w:val="auto"/>
          <w:sz w:val="24"/>
          <w:szCs w:val="24"/>
          <w:highlight w:val="none"/>
          <w:lang w:val="en-US" w:eastAsia="zh-CN"/>
        </w:rPr>
        <w:t xml:space="preserve">3、法定代表人授权书或法定代表人身份证明书</w:t>
      </w:r>
      <w:bookmarkEnd w:id="1033"/>
      <w:r/>
      <w:bookmarkEnd w:id="1034"/>
      <w:r/>
      <w:bookmarkEnd w:id="1035"/>
      <w:r/>
      <w:bookmarkEnd w:id="1036"/>
      <w:r/>
      <w:bookmarkEnd w:id="1037"/>
      <w:r/>
      <w:bookmarkEnd w:id="1038"/>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法定代表人授权委托书</w:t>
      </w:r>
      <w:r/>
    </w:p>
    <w:p>
      <w:pPr>
        <w:pStyle w:val="1045"/>
        <w:ind w:firstLine="480"/>
        <w:spacing w:line="360" w:lineRule="auto"/>
        <w:tabs>
          <w:tab w:val="left" w:pos="5401" w:leader="none"/>
          <w:tab w:val="left" w:pos="7458" w:leader="none"/>
          <w:tab w:val="left" w:pos="8727" w:leader="none"/>
        </w:tabs>
        <w:rPr>
          <w:rFonts w:hint="default" w:ascii="Times New Roman" w:hAnsi="Times New Roman" w:eastAsia="仿宋" w:cs="Times New Roman"/>
          <w:color w:val="auto"/>
          <w:sz w:val="24"/>
          <w:szCs w:val="24"/>
          <w:highlight w:val="none"/>
          <w:lang w:bidi="zh-CN"/>
        </w:rPr>
      </w:pPr>
      <w:r>
        <w:rPr>
          <w:rFonts w:hint="default" w:ascii="Times New Roman" w:hAnsi="Times New Roman" w:eastAsia="仿宋" w:cs="Times New Roman"/>
          <w:color w:val="auto"/>
          <w:sz w:val="24"/>
          <w:szCs w:val="24"/>
          <w:highlight w:val="none"/>
          <w:lang w:bidi="zh-CN"/>
        </w:rPr>
        <w:t xml:space="preserve">致：</w:t>
      </w:r>
      <w:r>
        <w:rPr>
          <w:rFonts w:hint="eastAsia" w:ascii="Times New Roman" w:hAnsi="Times New Roman" w:eastAsia="仿宋" w:cs="Times New Roman"/>
          <w:color w:val="auto"/>
          <w:sz w:val="24"/>
          <w:szCs w:val="24"/>
          <w:highlight w:val="none"/>
          <w:lang w:bidi="zh-CN"/>
        </w:rPr>
        <w:t xml:space="preserve">南京市雨花台区人民政府赛虹桥街道办事处</w:t>
      </w:r>
      <w:r>
        <w:rPr>
          <w:rFonts w:hint="default" w:ascii="Times New Roman" w:hAnsi="Times New Roman" w:eastAsia="仿宋" w:cs="Times New Roman"/>
          <w:color w:val="auto"/>
          <w:sz w:val="24"/>
          <w:szCs w:val="24"/>
          <w:highlight w:val="none"/>
          <w:lang w:bidi="zh-CN"/>
        </w:rPr>
        <w:t xml:space="preserve">(采购人)</w:t>
      </w:r>
      <w:r/>
    </w:p>
    <w:p>
      <w:pPr>
        <w:pStyle w:val="1045"/>
        <w:ind w:firstLine="960"/>
        <w:spacing w:line="360" w:lineRule="auto"/>
        <w:tabs>
          <w:tab w:val="left" w:pos="5401" w:leader="none"/>
          <w:tab w:val="left" w:pos="7458" w:leader="none"/>
          <w:tab w:val="left" w:pos="8727" w:leader="none"/>
        </w:tabs>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bidi="zh-CN"/>
        </w:rPr>
        <w:t xml:space="preserve">源成工程咨询（江苏南京）有限责任公司  </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4"/>
        <w:spacing w:line="360" w:lineRule="auto"/>
        <w:rPr>
          <w:rFonts w:hint="default" w:ascii="Times New Roman" w:hAnsi="Times New Roman" w:eastAsia="仿宋" w:cs="Times New Roman"/>
          <w:color w:val="auto"/>
          <w:sz w:val="24"/>
          <w:szCs w:val="24"/>
          <w:highlight w:val="none"/>
          <w:lang w:val="zh-CN"/>
        </w:rPr>
      </w:pPr>
      <w:r/>
      <w:bookmarkStart w:id="1039" w:name="_Toc3769"/>
      <w:r/>
      <w:bookmarkStart w:id="1040" w:name="_Toc12931"/>
      <w:r/>
      <w:bookmarkStart w:id="1041" w:name="_Toc25958"/>
      <w:r>
        <w:rPr>
          <w:rFonts w:hint="default" w:ascii="Times New Roman" w:hAnsi="Times New Roman" w:eastAsia="仿宋" w:cs="Times New Roman"/>
          <w:color w:val="auto"/>
          <w:sz w:val="24"/>
          <w:szCs w:val="24"/>
          <w:highlight w:val="none"/>
          <w:lang w:val="zh-CN"/>
        </w:rPr>
        <w:t xml:space="preserve">本授权书声明：注册于＿＿＿＿＿（供应商住址）的＿＿＿＿（供应商名称）法定代表人＿＿＿＿（法定代表人姓名、职务）代表本公司授权＿＿＿＿（供应商代表姓名、职务）为本公司的合法代理人，就贵方组织的</w:t>
      </w:r>
      <w:r>
        <w:rPr>
          <w:rFonts w:hint="eastAsia" w:eastAsia="仿宋" w:cs="Times New Roman"/>
          <w:color w:val="auto"/>
          <w:sz w:val="24"/>
          <w:szCs w:val="24"/>
          <w:highlight w:val="none"/>
          <w:u w:val="single"/>
          <w:lang w:val="zh-CN"/>
        </w:rPr>
        <w:t xml:space="preserve"> 赛虹桥街道丁树社区服务中心装修项目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（项目名称），＿＿＿＿（项目编号）投标，以本公司名义处理一切与之有关的事务。</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本授权书于</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年</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月</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日签字生效，特此声明。</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被授权代表人姓名：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年龄：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职务：</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身份证：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联系电话：</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4"/>
          <w:highlight w:val="none"/>
          <w:lang w:val="zh-CN"/>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日期：年月日</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（注：后附被授权委托人身份证正反面</w:t>
      </w:r>
      <w:r>
        <w:rPr>
          <w:rFonts w:hint="default" w:ascii="Times New Roman" w:hAnsi="Times New Roman" w:eastAsia="仿宋" w:cs="Times New Roman"/>
          <w:color w:val="auto"/>
          <w:sz w:val="24"/>
          <w:szCs w:val="24"/>
          <w:highlight w:val="none"/>
          <w:lang w:eastAsia="zh-CN"/>
        </w:rPr>
        <w:t xml:space="preserve">扫描件</w:t>
      </w:r>
      <w:r>
        <w:rPr>
          <w:rFonts w:hint="default" w:ascii="Times New Roman" w:hAnsi="Times New Roman" w:eastAsia="仿宋" w:cs="Times New Roman"/>
          <w:color w:val="auto"/>
          <w:sz w:val="24"/>
          <w:szCs w:val="24"/>
          <w:highlight w:val="none"/>
        </w:rPr>
        <w:t xml:space="preserve">）</w:t>
      </w:r>
      <w:r/>
    </w:p>
    <w:p>
      <w:pPr>
        <w:pStyle w:val="1094"/>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0"/>
        <w:spacing w:line="360" w:lineRule="auto"/>
        <w:rPr>
          <w:rFonts w:hint="default" w:ascii="Times New Roman" w:hAnsi="Times New Roman" w:eastAsia="仿宋" w:cs="Times New Roman"/>
          <w:b/>
          <w:bCs/>
          <w:i/>
          <w:iCs/>
          <w:color w:val="auto"/>
          <w:sz w:val="24"/>
          <w:szCs w:val="24"/>
          <w:highlight w:val="none"/>
        </w:rPr>
      </w:pPr>
      <w:r>
        <w:rPr>
          <w:rFonts w:hint="eastAsia" w:ascii="Times New Roman" w:hAnsi="Times New Roman" w:eastAsia="仿宋" w:cs="Times New Roman"/>
          <w:b/>
          <w:bCs/>
          <w:i/>
          <w:iCs/>
          <w:color w:val="auto"/>
          <w:sz w:val="24"/>
          <w:szCs w:val="24"/>
          <w:highlight w:val="none"/>
        </w:rPr>
        <w:t xml:space="preserve">★注：响应文件中提供委托代理人202</w:t>
      </w:r>
      <w:r>
        <w:rPr>
          <w:rFonts w:hint="eastAsia" w:eastAsia="仿宋" w:cs="Times New Roman"/>
          <w:b/>
          <w:bCs/>
          <w:i/>
          <w:iCs/>
          <w:color w:val="auto"/>
          <w:sz w:val="24"/>
          <w:szCs w:val="24"/>
          <w:highlight w:val="none"/>
          <w:lang w:val="en-US" w:eastAsia="zh-CN"/>
        </w:rPr>
        <w:t xml:space="preserve">6</w:t>
      </w:r>
      <w:r>
        <w:rPr>
          <w:rFonts w:hint="eastAsia" w:ascii="Times New Roman" w:hAnsi="Times New Roman" w:eastAsia="仿宋" w:cs="Times New Roman"/>
          <w:b/>
          <w:bCs/>
          <w:i/>
          <w:iCs/>
          <w:color w:val="auto"/>
          <w:sz w:val="24"/>
          <w:szCs w:val="24"/>
          <w:highlight w:val="none"/>
        </w:rPr>
        <w:t xml:space="preserve">年</w:t>
      </w:r>
      <w:r>
        <w:rPr>
          <w:rFonts w:hint="eastAsia" w:eastAsia="仿宋" w:cs="Times New Roman"/>
          <w:b/>
          <w:bCs/>
          <w:i/>
          <w:iCs/>
          <w:color w:val="auto"/>
          <w:sz w:val="24"/>
          <w:szCs w:val="24"/>
          <w:highlight w:val="none"/>
          <w:lang w:val="en-US" w:eastAsia="zh-CN"/>
        </w:rPr>
        <w:t xml:space="preserve">1</w:t>
      </w:r>
      <w:r>
        <w:rPr>
          <w:rFonts w:hint="eastAsia" w:ascii="Times New Roman" w:hAnsi="Times New Roman" w:eastAsia="仿宋" w:cs="Times New Roman"/>
          <w:b/>
          <w:bCs/>
          <w:i/>
          <w:iCs/>
          <w:color w:val="auto"/>
          <w:sz w:val="24"/>
          <w:szCs w:val="24"/>
          <w:highlight w:val="none"/>
        </w:rPr>
        <w:t xml:space="preserve">月</w:t>
      </w:r>
      <w:r>
        <w:rPr>
          <w:rFonts w:hint="eastAsia" w:ascii="Times New Roman" w:hAnsi="Times New Roman" w:eastAsia="仿宋" w:cs="Times New Roman"/>
          <w:b/>
          <w:bCs/>
          <w:i/>
          <w:iCs/>
          <w:color w:val="auto"/>
          <w:sz w:val="24"/>
          <w:szCs w:val="24"/>
          <w:highlight w:val="none"/>
          <w:lang w:val="en-US" w:eastAsia="zh-CN"/>
        </w:rPr>
        <w:t xml:space="preserve">至</w:t>
      </w:r>
      <w:r>
        <w:rPr>
          <w:rFonts w:hint="eastAsia" w:ascii="Times New Roman" w:hAnsi="Times New Roman" w:eastAsia="仿宋" w:cs="Times New Roman"/>
          <w:b/>
          <w:bCs/>
          <w:i/>
          <w:iCs/>
          <w:color w:val="auto"/>
          <w:sz w:val="24"/>
          <w:szCs w:val="24"/>
          <w:highlight w:val="none"/>
        </w:rPr>
        <w:t xml:space="preserve">投标截止日</w:t>
      </w:r>
      <w:r>
        <w:rPr>
          <w:rFonts w:hint="eastAsia" w:ascii="Times New Roman" w:hAnsi="Times New Roman" w:eastAsia="仿宋" w:cs="Times New Roman"/>
          <w:b/>
          <w:bCs/>
          <w:i/>
          <w:iCs/>
          <w:color w:val="auto"/>
          <w:sz w:val="24"/>
          <w:szCs w:val="24"/>
          <w:highlight w:val="none"/>
          <w:lang w:val="en-US" w:eastAsia="zh-CN"/>
        </w:rPr>
        <w:t xml:space="preserve">之前的</w:t>
      </w:r>
      <w:r>
        <w:rPr>
          <w:rFonts w:hint="eastAsia" w:ascii="Times New Roman" w:hAnsi="Times New Roman" w:eastAsia="仿宋" w:cs="Times New Roman"/>
          <w:b/>
          <w:bCs/>
          <w:i/>
          <w:iCs/>
          <w:color w:val="auto"/>
          <w:sz w:val="24"/>
          <w:szCs w:val="24"/>
          <w:highlight w:val="none"/>
        </w:rPr>
        <w:t xml:space="preserve">任意一</w:t>
      </w:r>
      <w:r>
        <w:rPr>
          <w:rFonts w:hint="eastAsia" w:eastAsia="仿宋" w:cs="Times New Roman"/>
          <w:b/>
          <w:bCs/>
          <w:i/>
          <w:iCs/>
          <w:color w:val="auto"/>
          <w:sz w:val="24"/>
          <w:szCs w:val="24"/>
          <w:highlight w:val="none"/>
          <w:lang w:val="en-US" w:eastAsia="zh-CN"/>
        </w:rPr>
        <w:t xml:space="preserve">个</w:t>
      </w:r>
      <w:r>
        <w:rPr>
          <w:rFonts w:hint="eastAsia" w:ascii="Times New Roman" w:hAnsi="Times New Roman" w:eastAsia="仿宋" w:cs="Times New Roman"/>
          <w:b/>
          <w:bCs/>
          <w:i/>
          <w:iCs/>
          <w:color w:val="auto"/>
          <w:sz w:val="24"/>
          <w:szCs w:val="24"/>
          <w:highlight w:val="none"/>
        </w:rPr>
        <w:t xml:space="preserve">月</w:t>
      </w:r>
      <w:r>
        <w:rPr>
          <w:rFonts w:hint="eastAsia" w:ascii="Times New Roman" w:hAnsi="Times New Roman" w:eastAsia="仿宋" w:cs="Times New Roman"/>
          <w:b/>
          <w:bCs/>
          <w:i/>
          <w:iCs/>
          <w:color w:val="auto"/>
          <w:sz w:val="24"/>
          <w:szCs w:val="24"/>
          <w:highlight w:val="none"/>
          <w:lang w:eastAsia="zh-CN"/>
        </w:rPr>
        <w:t xml:space="preserve">，</w:t>
      </w:r>
      <w:r>
        <w:rPr>
          <w:rFonts w:hint="eastAsia" w:ascii="Times New Roman" w:hAnsi="Times New Roman" w:eastAsia="仿宋" w:cs="Times New Roman"/>
          <w:b/>
          <w:bCs/>
          <w:i/>
          <w:iCs/>
          <w:color w:val="auto"/>
          <w:sz w:val="24"/>
          <w:szCs w:val="24"/>
          <w:highlight w:val="none"/>
          <w:lang w:val="en-US" w:eastAsia="zh-CN"/>
        </w:rPr>
        <w:t xml:space="preserve">供应商为其</w:t>
      </w:r>
      <w:r>
        <w:rPr>
          <w:rFonts w:hint="eastAsia" w:ascii="Times New Roman" w:hAnsi="Times New Roman" w:eastAsia="仿宋" w:cs="Times New Roman"/>
          <w:b/>
          <w:bCs/>
          <w:i/>
          <w:iCs/>
          <w:color w:val="auto"/>
          <w:sz w:val="24"/>
          <w:szCs w:val="24"/>
          <w:highlight w:val="none"/>
        </w:rPr>
        <w:t xml:space="preserve">缴纳社保</w:t>
      </w:r>
      <w:r>
        <w:rPr>
          <w:rFonts w:hint="eastAsia" w:ascii="Times New Roman" w:hAnsi="Times New Roman" w:eastAsia="仿宋" w:cs="Times New Roman"/>
          <w:b/>
          <w:bCs/>
          <w:i/>
          <w:iCs/>
          <w:color w:val="auto"/>
          <w:sz w:val="24"/>
          <w:szCs w:val="24"/>
          <w:highlight w:val="none"/>
          <w:lang w:val="en-US" w:eastAsia="zh-CN"/>
        </w:rPr>
        <w:t xml:space="preserve">的</w:t>
      </w:r>
      <w:r>
        <w:rPr>
          <w:rFonts w:hint="eastAsia" w:ascii="Times New Roman" w:hAnsi="Times New Roman" w:eastAsia="仿宋" w:cs="Times New Roman"/>
          <w:b/>
          <w:bCs/>
          <w:i/>
          <w:iCs/>
          <w:color w:val="auto"/>
          <w:sz w:val="24"/>
          <w:szCs w:val="24"/>
          <w:highlight w:val="none"/>
        </w:rPr>
        <w:t xml:space="preserve">证明材料复印件加盖公章。</w:t>
      </w:r>
      <w:r/>
    </w:p>
    <w:p>
      <w:pPr>
        <w:rPr>
          <w:rFonts w:hint="default"/>
        </w:rPr>
        <w:sectPr>
          <w:footnotePr/>
          <w:endnotePr/>
          <w:type w:val="nextPage"/>
          <w:pgSz w:w="11906" w:h="16838" w:orient="portrait"/>
          <w:pgMar w:top="1417" w:right="1757" w:bottom="1417" w:left="1757" w:header="851" w:footer="1020" w:gutter="0"/>
          <w:cols w:num="1" w:sep="0" w:space="720" w:equalWidth="1"/>
          <w:docGrid w:linePitch="360"/>
        </w:sectPr>
      </w:pPr>
      <w:r>
        <w:rPr>
          <w:rFonts w:hint="default"/>
        </w:rPr>
      </w:r>
      <w:r/>
    </w:p>
    <w:p>
      <w:pPr>
        <w:ind w:left="0" w:right="0" w:firstLine="641"/>
        <w:jc w:val="center"/>
        <w:keepLines/>
        <w:keepNext/>
        <w:pageBreakBefore w:val="0"/>
        <w:spacing w:before="0" w:after="0" w:line="85" w:lineRule="atLeast"/>
        <w:widowControl w:val="off"/>
        <w:rPr>
          <w:rFonts w:hint="default" w:ascii="Times New Roman" w:hAnsi="Times New Roman" w:eastAsia="仿宋" w:cs="Times New Roman"/>
          <w:color w:val="auto"/>
          <w:sz w:val="44"/>
          <w:szCs w:val="44"/>
          <w:highlight w:val="none"/>
        </w:rPr>
        <w:pBdr>
          <w:top w:val="none" w:color="000000" w:sz="0" w:space="0"/>
          <w:left w:val="none" w:color="000000" w:sz="0" w:space="0"/>
          <w:bottom w:val="none" w:color="000000" w:sz="0" w:space="0"/>
          <w:right w:val="none" w:color="000000" w:sz="0" w:space="0"/>
        </w:pBdr>
        <w:outlineLvl w:val="9"/>
      </w:pPr>
      <w:r/>
      <w:bookmarkStart w:id="1042" w:name="_Toc5249"/>
      <w:r/>
      <w:bookmarkStart w:id="1043" w:name="_Toc14545"/>
      <w:r/>
      <w:bookmarkStart w:id="1044" w:name="_Toc4730"/>
      <w:r/>
      <w:bookmarkStart w:id="1045" w:name="_Toc17108"/>
      <w:r>
        <w:rPr>
          <w:rFonts w:hint="default" w:ascii="Times New Roman" w:hAnsi="Times New Roman" w:eastAsia="仿宋" w:cs="Times New Roman"/>
          <w:b/>
          <w:color w:val="auto"/>
          <w:sz w:val="32"/>
          <w:szCs w:val="36"/>
          <w:highlight w:val="none"/>
          <w:lang w:val="en-US" w:eastAsia="zh-CN" w:bidi="ar-SA"/>
        </w:rPr>
        <w:t xml:space="preserve">法定代表人身份证明书</w:t>
      </w:r>
      <w:bookmarkEnd w:id="1042"/>
      <w:r/>
      <w:bookmarkEnd w:id="1043"/>
      <w:r/>
      <w:bookmarkEnd w:id="1044"/>
      <w:r/>
      <w:bookmarkEnd w:id="1045"/>
      <w:r/>
      <w:r/>
    </w:p>
    <w:p>
      <w:pPr>
        <w:ind w:left="0" w:right="0" w:firstLine="560"/>
        <w:jc w:val="both"/>
        <w:spacing w:before="0" w:after="0" w:line="85" w:lineRule="atLeast"/>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兹证明</w:t>
      </w:r>
      <w:r>
        <w:rPr>
          <w:rFonts w:hint="default" w:ascii="Times New Roman" w:hAnsi="Times New Roman" w:eastAsia="仿宋" w:cs="Times New Roman"/>
          <w:b/>
          <w:color w:val="auto"/>
          <w:sz w:val="24"/>
          <w:szCs w:val="24"/>
          <w:highlight w:val="none"/>
          <w:u w:val="single"/>
        </w:rPr>
        <w:t xml:space="preserve">×××（）姓名</w:t>
      </w:r>
      <w:r>
        <w:rPr>
          <w:rFonts w:hint="default" w:ascii="Times New Roman" w:hAnsi="Times New Roman" w:eastAsia="仿宋" w:cs="Times New Roman"/>
          <w:color w:val="auto"/>
          <w:sz w:val="24"/>
          <w:szCs w:val="24"/>
          <w:highlight w:val="none"/>
        </w:rPr>
        <w:t xml:space="preserve">同志，性别</w:t>
      </w:r>
      <w:r>
        <w:rPr>
          <w:rFonts w:hint="default" w:ascii="Times New Roman" w:hAnsi="Times New Roman" w:eastAsia="仿宋" w:cs="Times New Roman"/>
          <w:b/>
          <w:color w:val="auto"/>
          <w:sz w:val="24"/>
          <w:szCs w:val="24"/>
          <w:highlight w:val="none"/>
          <w:u w:val="single"/>
        </w:rPr>
        <w:t xml:space="preserve">×××</w:t>
      </w:r>
      <w:r>
        <w:rPr>
          <w:rFonts w:hint="default" w:ascii="Times New Roman" w:hAnsi="Times New Roman" w:eastAsia="仿宋" w:cs="Times New Roman"/>
          <w:color w:val="auto"/>
          <w:sz w:val="24"/>
          <w:szCs w:val="24"/>
          <w:highlight w:val="none"/>
        </w:rPr>
        <w:t xml:space="preserve">，居民身份证号</w:t>
      </w:r>
      <w:r>
        <w:rPr>
          <w:rFonts w:hint="default" w:ascii="Times New Roman" w:hAnsi="Times New Roman" w:eastAsia="仿宋" w:cs="Times New Roman"/>
          <w:b/>
          <w:color w:val="auto"/>
          <w:sz w:val="24"/>
          <w:szCs w:val="24"/>
          <w:highlight w:val="none"/>
          <w:u w:val="single"/>
        </w:rPr>
        <w:t xml:space="preserve">×××</w:t>
      </w:r>
      <w:r>
        <w:rPr>
          <w:rFonts w:hint="default" w:ascii="Times New Roman" w:hAnsi="Times New Roman" w:eastAsia="仿宋" w:cs="Times New Roman"/>
          <w:color w:val="auto"/>
          <w:sz w:val="24"/>
          <w:szCs w:val="24"/>
          <w:highlight w:val="none"/>
        </w:rPr>
        <w:t xml:space="preserve">，在我单位任</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职务，系我单位主要负责人即法定代表人。</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 </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单位地址：</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 </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电话：</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 </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单位全称： </w:t>
      </w:r>
      <w:r>
        <w:rPr>
          <w:rFonts w:hint="default" w:ascii="Times New Roman" w:hAnsi="Times New Roman" w:eastAsia="仿宋" w:cs="Times New Roman"/>
          <w:color w:val="auto"/>
          <w:sz w:val="24"/>
          <w:szCs w:val="24"/>
          <w:highlight w:val="none"/>
          <w:lang w:val="en-US" w:eastAsia="zh-CN"/>
        </w:rPr>
        <w:t xml:space="preserve">（加盖电子公</w:t>
      </w:r>
      <w:r>
        <w:rPr>
          <w:rFonts w:hint="default" w:ascii="Times New Roman" w:hAnsi="Times New Roman" w:eastAsia="仿宋" w:cs="Times New Roman"/>
          <w:color w:val="auto"/>
          <w:sz w:val="24"/>
          <w:szCs w:val="24"/>
          <w:highlight w:val="none"/>
        </w:rPr>
        <w:t xml:space="preserve">章</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 </w:t>
      </w:r>
      <w:r/>
    </w:p>
    <w:p>
      <w:pPr>
        <w:ind w:left="0" w:right="0" w:firstLine="560"/>
        <w:jc w:val="both"/>
        <w:spacing w:before="0" w:after="0" w:line="360" w:lineRule="auto"/>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0"/>
          <w:szCs w:val="21"/>
          <w:highlight w:val="none"/>
        </w:rPr>
      </w:r>
      <w:r/>
    </w:p>
    <w:p>
      <w:pPr>
        <w:ind w:left="0" w:right="0" w:firstLine="560"/>
        <w:jc w:val="both"/>
        <w:spacing w:before="0" w:after="0" w:line="360" w:lineRule="auto"/>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w:t>
      </w:r>
      <w:r/>
    </w:p>
    <w:p>
      <w:pPr>
        <w:ind w:left="0" w:right="0" w:firstLine="560"/>
        <w:jc w:val="right"/>
        <w:spacing w:before="0" w:after="0" w:line="85" w:lineRule="atLeast"/>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年</w:t>
      </w:r>
      <w:r>
        <w:rPr>
          <w:rFonts w:hint="default" w:ascii="Times New Roman" w:hAnsi="Times New Roman" w:eastAsia="仿宋" w:cs="Times New Roman"/>
          <w:color w:val="auto"/>
          <w:sz w:val="24"/>
          <w:szCs w:val="21"/>
          <w:highlight w:val="none"/>
          <w:lang w:val="en-US" w:eastAsia="zh-CN"/>
        </w:rPr>
        <w:t xml:space="preserve">  </w:t>
      </w:r>
      <w:r>
        <w:rPr>
          <w:rFonts w:hint="default" w:ascii="Times New Roman" w:hAnsi="Times New Roman" w:eastAsia="仿宋" w:cs="Times New Roman"/>
          <w:color w:val="auto"/>
          <w:sz w:val="24"/>
          <w:szCs w:val="21"/>
          <w:highlight w:val="none"/>
        </w:rPr>
        <w:t xml:space="preserve">月</w:t>
      </w:r>
      <w:r>
        <w:rPr>
          <w:rFonts w:hint="default" w:ascii="Times New Roman" w:hAnsi="Times New Roman" w:eastAsia="仿宋" w:cs="Times New Roman"/>
          <w:color w:val="auto"/>
          <w:sz w:val="24"/>
          <w:szCs w:val="21"/>
          <w:highlight w:val="none"/>
          <w:lang w:val="en-US" w:eastAsia="zh-CN"/>
        </w:rPr>
        <w:t xml:space="preserve">  </w:t>
      </w:r>
      <w:r>
        <w:rPr>
          <w:rFonts w:hint="default" w:ascii="Times New Roman" w:hAnsi="Times New Roman" w:eastAsia="仿宋" w:cs="Times New Roman"/>
          <w:color w:val="auto"/>
          <w:sz w:val="24"/>
          <w:szCs w:val="21"/>
          <w:highlight w:val="none"/>
        </w:rPr>
        <w:t xml:space="preserve">日</w:t>
      </w:r>
      <w:r/>
    </w:p>
    <w:p>
      <w:pPr>
        <w:ind w:left="0" w:right="0" w:firstLine="643"/>
        <w:spacing w:before="0" w:after="0" w:line="85" w:lineRule="atLeast"/>
        <w:rPr>
          <w:rFonts w:hint="default" w:ascii="Times New Roman" w:hAnsi="Times New Roman" w:eastAsia="仿宋" w:cs="Times New Roman"/>
          <w:b/>
          <w:color w:val="auto"/>
          <w:sz w:val="28"/>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8"/>
          <w:szCs w:val="21"/>
          <w:highlight w:val="none"/>
        </w:rPr>
        <w:t xml:space="preserve"> </w:t>
      </w:r>
      <w:r/>
    </w:p>
    <w:p>
      <w:pPr>
        <w:ind w:right="0"/>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szCs w:val="24"/>
          <w:highlight w:val="none"/>
        </w:rPr>
        <w:t xml:space="preserve">附：法定代表人居民身份证复印件</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t xml:space="preserve">注：1.“法定代表人”直接参加投标响应活动的仅需填写本身份证明</w:t>
      </w:r>
      <w:r>
        <w:rPr>
          <w:rFonts w:hint="default" w:ascii="Times New Roman" w:hAnsi="Times New Roman" w:eastAsia="仿宋" w:cs="Times New Roman"/>
          <w:color w:val="auto"/>
          <w:sz w:val="24"/>
          <w:szCs w:val="24"/>
          <w:highlight w:val="none"/>
        </w:rPr>
        <w:t xml:space="preserve">。</w:t>
      </w:r>
      <w:r/>
    </w:p>
    <w:p>
      <w:pPr>
        <w:pStyle w:val="1021"/>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2"/>
      </w:pPr>
      <w:r>
        <w:rPr>
          <w:rFonts w:hint="default" w:ascii="Times New Roman" w:hAnsi="Times New Roman" w:eastAsia="仿宋" w:cs="Times New Roman"/>
          <w:color w:val="auto"/>
          <w:sz w:val="22"/>
          <w:szCs w:val="24"/>
          <w:highlight w:val="none"/>
        </w:rPr>
        <w:br w:type="page" w:clear="all"/>
      </w:r>
      <w:bookmarkEnd w:id="1039"/>
      <w:r/>
      <w:bookmarkEnd w:id="1040"/>
      <w:r/>
      <w:bookmarkEnd w:id="1041"/>
      <w:r/>
      <w:bookmarkStart w:id="1046" w:name="_Toc1387"/>
      <w:r/>
      <w:bookmarkStart w:id="1047" w:name="_Toc33266155"/>
      <w:r/>
      <w:bookmarkStart w:id="1048" w:name="_Toc9617"/>
      <w:r/>
      <w:bookmarkStart w:id="1049" w:name="_Toc32431"/>
      <w:r/>
      <w:bookmarkStart w:id="1050" w:name="_Toc28236"/>
      <w:r/>
      <w:bookmarkStart w:id="1051" w:name="_Toc728"/>
      <w:r/>
      <w:bookmarkStart w:id="1052" w:name="_Toc13828"/>
      <w:r>
        <w:rPr>
          <w:rFonts w:hint="default" w:ascii="Times New Roman" w:hAnsi="Times New Roman" w:eastAsia="仿宋" w:cs="Times New Roman"/>
          <w:color w:val="auto"/>
          <w:sz w:val="24"/>
          <w:szCs w:val="24"/>
          <w:highlight w:val="none"/>
          <w:lang w:val="en-US" w:eastAsia="zh-CN"/>
        </w:rPr>
        <w:t xml:space="preserve">4、</w:t>
      </w:r>
      <w:bookmarkEnd w:id="1046"/>
      <w:r/>
      <w:bookmarkEnd w:id="1047"/>
      <w:r>
        <w:rPr>
          <w:rFonts w:hint="default" w:ascii="Times New Roman" w:hAnsi="Times New Roman" w:eastAsia="仿宋" w:cs="Times New Roman"/>
          <w:color w:val="auto"/>
          <w:sz w:val="24"/>
          <w:szCs w:val="24"/>
          <w:highlight w:val="none"/>
          <w:lang w:val="en-US" w:eastAsia="zh-CN"/>
        </w:rPr>
        <w:t xml:space="preserve">已标价工程量清单</w:t>
      </w:r>
      <w:bookmarkEnd w:id="1048"/>
      <w:r/>
      <w:bookmarkEnd w:id="1049"/>
      <w:r/>
      <w:bookmarkEnd w:id="1050"/>
      <w:r/>
      <w:r/>
    </w:p>
    <w:p>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1047"/>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附已标价工程量清单</w:t>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lang w:val="en-US" w:eastAsia="zh-CN"/>
        </w:rPr>
        <w:t xml:space="preserve">格式自拟</w:t>
      </w:r>
      <w:r>
        <w:rPr>
          <w:rFonts w:hint="eastAsia" w:ascii="仿宋" w:hAnsi="仿宋" w:eastAsia="仿宋" w:cs="仿宋"/>
          <w:b/>
          <w:bCs/>
          <w:color w:val="auto"/>
          <w:sz w:val="32"/>
          <w:szCs w:val="32"/>
          <w:highlight w:val="none"/>
          <w:lang w:eastAsia="zh-CN"/>
        </w:rPr>
        <w:t xml:space="preserve">）</w:t>
      </w:r>
      <w:r/>
    </w:p>
    <w:p>
      <w:pPr>
        <w:pStyle w:val="1047"/>
        <w:ind w:left="0" w:firstLine="0"/>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jc w:val="right"/>
        <w:spacing w:line="360" w:lineRule="auto"/>
        <w:shd w:val="clear" w:color="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加盖公章</w:t>
      </w:r>
      <w:r>
        <w:rPr>
          <w:rFonts w:hint="eastAsia" w:ascii="仿宋" w:hAnsi="仿宋" w:eastAsia="仿宋" w:cs="仿宋"/>
          <w:color w:val="auto"/>
          <w:sz w:val="24"/>
          <w:szCs w:val="24"/>
          <w:highlight w:val="none"/>
          <w:lang w:val="zh-CN"/>
        </w:rPr>
        <w:t xml:space="preserve">）</w:t>
      </w:r>
      <w:r/>
    </w:p>
    <w:p>
      <w:pPr>
        <w:jc w:val="right"/>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p>
    <w:p>
      <w:pPr>
        <w:pStyle w:val="1047"/>
        <w:shd w:val="clear" w:color="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480"/>
        <w:spacing w:line="360" w:lineRule="auto"/>
        <w:shd w:val="clear" w:color="auto"/>
        <w:rPr>
          <w:rStyle w:val="1164"/>
          <w:rFonts w:hint="eastAsia" w:ascii="仿宋" w:hAnsi="仿宋" w:eastAsia="仿宋" w:cs="仿宋"/>
          <w:color w:val="auto"/>
          <w:sz w:val="24"/>
          <w:highlight w:val="none"/>
          <w:lang w:val="zh-CN"/>
        </w:rPr>
      </w:pPr>
      <w:r>
        <w:rPr>
          <w:rStyle w:val="1164"/>
          <w:rFonts w:hint="eastAsia" w:ascii="仿宋" w:hAnsi="仿宋" w:eastAsia="仿宋" w:cs="仿宋"/>
          <w:color w:val="auto"/>
          <w:sz w:val="24"/>
          <w:highlight w:val="none"/>
          <w:lang w:val="zh-CN"/>
        </w:rPr>
        <w:t xml:space="preserve">说明：</w:t>
      </w:r>
      <w:r/>
    </w:p>
    <w:p>
      <w:pPr>
        <w:ind w:firstLine="480"/>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供应商的磋商报价应充分考虑</w:t>
      </w:r>
      <w:r>
        <w:rPr>
          <w:rFonts w:hint="eastAsia" w:ascii="仿宋" w:hAnsi="仿宋" w:eastAsia="仿宋" w:cs="仿宋"/>
          <w:color w:val="auto"/>
          <w:sz w:val="24"/>
          <w:szCs w:val="24"/>
          <w:highlight w:val="none"/>
          <w:lang w:val="en-US" w:eastAsia="zh-CN"/>
        </w:rPr>
        <w:t xml:space="preserve">施工</w:t>
      </w:r>
      <w:r>
        <w:rPr>
          <w:rFonts w:hint="eastAsia" w:ascii="仿宋" w:hAnsi="仿宋" w:eastAsia="仿宋" w:cs="仿宋"/>
          <w:color w:val="auto"/>
          <w:sz w:val="24"/>
          <w:szCs w:val="24"/>
          <w:highlight w:val="none"/>
        </w:rPr>
        <w:t xml:space="preserve">期间各项市场风险和国家政策性调整风险，其成交总价一旦确定，一律不作调整。</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、供应商的任何错漏、优惠、竞争性报价不得作为减轻责任、减少服务、增加收费、降低质量的理由。</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异常投标（响应）报价的处理</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1、根据《关于推动解决政府采购异常低价问题的通知》财库〔2026〕2号</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(一)评审过程中出现下列情形之一的，评审委员会应当启动异常低价投标(响应)审查程序:</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1.1投标（响应）报价低于全部通过符合性审查供应商投标（响应）报价平均值50%的，即投标（响应）报价&lt;全部通过符合性审查供应商投标（响应）报价平均值×50%；</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1.2投标（响应）报价低于通过符合性审查的次低报价供应商投标（响应）报价50%的，即投标（响应）报价&lt;通过符合性审查的次低报价供应商投标（响应）报价×50%；</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1.3投标（响应）报价低于采购项目最高限价45%的，即投标（响应）报价&lt;采购项目最高限价×45%；</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1.4评审委员会认定的供应商报价过低、有可能影响产品质量或者不能诚信履约的其他情形。</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1.5评审委员会基于专业判断，认为供应商报价过低，有可能影响产品质量或者不能诚信履约的其他情形。</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采购人可以结合具体项目实际情况，提高上述第1项至第3项中启动异常低价投标（响应）审查的数值标准，但是最高不得超过65%。</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相关法律法规对供应商报价有规定的，从其规定。</w:t>
      </w:r>
      <w:r/>
    </w:p>
    <w:p>
      <w:pPr>
        <w:numPr>
          <w:ilvl w:val="0"/>
          <w:numId w:val="5"/>
        </w:num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审委员会依据专业经验，参考同类项目成交（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采购代理机构应当为评审委员会在评审现场及时获取同类项目成交（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47"/>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1047"/>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1047"/>
        <w:rPr>
          <w:rFonts w:hint="default" w:ascii="Times New Roman" w:hAnsi="Times New Roman" w:eastAsia="仿宋"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lang w:val="zh-CN"/>
        </w:rPr>
      </w:r>
      <w:r/>
    </w:p>
    <w:p>
      <w:pPr>
        <w:pStyle w:val="1021"/>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2"/>
      </w:pPr>
      <w:r/>
      <w:bookmarkStart w:id="1053" w:name="_Toc25221"/>
      <w:r/>
      <w:bookmarkStart w:id="1054" w:name="_Toc7532"/>
      <w:r/>
      <w:bookmarkStart w:id="1055" w:name="_Toc27903"/>
      <w:r>
        <w:rPr>
          <w:rFonts w:hint="default" w:ascii="Times New Roman" w:hAnsi="Times New Roman" w:eastAsia="仿宋" w:cs="Times New Roman"/>
          <w:color w:val="auto"/>
          <w:sz w:val="24"/>
          <w:szCs w:val="24"/>
          <w:highlight w:val="none"/>
          <w:lang w:val="en-US" w:eastAsia="zh-CN"/>
        </w:rPr>
        <w:t xml:space="preserve">5、技术条款偏离表</w:t>
      </w:r>
      <w:bookmarkEnd w:id="1053"/>
      <w:r/>
      <w:bookmarkEnd w:id="1054"/>
      <w:r/>
      <w:bookmarkEnd w:id="1055"/>
      <w:r/>
      <w:r/>
    </w:p>
    <w:p>
      <w:pPr>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技术条款偏离表</w:t>
      </w:r>
      <w:r/>
    </w:p>
    <w:tbl>
      <w:tblPr>
        <w:tblStyle w:val="1029"/>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eastAsia"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w:t>
            </w:r>
            <w:r>
              <w:rPr>
                <w:rFonts w:hint="eastAsia" w:eastAsia="仿宋" w:cs="Times New Roman"/>
                <w:color w:val="auto"/>
                <w:sz w:val="24"/>
                <w:szCs w:val="24"/>
                <w:highlight w:val="none"/>
                <w:lang w:val="zh-CN"/>
              </w:rPr>
              <w:t xml:space="preserve"> 赛虹桥街道丁树社区服务中心装修项目</w:t>
            </w:r>
            <w:r/>
          </w:p>
          <w:p>
            <w:pPr>
              <w:spacing w:line="360" w:lineRule="auto"/>
              <w:rPr>
                <w:rFonts w:hint="eastAsia"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项目编号：JSZC-320114-YCGC-C2026-0008</w:t>
            </w:r>
            <w:r/>
          </w:p>
          <w:p>
            <w:pPr>
              <w:pStyle w:val="1094"/>
              <w:rPr>
                <w:rFonts w:hint="default"/>
                <w:lang w:val="zh-CN"/>
              </w:rPr>
            </w:pPr>
            <w:r>
              <w:rPr>
                <w:rFonts w:hint="default"/>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竞争性磋商</w:t>
            </w:r>
            <w:r>
              <w:rPr>
                <w:rFonts w:hint="default" w:ascii="Times New Roman" w:hAnsi="Times New Roman" w:eastAsia="仿宋" w:cs="Times New Roman"/>
                <w:color w:val="auto"/>
                <w:sz w:val="24"/>
                <w:szCs w:val="24"/>
                <w:highlight w:val="none"/>
              </w:rPr>
              <w:t xml:space="preserve">文件的</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参与投标的</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bl>
    <w:p>
      <w:pPr>
        <w:jc w:val="right"/>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供应商名称：</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4"/>
          <w:highlight w:val="none"/>
          <w:lang w:val="zh-CN"/>
        </w:rPr>
        <w:t xml:space="preserve">）</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说明：</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4"/>
          <w:highlight w:val="none"/>
          <w:lang w:val="zh-CN"/>
        </w:rPr>
        <w:t xml:space="preserve">、如果行数不够，请自行增加。</w:t>
      </w:r>
      <w:r/>
    </w:p>
    <w:p>
      <w:pPr>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rPr>
        <w:t xml:space="preserve">2</w:t>
      </w:r>
      <w:r>
        <w:rPr>
          <w:rFonts w:hint="default" w:ascii="Times New Roman" w:hAnsi="Times New Roman" w:eastAsia="仿宋" w:cs="Times New Roman"/>
          <w:bCs/>
          <w:color w:val="auto"/>
          <w:sz w:val="24"/>
          <w:highlight w:val="none"/>
          <w:lang w:val="zh-CN"/>
        </w:rPr>
        <w:t xml:space="preserve">、供应商应逐一说明</w:t>
      </w:r>
      <w:r>
        <w:rPr>
          <w:rFonts w:hint="default" w:ascii="Times New Roman" w:hAnsi="Times New Roman" w:eastAsia="仿宋" w:cs="Times New Roman"/>
          <w:bCs/>
          <w:color w:val="auto"/>
          <w:sz w:val="24"/>
          <w:highlight w:val="none"/>
          <w:lang w:val="en-US" w:eastAsia="zh-CN"/>
        </w:rPr>
        <w:t xml:space="preserve">技术要求</w:t>
      </w:r>
      <w:r>
        <w:rPr>
          <w:rFonts w:hint="default" w:ascii="Times New Roman" w:hAnsi="Times New Roman" w:eastAsia="仿宋" w:cs="Times New Roman"/>
          <w:bCs/>
          <w:color w:val="auto"/>
          <w:sz w:val="24"/>
          <w:highlight w:val="none"/>
          <w:lang w:val="zh-CN"/>
        </w:rPr>
        <w:t xml:space="preserve">并填写</w:t>
      </w:r>
      <w:r>
        <w:rPr>
          <w:rFonts w:hint="default" w:ascii="Times New Roman" w:hAnsi="Times New Roman" w:eastAsia="仿宋" w:cs="Times New Roman"/>
          <w:color w:val="auto"/>
          <w:sz w:val="24"/>
          <w:highlight w:val="none"/>
          <w:lang w:val="zh-CN"/>
        </w:rPr>
        <w:t xml:space="preserve">响应</w:t>
      </w:r>
      <w:r>
        <w:rPr>
          <w:rFonts w:hint="default" w:ascii="Times New Roman" w:hAnsi="Times New Roman" w:eastAsia="仿宋" w:cs="Times New Roman"/>
          <w:bCs/>
          <w:color w:val="auto"/>
          <w:sz w:val="24"/>
          <w:highlight w:val="none"/>
          <w:lang w:val="zh-CN"/>
        </w:rPr>
        <w:t xml:space="preserve">程度。</w:t>
      </w:r>
      <w:r/>
    </w:p>
    <w:p>
      <w:pPr>
        <w:rPr>
          <w:rFonts w:hint="default" w:ascii="Times New Roman" w:hAnsi="Times New Roman" w:eastAsia="仿宋"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lang w:val="zh-CN"/>
        </w:rPr>
      </w:r>
      <w:r/>
    </w:p>
    <w:p>
      <w:pPr>
        <w:pStyle w:val="1021"/>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2"/>
      </w:pPr>
      <w:r/>
      <w:bookmarkStart w:id="1056" w:name="_Toc24366"/>
      <w:r/>
      <w:bookmarkStart w:id="1057" w:name="_Toc5151"/>
      <w:r/>
      <w:bookmarkStart w:id="1058" w:name="_Toc11701"/>
      <w:r>
        <w:rPr>
          <w:rFonts w:hint="default" w:ascii="Times New Roman" w:hAnsi="Times New Roman" w:eastAsia="仿宋" w:cs="Times New Roman"/>
          <w:color w:val="auto"/>
          <w:sz w:val="24"/>
          <w:szCs w:val="24"/>
          <w:highlight w:val="none"/>
          <w:lang w:val="en-US" w:eastAsia="zh-CN"/>
        </w:rPr>
        <w:t xml:space="preserve">6、商务条款偏离表</w:t>
      </w:r>
      <w:bookmarkEnd w:id="1056"/>
      <w:r/>
      <w:bookmarkEnd w:id="1057"/>
      <w:r/>
      <w:bookmarkEnd w:id="1058"/>
      <w:r/>
      <w:r/>
    </w:p>
    <w:p>
      <w:pPr>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商务条款偏离表</w:t>
      </w:r>
      <w:r/>
    </w:p>
    <w:tbl>
      <w:tblPr>
        <w:tblStyle w:val="1029"/>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w:t>
            </w:r>
            <w:r>
              <w:rPr>
                <w:rFonts w:hint="eastAsia" w:eastAsia="仿宋" w:cs="Times New Roman"/>
                <w:color w:val="auto"/>
                <w:sz w:val="24"/>
                <w:szCs w:val="24"/>
                <w:highlight w:val="none"/>
                <w:lang w:val="zh-CN"/>
              </w:rPr>
              <w:t xml:space="preserve"> 赛虹桥街道丁树社区服务中心装修项目</w:t>
            </w:r>
            <w:r/>
          </w:p>
          <w:p>
            <w:pPr>
              <w:spacing w:line="360" w:lineRule="auto"/>
              <w:rPr>
                <w:rFonts w:hint="eastAsia"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项目编号：JSZC-320114-YCGC-C2026-0008</w:t>
            </w:r>
            <w:r/>
          </w:p>
          <w:p>
            <w:pPr>
              <w:pStyle w:val="1094"/>
              <w:rPr>
                <w:rFonts w:hint="default"/>
                <w:lang w:val="zh-CN"/>
              </w:rPr>
            </w:pPr>
            <w:r>
              <w:rPr>
                <w:rFonts w:hint="default"/>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序号</w:t>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竞争性磋商文件</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条目号</w:t>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竞争性磋商文件要求的商务条款</w:t>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参与投标的</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商务响应</w:t>
            </w:r>
            <w:r/>
          </w:p>
        </w:tc>
        <w:tc>
          <w:tcPr>
            <w:tcW w:w="125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是否偏离</w:t>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供应商的承诺或说明</w:t>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bl>
    <w:p>
      <w:pPr>
        <w:jc w:val="right"/>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供应商名称：</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4"/>
          <w:highlight w:val="none"/>
          <w:lang w:val="zh-CN"/>
        </w:rPr>
        <w:t xml:space="preserve">）</w:t>
      </w:r>
      <w:r/>
    </w:p>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说明：</w:t>
      </w:r>
      <w:r/>
    </w:p>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1、如果行数不够，请自行增加。</w:t>
      </w:r>
      <w:r/>
    </w:p>
    <w:p>
      <w:pPr>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rPr>
        <w:t xml:space="preserve">2</w:t>
      </w:r>
      <w:r>
        <w:rPr>
          <w:rFonts w:hint="default" w:ascii="Times New Roman" w:hAnsi="Times New Roman" w:eastAsia="仿宋" w:cs="Times New Roman"/>
          <w:bCs/>
          <w:color w:val="auto"/>
          <w:sz w:val="24"/>
          <w:highlight w:val="none"/>
          <w:lang w:val="zh-CN"/>
        </w:rPr>
        <w:t xml:space="preserve">、供应商应逐一说明</w:t>
      </w:r>
      <w:r>
        <w:rPr>
          <w:rFonts w:hint="default" w:ascii="Times New Roman" w:hAnsi="Times New Roman" w:eastAsia="仿宋" w:cs="Times New Roman"/>
          <w:bCs/>
          <w:color w:val="auto"/>
          <w:sz w:val="24"/>
          <w:highlight w:val="none"/>
          <w:lang w:val="en-US" w:eastAsia="zh-CN"/>
        </w:rPr>
        <w:t xml:space="preserve">商务</w:t>
      </w:r>
      <w:r>
        <w:rPr>
          <w:rFonts w:hint="default" w:ascii="Times New Roman" w:hAnsi="Times New Roman" w:eastAsia="仿宋" w:cs="Times New Roman"/>
          <w:bCs/>
          <w:color w:val="auto"/>
          <w:sz w:val="24"/>
          <w:highlight w:val="none"/>
          <w:lang w:val="zh-CN"/>
        </w:rPr>
        <w:t xml:space="preserve">要求并填写</w:t>
      </w:r>
      <w:r>
        <w:rPr>
          <w:rFonts w:hint="default" w:ascii="Times New Roman" w:hAnsi="Times New Roman" w:eastAsia="仿宋" w:cs="Times New Roman"/>
          <w:color w:val="auto"/>
          <w:sz w:val="24"/>
          <w:highlight w:val="none"/>
          <w:lang w:val="zh-CN"/>
        </w:rPr>
        <w:t xml:space="preserve">响应</w:t>
      </w:r>
      <w:r>
        <w:rPr>
          <w:rFonts w:hint="default" w:ascii="Times New Roman" w:hAnsi="Times New Roman" w:eastAsia="仿宋" w:cs="Times New Roman"/>
          <w:bCs/>
          <w:color w:val="auto"/>
          <w:sz w:val="24"/>
          <w:highlight w:val="none"/>
          <w:lang w:val="zh-CN"/>
        </w:rPr>
        <w:t xml:space="preserve">程度。</w:t>
      </w:r>
      <w:r/>
    </w:p>
    <w:p>
      <w:pPr>
        <w:rPr>
          <w:rFonts w:hint="default" w:ascii="Times New Roman" w:hAnsi="Times New Roman" w:eastAsia="仿宋"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lang w:val="zh-CN"/>
        </w:rPr>
      </w:r>
      <w:r/>
    </w:p>
    <w:p>
      <w:pPr>
        <w:pStyle w:val="1021"/>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sectPr>
          <w:footnotePr/>
          <w:endnotePr/>
          <w:type w:val="nextPage"/>
          <w:pgSz w:w="11906" w:h="16838" w:orient="portrait"/>
          <w:pgMar w:top="1417" w:right="1757" w:bottom="1417" w:left="1757" w:header="851" w:footer="964" w:gutter="0"/>
          <w:cols w:num="1" w:sep="0" w:space="720" w:equalWidth="1"/>
          <w:docGrid w:linePitch="360"/>
        </w:sectPr>
        <w:outlineLvl w:val="2"/>
      </w:pPr>
      <w:r/>
      <w:bookmarkStart w:id="1059" w:name="_Toc21951"/>
      <w:r>
        <w:rPr>
          <w:rFonts w:hint="default" w:ascii="Times New Roman" w:hAnsi="Times New Roman" w:eastAsia="仿宋" w:cs="Times New Roman"/>
          <w:color w:val="auto"/>
          <w:sz w:val="24"/>
          <w:szCs w:val="24"/>
          <w:highlight w:val="none"/>
          <w:lang w:val="en-US" w:eastAsia="zh-CN"/>
        </w:rPr>
        <w:t xml:space="preserve">7、竞争性磋商文件要求及供应商认为需要提供的其他证明文件及材料</w:t>
      </w:r>
      <w:bookmarkEnd w:id="1059"/>
      <w:r/>
      <w:bookmarkEnd w:id="1051"/>
      <w:r/>
      <w:bookmarkEnd w:id="1052"/>
      <w:r/>
      <w:r/>
    </w:p>
    <w:p>
      <w:pPr>
        <w:pStyle w:val="1020"/>
        <w:ind w:left="0" w:firstLine="0"/>
        <w:jc w:val="left"/>
        <w:keepLines w:val="0"/>
        <w:keepNext/>
        <w:pageBreakBefore w:val="0"/>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1"/>
      </w:pPr>
      <w:r/>
      <w:bookmarkStart w:id="1060" w:name="_Toc20884"/>
      <w:r/>
      <w:bookmarkStart w:id="1061" w:name="_Toc22252"/>
      <w:r/>
      <w:bookmarkStart w:id="1062" w:name="_Toc11054"/>
      <w:r/>
      <w:bookmarkStart w:id="1063" w:name="_Toc489655335"/>
      <w:r>
        <w:rPr>
          <w:rFonts w:hint="default" w:ascii="Times New Roman" w:hAnsi="Times New Roman" w:eastAsia="仿宋" w:cs="Times New Roman"/>
          <w:color w:val="auto"/>
          <w:sz w:val="24"/>
          <w:szCs w:val="24"/>
          <w:highlight w:val="none"/>
          <w:lang w:val="en-US" w:eastAsia="zh-CN"/>
        </w:rPr>
        <w:t xml:space="preserve">二、资格文件</w:t>
      </w:r>
      <w:bookmarkEnd w:id="1060"/>
      <w:r/>
      <w:bookmarkEnd w:id="1061"/>
      <w:r/>
      <w:bookmarkEnd w:id="1062"/>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资格证明文件</w:t>
      </w:r>
      <w:bookmarkEnd w:id="1063"/>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numPr>
          <w:ilvl w:val="0"/>
          <w:numId w:val="11"/>
        </w:numPr>
        <w:ind w:firstLine="480"/>
        <w:spacing w:line="360" w:lineRule="auto"/>
        <w:rPr>
          <w:rFonts w:hint="default" w:ascii="Times New Roman" w:hAnsi="Times New Roman" w:eastAsia="仿宋" w:cs="Times New Roman"/>
          <w:color w:val="auto"/>
          <w:sz w:val="24"/>
          <w:highlight w:val="none"/>
        </w:rPr>
      </w:pPr>
      <w:r/>
      <w:bookmarkStart w:id="1064" w:name="_Toc7902"/>
      <w:r/>
      <w:bookmarkStart w:id="1065" w:name="_Toc1390"/>
      <w:r/>
      <w:bookmarkStart w:id="1066" w:name="_Toc19376"/>
      <w:r/>
      <w:bookmarkStart w:id="1067" w:name="_Toc7768"/>
      <w:r>
        <w:rPr>
          <w:rFonts w:hint="default" w:ascii="Times New Roman" w:hAnsi="Times New Roman" w:eastAsia="仿宋" w:cs="Times New Roman"/>
          <w:color w:val="auto"/>
          <w:sz w:val="24"/>
          <w:highlight w:val="none"/>
        </w:rPr>
        <w:t xml:space="preserve">具有独立承担民事责任的能力（法人或者其他组织提供营业执照或法人证书，自然人提供身份证</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扫描件</w:t>
      </w:r>
      <w:r>
        <w:rPr>
          <w:rFonts w:hint="default" w:ascii="Times New Roman" w:hAnsi="Times New Roman" w:eastAsia="仿宋" w:cs="Times New Roman"/>
          <w:color w:val="auto"/>
          <w:sz w:val="24"/>
          <w:highlight w:val="none"/>
          <w:lang w:val="zh-CN"/>
        </w:rPr>
        <w:t xml:space="preserve">加盖</w:t>
      </w:r>
      <w:r>
        <w:rPr>
          <w:rFonts w:hint="default" w:ascii="Times New Roman" w:hAnsi="Times New Roman" w:eastAsia="仿宋" w:cs="Times New Roman"/>
          <w:color w:val="auto"/>
          <w:sz w:val="24"/>
          <w:highlight w:val="none"/>
          <w:lang w:val="en-US" w:eastAsia="zh-CN"/>
        </w:rPr>
        <w:t xml:space="preserve">电子</w:t>
      </w:r>
      <w:r>
        <w:rPr>
          <w:rFonts w:hint="default" w:ascii="Times New Roman" w:hAnsi="Times New Roman" w:eastAsia="仿宋" w:cs="Times New Roman"/>
          <w:color w:val="auto"/>
          <w:sz w:val="24"/>
          <w:highlight w:val="none"/>
          <w:lang w:val="zh-CN"/>
        </w:rPr>
        <w:t xml:space="preserve">公章）；</w:t>
      </w:r>
      <w:r/>
    </w:p>
    <w:p>
      <w:pPr>
        <w:numPr>
          <w:ilvl w:val="0"/>
          <w:numId w:val="11"/>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w:t>
      </w:r>
      <w:r>
        <w:rPr>
          <w:rFonts w:hint="default" w:ascii="Times New Roman" w:hAnsi="Times New Roman" w:eastAsia="仿宋" w:cs="Times New Roman"/>
          <w:color w:val="auto"/>
          <w:sz w:val="24"/>
          <w:highlight w:val="none"/>
          <w:lang w:val="en-US" w:eastAsia="zh-CN"/>
        </w:rPr>
        <w:t xml:space="preserve">告的扫描件加盖电子公章)；</w:t>
      </w:r>
      <w:r/>
    </w:p>
    <w:p>
      <w:pPr>
        <w:numPr>
          <w:ilvl w:val="0"/>
          <w:numId w:val="11"/>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eastAsia="zh-CN"/>
        </w:rPr>
        <w:t xml:space="preserve">有依法缴纳税收和社会保障资金的良好记录（提供参加本次政府采购活动前半年内（至少一个月）依法缴纳税收和社会保障资金的相关材料</w:t>
      </w:r>
      <w:r>
        <w:rPr>
          <w:rFonts w:hint="default" w:ascii="Times New Roman" w:hAnsi="Times New Roman" w:eastAsia="仿宋" w:cs="Times New Roman"/>
          <w:color w:val="auto"/>
          <w:sz w:val="24"/>
          <w:highlight w:val="none"/>
          <w:lang w:val="en-US" w:eastAsia="zh-CN"/>
        </w:rPr>
        <w:t xml:space="preserve">的扫描件加盖电子公章</w:t>
      </w:r>
      <w:r>
        <w:rPr>
          <w:rFonts w:hint="default" w:ascii="Times New Roman" w:hAnsi="Times New Roman" w:eastAsia="仿宋" w:cs="Times New Roman"/>
          <w:color w:val="auto"/>
          <w:sz w:val="24"/>
          <w:highlight w:val="none"/>
          <w:lang w:eastAsia="zh-CN"/>
        </w:rPr>
        <w:t xml:space="preserve">，依法享受免缴、缓缴的，提供证明材料</w:t>
      </w:r>
      <w:r>
        <w:rPr>
          <w:rFonts w:hint="default" w:ascii="Times New Roman" w:hAnsi="Times New Roman" w:eastAsia="仿宋" w:cs="Times New Roman"/>
          <w:color w:val="auto"/>
          <w:sz w:val="24"/>
          <w:highlight w:val="none"/>
          <w:lang w:val="en-US" w:eastAsia="zh-CN"/>
        </w:rPr>
        <w:t xml:space="preserve">扫描件加盖电子公章)；</w:t>
      </w:r>
      <w:r/>
    </w:p>
    <w:p>
      <w:pPr>
        <w:numPr>
          <w:ilvl w:val="0"/>
          <w:numId w:val="11"/>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具有履行合同所必需的设备和专业技术能力（根据项目需求提供履行合同所必需的设备和专业技术能力的声明或证明材料</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提供承诺书(格式见附件</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加盖电子公章)</w:t>
      </w:r>
      <w:r>
        <w:rPr>
          <w:rFonts w:hint="default" w:ascii="Times New Roman" w:hAnsi="Times New Roman" w:eastAsia="仿宋" w:cs="Times New Roman"/>
          <w:color w:val="auto"/>
          <w:sz w:val="24"/>
          <w:highlight w:val="none"/>
        </w:rPr>
        <w:t xml:space="preserve">；</w:t>
      </w:r>
      <w:r/>
    </w:p>
    <w:p>
      <w:pPr>
        <w:pStyle w:val="1094"/>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）参加本项目政府采购活动前三年内，在经营活动中没有重大违法记录（提供参加本次政府采购活动前3年内在经营活动中没有重大违法记录的声明</w:t>
      </w:r>
      <w:r>
        <w:rPr>
          <w:rFonts w:hint="default" w:ascii="Times New Roman" w:hAnsi="Times New Roman" w:eastAsia="仿宋" w:cs="Times New Roman"/>
          <w:color w:val="auto"/>
          <w:sz w:val="24"/>
          <w:highlight w:val="none"/>
          <w:lang w:val="en-US" w:eastAsia="zh-CN"/>
        </w:rPr>
        <w:t xml:space="preserve">(格式见附件</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加盖电子公章)</w:t>
      </w:r>
      <w:r>
        <w:rPr>
          <w:rFonts w:hint="default" w:ascii="Times New Roman" w:hAnsi="Times New Roman" w:eastAsia="仿宋" w:cs="Times New Roman"/>
          <w:color w:val="auto"/>
          <w:sz w:val="24"/>
          <w:highlight w:val="none"/>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）未被列入失信被执行人、重大税收违法案件当事人名单、政府采购严重违法失信行为记录名单的证明材料</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分别提供信用中国网站查询截图加盖电子公章</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w:t>
      </w:r>
      <w:r/>
    </w:p>
    <w:p>
      <w:pPr>
        <w:pStyle w:val="1030"/>
        <w:rPr>
          <w:rFonts w:hint="eastAsia" w:ascii="仿宋" w:hAnsi="仿宋" w:eastAsia="仿宋" w:cs="仿宋"/>
          <w:color w:val="auto"/>
          <w:sz w:val="24"/>
          <w:highlight w:val="none"/>
          <w:lang w:val="en-US" w:eastAsia="zh-CN"/>
        </w:rPr>
      </w:pP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val="zh-CN"/>
        </w:rPr>
        <w:t xml:space="preserve">）本次采购项目实施所必</w:t>
      </w:r>
      <w:r>
        <w:rPr>
          <w:rFonts w:hint="default" w:ascii="Times New Roman" w:hAnsi="Times New Roman" w:eastAsia="仿宋" w:cs="Times New Roman"/>
          <w:color w:val="auto"/>
          <w:sz w:val="24"/>
          <w:highlight w:val="none"/>
        </w:rPr>
        <w:t xml:space="preserve">需</w:t>
      </w:r>
      <w:r>
        <w:rPr>
          <w:rFonts w:hint="default" w:ascii="Times New Roman" w:hAnsi="Times New Roman" w:eastAsia="仿宋" w:cs="Times New Roman"/>
          <w:color w:val="auto"/>
          <w:sz w:val="24"/>
          <w:highlight w:val="none"/>
          <w:lang w:val="zh-CN"/>
        </w:rPr>
        <w:t xml:space="preserve">的许可资质证明材料</w:t>
      </w:r>
      <w:r>
        <w:rPr>
          <w:rFonts w:hint="eastAsia" w:eastAsia="仿宋" w:cs="Times New Roman"/>
          <w:color w:val="auto"/>
          <w:sz w:val="24"/>
          <w:highlight w:val="none"/>
          <w:lang w:val="zh-CN"/>
        </w:rPr>
        <w:t xml:space="preserve">：</w:t>
      </w:r>
      <w:r>
        <w:rPr>
          <w:rFonts w:hint="eastAsia" w:ascii="仿宋" w:hAnsi="仿宋" w:eastAsia="仿宋" w:cs="仿宋"/>
          <w:color w:val="auto"/>
          <w:sz w:val="24"/>
          <w:highlight w:val="none"/>
          <w:lang w:val="en-US" w:eastAsia="zh-CN"/>
        </w:rPr>
        <w:t xml:space="preserve">供应商具有建筑工程施工总承包三级（含）以上资质；（提供资质证书复印件加盖供应商公章）；供应商具有有效的安全生产许可证；（提供有效期内的证书复印件加盖供应商公章）；</w:t>
      </w:r>
      <w:r/>
    </w:p>
    <w:p>
      <w:pPr>
        <w:pStyle w:val="1030"/>
        <w:ind w:left="0" w:firstLine="0"/>
        <w:rPr>
          <w:rFonts w:hint="eastAsia" w:ascii="Times New Roman" w:hAnsi="Times New Roman" w:eastAsia="仿宋" w:cs="Times New Roman"/>
          <w:color w:val="auto"/>
          <w:sz w:val="24"/>
          <w:highlight w:val="none"/>
          <w:lang w:val="zh-CN"/>
        </w:rPr>
      </w:pPr>
      <w:r>
        <w:rPr>
          <w:rFonts w:hint="eastAsia" w:ascii="仿宋" w:hAnsi="仿宋" w:eastAsia="仿宋" w:cs="仿宋"/>
          <w:color w:val="auto"/>
          <w:sz w:val="24"/>
          <w:highlight w:val="none"/>
          <w:lang w:val="en-US" w:eastAsia="zh-CN"/>
        </w:rPr>
        <w:t xml:space="preserve">项目经理具有注册建造师建筑工程专业二级(含)以上资格证书，且具有有效的安全生产考核合格证书（B证）（提供有效期内的证书复印件加盖供应商公章），需提供至投标截止日之前的半年内任意一个月，供应商为其缴纳社保的证明材料复印件加盖公章。</w:t>
      </w:r>
      <w:r/>
    </w:p>
    <w:p>
      <w:pPr>
        <w:pStyle w:val="1094"/>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注：第（</w:t>
      </w: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）条重大违法记录，是指供应商因违法经营受到刑事处罚或者责令停产停业、吊销许可证或者执照、较大数额罚款等行政处罚。</w:t>
      </w:r>
      <w:bookmarkEnd w:id="1064"/>
      <w:r/>
      <w:bookmarkEnd w:id="1065"/>
      <w:r/>
      <w:bookmarkEnd w:id="1066"/>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szCs w:val="24"/>
          <w:highlight w:val="none"/>
        </w:rPr>
        <w:t xml:space="preserve">根据《关于在政府采购活动中推行信用承诺制的通知》宁财购通〔2021〕5号规定，</w:t>
      </w:r>
      <w:r>
        <w:rPr>
          <w:rFonts w:hint="default" w:ascii="Times New Roman" w:hAnsi="Times New Roman" w:eastAsia="仿宋" w:cs="Times New Roman"/>
          <w:color w:val="auto"/>
          <w:sz w:val="24"/>
          <w:highlight w:val="none"/>
          <w:lang w:val="en-US" w:eastAsia="zh-CN"/>
        </w:rPr>
        <w:t xml:space="preserve">以上（2）-（6）条可以以在线下载的由</w:t>
      </w:r>
      <w:r>
        <w:rPr>
          <w:rFonts w:hint="default" w:ascii="Times New Roman" w:hAnsi="Times New Roman" w:eastAsia="仿宋" w:cs="Times New Roman"/>
          <w:color w:val="auto"/>
          <w:sz w:val="24"/>
          <w:szCs w:val="24"/>
          <w:highlight w:val="none"/>
        </w:rPr>
        <w:t xml:space="preserve">法定代表人签字并盖单位</w:t>
      </w:r>
      <w:r>
        <w:rPr>
          <w:rFonts w:hint="default" w:ascii="Times New Roman" w:hAnsi="Times New Roman" w:eastAsia="仿宋" w:cs="Times New Roman"/>
          <w:color w:val="auto"/>
          <w:sz w:val="24"/>
          <w:szCs w:val="24"/>
          <w:highlight w:val="none"/>
          <w:lang w:val="en-US" w:eastAsia="zh-CN"/>
        </w:rPr>
        <w:t xml:space="preserve">电子</w:t>
      </w:r>
      <w:r>
        <w:rPr>
          <w:rFonts w:hint="default" w:ascii="Times New Roman" w:hAnsi="Times New Roman" w:eastAsia="仿宋" w:cs="Times New Roman"/>
          <w:color w:val="auto"/>
          <w:sz w:val="24"/>
          <w:szCs w:val="24"/>
          <w:highlight w:val="none"/>
        </w:rPr>
        <w:t xml:space="preserve">公章</w:t>
      </w:r>
      <w:r>
        <w:rPr>
          <w:rFonts w:hint="default" w:ascii="Times New Roman" w:hAnsi="Times New Roman" w:eastAsia="仿宋" w:cs="Times New Roman"/>
          <w:color w:val="auto"/>
          <w:sz w:val="24"/>
          <w:szCs w:val="24"/>
          <w:highlight w:val="none"/>
          <w:lang w:val="en-US" w:eastAsia="zh-CN"/>
        </w:rPr>
        <w:t xml:space="preserve">的</w:t>
      </w:r>
      <w:r>
        <w:rPr>
          <w:rFonts w:hint="default" w:ascii="Times New Roman" w:hAnsi="Times New Roman" w:eastAsia="仿宋" w:cs="Times New Roman"/>
          <w:color w:val="auto"/>
          <w:sz w:val="24"/>
          <w:highlight w:val="none"/>
        </w:rPr>
        <w:t xml:space="preserve">《南京市政府采购供应商信用记录表暨信用承诺书》</w:t>
      </w:r>
      <w:r>
        <w:rPr>
          <w:rFonts w:hint="default" w:ascii="Times New Roman" w:hAnsi="Times New Roman" w:eastAsia="仿宋" w:cs="Times New Roman"/>
          <w:color w:val="auto"/>
          <w:sz w:val="24"/>
          <w:highlight w:val="none"/>
          <w:lang w:val="en-US" w:eastAsia="zh-CN"/>
        </w:rPr>
        <w:t xml:space="preserve">替代。</w:t>
      </w:r>
      <w:r/>
    </w:p>
    <w:p>
      <w:pPr>
        <w:ind w:firstLine="482"/>
        <w:spacing w:line="360" w:lineRule="auto"/>
        <w:rPr>
          <w:rFonts w:hint="default" w:ascii="Times New Roman" w:hAnsi="Times New Roman" w:eastAsia="仿宋" w:cs="Times New Roman"/>
          <w:color w:val="auto"/>
          <w:highlight w:val="none"/>
          <w:lang w:val="en-US" w:eastAsia="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b/>
          <w:bCs/>
          <w:color w:val="auto"/>
          <w:sz w:val="24"/>
          <w:highlight w:val="none"/>
          <w:lang w:val="zh-CN"/>
        </w:rPr>
        <w:t xml:space="preserve">不得以信用承诺书替代</w:t>
      </w:r>
      <w:r>
        <w:rPr>
          <w:rFonts w:hint="default" w:ascii="Times New Roman" w:hAnsi="Times New Roman" w:eastAsia="仿宋" w:cs="Times New Roman"/>
          <w:b/>
          <w:bCs/>
          <w:color w:val="auto"/>
          <w:sz w:val="24"/>
          <w:highlight w:val="none"/>
        </w:rPr>
        <w:t xml:space="preserve">的供应商资格证明文件须提供《中华人民共和国政府采购法》第二十二条规定的</w:t>
      </w:r>
      <w:r>
        <w:rPr>
          <w:rFonts w:hint="default" w:ascii="Times New Roman" w:hAnsi="Times New Roman" w:eastAsia="仿宋" w:cs="Times New Roman"/>
          <w:b/>
          <w:bCs/>
          <w:color w:val="auto"/>
          <w:sz w:val="24"/>
          <w:highlight w:val="none"/>
          <w:lang w:eastAsia="zh-CN"/>
        </w:rPr>
        <w:t xml:space="preserve">（</w:t>
      </w:r>
      <w:r>
        <w:rPr>
          <w:rFonts w:hint="default" w:ascii="Times New Roman" w:hAnsi="Times New Roman" w:eastAsia="仿宋" w:cs="Times New Roman"/>
          <w:b/>
          <w:bCs/>
          <w:color w:val="auto"/>
          <w:sz w:val="24"/>
          <w:highlight w:val="none"/>
          <w:lang w:val="en-US" w:eastAsia="zh-CN"/>
        </w:rPr>
        <w:t xml:space="preserve">2</w:t>
      </w:r>
      <w:r>
        <w:rPr>
          <w:rFonts w:hint="default" w:ascii="Times New Roman" w:hAnsi="Times New Roman" w:eastAsia="仿宋" w:cs="Times New Roman"/>
          <w:b/>
          <w:bCs/>
          <w:color w:val="auto"/>
          <w:sz w:val="24"/>
          <w:highlight w:val="none"/>
          <w:lang w:eastAsia="zh-CN"/>
        </w:rPr>
        <w:t xml:space="preserve">）</w:t>
      </w:r>
      <w:r>
        <w:rPr>
          <w:rFonts w:hint="default" w:ascii="Times New Roman" w:hAnsi="Times New Roman" w:eastAsia="仿宋" w:cs="Times New Roman"/>
          <w:b/>
          <w:bCs/>
          <w:color w:val="auto"/>
          <w:sz w:val="24"/>
          <w:highlight w:val="none"/>
          <w:lang w:val="en-US" w:eastAsia="zh-CN"/>
        </w:rPr>
        <w:t xml:space="preserve">-（6）条按要求提供</w:t>
      </w:r>
      <w:r>
        <w:rPr>
          <w:rFonts w:hint="default" w:ascii="Times New Roman" w:hAnsi="Times New Roman" w:eastAsia="仿宋" w:cs="Times New Roman"/>
          <w:b/>
          <w:bCs/>
          <w:color w:val="auto"/>
          <w:sz w:val="24"/>
          <w:highlight w:val="none"/>
        </w:rPr>
        <w:t xml:space="preserve">证明材料</w:t>
      </w:r>
      <w:r>
        <w:rPr>
          <w:rFonts w:hint="default" w:ascii="Times New Roman" w:hAnsi="Times New Roman" w:eastAsia="仿宋" w:cs="Times New Roman"/>
          <w:b/>
          <w:bCs/>
          <w:color w:val="auto"/>
          <w:sz w:val="24"/>
          <w:highlight w:val="none"/>
          <w:lang w:val="en-US" w:eastAsia="zh-CN"/>
        </w:rPr>
        <w:t xml:space="preserve">扫描件加盖电子公章。</w:t>
      </w:r>
      <w:r/>
    </w:p>
    <w:p>
      <w:pPr>
        <w:pStyle w:val="1020"/>
        <w:ind w:left="0" w:firstLine="0"/>
        <w:jc w:val="left"/>
        <w:keepLines w:val="0"/>
        <w:keepNext/>
        <w:pageBreakBefore w:val="0"/>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1"/>
      </w:pPr>
      <w:r/>
      <w:bookmarkStart w:id="1068" w:name="_Toc10988"/>
      <w:r>
        <w:rPr>
          <w:rFonts w:hint="default" w:ascii="Times New Roman" w:hAnsi="Times New Roman" w:eastAsia="仿宋" w:cs="Times New Roman"/>
          <w:color w:val="auto"/>
          <w:sz w:val="24"/>
          <w:szCs w:val="24"/>
          <w:highlight w:val="none"/>
          <w:lang w:val="en-US" w:eastAsia="zh-CN"/>
        </w:rPr>
        <w:t xml:space="preserve">三、符合条件</w:t>
      </w:r>
      <w:bookmarkEnd w:id="1068"/>
      <w:r/>
      <w:r/>
    </w:p>
    <w:p>
      <w:pPr>
        <w:pStyle w:val="1081"/>
        <w:ind w:firstLine="0"/>
        <w:jc w:val="left"/>
        <w:rPr>
          <w:rFonts w:hint="eastAsia"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w:t>
      </w:r>
      <w:r>
        <w:rPr>
          <w:rFonts w:hint="eastAsia" w:ascii="Times New Roman" w:hAnsi="Times New Roman" w:eastAsia="仿宋" w:cs="Times New Roman"/>
          <w:color w:val="auto"/>
          <w:sz w:val="24"/>
          <w:szCs w:val="24"/>
          <w:highlight w:val="none"/>
          <w:lang w:val="zh-CN"/>
        </w:rPr>
        <w:t xml:space="preserve"> 赛虹桥街道丁树社区服务中心装修项目</w:t>
      </w:r>
      <w:r/>
    </w:p>
    <w:p>
      <w:pPr>
        <w:pStyle w:val="1081"/>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项目编号：JSZC-320114-YCGC-C2026-0008</w:t>
      </w:r>
      <w:bookmarkEnd w:id="1067"/>
      <w:r/>
      <w:r/>
    </w:p>
    <w:tbl>
      <w:tblPr>
        <w:tblStyle w:val="1029"/>
        <w:tblW w:w="8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602"/>
        <w:gridCol w:w="2339"/>
      </w:tblGrid>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序号</w:t>
            </w:r>
            <w:r/>
          </w:p>
        </w:tc>
        <w:tc>
          <w:tcPr>
            <w:tcW w:w="4602" w:type="dxa"/>
            <w:vAlign w:val="center"/>
            <w:textDirection w:val="lrTb"/>
            <w:noWrap w:val="false"/>
          </w:tcPr>
          <w:p>
            <w:pPr>
              <w:jc w:val="center"/>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符合性审查响应内容</w:t>
            </w:r>
            <w:r/>
          </w:p>
        </w:tc>
        <w:tc>
          <w:tcPr>
            <w:tcW w:w="2339"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是否响应</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（填是或者否）</w:t>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响应文件的有效性</w:t>
            </w:r>
            <w:r/>
          </w:p>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（是否签字盖章）</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响应文件的完整性</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磋商报价未超过预算或最高限价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val="0"/>
                <w:bCs w:val="0"/>
                <w:color w:val="auto"/>
                <w:sz w:val="24"/>
                <w:szCs w:val="24"/>
                <w:highlight w:val="none"/>
                <w:lang w:val="en-US" w:eastAsia="zh-CN"/>
              </w:rPr>
              <w:t xml:space="preserve">未</w:t>
            </w:r>
            <w:r>
              <w:rPr>
                <w:rFonts w:hint="default" w:ascii="Times New Roman" w:hAnsi="Times New Roman" w:eastAsia="仿宋" w:cs="Times New Roman"/>
                <w:b w:val="0"/>
                <w:bCs w:val="0"/>
                <w:color w:val="auto"/>
                <w:sz w:val="24"/>
                <w:szCs w:val="24"/>
                <w:highlight w:val="none"/>
                <w:lang w:val="zh-CN"/>
              </w:rPr>
              <w:t xml:space="preserve">提交两个（含两个）以上不同的响应文件或者最后报价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5</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不存在重大负偏</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p>
        </w:tc>
        <w:tc>
          <w:tcPr>
            <w:tcW w:w="460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竞争性磋商文件中的其他实质性要求</w:t>
            </w:r>
            <w:r/>
          </w:p>
        </w:tc>
        <w:tc>
          <w:tcPr>
            <w:tcW w:w="2339" w:type="dxa"/>
            <w:vAlign w:val="center"/>
            <w:textDirection w:val="lrTb"/>
            <w:noWrap w:val="false"/>
          </w:tcPr>
          <w:p>
            <w:pPr>
              <w:keepLines/>
              <w:keepNext/>
              <w:spacing w:line="390" w:lineRule="atLeast"/>
              <w:shd w:val="clear" w:color="auto" w:fill="ffffff"/>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r>
            <w:r/>
          </w:p>
        </w:tc>
      </w:tr>
    </w:tbl>
    <w:p>
      <w:pPr>
        <w:jc w:val="both"/>
        <w:spacing w:line="360" w:lineRule="auto"/>
        <w:rPr>
          <w:rStyle w:val="1102"/>
          <w:rFonts w:hint="default" w:ascii="Times New Roman" w:hAnsi="Times New Roman" w:eastAsia="仿宋" w:cs="Times New Roman"/>
          <w:b/>
          <w:color w:val="auto"/>
          <w:highlight w:val="none"/>
          <w:lang w:val="en-US" w:eastAsia="zh-CN"/>
        </w:rPr>
      </w:pPr>
      <w:r>
        <w:rPr>
          <w:rFonts w:hint="default" w:ascii="Times New Roman" w:hAnsi="Times New Roman" w:eastAsia="仿宋" w:cs="Times New Roman"/>
          <w:color w:val="auto"/>
          <w:sz w:val="24"/>
          <w:szCs w:val="24"/>
          <w:highlight w:val="none"/>
          <w:lang w:val="zh-CN"/>
        </w:rPr>
        <w:t xml:space="preserve">供应商名称：</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2"/>
          <w:highlight w:val="none"/>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2"/>
          <w:highlight w:val="none"/>
        </w:rPr>
        <w:t xml:space="preserve">）</w:t>
      </w:r>
      <w:r/>
    </w:p>
    <w:p>
      <w:pPr>
        <w:jc w:val="both"/>
        <w:spacing w:line="360" w:lineRule="auto"/>
        <w:rPr>
          <w:rStyle w:val="1102"/>
          <w:rFonts w:hint="default" w:ascii="Times New Roman" w:hAnsi="Times New Roman" w:eastAsia="仿宋" w:cs="Times New Roman"/>
          <w:b/>
          <w:color w:val="auto"/>
          <w:highlight w:val="none"/>
          <w:lang w:val="en-US" w:eastAsia="zh-CN"/>
        </w:rPr>
      </w:pPr>
      <w:r/>
      <w:bookmarkStart w:id="1069" w:name="_Toc32330"/>
      <w:r/>
      <w:bookmarkStart w:id="1070" w:name="_Toc13268"/>
      <w:r/>
      <w:bookmarkStart w:id="1071" w:name="_Toc1040"/>
      <w:r/>
      <w:bookmarkStart w:id="1072" w:name="_Toc13260"/>
      <w:r/>
      <w:bookmarkStart w:id="1073" w:name="_Toc10251"/>
      <w:r/>
      <w:bookmarkStart w:id="1074" w:name="_Toc25321"/>
      <w:r/>
      <w:bookmarkStart w:id="1075" w:name="_Toc3857"/>
      <w:r/>
      <w:bookmarkStart w:id="1076" w:name="_Toc4193"/>
      <w:r>
        <w:rPr>
          <w:rStyle w:val="1102"/>
          <w:rFonts w:hint="default" w:ascii="Times New Roman" w:hAnsi="Times New Roman" w:eastAsia="仿宋" w:cs="Times New Roman"/>
          <w:b/>
          <w:color w:val="auto"/>
          <w:highlight w:val="none"/>
          <w:lang w:val="en-US" w:eastAsia="zh-CN"/>
        </w:rPr>
        <w:t xml:space="preserve">（注：满足采购文件要求，详见竞争性磋商须知。）</w:t>
      </w:r>
      <w:bookmarkEnd w:id="1069"/>
      <w:r/>
      <w:bookmarkEnd w:id="1070"/>
      <w:r/>
      <w:bookmarkEnd w:id="1071"/>
      <w:r/>
      <w:bookmarkEnd w:id="1072"/>
      <w:r/>
      <w:bookmarkEnd w:id="1073"/>
      <w:r/>
      <w:bookmarkEnd w:id="1074"/>
      <w:r/>
      <w:bookmarkEnd w:id="1075"/>
      <w:r/>
      <w:bookmarkEnd w:id="1076"/>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rPr>
      </w:r>
      <w:r/>
    </w:p>
    <w:p>
      <w:pPr>
        <w:pStyle w:val="1020"/>
        <w:ind w:left="0" w:firstLine="0"/>
        <w:jc w:val="left"/>
        <w:keepLines w:val="0"/>
        <w:keepNext/>
        <w:pageBreakBefore w:val="0"/>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1"/>
      </w:pPr>
      <w:r/>
      <w:bookmarkStart w:id="1077" w:name="_Toc21552"/>
      <w:r/>
      <w:bookmarkStart w:id="1078" w:name="_Toc7976"/>
      <w:r/>
      <w:bookmarkStart w:id="1079" w:name="_Toc31952"/>
      <w:r>
        <w:rPr>
          <w:rFonts w:hint="default" w:ascii="Times New Roman" w:hAnsi="Times New Roman" w:eastAsia="仿宋" w:cs="Times New Roman"/>
          <w:color w:val="auto"/>
          <w:sz w:val="24"/>
          <w:szCs w:val="24"/>
          <w:highlight w:val="none"/>
          <w:lang w:val="en-US" w:eastAsia="zh-CN"/>
        </w:rPr>
        <w:t xml:space="preserve">四、综合评审评分项</w:t>
      </w:r>
      <w:bookmarkEnd w:id="1077"/>
      <w:r/>
      <w:bookmarkEnd w:id="1078"/>
      <w:r/>
      <w:bookmarkEnd w:id="1079"/>
      <w:r/>
      <w:r/>
    </w:p>
    <w:p>
      <w:pPr>
        <w:jc w:val="both"/>
        <w:spacing w:line="360" w:lineRule="auto"/>
        <w:rPr>
          <w:rStyle w:val="1102"/>
          <w:rFonts w:hint="default" w:ascii="Times New Roman" w:hAnsi="Times New Roman" w:eastAsia="仿宋" w:cs="Times New Roman"/>
          <w:b/>
          <w:color w:val="auto"/>
          <w:highlight w:val="none"/>
          <w:lang w:val="en-US" w:eastAsia="zh-CN"/>
        </w:rPr>
        <w:sectPr>
          <w:footnotePr/>
          <w:endnotePr/>
          <w:type w:val="nextPage"/>
          <w:pgSz w:w="11906" w:h="16838" w:orient="portrait"/>
          <w:pgMar w:top="1417" w:right="1757" w:bottom="1417" w:left="1757" w:header="851" w:footer="964" w:gutter="0"/>
          <w:cols w:num="1" w:sep="0" w:space="720" w:equalWidth="1"/>
          <w:docGrid w:linePitch="360"/>
        </w:sectPr>
      </w:pPr>
      <w:r/>
      <w:bookmarkStart w:id="1080" w:name="_Toc32221"/>
      <w:r/>
      <w:bookmarkStart w:id="1081" w:name="_Toc16765"/>
      <w:r/>
      <w:bookmarkStart w:id="1082" w:name="_Toc5779"/>
      <w:r/>
      <w:bookmarkStart w:id="1083" w:name="_Toc11187"/>
      <w:r/>
      <w:bookmarkStart w:id="1084" w:name="_Toc22513"/>
      <w:r/>
      <w:bookmarkStart w:id="1085" w:name="_Toc27526"/>
      <w:r/>
      <w:bookmarkStart w:id="1086" w:name="_Toc25002"/>
      <w:r/>
      <w:bookmarkStart w:id="1087" w:name="_Toc24265"/>
      <w:r/>
      <w:bookmarkStart w:id="1088" w:name="_Toc32704"/>
      <w:r>
        <w:rPr>
          <w:rStyle w:val="1102"/>
          <w:rFonts w:hint="default" w:ascii="Times New Roman" w:hAnsi="Times New Roman" w:eastAsia="仿宋" w:cs="Times New Roman"/>
          <w:b/>
          <w:color w:val="auto"/>
          <w:highlight w:val="none"/>
          <w:lang w:val="en-US" w:eastAsia="zh-CN"/>
        </w:rPr>
        <w:t xml:space="preserve">（注：详见第三章 评审标准。）</w:t>
      </w:r>
      <w:bookmarkEnd w:id="1080"/>
      <w:r/>
      <w:bookmarkEnd w:id="1081"/>
      <w:r/>
      <w:bookmarkEnd w:id="1082"/>
      <w:r/>
      <w:bookmarkEnd w:id="1083"/>
      <w:r/>
      <w:bookmarkEnd w:id="1084"/>
      <w:r/>
      <w:bookmarkEnd w:id="1085"/>
      <w:r/>
      <w:bookmarkEnd w:id="1086"/>
      <w:r/>
      <w:bookmarkEnd w:id="1087"/>
      <w:r/>
      <w:bookmarkEnd w:id="1088"/>
      <w:r/>
      <w:r/>
    </w:p>
    <w:p>
      <w:pPr>
        <w:pStyle w:val="1020"/>
        <w:ind w:left="0" w:firstLine="0"/>
        <w:jc w:val="left"/>
        <w:keepLines w:val="0"/>
        <w:keepNext/>
        <w:pageBreakBefore w:val="0"/>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1"/>
      </w:pPr>
      <w:r/>
      <w:bookmarkStart w:id="1089" w:name="_Toc7171"/>
      <w:r>
        <w:rPr>
          <w:rFonts w:hint="default" w:ascii="Times New Roman" w:hAnsi="Times New Roman" w:eastAsia="仿宋" w:cs="Times New Roman"/>
          <w:color w:val="auto"/>
          <w:sz w:val="24"/>
          <w:szCs w:val="24"/>
          <w:highlight w:val="none"/>
          <w:lang w:val="en-US" w:eastAsia="zh-CN"/>
        </w:rPr>
        <w:t xml:space="preserve">五、价格折扣文件格式</w:t>
      </w:r>
      <w:bookmarkEnd w:id="1089"/>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1090" w:name="_Toc706"/>
      <w:r>
        <w:rPr>
          <w:rFonts w:hint="default" w:ascii="Times New Roman" w:hAnsi="Times New Roman" w:eastAsia="仿宋" w:cs="Times New Roman"/>
          <w:b/>
          <w:bCs/>
          <w:color w:val="auto"/>
          <w:sz w:val="24"/>
          <w:szCs w:val="22"/>
          <w:highlight w:val="none"/>
        </w:rPr>
        <w:t xml:space="preserve">1、中小企业声明函</w:t>
      </w:r>
      <w:bookmarkEnd w:id="1090"/>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中小企业声明函（</w:t>
      </w:r>
      <w:r>
        <w:rPr>
          <w:rFonts w:hint="default" w:ascii="Times New Roman" w:hAnsi="Times New Roman" w:eastAsia="仿宋" w:cs="Times New Roman"/>
          <w:b/>
          <w:bCs/>
          <w:color w:val="auto"/>
          <w:sz w:val="30"/>
          <w:szCs w:val="30"/>
          <w:highlight w:val="none"/>
          <w:lang w:val="en-US" w:eastAsia="zh-CN"/>
        </w:rPr>
        <w:t xml:space="preserve">工程</w:t>
      </w:r>
      <w:r>
        <w:rPr>
          <w:rFonts w:hint="default" w:ascii="Times New Roman" w:hAnsi="Times New Roman" w:eastAsia="仿宋" w:cs="Times New Roman"/>
          <w:b/>
          <w:bCs/>
          <w:color w:val="auto"/>
          <w:sz w:val="30"/>
          <w:szCs w:val="30"/>
          <w:highlight w:val="none"/>
        </w:rPr>
        <w:t xml:space="preserve">）</w:t>
      </w:r>
      <w:r/>
    </w:p>
    <w:p>
      <w:pPr>
        <w:ind w:firstLine="482"/>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ind w:firstLine="480"/>
        <w:jc w:val="left"/>
        <w:spacing w:line="360" w:lineRule="auto"/>
        <w:shd w:val="clear" w:color="auto" w:fill="auto"/>
        <w:widowControl/>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本公司郑重声明，根据《政府采购促进中小企业发展管理办法》（财库〔2020〕 46号）的规定，本公司参加</w:t>
      </w:r>
      <w:r>
        <w:rPr>
          <w:rFonts w:hint="eastAsia" w:eastAsia="仿宋" w:cs="Times New Roman"/>
          <w:color w:val="auto"/>
          <w:sz w:val="24"/>
          <w:szCs w:val="22"/>
          <w:highlight w:val="none"/>
          <w:u w:val="single"/>
          <w:lang w:eastAsia="zh-CN"/>
        </w:rPr>
        <w:t xml:space="preserve">南京市雨花台区人民政府赛虹桥街道办事处</w:t>
      </w:r>
      <w:r>
        <w:rPr>
          <w:rFonts w:hint="default" w:ascii="Times New Roman" w:hAnsi="Times New Roman" w:eastAsia="仿宋" w:cs="Times New Roman"/>
          <w:color w:val="auto"/>
          <w:sz w:val="24"/>
          <w:szCs w:val="22"/>
          <w:highlight w:val="none"/>
        </w:rPr>
        <w:t xml:space="preserve">的</w:t>
      </w:r>
      <w:r>
        <w:rPr>
          <w:rFonts w:hint="eastAsia" w:eastAsia="仿宋" w:cs="Times New Roman"/>
          <w:color w:val="auto"/>
          <w:sz w:val="24"/>
          <w:szCs w:val="22"/>
          <w:highlight w:val="none"/>
          <w:u w:val="single"/>
          <w:lang w:eastAsia="zh-CN"/>
        </w:rPr>
        <w:t xml:space="preserve"> 赛虹桥街道丁树社区服务中心装修项目</w:t>
      </w:r>
      <w:r/>
    </w:p>
    <w:p>
      <w:pPr>
        <w:ind w:firstLine="480"/>
        <w:jc w:val="left"/>
        <w:spacing w:line="360" w:lineRule="auto"/>
        <w:shd w:val="clear" w:color="auto" w:fill="auto"/>
        <w:widowControl/>
        <w:rPr>
          <w:rFonts w:hint="default" w:ascii="Times New Roman" w:hAnsi="Times New Roman" w:eastAsia="仿宋" w:cs="Times New Roman"/>
          <w:color w:val="auto"/>
          <w:sz w:val="24"/>
          <w:szCs w:val="24"/>
          <w:highlight w:val="none"/>
          <w:lang w:bidi="ar"/>
        </w:rPr>
      </w:pPr>
      <w:r>
        <w:rPr>
          <w:rFonts w:hint="default" w:ascii="Times New Roman" w:hAnsi="Times New Roman" w:eastAsia="仿宋" w:cs="Times New Roman"/>
          <w:color w:val="auto"/>
          <w:sz w:val="24"/>
          <w:szCs w:val="22"/>
          <w:highlight w:val="none"/>
        </w:rPr>
        <w:t xml:space="preserve">采购活动，</w:t>
      </w:r>
      <w:r>
        <w:rPr>
          <w:rFonts w:hint="default" w:ascii="Times New Roman" w:hAnsi="Times New Roman" w:eastAsia="仿宋" w:cs="Times New Roman"/>
          <w:color w:val="auto"/>
          <w:sz w:val="24"/>
          <w:szCs w:val="24"/>
          <w:highlight w:val="none"/>
          <w:lang w:bidi="ar"/>
        </w:rPr>
        <w:t xml:space="preserve">工程的施工单位全部为符合政策要求的中小企业承接。相关企业的具体情况如下： </w:t>
      </w:r>
      <w:r>
        <w:rPr>
          <w:rFonts w:hint="eastAsia" w:eastAsia="仿宋" w:cs="Times New Roman"/>
          <w:bCs/>
          <w:color w:val="auto"/>
          <w:sz w:val="24"/>
          <w:szCs w:val="24"/>
          <w:highlight w:val="none"/>
          <w:u w:val="single"/>
          <w:lang w:eastAsia="zh-CN"/>
        </w:rPr>
        <w:t xml:space="preserve"> 赛虹桥街道丁树社区服务中心装修项目</w:t>
      </w:r>
      <w:r/>
    </w:p>
    <w:p>
      <w:pPr>
        <w:ind w:firstLine="480"/>
        <w:jc w:val="left"/>
        <w:spacing w:line="360" w:lineRule="auto"/>
        <w:shd w:val="clear" w:color="auto" w:fill="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,属于</w:t>
      </w:r>
      <w:r>
        <w:rPr>
          <w:rFonts w:hint="default" w:ascii="Times New Roman" w:hAnsi="Times New Roman" w:eastAsia="仿宋" w:cs="Times New Roman"/>
          <w:color w:val="auto"/>
          <w:sz w:val="24"/>
          <w:szCs w:val="24"/>
          <w:highlight w:val="none"/>
          <w:u w:val="single"/>
          <w:lang w:bidi="ar"/>
        </w:rPr>
        <w:t xml:space="preserve">建筑业</w:t>
      </w:r>
      <w:r>
        <w:rPr>
          <w:rFonts w:hint="default" w:ascii="Times New Roman" w:hAnsi="Times New Roman" w:eastAsia="仿宋" w:cs="Times New Roman"/>
          <w:color w:val="auto"/>
          <w:sz w:val="24"/>
          <w:szCs w:val="24"/>
          <w:highlight w:val="none"/>
          <w:lang w:bidi="ar"/>
        </w:rPr>
        <w:t xml:space="preserve">, 承接企业为</w:t>
      </w:r>
      <w:r>
        <w:rPr>
          <w:rFonts w:hint="default" w:ascii="Times New Roman" w:hAnsi="Times New Roman" w:eastAsia="仿宋" w:cs="Times New Roman"/>
          <w:color w:val="auto"/>
          <w:sz w:val="24"/>
          <w:szCs w:val="24"/>
          <w:highlight w:val="none"/>
          <w:u w:val="single"/>
          <w:lang w:bidi="ar"/>
        </w:rPr>
        <w:t xml:space="preserve">（企业名称）</w:t>
      </w:r>
      <w:r>
        <w:rPr>
          <w:rFonts w:hint="default" w:ascii="Times New Roman" w:hAnsi="Times New Roman" w:eastAsia="仿宋" w:cs="Times New Roman"/>
          <w:color w:val="auto"/>
          <w:sz w:val="24"/>
          <w:szCs w:val="24"/>
          <w:highlight w:val="none"/>
          <w:lang w:bidi="ar"/>
        </w:rPr>
        <w:t xml:space="preserve">, 从业人员</w:t>
      </w:r>
      <w:r>
        <w:rPr>
          <w:rFonts w:hint="default" w:ascii="Times New Roman" w:hAnsi="Times New Roman" w:eastAsia="仿宋" w:cs="Times New Roman"/>
          <w:color w:val="auto"/>
          <w:sz w:val="24"/>
          <w:szCs w:val="24"/>
          <w:highlight w:val="none"/>
          <w:u w:val="single"/>
          <w:lang w:bidi="ar"/>
        </w:rPr>
        <w:t xml:space="preserve">    </w:t>
      </w:r>
      <w:r>
        <w:rPr>
          <w:rFonts w:hint="default" w:ascii="Times New Roman" w:hAnsi="Times New Roman" w:eastAsia="仿宋" w:cs="Times New Roman"/>
          <w:color w:val="auto"/>
          <w:sz w:val="24"/>
          <w:szCs w:val="24"/>
          <w:highlight w:val="none"/>
          <w:lang w:bidi="ar"/>
        </w:rPr>
        <w:t xml:space="preserve">人，营业收入为</w:t>
      </w:r>
      <w:r>
        <w:rPr>
          <w:rFonts w:hint="default" w:ascii="Times New Roman" w:hAnsi="Times New Roman" w:eastAsia="仿宋" w:cs="Times New Roman"/>
          <w:color w:val="auto"/>
          <w:sz w:val="24"/>
          <w:szCs w:val="24"/>
          <w:highlight w:val="none"/>
          <w:u w:val="single"/>
          <w:lang w:bidi="ar"/>
        </w:rPr>
        <w:t xml:space="preserve">    </w:t>
      </w:r>
      <w:r>
        <w:rPr>
          <w:rFonts w:hint="default" w:ascii="Times New Roman" w:hAnsi="Times New Roman" w:eastAsia="仿宋" w:cs="Times New Roman"/>
          <w:color w:val="auto"/>
          <w:sz w:val="24"/>
          <w:szCs w:val="24"/>
          <w:highlight w:val="none"/>
          <w:lang w:bidi="ar"/>
        </w:rPr>
        <w:t xml:space="preserve">万元，资产总额为</w:t>
      </w:r>
      <w:r>
        <w:rPr>
          <w:rFonts w:hint="default" w:ascii="Times New Roman" w:hAnsi="Times New Roman" w:eastAsia="仿宋" w:cs="Times New Roman"/>
          <w:color w:val="auto"/>
          <w:sz w:val="24"/>
          <w:szCs w:val="24"/>
          <w:highlight w:val="none"/>
          <w:u w:val="single"/>
          <w:lang w:bidi="ar"/>
        </w:rPr>
        <w:t xml:space="preserve">    </w:t>
      </w:r>
      <w:r>
        <w:rPr>
          <w:rFonts w:hint="default" w:ascii="Times New Roman" w:hAnsi="Times New Roman" w:eastAsia="仿宋" w:cs="Times New Roman"/>
          <w:color w:val="auto"/>
          <w:sz w:val="24"/>
          <w:szCs w:val="24"/>
          <w:highlight w:val="none"/>
          <w:lang w:bidi="ar"/>
        </w:rPr>
        <w:t xml:space="preserve">万元，属于</w:t>
      </w:r>
      <w:r>
        <w:rPr>
          <w:rFonts w:hint="default" w:ascii="Times New Roman" w:hAnsi="Times New Roman" w:eastAsia="仿宋" w:cs="Times New Roman"/>
          <w:color w:val="auto"/>
          <w:sz w:val="24"/>
          <w:szCs w:val="24"/>
          <w:highlight w:val="none"/>
          <w:u w:val="single"/>
          <w:lang w:bidi="ar"/>
        </w:rPr>
        <w:t xml:space="preserve">（中型企业、小型企业、微型企业）</w:t>
      </w:r>
      <w:r>
        <w:rPr>
          <w:rFonts w:hint="default" w:ascii="Times New Roman" w:hAnsi="Times New Roman" w:eastAsia="仿宋" w:cs="Times New Roman"/>
          <w:color w:val="auto"/>
          <w:sz w:val="24"/>
          <w:szCs w:val="24"/>
          <w:highlight w:val="none"/>
          <w:lang w:bidi="ar"/>
        </w:rPr>
        <w:t xml:space="preserve">； </w:t>
      </w:r>
      <w:r/>
    </w:p>
    <w:p>
      <w:pPr>
        <w:ind w:firstLine="480"/>
        <w:jc w:val="left"/>
        <w:spacing w:line="360" w:lineRule="auto"/>
        <w:shd w:val="clear" w:color="auto" w:fill="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 </w:t>
      </w:r>
      <w:r/>
    </w:p>
    <w:p>
      <w:pPr>
        <w:ind w:firstLine="480"/>
        <w:jc w:val="left"/>
        <w:spacing w:line="360" w:lineRule="auto"/>
        <w:shd w:val="clear" w:color="auto" w:fill="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以上企业，不属于大企业的分支机构，不存在控股股东为大企业的情形，也不存在与大企业的负责人为同一人的情形。 </w:t>
      </w:r>
      <w:r/>
    </w:p>
    <w:p>
      <w:pPr>
        <w:ind w:firstLine="480"/>
        <w:jc w:val="both"/>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4"/>
          <w:highlight w:val="none"/>
          <w:lang w:bidi="ar"/>
        </w:rPr>
        <w:t xml:space="preserve">本企业对上述声明内容的真实性负责。如有虚假，将依法承担相应责任。 </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 </w:t>
      </w:r>
      <w:r>
        <w:rPr>
          <w:rFonts w:hint="default" w:ascii="Times New Roman" w:hAnsi="Times New Roman" w:eastAsia="仿宋" w:cs="Times New Roman"/>
          <w:color w:val="auto"/>
          <w:sz w:val="24"/>
          <w:szCs w:val="22"/>
          <w:highlight w:val="none"/>
        </w:rPr>
        <w:tab/>
      </w:r>
      <w:r/>
    </w:p>
    <w:p>
      <w:pPr>
        <w:ind w:firstLine="5760"/>
        <w:jc w:val="left"/>
        <w:spacing w:line="360" w:lineRule="auto"/>
        <w:shd w:val="clear" w:color="auto" w:fill="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企业名称（盖章）： </w:t>
      </w:r>
      <w:r/>
    </w:p>
    <w:p>
      <w:pPr>
        <w:ind w:firstLine="5760"/>
        <w:jc w:val="left"/>
        <w:spacing w:line="360" w:lineRule="auto"/>
        <w:shd w:val="clear" w:color="auto" w:fill="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bidi="ar"/>
        </w:rPr>
        <w:t xml:space="preserve">日期</w:t>
      </w:r>
      <w:r/>
    </w:p>
    <w:p>
      <w:pPr>
        <w:pStyle w:val="109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注：从业人员、营业收入、资产总额填报上一年度数据，无上一年度数据的新成立企业可不填报。</w:t>
      </w:r>
      <w:r/>
    </w:p>
    <w:p>
      <w:pPr>
        <w:pStyle w:val="1022"/>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2"/>
          <w:highlight w:val="none"/>
        </w:rPr>
      </w:pPr>
      <w:r>
        <w:rPr>
          <w:rFonts w:hint="default" w:ascii="Times New Roman" w:hAnsi="Times New Roman" w:eastAsia="仿宋" w:cs="Times New Roman"/>
          <w:b/>
          <w:bCs/>
          <w:color w:val="auto"/>
          <w:sz w:val="22"/>
          <w:highlight w:val="none"/>
        </w:rPr>
        <w:br w:type="page" w:clear="all"/>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1091" w:name="_Toc4821"/>
      <w:r>
        <w:rPr>
          <w:rFonts w:hint="default" w:ascii="Times New Roman" w:hAnsi="Times New Roman" w:eastAsia="仿宋" w:cs="Times New Roman"/>
          <w:b/>
          <w:bCs/>
          <w:color w:val="auto"/>
          <w:sz w:val="24"/>
          <w:szCs w:val="22"/>
          <w:highlight w:val="none"/>
        </w:rPr>
        <w:t xml:space="preserve">2</w:t>
      </w:r>
      <w:r>
        <w:rPr>
          <w:rFonts w:hint="default" w:ascii="Times New Roman" w:hAnsi="Times New Roman" w:eastAsia="仿宋" w:cs="Times New Roman"/>
          <w:b/>
          <w:bCs/>
          <w:color w:val="auto"/>
          <w:sz w:val="24"/>
          <w:szCs w:val="22"/>
          <w:highlight w:val="none"/>
          <w:lang w:eastAsia="zh-CN"/>
        </w:rPr>
        <w:t xml:space="preserve">、</w:t>
      </w:r>
      <w:r>
        <w:rPr>
          <w:rFonts w:hint="default" w:ascii="Times New Roman" w:hAnsi="Times New Roman" w:eastAsia="仿宋" w:cs="Times New Roman"/>
          <w:b/>
          <w:bCs/>
          <w:color w:val="auto"/>
          <w:sz w:val="24"/>
          <w:szCs w:val="22"/>
          <w:highlight w:val="none"/>
        </w:rPr>
        <w:t xml:space="preserve">残疾人福利性单位声明函</w:t>
      </w:r>
      <w:bookmarkEnd w:id="1091"/>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残疾人福利性单位声明函</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本单位对上述声明的真实性负责。如有虚假，将依法承担相应责任。</w:t>
      </w:r>
      <w:r/>
    </w:p>
    <w:p>
      <w:pPr>
        <w:ind w:firstLine="5136"/>
        <w:jc w:val="left"/>
        <w:spacing w:line="44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5136"/>
        <w:jc w:val="left"/>
        <w:spacing w:line="44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066"/>
        <w:jc w:val="left"/>
        <w:spacing w:line="360" w:lineRule="auto"/>
        <w:shd w:val="clear" w:color="auto" w:fill="ffffff"/>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eastAsia="zh-CN"/>
        </w:rPr>
        <w:t xml:space="preserve">供应商名称（加盖电子公章）</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u w:val="single"/>
        </w:rPr>
        <w:t xml:space="preserve">            </w:t>
      </w:r>
      <w:r/>
    </w:p>
    <w:p>
      <w:pPr>
        <w:ind w:firstLine="4066"/>
        <w:jc w:val="left"/>
        <w:spacing w:line="360" w:lineRule="auto"/>
        <w:shd w:val="clear" w:color="auto" w:fill="ffffff"/>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    期：   年    月    日</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1092" w:name="_Toc15901"/>
      <w:r>
        <w:rPr>
          <w:rFonts w:hint="default" w:ascii="Times New Roman" w:hAnsi="Times New Roman" w:eastAsia="仿宋" w:cs="Times New Roman"/>
          <w:b/>
          <w:bCs/>
          <w:color w:val="auto"/>
          <w:sz w:val="24"/>
          <w:szCs w:val="22"/>
          <w:highlight w:val="none"/>
        </w:rPr>
        <w:t xml:space="preserve">3</w:t>
      </w:r>
      <w:r>
        <w:rPr>
          <w:rFonts w:hint="default" w:ascii="Times New Roman" w:hAnsi="Times New Roman" w:eastAsia="仿宋" w:cs="Times New Roman"/>
          <w:b/>
          <w:bCs/>
          <w:color w:val="auto"/>
          <w:sz w:val="24"/>
          <w:szCs w:val="22"/>
          <w:highlight w:val="none"/>
          <w:lang w:eastAsia="zh-CN"/>
        </w:rPr>
        <w:t xml:space="preserve">、</w:t>
      </w:r>
      <w:r>
        <w:rPr>
          <w:rFonts w:hint="default" w:ascii="Times New Roman" w:hAnsi="Times New Roman" w:eastAsia="仿宋" w:cs="Times New Roman"/>
          <w:b/>
          <w:bCs/>
          <w:color w:val="auto"/>
          <w:sz w:val="24"/>
          <w:szCs w:val="22"/>
          <w:highlight w:val="none"/>
        </w:rPr>
        <w:t xml:space="preserve">属于监狱企业的证明文件</w:t>
      </w:r>
      <w:bookmarkEnd w:id="1092"/>
      <w:r/>
      <w:r/>
    </w:p>
    <w:p>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（提供由省级以上监狱管理局、戒毒管理局(含新疆生产建设兵团)出具的属于监狱企业的证明文件）</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1093" w:name="_Toc28783"/>
      <w:r>
        <w:rPr>
          <w:rFonts w:hint="default" w:ascii="Times New Roman" w:hAnsi="Times New Roman" w:eastAsia="仿宋" w:cs="Times New Roman"/>
          <w:b/>
          <w:bCs/>
          <w:color w:val="auto"/>
          <w:sz w:val="24"/>
          <w:szCs w:val="22"/>
          <w:highlight w:val="none"/>
        </w:rPr>
        <w:t xml:space="preserve">4</w:t>
      </w:r>
      <w:r>
        <w:rPr>
          <w:rFonts w:hint="default" w:ascii="Times New Roman" w:hAnsi="Times New Roman" w:eastAsia="仿宋" w:cs="Times New Roman"/>
          <w:b/>
          <w:bCs/>
          <w:color w:val="auto"/>
          <w:sz w:val="24"/>
          <w:szCs w:val="22"/>
          <w:highlight w:val="none"/>
          <w:lang w:eastAsia="zh-CN"/>
        </w:rPr>
        <w:t xml:space="preserve">、</w:t>
      </w:r>
      <w:r>
        <w:rPr>
          <w:rFonts w:hint="default" w:ascii="Times New Roman" w:hAnsi="Times New Roman" w:eastAsia="仿宋" w:cs="Times New Roman"/>
          <w:b/>
          <w:bCs/>
          <w:color w:val="auto"/>
          <w:sz w:val="24"/>
          <w:szCs w:val="22"/>
          <w:highlight w:val="none"/>
        </w:rPr>
        <w:t xml:space="preserve">节能产品认证证书</w:t>
      </w:r>
      <w:bookmarkEnd w:id="1093"/>
      <w:r/>
      <w:r/>
    </w:p>
    <w:p>
      <w:pPr>
        <w:spacing w:before="240" w:line="360" w:lineRule="auto"/>
        <w:shd w:val="clear" w:color="auto" w:fill="ffffff"/>
        <w:widowControl/>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1094" w:name="_Toc10475"/>
      <w:r>
        <w:rPr>
          <w:rFonts w:hint="default" w:ascii="Times New Roman" w:hAnsi="Times New Roman" w:eastAsia="仿宋" w:cs="Times New Roman"/>
          <w:b/>
          <w:bCs/>
          <w:color w:val="auto"/>
          <w:sz w:val="24"/>
          <w:szCs w:val="22"/>
          <w:highlight w:val="none"/>
        </w:rPr>
        <w:t xml:space="preserve">5</w:t>
      </w:r>
      <w:r>
        <w:rPr>
          <w:rFonts w:hint="default" w:ascii="Times New Roman" w:hAnsi="Times New Roman" w:eastAsia="仿宋" w:cs="Times New Roman"/>
          <w:b/>
          <w:bCs/>
          <w:color w:val="auto"/>
          <w:sz w:val="24"/>
          <w:szCs w:val="22"/>
          <w:highlight w:val="none"/>
          <w:lang w:eastAsia="zh-CN"/>
        </w:rPr>
        <w:t xml:space="preserve">、</w:t>
      </w:r>
      <w:r>
        <w:rPr>
          <w:rFonts w:hint="default" w:ascii="Times New Roman" w:hAnsi="Times New Roman" w:eastAsia="仿宋" w:cs="Times New Roman"/>
          <w:b/>
          <w:bCs/>
          <w:color w:val="auto"/>
          <w:sz w:val="24"/>
          <w:szCs w:val="22"/>
          <w:highlight w:val="none"/>
        </w:rPr>
        <w:t xml:space="preserve">环境标志产品认证证书</w:t>
      </w:r>
      <w:bookmarkEnd w:id="1094"/>
      <w:r/>
      <w:r/>
    </w:p>
    <w:p>
      <w:pPr>
        <w:spacing w:before="240" w:line="360" w:lineRule="auto"/>
        <w:shd w:val="clear" w:color="auto" w:fill="ffffff"/>
        <w:widowControl/>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1095" w:name="_Toc3410"/>
      <w:r>
        <w:rPr>
          <w:rFonts w:hint="default" w:ascii="Times New Roman" w:hAnsi="Times New Roman" w:eastAsia="仿宋" w:cs="Times New Roman"/>
          <w:b/>
          <w:bCs/>
          <w:color w:val="auto"/>
          <w:sz w:val="24"/>
          <w:szCs w:val="22"/>
          <w:highlight w:val="none"/>
        </w:rPr>
        <w:t xml:space="preserve">6</w:t>
      </w:r>
      <w:r>
        <w:rPr>
          <w:rFonts w:hint="default" w:ascii="Times New Roman" w:hAnsi="Times New Roman" w:eastAsia="仿宋" w:cs="Times New Roman"/>
          <w:b/>
          <w:bCs/>
          <w:color w:val="auto"/>
          <w:sz w:val="24"/>
          <w:szCs w:val="22"/>
          <w:highlight w:val="none"/>
          <w:lang w:eastAsia="zh-CN"/>
        </w:rPr>
        <w:t xml:space="preserve">、</w:t>
      </w:r>
      <w:r>
        <w:rPr>
          <w:rFonts w:hint="default" w:ascii="Times New Roman" w:hAnsi="Times New Roman" w:eastAsia="仿宋" w:cs="Times New Roman"/>
          <w:b/>
          <w:bCs/>
          <w:color w:val="auto"/>
          <w:sz w:val="24"/>
          <w:szCs w:val="22"/>
          <w:highlight w:val="none"/>
        </w:rPr>
        <w:t xml:space="preserve">进口产品转让技术、消化吸收再创新方案</w:t>
      </w:r>
      <w:bookmarkEnd w:id="1095"/>
      <w:r/>
      <w:r/>
    </w:p>
    <w:p>
      <w:pPr>
        <w:spacing w:before="240" w:line="360" w:lineRule="auto"/>
        <w:shd w:val="clear" w:color="auto" w:fill="ffffff"/>
        <w:widowControl/>
        <w:rPr>
          <w:rFonts w:hint="default" w:ascii="Times New Roman" w:hAnsi="Times New Roman" w:eastAsia="仿宋" w:cs="Times New Roman"/>
          <w:bCs/>
          <w:color w:val="auto"/>
          <w:sz w:val="24"/>
          <w:szCs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bCs/>
          <w:color w:val="auto"/>
          <w:sz w:val="24"/>
          <w:szCs w:val="24"/>
          <w:highlight w:val="none"/>
        </w:rPr>
        <w:t xml:space="preserve">（对于允许进口产品参加的项目）</w:t>
      </w:r>
      <w:r/>
    </w:p>
    <w:p>
      <w:pPr>
        <w:pStyle w:val="1020"/>
        <w:ind w:left="0" w:firstLine="0"/>
        <w:jc w:val="left"/>
        <w:keepLines w:val="0"/>
        <w:keepNext/>
        <w:pageBreakBefore w:val="0"/>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1"/>
      </w:pPr>
      <w:r/>
      <w:bookmarkStart w:id="1096" w:name="_Toc503"/>
      <w:r>
        <w:rPr>
          <w:rFonts w:hint="default" w:ascii="Times New Roman" w:hAnsi="Times New Roman" w:eastAsia="仿宋" w:cs="Times New Roman"/>
          <w:color w:val="auto"/>
          <w:sz w:val="24"/>
          <w:szCs w:val="24"/>
          <w:highlight w:val="none"/>
          <w:lang w:val="en-US" w:eastAsia="zh-CN"/>
        </w:rPr>
        <w:t xml:space="preserve">六、附件</w:t>
      </w:r>
      <w:bookmarkEnd w:id="1096"/>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1097" w:name="_Toc30726"/>
      <w:r/>
      <w:bookmarkStart w:id="1098" w:name="_Toc32362"/>
      <w:r/>
      <w:bookmarkStart w:id="1099" w:name="_Toc23658"/>
      <w:r/>
      <w:bookmarkStart w:id="1100" w:name="_Toc4666"/>
      <w:r/>
      <w:bookmarkStart w:id="1101" w:name="_Toc30560"/>
      <w:r/>
      <w:bookmarkStart w:id="1102" w:name="_Toc7205"/>
      <w:r>
        <w:rPr>
          <w:rFonts w:hint="default" w:ascii="Times New Roman" w:hAnsi="Times New Roman" w:eastAsia="仿宋" w:cs="Times New Roman"/>
          <w:b/>
          <w:bCs/>
          <w:color w:val="auto"/>
          <w:sz w:val="24"/>
          <w:szCs w:val="22"/>
          <w:highlight w:val="none"/>
          <w:lang w:val="en-US" w:eastAsia="zh-CN"/>
        </w:rPr>
        <w:t xml:space="preserve">附件一</w:t>
      </w:r>
      <w:r>
        <w:rPr>
          <w:rFonts w:hint="default" w:ascii="Times New Roman" w:hAnsi="Times New Roman" w:eastAsia="仿宋" w:cs="Times New Roman"/>
          <w:b/>
          <w:bCs/>
          <w:color w:val="auto"/>
          <w:sz w:val="24"/>
          <w:szCs w:val="22"/>
          <w:highlight w:val="none"/>
        </w:rPr>
        <w:t xml:space="preserve">、供应商拟投入本项目</w:t>
      </w:r>
      <w:r>
        <w:rPr>
          <w:rFonts w:hint="default" w:ascii="Times New Roman" w:hAnsi="Times New Roman" w:eastAsia="仿宋" w:cs="Times New Roman"/>
          <w:b/>
          <w:bCs/>
          <w:color w:val="auto"/>
          <w:sz w:val="24"/>
          <w:szCs w:val="22"/>
          <w:highlight w:val="none"/>
          <w:lang w:val="en-US" w:eastAsia="zh-CN"/>
        </w:rPr>
        <w:t xml:space="preserve">组成员</w:t>
      </w:r>
      <w:r>
        <w:rPr>
          <w:rFonts w:hint="default" w:ascii="Times New Roman" w:hAnsi="Times New Roman" w:eastAsia="仿宋" w:cs="Times New Roman"/>
          <w:b/>
          <w:bCs/>
          <w:color w:val="auto"/>
          <w:sz w:val="24"/>
          <w:szCs w:val="22"/>
          <w:highlight w:val="none"/>
        </w:rPr>
        <w:t xml:space="preserve">一览表</w:t>
      </w:r>
      <w:bookmarkEnd w:id="1097"/>
      <w:r/>
      <w:bookmarkEnd w:id="1098"/>
      <w:r/>
      <w:bookmarkEnd w:id="1099"/>
      <w:r/>
      <w:bookmarkEnd w:id="1100"/>
      <w:r/>
      <w:bookmarkEnd w:id="1101"/>
      <w:r/>
      <w:bookmarkEnd w:id="1102"/>
      <w:r/>
      <w:r/>
    </w:p>
    <w:p>
      <w:pPr>
        <w:jc w:val="center"/>
        <w:rPr>
          <w:rFonts w:hint="default" w:ascii="Times New Roman" w:hAnsi="Times New Roman" w:eastAsia="仿宋" w:cs="Times New Roman"/>
          <w:b/>
          <w:bCs/>
          <w:color w:val="auto"/>
          <w:sz w:val="32"/>
          <w:szCs w:val="32"/>
          <w:highlight w:val="none"/>
        </w:rPr>
      </w:pPr>
      <w:r/>
      <w:bookmarkStart w:id="1103" w:name="_Toc22477"/>
      <w:r>
        <w:rPr>
          <w:rFonts w:hint="default" w:ascii="Times New Roman" w:hAnsi="Times New Roman" w:eastAsia="仿宋" w:cs="Times New Roman"/>
          <w:b/>
          <w:bCs/>
          <w:color w:val="auto"/>
          <w:sz w:val="32"/>
          <w:szCs w:val="32"/>
          <w:highlight w:val="none"/>
        </w:rPr>
        <w:t xml:space="preserve">供应商拟投入本项目</w:t>
      </w:r>
      <w:r>
        <w:rPr>
          <w:rFonts w:hint="default" w:ascii="Times New Roman" w:hAnsi="Times New Roman" w:eastAsia="仿宋" w:cs="Times New Roman"/>
          <w:b/>
          <w:bCs/>
          <w:color w:val="auto"/>
          <w:sz w:val="32"/>
          <w:szCs w:val="32"/>
          <w:highlight w:val="none"/>
          <w:lang w:val="en-US" w:eastAsia="zh-CN"/>
        </w:rPr>
        <w:t xml:space="preserve">组成</w:t>
      </w:r>
      <w:r>
        <w:rPr>
          <w:rFonts w:hint="default" w:ascii="Times New Roman" w:hAnsi="Times New Roman" w:eastAsia="仿宋" w:cs="Times New Roman"/>
          <w:b/>
          <w:bCs/>
          <w:color w:val="auto"/>
          <w:sz w:val="32"/>
          <w:szCs w:val="32"/>
          <w:highlight w:val="none"/>
        </w:rPr>
        <w:t xml:space="preserve">员一览表</w:t>
      </w:r>
      <w:bookmarkEnd w:id="1103"/>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w:t>
      </w:r>
      <w:r>
        <w:rPr>
          <w:rFonts w:hint="eastAsia" w:eastAsia="仿宋" w:cs="Times New Roman"/>
          <w:color w:val="auto"/>
          <w:sz w:val="24"/>
          <w:szCs w:val="24"/>
          <w:highlight w:val="none"/>
          <w:lang w:val="zh-CN"/>
        </w:rPr>
        <w:t xml:space="preserve"> 赛虹桥街道丁树社区服务中心装修项目</w:t>
      </w:r>
      <w:r/>
    </w:p>
    <w:p>
      <w:pPr>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     </w:t>
      </w:r>
      <w:r/>
    </w:p>
    <w:p>
      <w:pPr>
        <w:jc w:val="left"/>
        <w:rPr>
          <w:rFonts w:hint="eastAsia"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项目编号：JSZC-320114-YCGC-C2026-0008</w:t>
      </w:r>
      <w:r/>
    </w:p>
    <w:p>
      <w:pPr>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   </w:t>
      </w:r>
      <w:r/>
    </w:p>
    <w:tbl>
      <w:tblPr>
        <w:tblStyle w:val="1029"/>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序号</w:t>
            </w:r>
            <w:r/>
          </w:p>
        </w:tc>
        <w:tc>
          <w:tcPr>
            <w:tcW w:w="810"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姓名</w:t>
            </w:r>
            <w:r/>
          </w:p>
        </w:tc>
        <w:tc>
          <w:tcPr>
            <w:tcW w:w="79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性别</w:t>
            </w:r>
            <w:r/>
          </w:p>
        </w:tc>
        <w:tc>
          <w:tcPr>
            <w:tcW w:w="64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年龄</w:t>
            </w:r>
            <w:r/>
          </w:p>
        </w:tc>
        <w:tc>
          <w:tcPr>
            <w:tcW w:w="67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专业</w:t>
            </w:r>
            <w:r/>
          </w:p>
        </w:tc>
        <w:tc>
          <w:tcPr>
            <w:tcW w:w="64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学历</w:t>
            </w:r>
            <w:r/>
          </w:p>
        </w:tc>
        <w:tc>
          <w:tcPr>
            <w:tcW w:w="97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执业资格及证书号</w:t>
            </w:r>
            <w:r/>
          </w:p>
        </w:tc>
        <w:tc>
          <w:tcPr>
            <w:tcW w:w="750"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技术职称</w:t>
            </w:r>
            <w:r/>
          </w:p>
        </w:tc>
        <w:tc>
          <w:tcPr>
            <w:tcW w:w="1033"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相关工作年限而及工</w:t>
            </w:r>
            <w:r>
              <w:rPr>
                <w:rFonts w:hint="default" w:ascii="Times New Roman" w:hAnsi="Times New Roman" w:eastAsia="仿宋" w:cs="Times New Roman"/>
                <w:b/>
                <w:color w:val="auto"/>
                <w:szCs w:val="22"/>
                <w:highlight w:val="none"/>
              </w:rPr>
              <w:t xml:space="preserve">作经历</w:t>
            </w:r>
            <w:r/>
          </w:p>
        </w:tc>
        <w:tc>
          <w:tcPr>
            <w:tcW w:w="97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szCs w:val="21"/>
                <w:highlight w:val="none"/>
                <w:lang w:val="zh-CN"/>
              </w:rPr>
              <w:t xml:space="preserve">拟担任本项目何种工作</w:t>
            </w:r>
            <w:r/>
          </w:p>
        </w:tc>
        <w:tc>
          <w:tcPr>
            <w:tcW w:w="846"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备注</w:t>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bl>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供应商名称：</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4"/>
          <w:highlight w:val="none"/>
          <w:lang w:val="zh-CN"/>
        </w:rPr>
        <w:t xml:space="preserve">）</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说明</w:t>
      </w:r>
      <w:r/>
    </w:p>
    <w:p>
      <w:pP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b/>
          <w:color w:val="auto"/>
          <w:sz w:val="24"/>
          <w:szCs w:val="24"/>
          <w:highlight w:val="none"/>
        </w:rPr>
        <w:t xml:space="preserve">“备注”栏，可填写该人员擅长的工作种类；</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2、如果行数不够，请自行增加。</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3、所有职称、证明均需要提供有效的复印件（扫描件）。</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104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4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4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4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4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4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4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4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4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4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4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4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lang w:val="en-US" w:eastAsia="zh-CN"/>
        </w:rPr>
      </w:pPr>
      <w:r/>
      <w:bookmarkStart w:id="1104" w:name="_Toc16747"/>
      <w:r/>
      <w:bookmarkStart w:id="1105" w:name="_Toc4601"/>
      <w:r/>
      <w:bookmarkStart w:id="1106" w:name="_Toc8872"/>
      <w:r/>
      <w:bookmarkStart w:id="1107" w:name="_Toc11246"/>
      <w:r/>
      <w:bookmarkStart w:id="1108" w:name="_Toc18085"/>
      <w:r/>
      <w:bookmarkStart w:id="1109" w:name="_Toc5567"/>
      <w:r>
        <w:rPr>
          <w:rFonts w:hint="default" w:ascii="Times New Roman" w:hAnsi="Times New Roman" w:eastAsia="仿宋" w:cs="Times New Roman"/>
          <w:color w:val="auto"/>
          <w:highlight w:val="none"/>
          <w:lang w:val="en-US" w:eastAsia="zh-CN"/>
        </w:rPr>
        <w:br w:type="page" w:clear="all"/>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1110" w:name="_Toc3125"/>
      <w:r>
        <w:rPr>
          <w:rFonts w:hint="default" w:ascii="Times New Roman" w:hAnsi="Times New Roman" w:eastAsia="仿宋" w:cs="Times New Roman"/>
          <w:b/>
          <w:bCs/>
          <w:color w:val="auto"/>
          <w:sz w:val="24"/>
          <w:szCs w:val="22"/>
          <w:highlight w:val="none"/>
          <w:lang w:val="en-US" w:eastAsia="zh-CN"/>
        </w:rPr>
        <w:t xml:space="preserve">附件二</w:t>
      </w:r>
      <w:r>
        <w:rPr>
          <w:rFonts w:hint="default" w:ascii="Times New Roman" w:hAnsi="Times New Roman" w:eastAsia="仿宋" w:cs="Times New Roman"/>
          <w:b/>
          <w:bCs/>
          <w:color w:val="auto"/>
          <w:sz w:val="24"/>
          <w:szCs w:val="22"/>
          <w:highlight w:val="none"/>
        </w:rPr>
        <w:t xml:space="preserve">、供应商类似业绩一览表</w:t>
      </w:r>
      <w:bookmarkEnd w:id="1104"/>
      <w:r/>
      <w:bookmarkEnd w:id="1105"/>
      <w:r/>
      <w:bookmarkEnd w:id="1106"/>
      <w:r/>
      <w:bookmarkEnd w:id="1107"/>
      <w:r/>
      <w:bookmarkEnd w:id="1110"/>
      <w:r/>
      <w:r/>
    </w:p>
    <w:p>
      <w:pPr>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供应商类似业绩情况表</w:t>
      </w:r>
      <w:r/>
    </w:p>
    <w:p>
      <w:pPr>
        <w:pStyle w:val="1081"/>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w:t>
      </w:r>
      <w:r>
        <w:rPr>
          <w:rFonts w:hint="eastAsia" w:ascii="Times New Roman" w:hAnsi="Times New Roman" w:eastAsia="仿宋" w:cs="Times New Roman"/>
          <w:color w:val="auto"/>
          <w:sz w:val="24"/>
          <w:szCs w:val="24"/>
          <w:highlight w:val="none"/>
          <w:lang w:val="zh-CN"/>
        </w:rPr>
        <w:t xml:space="preserve"> 赛虹桥街道丁树社区服务中心装修项目</w:t>
      </w:r>
      <w:r/>
    </w:p>
    <w:p>
      <w:pPr>
        <w:pStyle w:val="1081"/>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  </w:t>
      </w:r>
      <w:r/>
    </w:p>
    <w:p>
      <w:pPr>
        <w:pStyle w:val="1081"/>
        <w:ind w:firstLine="0"/>
        <w:jc w:val="left"/>
        <w:rPr>
          <w:rFonts w:hint="eastAsia"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项目编号：JSZC-320114-YCGC-C2026-0008</w:t>
      </w:r>
      <w:r/>
    </w:p>
    <w:p>
      <w:pPr>
        <w:pStyle w:val="1081"/>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 </w:t>
      </w:r>
      <w:r/>
    </w:p>
    <w:tbl>
      <w:tblPr>
        <w:tblStyle w:val="10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355"/>
        <w:gridCol w:w="1050"/>
        <w:gridCol w:w="1050"/>
        <w:gridCol w:w="1732"/>
        <w:gridCol w:w="1457"/>
        <w:gridCol w:w="993"/>
      </w:tblGrid>
      <w:tr>
        <w:trPr>
          <w:trHeight w:val="454"/>
        </w:trPr>
        <w:tc>
          <w:tcPr>
            <w:tcW w:w="758" w:type="dxa"/>
            <w:vAlign w:val="center"/>
            <w:textDirection w:val="lrTb"/>
            <w:noWrap w:val="false"/>
          </w:tcPr>
          <w:p>
            <w:pPr>
              <w:pStyle w:val="1081"/>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序号</w:t>
            </w:r>
            <w:r/>
          </w:p>
        </w:tc>
        <w:tc>
          <w:tcPr>
            <w:tcW w:w="1394" w:type="dxa"/>
            <w:vAlign w:val="center"/>
            <w:textDirection w:val="lrTb"/>
            <w:noWrap w:val="false"/>
          </w:tcPr>
          <w:p>
            <w:pPr>
              <w:pStyle w:val="1081"/>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项目名称</w:t>
            </w:r>
            <w:r/>
          </w:p>
        </w:tc>
        <w:tc>
          <w:tcPr>
            <w:tcW w:w="1076" w:type="dxa"/>
            <w:vAlign w:val="center"/>
            <w:textDirection w:val="lrTb"/>
            <w:noWrap w:val="false"/>
          </w:tcPr>
          <w:p>
            <w:pPr>
              <w:pStyle w:val="1081"/>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业主单位</w:t>
            </w:r>
            <w:r/>
          </w:p>
        </w:tc>
        <w:tc>
          <w:tcPr>
            <w:tcW w:w="1076" w:type="dxa"/>
            <w:vAlign w:val="center"/>
            <w:textDirection w:val="lrTb"/>
            <w:noWrap w:val="false"/>
          </w:tcPr>
          <w:p>
            <w:pPr>
              <w:pStyle w:val="1081"/>
              <w:ind w:firstLine="0"/>
              <w:jc w:val="center"/>
              <w:spacing w:line="240" w:lineRule="auto"/>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项目</w:t>
            </w:r>
            <w:r>
              <w:rPr>
                <w:rFonts w:hint="default" w:ascii="Times New Roman" w:hAnsi="Times New Roman" w:eastAsia="仿宋" w:cs="Times New Roman"/>
                <w:b/>
                <w:bCs/>
                <w:color w:val="auto"/>
                <w:sz w:val="21"/>
                <w:szCs w:val="21"/>
                <w:highlight w:val="none"/>
                <w:lang w:val="en-US" w:eastAsia="zh-CN"/>
              </w:rPr>
              <w:t xml:space="preserve">概况</w:t>
            </w:r>
            <w:r/>
          </w:p>
        </w:tc>
        <w:tc>
          <w:tcPr>
            <w:tcW w:w="1786" w:type="dxa"/>
            <w:vAlign w:val="center"/>
            <w:textDirection w:val="lrTb"/>
            <w:noWrap w:val="false"/>
          </w:tcPr>
          <w:p>
            <w:pPr>
              <w:pStyle w:val="1081"/>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签约及服务时间</w:t>
            </w:r>
            <w:r/>
          </w:p>
        </w:tc>
        <w:tc>
          <w:tcPr>
            <w:tcW w:w="1500" w:type="dxa"/>
            <w:vAlign w:val="center"/>
            <w:textDirection w:val="lrTb"/>
            <w:noWrap w:val="false"/>
          </w:tcPr>
          <w:p>
            <w:pPr>
              <w:pStyle w:val="1081"/>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联系人及电话</w:t>
            </w:r>
            <w:r/>
          </w:p>
        </w:tc>
        <w:tc>
          <w:tcPr>
            <w:tcW w:w="1016" w:type="dxa"/>
            <w:vAlign w:val="center"/>
            <w:textDirection w:val="lrTb"/>
            <w:noWrap w:val="false"/>
          </w:tcPr>
          <w:p>
            <w:pPr>
              <w:pStyle w:val="1081"/>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备注</w:t>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供应商名称：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highlight w:val="none"/>
        </w:rPr>
        <w:t xml:space="preserve">）</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1、如果行数不够，请自行增加。</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2、所有业绩均需要提供有效的复印件（扫描件）。</w:t>
      </w:r>
      <w:r/>
    </w:p>
    <w:p>
      <w:pPr>
        <w:pStyle w:val="1019"/>
        <w:ind w:firstLine="0"/>
        <w:spacing w:before="240" w:after="24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bookmarkEnd w:id="1108"/>
      <w:r/>
      <w:bookmarkEnd w:id="1109"/>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highlight w:val="none"/>
        </w:rPr>
        <w:br w:type="page" w:clear="all"/>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1111" w:name="_Toc15614"/>
      <w:r/>
      <w:bookmarkStart w:id="1112" w:name="_Toc10884"/>
      <w:r/>
      <w:bookmarkStart w:id="1113" w:name="_Toc25671"/>
      <w:r/>
      <w:bookmarkStart w:id="1114" w:name="_Toc28447"/>
      <w:r/>
      <w:bookmarkStart w:id="1115" w:name="_Toc32360"/>
      <w:r/>
      <w:bookmarkStart w:id="1116" w:name="_Toc19307"/>
      <w:r>
        <w:rPr>
          <w:rFonts w:hint="default" w:ascii="Times New Roman" w:hAnsi="Times New Roman" w:eastAsia="仿宋" w:cs="Times New Roman"/>
          <w:b/>
          <w:bCs/>
          <w:color w:val="auto"/>
          <w:sz w:val="24"/>
          <w:szCs w:val="22"/>
          <w:highlight w:val="none"/>
        </w:rPr>
        <w:t xml:space="preserve">附件</w:t>
      </w:r>
      <w:r>
        <w:rPr>
          <w:rFonts w:hint="default" w:ascii="Times New Roman" w:hAnsi="Times New Roman" w:eastAsia="仿宋" w:cs="Times New Roman"/>
          <w:b/>
          <w:bCs/>
          <w:color w:val="auto"/>
          <w:sz w:val="24"/>
          <w:szCs w:val="22"/>
          <w:highlight w:val="none"/>
          <w:lang w:val="en-US" w:eastAsia="zh-CN"/>
        </w:rPr>
        <w:t xml:space="preserve">三</w:t>
      </w:r>
      <w:r>
        <w:rPr>
          <w:rFonts w:hint="default" w:ascii="Times New Roman" w:hAnsi="Times New Roman" w:eastAsia="仿宋" w:cs="Times New Roman"/>
          <w:b/>
          <w:bCs/>
          <w:color w:val="auto"/>
          <w:sz w:val="24"/>
          <w:szCs w:val="22"/>
          <w:highlight w:val="none"/>
        </w:rPr>
        <w:t xml:space="preserve">、无重大违法记录声明格式</w:t>
      </w:r>
      <w:bookmarkEnd w:id="1111"/>
      <w:r/>
      <w:bookmarkEnd w:id="1112"/>
      <w:r/>
      <w:bookmarkEnd w:id="1113"/>
      <w:r/>
      <w:bookmarkEnd w:id="1114"/>
      <w:r/>
      <w:bookmarkEnd w:id="1115"/>
      <w:r/>
      <w:bookmarkEnd w:id="1116"/>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无重大违法记录声明</w:t>
      </w:r>
      <w:r/>
    </w:p>
    <w:p>
      <w:pPr>
        <w:spacing w:line="360" w:lineRule="auto"/>
        <w:rPr>
          <w:rFonts w:hint="default" w:ascii="Times New Roman" w:hAnsi="Times New Roman" w:eastAsia="仿宋" w:cs="Times New Roman"/>
          <w:color w:val="auto"/>
          <w:sz w:val="24"/>
          <w:highlight w:val="none"/>
        </w:rPr>
      </w:pPr>
      <w:r>
        <w:rPr>
          <w:rFonts w:hint="eastAsia" w:eastAsia="仿宋" w:cs="Times New Roman"/>
          <w:b/>
          <w:color w:val="auto"/>
          <w:sz w:val="24"/>
          <w:szCs w:val="21"/>
          <w:highlight w:val="none"/>
          <w:lang w:val="zh-CN"/>
        </w:rPr>
        <w:t xml:space="preserve">南京市雨花台区人民政府赛虹桥街道办事处</w:t>
      </w:r>
      <w:r>
        <w:rPr>
          <w:rFonts w:hint="default" w:ascii="Times New Roman" w:hAnsi="Times New Roman" w:eastAsia="仿宋" w:cs="Times New Roman"/>
          <w:color w:val="auto"/>
          <w:sz w:val="24"/>
          <w:highlight w:val="none"/>
        </w:rPr>
        <w:t xml:space="preserve">：</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（供应商名称）郑重声明：</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参加政府采购活动前3年内在经营活动中</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（在下划线上如实填写：</w:t>
      </w:r>
      <w:r>
        <w:rPr>
          <w:rFonts w:hint="default" w:ascii="Times New Roman" w:hAnsi="Times New Roman" w:eastAsia="仿宋" w:cs="Times New Roman"/>
          <w:b/>
          <w:bCs/>
          <w:color w:val="auto"/>
          <w:sz w:val="24"/>
          <w:highlight w:val="none"/>
        </w:rPr>
        <w:t xml:space="preserve">有或没有</w:t>
      </w:r>
      <w:r>
        <w:rPr>
          <w:rFonts w:hint="default" w:ascii="Times New Roman" w:hAnsi="Times New Roman" w:eastAsia="仿宋" w:cs="Times New Roman"/>
          <w:color w:val="auto"/>
          <w:sz w:val="24"/>
          <w:highlight w:val="none"/>
        </w:rPr>
        <w:t xml:space="preserve">）重大违法记录。</w:t>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highlight w:val="none"/>
        </w:rPr>
        <w:t xml:space="preserve">：</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pStyle w:val="1022"/>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22"/>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22"/>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22"/>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22"/>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22"/>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19"/>
        <w:ind w:firstLine="0"/>
        <w:spacing w:before="240" w:after="240"/>
        <w:rPr>
          <w:rFonts w:hint="default" w:ascii="Times New Roman" w:hAnsi="Times New Roman" w:eastAsia="仿宋" w:cs="Times New Roman"/>
          <w:color w:val="auto"/>
          <w:highlight w:val="none"/>
          <w:lang w:val="zh-CN"/>
        </w:rPr>
      </w:pPr>
      <w:r/>
      <w:bookmarkStart w:id="1117" w:name="_Toc20172"/>
      <w:r/>
      <w:bookmarkStart w:id="1118" w:name="_Toc12676"/>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1019"/>
        <w:ind w:firstLine="0"/>
        <w:spacing w:before="240" w:after="240"/>
        <w:rPr>
          <w:rFonts w:hint="default" w:ascii="Times New Roman" w:hAnsi="Times New Roman" w:eastAsia="仿宋" w:cs="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bookmarkStart w:id="1119" w:name="_Toc27737"/>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1120" w:name="_Toc20260"/>
      <w:r/>
      <w:bookmarkStart w:id="1121" w:name="_Toc15881"/>
      <w:r/>
      <w:bookmarkStart w:id="1122" w:name="_Toc16688"/>
      <w:r/>
      <w:bookmarkStart w:id="1123" w:name="_Toc3976"/>
      <w:r>
        <w:rPr>
          <w:rFonts w:hint="default" w:ascii="Times New Roman" w:hAnsi="Times New Roman" w:eastAsia="仿宋" w:cs="Times New Roman"/>
          <w:b/>
          <w:bCs/>
          <w:color w:val="auto"/>
          <w:sz w:val="24"/>
          <w:szCs w:val="22"/>
          <w:highlight w:val="none"/>
        </w:rPr>
        <w:t xml:space="preserve">附件</w:t>
      </w:r>
      <w:r>
        <w:rPr>
          <w:rFonts w:hint="default" w:ascii="Times New Roman" w:hAnsi="Times New Roman" w:eastAsia="仿宋" w:cs="Times New Roman"/>
          <w:b/>
          <w:bCs/>
          <w:color w:val="auto"/>
          <w:sz w:val="24"/>
          <w:szCs w:val="22"/>
          <w:highlight w:val="none"/>
          <w:lang w:val="en-US" w:eastAsia="zh-CN"/>
        </w:rPr>
        <w:t xml:space="preserve">四</w:t>
      </w:r>
      <w:r>
        <w:rPr>
          <w:rFonts w:hint="default" w:ascii="Times New Roman" w:hAnsi="Times New Roman" w:eastAsia="仿宋" w:cs="Times New Roman"/>
          <w:b/>
          <w:bCs/>
          <w:color w:val="auto"/>
          <w:sz w:val="24"/>
          <w:szCs w:val="22"/>
          <w:highlight w:val="none"/>
        </w:rPr>
        <w:t xml:space="preserve">、具备履行合同所必需的设备和专业技术能力的声明格式</w:t>
      </w:r>
      <w:bookmarkEnd w:id="1119"/>
      <w:r/>
      <w:bookmarkEnd w:id="1120"/>
      <w:r/>
      <w:bookmarkEnd w:id="1121"/>
      <w:r/>
      <w:bookmarkEnd w:id="1122"/>
      <w:r/>
      <w:bookmarkEnd w:id="1123"/>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具备履行合同所必需的设备和专业技术能力的声明</w:t>
      </w:r>
      <w:r/>
    </w:p>
    <w:p>
      <w:pPr>
        <w:spacing w:line="360" w:lineRule="auto"/>
        <w:rPr>
          <w:rFonts w:hint="default" w:ascii="Times New Roman" w:hAnsi="Times New Roman" w:eastAsia="仿宋" w:cs="Times New Roman"/>
          <w:b/>
          <w:color w:val="auto"/>
          <w:sz w:val="24"/>
          <w:szCs w:val="21"/>
          <w:highlight w:val="none"/>
          <w:lang w:val="zh-CN"/>
        </w:rPr>
      </w:pPr>
      <w:r>
        <w:rPr>
          <w:rFonts w:hint="default" w:ascii="Times New Roman" w:hAnsi="Times New Roman" w:eastAsia="仿宋" w:cs="Times New Roman"/>
          <w:b/>
          <w:color w:val="auto"/>
          <w:sz w:val="24"/>
          <w:szCs w:val="21"/>
          <w:highlight w:val="none"/>
          <w:lang w:val="zh-CN"/>
        </w:rPr>
      </w:r>
      <w:r/>
    </w:p>
    <w:p>
      <w:pPr>
        <w:spacing w:line="360" w:lineRule="auto"/>
        <w:rPr>
          <w:rFonts w:hint="default" w:ascii="Times New Roman" w:hAnsi="Times New Roman" w:eastAsia="仿宋" w:cs="Times New Roman"/>
          <w:b/>
          <w:color w:val="auto"/>
          <w:sz w:val="24"/>
          <w:szCs w:val="21"/>
          <w:highlight w:val="none"/>
          <w:lang w:val="zh-CN"/>
        </w:rPr>
      </w:pPr>
      <w:r>
        <w:rPr>
          <w:rFonts w:hint="eastAsia" w:eastAsia="仿宋" w:cs="Times New Roman"/>
          <w:b/>
          <w:color w:val="auto"/>
          <w:sz w:val="24"/>
          <w:szCs w:val="21"/>
          <w:highlight w:val="none"/>
          <w:lang w:val="zh-CN"/>
        </w:rPr>
        <w:t xml:space="preserve">南京市雨花台区人民政府赛虹桥街道办事处</w:t>
      </w:r>
      <w:r>
        <w:rPr>
          <w:rFonts w:hint="default" w:ascii="Times New Roman" w:hAnsi="Times New Roman" w:eastAsia="仿宋" w:cs="Times New Roman"/>
          <w:b/>
          <w:color w:val="auto"/>
          <w:sz w:val="24"/>
          <w:szCs w:val="21"/>
          <w:highlight w:val="none"/>
          <w:lang w:val="zh-CN"/>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主要设备有：</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 。( 若有 )</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主要专业技术能力有：</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 若有 )</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4"/>
          <w:highlight w:val="none"/>
        </w:rPr>
        <w:t xml:space="preserve">）</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19"/>
        <w:ind w:firstLine="0"/>
        <w:spacing w:before="240" w:after="240"/>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1019"/>
        <w:ind w:firstLine="0"/>
        <w:spacing w:before="240" w:after="240"/>
        <w:rPr>
          <w:rFonts w:hint="default" w:ascii="Times New Roman" w:hAnsi="Times New Roman" w:eastAsia="仿宋"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lang w:val="zh-CN"/>
        </w:rPr>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lang w:val="en-US" w:eastAsia="zh-CN"/>
        </w:rPr>
        <w:outlineLvl w:val="2"/>
      </w:pPr>
      <w:r/>
      <w:bookmarkStart w:id="1124" w:name="_Toc31259"/>
      <w:r/>
      <w:bookmarkStart w:id="1125" w:name="_Toc8905"/>
      <w:r/>
      <w:bookmarkStart w:id="1126" w:name="_Toc24407"/>
      <w:r/>
      <w:bookmarkStart w:id="1127" w:name="_Toc17077"/>
      <w:r>
        <w:rPr>
          <w:rFonts w:hint="default" w:ascii="Times New Roman" w:hAnsi="Times New Roman" w:eastAsia="仿宋" w:cs="Times New Roman"/>
          <w:b/>
          <w:bCs/>
          <w:color w:val="auto"/>
          <w:sz w:val="24"/>
          <w:szCs w:val="22"/>
          <w:highlight w:val="none"/>
        </w:rPr>
        <w:t xml:space="preserve">附件</w:t>
      </w:r>
      <w:r>
        <w:rPr>
          <w:rFonts w:hint="default" w:ascii="Times New Roman" w:hAnsi="Times New Roman" w:eastAsia="仿宋" w:cs="Times New Roman"/>
          <w:b/>
          <w:bCs/>
          <w:color w:val="auto"/>
          <w:sz w:val="24"/>
          <w:szCs w:val="22"/>
          <w:highlight w:val="none"/>
          <w:lang w:val="en-US" w:eastAsia="zh-CN"/>
        </w:rPr>
        <w:t xml:space="preserve">五</w:t>
      </w:r>
      <w:r>
        <w:rPr>
          <w:rFonts w:hint="default" w:ascii="Times New Roman" w:hAnsi="Times New Roman" w:eastAsia="仿宋" w:cs="Times New Roman"/>
          <w:b/>
          <w:bCs/>
          <w:color w:val="auto"/>
          <w:sz w:val="24"/>
          <w:szCs w:val="22"/>
          <w:highlight w:val="none"/>
        </w:rPr>
        <w:t xml:space="preserve">、</w:t>
      </w:r>
      <w:r>
        <w:rPr>
          <w:rFonts w:hint="eastAsia" w:ascii="Times New Roman" w:hAnsi="Times New Roman" w:eastAsia="仿宋" w:cs="Times New Roman"/>
          <w:b/>
          <w:bCs/>
          <w:color w:val="auto"/>
          <w:sz w:val="24"/>
          <w:szCs w:val="22"/>
          <w:highlight w:val="none"/>
          <w:lang w:val="en-US" w:eastAsia="zh-CN"/>
        </w:rPr>
        <w:t xml:space="preserve">无在建</w:t>
      </w:r>
      <w:r>
        <w:rPr>
          <w:rFonts w:hint="default" w:ascii="Times New Roman" w:hAnsi="Times New Roman" w:eastAsia="仿宋" w:cs="Times New Roman"/>
          <w:b/>
          <w:bCs/>
          <w:color w:val="auto"/>
          <w:sz w:val="24"/>
          <w:szCs w:val="22"/>
          <w:highlight w:val="none"/>
          <w:lang w:val="en-US" w:eastAsia="zh-CN"/>
        </w:rPr>
        <w:t xml:space="preserve">承诺书格式</w:t>
      </w:r>
      <w:bookmarkEnd w:id="1124"/>
      <w:r/>
      <w:r/>
    </w:p>
    <w:p>
      <w:pPr>
        <w:pStyle w:val="1094"/>
        <w:ind w:firstLine="643"/>
        <w:jc w:val="center"/>
        <w:spacing w:line="360" w:lineRule="auto"/>
        <w:rPr>
          <w:rFonts w:hint="default" w:ascii="Times New Roman" w:hAnsi="Times New Roman" w:eastAsia="仿宋" w:cs="Times New Roman"/>
          <w:b/>
          <w:bCs/>
          <w:color w:val="auto"/>
          <w:sz w:val="32"/>
          <w:szCs w:val="32"/>
          <w:highlight w:val="none"/>
          <w:lang w:val="en-US" w:eastAsia="zh-CN"/>
        </w:rPr>
      </w:pPr>
      <w:r>
        <w:rPr>
          <w:rFonts w:hint="default" w:ascii="Times New Roman" w:hAnsi="Times New Roman" w:eastAsia="仿宋" w:cs="Times New Roman"/>
          <w:b/>
          <w:bCs/>
          <w:color w:val="auto"/>
          <w:sz w:val="32"/>
          <w:szCs w:val="32"/>
          <w:highlight w:val="none"/>
          <w:lang w:val="en-US" w:eastAsia="zh-CN"/>
        </w:rPr>
        <w:t xml:space="preserve">项目经理无在建承诺书</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采购人：</w:t>
      </w:r>
      <w:r>
        <w:rPr>
          <w:rFonts w:hint="eastAsia" w:eastAsia="仿宋" w:cs="Times New Roman"/>
          <w:color w:val="auto"/>
          <w:sz w:val="24"/>
          <w:szCs w:val="24"/>
          <w:highlight w:val="none"/>
          <w:u w:val="single"/>
          <w:lang w:val="en-US" w:eastAsia="zh-CN"/>
        </w:rPr>
        <w:t xml:space="preserve">南京市雨花台区人民政府赛虹桥街道办事处</w:t>
      </w:r>
      <w:r>
        <w:rPr>
          <w:rFonts w:hint="default" w:ascii="Times New Roman" w:hAnsi="Times New Roman" w:eastAsia="仿宋" w:cs="Times New Roman"/>
          <w:color w:val="auto"/>
          <w:sz w:val="24"/>
          <w:szCs w:val="24"/>
          <w:highlight w:val="none"/>
          <w:lang w:val="en-US" w:eastAsia="zh-CN"/>
        </w:rPr>
        <w:t xml:space="preserve">                    </w:t>
      </w:r>
      <w:r/>
    </w:p>
    <w:p>
      <w:pPr>
        <w:pStyle w:val="1094"/>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u w:val="single"/>
          <w:lang w:val="en-US" w:eastAsia="zh-CN"/>
        </w:rPr>
      </w:pPr>
      <w:r>
        <w:rPr>
          <w:rFonts w:hint="default" w:ascii="Times New Roman" w:hAnsi="Times New Roman" w:eastAsia="仿宋" w:cs="Times New Roman"/>
          <w:color w:val="auto"/>
          <w:sz w:val="24"/>
          <w:szCs w:val="24"/>
          <w:highlight w:val="none"/>
          <w:lang w:val="en-US" w:eastAsia="zh-CN"/>
        </w:rPr>
        <w:t xml:space="preserve">我公司拟派</w:t>
      </w:r>
      <w:r>
        <w:rPr>
          <w:rFonts w:hint="default" w:ascii="Times New Roman" w:hAnsi="Times New Roman" w:eastAsia="仿宋" w:cs="Times New Roman"/>
          <w:color w:val="auto"/>
          <w:sz w:val="24"/>
          <w:szCs w:val="24"/>
          <w:highlight w:val="none"/>
          <w:u w:val="single"/>
          <w:lang w:val="en-US" w:eastAsia="zh-CN"/>
        </w:rPr>
        <w:t xml:space="preserve"> </w:t>
      </w:r>
      <w:r>
        <w:rPr>
          <w:rFonts w:hint="eastAsia" w:eastAsia="仿宋" w:cs="Times New Roman"/>
          <w:color w:val="auto"/>
          <w:sz w:val="24"/>
          <w:szCs w:val="24"/>
          <w:highlight w:val="none"/>
          <w:u w:val="single"/>
          <w:lang w:val="en-US" w:eastAsia="zh-CN"/>
        </w:rPr>
        <w:t xml:space="preserve"> 赛虹桥街道丁树社区服务中心装修项目</w:t>
      </w:r>
      <w:r/>
    </w:p>
    <w:p>
      <w:pPr>
        <w:pStyle w:val="1094"/>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u w:val="single"/>
          <w:lang w:val="en-US" w:eastAsia="zh-CN"/>
        </w:rPr>
        <w:t xml:space="preserve">（项目名称）</w:t>
      </w:r>
      <w:r>
        <w:rPr>
          <w:rFonts w:hint="default" w:ascii="Times New Roman" w:hAnsi="Times New Roman" w:eastAsia="仿宋" w:cs="Times New Roman"/>
          <w:color w:val="auto"/>
          <w:sz w:val="24"/>
          <w:szCs w:val="24"/>
          <w:highlight w:val="none"/>
          <w:lang w:val="en-US" w:eastAsia="zh-CN"/>
        </w:rPr>
        <w:t xml:space="preserve">的项目</w:t>
      </w:r>
      <w:r>
        <w:rPr>
          <w:rFonts w:hint="eastAsia" w:ascii="Times New Roman" w:hAnsi="Times New Roman" w:eastAsia="仿宋" w:cs="Times New Roman"/>
          <w:color w:val="auto"/>
          <w:sz w:val="24"/>
          <w:szCs w:val="24"/>
          <w:highlight w:val="none"/>
          <w:lang w:val="en-US" w:eastAsia="zh-CN"/>
        </w:rPr>
        <w:t xml:space="preserve">经理</w:t>
      </w:r>
      <w:r>
        <w:rPr>
          <w:rFonts w:hint="default" w:ascii="Times New Roman" w:hAnsi="Times New Roman" w:eastAsia="仿宋" w:cs="Times New Roman"/>
          <w:color w:val="auto"/>
          <w:sz w:val="24"/>
          <w:szCs w:val="24"/>
          <w:highlight w:val="none"/>
          <w:u w:val="single"/>
          <w:lang w:val="en-US" w:eastAsia="zh-CN"/>
        </w:rPr>
        <w:t xml:space="preserve">（姓名）</w:t>
      </w:r>
      <w:r>
        <w:rPr>
          <w:rFonts w:hint="default" w:ascii="Times New Roman" w:hAnsi="Times New Roman" w:eastAsia="仿宋" w:cs="Times New Roman"/>
          <w:color w:val="auto"/>
          <w:sz w:val="24"/>
          <w:szCs w:val="24"/>
          <w:highlight w:val="none"/>
          <w:lang w:val="en-US" w:eastAsia="zh-CN"/>
        </w:rPr>
        <w:t xml:space="preserve">属于下列</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lang w:val="en-US" w:eastAsia="zh-CN"/>
        </w:rPr>
        <w:t xml:space="preserve"> ：</w:t>
      </w:r>
      <w:r/>
    </w:p>
    <w:p>
      <w:pPr>
        <w:numPr>
          <w:ilvl w:val="0"/>
          <w:numId w:val="12"/>
        </w:num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非变更后无在建工程</w:t>
      </w:r>
      <w:r/>
    </w:p>
    <w:p>
      <w:pPr>
        <w:pStyle w:val="1094"/>
        <w:numPr>
          <w:ilvl w:val="0"/>
          <w:numId w:val="12"/>
        </w:num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变更后无在建工程（必须原合同工期已满且变更备案之日已满6个月）</w:t>
      </w:r>
      <w:r/>
    </w:p>
    <w:p>
      <w:pPr>
        <w:numPr>
          <w:ilvl w:val="0"/>
          <w:numId w:val="12"/>
        </w:numPr>
        <w:ind w:left="0"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因非承包方原因致</w:t>
      </w:r>
      <w:r>
        <w:rPr>
          <w:rFonts w:hint="eastAsia" w:ascii="Times New Roman" w:hAnsi="Times New Roman" w:eastAsia="仿宋" w:cs="Times New Roman"/>
          <w:color w:val="auto"/>
          <w:sz w:val="24"/>
          <w:szCs w:val="24"/>
          <w:highlight w:val="none"/>
          <w:lang w:val="en-US" w:eastAsia="zh-CN"/>
        </w:rPr>
        <w:t xml:space="preserve">使</w:t>
      </w:r>
      <w:r>
        <w:rPr>
          <w:rFonts w:hint="default" w:ascii="Times New Roman" w:hAnsi="Times New Roman" w:eastAsia="仿宋" w:cs="Times New Roman"/>
          <w:color w:val="auto"/>
          <w:sz w:val="24"/>
          <w:szCs w:val="24"/>
          <w:highlight w:val="none"/>
          <w:lang w:val="en-US" w:eastAsia="zh-CN"/>
        </w:rPr>
        <w:t xml:space="preserve">工程项目停工或因故不能按期开工超过120天、且已办理了项目负责人解锁手续</w:t>
      </w:r>
      <w:r/>
    </w:p>
    <w:p>
      <w:pPr>
        <w:pStyle w:val="1094"/>
        <w:ind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若采购人通过可能进行的实地或其他方式的考察发现所提供的项目经理存在虚假内容、采购人有权取消我公司参加本项目投标资格或中标资格、拒签或提前中止合同，并向有关建设主管部门上报作进一步处罚，同时我公司自愿接受采购人要求赔偿的相应损失并承担由此带来的一切法律责任。</w:t>
      </w:r>
      <w:r/>
    </w:p>
    <w:p>
      <w:pPr>
        <w:rPr>
          <w:rFonts w:hint="eastAsia"/>
          <w:color w:val="auto"/>
          <w:highlight w:val="none"/>
          <w:lang w:val="en-US" w:eastAsia="zh-CN"/>
        </w:rPr>
      </w:pPr>
      <w:r>
        <w:rPr>
          <w:rFonts w:hint="eastAsia"/>
          <w:color w:val="auto"/>
          <w:highlight w:val="none"/>
          <w:lang w:val="en-US" w:eastAsia="zh-CN"/>
        </w:rPr>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特此承诺</w:t>
      </w:r>
      <w:r/>
    </w:p>
    <w:p>
      <w:pPr>
        <w:pStyle w:val="1094"/>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pStyle w:val="1094"/>
        <w:ind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注：选择以上（2）、（3）的需提供证明材料扫描件，无证明材料不予认可。</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u w:val="single"/>
          <w:lang w:val="en-US" w:eastAsia="zh-CN"/>
        </w:rPr>
      </w:pPr>
      <w:r>
        <w:rPr>
          <w:rFonts w:hint="eastAsia" w:ascii="Times New Roman" w:hAnsi="Times New Roman" w:eastAsia="仿宋" w:cs="Times New Roman"/>
          <w:color w:val="auto"/>
          <w:sz w:val="24"/>
          <w:szCs w:val="24"/>
          <w:highlight w:val="none"/>
          <w:lang w:val="en-US" w:eastAsia="zh-CN"/>
        </w:rPr>
        <w:t xml:space="preserve">供应商</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u w:val="single"/>
          <w:lang w:val="en-US" w:eastAsia="zh-CN"/>
        </w:rPr>
        <w:t xml:space="preserve">    </w:t>
      </w:r>
      <w:r>
        <w:rPr>
          <w:rFonts w:hint="eastAsia" w:ascii="Times New Roman" w:hAnsi="Times New Roman" w:eastAsia="仿宋" w:cs="Times New Roman"/>
          <w:color w:val="auto"/>
          <w:sz w:val="24"/>
          <w:szCs w:val="24"/>
          <w:highlight w:val="none"/>
          <w:u w:val="single"/>
          <w:lang w:val="en-US" w:eastAsia="zh-CN"/>
        </w:rPr>
        <w:t xml:space="preserve">（加盖电子公章）</w:t>
      </w:r>
      <w:r>
        <w:rPr>
          <w:rFonts w:hint="default" w:ascii="Times New Roman" w:hAnsi="Times New Roman" w:eastAsia="仿宋" w:cs="Times New Roman"/>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日期：</w:t>
      </w:r>
      <w:r>
        <w:rPr>
          <w:rFonts w:hint="default" w:ascii="Times New Roman" w:hAnsi="Times New Roman" w:eastAsia="仿宋" w:cs="Times New Roman"/>
          <w:color w:val="auto"/>
          <w:sz w:val="24"/>
          <w:szCs w:val="24"/>
          <w:highlight w:val="none"/>
          <w:u w:val="single"/>
          <w:lang w:val="en-US" w:eastAsia="zh-CN"/>
        </w:rPr>
        <w:t xml:space="preserve">                         </w:t>
      </w:r>
      <w:r/>
    </w:p>
    <w:p>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rPr>
          <w:rFonts w:hint="default" w:ascii="Times New Roman" w:hAnsi="Times New Roman" w:eastAsia="仿宋" w:cs="Times New Roman"/>
          <w:b/>
          <w:bCs/>
          <w:color w:val="auto"/>
          <w:sz w:val="24"/>
          <w:szCs w:val="22"/>
          <w:highlight w:val="none"/>
          <w:lang w:val="en-US" w:eastAsia="zh-CN"/>
        </w:rPr>
      </w:pPr>
      <w:r>
        <w:rPr>
          <w:rFonts w:hint="default" w:ascii="Times New Roman" w:hAnsi="Times New Roman" w:eastAsia="仿宋" w:cs="Times New Roman"/>
          <w:b/>
          <w:bCs/>
          <w:color w:val="auto"/>
          <w:sz w:val="24"/>
          <w:szCs w:val="22"/>
          <w:highlight w:val="none"/>
          <w:lang w:val="en-US" w:eastAsia="zh-CN"/>
        </w:rPr>
        <w:br w:type="page" w:clear="all"/>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lang w:val="zh-CN"/>
        </w:rPr>
        <w:outlineLvl w:val="2"/>
      </w:pPr>
      <w:r/>
      <w:bookmarkStart w:id="1128" w:name="_Toc23572"/>
      <w:r>
        <w:rPr>
          <w:rFonts w:hint="default" w:ascii="Times New Roman" w:hAnsi="Times New Roman" w:eastAsia="仿宋" w:cs="Times New Roman"/>
          <w:b/>
          <w:bCs/>
          <w:color w:val="auto"/>
          <w:sz w:val="24"/>
          <w:szCs w:val="22"/>
          <w:highlight w:val="none"/>
          <w:lang w:val="en-US" w:eastAsia="zh-CN"/>
        </w:rPr>
        <w:t xml:space="preserve">附件六</w:t>
      </w:r>
      <w:r>
        <w:rPr>
          <w:rFonts w:hint="default" w:ascii="Times New Roman" w:hAnsi="Times New Roman" w:eastAsia="仿宋" w:cs="Times New Roman"/>
          <w:b/>
          <w:bCs/>
          <w:color w:val="auto"/>
          <w:sz w:val="24"/>
          <w:szCs w:val="22"/>
          <w:highlight w:val="none"/>
          <w:lang w:val="zh-CN"/>
        </w:rPr>
        <w:t xml:space="preserve">、</w:t>
      </w:r>
      <w:bookmarkEnd w:id="1117"/>
      <w:r/>
      <w:bookmarkEnd w:id="1118"/>
      <w:r>
        <w:rPr>
          <w:rFonts w:hint="default" w:ascii="Times New Roman" w:hAnsi="Times New Roman" w:eastAsia="仿宋" w:cs="Times New Roman"/>
          <w:b/>
          <w:bCs/>
          <w:color w:val="auto"/>
          <w:sz w:val="24"/>
          <w:szCs w:val="22"/>
          <w:highlight w:val="none"/>
          <w:lang w:val="zh-CN"/>
        </w:rPr>
        <w:t xml:space="preserve">南京市政府采购供应商信用记录表暨信用承诺书</w:t>
      </w:r>
      <w:bookmarkEnd w:id="1125"/>
      <w:r/>
      <w:bookmarkEnd w:id="1126"/>
      <w:r/>
      <w:bookmarkEnd w:id="1127"/>
      <w:r/>
      <w:bookmarkEnd w:id="1128"/>
      <w:r/>
      <w:r/>
    </w:p>
    <w:p>
      <w:pPr>
        <w:pStyle w:val="1094"/>
        <w:ind w:firstLine="643"/>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南京市政府采购供应商信用记录表暨信用承诺书</w:t>
      </w:r>
      <w:r/>
    </w:p>
    <w:p>
      <w:pPr>
        <w:jc w:val="center"/>
        <w:spacing w:line="360" w:lineRule="auto"/>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Cs w:val="21"/>
          <w:highlight w:val="none"/>
        </w:rPr>
        <w:t xml:space="preserve">（仅为示范格式，直接填写无效，需至“南京政府采购供应商诚信档案管理系统”在线打印）</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                                                       20  年  月  日</w:t>
      </w:r>
      <w:r/>
    </w:p>
    <w:tbl>
      <w:tblPr>
        <w:tblStyle w:val="1029"/>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81"/>
        <w:gridCol w:w="1995"/>
        <w:gridCol w:w="2241"/>
        <w:gridCol w:w="2065"/>
      </w:tblGrid>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我公司自愿参加贵中心（公司）组织的本次采购活动，严格遵守《中华人民政府采购法》及相关</w:t>
            </w:r>
            <w:r>
              <w:rPr>
                <w:rFonts w:hint="default" w:ascii="Times New Roman" w:hAnsi="Times New Roman" w:eastAsia="仿宋" w:cs="Times New Roman"/>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供应商名称（</w:t>
            </w:r>
            <w:r>
              <w:rPr>
                <w:rFonts w:hint="default" w:ascii="Times New Roman" w:hAnsi="Times New Roman" w:eastAsia="仿宋" w:cs="Times New Roman"/>
                <w:color w:val="auto"/>
                <w:sz w:val="24"/>
                <w:highlight w:val="none"/>
                <w:lang w:val="en-US" w:eastAsia="zh-CN"/>
              </w:rPr>
              <w:t xml:space="preserve">公</w:t>
            </w:r>
            <w:r>
              <w:rPr>
                <w:rFonts w:hint="default" w:ascii="Times New Roman" w:hAnsi="Times New Roman" w:eastAsia="仿宋" w:cs="Times New Roman"/>
                <w:color w:val="auto"/>
                <w:sz w:val="24"/>
                <w:highlight w:val="none"/>
              </w:rPr>
              <w:t xml:space="preserve">章）：</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法定代表人（签字）：</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二〇   年  月    日</w:t>
            </w:r>
            <w:r/>
          </w:p>
        </w:tc>
      </w:tr>
    </w:tbl>
    <w:p>
      <w:pPr>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br w:type="page" w:clear="all"/>
      </w:r>
      <w:r/>
    </w:p>
    <w:p>
      <w:pPr>
        <w:ind w:firstLine="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特别说明：</w:t>
      </w:r>
      <w:r/>
    </w:p>
    <w:p>
      <w:pPr>
        <w:pStyle w:val="1094"/>
        <w:ind w:firstLine="482"/>
        <w:keepLines w:val="0"/>
        <w:keepNext w:val="0"/>
        <w:pageBreakBefore w:val="0"/>
        <w:spacing w:line="360" w:lineRule="auto"/>
        <w:widowControl w:val="off"/>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根据《关于在政府采购活动中推行信用承诺制的通知》（宁财购通[2021]5号）的规定，本项目磋商</w:t>
      </w:r>
      <w:r>
        <w:rPr>
          <w:rFonts w:hint="default" w:ascii="Times New Roman" w:hAnsi="Times New Roman" w:eastAsia="仿宋" w:cs="Times New Roman"/>
          <w:b/>
          <w:color w:val="auto"/>
          <w:sz w:val="24"/>
          <w:highlight w:val="none"/>
          <w:lang w:val="en-US" w:eastAsia="zh-CN"/>
        </w:rPr>
        <w:t xml:space="preserve">邀请中</w:t>
      </w:r>
      <w:r>
        <w:rPr>
          <w:rFonts w:hint="default" w:ascii="Times New Roman" w:hAnsi="Times New Roman" w:eastAsia="仿宋" w:cs="Times New Roman"/>
          <w:b/>
          <w:color w:val="auto"/>
          <w:sz w:val="24"/>
          <w:highlight w:val="none"/>
        </w:rPr>
        <w:t xml:space="preserve">“二、申请人的资格要求 </w:t>
      </w:r>
      <w:r>
        <w:rPr>
          <w:rFonts w:hint="default" w:ascii="Times New Roman" w:hAnsi="Times New Roman" w:eastAsia="仿宋" w:cs="Times New Roman"/>
          <w:b/>
          <w:color w:val="auto"/>
          <w:sz w:val="24"/>
          <w:highlight w:val="none"/>
          <w:lang w:val="en-US" w:eastAsia="zh-CN"/>
        </w:rPr>
        <w:t xml:space="preserve">1.</w:t>
      </w:r>
      <w:r>
        <w:rPr>
          <w:rFonts w:hint="default" w:ascii="Times New Roman" w:hAnsi="Times New Roman" w:eastAsia="仿宋" w:cs="Times New Roman"/>
          <w:b/>
          <w:color w:val="auto"/>
          <w:sz w:val="24"/>
          <w:highlight w:val="none"/>
        </w:rPr>
        <w:t xml:space="preserve">条”及“二、申请人的资格要求 </w:t>
      </w:r>
      <w:r>
        <w:rPr>
          <w:rFonts w:hint="default" w:ascii="Times New Roman" w:hAnsi="Times New Roman" w:eastAsia="仿宋" w:cs="Times New Roman"/>
          <w:b/>
          <w:color w:val="auto"/>
          <w:sz w:val="24"/>
          <w:highlight w:val="none"/>
          <w:lang w:val="en-US" w:eastAsia="zh-CN"/>
        </w:rPr>
        <w:t xml:space="preserve">9.</w:t>
      </w:r>
      <w:r>
        <w:rPr>
          <w:rFonts w:hint="default" w:ascii="Times New Roman" w:hAnsi="Times New Roman" w:eastAsia="仿宋" w:cs="Times New Roman"/>
          <w:b/>
          <w:color w:val="auto"/>
          <w:sz w:val="24"/>
          <w:highlight w:val="none"/>
        </w:rPr>
        <w:t xml:space="preserve">条”中涉及的证明材料，供应商可以在</w:t>
      </w:r>
      <w:r>
        <w:rPr>
          <w:rFonts w:hint="default" w:ascii="Times New Roman" w:hAnsi="Times New Roman" w:eastAsia="仿宋" w:cs="Times New Roman"/>
          <w:b/>
          <w:color w:val="auto"/>
          <w:sz w:val="24"/>
          <w:highlight w:val="none"/>
          <w:lang w:val="en-US" w:eastAsia="zh-CN"/>
        </w:rPr>
        <w:t xml:space="preserve">电子</w:t>
      </w:r>
      <w:r>
        <w:rPr>
          <w:rFonts w:hint="default" w:ascii="Times New Roman" w:hAnsi="Times New Roman" w:eastAsia="仿宋" w:cs="Times New Roman"/>
          <w:b/>
          <w:color w:val="auto"/>
          <w:sz w:val="24"/>
          <w:highlight w:val="none"/>
        </w:rPr>
        <w:t xml:space="preserve">响应文件中一次性提交，也可以在</w:t>
      </w:r>
      <w:r>
        <w:rPr>
          <w:rFonts w:hint="default" w:ascii="Times New Roman" w:hAnsi="Times New Roman" w:eastAsia="仿宋" w:cs="Times New Roman"/>
          <w:b/>
          <w:color w:val="auto"/>
          <w:sz w:val="24"/>
          <w:highlight w:val="none"/>
          <w:lang w:val="en-US" w:eastAsia="zh-CN"/>
        </w:rPr>
        <w:t xml:space="preserve">电子</w:t>
      </w:r>
      <w:r>
        <w:rPr>
          <w:rFonts w:hint="default" w:ascii="Times New Roman" w:hAnsi="Times New Roman" w:eastAsia="仿宋" w:cs="Times New Roman"/>
          <w:b/>
          <w:color w:val="auto"/>
          <w:sz w:val="24"/>
          <w:highlight w:val="none"/>
        </w:rPr>
        <w:t xml:space="preserve">响应文件中提供满足相应条件的书面承诺书（南京市政府采购供应商信用记录表暨信用承诺书），不再需要提供上述涉及的证明材料。</w:t>
      </w:r>
      <w:r/>
    </w:p>
    <w:p>
      <w:pPr>
        <w:ind w:firstLine="480"/>
        <w:keepLines w:val="0"/>
        <w:keepNext w:val="0"/>
        <w:pageBreakBefore w:val="0"/>
        <w:spacing w:line="360" w:lineRule="auto"/>
        <w:widowControl w:val="off"/>
        <w:rPr>
          <w:rFonts w:hint="default" w:ascii="Times New Roman" w:hAnsi="Times New Roman" w:eastAsia="仿宋" w:cs="Times New Roman"/>
          <w:b w:val="0"/>
          <w:bCs/>
          <w:color w:val="auto"/>
          <w:sz w:val="24"/>
          <w:highlight w:val="none"/>
        </w:rPr>
      </w:pPr>
      <w:r>
        <w:rPr>
          <w:rFonts w:hint="default" w:ascii="Times New Roman" w:hAnsi="Times New Roman" w:eastAsia="仿宋" w:cs="Times New Roman"/>
          <w:b w:val="0"/>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keepLines w:val="0"/>
        <w:keepNext w:val="0"/>
        <w:pageBreakBefore w:val="0"/>
        <w:spacing w:line="360" w:lineRule="auto"/>
        <w:widowControl w:val="off"/>
        <w:rPr>
          <w:rFonts w:hint="default" w:ascii="Times New Roman" w:hAnsi="Times New Roman" w:eastAsia="仿宋" w:cs="Times New Roman"/>
          <w:color w:val="auto"/>
          <w:highlight w:val="none"/>
        </w:rPr>
      </w:pPr>
      <w:r>
        <w:rPr>
          <w:rFonts w:hint="default" w:ascii="Times New Roman" w:hAnsi="Times New Roman" w:eastAsia="仿宋" w:cs="Times New Roman"/>
          <w:bCs/>
          <w:color w:val="auto"/>
          <w:sz w:val="24"/>
          <w:highlight w:val="none"/>
          <w:lang w:val="zh-CN"/>
        </w:rPr>
        <w:t xml:space="preserve">供应商对信用承诺内容的真实性、合法性、有效性负责。如作出虚假信用承诺，视同为“提供虚假材料谋取中标、成交”的违法行为。</w:t>
      </w:r>
      <w:r/>
    </w:p>
    <w:sectPr>
      <w:footnotePr/>
      <w:endnotePr/>
      <w:type w:val="nextPage"/>
      <w:pgSz w:w="11906" w:h="16838" w:orient="portrait"/>
      <w:pgMar w:top="1417" w:right="1757" w:bottom="1417" w:left="1757" w:header="851"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等线">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Pr>
        <w:rFonts w:hint="eastAsia" w:ascii="仿宋" w:hAnsi="仿宋" w:eastAsia="仿宋" w:cs="仿宋"/>
        <w:b/>
        <w:bCs/>
      </w:rPr>
      <w:t xml:space="preserve">源成工程咨询（江苏南京）有限责任公司 </w:t>
    </w:r>
    <w:r>
      <w:rPr>
        <w:rFonts w:hint="eastAsia"/>
      </w:rPr>
      <w:t xml:space="preserve">                                        </w:t>
    </w:r>
    <w:r>
      <w:rPr>
        <w:rFonts w:hint="eastAsia" w:ascii="仿宋" w:hAnsi="仿宋" w:eastAsia="仿宋" w:cs="仿宋"/>
        <w:b/>
        <w:bCs/>
      </w:rPr>
      <w:t xml:space="preserve">电话：02</w:t>
    </w:r>
    <w:r>
      <w:rPr>
        <w:rFonts w:hint="eastAsia"/>
        <w:b/>
        <w:bCs/>
      </w:rPr>
      <w:t xml:space="preserve">5-86803150</w:t>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Fonts w:hint="eastAsia" w:ascii="仿宋" w:hAnsi="仿宋" w:eastAsia="仿宋"/>
        <w:b/>
        <w:bCs/>
      </w:rPr>
    </w:pPr>
    <w:r>
      <w:rPr>
        <w:rFonts w:hint="eastAsia" w:ascii="仿宋" w:hAnsi="仿宋" w:eastAsia="仿宋" w:cs="仿宋"/>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085"/>
      </w:rPr>
      <w:framePr w:wrap="around" w:vAnchor="text" w:hAnchor="margin" w:xAlign="center" w:y="1"/>
    </w:pPr>
    <w:r>
      <w:fldChar w:fldCharType="begin"/>
    </w:r>
    <w:r>
      <w:rPr>
        <w:rStyle w:val="1085"/>
      </w:rPr>
      <w:instrText xml:space="preserve">PAGE  </w:instrText>
    </w:r>
    <w:r>
      <w:fldChar w:fldCharType="separate"/>
    </w:r>
    <w:r>
      <w:rPr>
        <w:rStyle w:val="1085"/>
      </w:rPr>
      <w:t xml:space="preserve">1</w:t>
    </w:r>
    <w:r>
      <w:fldChar w:fldCharType="end"/>
    </w:r>
    <w:r/>
  </w:p>
  <w:p>
    <w:pPr>
      <w:pStyle w:val="105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1905"/>
              <wp:wrapNone/>
              <wp:docPr id="1" name="文本框 3"/>
              <wp:cNvGraphicFramePr/>
              <a:graphic xmlns:a="http://schemas.openxmlformats.org/drawingml/2006/main">
                <a:graphicData uri="http://schemas.microsoft.com/office/word/2010/wordprocessingShape">
                  <wps:wsp>
                    <wps:cNvPr id="0" name=""/>
                    <wps:cNvSpPr/>
                    <wps:spPr bwMode="auto">
                      <a:xfrm>
                        <a:off x="0" y="0"/>
                        <a:ext cx="114934" cy="131445"/>
                      </a:xfrm>
                      <a:prstGeom prst="rect">
                        <a:avLst/>
                      </a:prstGeom>
                      <a:ln>
                        <a:noFill/>
                      </a:ln>
                    </wps:spPr>
                    <wps:txbx>
                      <w:txbxContent>
                        <w:p>
                          <w:pPr>
                            <w:pStyle w:val="1057"/>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vert="horz" wrap="none" lIns="0" tIns="0" rIns="0" bIns="0" anchor="t"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text-anchor:top;visibility:visible;" filled="f" stroked="f">
              <v:textbox inset="0,0,0,0">
                <w:txbxContent>
                  <w:p>
                    <w:pPr>
                      <w:pStyle w:val="1057"/>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Fonts w:hint="eastAsia" w:ascii="仿宋" w:hAnsi="仿宋" w:eastAsia="仿宋"/>
        <w:b/>
        <w:bCs/>
      </w:rPr>
    </w:pPr>
    <w:r>
      <w:rPr>
        <w:rFonts w:hint="eastAsia" w:ascii="仿宋" w:hAnsi="仿宋" w:eastAsia="仿宋" w:cs="仿宋"/>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Fonts w:hint="eastAsia"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rFonts w:hint="eastAsia" w:ascii="仿宋" w:hAnsi="仿宋" w:eastAsia="仿宋" w:cs="仿宋"/>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rFonts w:hint="eastAsia" w:ascii="仿宋" w:hAnsi="仿宋" w:eastAsia="仿宋"/>
        <w:color w:val="000000"/>
        <w:szCs w:val="18"/>
        <w:lang w:val="zh-CN"/>
      </w:rPr>
      <w:pBdr>
        <w:bottom w:val="single" w:color="auto" w:sz="4" w:space="0"/>
      </w:pBdr>
    </w:pPr>
    <w:r>
      <w:rPr>
        <w:rFonts w:hint="eastAsia" w:ascii="仿宋" w:hAnsi="仿宋" w:eastAsia="仿宋"/>
        <w:color w:val="000000"/>
        <w:szCs w:val="18"/>
        <w:lang w:val="zh-CN"/>
      </w:rPr>
      <w:t xml:space="preserve"> 赛虹桥街道丁树社区服务中心装修项目</w:t>
    </w:r>
    <w:r/>
  </w:p>
  <w:p>
    <w:pPr>
      <w:pStyle w:val="1059"/>
      <w:rPr>
        <w:rFonts w:hint="eastAsia" w:ascii="仿宋" w:hAnsi="仿宋" w:eastAsia="仿宋"/>
        <w:color w:val="000000"/>
        <w:szCs w:val="18"/>
        <w:lang w:val="zh-CN"/>
      </w:rPr>
      <w:pBdr>
        <w:bottom w:val="single" w:color="auto" w:sz="4" w:space="0"/>
      </w:pBdr>
    </w:pPr>
    <w:r>
      <w:rPr>
        <w:rFonts w:hint="eastAsia" w:ascii="仿宋" w:hAnsi="仿宋" w:eastAsia="仿宋"/>
        <w:color w:val="000000"/>
        <w:szCs w:val="18"/>
        <w:lang w:val="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rFonts w:hint="eastAsia" w:eastAsia="仿宋" w:cs="Times New Roman"/>
        <w:szCs w:val="18"/>
        <w:lang w:eastAsia="zh-CN"/>
      </w:rPr>
    </w:pPr>
    <w:r>
      <w:rPr>
        <w:rFonts w:hint="eastAsia" w:eastAsia="仿宋" w:cs="Times New Roman"/>
        <w:szCs w:val="18"/>
        <w:lang w:eastAsia="zh-CN"/>
      </w:rPr>
      <w:t xml:space="preserve"> 赛虹桥街道丁树社区服务中心装修项目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368"/>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331"/>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0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bullet"/>
      <w:pStyle w:val="122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39"/>
      <w:isLgl w:val="false"/>
      <w:suff w:val="tab"/>
      <w:lvlText w:val="%1"/>
      <w:lvlJc w:val="left"/>
      <w:pPr>
        <w:ind w:left="567" w:hanging="567"/>
        <w:tabs>
          <w:tab w:val="left" w:pos="567" w:leader="none"/>
        </w:tabs>
      </w:pPr>
      <w:rPr>
        <w:rFonts w:hint="eastAsia"/>
      </w:rPr>
    </w:lvl>
    <w:lvl w:ilvl="1">
      <w:start w:val="1"/>
      <w:numFmt w:val="decimal"/>
      <w:pStyle w:val="1300"/>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7"/>
  </w:num>
  <w:num w:numId="4">
    <w:abstractNumId w:val="6"/>
  </w:num>
  <w:num w:numId="5">
    <w:abstractNumId w:val="0"/>
  </w:num>
  <w:num w:numId="6">
    <w:abstractNumId w:val="1"/>
  </w:num>
  <w:num w:numId="7">
    <w:abstractNumId w:val="10"/>
  </w:num>
  <w:num w:numId="8">
    <w:abstractNumId w:val="3"/>
  </w:num>
  <w:num w:numId="9">
    <w:abstractNumId w:val="11"/>
  </w:num>
  <w:num w:numId="10">
    <w:abstractNumId w:val="2"/>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3">
    <w:name w:val="Heading 1 Char"/>
    <w:basedOn w:val="1028"/>
    <w:link w:val="1019"/>
    <w:uiPriority w:val="9"/>
    <w:rPr>
      <w:rFonts w:ascii="Arial" w:hAnsi="Arial" w:eastAsia="Arial" w:cs="Arial"/>
      <w:sz w:val="40"/>
      <w:szCs w:val="40"/>
    </w:rPr>
  </w:style>
  <w:style w:type="character" w:styleId="874">
    <w:name w:val="Heading 2 Char"/>
    <w:basedOn w:val="1028"/>
    <w:link w:val="1020"/>
    <w:uiPriority w:val="9"/>
    <w:rPr>
      <w:rFonts w:ascii="Arial" w:hAnsi="Arial" w:eastAsia="Arial" w:cs="Arial"/>
      <w:sz w:val="34"/>
    </w:rPr>
  </w:style>
  <w:style w:type="character" w:styleId="875">
    <w:name w:val="Heading 3 Char"/>
    <w:basedOn w:val="1028"/>
    <w:link w:val="1100"/>
    <w:uiPriority w:val="9"/>
    <w:rPr>
      <w:rFonts w:ascii="Arial" w:hAnsi="Arial" w:eastAsia="Arial" w:cs="Arial"/>
      <w:sz w:val="30"/>
      <w:szCs w:val="30"/>
    </w:rPr>
  </w:style>
  <w:style w:type="character" w:styleId="876">
    <w:name w:val="Heading 4 Char"/>
    <w:basedOn w:val="1028"/>
    <w:link w:val="1022"/>
    <w:uiPriority w:val="9"/>
    <w:rPr>
      <w:rFonts w:ascii="Arial" w:hAnsi="Arial" w:eastAsia="Arial" w:cs="Arial"/>
      <w:b/>
      <w:bCs/>
      <w:sz w:val="26"/>
      <w:szCs w:val="26"/>
    </w:rPr>
  </w:style>
  <w:style w:type="character" w:styleId="877">
    <w:name w:val="Heading 5 Char"/>
    <w:basedOn w:val="1028"/>
    <w:link w:val="1023"/>
    <w:uiPriority w:val="9"/>
    <w:rPr>
      <w:rFonts w:ascii="Arial" w:hAnsi="Arial" w:eastAsia="Arial" w:cs="Arial"/>
      <w:b/>
      <w:bCs/>
      <w:sz w:val="24"/>
      <w:szCs w:val="24"/>
    </w:rPr>
  </w:style>
  <w:style w:type="character" w:styleId="878">
    <w:name w:val="Heading 6 Char"/>
    <w:basedOn w:val="1028"/>
    <w:link w:val="1024"/>
    <w:uiPriority w:val="9"/>
    <w:rPr>
      <w:rFonts w:ascii="Arial" w:hAnsi="Arial" w:eastAsia="Arial" w:cs="Arial"/>
      <w:b/>
      <w:bCs/>
      <w:sz w:val="22"/>
      <w:szCs w:val="22"/>
    </w:rPr>
  </w:style>
  <w:style w:type="character" w:styleId="879">
    <w:name w:val="Heading 7 Char"/>
    <w:basedOn w:val="1028"/>
    <w:link w:val="1025"/>
    <w:uiPriority w:val="9"/>
    <w:rPr>
      <w:rFonts w:ascii="Arial" w:hAnsi="Arial" w:eastAsia="Arial" w:cs="Arial"/>
      <w:b/>
      <w:bCs/>
      <w:i/>
      <w:iCs/>
      <w:sz w:val="22"/>
      <w:szCs w:val="22"/>
    </w:rPr>
  </w:style>
  <w:style w:type="character" w:styleId="880">
    <w:name w:val="Heading 8 Char"/>
    <w:basedOn w:val="1028"/>
    <w:link w:val="1026"/>
    <w:uiPriority w:val="9"/>
    <w:rPr>
      <w:rFonts w:ascii="Arial" w:hAnsi="Arial" w:eastAsia="Arial" w:cs="Arial"/>
      <w:i/>
      <w:iCs/>
      <w:sz w:val="22"/>
      <w:szCs w:val="22"/>
    </w:rPr>
  </w:style>
  <w:style w:type="character" w:styleId="881">
    <w:name w:val="Heading 9 Char"/>
    <w:basedOn w:val="1028"/>
    <w:link w:val="1027"/>
    <w:uiPriority w:val="9"/>
    <w:rPr>
      <w:rFonts w:ascii="Arial" w:hAnsi="Arial" w:eastAsia="Arial" w:cs="Arial"/>
      <w:i/>
      <w:iCs/>
      <w:sz w:val="21"/>
      <w:szCs w:val="21"/>
    </w:rPr>
  </w:style>
  <w:style w:type="character" w:styleId="882">
    <w:name w:val="Title Char"/>
    <w:basedOn w:val="1028"/>
    <w:link w:val="1078"/>
    <w:uiPriority w:val="10"/>
    <w:rPr>
      <w:sz w:val="48"/>
      <w:szCs w:val="48"/>
    </w:rPr>
  </w:style>
  <w:style w:type="character" w:styleId="883">
    <w:name w:val="Subtitle Char"/>
    <w:basedOn w:val="1028"/>
    <w:link w:val="1065"/>
    <w:uiPriority w:val="11"/>
    <w:rPr>
      <w:sz w:val="24"/>
      <w:szCs w:val="24"/>
    </w:rPr>
  </w:style>
  <w:style w:type="character" w:styleId="884">
    <w:name w:val="Quote Char"/>
    <w:link w:val="1143"/>
    <w:uiPriority w:val="29"/>
    <w:rPr>
      <w:i/>
    </w:rPr>
  </w:style>
  <w:style w:type="character" w:styleId="885">
    <w:name w:val="Intense Quote Char"/>
    <w:link w:val="1205"/>
    <w:uiPriority w:val="30"/>
    <w:rPr>
      <w:i/>
    </w:rPr>
  </w:style>
  <w:style w:type="character" w:styleId="886">
    <w:name w:val="Header Char"/>
    <w:basedOn w:val="1028"/>
    <w:link w:val="1059"/>
    <w:uiPriority w:val="99"/>
  </w:style>
  <w:style w:type="character" w:styleId="887">
    <w:name w:val="Footer Char"/>
    <w:basedOn w:val="1028"/>
    <w:link w:val="1057"/>
    <w:uiPriority w:val="99"/>
  </w:style>
  <w:style w:type="paragraph" w:styleId="888">
    <w:name w:val="Caption"/>
    <w:basedOn w:val="1018"/>
    <w:next w:val="1018"/>
    <w:uiPriority w:val="35"/>
    <w:semiHidden/>
    <w:unhideWhenUsed/>
    <w:qFormat/>
    <w:pPr>
      <w:spacing w:line="276" w:lineRule="auto"/>
    </w:pPr>
    <w:rPr>
      <w:b/>
      <w:bCs/>
      <w:color w:val="4f81bd" w:themeColor="accent1"/>
      <w:sz w:val="18"/>
      <w:szCs w:val="18"/>
    </w:rPr>
  </w:style>
  <w:style w:type="character" w:styleId="889">
    <w:name w:val="Caption Char"/>
    <w:basedOn w:val="888"/>
    <w:link w:val="1057"/>
    <w:uiPriority w:val="99"/>
  </w:style>
  <w:style w:type="table" w:styleId="890">
    <w:name w:val="Table Grid Light"/>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1">
    <w:name w:val="Plain Table 1"/>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basedOn w:val="10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basedOn w:val="10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1 Light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8">
    <w:name w:val="Grid Table 1 Light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9">
    <w:name w:val="Grid Table 1 Light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0">
    <w:name w:val="Grid Table 1 Light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1">
    <w:name w:val="Grid Table 1 Light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2">
    <w:name w:val="Grid Table 1 Light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3">
    <w:name w:val="Grid Table 2"/>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2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5">
    <w:name w:val="Grid Table 2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2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2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2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9">
    <w:name w:val="Grid Table 2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0">
    <w:name w:val="Grid Table 3"/>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basedOn w:val="10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4 - Accent 1"/>
    <w:basedOn w:val="10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9">
    <w:name w:val="Grid Table 4 - Accent 2"/>
    <w:basedOn w:val="10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0">
    <w:name w:val="Grid Table 4 - Accent 3"/>
    <w:basedOn w:val="10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1">
    <w:name w:val="Grid Table 4 - Accent 4"/>
    <w:basedOn w:val="10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2">
    <w:name w:val="Grid Table 4 - Accent 5"/>
    <w:basedOn w:val="10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3">
    <w:name w:val="Grid Table 4 - Accent 6"/>
    <w:basedOn w:val="10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4">
    <w:name w:val="Grid Table 5 Dark"/>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5 Dark- Accent 1"/>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6">
    <w:name w:val="Grid Table 5 Dark - Accent 2"/>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7">
    <w:name w:val="Grid Table 5 Dark - Accent 3"/>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8">
    <w:name w:val="Grid Table 5 Dark- Accent 4"/>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9">
    <w:name w:val="Grid Table 5 Dark - Accent 5"/>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0">
    <w:name w:val="Grid Table 5 Dark - Accent 6"/>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1">
    <w:name w:val="Grid Table 6 Colorful"/>
    <w:basedOn w:val="10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6 Colorful - Accent 1"/>
    <w:basedOn w:val="10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3">
    <w:name w:val="Grid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4">
    <w:name w:val="Grid Table 6 Colorful - Accent 3"/>
    <w:basedOn w:val="10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5">
    <w:name w:val="Grid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6">
    <w:name w:val="Grid Table 6 Colorful - Accent 5"/>
    <w:basedOn w:val="10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6 Colorful - Accent 6"/>
    <w:basedOn w:val="10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8">
    <w:name w:val="Grid Table 7 Colorful"/>
    <w:basedOn w:val="10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Grid Table 7 Colorful - Accent 1"/>
    <w:basedOn w:val="10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0">
    <w:name w:val="Grid Table 7 Colorful - Accent 2"/>
    <w:basedOn w:val="10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7 Colorful - Accent 3"/>
    <w:basedOn w:val="10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7 Colorful - Accent 4"/>
    <w:basedOn w:val="10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7 Colorful - Accent 5"/>
    <w:basedOn w:val="10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4">
    <w:name w:val="Grid Table 7 Colorful - Accent 6"/>
    <w:basedOn w:val="10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5">
    <w:name w:val="List Table 1 Light"/>
    <w:basedOn w:val="10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1 Light - Accent 1"/>
    <w:basedOn w:val="10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7">
    <w:name w:val="List Table 1 Light - Accent 2"/>
    <w:basedOn w:val="10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8">
    <w:name w:val="List Table 1 Light - Accent 3"/>
    <w:basedOn w:val="10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9">
    <w:name w:val="List Table 1 Light - Accent 4"/>
    <w:basedOn w:val="10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0">
    <w:name w:val="List Table 1 Light - Accent 5"/>
    <w:basedOn w:val="10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1">
    <w:name w:val="List Table 1 Light - Accent 6"/>
    <w:basedOn w:val="10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2">
    <w:name w:val="List Table 2"/>
    <w:basedOn w:val="10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2 - Accent 1"/>
    <w:basedOn w:val="10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4">
    <w:name w:val="List Table 2 - Accent 2"/>
    <w:basedOn w:val="10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5">
    <w:name w:val="List Table 2 - Accent 3"/>
    <w:basedOn w:val="10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6">
    <w:name w:val="List Table 2 - Accent 4"/>
    <w:basedOn w:val="10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7">
    <w:name w:val="List Table 2 - Accent 5"/>
    <w:basedOn w:val="10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8">
    <w:name w:val="List Table 2 - Accent 6"/>
    <w:basedOn w:val="10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9">
    <w:name w:val="List Table 3"/>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3 - Accent 1"/>
    <w:basedOn w:val="10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3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2">
    <w:name w:val="List Table 3 - Accent 3"/>
    <w:basedOn w:val="10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3">
    <w:name w:val="List Table 3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4">
    <w:name w:val="List Table 3 - Accent 5"/>
    <w:basedOn w:val="10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5">
    <w:name w:val="List Table 3 - Accent 6"/>
    <w:basedOn w:val="10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6">
    <w:name w:val="List Table 4"/>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4 - Accent 1"/>
    <w:basedOn w:val="10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4 - Accent 2"/>
    <w:basedOn w:val="10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9">
    <w:name w:val="List Table 4 - Accent 3"/>
    <w:basedOn w:val="10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0">
    <w:name w:val="List Table 4 - Accent 4"/>
    <w:basedOn w:val="10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1">
    <w:name w:val="List Table 4 - Accent 5"/>
    <w:basedOn w:val="10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2">
    <w:name w:val="List Table 4 - Accent 6"/>
    <w:basedOn w:val="10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3">
    <w:name w:val="List Table 5 Dark"/>
    <w:basedOn w:val="10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1"/>
    <w:basedOn w:val="10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2"/>
    <w:basedOn w:val="10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3"/>
    <w:basedOn w:val="10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4"/>
    <w:basedOn w:val="10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5"/>
    <w:basedOn w:val="10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6"/>
    <w:basedOn w:val="10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6 Colorful"/>
    <w:basedOn w:val="10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1">
    <w:name w:val="List Table 6 Colorful - Accent 1"/>
    <w:basedOn w:val="10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2">
    <w:name w:val="List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3">
    <w:name w:val="List Table 6 Colorful - Accent 3"/>
    <w:basedOn w:val="10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4">
    <w:name w:val="List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5">
    <w:name w:val="List Table 6 Colorful - Accent 5"/>
    <w:basedOn w:val="10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6">
    <w:name w:val="List Table 6 Colorful - Accent 6"/>
    <w:basedOn w:val="10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7">
    <w:name w:val="List Table 7 Colorful"/>
    <w:basedOn w:val="10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8">
    <w:name w:val="List Table 7 Colorful - Accent 1"/>
    <w:basedOn w:val="10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9">
    <w:name w:val="List Table 7 Colorful - Accent 2"/>
    <w:basedOn w:val="10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0">
    <w:name w:val="List Table 7 Colorful - Accent 3"/>
    <w:basedOn w:val="10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1">
    <w:name w:val="List Table 7 Colorful - Accent 4"/>
    <w:basedOn w:val="10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2">
    <w:name w:val="List Table 7 Colorful - Accent 5"/>
    <w:basedOn w:val="10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3">
    <w:name w:val="List Table 7 Colorful - Accent 6"/>
    <w:basedOn w:val="10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4">
    <w:name w:val="Lined - Accent"/>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Lined - Accent 1"/>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Lined - Accent 2"/>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Lined - Accent 3"/>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Lined - Accent 4"/>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Lined - Accent 5"/>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Lined - Accent 6"/>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amp; Lined - Accent"/>
    <w:basedOn w:val="10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Bordered &amp; Lined - Accent 1"/>
    <w:basedOn w:val="10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Bordered &amp; Lined - Accent 2"/>
    <w:basedOn w:val="10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Bordered &amp; Lined - Accent 3"/>
    <w:basedOn w:val="10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Bordered &amp; Lined - Accent 4"/>
    <w:basedOn w:val="10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Bordered &amp; Lined - Accent 5"/>
    <w:basedOn w:val="10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Bordered &amp; Lined - Accent 6"/>
    <w:basedOn w:val="10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w:basedOn w:val="10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9">
    <w:name w:val="Bordered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0">
    <w:name w:val="Bordered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1">
    <w:name w:val="Bordered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2">
    <w:name w:val="Bordered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3">
    <w:name w:val="Bordered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4">
    <w:name w:val="Bordered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5">
    <w:name w:val="Footnote Text Char"/>
    <w:link w:val="1066"/>
    <w:uiPriority w:val="99"/>
    <w:rPr>
      <w:sz w:val="18"/>
    </w:rPr>
  </w:style>
  <w:style w:type="character" w:styleId="1016">
    <w:name w:val="Endnote Text Char"/>
    <w:link w:val="1055"/>
    <w:uiPriority w:val="99"/>
    <w:rPr>
      <w:sz w:val="20"/>
    </w:rPr>
  </w:style>
  <w:style w:type="paragraph" w:styleId="1017">
    <w:name w:val="TOC Heading"/>
    <w:uiPriority w:val="39"/>
    <w:unhideWhenUsed/>
  </w:style>
  <w:style w:type="paragraph" w:styleId="1018" w:default="1">
    <w:name w:val="Normal"/>
    <w:next w:val="1030"/>
    <w:uiPriority w:val="0"/>
    <w:qFormat/>
    <w:pPr>
      <w:jc w:val="both"/>
      <w:widowControl w:val="off"/>
    </w:pPr>
    <w:rPr>
      <w:rFonts w:ascii="Times New Roman" w:hAnsi="Times New Roman" w:eastAsia="宋体" w:cs="Times New Roman"/>
      <w:sz w:val="21"/>
      <w:lang w:val="en-US" w:eastAsia="zh-CN" w:bidi="ar-SA"/>
    </w:rPr>
  </w:style>
  <w:style w:type="paragraph" w:styleId="1019">
    <w:name w:val="Heading 1"/>
    <w:basedOn w:val="1018"/>
    <w:next w:val="1018"/>
    <w:link w:val="1102"/>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paragraph" w:styleId="1020">
    <w:name w:val="Heading 2"/>
    <w:basedOn w:val="1018"/>
    <w:next w:val="1018"/>
    <w:link w:val="1103"/>
    <w:uiPriority w:val="0"/>
    <w:qFormat/>
    <w:pPr>
      <w:jc w:val="left"/>
      <w:keepLines/>
      <w:keepNext/>
      <w:spacing w:before="120" w:after="120"/>
      <w:outlineLvl w:val="1"/>
    </w:pPr>
    <w:rPr>
      <w:rFonts w:ascii="宋体" w:hAnsi="宋体"/>
      <w:b/>
      <w:szCs w:val="24"/>
    </w:rPr>
  </w:style>
  <w:style w:type="paragraph" w:styleId="1021">
    <w:name w:val="Heading 3"/>
    <w:basedOn w:val="1018"/>
    <w:next w:val="1018"/>
    <w:link w:val="1104"/>
    <w:uiPriority w:val="0"/>
    <w:qFormat/>
    <w:pPr>
      <w:keepLines/>
      <w:keepNext/>
      <w:spacing w:line="390" w:lineRule="atLeast"/>
      <w:shd w:val="clear" w:color="auto" w:fill="ffffff"/>
      <w:outlineLvl w:val="2"/>
    </w:pPr>
    <w:rPr>
      <w:rFonts w:ascii="宋体" w:hAnsi="宋体"/>
      <w:b/>
      <w:szCs w:val="21"/>
    </w:rPr>
  </w:style>
  <w:style w:type="paragraph" w:styleId="1022">
    <w:name w:val="Heading 4"/>
    <w:basedOn w:val="1018"/>
    <w:next w:val="1018"/>
    <w:link w:val="1105"/>
    <w:uiPriority w:val="0"/>
    <w:qFormat/>
    <w:pPr>
      <w:keepLines/>
      <w:keepNext/>
      <w:spacing w:before="120" w:after="120"/>
      <w:outlineLvl w:val="3"/>
    </w:pPr>
    <w:rPr>
      <w:rFonts w:ascii="Arial" w:hAnsi="Arial" w:eastAsia="黑体"/>
      <w:b/>
      <w:sz w:val="28"/>
    </w:rPr>
  </w:style>
  <w:style w:type="paragraph" w:styleId="1023">
    <w:name w:val="Heading 5"/>
    <w:basedOn w:val="1018"/>
    <w:next w:val="1018"/>
    <w:link w:val="1106"/>
    <w:uiPriority w:val="0"/>
    <w:qFormat/>
    <w:pPr>
      <w:keepNext/>
      <w:spacing w:before="145" w:after="145"/>
      <w:outlineLvl w:val="4"/>
    </w:pPr>
    <w:rPr>
      <w:rFonts w:ascii="黑体" w:eastAsia="黑体"/>
      <w:b/>
      <w:color w:val="000000"/>
      <w:sz w:val="28"/>
    </w:rPr>
  </w:style>
  <w:style w:type="paragraph" w:styleId="1024">
    <w:name w:val="Heading 6"/>
    <w:basedOn w:val="1018"/>
    <w:next w:val="1018"/>
    <w:link w:val="1107"/>
    <w:uiPriority w:val="0"/>
    <w:qFormat/>
    <w:pPr>
      <w:keepLines/>
      <w:keepNext/>
      <w:spacing w:before="240" w:after="64" w:line="320" w:lineRule="auto"/>
      <w:outlineLvl w:val="5"/>
    </w:pPr>
    <w:rPr>
      <w:rFonts w:ascii="Arial" w:hAnsi="Arial" w:eastAsia="黑体"/>
      <w:b/>
      <w:bCs/>
      <w:sz w:val="24"/>
      <w:szCs w:val="24"/>
    </w:rPr>
  </w:style>
  <w:style w:type="paragraph" w:styleId="1025">
    <w:name w:val="Heading 7"/>
    <w:basedOn w:val="1018"/>
    <w:next w:val="1018"/>
    <w:link w:val="1108"/>
    <w:uiPriority w:val="0"/>
    <w:qFormat/>
    <w:pPr>
      <w:keepLines/>
      <w:keepNext/>
      <w:spacing w:before="240" w:after="64" w:line="320" w:lineRule="auto"/>
      <w:outlineLvl w:val="6"/>
    </w:pPr>
    <w:rPr>
      <w:b/>
      <w:bCs/>
      <w:sz w:val="24"/>
      <w:szCs w:val="24"/>
    </w:rPr>
  </w:style>
  <w:style w:type="paragraph" w:styleId="1026">
    <w:name w:val="Heading 8"/>
    <w:basedOn w:val="1018"/>
    <w:next w:val="1018"/>
    <w:link w:val="1109"/>
    <w:uiPriority w:val="0"/>
    <w:qFormat/>
    <w:pPr>
      <w:keepLines/>
      <w:keepNext/>
      <w:spacing w:before="240" w:after="64" w:line="320" w:lineRule="auto"/>
      <w:outlineLvl w:val="7"/>
    </w:pPr>
    <w:rPr>
      <w:rFonts w:ascii="Arial" w:hAnsi="Arial" w:eastAsia="黑体"/>
      <w:sz w:val="24"/>
      <w:szCs w:val="24"/>
    </w:rPr>
  </w:style>
  <w:style w:type="paragraph" w:styleId="1027">
    <w:name w:val="Heading 9"/>
    <w:basedOn w:val="1018"/>
    <w:next w:val="1018"/>
    <w:link w:val="1110"/>
    <w:uiPriority w:val="0"/>
    <w:qFormat/>
    <w:pPr>
      <w:keepLines/>
      <w:keepNext/>
      <w:spacing w:before="240" w:after="64" w:line="320" w:lineRule="auto"/>
      <w:outlineLvl w:val="8"/>
    </w:pPr>
    <w:rPr>
      <w:rFonts w:ascii="Arial" w:hAnsi="Arial" w:eastAsia="黑体"/>
      <w:szCs w:val="21"/>
    </w:rPr>
  </w:style>
  <w:style w:type="character" w:styleId="1028" w:default="1">
    <w:name w:val="Default Paragraph Font"/>
    <w:uiPriority w:val="1"/>
    <w:qFormat/>
  </w:style>
  <w:style w:type="table" w:styleId="1029" w:default="1">
    <w:name w:val="Normal Table"/>
    <w:uiPriority w:val="99"/>
    <w:qFormat/>
    <w:tblPr>
      <w:tblCellMar>
        <w:left w:w="108" w:type="dxa"/>
        <w:top w:w="0" w:type="dxa"/>
        <w:right w:w="108" w:type="dxa"/>
        <w:bottom w:w="0" w:type="dxa"/>
      </w:tblCellMar>
    </w:tblPr>
  </w:style>
  <w:style w:type="paragraph" w:styleId="1030" w:customStyle="1">
    <w:name w:val="正文首行缩进 213"/>
    <w:basedOn w:val="1031"/>
    <w:next w:val="1018"/>
    <w:uiPriority w:val="0"/>
    <w:qFormat/>
    <w:pPr>
      <w:ind w:firstLine="420"/>
      <w:spacing w:line="360" w:lineRule="auto"/>
    </w:pPr>
    <w:rPr>
      <w:rFonts w:ascii="宋体" w:hAnsi="宋体" w:eastAsia="宋体"/>
      <w:sz w:val="21"/>
      <w:szCs w:val="20"/>
    </w:rPr>
  </w:style>
  <w:style w:type="paragraph" w:styleId="1031" w:customStyle="1">
    <w:name w:val="正文文本缩进13"/>
    <w:basedOn w:val="1018"/>
    <w:next w:val="1032"/>
    <w:uiPriority w:val="0"/>
    <w:qFormat/>
    <w:pPr>
      <w:ind w:firstLine="645"/>
    </w:pPr>
    <w:rPr>
      <w:rFonts w:ascii="楷体_GB2312" w:eastAsia="楷体_GB2312"/>
      <w:sz w:val="32"/>
      <w:szCs w:val="32"/>
    </w:rPr>
  </w:style>
  <w:style w:type="paragraph" w:styleId="1032" w:customStyle="1">
    <w:name w:val="寄信人地址11"/>
    <w:basedOn w:val="1018"/>
    <w:uiPriority w:val="0"/>
    <w:qFormat/>
    <w:rPr>
      <w:rFonts w:ascii="Arial" w:hAnsi="Arial" w:eastAsia="宋体" w:cs="宋体"/>
    </w:rPr>
  </w:style>
  <w:style w:type="paragraph" w:styleId="1033">
    <w:name w:val="List 3"/>
    <w:basedOn w:val="1018"/>
    <w:uiPriority w:val="0"/>
    <w:qFormat/>
    <w:pPr>
      <w:ind w:left="1260" w:hanging="420"/>
    </w:pPr>
  </w:style>
  <w:style w:type="paragraph" w:styleId="1034">
    <w:name w:val="toc 7"/>
    <w:basedOn w:val="1018"/>
    <w:next w:val="1018"/>
    <w:uiPriority w:val="0"/>
    <w:qFormat/>
    <w:pPr>
      <w:ind w:left="1260"/>
      <w:jc w:val="left"/>
    </w:pPr>
    <w:rPr>
      <w:sz w:val="18"/>
    </w:rPr>
  </w:style>
  <w:style w:type="paragraph" w:styleId="1035">
    <w:name w:val="List Number 2"/>
    <w:basedOn w:val="1018"/>
    <w:uiPriority w:val="0"/>
    <w:qFormat/>
    <w:pPr>
      <w:ind w:left="1440" w:hanging="1440"/>
      <w:spacing w:line="360" w:lineRule="auto"/>
      <w:tabs>
        <w:tab w:val="left" w:pos="1440" w:leader="none"/>
      </w:tabs>
    </w:pPr>
    <w:rPr>
      <w:sz w:val="24"/>
      <w:szCs w:val="24"/>
    </w:rPr>
  </w:style>
  <w:style w:type="paragraph" w:styleId="1036">
    <w:name w:val="index 8"/>
    <w:basedOn w:val="1018"/>
    <w:next w:val="1018"/>
    <w:uiPriority w:val="0"/>
    <w:qFormat/>
    <w:pPr>
      <w:ind w:left="2940"/>
    </w:pPr>
  </w:style>
  <w:style w:type="paragraph" w:styleId="1037">
    <w:name w:val="List Number"/>
    <w:basedOn w:val="1018"/>
    <w:uiPriority w:val="0"/>
    <w:qFormat/>
    <w:pPr>
      <w:ind w:left="2952" w:hanging="432"/>
      <w:tabs>
        <w:tab w:val="left" w:pos="2952" w:leader="none"/>
      </w:tabs>
    </w:pPr>
    <w:rPr>
      <w:szCs w:val="24"/>
    </w:rPr>
  </w:style>
  <w:style w:type="paragraph" w:styleId="1038">
    <w:name w:val="Normal Indent"/>
    <w:basedOn w:val="1018"/>
    <w:uiPriority w:val="0"/>
    <w:qFormat/>
    <w:pPr>
      <w:ind w:firstLine="420"/>
    </w:pPr>
  </w:style>
  <w:style w:type="paragraph" w:styleId="1039">
    <w:name w:val="index 5"/>
    <w:basedOn w:val="1018"/>
    <w:next w:val="1018"/>
    <w:uiPriority w:val="0"/>
    <w:qFormat/>
    <w:pPr>
      <w:ind w:left="1680"/>
    </w:pPr>
  </w:style>
  <w:style w:type="paragraph" w:styleId="1040">
    <w:name w:val="Document Map"/>
    <w:basedOn w:val="1018"/>
    <w:link w:val="1111"/>
    <w:uiPriority w:val="0"/>
    <w:qFormat/>
    <w:pPr>
      <w:shd w:val="clear" w:color="auto" w:fill="000080"/>
    </w:pPr>
  </w:style>
  <w:style w:type="paragraph" w:styleId="1041">
    <w:name w:val="annotation text"/>
    <w:basedOn w:val="1018"/>
    <w:link w:val="1112"/>
    <w:uiPriority w:val="99"/>
    <w:qFormat/>
    <w:pPr>
      <w:jc w:val="left"/>
    </w:pPr>
  </w:style>
  <w:style w:type="paragraph" w:styleId="1042">
    <w:name w:val="index 6"/>
    <w:basedOn w:val="1018"/>
    <w:next w:val="1018"/>
    <w:uiPriority w:val="0"/>
    <w:qFormat/>
    <w:pPr>
      <w:ind w:left="2100"/>
    </w:pPr>
  </w:style>
  <w:style w:type="paragraph" w:styleId="1043">
    <w:name w:val="Salutation"/>
    <w:basedOn w:val="1018"/>
    <w:next w:val="1018"/>
    <w:uiPriority w:val="0"/>
    <w:qFormat/>
    <w:rPr>
      <w:rFonts w:ascii="仿宋_GB2312" w:eastAsia="仿宋_GB2312"/>
      <w:sz w:val="28"/>
    </w:rPr>
  </w:style>
  <w:style w:type="paragraph" w:styleId="1044">
    <w:name w:val="Body Text 3"/>
    <w:basedOn w:val="1018"/>
    <w:uiPriority w:val="0"/>
    <w:qFormat/>
    <w:rPr>
      <w:rFonts w:ascii="仿宋_GB2312" w:hAnsi="Arial" w:eastAsia="仿宋_GB2312"/>
      <w:sz w:val="32"/>
    </w:rPr>
  </w:style>
  <w:style w:type="paragraph" w:styleId="1045">
    <w:name w:val="Body Text"/>
    <w:basedOn w:val="1018"/>
    <w:link w:val="1113"/>
    <w:uiPriority w:val="0"/>
    <w:qFormat/>
    <w:rPr>
      <w:rFonts w:ascii="楷体_GB2312" w:hAnsi="Arial" w:eastAsia="楷体_GB2312"/>
      <w:sz w:val="28"/>
    </w:rPr>
  </w:style>
  <w:style w:type="paragraph" w:styleId="1046">
    <w:name w:val="Body Text Indent"/>
    <w:basedOn w:val="1018"/>
    <w:next w:val="1018"/>
    <w:link w:val="1114"/>
    <w:uiPriority w:val="0"/>
    <w:qFormat/>
    <w:pPr>
      <w:ind w:firstLine="645"/>
    </w:pPr>
    <w:rPr>
      <w:rFonts w:ascii="楷体_GB2312" w:eastAsia="楷体_GB2312"/>
      <w:sz w:val="32"/>
    </w:rPr>
  </w:style>
  <w:style w:type="paragraph" w:styleId="1047">
    <w:name w:val="index 4"/>
    <w:basedOn w:val="1018"/>
    <w:next w:val="1018"/>
    <w:uiPriority w:val="0"/>
    <w:qFormat/>
    <w:pPr>
      <w:ind w:left="1260"/>
    </w:pPr>
  </w:style>
  <w:style w:type="paragraph" w:styleId="1048">
    <w:name w:val="toc 5"/>
    <w:basedOn w:val="1018"/>
    <w:next w:val="1018"/>
    <w:uiPriority w:val="0"/>
    <w:qFormat/>
    <w:pPr>
      <w:ind w:left="840"/>
      <w:jc w:val="left"/>
    </w:pPr>
    <w:rPr>
      <w:sz w:val="18"/>
    </w:rPr>
  </w:style>
  <w:style w:type="paragraph" w:styleId="1049">
    <w:name w:val="toc 3"/>
    <w:basedOn w:val="1018"/>
    <w:next w:val="1018"/>
    <w:uiPriority w:val="39"/>
    <w:qFormat/>
    <w:pPr>
      <w:ind w:left="420"/>
      <w:jc w:val="left"/>
    </w:pPr>
    <w:rPr>
      <w:i/>
      <w:sz w:val="20"/>
    </w:rPr>
  </w:style>
  <w:style w:type="paragraph" w:styleId="1050">
    <w:name w:val="Plain Text"/>
    <w:basedOn w:val="1018"/>
    <w:link w:val="1115"/>
    <w:uiPriority w:val="0"/>
    <w:qFormat/>
    <w:rPr>
      <w:rFonts w:ascii="宋体" w:hAnsi="Courier New"/>
    </w:rPr>
  </w:style>
  <w:style w:type="paragraph" w:styleId="1051">
    <w:name w:val="toc 8"/>
    <w:basedOn w:val="1018"/>
    <w:next w:val="1018"/>
    <w:uiPriority w:val="0"/>
    <w:qFormat/>
    <w:pPr>
      <w:ind w:left="1470"/>
      <w:jc w:val="left"/>
    </w:pPr>
    <w:rPr>
      <w:sz w:val="18"/>
    </w:rPr>
  </w:style>
  <w:style w:type="paragraph" w:styleId="1052">
    <w:name w:val="index 3"/>
    <w:basedOn w:val="1018"/>
    <w:next w:val="1018"/>
    <w:uiPriority w:val="0"/>
    <w:qFormat/>
    <w:pPr>
      <w:ind w:left="840"/>
    </w:pPr>
  </w:style>
  <w:style w:type="paragraph" w:styleId="1053">
    <w:name w:val="Date"/>
    <w:basedOn w:val="1018"/>
    <w:next w:val="1018"/>
    <w:uiPriority w:val="0"/>
    <w:qFormat/>
    <w:pPr>
      <w:ind w:left="100"/>
    </w:pPr>
    <w:rPr>
      <w:sz w:val="28"/>
    </w:rPr>
  </w:style>
  <w:style w:type="paragraph" w:styleId="1054">
    <w:name w:val="Body Text Indent 2"/>
    <w:basedOn w:val="1018"/>
    <w:link w:val="1116"/>
    <w:uiPriority w:val="0"/>
    <w:qFormat/>
    <w:pPr>
      <w:ind w:left="630" w:firstLine="645"/>
    </w:pPr>
    <w:rPr>
      <w:rFonts w:ascii="Arial" w:hAnsi="Arial" w:eastAsia="仿宋_GB2312"/>
      <w:sz w:val="32"/>
    </w:rPr>
  </w:style>
  <w:style w:type="paragraph" w:styleId="1055">
    <w:name w:val="endnote text"/>
    <w:basedOn w:val="1018"/>
    <w:uiPriority w:val="0"/>
    <w:qFormat/>
    <w:pPr>
      <w:jc w:val="left"/>
    </w:pPr>
    <w:rPr>
      <w:sz w:val="20"/>
      <w:szCs w:val="24"/>
    </w:rPr>
  </w:style>
  <w:style w:type="paragraph" w:styleId="1056">
    <w:name w:val="Balloon Text"/>
    <w:basedOn w:val="1018"/>
    <w:uiPriority w:val="0"/>
    <w:qFormat/>
    <w:rPr>
      <w:sz w:val="18"/>
      <w:szCs w:val="18"/>
    </w:rPr>
  </w:style>
  <w:style w:type="paragraph" w:styleId="1057">
    <w:name w:val="Footer"/>
    <w:basedOn w:val="1018"/>
    <w:link w:val="1117"/>
    <w:uiPriority w:val="99"/>
    <w:qFormat/>
    <w:pPr>
      <w:jc w:val="left"/>
      <w:tabs>
        <w:tab w:val="center" w:pos="4153" w:leader="none"/>
        <w:tab w:val="right" w:pos="8306" w:leader="none"/>
      </w:tabs>
    </w:pPr>
    <w:rPr>
      <w:sz w:val="18"/>
    </w:rPr>
  </w:style>
  <w:style w:type="paragraph" w:styleId="1058">
    <w:name w:val="envelope return"/>
    <w:basedOn w:val="1018"/>
    <w:next w:val="1034"/>
    <w:uiPriority w:val="99"/>
    <w:qFormat/>
    <w:rPr>
      <w:rFonts w:ascii="Arial" w:hAnsi="Arial"/>
    </w:rPr>
  </w:style>
  <w:style w:type="paragraph" w:styleId="1059">
    <w:name w:val="Header"/>
    <w:basedOn w:val="1018"/>
    <w:uiPriority w:val="0"/>
    <w:qFormat/>
    <w:pPr>
      <w:jc w:val="center"/>
      <w:tabs>
        <w:tab w:val="center" w:pos="4153" w:leader="none"/>
        <w:tab w:val="right" w:pos="8306" w:leader="none"/>
      </w:tabs>
      <w:pBdr>
        <w:bottom w:val="single" w:color="auto" w:sz="6" w:space="1"/>
      </w:pBdr>
    </w:pPr>
    <w:rPr>
      <w:sz w:val="18"/>
    </w:rPr>
  </w:style>
  <w:style w:type="paragraph" w:styleId="1060">
    <w:name w:val="Signature"/>
    <w:basedOn w:val="1018"/>
    <w:uiPriority w:val="0"/>
    <w:qFormat/>
    <w:pPr>
      <w:jc w:val="center"/>
      <w:spacing w:after="600" w:line="312" w:lineRule="atLeast"/>
    </w:pPr>
    <w:rPr>
      <w:rFonts w:eastAsia="仿宋_GB2312"/>
      <w:sz w:val="24"/>
    </w:rPr>
  </w:style>
  <w:style w:type="paragraph" w:styleId="1061">
    <w:name w:val="toc 1"/>
    <w:basedOn w:val="1018"/>
    <w:next w:val="1018"/>
    <w:uiPriority w:val="39"/>
    <w:qFormat/>
    <w:pPr>
      <w:jc w:val="left"/>
      <w:spacing w:before="120" w:after="120"/>
    </w:pPr>
    <w:rPr>
      <w:b/>
      <w:caps/>
      <w:sz w:val="20"/>
    </w:rPr>
  </w:style>
  <w:style w:type="paragraph" w:styleId="1062">
    <w:name w:val="toc 4"/>
    <w:basedOn w:val="1018"/>
    <w:next w:val="1018"/>
    <w:uiPriority w:val="0"/>
    <w:qFormat/>
    <w:pPr>
      <w:ind w:left="630"/>
      <w:jc w:val="left"/>
    </w:pPr>
    <w:rPr>
      <w:sz w:val="18"/>
    </w:rPr>
  </w:style>
  <w:style w:type="paragraph" w:styleId="1063">
    <w:name w:val="index heading"/>
    <w:basedOn w:val="1018"/>
    <w:next w:val="1064"/>
    <w:uiPriority w:val="0"/>
    <w:qFormat/>
  </w:style>
  <w:style w:type="paragraph" w:styleId="1064">
    <w:name w:val="index 1"/>
    <w:basedOn w:val="1018"/>
    <w:next w:val="1018"/>
    <w:uiPriority w:val="0"/>
    <w:qFormat/>
    <w:rPr>
      <w:rFonts w:ascii="仿宋_GB2312" w:hAnsi="宋体" w:eastAsia="仿宋_GB2312"/>
      <w:sz w:val="30"/>
      <w:szCs w:val="24"/>
    </w:rPr>
  </w:style>
  <w:style w:type="paragraph" w:styleId="1065">
    <w:name w:val="Subtitle"/>
    <w:basedOn w:val="1018"/>
    <w:next w:val="1018"/>
    <w:uiPriority w:val="0"/>
    <w:qFormat/>
    <w:pPr>
      <w:jc w:val="left"/>
      <w:spacing w:after="600" w:line="276" w:lineRule="auto"/>
      <w:widowControl/>
    </w:pPr>
    <w:rPr>
      <w:rFonts w:ascii="Cambria" w:hAnsi="Cambria"/>
      <w:i/>
      <w:iCs/>
      <w:spacing w:val="13"/>
      <w:sz w:val="24"/>
      <w:szCs w:val="24"/>
      <w:lang w:eastAsia="en-US" w:bidi="en-US"/>
    </w:rPr>
  </w:style>
  <w:style w:type="paragraph" w:styleId="1066">
    <w:name w:val="footnote text"/>
    <w:basedOn w:val="1018"/>
    <w:uiPriority w:val="0"/>
    <w:qFormat/>
    <w:pPr>
      <w:jc w:val="left"/>
    </w:pPr>
    <w:rPr>
      <w:sz w:val="18"/>
      <w:szCs w:val="18"/>
    </w:rPr>
  </w:style>
  <w:style w:type="paragraph" w:styleId="1067">
    <w:name w:val="toc 6"/>
    <w:basedOn w:val="1018"/>
    <w:next w:val="1018"/>
    <w:uiPriority w:val="0"/>
    <w:qFormat/>
    <w:pPr>
      <w:ind w:left="1050"/>
      <w:jc w:val="left"/>
    </w:pPr>
    <w:rPr>
      <w:sz w:val="18"/>
    </w:rPr>
  </w:style>
  <w:style w:type="paragraph" w:styleId="1068">
    <w:name w:val="Body Text Indent 3"/>
    <w:basedOn w:val="1018"/>
    <w:link w:val="1118"/>
    <w:uiPriority w:val="0"/>
    <w:qFormat/>
    <w:pPr>
      <w:ind w:left="645" w:firstLine="645"/>
    </w:pPr>
    <w:rPr>
      <w:rFonts w:ascii="Arial" w:hAnsi="Arial" w:eastAsia="仿宋_GB2312"/>
      <w:color w:val="ffff00"/>
      <w:sz w:val="32"/>
    </w:rPr>
  </w:style>
  <w:style w:type="paragraph" w:styleId="1069">
    <w:name w:val="index 7"/>
    <w:basedOn w:val="1018"/>
    <w:next w:val="1018"/>
    <w:uiPriority w:val="0"/>
    <w:qFormat/>
    <w:pPr>
      <w:ind w:left="2520"/>
    </w:pPr>
  </w:style>
  <w:style w:type="paragraph" w:styleId="1070">
    <w:name w:val="index 9"/>
    <w:basedOn w:val="1018"/>
    <w:next w:val="1018"/>
    <w:uiPriority w:val="0"/>
    <w:qFormat/>
    <w:pPr>
      <w:ind w:left="3360"/>
    </w:pPr>
  </w:style>
  <w:style w:type="paragraph" w:styleId="1071">
    <w:name w:val="table of figures"/>
    <w:basedOn w:val="1018"/>
    <w:next w:val="1018"/>
    <w:uiPriority w:val="0"/>
    <w:qFormat/>
    <w:pPr>
      <w:ind w:left="840" w:hanging="420"/>
    </w:pPr>
  </w:style>
  <w:style w:type="paragraph" w:styleId="1072">
    <w:name w:val="toc 2"/>
    <w:basedOn w:val="1018"/>
    <w:next w:val="1018"/>
    <w:uiPriority w:val="39"/>
    <w:qFormat/>
    <w:pPr>
      <w:ind w:left="210"/>
      <w:jc w:val="left"/>
    </w:pPr>
    <w:rPr>
      <w:smallCaps/>
      <w:sz w:val="20"/>
    </w:rPr>
  </w:style>
  <w:style w:type="paragraph" w:styleId="1073">
    <w:name w:val="toc 9"/>
    <w:basedOn w:val="1018"/>
    <w:next w:val="1018"/>
    <w:uiPriority w:val="0"/>
    <w:qFormat/>
    <w:pPr>
      <w:ind w:left="1680"/>
      <w:jc w:val="left"/>
    </w:pPr>
    <w:rPr>
      <w:sz w:val="18"/>
    </w:rPr>
  </w:style>
  <w:style w:type="paragraph" w:styleId="1074">
    <w:name w:val="Body Text 2"/>
    <w:basedOn w:val="1018"/>
    <w:uiPriority w:val="0"/>
    <w:qFormat/>
    <w:pPr>
      <w:jc w:val="center"/>
      <w:widowControl/>
    </w:pPr>
    <w:rPr>
      <w:rFonts w:ascii="楷体_GB2312" w:eastAsia="楷体_GB2312"/>
      <w:sz w:val="28"/>
    </w:rPr>
  </w:style>
  <w:style w:type="paragraph" w:styleId="1075">
    <w:name w:val="HTML Preformatted"/>
    <w:basedOn w:val="1018"/>
    <w:link w:val="11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76">
    <w:name w:val="Normal (Web)"/>
    <w:basedOn w:val="1018"/>
    <w:uiPriority w:val="0"/>
    <w:qFormat/>
    <w:pPr>
      <w:jc w:val="left"/>
      <w:spacing w:before="100" w:beforeAutospacing="1" w:after="100" w:afterAutospacing="1"/>
      <w:widowControl/>
    </w:pPr>
    <w:rPr>
      <w:rFonts w:ascii="Arial" w:hAnsi="Arial" w:eastAsia="Arial Unicode MS" w:cs="Arial"/>
      <w:sz w:val="24"/>
      <w:szCs w:val="24"/>
    </w:rPr>
  </w:style>
  <w:style w:type="paragraph" w:styleId="1077">
    <w:name w:val="index 2"/>
    <w:basedOn w:val="1018"/>
    <w:next w:val="1018"/>
    <w:uiPriority w:val="0"/>
    <w:qFormat/>
    <w:pPr>
      <w:ind w:left="420"/>
    </w:pPr>
  </w:style>
  <w:style w:type="paragraph" w:styleId="1078">
    <w:name w:val="Title"/>
    <w:basedOn w:val="1018"/>
    <w:link w:val="1120"/>
    <w:uiPriority w:val="0"/>
    <w:qFormat/>
    <w:pPr>
      <w:jc w:val="center"/>
      <w:spacing w:line="420" w:lineRule="exact"/>
      <w:widowControl/>
    </w:pPr>
    <w:rPr>
      <w:rFonts w:eastAsia="黑体"/>
      <w:b/>
      <w:sz w:val="28"/>
      <w:lang w:val="en-GB"/>
    </w:rPr>
  </w:style>
  <w:style w:type="paragraph" w:styleId="1079">
    <w:name w:val="annotation subject"/>
    <w:basedOn w:val="1041"/>
    <w:next w:val="1041"/>
    <w:link w:val="1121"/>
    <w:uiPriority w:val="0"/>
    <w:qFormat/>
    <w:rPr>
      <w:b/>
      <w:bCs/>
    </w:rPr>
  </w:style>
  <w:style w:type="paragraph" w:styleId="1080">
    <w:name w:val="Body Text First Indent"/>
    <w:basedOn w:val="1045"/>
    <w:uiPriority w:val="0"/>
    <w:qFormat/>
    <w:pPr>
      <w:ind w:firstLine="420"/>
      <w:spacing w:after="120"/>
    </w:pPr>
    <w:rPr>
      <w:rFonts w:ascii="Times New Roman" w:hAnsi="Times New Roman" w:eastAsia="宋体"/>
      <w:sz w:val="21"/>
      <w:szCs w:val="24"/>
    </w:rPr>
  </w:style>
  <w:style w:type="paragraph" w:styleId="1081">
    <w:name w:val="Body Text First Indent 2"/>
    <w:basedOn w:val="1046"/>
    <w:uiPriority w:val="99"/>
    <w:qFormat/>
    <w:pPr>
      <w:ind w:firstLine="420"/>
      <w:spacing w:line="360" w:lineRule="auto"/>
    </w:pPr>
    <w:rPr>
      <w:rFonts w:ascii="宋体" w:hAnsi="宋体"/>
      <w:sz w:val="20"/>
    </w:rPr>
  </w:style>
  <w:style w:type="table" w:styleId="1082">
    <w:name w:val="Table Grid"/>
    <w:basedOn w:val="102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3">
    <w:name w:val="Strong"/>
    <w:uiPriority w:val="0"/>
    <w:qFormat/>
    <w:rPr>
      <w:b/>
      <w:bCs/>
    </w:rPr>
  </w:style>
  <w:style w:type="character" w:styleId="1084">
    <w:name w:val="endnote reference"/>
    <w:uiPriority w:val="0"/>
    <w:qFormat/>
    <w:rPr>
      <w:vertAlign w:val="superscript"/>
    </w:rPr>
  </w:style>
  <w:style w:type="character" w:styleId="1085">
    <w:name w:val="page number"/>
    <w:uiPriority w:val="0"/>
    <w:qFormat/>
  </w:style>
  <w:style w:type="character" w:styleId="1086">
    <w:name w:val="FollowedHyperlink"/>
    <w:uiPriority w:val="99"/>
    <w:qFormat/>
    <w:rPr>
      <w:color w:val="800080"/>
      <w:u w:val="single"/>
    </w:rPr>
  </w:style>
  <w:style w:type="character" w:styleId="1087">
    <w:name w:val="Emphasis"/>
    <w:uiPriority w:val="0"/>
    <w:qFormat/>
    <w:rPr>
      <w:b/>
      <w:bCs/>
      <w:i/>
      <w:iCs/>
      <w:spacing w:val="10"/>
      <w:shd w:val="clear" w:color="auto" w:fill="auto"/>
    </w:rPr>
  </w:style>
  <w:style w:type="character" w:styleId="1088">
    <w:name w:val="line number"/>
    <w:uiPriority w:val="0"/>
    <w:qFormat/>
  </w:style>
  <w:style w:type="character" w:styleId="1089">
    <w:name w:val="HTML Typewriter"/>
    <w:uiPriority w:val="0"/>
    <w:qFormat/>
    <w:rPr>
      <w:rFonts w:ascii="宋体" w:hAnsi="宋体" w:eastAsia="宋体" w:cs="宋体"/>
      <w:sz w:val="24"/>
      <w:szCs w:val="24"/>
    </w:rPr>
  </w:style>
  <w:style w:type="character" w:styleId="1090">
    <w:name w:val="Hyperlink"/>
    <w:uiPriority w:val="99"/>
    <w:qFormat/>
    <w:rPr>
      <w:color w:val="0000ff"/>
      <w:u w:val="single"/>
    </w:rPr>
  </w:style>
  <w:style w:type="character" w:styleId="1091">
    <w:name w:val="annotation reference"/>
    <w:uiPriority w:val="0"/>
    <w:qFormat/>
    <w:rPr>
      <w:sz w:val="21"/>
    </w:rPr>
  </w:style>
  <w:style w:type="character" w:styleId="1092">
    <w:name w:val="footnote reference"/>
    <w:uiPriority w:val="0"/>
    <w:qFormat/>
    <w:rPr>
      <w:vertAlign w:val="superscript"/>
    </w:rPr>
  </w:style>
  <w:style w:type="character" w:styleId="1093">
    <w:name w:val="HTML Sample"/>
    <w:uiPriority w:val="0"/>
    <w:qFormat/>
    <w:rPr>
      <w:rFonts w:ascii="Courier New" w:hAnsi="宋体" w:eastAsia="宋体" w:cs="Courier New"/>
    </w:rPr>
  </w:style>
  <w:style w:type="paragraph" w:styleId="1094">
    <w:name w:val="List Paragraph"/>
    <w:basedOn w:val="1018"/>
    <w:next w:val="1018"/>
    <w:uiPriority w:val="34"/>
    <w:qFormat/>
    <w:pPr>
      <w:ind w:firstLine="420"/>
    </w:pPr>
    <w:rPr>
      <w:szCs w:val="24"/>
    </w:rPr>
  </w:style>
  <w:style w:type="paragraph" w:styleId="1095" w:customStyle="1">
    <w:name w:val="正文文本缩进11"/>
    <w:basedOn w:val="1018"/>
    <w:next w:val="1096"/>
    <w:uiPriority w:val="0"/>
    <w:unhideWhenUsed/>
    <w:qFormat/>
    <w:pPr>
      <w:ind w:left="420"/>
      <w:spacing w:after="120"/>
    </w:pPr>
  </w:style>
  <w:style w:type="paragraph" w:styleId="1096" w:customStyle="1">
    <w:name w:val="正文首行缩进 211"/>
    <w:basedOn w:val="1095"/>
    <w:uiPriority w:val="0"/>
    <w:qFormat/>
    <w:pPr>
      <w:ind w:left="0" w:firstLine="420"/>
      <w:spacing w:after="0" w:line="360" w:lineRule="auto"/>
    </w:pPr>
    <w:rPr>
      <w:rFonts w:ascii="宋体" w:hAnsi="宋体"/>
      <w:szCs w:val="20"/>
    </w:rPr>
  </w:style>
  <w:style w:type="paragraph" w:styleId="1097" w:customStyle="1">
    <w:name w:val="首行缩进"/>
    <w:basedOn w:val="1018"/>
    <w:uiPriority w:val="0"/>
    <w:qFormat/>
    <w:pPr>
      <w:ind w:firstLine="480"/>
      <w:jc w:val="left"/>
      <w:spacing w:line="360" w:lineRule="auto"/>
    </w:pPr>
    <w:rPr>
      <w:rFonts w:ascii="宋体" w:hAnsi="宋体"/>
      <w:sz w:val="24"/>
      <w:szCs w:val="24"/>
    </w:rPr>
  </w:style>
  <w:style w:type="paragraph" w:styleId="1098" w:customStyle="1">
    <w:name w:val="正文1"/>
    <w:basedOn w:val="1018"/>
    <w:next w:val="1018"/>
    <w:uiPriority w:val="0"/>
    <w:qFormat/>
    <w:pPr>
      <w:ind w:firstLine="510"/>
      <w:spacing w:before="156" w:line="360" w:lineRule="auto"/>
    </w:pPr>
    <w:rPr>
      <w:sz w:val="24"/>
    </w:rPr>
  </w:style>
  <w:style w:type="paragraph" w:styleId="1099" w:customStyle="1">
    <w:name w:val="正文文本缩进1"/>
    <w:basedOn w:val="1018"/>
    <w:next w:val="1018"/>
    <w:uiPriority w:val="0"/>
    <w:qFormat/>
    <w:pPr>
      <w:ind w:left="420"/>
      <w:spacing w:after="120"/>
    </w:pPr>
    <w:rPr>
      <w:szCs w:val="24"/>
    </w:rPr>
  </w:style>
  <w:style w:type="paragraph" w:styleId="1100" w:customStyle="1">
    <w:name w:val="Heading 3"/>
    <w:basedOn w:val="1018"/>
    <w:next w:val="1018"/>
    <w:uiPriority w:val="0"/>
    <w:qFormat/>
    <w:pPr>
      <w:keepLines/>
      <w:keepNext/>
      <w:spacing w:before="260" w:after="260" w:line="412" w:lineRule="auto"/>
    </w:pPr>
    <w:rPr>
      <w:rFonts w:cs="Times New Roman"/>
      <w:b/>
      <w:bCs/>
      <w:sz w:val="32"/>
      <w:szCs w:val="32"/>
    </w:rPr>
  </w:style>
  <w:style w:type="paragraph" w:styleId="1101" w:customStyle="1">
    <w:name w:val="标题 311"/>
    <w:basedOn w:val="1018"/>
    <w:next w:val="1018"/>
    <w:uiPriority w:val="0"/>
    <w:qFormat/>
    <w:pPr>
      <w:keepLines/>
      <w:keepNext/>
      <w:spacing w:before="260" w:after="260" w:line="416" w:lineRule="auto"/>
      <w:outlineLvl w:val="2"/>
    </w:pPr>
    <w:rPr>
      <w:b/>
      <w:sz w:val="32"/>
      <w:szCs w:val="20"/>
    </w:rPr>
  </w:style>
  <w:style w:type="character" w:styleId="1102" w:customStyle="1">
    <w:name w:val="标题 1 字符"/>
    <w:basedOn w:val="1028"/>
    <w:link w:val="1019"/>
    <w:uiPriority w:val="0"/>
    <w:qFormat/>
    <w:rPr>
      <w:rFonts w:ascii="黑体" w:eastAsia="仿宋"/>
      <w:b/>
      <w:sz w:val="24"/>
      <w:szCs w:val="28"/>
    </w:rPr>
  </w:style>
  <w:style w:type="character" w:styleId="1103" w:customStyle="1">
    <w:name w:val="标题 2 字符"/>
    <w:link w:val="1020"/>
    <w:uiPriority w:val="0"/>
    <w:qFormat/>
    <w:rPr>
      <w:rFonts w:ascii="宋体" w:hAnsi="宋体" w:eastAsia="宋体"/>
      <w:b/>
      <w:sz w:val="21"/>
      <w:szCs w:val="24"/>
      <w:lang w:val="en-US" w:eastAsia="zh-CN" w:bidi="ar-SA"/>
    </w:rPr>
  </w:style>
  <w:style w:type="character" w:styleId="1104" w:customStyle="1">
    <w:name w:val="标题 3 字符"/>
    <w:link w:val="1021"/>
    <w:uiPriority w:val="0"/>
    <w:qFormat/>
    <w:rPr>
      <w:rFonts w:ascii="宋体" w:hAnsi="宋体" w:eastAsia="宋体"/>
      <w:b/>
      <w:sz w:val="21"/>
      <w:szCs w:val="21"/>
      <w:shd w:val="clear" w:color="auto" w:fill="ffffff"/>
    </w:rPr>
  </w:style>
  <w:style w:type="character" w:styleId="1105" w:customStyle="1">
    <w:name w:val="标题 4 字符"/>
    <w:link w:val="1022"/>
    <w:uiPriority w:val="0"/>
    <w:qFormat/>
    <w:rPr>
      <w:rFonts w:ascii="Arial" w:hAnsi="Arial" w:eastAsia="黑体"/>
      <w:b/>
      <w:sz w:val="28"/>
      <w:lang w:val="en-US" w:eastAsia="zh-CN" w:bidi="ar-SA"/>
    </w:rPr>
  </w:style>
  <w:style w:type="character" w:styleId="1106" w:customStyle="1">
    <w:name w:val="标题 5 字符"/>
    <w:link w:val="1023"/>
    <w:uiPriority w:val="0"/>
    <w:qFormat/>
    <w:rPr>
      <w:rFonts w:ascii="黑体" w:eastAsia="黑体"/>
      <w:b/>
      <w:color w:val="000000"/>
      <w:sz w:val="28"/>
      <w:lang w:val="en-US" w:eastAsia="zh-CN" w:bidi="ar-SA"/>
    </w:rPr>
  </w:style>
  <w:style w:type="character" w:styleId="1107" w:customStyle="1">
    <w:name w:val="标题 6 字符"/>
    <w:link w:val="1024"/>
    <w:uiPriority w:val="0"/>
    <w:qFormat/>
    <w:rPr>
      <w:rFonts w:ascii="Arial" w:hAnsi="Arial" w:eastAsia="黑体"/>
      <w:b/>
      <w:bCs/>
      <w:sz w:val="24"/>
      <w:szCs w:val="24"/>
      <w:lang w:val="en-US" w:eastAsia="zh-CN" w:bidi="ar-SA"/>
    </w:rPr>
  </w:style>
  <w:style w:type="character" w:styleId="1108" w:customStyle="1">
    <w:name w:val="标题 7 字符"/>
    <w:link w:val="1025"/>
    <w:uiPriority w:val="0"/>
    <w:qFormat/>
    <w:rPr>
      <w:rFonts w:eastAsia="宋体"/>
      <w:b/>
      <w:bCs/>
      <w:sz w:val="24"/>
      <w:szCs w:val="24"/>
      <w:lang w:val="en-US" w:eastAsia="zh-CN" w:bidi="ar-SA"/>
    </w:rPr>
  </w:style>
  <w:style w:type="character" w:styleId="1109" w:customStyle="1">
    <w:name w:val="标题 8 字符"/>
    <w:link w:val="1026"/>
    <w:uiPriority w:val="0"/>
    <w:qFormat/>
    <w:rPr>
      <w:rFonts w:ascii="Arial" w:hAnsi="Arial" w:eastAsia="黑体"/>
      <w:sz w:val="24"/>
      <w:szCs w:val="24"/>
      <w:lang w:val="en-US" w:eastAsia="zh-CN" w:bidi="ar-SA"/>
    </w:rPr>
  </w:style>
  <w:style w:type="character" w:styleId="1110" w:customStyle="1">
    <w:name w:val="标题 9 字符"/>
    <w:link w:val="1027"/>
    <w:uiPriority w:val="0"/>
    <w:qFormat/>
    <w:rPr>
      <w:rFonts w:ascii="Arial" w:hAnsi="Arial" w:eastAsia="黑体"/>
      <w:sz w:val="21"/>
      <w:szCs w:val="21"/>
      <w:lang w:val="en-US" w:eastAsia="zh-CN" w:bidi="ar-SA"/>
    </w:rPr>
  </w:style>
  <w:style w:type="character" w:styleId="1111" w:customStyle="1">
    <w:name w:val="文档结构图 字符"/>
    <w:link w:val="1040"/>
    <w:uiPriority w:val="0"/>
    <w:qFormat/>
    <w:rPr>
      <w:rFonts w:eastAsia="宋体"/>
      <w:sz w:val="21"/>
      <w:lang w:val="en-US" w:eastAsia="zh-CN" w:bidi="ar-SA"/>
    </w:rPr>
  </w:style>
  <w:style w:type="character" w:styleId="1112" w:customStyle="1">
    <w:name w:val="批注文字 字符"/>
    <w:link w:val="1041"/>
    <w:uiPriority w:val="99"/>
    <w:qFormat/>
    <w:rPr>
      <w:rFonts w:eastAsia="宋体"/>
      <w:sz w:val="21"/>
      <w:lang w:val="en-US" w:eastAsia="zh-CN" w:bidi="ar-SA"/>
    </w:rPr>
  </w:style>
  <w:style w:type="character" w:styleId="1113" w:customStyle="1">
    <w:name w:val="正文文本 字符"/>
    <w:link w:val="1045"/>
    <w:uiPriority w:val="0"/>
    <w:qFormat/>
    <w:rPr>
      <w:rFonts w:ascii="楷体_GB2312" w:hAnsi="Arial" w:eastAsia="楷体_GB2312"/>
      <w:sz w:val="28"/>
    </w:rPr>
  </w:style>
  <w:style w:type="character" w:styleId="1114" w:customStyle="1">
    <w:name w:val="正文文本缩进 字符"/>
    <w:link w:val="1046"/>
    <w:uiPriority w:val="0"/>
    <w:qFormat/>
    <w:rPr>
      <w:rFonts w:ascii="楷体_GB2312" w:eastAsia="楷体_GB2312"/>
      <w:sz w:val="32"/>
      <w:lang w:val="en-US" w:eastAsia="zh-CN" w:bidi="ar-SA"/>
    </w:rPr>
  </w:style>
  <w:style w:type="character" w:styleId="1115" w:customStyle="1">
    <w:name w:val="纯文本 字符"/>
    <w:link w:val="1050"/>
    <w:uiPriority w:val="0"/>
    <w:qFormat/>
    <w:rPr>
      <w:rFonts w:ascii="宋体" w:hAnsi="Courier New" w:eastAsia="宋体"/>
      <w:sz w:val="21"/>
      <w:lang w:val="en-US" w:eastAsia="zh-CN" w:bidi="ar-SA"/>
    </w:rPr>
  </w:style>
  <w:style w:type="character" w:styleId="1116" w:customStyle="1">
    <w:name w:val="正文文本缩进 2 字符"/>
    <w:link w:val="1054"/>
    <w:uiPriority w:val="0"/>
    <w:qFormat/>
    <w:rPr>
      <w:rFonts w:ascii="Arial" w:hAnsi="Arial" w:eastAsia="仿宋_GB2312"/>
      <w:sz w:val="32"/>
      <w:lang w:val="en-US" w:eastAsia="zh-CN" w:bidi="ar-SA"/>
    </w:rPr>
  </w:style>
  <w:style w:type="character" w:styleId="1117" w:customStyle="1">
    <w:name w:val="页脚 字符1"/>
    <w:link w:val="1057"/>
    <w:uiPriority w:val="99"/>
    <w:qFormat/>
    <w:rPr>
      <w:sz w:val="18"/>
    </w:rPr>
  </w:style>
  <w:style w:type="character" w:styleId="1118" w:customStyle="1">
    <w:name w:val="正文文本缩进 3 字符"/>
    <w:link w:val="1068"/>
    <w:uiPriority w:val="0"/>
    <w:qFormat/>
    <w:rPr>
      <w:rFonts w:ascii="Arial" w:hAnsi="Arial" w:eastAsia="仿宋_GB2312"/>
      <w:color w:val="ffff00"/>
      <w:sz w:val="32"/>
      <w:lang w:val="en-US" w:eastAsia="zh-CN" w:bidi="ar-SA"/>
    </w:rPr>
  </w:style>
  <w:style w:type="character" w:styleId="1119" w:customStyle="1">
    <w:name w:val="HTML 预设格式 字符"/>
    <w:link w:val="1075"/>
    <w:uiPriority w:val="0"/>
    <w:qFormat/>
    <w:rPr>
      <w:rFonts w:ascii="黑体" w:hAnsi="Courier New" w:eastAsia="黑体" w:cs="Courier New"/>
      <w:lang w:val="en-US" w:eastAsia="zh-CN" w:bidi="ar-SA"/>
    </w:rPr>
  </w:style>
  <w:style w:type="character" w:styleId="1120" w:customStyle="1">
    <w:name w:val="标题 字符"/>
    <w:link w:val="1078"/>
    <w:uiPriority w:val="0"/>
    <w:qFormat/>
    <w:rPr>
      <w:rFonts w:eastAsia="黑体"/>
      <w:b/>
      <w:sz w:val="28"/>
      <w:lang w:val="en-GB" w:eastAsia="zh-CN" w:bidi="ar-SA"/>
    </w:rPr>
  </w:style>
  <w:style w:type="character" w:styleId="1121" w:customStyle="1">
    <w:name w:val="批注主题 字符"/>
    <w:link w:val="1079"/>
    <w:uiPriority w:val="0"/>
    <w:qFormat/>
    <w:rPr>
      <w:rFonts w:eastAsia="宋体"/>
      <w:b/>
      <w:bCs/>
      <w:sz w:val="21"/>
      <w:lang w:val="en-US" w:eastAsia="zh-CN" w:bidi="ar-SA"/>
    </w:rPr>
  </w:style>
  <w:style w:type="paragraph" w:styleId="1122" w:customStyle="1">
    <w:name w:val="列表段落1"/>
    <w:basedOn w:val="1018"/>
    <w:uiPriority w:val="0"/>
    <w:qFormat/>
    <w:pPr>
      <w:contextualSpacing/>
      <w:ind w:left="720"/>
      <w:jc w:val="left"/>
      <w:widowControl/>
    </w:pPr>
    <w:rPr>
      <w:rFonts w:ascii="Arial" w:hAnsi="Arial" w:eastAsia="黑体"/>
      <w:sz w:val="24"/>
      <w:szCs w:val="24"/>
      <w:lang w:eastAsia="en-US"/>
    </w:rPr>
  </w:style>
  <w:style w:type="character" w:styleId="1123" w:customStyle="1">
    <w:name w:val="小四 段落 宋体 Char Char Char Char Char"/>
    <w:uiPriority w:val="0"/>
    <w:qFormat/>
    <w:rPr>
      <w:rFonts w:eastAsia="宋体"/>
      <w:sz w:val="24"/>
      <w:szCs w:val="24"/>
      <w:lang w:val="en-US" w:eastAsia="zh-CN" w:bidi="ar-SA"/>
    </w:rPr>
  </w:style>
  <w:style w:type="character" w:styleId="1124" w:customStyle="1">
    <w:name w:val="textcontents"/>
    <w:uiPriority w:val="0"/>
    <w:qFormat/>
  </w:style>
  <w:style w:type="character" w:styleId="1125" w:customStyle="1">
    <w:name w:val="纯文本 Char Char"/>
    <w:uiPriority w:val="0"/>
    <w:qFormat/>
    <w:rPr>
      <w:rFonts w:ascii="宋体" w:hAnsi="Courier New" w:eastAsia="宋体"/>
      <w:sz w:val="21"/>
      <w:szCs w:val="21"/>
      <w:lang w:val="en-US" w:eastAsia="zh-CN" w:bidi="ar-SA"/>
    </w:rPr>
  </w:style>
  <w:style w:type="character" w:styleId="1126" w:customStyle="1">
    <w:name w:val="标准文本 Char"/>
    <w:uiPriority w:val="0"/>
    <w:qFormat/>
    <w:rPr>
      <w:rFonts w:eastAsia="宋体" w:cs="宋体"/>
      <w:sz w:val="24"/>
      <w:szCs w:val="24"/>
      <w:lang w:val="en-US" w:eastAsia="zh-CN" w:bidi="ar-SA"/>
    </w:rPr>
  </w:style>
  <w:style w:type="character" w:styleId="1127" w:customStyle="1">
    <w:name w:val="样式 宋体 小四"/>
    <w:uiPriority w:val="0"/>
    <w:qFormat/>
    <w:rPr>
      <w:rFonts w:ascii="宋体" w:hAnsi="宋体"/>
      <w:sz w:val="24"/>
    </w:rPr>
  </w:style>
  <w:style w:type="character" w:styleId="1128" w:customStyle="1">
    <w:name w:val="case31"/>
    <w:uiPriority w:val="0"/>
    <w:qFormat/>
    <w:rPr>
      <w:sz w:val="21"/>
      <w:szCs w:val="21"/>
    </w:rPr>
  </w:style>
  <w:style w:type="character" w:styleId="1129" w:customStyle="1">
    <w:name w:val="标准文本 Char Char"/>
    <w:uiPriority w:val="0"/>
    <w:qFormat/>
    <w:rPr>
      <w:rFonts w:eastAsia="宋体" w:cs="宋体"/>
      <w:sz w:val="24"/>
      <w:szCs w:val="24"/>
      <w:lang w:val="en-US" w:eastAsia="zh-CN" w:bidi="ar-SA"/>
    </w:rPr>
  </w:style>
  <w:style w:type="character" w:styleId="1130" w:customStyle="1">
    <w:name w:val="无间隔 字符"/>
    <w:link w:val="1131"/>
    <w:uiPriority w:val="0"/>
    <w:qFormat/>
    <w:rPr>
      <w:rFonts w:eastAsia="微软雅黑"/>
      <w:sz w:val="24"/>
      <w:szCs w:val="22"/>
      <w:lang w:val="en-US" w:eastAsia="zh-CN" w:bidi="ar-SA"/>
    </w:rPr>
  </w:style>
  <w:style w:type="paragraph" w:styleId="1131">
    <w:name w:val="No Spacing"/>
    <w:link w:val="1130"/>
    <w:uiPriority w:val="0"/>
    <w:qFormat/>
    <w:pPr>
      <w:jc w:val="both"/>
      <w:widowControl w:val="off"/>
    </w:pPr>
    <w:rPr>
      <w:rFonts w:ascii="Times New Roman" w:hAnsi="Times New Roman" w:eastAsia="微软雅黑" w:cs="Times New Roman"/>
      <w:sz w:val="24"/>
      <w:szCs w:val="22"/>
      <w:lang w:val="en-US" w:eastAsia="zh-CN" w:bidi="ar-SA"/>
    </w:rPr>
  </w:style>
  <w:style w:type="character" w:styleId="1132" w:customStyle="1">
    <w:name w:val="listbenefit"/>
    <w:uiPriority w:val="0"/>
    <w:qFormat/>
  </w:style>
  <w:style w:type="character" w:styleId="1133" w:customStyle="1">
    <w:name w:val="style13"/>
    <w:uiPriority w:val="0"/>
    <w:qFormat/>
    <w:rPr>
      <w:sz w:val="18"/>
      <w:szCs w:val="18"/>
    </w:rPr>
  </w:style>
  <w:style w:type="character" w:styleId="1134" w:customStyle="1">
    <w:name w:val="title_emph1"/>
    <w:uiPriority w:val="0"/>
    <w:qFormat/>
    <w:rPr>
      <w:rFonts w:ascii="Arial" w:cs="Arial"/>
      <w:b/>
      <w:bCs/>
      <w:sz w:val="18"/>
      <w:szCs w:val="18"/>
    </w:rPr>
  </w:style>
  <w:style w:type="character" w:styleId="1135" w:customStyle="1">
    <w:name w:val="Char Char22"/>
    <w:uiPriority w:val="0"/>
    <w:qFormat/>
    <w:rPr>
      <w:b/>
      <w:bCs/>
      <w:sz w:val="24"/>
      <w:szCs w:val="24"/>
    </w:rPr>
  </w:style>
  <w:style w:type="character" w:styleId="1136" w:customStyle="1">
    <w:name w:val="A2"/>
    <w:uiPriority w:val="0"/>
    <w:qFormat/>
    <w:rPr>
      <w:rFonts w:cs="Helvetica"/>
      <w:color w:val="000000"/>
      <w:sz w:val="18"/>
      <w:szCs w:val="18"/>
    </w:rPr>
  </w:style>
  <w:style w:type="character" w:styleId="1137" w:customStyle="1">
    <w:name w:val="Subtle Reference_5bfc09ae-a92d-47e6-8ec9-810194850815"/>
    <w:uiPriority w:val="0"/>
    <w:qFormat/>
    <w:rPr>
      <w:smallCaps/>
    </w:rPr>
  </w:style>
  <w:style w:type="character" w:styleId="1138" w:customStyle="1">
    <w:name w:val="标题 3 Char Char"/>
    <w:uiPriority w:val="0"/>
    <w:qFormat/>
    <w:rPr>
      <w:rFonts w:eastAsia="仿宋_GB2312"/>
      <w:b/>
      <w:bCs/>
      <w:sz w:val="28"/>
      <w:szCs w:val="32"/>
      <w:lang w:val="en-US" w:eastAsia="zh-CN" w:bidi="ar-SA"/>
    </w:rPr>
  </w:style>
  <w:style w:type="character" w:styleId="1139" w:customStyle="1">
    <w:name w:val="para_small"/>
    <w:uiPriority w:val="0"/>
    <w:qFormat/>
  </w:style>
  <w:style w:type="character" w:styleId="1140" w:customStyle="1">
    <w:name w:val="Char Char27"/>
    <w:uiPriority w:val="0"/>
    <w:qFormat/>
    <w:rPr>
      <w:b/>
      <w:bCs/>
      <w:sz w:val="44"/>
      <w:szCs w:val="44"/>
    </w:rPr>
  </w:style>
  <w:style w:type="character" w:styleId="1141" w:customStyle="1">
    <w:name w:val="Title1 Char"/>
    <w:uiPriority w:val="0"/>
    <w:qFormat/>
    <w:rPr>
      <w:rFonts w:eastAsia="宋体"/>
      <w:b/>
      <w:bCs/>
      <w:sz w:val="44"/>
      <w:szCs w:val="44"/>
      <w:lang w:val="en-US" w:eastAsia="zh-CN" w:bidi="ar-SA"/>
    </w:rPr>
  </w:style>
  <w:style w:type="character" w:styleId="1142" w:customStyle="1">
    <w:name w:val="引用 字符"/>
    <w:link w:val="1143"/>
    <w:uiPriority w:val="0"/>
    <w:qFormat/>
    <w:rPr>
      <w:rFonts w:ascii="Calibri" w:hAnsi="Calibri" w:eastAsia="宋体"/>
      <w:i/>
      <w:iCs/>
      <w:sz w:val="22"/>
      <w:szCs w:val="22"/>
      <w:lang w:val="en-US" w:eastAsia="en-US" w:bidi="en-US"/>
    </w:rPr>
  </w:style>
  <w:style w:type="paragraph" w:styleId="1143">
    <w:name w:val="Quote"/>
    <w:basedOn w:val="1018"/>
    <w:next w:val="1018"/>
    <w:link w:val="1142"/>
    <w:uiPriority w:val="0"/>
    <w:qFormat/>
    <w:pPr>
      <w:ind w:left="360" w:right="360"/>
      <w:jc w:val="left"/>
      <w:spacing w:before="200" w:line="276" w:lineRule="auto"/>
      <w:widowControl/>
    </w:pPr>
    <w:rPr>
      <w:rFonts w:ascii="Calibri" w:hAnsi="Calibri"/>
      <w:i/>
      <w:iCs/>
      <w:sz w:val="22"/>
      <w:szCs w:val="22"/>
      <w:lang w:eastAsia="en-US" w:bidi="en-US"/>
    </w:rPr>
  </w:style>
  <w:style w:type="character" w:styleId="1144" w:customStyle="1">
    <w:name w:val="新图表正文 Char Char"/>
    <w:link w:val="1145"/>
    <w:uiPriority w:val="0"/>
    <w:qFormat/>
    <w:rPr>
      <w:rFonts w:ascii="宋体" w:hAnsi="宋体"/>
      <w:sz w:val="18"/>
      <w:szCs w:val="21"/>
      <w:lang w:val="en-US" w:eastAsia="zh-CN" w:bidi="ar-SA"/>
    </w:rPr>
  </w:style>
  <w:style w:type="paragraph" w:styleId="1145" w:customStyle="1">
    <w:name w:val="新图表正文"/>
    <w:link w:val="1144"/>
    <w:uiPriority w:val="0"/>
    <w:qFormat/>
    <w:pPr>
      <w:jc w:val="both"/>
    </w:pPr>
    <w:rPr>
      <w:rFonts w:ascii="宋体" w:hAnsi="宋体" w:eastAsia="宋体" w:cs="Times New Roman"/>
      <w:sz w:val="18"/>
      <w:szCs w:val="21"/>
      <w:lang w:val="en-US" w:eastAsia="zh-CN" w:bidi="ar-SA"/>
    </w:rPr>
  </w:style>
  <w:style w:type="character" w:styleId="1146" w:customStyle="1">
    <w:name w:val="华宇段落1 Char Char"/>
    <w:uiPriority w:val="0"/>
    <w:qFormat/>
    <w:rPr>
      <w:rFonts w:eastAsia="宋体"/>
      <w:bCs/>
      <w:sz w:val="24"/>
      <w:szCs w:val="24"/>
      <w:lang w:val="en-US" w:eastAsia="zh-CN" w:bidi="ar-SA"/>
    </w:rPr>
  </w:style>
  <w:style w:type="character" w:styleId="1147" w:customStyle="1">
    <w:name w:val="Intense Reference_5802a60f-23ac-4042-ab5d-4037bd4e1767"/>
    <w:uiPriority w:val="0"/>
    <w:qFormat/>
    <w:rPr>
      <w:smallCaps/>
      <w:spacing w:val="5"/>
      <w:u w:val="single"/>
    </w:rPr>
  </w:style>
  <w:style w:type="character" w:styleId="1148" w:customStyle="1">
    <w:name w:val="纯文本 Char1"/>
    <w:uiPriority w:val="0"/>
    <w:qFormat/>
    <w:rPr>
      <w:rFonts w:ascii="宋体" w:hAnsi="Courier New" w:cs="Courier New"/>
      <w:sz w:val="21"/>
      <w:szCs w:val="21"/>
    </w:rPr>
  </w:style>
  <w:style w:type="character" w:styleId="1149" w:customStyle="1">
    <w:name w:val="Char Char28"/>
    <w:uiPriority w:val="0"/>
    <w:qFormat/>
    <w:rPr>
      <w:rFonts w:ascii="Arial" w:hAnsi="Arial" w:eastAsia="黑体" w:cs="Arial"/>
      <w:b/>
      <w:bCs/>
      <w:sz w:val="32"/>
      <w:szCs w:val="32"/>
    </w:rPr>
  </w:style>
  <w:style w:type="character" w:styleId="1150" w:customStyle="1">
    <w:name w:val="小四 段落 宋体 Char Char Char Char Char Char Char Char"/>
    <w:uiPriority w:val="0"/>
    <w:qFormat/>
    <w:rPr>
      <w:rFonts w:eastAsia="宋体"/>
      <w:sz w:val="24"/>
      <w:szCs w:val="24"/>
      <w:lang w:val="en-US" w:eastAsia="zh-CN" w:bidi="ar-SA"/>
    </w:rPr>
  </w:style>
  <w:style w:type="character" w:styleId="1151" w:customStyle="1">
    <w:name w:val="Char Char21"/>
    <w:uiPriority w:val="0"/>
    <w:qFormat/>
    <w:rPr>
      <w:rFonts w:ascii="Arial" w:hAnsi="Arial" w:eastAsia="黑体"/>
      <w:sz w:val="24"/>
      <w:szCs w:val="24"/>
    </w:rPr>
  </w:style>
  <w:style w:type="character" w:styleId="1152" w:customStyle="1">
    <w:name w:val="font61"/>
    <w:uiPriority w:val="0"/>
    <w:qFormat/>
    <w:rPr>
      <w:rFonts w:hint="eastAsia" w:ascii="宋体" w:hAnsi="宋体" w:eastAsia="宋体" w:cs="宋体"/>
      <w:b/>
      <w:color w:val="000000"/>
      <w:sz w:val="32"/>
      <w:szCs w:val="32"/>
      <w:u w:val="none"/>
    </w:rPr>
  </w:style>
  <w:style w:type="character" w:styleId="1153" w:customStyle="1">
    <w:name w:val="样式 首行缩进:  2 字符 Char Char"/>
    <w:link w:val="1154"/>
    <w:uiPriority w:val="0"/>
    <w:qFormat/>
    <w:rPr>
      <w:rFonts w:eastAsia="宋体" w:cs="宋体"/>
      <w:sz w:val="24"/>
      <w:lang w:val="en-US" w:eastAsia="zh-CN" w:bidi="ar-SA"/>
    </w:rPr>
  </w:style>
  <w:style w:type="paragraph" w:styleId="1154" w:customStyle="1">
    <w:name w:val="样式 首行缩进:  2 字符"/>
    <w:basedOn w:val="1018"/>
    <w:link w:val="1153"/>
    <w:uiPriority w:val="0"/>
    <w:qFormat/>
    <w:pPr>
      <w:ind w:firstLine="480"/>
      <w:spacing w:line="360" w:lineRule="auto"/>
    </w:pPr>
    <w:rPr>
      <w:rFonts w:cs="宋体"/>
      <w:sz w:val="24"/>
    </w:rPr>
  </w:style>
  <w:style w:type="character" w:styleId="1155" w:customStyle="1">
    <w:name w:val="font01"/>
    <w:uiPriority w:val="0"/>
    <w:qFormat/>
    <w:rPr>
      <w:rFonts w:hint="eastAsia" w:ascii="宋体" w:hAnsi="宋体" w:eastAsia="宋体" w:cs="宋体"/>
      <w:color w:val="000000"/>
      <w:sz w:val="28"/>
      <w:szCs w:val="28"/>
      <w:u w:val="none"/>
    </w:rPr>
  </w:style>
  <w:style w:type="character" w:styleId="1156" w:customStyle="1">
    <w:name w:val="标准小四 Char Char"/>
    <w:uiPriority w:val="0"/>
    <w:qFormat/>
    <w:rPr>
      <w:rFonts w:ascii="Arial" w:hAnsi="Arial" w:eastAsia="宋体"/>
      <w:sz w:val="24"/>
      <w:szCs w:val="21"/>
      <w:lang w:val="en-US" w:eastAsia="zh-CN" w:bidi="ar-SA"/>
    </w:rPr>
  </w:style>
  <w:style w:type="character" w:styleId="1157" w:customStyle="1">
    <w:name w:val="ih151"/>
    <w:uiPriority w:val="0"/>
    <w:qFormat/>
    <w:rPr>
      <w:color w:val="666666"/>
      <w:sz w:val="18"/>
      <w:szCs w:val="18"/>
      <w:u w:val="none"/>
    </w:rPr>
  </w:style>
  <w:style w:type="character" w:styleId="1158" w:customStyle="1">
    <w:name w:val="样式 首行缩进:  2 字符 Char"/>
    <w:uiPriority w:val="0"/>
    <w:qFormat/>
    <w:rPr>
      <w:rFonts w:eastAsia="宋体" w:cs="宋体"/>
      <w:sz w:val="24"/>
      <w:lang w:val="en-US" w:eastAsia="zh-CN" w:bidi="ar-SA"/>
    </w:rPr>
  </w:style>
  <w:style w:type="character" w:styleId="115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60" w:customStyle="1">
    <w:name w:val="Blockquote Char"/>
    <w:link w:val="1161"/>
    <w:uiPriority w:val="0"/>
    <w:qFormat/>
    <w:rPr>
      <w:sz w:val="24"/>
    </w:rPr>
  </w:style>
  <w:style w:type="paragraph" w:styleId="1161" w:customStyle="1">
    <w:name w:val="Blockquote"/>
    <w:basedOn w:val="1018"/>
    <w:link w:val="1160"/>
    <w:uiPriority w:val="0"/>
    <w:qFormat/>
    <w:pPr>
      <w:ind w:left="360" w:right="360"/>
      <w:jc w:val="left"/>
      <w:spacing w:before="100" w:after="100"/>
    </w:pPr>
    <w:rPr>
      <w:sz w:val="24"/>
    </w:rPr>
  </w:style>
  <w:style w:type="character" w:styleId="1162" w:customStyle="1">
    <w:name w:val="param-value"/>
    <w:uiPriority w:val="0"/>
    <w:qFormat/>
  </w:style>
  <w:style w:type="character" w:styleId="1163" w:customStyle="1">
    <w:name w:val="h Char Char"/>
    <w:uiPriority w:val="0"/>
    <w:qFormat/>
    <w:rPr>
      <w:rFonts w:eastAsia="宋体"/>
      <w:sz w:val="18"/>
      <w:szCs w:val="18"/>
      <w:lang w:val="en-US" w:eastAsia="zh-CN" w:bidi="ar-SA"/>
    </w:rPr>
  </w:style>
  <w:style w:type="character" w:styleId="1164" w:customStyle="1">
    <w:name w:val="NormalCharacter"/>
    <w:uiPriority w:val="0"/>
    <w:qFormat/>
  </w:style>
  <w:style w:type="character" w:styleId="1165" w:customStyle="1">
    <w:name w:val="subtitle1"/>
    <w:uiPriority w:val="0"/>
    <w:qFormat/>
    <w:rPr>
      <w:rFonts w:hint="default" w:ascii="Georgia" w:hAnsi="Georgia"/>
      <w:b/>
      <w:bCs/>
      <w:color w:val="666666"/>
      <w:sz w:val="18"/>
      <w:szCs w:val="18"/>
    </w:rPr>
  </w:style>
  <w:style w:type="character" w:styleId="1166" w:customStyle="1">
    <w:name w:val="标题 3 Char"/>
    <w:uiPriority w:val="0"/>
    <w:qFormat/>
    <w:rPr>
      <w:rFonts w:ascii="宋体" w:hAnsi="宋体" w:eastAsia="宋体"/>
      <w:b/>
      <w:bCs/>
      <w:sz w:val="24"/>
      <w:szCs w:val="32"/>
      <w:lang w:val="en-US" w:eastAsia="zh-CN" w:bidi="ar-SA"/>
    </w:rPr>
  </w:style>
  <w:style w:type="character" w:styleId="1167" w:customStyle="1">
    <w:name w:val="content"/>
    <w:uiPriority w:val="0"/>
    <w:qFormat/>
  </w:style>
  <w:style w:type="character" w:styleId="1168" w:customStyle="1">
    <w:name w:val="apple-converted-space"/>
    <w:uiPriority w:val="0"/>
    <w:qFormat/>
  </w:style>
  <w:style w:type="character" w:styleId="1169" w:customStyle="1">
    <w:name w:val="小四 段落 宋体 Char Char Char Char1"/>
    <w:uiPriority w:val="0"/>
    <w:qFormat/>
    <w:rPr>
      <w:rFonts w:eastAsia="宋体"/>
      <w:sz w:val="24"/>
      <w:szCs w:val="24"/>
      <w:lang w:val="en-US" w:eastAsia="zh-CN" w:bidi="ar-SA"/>
    </w:rPr>
  </w:style>
  <w:style w:type="character" w:styleId="1170" w:customStyle="1">
    <w:name w:val="页脚 字符"/>
    <w:uiPriority w:val="99"/>
    <w:qFormat/>
  </w:style>
  <w:style w:type="character" w:styleId="1171" w:customStyle="1">
    <w:name w:val="小四 段落 宋体 Char Char Char1"/>
    <w:uiPriority w:val="0"/>
    <w:qFormat/>
    <w:rPr>
      <w:rFonts w:ascii="宋体" w:hAnsi="宋体" w:eastAsia="宋体"/>
      <w:sz w:val="24"/>
      <w:szCs w:val="24"/>
      <w:lang w:val="en-US" w:eastAsia="zh-CN" w:bidi="ar-SA"/>
    </w:rPr>
  </w:style>
  <w:style w:type="character" w:styleId="1172" w:customStyle="1">
    <w:name w:val="t1"/>
    <w:uiPriority w:val="0"/>
    <w:qFormat/>
  </w:style>
  <w:style w:type="character" w:styleId="1173" w:customStyle="1">
    <w:name w:val="正文 + 宋体 Char"/>
    <w:uiPriority w:val="0"/>
    <w:qFormat/>
    <w:rPr>
      <w:rFonts w:eastAsia="宋体"/>
      <w:sz w:val="21"/>
      <w:szCs w:val="24"/>
      <w:lang w:val="en-US" w:eastAsia="zh-CN" w:bidi="ar-SA"/>
    </w:rPr>
  </w:style>
  <w:style w:type="character" w:styleId="1174" w:customStyle="1">
    <w:name w:val="华宇段落1 Char Char Char"/>
    <w:uiPriority w:val="0"/>
    <w:qFormat/>
    <w:rPr>
      <w:rFonts w:eastAsia="宋体"/>
      <w:bCs/>
      <w:sz w:val="24"/>
      <w:szCs w:val="24"/>
      <w:lang w:val="en-US" w:eastAsia="zh-CN" w:bidi="ar-SA"/>
    </w:rPr>
  </w:style>
  <w:style w:type="character" w:styleId="1175" w:customStyle="1">
    <w:name w:val="Char Char2"/>
    <w:uiPriority w:val="0"/>
    <w:qFormat/>
    <w:rPr>
      <w:rFonts w:ascii="宋体" w:hAnsi="Courier New" w:eastAsia="宋体"/>
      <w:sz w:val="21"/>
      <w:szCs w:val="21"/>
      <w:lang w:val="en-US" w:eastAsia="zh-CN" w:bidi="ar-SA"/>
    </w:rPr>
  </w:style>
  <w:style w:type="character" w:styleId="1176" w:customStyle="1">
    <w:name w:val="Char Char24"/>
    <w:uiPriority w:val="0"/>
    <w:qFormat/>
    <w:rPr>
      <w:b/>
      <w:bCs/>
      <w:sz w:val="28"/>
      <w:szCs w:val="28"/>
    </w:rPr>
  </w:style>
  <w:style w:type="character" w:styleId="1177" w:customStyle="1">
    <w:name w:val="已访问的超链接1"/>
    <w:uiPriority w:val="0"/>
    <w:qFormat/>
    <w:rPr>
      <w:color w:val="auto"/>
      <w:u w:val="none"/>
    </w:rPr>
  </w:style>
  <w:style w:type="character" w:styleId="1178" w:customStyle="1">
    <w:name w:val="Subtle Emphasis_4d0051c7-dbfb-4a6d-9ad2-54930e59422d"/>
    <w:uiPriority w:val="0"/>
    <w:qFormat/>
    <w:rPr>
      <w:i/>
      <w:iCs/>
    </w:rPr>
  </w:style>
  <w:style w:type="character" w:styleId="1179" w:customStyle="1">
    <w:name w:val="111111 Char"/>
    <w:link w:val="1180"/>
    <w:uiPriority w:val="0"/>
    <w:qFormat/>
    <w:rPr>
      <w:rFonts w:ascii="宋体" w:hAnsi="宋体" w:eastAsia="黑体" w:cs="宋体"/>
      <w:b/>
      <w:bCs/>
      <w:sz w:val="21"/>
      <w:szCs w:val="21"/>
      <w:lang w:val="en-US" w:eastAsia="zh-CN" w:bidi="ar-SA"/>
    </w:rPr>
  </w:style>
  <w:style w:type="paragraph" w:styleId="1180" w:customStyle="1">
    <w:name w:val="111111"/>
    <w:basedOn w:val="1018"/>
    <w:link w:val="1179"/>
    <w:uiPriority w:val="0"/>
    <w:qFormat/>
    <w:pPr>
      <w:jc w:val="center"/>
      <w:spacing w:before="120" w:after="120"/>
    </w:pPr>
    <w:rPr>
      <w:rFonts w:ascii="宋体" w:hAnsi="宋体" w:eastAsia="黑体" w:cs="宋体"/>
      <w:b/>
      <w:bCs/>
      <w:szCs w:val="21"/>
    </w:rPr>
  </w:style>
  <w:style w:type="character" w:styleId="1181" w:customStyle="1">
    <w:name w:val="Char Char20"/>
    <w:uiPriority w:val="0"/>
    <w:qFormat/>
    <w:rPr>
      <w:rFonts w:ascii="Arial" w:hAnsi="Arial" w:eastAsia="黑体"/>
      <w:sz w:val="21"/>
      <w:szCs w:val="21"/>
    </w:rPr>
  </w:style>
  <w:style w:type="character" w:styleId="1182" w:customStyle="1">
    <w:name w:val="font21"/>
    <w:uiPriority w:val="0"/>
    <w:qFormat/>
    <w:rPr>
      <w:rFonts w:hint="default" w:ascii="Arial" w:hAnsi="Arial" w:cs="Arial"/>
      <w:color w:val="000000"/>
      <w:sz w:val="28"/>
      <w:szCs w:val="28"/>
      <w:u w:val="none"/>
    </w:rPr>
  </w:style>
  <w:style w:type="character" w:styleId="1183" w:customStyle="1">
    <w:name w:val="小四 段落 宋体 Char1"/>
    <w:uiPriority w:val="0"/>
    <w:qFormat/>
    <w:rPr>
      <w:rFonts w:eastAsia="宋体"/>
      <w:sz w:val="24"/>
      <w:szCs w:val="24"/>
      <w:lang w:val="en-US" w:eastAsia="zh-CN" w:bidi="ar-SA"/>
    </w:rPr>
  </w:style>
  <w:style w:type="character" w:styleId="1184" w:customStyle="1">
    <w:name w:val="Char Char23"/>
    <w:uiPriority w:val="0"/>
    <w:qFormat/>
    <w:rPr>
      <w:rFonts w:ascii="Arial" w:hAnsi="Arial" w:eastAsia="黑体"/>
      <w:b/>
      <w:bCs/>
      <w:sz w:val="24"/>
      <w:szCs w:val="24"/>
    </w:rPr>
  </w:style>
  <w:style w:type="character" w:styleId="1185" w:customStyle="1">
    <w:name w:val="纯文本 Char Char Char1"/>
    <w:uiPriority w:val="0"/>
    <w:qFormat/>
    <w:rPr>
      <w:rFonts w:ascii="宋体" w:hAnsi="Courier New" w:eastAsia="宋体"/>
      <w:sz w:val="21"/>
      <w:szCs w:val="21"/>
      <w:lang w:val="en-US" w:eastAsia="zh-CN" w:bidi="ar-SA"/>
    </w:rPr>
  </w:style>
  <w:style w:type="character" w:styleId="1186" w:customStyle="1">
    <w:name w:val="concon"/>
    <w:uiPriority w:val="0"/>
    <w:qFormat/>
  </w:style>
  <w:style w:type="character" w:styleId="1187" w:customStyle="1">
    <w:name w:val="normalfont1"/>
    <w:uiPriority w:val="0"/>
    <w:qFormat/>
    <w:rPr>
      <w:rFonts w:hint="default" w:ascii="ˎ̥" w:hAnsi="ˎ̥"/>
      <w:sz w:val="18"/>
      <w:szCs w:val="18"/>
      <w:u w:val="none"/>
    </w:rPr>
  </w:style>
  <w:style w:type="character" w:styleId="1188" w:customStyle="1">
    <w:name w:val="Char Char17"/>
    <w:uiPriority w:val="0"/>
    <w:qFormat/>
    <w:rPr>
      <w:rFonts w:ascii="宋体" w:hAnsi="Courier New"/>
      <w:sz w:val="21"/>
      <w:szCs w:val="21"/>
    </w:rPr>
  </w:style>
  <w:style w:type="character" w:styleId="1189" w:customStyle="1">
    <w:name w:val="style131"/>
    <w:uiPriority w:val="0"/>
    <w:qFormat/>
    <w:rPr>
      <w:rFonts w:cs="Times New Roman"/>
      <w:sz w:val="18"/>
      <w:szCs w:val="18"/>
    </w:rPr>
  </w:style>
  <w:style w:type="character" w:styleId="1190" w:customStyle="1">
    <w:name w:val="Book Title_4839c2f4-c68d-48c4-8382-65359567c601"/>
    <w:uiPriority w:val="0"/>
    <w:qFormat/>
    <w:rPr>
      <w:i/>
      <w:iCs/>
      <w:smallCaps/>
      <w:spacing w:val="5"/>
    </w:rPr>
  </w:style>
  <w:style w:type="character" w:styleId="1191" w:customStyle="1">
    <w:name w:val="小四 段落 宋体 Char Char Char Char Char Char"/>
    <w:uiPriority w:val="0"/>
    <w:qFormat/>
    <w:rPr>
      <w:rFonts w:eastAsia="宋体"/>
      <w:sz w:val="24"/>
      <w:szCs w:val="24"/>
      <w:lang w:val="en-US" w:eastAsia="zh-CN" w:bidi="ar-SA"/>
    </w:rPr>
  </w:style>
  <w:style w:type="character" w:styleId="1192" w:customStyle="1">
    <w:name w:val="表格抬头 Char"/>
    <w:link w:val="1193"/>
    <w:uiPriority w:val="0"/>
    <w:qFormat/>
    <w:rPr>
      <w:rFonts w:ascii="黑体" w:eastAsia="黑体"/>
      <w:b/>
      <w:sz w:val="21"/>
      <w:lang w:bidi="ar-SA"/>
    </w:rPr>
  </w:style>
  <w:style w:type="paragraph" w:styleId="1193" w:customStyle="1">
    <w:name w:val="表格抬头"/>
    <w:basedOn w:val="1018"/>
    <w:link w:val="1192"/>
    <w:uiPriority w:val="0"/>
    <w:qFormat/>
    <w:pPr>
      <w:jc w:val="center"/>
    </w:pPr>
    <w:rPr>
      <w:rFonts w:ascii="黑体" w:eastAsia="黑体"/>
      <w:b/>
    </w:rPr>
  </w:style>
  <w:style w:type="character" w:styleId="1194" w:customStyle="1">
    <w:name w:val="Char Char25"/>
    <w:uiPriority w:val="0"/>
    <w:qFormat/>
    <w:rPr>
      <w:rFonts w:ascii="Arial" w:hAnsi="Arial" w:eastAsia="黑体"/>
      <w:b/>
      <w:sz w:val="28"/>
    </w:rPr>
  </w:style>
  <w:style w:type="character" w:styleId="1195" w:customStyle="1">
    <w:name w:val="正文缩进 Char1"/>
    <w:link w:val="1196"/>
    <w:uiPriority w:val="0"/>
    <w:qFormat/>
    <w:rPr>
      <w:rFonts w:eastAsia="宋体"/>
      <w:lang w:bidi="ar-SA"/>
    </w:rPr>
  </w:style>
  <w:style w:type="paragraph" w:styleId="1196" w:customStyle="1">
    <w:name w:val="正文缩进1"/>
    <w:basedOn w:val="1018"/>
    <w:link w:val="1195"/>
    <w:uiPriority w:val="0"/>
    <w:qFormat/>
    <w:pPr>
      <w:ind w:firstLine="420"/>
    </w:pPr>
    <w:rPr>
      <w:sz w:val="20"/>
    </w:rPr>
  </w:style>
  <w:style w:type="character" w:styleId="1197" w:customStyle="1">
    <w:name w:val="Unresolved Mention"/>
    <w:uiPriority w:val="99"/>
    <w:qFormat/>
    <w:rPr>
      <w:color w:val="605e5c"/>
      <w:shd w:val="clear" w:color="auto" w:fill="e1dfdd"/>
    </w:rPr>
  </w:style>
  <w:style w:type="character" w:styleId="1198" w:customStyle="1">
    <w:name w:val="Char Char26"/>
    <w:uiPriority w:val="0"/>
    <w:qFormat/>
    <w:rPr>
      <w:b/>
      <w:bCs/>
      <w:sz w:val="32"/>
      <w:szCs w:val="32"/>
    </w:rPr>
  </w:style>
  <w:style w:type="character" w:styleId="1199" w:customStyle="1">
    <w:name w:val="Char Char29"/>
    <w:uiPriority w:val="0"/>
    <w:qFormat/>
    <w:rPr>
      <w:rFonts w:ascii="Times New Roman" w:hAnsi="Times New Roman" w:eastAsia="宋体" w:cs="Times New Roman"/>
      <w:b/>
      <w:bCs/>
      <w:sz w:val="44"/>
      <w:szCs w:val="44"/>
    </w:rPr>
  </w:style>
  <w:style w:type="character" w:styleId="1200" w:customStyle="1">
    <w:name w:val="标准小四 Char"/>
    <w:uiPriority w:val="0"/>
    <w:qFormat/>
    <w:rPr>
      <w:rFonts w:ascii="Arial" w:hAnsi="Arial" w:eastAsia="宋体"/>
      <w:sz w:val="24"/>
      <w:szCs w:val="21"/>
      <w:lang w:val="en-US" w:eastAsia="zh-CN" w:bidi="ar-SA"/>
    </w:rPr>
  </w:style>
  <w:style w:type="character" w:styleId="1201" w:customStyle="1">
    <w:name w:val="标题 Char1"/>
    <w:uiPriority w:val="0"/>
    <w:qFormat/>
    <w:rPr>
      <w:rFonts w:ascii="Cambria" w:eastAsia="宋体" w:cs="Times New Roman"/>
      <w:b/>
      <w:bCs/>
      <w:sz w:val="32"/>
      <w:szCs w:val="32"/>
    </w:rPr>
  </w:style>
  <w:style w:type="character" w:styleId="1202" w:customStyle="1">
    <w:name w:val="Intense Emphasis_9975b714-bf0f-4b2d-9349-15c5a3b9c107"/>
    <w:uiPriority w:val="0"/>
    <w:qFormat/>
    <w:rPr>
      <w:b/>
      <w:bCs/>
    </w:rPr>
  </w:style>
  <w:style w:type="character" w:styleId="1203" w:customStyle="1">
    <w:name w:val="纯文本 Char Char Char"/>
    <w:uiPriority w:val="0"/>
    <w:qFormat/>
    <w:rPr>
      <w:rFonts w:ascii="宋体" w:hAnsi="Courier New" w:eastAsia="宋体"/>
      <w:sz w:val="21"/>
      <w:szCs w:val="21"/>
      <w:lang w:val="en-US" w:eastAsia="zh-CN" w:bidi="ar-SA"/>
    </w:rPr>
  </w:style>
  <w:style w:type="character" w:styleId="1204" w:customStyle="1">
    <w:name w:val="明显引用 字符"/>
    <w:link w:val="1205"/>
    <w:uiPriority w:val="0"/>
    <w:qFormat/>
    <w:rPr>
      <w:rFonts w:ascii="Calibri" w:hAnsi="Calibri" w:eastAsia="宋体"/>
      <w:b/>
      <w:bCs/>
      <w:i/>
      <w:iCs/>
      <w:sz w:val="22"/>
      <w:szCs w:val="22"/>
      <w:lang w:val="en-US" w:eastAsia="en-US" w:bidi="en-US"/>
    </w:rPr>
  </w:style>
  <w:style w:type="paragraph" w:styleId="1205">
    <w:name w:val="Intense Quote"/>
    <w:basedOn w:val="1018"/>
    <w:next w:val="1018"/>
    <w:link w:val="1204"/>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206" w:customStyle="1">
    <w:name w:val="2nd level Char"/>
    <w:uiPriority w:val="0"/>
    <w:qFormat/>
    <w:rPr>
      <w:rFonts w:ascii="Arial" w:hAnsi="Arial" w:eastAsia="黑体"/>
      <w:b/>
      <w:bCs/>
      <w:sz w:val="32"/>
      <w:szCs w:val="32"/>
      <w:lang w:val="en-US" w:eastAsia="zh-CN" w:bidi="ar-SA"/>
    </w:rPr>
  </w:style>
  <w:style w:type="character" w:styleId="1207" w:customStyle="1">
    <w:name w:val="特点 Char1"/>
    <w:uiPriority w:val="0"/>
    <w:qFormat/>
    <w:rPr>
      <w:rFonts w:eastAsia="宋体"/>
      <w:sz w:val="21"/>
      <w:lang w:val="en-US" w:eastAsia="zh-CN" w:bidi="ar-SA"/>
    </w:rPr>
  </w:style>
  <w:style w:type="character" w:styleId="1208" w:customStyle="1">
    <w:name w:val="content_lineheight1"/>
    <w:uiPriority w:val="0"/>
    <w:qFormat/>
  </w:style>
  <w:style w:type="character" w:styleId="1209" w:customStyle="1">
    <w:name w:val="普通文字1 Char"/>
    <w:uiPriority w:val="0"/>
    <w:qFormat/>
    <w:rPr>
      <w:rFonts w:ascii="宋体" w:eastAsia="宋体"/>
      <w:sz w:val="21"/>
      <w:szCs w:val="21"/>
      <w:lang w:val="en-US" w:eastAsia="zh-CN" w:bidi="ar-SA"/>
    </w:rPr>
  </w:style>
  <w:style w:type="character" w:styleId="1210" w:customStyle="1">
    <w:name w:val="纯文本 字符1"/>
    <w:uiPriority w:val="0"/>
    <w:qFormat/>
    <w:rPr>
      <w:rFonts w:ascii="宋体" w:hAnsi="Courier New"/>
    </w:rPr>
  </w:style>
  <w:style w:type="character" w:styleId="1211" w:customStyle="1">
    <w:name w:val="3zw"/>
    <w:uiPriority w:val="0"/>
    <w:qFormat/>
  </w:style>
  <w:style w:type="character" w:styleId="1212" w:customStyle="1">
    <w:name w:val="point_normal1"/>
    <w:uiPriority w:val="0"/>
    <w:qFormat/>
    <w:rPr>
      <w:rFonts w:hint="default" w:ascii="Arial" w:hAnsi="Arial" w:cs="Arial"/>
      <w:sz w:val="18"/>
      <w:szCs w:val="18"/>
    </w:rPr>
  </w:style>
  <w:style w:type="character" w:styleId="1213" w:customStyle="1">
    <w:name w:val="样式 非加粗"/>
    <w:uiPriority w:val="0"/>
    <w:qFormat/>
    <w:rPr>
      <w:rFonts w:eastAsia="宋体"/>
      <w:sz w:val="28"/>
    </w:rPr>
  </w:style>
  <w:style w:type="paragraph" w:styleId="1214" w:customStyle="1">
    <w:name w:val="zw"/>
    <w:basedOn w:val="1018"/>
    <w:uiPriority w:val="0"/>
    <w:qFormat/>
    <w:pPr>
      <w:ind w:firstLine="480"/>
      <w:jc w:val="left"/>
      <w:spacing w:line="360" w:lineRule="auto"/>
      <w:widowControl/>
    </w:pPr>
    <w:rPr>
      <w:rFonts w:ascii="宋体" w:hAnsi="宋体"/>
      <w:bCs/>
      <w:sz w:val="24"/>
    </w:rPr>
  </w:style>
  <w:style w:type="paragraph" w:styleId="1215" w:customStyle="1">
    <w:name w:val="Char Char Char Char Char"/>
    <w:basedOn w:val="1018"/>
    <w:uiPriority w:val="0"/>
    <w:qFormat/>
    <w:rPr>
      <w:rFonts w:ascii="Tahoma" w:hAnsi="Tahoma"/>
      <w:sz w:val="24"/>
    </w:rPr>
  </w:style>
  <w:style w:type="paragraph" w:styleId="1216" w:customStyle="1">
    <w:name w:val="Char1 Char Char Char"/>
    <w:basedOn w:val="1018"/>
    <w:uiPriority w:val="0"/>
    <w:qFormat/>
    <w:rPr>
      <w:rFonts w:ascii="Tahoma" w:hAnsi="Tahoma" w:cs="Tahoma"/>
      <w:sz w:val="24"/>
    </w:rPr>
  </w:style>
  <w:style w:type="paragraph" w:styleId="1217" w:customStyle="1">
    <w:name w:val="Pa5"/>
    <w:basedOn w:val="1018"/>
    <w:next w:val="1018"/>
    <w:uiPriority w:val="0"/>
    <w:qFormat/>
    <w:pPr>
      <w:jc w:val="left"/>
      <w:spacing w:line="241" w:lineRule="atLeast"/>
    </w:pPr>
    <w:rPr>
      <w:rFonts w:ascii="HYDaHeiJ" w:eastAsia="HYDaHeiJ"/>
      <w:sz w:val="24"/>
      <w:szCs w:val="24"/>
    </w:rPr>
  </w:style>
  <w:style w:type="paragraph" w:styleId="1218" w:customStyle="1">
    <w:name w:val="方案正文"/>
    <w:basedOn w:val="1018"/>
    <w:uiPriority w:val="0"/>
    <w:qFormat/>
    <w:pPr>
      <w:ind w:firstLine="359"/>
      <w:jc w:val="left"/>
      <w:spacing w:before="156" w:line="360" w:lineRule="auto"/>
    </w:pPr>
    <w:rPr>
      <w:rFonts w:ascii="Arial" w:hAnsi="Arial" w:cs="宋体"/>
      <w:sz w:val="24"/>
      <w:szCs w:val="21"/>
    </w:rPr>
  </w:style>
  <w:style w:type="paragraph" w:styleId="1219" w:customStyle="1">
    <w:name w:val="Body Text 21"/>
    <w:basedOn w:val="1018"/>
    <w:uiPriority w:val="0"/>
    <w:qFormat/>
    <w:pPr>
      <w:ind w:left="720" w:hanging="720"/>
      <w:widowControl/>
    </w:pPr>
    <w:rPr>
      <w:sz w:val="24"/>
      <w:lang w:val="en-GB"/>
    </w:rPr>
  </w:style>
  <w:style w:type="paragraph" w:styleId="1220" w:customStyle="1">
    <w:name w:val="正文 + 宋体"/>
    <w:basedOn w:val="1018"/>
    <w:uiPriority w:val="0"/>
    <w:qFormat/>
    <w:pPr>
      <w:ind w:firstLine="420"/>
      <w:spacing w:line="360" w:lineRule="auto"/>
    </w:pPr>
    <w:rPr>
      <w:szCs w:val="24"/>
    </w:rPr>
  </w:style>
  <w:style w:type="paragraph" w:styleId="1221" w:customStyle="1">
    <w:name w:val="正文表标题"/>
    <w:next w:val="122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22" w:customStyle="1">
    <w:name w:val="段"/>
    <w:uiPriority w:val="0"/>
    <w:qFormat/>
    <w:pPr>
      <w:ind w:firstLine="200"/>
      <w:jc w:val="both"/>
    </w:pPr>
    <w:rPr>
      <w:rFonts w:ascii="宋体" w:hAnsi="Times New Roman" w:eastAsia="宋体" w:cs="Times New Roman"/>
      <w:sz w:val="21"/>
      <w:lang w:val="en-US" w:eastAsia="zh-CN" w:bidi="ar-SA"/>
    </w:rPr>
  </w:style>
  <w:style w:type="paragraph" w:styleId="1223" w:customStyle="1">
    <w:name w:val="表蕊"/>
    <w:basedOn w:val="1018"/>
    <w:uiPriority w:val="0"/>
    <w:qFormat/>
    <w:pPr>
      <w:jc w:val="left"/>
      <w:spacing w:line="320" w:lineRule="atLeast"/>
    </w:pPr>
    <w:rPr>
      <w:rFonts w:eastAsia="楷体_GB2312"/>
      <w:spacing w:val="-10"/>
    </w:rPr>
  </w:style>
  <w:style w:type="paragraph" w:styleId="1224" w:customStyle="1">
    <w:name w:val="Table Text Char"/>
    <w:uiPriority w:val="0"/>
    <w:qFormat/>
    <w:pPr>
      <w:spacing w:before="80" w:after="80"/>
    </w:pPr>
    <w:rPr>
      <w:rFonts w:ascii="Arial" w:hAnsi="Arial" w:eastAsia="宋体" w:cs="Arial"/>
      <w:sz w:val="18"/>
      <w:szCs w:val="28"/>
      <w:lang w:val="en-US" w:eastAsia="zh-CN" w:bidi="ar-SA"/>
    </w:rPr>
  </w:style>
  <w:style w:type="paragraph" w:styleId="1225" w:customStyle="1">
    <w:name w:val="Char Char Char"/>
    <w:basedOn w:val="1018"/>
    <w:uiPriority w:val="0"/>
    <w:qFormat/>
    <w:rPr>
      <w:rFonts w:ascii="Tahoma" w:hAnsi="Tahoma"/>
      <w:sz w:val="24"/>
    </w:rPr>
  </w:style>
  <w:style w:type="paragraph" w:styleId="1226" w:customStyle="1">
    <w:name w:val="Bullets L1"/>
    <w:basedOn w:val="1018"/>
    <w:uiPriority w:val="0"/>
    <w:qFormat/>
    <w:pPr>
      <w:numPr>
        <w:ilvl w:val="0"/>
        <w:numId w:val="1"/>
      </w:numPr>
      <w:jc w:val="left"/>
      <w:spacing w:before="60" w:after="60"/>
      <w:widowControl/>
    </w:pPr>
    <w:rPr>
      <w:rFonts w:ascii="Arial" w:hAnsi="Arial"/>
      <w:sz w:val="20"/>
    </w:rPr>
  </w:style>
  <w:style w:type="paragraph" w:styleId="1227" w:customStyle="1">
    <w:name w:val="Char Char1 Char"/>
    <w:basedOn w:val="1018"/>
    <w:uiPriority w:val="0"/>
    <w:qFormat/>
    <w:pPr>
      <w:jc w:val="left"/>
      <w:spacing w:after="160" w:line="240" w:lineRule="exact"/>
      <w:widowControl/>
    </w:pPr>
    <w:rPr>
      <w:rFonts w:ascii="Verdana" w:hAnsi="Verdana"/>
      <w:sz w:val="20"/>
      <w:lang w:eastAsia="en-US"/>
    </w:rPr>
  </w:style>
  <w:style w:type="paragraph" w:styleId="1228" w:customStyle="1">
    <w:name w:val="greytypebeni"/>
    <w:basedOn w:val="1018"/>
    <w:uiPriority w:val="0"/>
    <w:qFormat/>
    <w:pPr>
      <w:jc w:val="left"/>
      <w:widowControl/>
    </w:pPr>
    <w:rPr>
      <w:rFonts w:ascii="宋体" w:hAnsi="宋体" w:cs="宋体"/>
      <w:sz w:val="24"/>
      <w:szCs w:val="24"/>
    </w:rPr>
  </w:style>
  <w:style w:type="paragraph" w:styleId="1229" w:customStyle="1">
    <w:name w:val="正文 首行缩进:  2 字符 Char Char"/>
    <w:basedOn w:val="1018"/>
    <w:uiPriority w:val="0"/>
    <w:qFormat/>
    <w:pPr>
      <w:ind w:firstLine="480"/>
      <w:spacing w:line="360" w:lineRule="auto"/>
    </w:pPr>
    <w:rPr>
      <w:rFonts w:ascii="楷体_GB2312" w:eastAsia="楷体_GB2312"/>
      <w:bCs/>
      <w:sz w:val="24"/>
      <w:szCs w:val="24"/>
    </w:rPr>
  </w:style>
  <w:style w:type="paragraph" w:styleId="1230" w:customStyle="1">
    <w:name w:val="Char Char Char Char Char Char Char Char Char Char Char"/>
    <w:basedOn w:val="1018"/>
    <w:uiPriority w:val="0"/>
    <w:qFormat/>
    <w:rPr>
      <w:rFonts w:ascii="Tahoma" w:hAnsi="Tahoma" w:cs="Tahoma"/>
      <w:sz w:val="24"/>
    </w:rPr>
  </w:style>
  <w:style w:type="paragraph" w:styleId="1231" w:customStyle="1">
    <w:name w:val="Char Char1"/>
    <w:basedOn w:val="1018"/>
    <w:uiPriority w:val="0"/>
    <w:qFormat/>
    <w:rPr>
      <w:rFonts w:ascii="Tahoma" w:hAnsi="Tahoma"/>
      <w:sz w:val="24"/>
    </w:rPr>
  </w:style>
  <w:style w:type="paragraph" w:styleId="1232" w:customStyle="1">
    <w:name w:val="xl28"/>
    <w:basedOn w:val="10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33" w:customStyle="1">
    <w:name w:val="font14"/>
    <w:basedOn w:val="1018"/>
    <w:uiPriority w:val="0"/>
    <w:qFormat/>
    <w:pPr>
      <w:jc w:val="left"/>
      <w:spacing w:before="100" w:beforeAutospacing="1" w:after="100" w:afterAutospacing="1"/>
      <w:widowControl/>
    </w:pPr>
    <w:rPr>
      <w:sz w:val="36"/>
      <w:szCs w:val="36"/>
    </w:rPr>
  </w:style>
  <w:style w:type="paragraph" w:styleId="1234" w:customStyle="1">
    <w:name w:val="标题1，章节第一层"/>
    <w:basedOn w:val="1235"/>
    <w:next w:val="1235"/>
    <w:uiPriority w:val="0"/>
    <w:qFormat/>
    <w:pPr>
      <w:ind w:left="482"/>
      <w:spacing w:before="0"/>
      <w:tabs>
        <w:tab w:val="left" w:pos="693" w:leader="none"/>
      </w:tabs>
      <w:outlineLvl w:val="0"/>
    </w:pPr>
    <w:rPr>
      <w:color w:val="000000"/>
      <w:sz w:val="24"/>
      <w:szCs w:val="24"/>
    </w:rPr>
  </w:style>
  <w:style w:type="paragraph" w:styleId="1235" w:customStyle="1">
    <w:name w:val="正文格式"/>
    <w:basedOn w:val="1018"/>
    <w:uiPriority w:val="0"/>
    <w:qFormat/>
    <w:pPr>
      <w:ind w:left="178" w:right="44" w:hanging="178"/>
      <w:jc w:val="left"/>
      <w:spacing w:before="78" w:line="360" w:lineRule="auto"/>
      <w:widowControl/>
    </w:pPr>
    <w:rPr>
      <w:rFonts w:ascii="宋体" w:hAnsi="宋体"/>
      <w:bCs/>
      <w:szCs w:val="21"/>
    </w:rPr>
  </w:style>
  <w:style w:type="paragraph" w:styleId="1236" w:customStyle="1">
    <w:name w:val="中等深浅网格 1 - 强调文字颜色 21"/>
    <w:basedOn w:val="1018"/>
    <w:uiPriority w:val="0"/>
    <w:qFormat/>
    <w:pPr>
      <w:ind w:firstLine="420"/>
    </w:pPr>
    <w:rPr>
      <w:rFonts w:ascii="Calibri" w:hAnsi="Calibri"/>
      <w:szCs w:val="22"/>
    </w:rPr>
  </w:style>
  <w:style w:type="paragraph" w:styleId="1237" w:customStyle="1">
    <w:name w:val="标题3，章节第三层"/>
    <w:basedOn w:val="1018"/>
    <w:next w:val="1235"/>
    <w:uiPriority w:val="0"/>
    <w:qFormat/>
    <w:pPr>
      <w:spacing w:before="78" w:line="300" w:lineRule="auto"/>
      <w:outlineLvl w:val="2"/>
    </w:pPr>
    <w:rPr>
      <w:rFonts w:ascii="Arial" w:hAnsi="Arial" w:eastAsia="华文细黑"/>
      <w:sz w:val="30"/>
      <w:szCs w:val="24"/>
    </w:rPr>
  </w:style>
  <w:style w:type="paragraph" w:styleId="1238" w:customStyle="1">
    <w:name w:val="font7"/>
    <w:basedOn w:val="1018"/>
    <w:uiPriority w:val="0"/>
    <w:qFormat/>
    <w:pPr>
      <w:jc w:val="left"/>
      <w:spacing w:before="100" w:beforeAutospacing="1" w:after="100" w:afterAutospacing="1"/>
      <w:widowControl/>
    </w:pPr>
    <w:rPr>
      <w:rFonts w:hint="eastAsia" w:ascii="宋体" w:hAnsi="宋体"/>
      <w:b/>
      <w:bCs/>
      <w:sz w:val="24"/>
      <w:szCs w:val="24"/>
    </w:rPr>
  </w:style>
  <w:style w:type="paragraph" w:styleId="1239" w:customStyle="1">
    <w:name w:val="xl59"/>
    <w:basedOn w:val="10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40" w:customStyle="1">
    <w:name w:val="flName"/>
    <w:basedOn w:val="1241"/>
    <w:uiPriority w:val="0"/>
    <w:qFormat/>
    <w:pPr>
      <w:spacing w:before="0" w:line="113" w:lineRule="atLeast"/>
    </w:pPr>
  </w:style>
  <w:style w:type="paragraph" w:styleId="1241" w:customStyle="1">
    <w:name w:val="flNote"/>
    <w:basedOn w:val="1018"/>
    <w:uiPriority w:val="0"/>
    <w:qFormat/>
    <w:pPr>
      <w:jc w:val="center"/>
      <w:spacing w:before="567" w:line="360" w:lineRule="atLeast"/>
    </w:pPr>
    <w:rPr>
      <w:rFonts w:eastAsia="黑体"/>
      <w:b/>
      <w:sz w:val="24"/>
    </w:rPr>
  </w:style>
  <w:style w:type="paragraph" w:styleId="1242" w:customStyle="1">
    <w:name w:val="正文文本 New New"/>
    <w:basedOn w:val="1018"/>
    <w:uiPriority w:val="0"/>
    <w:qFormat/>
    <w:pPr>
      <w:ind w:firstLine="200"/>
      <w:spacing w:before="60" w:after="60" w:line="360" w:lineRule="auto"/>
      <w:widowControl/>
    </w:pPr>
    <w:rPr>
      <w:rFonts w:eastAsia="华文楷体"/>
      <w:sz w:val="24"/>
      <w:szCs w:val="24"/>
    </w:rPr>
  </w:style>
  <w:style w:type="paragraph" w:styleId="1243" w:customStyle="1">
    <w:name w:val="font9"/>
    <w:basedOn w:val="1018"/>
    <w:uiPriority w:val="0"/>
    <w:qFormat/>
    <w:pPr>
      <w:jc w:val="left"/>
      <w:spacing w:before="100" w:beforeAutospacing="1" w:after="100" w:afterAutospacing="1"/>
      <w:widowControl/>
    </w:pPr>
    <w:rPr>
      <w:b/>
      <w:bCs/>
      <w:sz w:val="20"/>
    </w:rPr>
  </w:style>
  <w:style w:type="paragraph" w:styleId="1244" w:customStyle="1">
    <w:name w:val="默认段落字体 Para Char"/>
    <w:basedOn w:val="1018"/>
    <w:uiPriority w:val="0"/>
    <w:qFormat/>
    <w:rPr>
      <w:sz w:val="24"/>
      <w:szCs w:val="24"/>
    </w:rPr>
  </w:style>
  <w:style w:type="paragraph" w:styleId="1245" w:customStyle="1">
    <w:name w:val="xl27"/>
    <w:basedOn w:val="10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6" w:customStyle="1">
    <w:name w:val="Char Char Char Char Char Char Char Char"/>
    <w:basedOn w:val="1018"/>
    <w:uiPriority w:val="0"/>
    <w:qFormat/>
    <w:rPr>
      <w:rFonts w:ascii="Tahoma" w:hAnsi="Tahoma"/>
      <w:sz w:val="24"/>
    </w:rPr>
  </w:style>
  <w:style w:type="paragraph" w:styleId="1247" w:customStyle="1">
    <w:name w:val="条1"/>
    <w:basedOn w:val="1018"/>
    <w:uiPriority w:val="0"/>
    <w:qFormat/>
    <w:pPr>
      <w:ind w:left="780" w:hanging="360"/>
      <w:spacing w:before="156" w:line="360" w:lineRule="auto"/>
      <w:tabs>
        <w:tab w:val="left" w:pos="780" w:leader="none"/>
      </w:tabs>
    </w:pPr>
    <w:rPr>
      <w:rFonts w:eastAsia="黑体"/>
      <w:sz w:val="24"/>
    </w:rPr>
  </w:style>
  <w:style w:type="paragraph" w:styleId="1248" w:customStyle="1">
    <w:name w:val="xl41"/>
    <w:basedOn w:val="10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9" w:customStyle="1">
    <w:name w:val="xl58"/>
    <w:basedOn w:val="1018"/>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50" w:customStyle="1">
    <w:name w:val="xl29"/>
    <w:basedOn w:val="10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51" w:customStyle="1">
    <w:name w:val="Char Char Char Char Char Char Char Char Char"/>
    <w:basedOn w:val="1018"/>
    <w:uiPriority w:val="0"/>
    <w:qFormat/>
    <w:pPr>
      <w:ind w:left="200" w:hanging="200"/>
      <w:tabs>
        <w:tab w:val="left" w:pos="360" w:leader="none"/>
      </w:tabs>
    </w:pPr>
    <w:rPr>
      <w:sz w:val="24"/>
      <w:szCs w:val="24"/>
    </w:rPr>
  </w:style>
  <w:style w:type="paragraph" w:styleId="1252" w:customStyle="1">
    <w:name w:val="表头_5"/>
    <w:basedOn w:val="1018"/>
    <w:uiPriority w:val="0"/>
    <w:qFormat/>
    <w:pPr>
      <w:spacing w:line="360" w:lineRule="auto"/>
    </w:pPr>
    <w:rPr>
      <w:b/>
      <w:bCs/>
      <w:sz w:val="28"/>
      <w:szCs w:val="21"/>
    </w:rPr>
  </w:style>
  <w:style w:type="paragraph" w:styleId="1253" w:customStyle="1">
    <w:name w:val="1"/>
    <w:basedOn w:val="1018"/>
    <w:next w:val="1074"/>
    <w:uiPriority w:val="0"/>
    <w:qFormat/>
    <w:pPr>
      <w:spacing w:line="360" w:lineRule="auto"/>
    </w:pPr>
    <w:rPr>
      <w:rFonts w:eastAsia="仿宋_GB2312"/>
      <w:sz w:val="24"/>
      <w:szCs w:val="24"/>
    </w:rPr>
  </w:style>
  <w:style w:type="paragraph" w:styleId="1254" w:customStyle="1">
    <w:name w:val="小四 段落 宋体 Char Char Char Char"/>
    <w:basedOn w:val="1018"/>
    <w:uiPriority w:val="0"/>
    <w:qFormat/>
    <w:pPr>
      <w:ind w:right="-33" w:firstLine="480"/>
      <w:jc w:val="left"/>
      <w:spacing w:line="360" w:lineRule="auto"/>
    </w:pPr>
    <w:rPr>
      <w:sz w:val="24"/>
      <w:szCs w:val="24"/>
    </w:rPr>
  </w:style>
  <w:style w:type="paragraph" w:styleId="1255" w:customStyle="1">
    <w:name w:val="Char Char Char Char Char Char Char Char Char Char Char Char Char"/>
    <w:basedOn w:val="1018"/>
    <w:uiPriority w:val="0"/>
    <w:qFormat/>
    <w:pPr>
      <w:jc w:val="left"/>
      <w:spacing w:after="160" w:line="240" w:lineRule="exact"/>
      <w:widowControl/>
    </w:pPr>
    <w:rPr>
      <w:szCs w:val="24"/>
    </w:rPr>
  </w:style>
  <w:style w:type="paragraph" w:styleId="1256"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57" w:customStyle="1">
    <w:name w:val="Char"/>
    <w:basedOn w:val="1018"/>
    <w:uiPriority w:val="0"/>
    <w:qFormat/>
    <w:pPr>
      <w:spacing w:after="156" w:line="360" w:lineRule="auto"/>
    </w:pPr>
    <w:rPr>
      <w:rFonts w:ascii="Tahoma" w:hAnsi="Tahoma"/>
      <w:sz w:val="24"/>
    </w:rPr>
  </w:style>
  <w:style w:type="paragraph" w:styleId="1258" w:customStyle="1">
    <w:name w:val="正文2"/>
    <w:basedOn w:val="1018"/>
    <w:uiPriority w:val="0"/>
    <w:qFormat/>
    <w:pPr>
      <w:ind w:firstLine="510"/>
      <w:spacing w:before="156" w:line="360" w:lineRule="auto"/>
    </w:pPr>
    <w:rPr>
      <w:sz w:val="24"/>
    </w:rPr>
  </w:style>
  <w:style w:type="paragraph" w:styleId="1259" w:customStyle="1">
    <w:name w:val="默认段落字体 Para Char Char Char Char Char Char Char Char Char1 Char Char Char Char Char Char Char"/>
    <w:basedOn w:val="1040"/>
    <w:uiPriority w:val="0"/>
    <w:qFormat/>
  </w:style>
  <w:style w:type="paragraph" w:styleId="1260" w:customStyle="1">
    <w:name w:val="xl62"/>
    <w:basedOn w:val="101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61" w:customStyle="1">
    <w:name w:val="xl60"/>
    <w:basedOn w:val="101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62" w:customStyle="1">
    <w:name w:val="华宇段落1 Char"/>
    <w:basedOn w:val="1018"/>
    <w:uiPriority w:val="0"/>
    <w:qFormat/>
    <w:pPr>
      <w:ind w:firstLine="200"/>
      <w:spacing w:line="360" w:lineRule="auto"/>
    </w:pPr>
    <w:rPr>
      <w:bCs/>
      <w:sz w:val="24"/>
      <w:szCs w:val="24"/>
    </w:rPr>
  </w:style>
  <w:style w:type="paragraph" w:styleId="1263" w:customStyle="1">
    <w:name w:val="表格1"/>
    <w:basedOn w:val="1018"/>
    <w:uiPriority w:val="0"/>
    <w:qFormat/>
    <w:rPr>
      <w:rFonts w:ascii="宋体"/>
      <w:szCs w:val="21"/>
    </w:rPr>
  </w:style>
  <w:style w:type="paragraph" w:styleId="1264" w:customStyle="1">
    <w:name w:val="font8"/>
    <w:basedOn w:val="1018"/>
    <w:uiPriority w:val="0"/>
    <w:qFormat/>
    <w:pPr>
      <w:jc w:val="left"/>
      <w:spacing w:before="100" w:beforeAutospacing="1" w:after="100" w:afterAutospacing="1"/>
      <w:widowControl/>
    </w:pPr>
    <w:rPr>
      <w:rFonts w:ascii="宋体" w:hAnsi="宋体" w:cs="宋体"/>
      <w:b/>
      <w:bCs/>
      <w:i/>
      <w:iCs/>
      <w:sz w:val="20"/>
    </w:rPr>
  </w:style>
  <w:style w:type="paragraph" w:styleId="1265" w:customStyle="1">
    <w:name w:val="font12"/>
    <w:basedOn w:val="1018"/>
    <w:uiPriority w:val="0"/>
    <w:qFormat/>
    <w:pPr>
      <w:jc w:val="left"/>
      <w:spacing w:before="100" w:beforeAutospacing="1" w:after="100" w:afterAutospacing="1"/>
      <w:widowControl/>
    </w:pPr>
    <w:rPr>
      <w:rFonts w:ascii="宋体" w:hAnsi="宋体" w:cs="宋体"/>
      <w:sz w:val="36"/>
      <w:szCs w:val="36"/>
    </w:rPr>
  </w:style>
  <w:style w:type="paragraph" w:styleId="1266" w:customStyle="1">
    <w:name w:val="Char Char1 Char Char Char Char"/>
    <w:basedOn w:val="1040"/>
    <w:uiPriority w:val="0"/>
    <w:qFormat/>
    <w:pPr>
      <w:ind w:left="357"/>
      <w:jc w:val="left"/>
      <w:spacing w:line="436" w:lineRule="exact"/>
      <w:outlineLvl w:val="3"/>
    </w:pPr>
    <w:rPr>
      <w:rFonts w:ascii="Tahoma" w:hAnsi="Tahoma" w:cs="Tahoma"/>
      <w:b/>
      <w:sz w:val="24"/>
      <w:szCs w:val="24"/>
    </w:rPr>
  </w:style>
  <w:style w:type="paragraph" w:styleId="1267" w:customStyle="1">
    <w:name w:val="普通文字"/>
    <w:basedOn w:val="1018"/>
    <w:next w:val="1018"/>
    <w:uiPriority w:val="0"/>
    <w:qFormat/>
    <w:rPr>
      <w:rFonts w:ascii="宋体" w:hAnsi="宋体" w:cs="宋体"/>
      <w:sz w:val="24"/>
    </w:rPr>
  </w:style>
  <w:style w:type="paragraph" w:styleId="1268" w:customStyle="1">
    <w:name w:val="马刚标题3"/>
    <w:basedOn w:val="1018"/>
    <w:next w:val="101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69" w:customStyle="1">
    <w:name w:val="Test2"/>
    <w:basedOn w:val="1020"/>
    <w:uiPriority w:val="0"/>
    <w:qFormat/>
    <w:pPr>
      <w:jc w:val="center"/>
      <w:spacing w:before="156" w:after="156" w:line="480" w:lineRule="exact"/>
      <w:widowControl/>
    </w:pPr>
    <w:rPr>
      <w:rFonts w:ascii="黑体" w:hAnsi="Arial" w:eastAsia="黑体"/>
      <w:bCs/>
      <w:sz w:val="24"/>
    </w:rPr>
  </w:style>
  <w:style w:type="paragraph" w:styleId="1270" w:customStyle="1">
    <w:name w:val="马刚标题4"/>
    <w:basedOn w:val="1268"/>
    <w:next w:val="1018"/>
    <w:uiPriority w:val="0"/>
    <w:qFormat/>
    <w:pPr>
      <w:spacing w:before="100" w:after="40"/>
      <w:tabs>
        <w:tab w:val="clear" w:pos="567" w:leader="none"/>
        <w:tab w:val="clear" w:pos="735" w:leader="none"/>
      </w:tabs>
      <w:outlineLvl w:val="3"/>
    </w:pPr>
    <w:rPr>
      <w:b w:val="0"/>
    </w:rPr>
  </w:style>
  <w:style w:type="paragraph" w:styleId="1271" w:customStyle="1">
    <w:name w:val="Normal1"/>
    <w:basedOn w:val="1018"/>
    <w:uiPriority w:val="0"/>
    <w:qFormat/>
    <w:rPr>
      <w:rFonts w:ascii="Calibri" w:hAnsi="Calibri" w:eastAsia="Calibri" w:cs="宋体"/>
      <w:lang w:val="zh-CN"/>
    </w:rPr>
  </w:style>
  <w:style w:type="paragraph" w:styleId="1272" w:customStyle="1">
    <w:name w:val="reader-word-layer"/>
    <w:basedOn w:val="1018"/>
    <w:uiPriority w:val="0"/>
    <w:qFormat/>
    <w:pPr>
      <w:jc w:val="left"/>
      <w:spacing w:before="100" w:beforeAutospacing="1" w:after="100" w:afterAutospacing="1"/>
      <w:widowControl/>
    </w:pPr>
    <w:rPr>
      <w:rFonts w:ascii="宋体" w:hAnsi="宋体" w:cs="宋体"/>
      <w:sz w:val="24"/>
      <w:szCs w:val="24"/>
    </w:rPr>
  </w:style>
  <w:style w:type="paragraph" w:styleId="1273" w:customStyle="1">
    <w:name w:val="标题5，章节第五层"/>
    <w:basedOn w:val="1018"/>
    <w:next w:val="101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74" w:customStyle="1">
    <w:name w:val="a0"/>
    <w:basedOn w:val="1018"/>
    <w:uiPriority w:val="0"/>
    <w:qFormat/>
    <w:pPr>
      <w:spacing w:before="100" w:beforeAutospacing="1" w:after="100" w:afterAutospacing="1"/>
      <w:widowControl/>
    </w:pPr>
    <w:rPr>
      <w:rFonts w:ascii="宋体" w:hAnsi="宋体" w:cs="宋体"/>
      <w:sz w:val="24"/>
      <w:szCs w:val="24"/>
    </w:rPr>
  </w:style>
  <w:style w:type="paragraph" w:styleId="1275" w:customStyle="1">
    <w:name w:val="段落"/>
    <w:basedOn w:val="1018"/>
    <w:uiPriority w:val="0"/>
    <w:qFormat/>
    <w:pPr>
      <w:ind w:firstLine="480"/>
      <w:spacing w:line="460" w:lineRule="exact"/>
    </w:pPr>
    <w:rPr>
      <w:sz w:val="24"/>
    </w:rPr>
  </w:style>
  <w:style w:type="paragraph" w:styleId="1276" w:customStyle="1">
    <w:name w:val="正文 居中"/>
    <w:basedOn w:val="1018"/>
    <w:uiPriority w:val="0"/>
    <w:qFormat/>
    <w:pPr>
      <w:jc w:val="center"/>
      <w:spacing w:line="360" w:lineRule="auto"/>
    </w:pPr>
    <w:rPr>
      <w:sz w:val="24"/>
    </w:rPr>
  </w:style>
  <w:style w:type="paragraph" w:styleId="1277" w:customStyle="1">
    <w:name w:val="xl37"/>
    <w:basedOn w:val="10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78" w:customStyle="1">
    <w:name w:val="Char Char Char Char Char Char Char1 Char"/>
    <w:basedOn w:val="1018"/>
    <w:uiPriority w:val="0"/>
    <w:qFormat/>
    <w:rPr>
      <w:rFonts w:ascii="Tahoma" w:hAnsi="Tahoma" w:cs="Tahoma"/>
      <w:sz w:val="24"/>
    </w:rPr>
  </w:style>
  <w:style w:type="paragraph" w:styleId="1279" w:customStyle="1">
    <w:name w:val="Char Char"/>
    <w:basedOn w:val="1018"/>
    <w:uiPriority w:val="0"/>
    <w:qFormat/>
    <w:rPr>
      <w:rFonts w:ascii="Tahoma" w:hAnsi="Tahoma" w:cs="Tahoma"/>
      <w:sz w:val="24"/>
    </w:rPr>
  </w:style>
  <w:style w:type="paragraph" w:styleId="1280" w:customStyle="1">
    <w:name w:val="Char Char Char Char Char Char Char Char Char1"/>
    <w:basedOn w:val="1018"/>
    <w:uiPriority w:val="0"/>
    <w:qFormat/>
    <w:pPr>
      <w:ind w:left="360" w:hanging="360"/>
      <w:tabs>
        <w:tab w:val="left" w:pos="360" w:leader="none"/>
      </w:tabs>
    </w:pPr>
    <w:rPr>
      <w:sz w:val="24"/>
      <w:szCs w:val="24"/>
    </w:rPr>
  </w:style>
  <w:style w:type="paragraph" w:styleId="1281" w:customStyle="1">
    <w:name w:val="样式 样式 首行缩进:  0.74 厘米 行距: 1.5 倍行距 + 段后: 0.5 行"/>
    <w:basedOn w:val="1018"/>
    <w:uiPriority w:val="0"/>
    <w:qFormat/>
    <w:pPr>
      <w:ind w:firstLine="420"/>
      <w:spacing w:line="360" w:lineRule="auto"/>
    </w:pPr>
    <w:rPr>
      <w:rFonts w:ascii="楷体_GB2312" w:eastAsia="楷体_GB2312"/>
      <w:bCs/>
      <w:sz w:val="24"/>
    </w:rPr>
  </w:style>
  <w:style w:type="paragraph" w:styleId="1282" w:customStyle="1">
    <w:name w:val="Table Paragraph"/>
    <w:basedOn w:val="1018"/>
    <w:uiPriority w:val="1"/>
    <w:qFormat/>
    <w:rPr>
      <w:rFonts w:ascii="宋体" w:hAnsi="宋体" w:cs="宋体"/>
      <w:lang w:val="zh-CN" w:bidi="zh-CN"/>
    </w:rPr>
  </w:style>
  <w:style w:type="paragraph" w:styleId="1283" w:customStyle="1">
    <w:name w:val="Char Char1 Char Char Char Char Char Char Char"/>
    <w:basedOn w:val="1018"/>
    <w:uiPriority w:val="0"/>
    <w:qFormat/>
    <w:rPr>
      <w:rFonts w:ascii="Tahoma" w:hAnsi="Tahoma" w:cs="Tahoma"/>
      <w:sz w:val="24"/>
    </w:rPr>
  </w:style>
  <w:style w:type="paragraph" w:styleId="1284" w:customStyle="1">
    <w:name w:val="7"/>
    <w:basedOn w:val="1018"/>
    <w:next w:val="1076"/>
    <w:uiPriority w:val="0"/>
    <w:qFormat/>
    <w:pPr>
      <w:jc w:val="left"/>
      <w:spacing w:before="100" w:beforeAutospacing="1" w:after="100" w:afterAutospacing="1"/>
      <w:widowControl/>
    </w:pPr>
    <w:rPr>
      <w:rFonts w:ascii="宋体" w:hAnsi="宋体"/>
      <w:sz w:val="24"/>
    </w:rPr>
  </w:style>
  <w:style w:type="paragraph" w:styleId="1285" w:customStyle="1">
    <w:name w:val="xl53"/>
    <w:basedOn w:val="101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86" w:customStyle="1">
    <w:name w:val="小四 段落 宋体"/>
    <w:basedOn w:val="1037"/>
    <w:uiPriority w:val="0"/>
    <w:qFormat/>
    <w:pPr>
      <w:ind w:left="113" w:right="113" w:firstLine="425"/>
      <w:jc w:val="left"/>
      <w:spacing w:line="360" w:lineRule="auto"/>
      <w:tabs>
        <w:tab w:val="clear" w:pos="2952" w:leader="none"/>
      </w:tabs>
    </w:pPr>
    <w:rPr>
      <w:sz w:val="24"/>
    </w:rPr>
  </w:style>
  <w:style w:type="paragraph" w:styleId="1287"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288" w:customStyle="1">
    <w:name w:val="Char Char Char Char Char Char Char"/>
    <w:basedOn w:val="1018"/>
    <w:uiPriority w:val="0"/>
    <w:qFormat/>
    <w:pPr>
      <w:jc w:val="left"/>
    </w:pPr>
    <w:rPr>
      <w:rFonts w:ascii="Tahoma" w:hAnsi="Tahoma"/>
      <w:sz w:val="24"/>
    </w:rPr>
  </w:style>
  <w:style w:type="paragraph" w:styleId="1289" w:customStyle="1">
    <w:name w:val="样式"/>
    <w:basedOn w:val="1018"/>
    <w:uiPriority w:val="0"/>
    <w:qFormat/>
    <w:pPr>
      <w:spacing w:before="120" w:after="120" w:line="360" w:lineRule="auto"/>
    </w:pPr>
    <w:rPr>
      <w:rFonts w:ascii="宋体"/>
      <w:sz w:val="24"/>
    </w:rPr>
  </w:style>
  <w:style w:type="paragraph" w:styleId="1290" w:customStyle="1">
    <w:name w:val="font11"/>
    <w:basedOn w:val="1018"/>
    <w:uiPriority w:val="0"/>
    <w:qFormat/>
    <w:pPr>
      <w:jc w:val="left"/>
      <w:spacing w:before="100" w:beforeAutospacing="1" w:after="100" w:afterAutospacing="1"/>
      <w:widowControl/>
    </w:pPr>
    <w:rPr>
      <w:b/>
      <w:bCs/>
      <w:sz w:val="18"/>
      <w:szCs w:val="18"/>
    </w:rPr>
  </w:style>
  <w:style w:type="paragraph" w:styleId="1291" w:customStyle="1">
    <w:name w:val="Char Char Char Char Char Char Char Char Char Char Char Char Char Char"/>
    <w:basedOn w:val="1018"/>
    <w:uiPriority w:val="0"/>
    <w:qFormat/>
    <w:rPr>
      <w:rFonts w:ascii="Tahoma" w:hAnsi="Tahoma" w:cs="Tahoma"/>
      <w:sz w:val="24"/>
    </w:rPr>
  </w:style>
  <w:style w:type="paragraph" w:styleId="1292" w:customStyle="1">
    <w:name w:val="马刚标题1"/>
    <w:basedOn w:val="1019"/>
    <w:next w:val="1018"/>
    <w:uiPriority w:val="0"/>
    <w:qFormat/>
    <w:pPr>
      <w:ind w:left="567" w:hanging="567"/>
      <w:keepLines/>
      <w:spacing w:before="400" w:after="120" w:line="576" w:lineRule="auto"/>
      <w:tabs>
        <w:tab w:val="clear" w:pos="1440" w:leader="none"/>
        <w:tab w:val="clear" w:pos="5670" w:leader="none"/>
      </w:tabs>
    </w:pPr>
    <w:rPr>
      <w:rFonts w:ascii="Times New Roman"/>
      <w:b w:val="0"/>
      <w:sz w:val="32"/>
      <w:szCs w:val="20"/>
    </w:rPr>
  </w:style>
  <w:style w:type="paragraph" w:styleId="1293" w:customStyle="1">
    <w:name w:val="xl42"/>
    <w:basedOn w:val="10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4" w:customStyle="1">
    <w:name w:val="xl55"/>
    <w:basedOn w:val="101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95" w:customStyle="1">
    <w:name w:val="xl33"/>
    <w:basedOn w:val="10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6" w:customStyle="1">
    <w:name w:val="正文文本 21"/>
    <w:basedOn w:val="1018"/>
    <w:uiPriority w:val="0"/>
    <w:qFormat/>
    <w:pPr>
      <w:ind w:left="720" w:hanging="720"/>
      <w:widowControl/>
    </w:pPr>
    <w:rPr>
      <w:sz w:val="24"/>
      <w:lang w:val="en-GB"/>
    </w:rPr>
  </w:style>
  <w:style w:type="paragraph" w:styleId="1297" w:customStyle="1">
    <w:name w:val="公文标题 2"/>
    <w:basedOn w:val="1018"/>
    <w:next w:val="1298"/>
    <w:uiPriority w:val="0"/>
    <w:qFormat/>
    <w:pPr>
      <w:outlineLvl w:val="1"/>
    </w:pPr>
    <w:rPr>
      <w:rFonts w:ascii="仿宋_GB2312" w:hAnsi="宋体" w:eastAsia="仿宋_GB2312"/>
      <w:sz w:val="28"/>
      <w:szCs w:val="24"/>
    </w:rPr>
  </w:style>
  <w:style w:type="paragraph" w:styleId="1298" w:customStyle="1">
    <w:name w:val="公文正文"/>
    <w:basedOn w:val="1046"/>
    <w:uiPriority w:val="0"/>
    <w:qFormat/>
    <w:pPr>
      <w:ind w:firstLine="200"/>
    </w:pPr>
    <w:rPr>
      <w:rFonts w:ascii="仿宋_GB2312" w:hAnsi="宋体" w:eastAsia="仿宋_GB2312"/>
      <w:sz w:val="28"/>
      <w:szCs w:val="24"/>
    </w:rPr>
  </w:style>
  <w:style w:type="paragraph" w:styleId="1299" w:customStyle="1">
    <w:name w:val="丁华标题3"/>
    <w:basedOn w:val="1300"/>
    <w:next w:val="1301"/>
    <w:uiPriority w:val="0"/>
    <w:qFormat/>
    <w:pPr>
      <w:numPr>
        <w:ilvl w:val="2"/>
        <w:numId w:val="0"/>
      </w:numPr>
      <w:ind w:left="1980" w:hanging="420"/>
      <w:spacing w:after="0"/>
      <w:tabs>
        <w:tab w:val="left" w:pos="1004" w:leader="none"/>
        <w:tab w:val="left" w:pos="1470" w:leader="none"/>
        <w:tab w:val="left" w:pos="1980" w:leader="none"/>
      </w:tabs>
      <w:outlineLvl w:val="2"/>
    </w:pPr>
    <w:rPr>
      <w:sz w:val="24"/>
    </w:rPr>
  </w:style>
  <w:style w:type="paragraph" w:styleId="1300" w:customStyle="1">
    <w:name w:val="丁华标题2"/>
    <w:basedOn w:val="1020"/>
    <w:next w:val="1301"/>
    <w:uiPriority w:val="0"/>
    <w:qFormat/>
    <w:pPr>
      <w:numPr>
        <w:ilvl w:val="1"/>
        <w:numId w:val="2"/>
      </w:numPr>
      <w:spacing w:line="415" w:lineRule="auto"/>
    </w:pPr>
    <w:rPr>
      <w:rFonts w:ascii="Arial" w:hAnsi="Arial" w:eastAsia="黑体"/>
      <w:b w:val="0"/>
      <w:sz w:val="28"/>
      <w:szCs w:val="20"/>
    </w:rPr>
  </w:style>
  <w:style w:type="paragraph" w:styleId="1301" w:customStyle="1">
    <w:name w:val="丁华正文"/>
    <w:basedOn w:val="1068"/>
    <w:uiPriority w:val="0"/>
    <w:qFormat/>
    <w:pPr>
      <w:ind w:left="0" w:firstLine="510"/>
      <w:spacing w:line="360" w:lineRule="auto"/>
    </w:pPr>
    <w:rPr>
      <w:rFonts w:ascii="Times New Roman" w:hAnsi="Times New Roman" w:eastAsia="宋体"/>
      <w:color w:val="auto"/>
      <w:sz w:val="24"/>
      <w:szCs w:val="16"/>
    </w:rPr>
  </w:style>
  <w:style w:type="paragraph" w:styleId="1302" w:customStyle="1">
    <w:name w:val="标题2，章节第二层"/>
    <w:basedOn w:val="1018"/>
    <w:next w:val="1235"/>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303" w:customStyle="1">
    <w:name w:val="Char Char Char Char Char Char Char Char Char Char Char Char Char Char Char Char Char Char Char Char Char"/>
    <w:basedOn w:val="1018"/>
    <w:uiPriority w:val="0"/>
    <w:qFormat/>
    <w:rPr>
      <w:rFonts w:ascii="Tahoma" w:hAnsi="Tahoma"/>
      <w:sz w:val="24"/>
    </w:rPr>
  </w:style>
  <w:style w:type="paragraph" w:styleId="1304" w:customStyle="1">
    <w:name w:val="Char Char Char Char Char Char Char Char Char Char Char Char Char Char Char Char Char Char Char Char Char Char Char"/>
    <w:basedOn w:val="1018"/>
    <w:uiPriority w:val="0"/>
    <w:qFormat/>
    <w:rPr>
      <w:rFonts w:ascii="Tahoma" w:hAnsi="Tahoma"/>
      <w:sz w:val="24"/>
    </w:rPr>
  </w:style>
  <w:style w:type="paragraph" w:styleId="1305" w:customStyle="1">
    <w:name w:val="xl45"/>
    <w:basedOn w:val="101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06" w:customStyle="1">
    <w:name w:val="符号与编号 Char"/>
    <w:basedOn w:val="1018"/>
    <w:uiPriority w:val="0"/>
    <w:qFormat/>
    <w:pPr>
      <w:ind w:left="720"/>
      <w:spacing w:after="156" w:line="400" w:lineRule="atLeast"/>
      <w:tabs>
        <w:tab w:val="left" w:pos="720" w:leader="none"/>
      </w:tabs>
    </w:pPr>
    <w:rPr>
      <w:sz w:val="24"/>
      <w:szCs w:val="24"/>
    </w:rPr>
  </w:style>
  <w:style w:type="paragraph" w:styleId="1307" w:customStyle="1">
    <w:name w:val="我的正文"/>
    <w:basedOn w:val="1018"/>
    <w:uiPriority w:val="0"/>
    <w:qFormat/>
    <w:pPr>
      <w:ind w:firstLine="420"/>
      <w:jc w:val="left"/>
      <w:spacing w:line="360" w:lineRule="auto"/>
      <w:widowControl/>
    </w:pPr>
    <w:rPr>
      <w:rFonts w:ascii="宋体" w:hAnsi="宋体" w:cs="宋体"/>
      <w:szCs w:val="21"/>
    </w:rPr>
  </w:style>
  <w:style w:type="paragraph" w:styleId="1308" w:customStyle="1">
    <w:name w:val="样式4 Char"/>
    <w:basedOn w:val="1018"/>
    <w:uiPriority w:val="0"/>
    <w:qFormat/>
    <w:pPr>
      <w:ind w:firstLine="480"/>
      <w:jc w:val="left"/>
      <w:spacing w:line="360" w:lineRule="auto"/>
      <w:widowControl/>
    </w:pPr>
    <w:rPr>
      <w:rFonts w:cs="宋体"/>
      <w:color w:val="000000"/>
      <w:sz w:val="24"/>
      <w:szCs w:val="24"/>
    </w:rPr>
  </w:style>
  <w:style w:type="paragraph" w:styleId="1309" w:customStyle="1">
    <w:name w:val="Char Char Char Char Char Char Char Char Char Char Char1"/>
    <w:basedOn w:val="1018"/>
    <w:uiPriority w:val="0"/>
    <w:qFormat/>
    <w:rPr>
      <w:rFonts w:ascii="Tahoma" w:hAnsi="Tahoma"/>
      <w:sz w:val="24"/>
    </w:rPr>
  </w:style>
  <w:style w:type="paragraph" w:styleId="1310" w:customStyle="1">
    <w:name w:val="Revision_dbfe21d1-f947-401a-b6b0-04c3ab6f89ae"/>
    <w:uiPriority w:val="0"/>
    <w:qFormat/>
    <w:rPr>
      <w:rFonts w:ascii="Times New Roman" w:hAnsi="Times New Roman" w:eastAsia="宋体" w:cs="Times New Roman"/>
      <w:sz w:val="21"/>
      <w:szCs w:val="24"/>
      <w:lang w:val="en-US" w:eastAsia="zh-CN" w:bidi="ar-SA"/>
    </w:rPr>
  </w:style>
  <w:style w:type="paragraph" w:styleId="1311" w:customStyle="1">
    <w:name w:val="纯文本1"/>
    <w:basedOn w:val="1018"/>
    <w:uiPriority w:val="0"/>
    <w:qFormat/>
    <w:rPr>
      <w:rFonts w:ascii="宋体" w:hAnsi="宋体" w:eastAsia="楷体_GB2312" w:cs="宋体"/>
      <w:sz w:val="28"/>
    </w:rPr>
  </w:style>
  <w:style w:type="paragraph" w:styleId="1312" w:customStyle="1">
    <w:name w:val="xl39"/>
    <w:basedOn w:val="10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3" w:customStyle="1">
    <w:name w:val="xl44"/>
    <w:basedOn w:val="101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14" w:customStyle="1">
    <w:name w:val="标准小四"/>
    <w:basedOn w:val="1018"/>
    <w:uiPriority w:val="0"/>
    <w:qFormat/>
    <w:pPr>
      <w:ind w:firstLine="480"/>
      <w:spacing w:line="360" w:lineRule="auto"/>
    </w:pPr>
    <w:rPr>
      <w:rFonts w:ascii="Arial" w:hAnsi="Arial"/>
      <w:sz w:val="24"/>
      <w:szCs w:val="21"/>
    </w:rPr>
  </w:style>
  <w:style w:type="paragraph" w:styleId="1315"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316" w:customStyle="1">
    <w:name w:val="a"/>
    <w:basedOn w:val="1018"/>
    <w:uiPriority w:val="0"/>
    <w:qFormat/>
    <w:pPr>
      <w:spacing w:before="100" w:beforeAutospacing="1" w:after="100" w:afterAutospacing="1"/>
      <w:widowControl/>
    </w:pPr>
    <w:rPr>
      <w:rFonts w:ascii="宋体" w:hAnsi="宋体" w:cs="宋体"/>
      <w:sz w:val="24"/>
      <w:szCs w:val="24"/>
    </w:rPr>
  </w:style>
  <w:style w:type="paragraph" w:styleId="1317" w:customStyle="1">
    <w:name w:val="样式 标题 3H3sect1.2.3BOD 0Heading 3 - oldh3l3CTLevel 3 Head..."/>
    <w:basedOn w:val="1021"/>
    <w:uiPriority w:val="0"/>
    <w:qFormat/>
    <w:pPr>
      <w:jc w:val="left"/>
      <w:spacing w:before="156" w:after="156"/>
    </w:pPr>
    <w:rPr>
      <w:rFonts w:cs="宋体"/>
      <w:bCs/>
      <w:sz w:val="30"/>
    </w:rPr>
  </w:style>
  <w:style w:type="paragraph" w:styleId="1318" w:customStyle="1">
    <w:name w:val="标题4，章节第四层"/>
    <w:basedOn w:val="1018"/>
    <w:next w:val="1018"/>
    <w:uiPriority w:val="0"/>
    <w:qFormat/>
    <w:pPr>
      <w:spacing w:line="360" w:lineRule="auto"/>
      <w:tabs>
        <w:tab w:val="left" w:pos="0" w:leader="none"/>
      </w:tabs>
      <w:outlineLvl w:val="3"/>
    </w:pPr>
    <w:rPr>
      <w:rFonts w:ascii="宋体" w:hAnsi="宋体"/>
      <w:b/>
      <w:sz w:val="24"/>
      <w:szCs w:val="24"/>
    </w:rPr>
  </w:style>
  <w:style w:type="paragraph" w:styleId="1319" w:customStyle="1">
    <w:name w:val="Char Char Char Char Char1"/>
    <w:basedOn w:val="1018"/>
    <w:uiPriority w:val="0"/>
    <w:qFormat/>
    <w:rPr>
      <w:rFonts w:ascii="Tahoma" w:hAnsi="Tahoma" w:cs="Tahoma"/>
      <w:sz w:val="24"/>
    </w:rPr>
  </w:style>
  <w:style w:type="paragraph" w:styleId="1320" w:customStyle="1">
    <w:name w:val="Char Char Char Char Char Char Char Char Char Char Char Char Char Char1"/>
    <w:basedOn w:val="1018"/>
    <w:uiPriority w:val="0"/>
    <w:qFormat/>
    <w:rPr>
      <w:rFonts w:ascii="Tahoma" w:hAnsi="Tahoma"/>
      <w:sz w:val="24"/>
    </w:rPr>
  </w:style>
  <w:style w:type="paragraph" w:styleId="132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22" w:customStyle="1">
    <w:name w:val="Char Char Char Char Char Char Char Char Char Char Char Char Char Char Char Char Char Char Char Char Char1"/>
    <w:basedOn w:val="1018"/>
    <w:uiPriority w:val="0"/>
    <w:qFormat/>
    <w:rPr>
      <w:rFonts w:ascii="Tahoma" w:hAnsi="Tahoma" w:cs="Tahoma"/>
      <w:sz w:val="24"/>
    </w:rPr>
  </w:style>
  <w:style w:type="paragraph" w:styleId="1323" w:customStyle="1">
    <w:name w:val="11"/>
    <w:next w:val="1046"/>
    <w:uiPriority w:val="0"/>
    <w:qFormat/>
    <w:pPr>
      <w:ind w:firstLine="538"/>
      <w:jc w:val="both"/>
      <w:widowControl w:val="off"/>
    </w:pPr>
    <w:rPr>
      <w:rFonts w:ascii="宋体" w:hAnsi="宋体" w:eastAsia="宋体" w:cs="Times New Roman"/>
      <w:color w:val="000000"/>
      <w:sz w:val="28"/>
      <w:szCs w:val="21"/>
      <w:lang w:val="en-US" w:eastAsia="zh-CN" w:bidi="ar-SA"/>
    </w:rPr>
  </w:style>
  <w:style w:type="paragraph" w:styleId="1324"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25" w:customStyle="1">
    <w:name w:val="Char1"/>
    <w:basedOn w:val="1018"/>
    <w:uiPriority w:val="0"/>
    <w:qFormat/>
    <w:rPr>
      <w:rFonts w:ascii="仿宋_GB2312" w:hAnsi="宋体" w:eastAsia="仿宋_GB2312" w:cs="宋体"/>
      <w:b/>
      <w:sz w:val="32"/>
      <w:szCs w:val="32"/>
    </w:rPr>
  </w:style>
  <w:style w:type="paragraph" w:styleId="1326" w:customStyle="1">
    <w:name w:val="xl49"/>
    <w:basedOn w:val="1018"/>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27" w:customStyle="1">
    <w:name w:val="Char Char Char Char Char Char Char Char1"/>
    <w:basedOn w:val="1018"/>
    <w:uiPriority w:val="0"/>
    <w:qFormat/>
    <w:rPr>
      <w:rFonts w:ascii="Tahoma" w:hAnsi="Tahoma" w:cs="Tahoma"/>
      <w:sz w:val="24"/>
    </w:rPr>
  </w:style>
  <w:style w:type="paragraph" w:styleId="1328" w:customStyle="1">
    <w:name w:val="xl54"/>
    <w:basedOn w:val="101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29" w:customStyle="1">
    <w:name w:val="二级条标题"/>
    <w:basedOn w:val="1018"/>
    <w:next w:val="1222"/>
    <w:uiPriority w:val="0"/>
    <w:qFormat/>
    <w:pPr>
      <w:ind w:hanging="420"/>
      <w:widowControl/>
      <w:tabs>
        <w:tab w:val="left" w:pos="2240" w:leader="none"/>
      </w:tabs>
      <w:outlineLvl w:val="3"/>
    </w:pPr>
    <w:rPr>
      <w:rFonts w:eastAsia="黑体"/>
    </w:rPr>
  </w:style>
  <w:style w:type="paragraph" w:styleId="1330" w:customStyle="1">
    <w:name w:val="xl50"/>
    <w:basedOn w:val="10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31"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332" w:customStyle="1">
    <w:name w:val="xl43"/>
    <w:basedOn w:val="10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33" w:customStyle="1">
    <w:name w:val="表格文字"/>
    <w:basedOn w:val="1018"/>
    <w:uiPriority w:val="0"/>
    <w:qFormat/>
    <w:pPr>
      <w:ind w:firstLine="200"/>
      <w:jc w:val="left"/>
      <w:spacing w:line="360" w:lineRule="auto"/>
    </w:pPr>
    <w:rPr>
      <w:rFonts w:ascii="Arial" w:hAnsi="Arial"/>
      <w:sz w:val="24"/>
    </w:rPr>
  </w:style>
  <w:style w:type="paragraph" w:styleId="1334" w:customStyle="1">
    <w:name w:val="Char Char Char Char Char Char Char Char Char Char Char1 Char Char Char1"/>
    <w:basedOn w:val="1018"/>
    <w:uiPriority w:val="0"/>
    <w:qFormat/>
    <w:pPr>
      <w:ind w:firstLine="200"/>
      <w:jc w:val="left"/>
    </w:pPr>
    <w:rPr>
      <w:rFonts w:ascii="Tahoma" w:hAnsi="Tahoma"/>
      <w:sz w:val="24"/>
      <w:szCs w:val="24"/>
    </w:rPr>
  </w:style>
  <w:style w:type="paragraph" w:styleId="1335" w:customStyle="1">
    <w:name w:val="部分1"/>
    <w:basedOn w:val="1018"/>
    <w:uiPriority w:val="0"/>
    <w:qFormat/>
    <w:pPr>
      <w:jc w:val="center"/>
      <w:keepNext/>
      <w:pageBreakBefore/>
      <w:spacing w:line="360" w:lineRule="auto"/>
      <w:tabs>
        <w:tab w:val="left" w:pos="360" w:leader="none"/>
      </w:tabs>
      <w:outlineLvl w:val="0"/>
    </w:pPr>
    <w:rPr>
      <w:rFonts w:eastAsia="黑体"/>
      <w:b/>
      <w:sz w:val="36"/>
    </w:rPr>
  </w:style>
  <w:style w:type="paragraph" w:styleId="1336" w:customStyle="1">
    <w:name w:val="Pa6"/>
    <w:basedOn w:val="1018"/>
    <w:next w:val="1018"/>
    <w:uiPriority w:val="0"/>
    <w:qFormat/>
    <w:pPr>
      <w:jc w:val="left"/>
      <w:spacing w:line="241" w:lineRule="atLeast"/>
    </w:pPr>
    <w:rPr>
      <w:rFonts w:ascii="HYDaHeiJ" w:eastAsia="HYDaHeiJ"/>
      <w:sz w:val="24"/>
      <w:szCs w:val="24"/>
    </w:rPr>
  </w:style>
  <w:style w:type="paragraph" w:styleId="1337"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38" w:customStyle="1">
    <w:name w:val="标题 4宋体"/>
    <w:basedOn w:val="1022"/>
    <w:uiPriority w:val="0"/>
    <w:qFormat/>
    <w:pPr>
      <w:jc w:val="left"/>
      <w:keepLines w:val="0"/>
      <w:spacing w:before="0" w:after="0" w:line="360" w:lineRule="auto"/>
    </w:pPr>
    <w:rPr>
      <w:rFonts w:ascii="宋体" w:hAnsi="宋体" w:eastAsia="宋体"/>
      <w:bCs/>
      <w:color w:val="000000"/>
      <w:sz w:val="24"/>
    </w:rPr>
  </w:style>
  <w:style w:type="paragraph" w:styleId="1339" w:customStyle="1">
    <w:name w:val="丁华标题1"/>
    <w:basedOn w:val="1019"/>
    <w:next w:val="1301"/>
    <w:uiPriority w:val="0"/>
    <w:qFormat/>
    <w:pPr>
      <w:numPr>
        <w:ilvl w:val="0"/>
        <w:numId w:val="2"/>
      </w:numPr>
      <w:ind w:firstLine="0"/>
      <w:keepLines/>
      <w:spacing w:before="600" w:after="120" w:line="578" w:lineRule="auto"/>
      <w:tabs>
        <w:tab w:val="clear" w:pos="5670" w:leader="none"/>
      </w:tabs>
    </w:pPr>
    <w:rPr>
      <w:rFonts w:ascii="Times New Roman"/>
      <w:b w:val="0"/>
      <w:sz w:val="32"/>
      <w:szCs w:val="20"/>
    </w:rPr>
  </w:style>
  <w:style w:type="paragraph" w:styleId="1340" w:customStyle="1">
    <w:name w:val="样式 段后: 0.5 行 左  0.75 字符"/>
    <w:basedOn w:val="1018"/>
    <w:uiPriority w:val="0"/>
    <w:qFormat/>
    <w:pPr>
      <w:ind w:firstLine="420"/>
      <w:spacing w:line="360" w:lineRule="auto"/>
      <w:widowControl/>
    </w:pPr>
    <w:rPr>
      <w:rFonts w:hAnsi="Arial" w:cs="Arial"/>
      <w:szCs w:val="21"/>
    </w:rPr>
  </w:style>
  <w:style w:type="paragraph" w:styleId="1341" w:customStyle="1">
    <w:name w:val="xl40"/>
    <w:basedOn w:val="10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42" w:customStyle="1">
    <w:name w:val="Char Char Char Char"/>
    <w:basedOn w:val="1040"/>
    <w:uiPriority w:val="0"/>
    <w:qFormat/>
    <w:pPr>
      <w:spacing w:line="360" w:lineRule="auto"/>
    </w:pPr>
    <w:rPr>
      <w:rFonts w:ascii="Tahoma" w:hAnsi="Tahoma"/>
      <w:sz w:val="24"/>
      <w:szCs w:val="24"/>
    </w:rPr>
  </w:style>
  <w:style w:type="paragraph" w:styleId="1343" w:customStyle="1">
    <w:name w:val="项目符号，一级"/>
    <w:basedOn w:val="1235"/>
    <w:next w:val="1235"/>
    <w:uiPriority w:val="0"/>
    <w:qFormat/>
    <w:pPr>
      <w:ind w:left="376" w:firstLine="0"/>
      <w:spacing w:line="240" w:lineRule="atLeast"/>
      <w:tabs>
        <w:tab w:val="left" w:pos="1320" w:leader="none"/>
      </w:tabs>
    </w:pPr>
    <w:rPr>
      <w:bCs w:val="0"/>
      <w:color w:val="000000"/>
      <w:szCs w:val="24"/>
    </w:rPr>
  </w:style>
  <w:style w:type="paragraph" w:styleId="1344" w:customStyle="1">
    <w:name w:val="正文 + Arial Char"/>
    <w:basedOn w:val="1018"/>
    <w:uiPriority w:val="0"/>
    <w:qFormat/>
    <w:pPr>
      <w:ind w:left="315" w:hanging="315"/>
      <w:spacing w:line="300" w:lineRule="auto"/>
      <w:widowControl/>
      <w:tabs>
        <w:tab w:val="left" w:pos="315" w:leader="none"/>
      </w:tabs>
    </w:pPr>
    <w:rPr>
      <w:rFonts w:ascii="Arial" w:hAnsi="Arial" w:cs="Arial"/>
      <w:b/>
      <w:color w:val="000000"/>
    </w:rPr>
  </w:style>
  <w:style w:type="paragraph" w:styleId="1345" w:customStyle="1">
    <w:name w:val="样式 加点正文 + 段前: 0.5 行 段后: 0.5 行1"/>
    <w:basedOn w:val="1018"/>
    <w:uiPriority w:val="0"/>
    <w:qFormat/>
    <w:pPr>
      <w:ind w:left="1268" w:hanging="420"/>
      <w:spacing w:before="156" w:after="156" w:line="300" w:lineRule="auto"/>
      <w:tabs>
        <w:tab w:val="left" w:pos="420" w:leader="none"/>
        <w:tab w:val="left" w:pos="1268" w:leader="none"/>
      </w:tabs>
    </w:pPr>
    <w:rPr>
      <w:sz w:val="24"/>
    </w:rPr>
  </w:style>
  <w:style w:type="paragraph" w:styleId="1346" w:customStyle="1">
    <w:name w:val="xl34"/>
    <w:basedOn w:val="10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47" w:customStyle="1">
    <w:name w:val="样式3"/>
    <w:basedOn w:val="1018"/>
    <w:next w:val="1018"/>
    <w:uiPriority w:val="0"/>
    <w:qFormat/>
    <w:pPr>
      <w:spacing w:line="360" w:lineRule="auto"/>
    </w:pPr>
  </w:style>
  <w:style w:type="paragraph" w:styleId="1348" w:customStyle="1">
    <w:name w:val="论文正文"/>
    <w:basedOn w:val="1054"/>
    <w:uiPriority w:val="0"/>
    <w:qFormat/>
    <w:pPr>
      <w:ind w:left="0" w:firstLine="200"/>
      <w:jc w:val="left"/>
      <w:spacing w:line="360" w:lineRule="auto"/>
    </w:pPr>
    <w:rPr>
      <w:rFonts w:ascii="Times New Roman" w:hAnsi="Times New Roman"/>
      <w:sz w:val="28"/>
      <w:szCs w:val="24"/>
    </w:rPr>
  </w:style>
  <w:style w:type="paragraph" w:styleId="1349" w:customStyle="1">
    <w:name w:val="179"/>
    <w:basedOn w:val="1018"/>
    <w:uiPriority w:val="0"/>
    <w:qFormat/>
    <w:pPr>
      <w:ind w:firstLine="420"/>
    </w:pPr>
  </w:style>
  <w:style w:type="paragraph" w:styleId="1350" w:customStyle="1">
    <w:name w:val="样式1"/>
    <w:basedOn w:val="1018"/>
    <w:uiPriority w:val="0"/>
    <w:qFormat/>
    <w:pPr>
      <w:ind w:firstLine="480"/>
      <w:spacing w:line="300" w:lineRule="auto"/>
    </w:pPr>
    <w:rPr>
      <w:sz w:val="24"/>
      <w:szCs w:val="24"/>
    </w:rPr>
  </w:style>
  <w:style w:type="paragraph" w:styleId="1351" w:customStyle="1">
    <w:name w:val="xl24"/>
    <w:basedOn w:val="10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2" w:customStyle="1">
    <w:name w:val="tableau"/>
    <w:basedOn w:val="1018"/>
    <w:uiPriority w:val="0"/>
    <w:qFormat/>
    <w:pPr>
      <w:jc w:val="center"/>
      <w:spacing w:before="20" w:after="20"/>
      <w:widowControl/>
    </w:pPr>
    <w:rPr>
      <w:rFonts w:ascii="Arial" w:hAnsi="Arial"/>
      <w:sz w:val="16"/>
      <w:lang w:val="en-GB" w:eastAsia="en-US"/>
    </w:rPr>
  </w:style>
  <w:style w:type="paragraph" w:styleId="1353" w:customStyle="1">
    <w:name w:val="Char2 Char Char Char Char Char Char1"/>
    <w:basedOn w:val="1018"/>
    <w:uiPriority w:val="0"/>
    <w:qFormat/>
    <w:pPr>
      <w:ind w:hanging="425"/>
      <w:keepNext/>
      <w:spacing w:before="80" w:after="80"/>
      <w:widowControl/>
      <w:tabs>
        <w:tab w:val="left" w:pos="425" w:leader="none"/>
      </w:tabs>
    </w:pPr>
    <w:rPr>
      <w:rFonts w:ascii="Arial" w:hAnsi="Arial" w:cs="Arial"/>
      <w:sz w:val="20"/>
    </w:rPr>
  </w:style>
  <w:style w:type="paragraph" w:styleId="135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55" w:customStyle="1">
    <w:name w:val="样式2"/>
    <w:basedOn w:val="1018"/>
    <w:uiPriority w:val="0"/>
    <w:qFormat/>
    <w:pPr>
      <w:ind w:left="200"/>
      <w:spacing w:line="360" w:lineRule="auto"/>
    </w:pPr>
    <w:rPr>
      <w:rFonts w:ascii="宋体" w:hAnsi="宋体"/>
      <w:b/>
      <w:sz w:val="24"/>
      <w:szCs w:val="24"/>
    </w:rPr>
  </w:style>
  <w:style w:type="paragraph" w:styleId="1356" w:customStyle="1">
    <w:name w:val="Char Char Char Char Char Char Char Char Char Char Char Char Char Char Char Char Char Char Char Char Char Char Char1"/>
    <w:basedOn w:val="1018"/>
    <w:uiPriority w:val="0"/>
    <w:qFormat/>
    <w:rPr>
      <w:rFonts w:ascii="Tahoma" w:hAnsi="Tahoma" w:cs="Tahoma"/>
      <w:sz w:val="24"/>
    </w:rPr>
  </w:style>
  <w:style w:type="paragraph" w:styleId="1357" w:customStyle="1">
    <w:name w:val="文档正文"/>
    <w:basedOn w:val="1018"/>
    <w:uiPriority w:val="0"/>
    <w:qFormat/>
    <w:pPr>
      <w:spacing w:line="360" w:lineRule="auto"/>
    </w:pPr>
    <w:rPr>
      <w:rFonts w:ascii="宋体" w:hAnsi="宋体"/>
      <w:b/>
      <w:bCs/>
      <w:szCs w:val="24"/>
    </w:rPr>
  </w:style>
  <w:style w:type="paragraph" w:styleId="1358" w:customStyle="1">
    <w:name w:val="Char11"/>
    <w:basedOn w:val="1018"/>
    <w:uiPriority w:val="0"/>
    <w:qFormat/>
    <w:pPr>
      <w:jc w:val="left"/>
      <w:spacing w:after="160" w:line="240" w:lineRule="exact"/>
      <w:widowControl/>
    </w:pPr>
    <w:rPr>
      <w:rFonts w:ascii="Verdana" w:hAnsi="Verdana" w:eastAsia="仿宋_GB2312"/>
      <w:sz w:val="24"/>
      <w:lang w:eastAsia="en-US"/>
    </w:rPr>
  </w:style>
  <w:style w:type="paragraph" w:styleId="1359" w:customStyle="1">
    <w:name w:val="xl61"/>
    <w:basedOn w:val="101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60" w:customStyle="1">
    <w:name w:val="表格"/>
    <w:basedOn w:val="1018"/>
    <w:uiPriority w:val="0"/>
    <w:qFormat/>
    <w:pPr>
      <w:ind w:firstLine="21"/>
    </w:pPr>
    <w:rPr>
      <w:rFonts w:ascii="宋体" w:hAnsi="宋体" w:cs="宋体"/>
      <w:sz w:val="20"/>
    </w:rPr>
  </w:style>
  <w:style w:type="paragraph" w:styleId="1361" w:customStyle="1">
    <w:name w:val="content_lineheight"/>
    <w:basedOn w:val="1018"/>
    <w:uiPriority w:val="0"/>
    <w:qFormat/>
    <w:pPr>
      <w:jc w:val="left"/>
      <w:spacing w:before="100" w:beforeAutospacing="1" w:after="100" w:afterAutospacing="1"/>
      <w:widowControl/>
    </w:pPr>
    <w:rPr>
      <w:rFonts w:ascii="宋体" w:hAnsi="宋体"/>
      <w:sz w:val="24"/>
      <w:szCs w:val="24"/>
    </w:rPr>
  </w:style>
  <w:style w:type="paragraph" w:styleId="1362" w:customStyle="1">
    <w:name w:val="符号与编号 Char Char"/>
    <w:basedOn w:val="1018"/>
    <w:uiPriority w:val="0"/>
    <w:qFormat/>
    <w:pPr>
      <w:ind w:left="839" w:hanging="419"/>
      <w:spacing w:after="156" w:line="400" w:lineRule="atLeast"/>
      <w:tabs>
        <w:tab w:val="left" w:pos="840" w:leader="none"/>
      </w:tabs>
    </w:pPr>
    <w:rPr>
      <w:sz w:val="24"/>
      <w:szCs w:val="24"/>
    </w:rPr>
  </w:style>
  <w:style w:type="paragraph" w:styleId="1363" w:customStyle="1">
    <w:name w:val="xl25"/>
    <w:basedOn w:val="1018"/>
    <w:uiPriority w:val="0"/>
    <w:qFormat/>
    <w:pPr>
      <w:jc w:val="center"/>
      <w:spacing w:before="100" w:beforeAutospacing="1" w:after="100" w:afterAutospacing="1"/>
      <w:widowControl/>
      <w:pBdr>
        <w:right w:val="single" w:color="auto" w:sz="4" w:space="0"/>
      </w:pBdr>
    </w:pPr>
    <w:rPr>
      <w:szCs w:val="21"/>
    </w:rPr>
  </w:style>
  <w:style w:type="paragraph" w:styleId="1364" w:customStyle="1">
    <w:name w:val="符号与编号"/>
    <w:basedOn w:val="1018"/>
    <w:uiPriority w:val="0"/>
    <w:qFormat/>
    <w:pPr>
      <w:ind w:left="900" w:hanging="420"/>
      <w:spacing w:after="156" w:line="400" w:lineRule="atLeast"/>
      <w:tabs>
        <w:tab w:val="left" w:pos="900" w:leader="none"/>
      </w:tabs>
    </w:pPr>
    <w:rPr>
      <w:sz w:val="24"/>
      <w:szCs w:val="24"/>
    </w:rPr>
  </w:style>
  <w:style w:type="paragraph" w:styleId="1365" w:customStyle="1">
    <w:name w:val="xl36"/>
    <w:basedOn w:val="10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66" w:customStyle="1">
    <w:name w:val="xl63"/>
    <w:basedOn w:val="101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67" w:customStyle="1">
    <w:name w:val="样式 样式 标题 3H3sect1.2.3BOD 0Heading 3 - oldh3l3CTLevel 3 Head... +..."/>
    <w:basedOn w:val="1018"/>
    <w:uiPriority w:val="0"/>
    <w:qFormat/>
    <w:pPr>
      <w:jc w:val="left"/>
      <w:keepLines/>
      <w:keepNext/>
      <w:spacing w:before="156" w:after="156"/>
      <w:outlineLvl w:val="2"/>
    </w:pPr>
    <w:rPr>
      <w:rFonts w:cs="宋体"/>
      <w:b/>
      <w:bCs/>
      <w:sz w:val="24"/>
    </w:rPr>
  </w:style>
  <w:style w:type="paragraph" w:styleId="1368" w:customStyle="1">
    <w:name w:val="标题6"/>
    <w:basedOn w:val="1023"/>
    <w:uiPriority w:val="0"/>
    <w:qFormat/>
    <w:pPr>
      <w:numPr>
        <w:ilvl w:val="0"/>
        <w:numId w:val="4"/>
      </w:numPr>
      <w:keepLines/>
    </w:pPr>
    <w:rPr>
      <w:rFonts w:ascii="Times New Roman"/>
      <w:b w:val="0"/>
      <w:bCs/>
      <w:color w:val="auto"/>
      <w:sz w:val="24"/>
      <w:szCs w:val="28"/>
    </w:rPr>
  </w:style>
  <w:style w:type="paragraph" w:styleId="1369" w:customStyle="1">
    <w:name w:val="xl51"/>
    <w:basedOn w:val="101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70" w:customStyle="1">
    <w:name w:val="样式 样式 首行缩进:  2 字符 + 行距: 1.5 倍行距"/>
    <w:basedOn w:val="1018"/>
    <w:uiPriority w:val="0"/>
    <w:qFormat/>
    <w:pPr>
      <w:ind w:firstLine="470"/>
      <w:spacing w:line="360" w:lineRule="auto"/>
    </w:pPr>
    <w:rPr>
      <w:sz w:val="24"/>
    </w:rPr>
  </w:style>
  <w:style w:type="paragraph" w:styleId="1371" w:customStyle="1">
    <w:name w:val="xl47"/>
    <w:basedOn w:val="10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72" w:customStyle="1">
    <w:name w:val="xl57"/>
    <w:basedOn w:val="101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73" w:customStyle="1">
    <w:name w:val="正文3"/>
    <w:basedOn w:val="1018"/>
    <w:uiPriority w:val="0"/>
    <w:qFormat/>
    <w:rPr>
      <w:rFonts w:ascii="Calibri" w:hAnsi="Calibri" w:eastAsia="Calibri" w:cs="宋体"/>
      <w:lang w:val="zh-CN"/>
    </w:rPr>
  </w:style>
  <w:style w:type="paragraph" w:styleId="1374" w:customStyle="1">
    <w:name w:val="retrait3"/>
    <w:basedOn w:val="1018"/>
    <w:uiPriority w:val="0"/>
    <w:qFormat/>
    <w:pPr>
      <w:ind w:left="851"/>
      <w:jc w:val="left"/>
      <w:spacing w:before="20" w:after="20"/>
      <w:widowControl/>
    </w:pPr>
    <w:rPr>
      <w:rFonts w:ascii="Arial" w:hAnsi="Arial"/>
      <w:sz w:val="24"/>
      <w:lang w:val="en-GB"/>
    </w:rPr>
  </w:style>
  <w:style w:type="paragraph" w:styleId="1375" w:customStyle="1">
    <w:name w:val="font10"/>
    <w:basedOn w:val="101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76" w:customStyle="1">
    <w:name w:val="Char Char Char1"/>
    <w:basedOn w:val="1040"/>
    <w:uiPriority w:val="0"/>
    <w:qFormat/>
    <w:pPr>
      <w:spacing w:line="436" w:lineRule="exact"/>
    </w:pPr>
    <w:rPr>
      <w:szCs w:val="24"/>
    </w:rPr>
  </w:style>
  <w:style w:type="paragraph" w:styleId="1377" w:customStyle="1">
    <w:name w:val="Char Char Char Char Char Char"/>
    <w:basedOn w:val="1018"/>
    <w:uiPriority w:val="0"/>
    <w:qFormat/>
    <w:rPr>
      <w:rFonts w:ascii="Tahoma" w:hAnsi="Tahoma" w:cs="Tahoma"/>
      <w:sz w:val="24"/>
    </w:rPr>
  </w:style>
  <w:style w:type="paragraph" w:styleId="1378" w:customStyle="1">
    <w:name w:val="flType"/>
    <w:basedOn w:val="1240"/>
    <w:uiPriority w:val="0"/>
    <w:qFormat/>
    <w:pPr>
      <w:spacing w:after="284"/>
    </w:pPr>
    <w:rPr>
      <w:rFonts w:eastAsia="宋体"/>
      <w:b w:val="0"/>
    </w:rPr>
  </w:style>
  <w:style w:type="paragraph" w:styleId="1379" w:customStyle="1">
    <w:name w:val="项目符号：一级"/>
    <w:basedOn w:val="1235"/>
    <w:next w:val="1235"/>
    <w:uiPriority w:val="0"/>
    <w:qFormat/>
    <w:pPr>
      <w:ind w:right="-134"/>
    </w:pPr>
    <w:rPr>
      <w:bCs w:val="0"/>
    </w:rPr>
  </w:style>
  <w:style w:type="paragraph" w:styleId="1380" w:customStyle="1">
    <w:name w:val="表格内文字"/>
    <w:basedOn w:val="1018"/>
    <w:uiPriority w:val="0"/>
    <w:qFormat/>
    <w:pPr>
      <w:spacing w:line="300" w:lineRule="atLeast"/>
    </w:pPr>
    <w:rPr>
      <w:sz w:val="18"/>
      <w:szCs w:val="24"/>
    </w:rPr>
  </w:style>
  <w:style w:type="paragraph" w:styleId="1381" w:customStyle="1">
    <w:name w:val="font5"/>
    <w:basedOn w:val="1018"/>
    <w:uiPriority w:val="0"/>
    <w:qFormat/>
    <w:pPr>
      <w:jc w:val="left"/>
      <w:spacing w:before="100" w:beforeAutospacing="1" w:after="100" w:afterAutospacing="1"/>
      <w:widowControl/>
    </w:pPr>
    <w:rPr>
      <w:rFonts w:ascii="宋体" w:hAnsi="宋体" w:cs="宋体"/>
      <w:sz w:val="18"/>
      <w:szCs w:val="18"/>
    </w:rPr>
  </w:style>
  <w:style w:type="paragraph" w:styleId="1382" w:customStyle="1">
    <w:name w:val="Char Char Char Char Char Char Char Char Char Char Char Char Char1"/>
    <w:basedOn w:val="1040"/>
    <w:uiPriority w:val="0"/>
    <w:qFormat/>
    <w:rPr>
      <w:rFonts w:ascii="Tahoma" w:hAnsi="Tahoma"/>
      <w:sz w:val="24"/>
      <w:szCs w:val="24"/>
    </w:rPr>
  </w:style>
  <w:style w:type="paragraph" w:styleId="1383" w:customStyle="1">
    <w:name w:val="小四 段落 宋体 Char"/>
    <w:basedOn w:val="1037"/>
    <w:uiPriority w:val="0"/>
    <w:qFormat/>
    <w:pPr>
      <w:ind w:left="0" w:right="-33" w:firstLine="600"/>
      <w:jc w:val="left"/>
      <w:tabs>
        <w:tab w:val="clear" w:pos="2952" w:leader="none"/>
      </w:tabs>
    </w:pPr>
    <w:rPr>
      <w:rFonts w:ascii="仿宋_GB2312" w:eastAsia="仿宋_GB2312"/>
      <w:sz w:val="30"/>
      <w:szCs w:val="30"/>
    </w:rPr>
  </w:style>
  <w:style w:type="paragraph" w:styleId="1384" w:customStyle="1">
    <w:name w:val="项目符号，二级"/>
    <w:basedOn w:val="1235"/>
    <w:next w:val="1235"/>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85" w:customStyle="1">
    <w:name w:val="xl52"/>
    <w:basedOn w:val="101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86" w:customStyle="1">
    <w:name w:val="Char2"/>
    <w:basedOn w:val="1018"/>
    <w:uiPriority w:val="0"/>
    <w:qFormat/>
    <w:rPr>
      <w:rFonts w:ascii="Tahoma" w:hAnsi="Tahoma" w:cs="仿宋_GB2312"/>
      <w:sz w:val="24"/>
      <w:szCs w:val="28"/>
    </w:rPr>
  </w:style>
  <w:style w:type="paragraph" w:styleId="1387" w:customStyle="1">
    <w:name w:val="标准文本"/>
    <w:basedOn w:val="1018"/>
    <w:uiPriority w:val="0"/>
    <w:qFormat/>
    <w:pPr>
      <w:ind w:firstLine="480"/>
      <w:spacing w:line="360" w:lineRule="auto"/>
    </w:pPr>
    <w:rPr>
      <w:rFonts w:cs="宋体"/>
      <w:sz w:val="24"/>
      <w:szCs w:val="24"/>
    </w:rPr>
  </w:style>
  <w:style w:type="paragraph" w:styleId="1388" w:customStyle="1">
    <w:name w:val="Char Char3"/>
    <w:basedOn w:val="1018"/>
    <w:uiPriority w:val="0"/>
    <w:qFormat/>
    <w:rPr>
      <w:rFonts w:ascii="Tahoma" w:hAnsi="Tahoma"/>
      <w:sz w:val="24"/>
    </w:rPr>
  </w:style>
  <w:style w:type="paragraph" w:styleId="1389" w:customStyle="1">
    <w:name w:val="p0"/>
    <w:basedOn w:val="1018"/>
    <w:uiPriority w:val="0"/>
    <w:qFormat/>
    <w:pPr>
      <w:jc w:val="left"/>
      <w:spacing w:before="100" w:beforeAutospacing="1" w:after="100" w:afterAutospacing="1"/>
      <w:widowControl/>
    </w:pPr>
    <w:rPr>
      <w:rFonts w:ascii="宋体" w:hAnsi="宋体" w:cs="宋体"/>
      <w:sz w:val="24"/>
      <w:szCs w:val="24"/>
    </w:rPr>
  </w:style>
  <w:style w:type="paragraph" w:styleId="1390" w:customStyle="1">
    <w:name w:val="插图"/>
    <w:basedOn w:val="1018"/>
    <w:uiPriority w:val="0"/>
    <w:qFormat/>
    <w:pPr>
      <w:jc w:val="center"/>
      <w:tabs>
        <w:tab w:val="left" w:pos="1620" w:leader="none"/>
      </w:tabs>
    </w:pPr>
    <w:rPr>
      <w:bCs/>
      <w:color w:val="000000"/>
      <w:szCs w:val="22"/>
    </w:rPr>
  </w:style>
  <w:style w:type="paragraph" w:styleId="1391" w:customStyle="1">
    <w:name w:val="正文文本 211"/>
    <w:basedOn w:val="1018"/>
    <w:uiPriority w:val="0"/>
    <w:qFormat/>
    <w:pPr>
      <w:ind w:left="720" w:hanging="720"/>
      <w:widowControl/>
    </w:pPr>
    <w:rPr>
      <w:sz w:val="24"/>
      <w:lang w:val="en-GB"/>
    </w:rPr>
  </w:style>
  <w:style w:type="paragraph" w:styleId="1392" w:customStyle="1">
    <w:name w:val="xl56"/>
    <w:basedOn w:val="101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393" w:customStyle="1">
    <w:name w:val="列出段落2"/>
    <w:basedOn w:val="1018"/>
    <w:uiPriority w:val="0"/>
    <w:qFormat/>
    <w:pPr>
      <w:ind w:left="720"/>
      <w:jc w:val="left"/>
      <w:widowControl/>
    </w:pPr>
    <w:rPr>
      <w:rFonts w:ascii="Arial" w:hAnsi="Arial" w:eastAsia="黑体" w:cs="Arial"/>
      <w:sz w:val="24"/>
      <w:szCs w:val="24"/>
      <w:lang w:eastAsia="en-US"/>
    </w:rPr>
  </w:style>
  <w:style w:type="paragraph" w:styleId="1394" w:customStyle="1">
    <w:name w:val="xl38"/>
    <w:basedOn w:val="10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95" w:customStyle="1">
    <w:name w:val="font6"/>
    <w:basedOn w:val="1018"/>
    <w:uiPriority w:val="0"/>
    <w:qFormat/>
    <w:pPr>
      <w:jc w:val="left"/>
      <w:spacing w:before="100" w:beforeAutospacing="1" w:after="100" w:afterAutospacing="1"/>
      <w:widowControl/>
    </w:pPr>
    <w:rPr>
      <w:rFonts w:ascii="宋体" w:hAnsi="宋体" w:cs="宋体"/>
      <w:b/>
      <w:bCs/>
      <w:sz w:val="20"/>
    </w:rPr>
  </w:style>
  <w:style w:type="paragraph" w:styleId="1396" w:customStyle="1">
    <w:name w:val="Char Char1 Char Char Char Char1 Char Char Char Char Char Char"/>
    <w:basedOn w:val="1018"/>
    <w:uiPriority w:val="0"/>
    <w:qFormat/>
    <w:rPr>
      <w:rFonts w:ascii="Tahoma" w:hAnsi="Tahoma"/>
      <w:sz w:val="24"/>
    </w:rPr>
  </w:style>
  <w:style w:type="paragraph" w:styleId="1397" w:customStyle="1">
    <w:name w:val="大标题"/>
    <w:basedOn w:val="1018"/>
    <w:next w:val="1018"/>
    <w:uiPriority w:val="0"/>
    <w:qFormat/>
    <w:pPr>
      <w:ind w:hanging="420"/>
      <w:pageBreakBefore/>
      <w:spacing w:line="360" w:lineRule="auto"/>
      <w:tabs>
        <w:tab w:val="left" w:pos="420" w:leader="none"/>
      </w:tabs>
      <w:outlineLvl w:val="0"/>
    </w:pPr>
    <w:rPr>
      <w:b/>
      <w:iCs/>
      <w:sz w:val="44"/>
      <w:szCs w:val="24"/>
    </w:rPr>
  </w:style>
  <w:style w:type="paragraph" w:styleId="1398" w:customStyle="1">
    <w:name w:val="xl48"/>
    <w:basedOn w:val="101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399" w:customStyle="1">
    <w:name w:val="font13"/>
    <w:basedOn w:val="1018"/>
    <w:uiPriority w:val="0"/>
    <w:qFormat/>
    <w:pPr>
      <w:jc w:val="left"/>
      <w:spacing w:before="100" w:beforeAutospacing="1" w:after="100" w:afterAutospacing="1"/>
      <w:widowControl/>
    </w:pPr>
    <w:rPr>
      <w:i/>
      <w:iCs/>
      <w:sz w:val="36"/>
      <w:szCs w:val="36"/>
    </w:rPr>
  </w:style>
  <w:style w:type="paragraph" w:styleId="1400" w:customStyle="1">
    <w:name w:val="Char Char Char Char1"/>
    <w:basedOn w:val="1018"/>
    <w:uiPriority w:val="0"/>
    <w:qFormat/>
    <w:pPr>
      <w:jc w:val="center"/>
      <w:spacing w:after="160" w:line="240" w:lineRule="exact"/>
      <w:widowControl/>
    </w:pPr>
    <w:rPr>
      <w:rFonts w:ascii="黑体" w:hAnsi="Verdana" w:eastAsia="黑体"/>
      <w:sz w:val="32"/>
      <w:szCs w:val="32"/>
      <w:lang w:eastAsia="en-US"/>
    </w:rPr>
  </w:style>
  <w:style w:type="paragraph" w:styleId="1401" w:customStyle="1">
    <w:name w:val="Char Char Char Char Char Char Char1"/>
    <w:basedOn w:val="1018"/>
    <w:uiPriority w:val="0"/>
    <w:qFormat/>
    <w:rPr>
      <w:rFonts w:ascii="Tahoma" w:hAnsi="Tahoma"/>
      <w:sz w:val="24"/>
    </w:rPr>
  </w:style>
  <w:style w:type="paragraph" w:styleId="1402" w:customStyle="1">
    <w:name w:val="xl46"/>
    <w:basedOn w:val="101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403" w:customStyle="1">
    <w:name w:val="Char1 Char Char Char1"/>
    <w:basedOn w:val="1018"/>
    <w:uiPriority w:val="0"/>
    <w:qFormat/>
    <w:rPr>
      <w:rFonts w:ascii="Tahoma" w:hAnsi="Tahoma"/>
      <w:sz w:val="24"/>
    </w:rPr>
  </w:style>
  <w:style w:type="paragraph" w:styleId="1404" w:customStyle="1">
    <w:name w:val="正文--表格内正文"/>
    <w:basedOn w:val="1018"/>
    <w:uiPriority w:val="0"/>
    <w:qFormat/>
    <w:pPr>
      <w:jc w:val="center"/>
      <w:spacing w:before="156" w:line="0" w:lineRule="atLeast"/>
    </w:pPr>
    <w:rPr>
      <w:rFonts w:ascii="宋体" w:hAnsi="宋体"/>
      <w:color w:val="000000"/>
      <w:sz w:val="24"/>
      <w:szCs w:val="24"/>
    </w:rPr>
  </w:style>
  <w:style w:type="paragraph" w:styleId="1405" w:customStyle="1">
    <w:name w:val="标题3"/>
    <w:basedOn w:val="1021"/>
    <w:uiPriority w:val="0"/>
    <w:qFormat/>
    <w:pPr>
      <w:keepLines w:val="0"/>
      <w:keepNext w:val="0"/>
      <w:spacing w:line="360" w:lineRule="auto"/>
    </w:pPr>
    <w:rPr>
      <w:rFonts w:eastAsia="仿宋_GB2312"/>
      <w:b w:val="0"/>
      <w:bCs/>
      <w:sz w:val="30"/>
      <w:szCs w:val="32"/>
    </w:rPr>
  </w:style>
  <w:style w:type="paragraph" w:styleId="1406" w:customStyle="1">
    <w:name w:val="xl31"/>
    <w:basedOn w:val="10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407" w:customStyle="1">
    <w:name w:val="列表内容"/>
    <w:basedOn w:val="1018"/>
    <w:next w:val="1018"/>
    <w:uiPriority w:val="0"/>
    <w:qFormat/>
    <w:pPr>
      <w:ind w:left="840" w:hanging="420"/>
      <w:jc w:val="left"/>
      <w:widowControl/>
      <w:tabs>
        <w:tab w:val="left" w:pos="840" w:leader="none"/>
      </w:tabs>
    </w:pPr>
    <w:rPr>
      <w:sz w:val="18"/>
      <w:szCs w:val="24"/>
    </w:rPr>
  </w:style>
  <w:style w:type="paragraph" w:styleId="1408" w:customStyle="1">
    <w:name w:val="Char Char11"/>
    <w:basedOn w:val="1018"/>
    <w:uiPriority w:val="0"/>
    <w:qFormat/>
    <w:rPr>
      <w:rFonts w:ascii="Tahoma" w:hAnsi="Tahoma" w:cs="Tahoma"/>
      <w:sz w:val="24"/>
    </w:rPr>
  </w:style>
  <w:style w:type="paragraph" w:styleId="1409" w:customStyle="1">
    <w:name w:val="小四 段落 宋体 Char Char"/>
    <w:basedOn w:val="1018"/>
    <w:uiPriority w:val="0"/>
    <w:qFormat/>
    <w:pPr>
      <w:ind w:firstLine="480"/>
      <w:spacing w:line="360" w:lineRule="auto"/>
    </w:pPr>
    <w:rPr>
      <w:rFonts w:ascii="宋体" w:hAnsi="宋体"/>
      <w:sz w:val="24"/>
      <w:szCs w:val="24"/>
    </w:rPr>
  </w:style>
  <w:style w:type="paragraph" w:styleId="1410" w:customStyle="1">
    <w:name w:val="Char Char1 Char1"/>
    <w:basedOn w:val="1018"/>
    <w:uiPriority w:val="0"/>
    <w:qFormat/>
    <w:pPr>
      <w:jc w:val="left"/>
      <w:spacing w:after="160" w:line="240" w:lineRule="exact"/>
      <w:widowControl/>
    </w:pPr>
    <w:rPr>
      <w:rFonts w:ascii="Verdana" w:hAnsi="Verdana"/>
      <w:sz w:val="20"/>
      <w:lang w:eastAsia="en-US"/>
    </w:rPr>
  </w:style>
  <w:style w:type="paragraph" w:styleId="1411"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412" w:customStyle="1">
    <w:name w:val="正文 首行缩进:  2 字符 Char"/>
    <w:basedOn w:val="1018"/>
    <w:uiPriority w:val="0"/>
    <w:qFormat/>
    <w:pPr>
      <w:ind w:firstLine="480"/>
      <w:spacing w:line="360" w:lineRule="auto"/>
    </w:pPr>
    <w:rPr>
      <w:rFonts w:cs="宋体"/>
      <w:sz w:val="24"/>
    </w:rPr>
  </w:style>
  <w:style w:type="paragraph" w:styleId="1413" w:customStyle="1">
    <w:name w:val="_Style 42"/>
    <w:basedOn w:val="1018"/>
    <w:next w:val="1045"/>
    <w:uiPriority w:val="0"/>
    <w:qFormat/>
    <w:rPr>
      <w:rFonts w:ascii="楷体_GB2312" w:hAnsi="Arial" w:eastAsia="楷体_GB2312"/>
      <w:sz w:val="28"/>
    </w:rPr>
  </w:style>
  <w:style w:type="paragraph" w:styleId="1414" w:customStyle="1">
    <w:name w:val="一级标题"/>
    <w:basedOn w:val="1018"/>
    <w:uiPriority w:val="0"/>
    <w:qFormat/>
    <w:pPr>
      <w:ind w:left="900" w:hanging="420"/>
      <w:spacing w:line="360" w:lineRule="auto"/>
      <w:tabs>
        <w:tab w:val="left" w:pos="903" w:leader="none"/>
      </w:tabs>
    </w:pPr>
    <w:rPr>
      <w:rFonts w:ascii="Arial" w:hAnsi="Arial" w:cs="Arial"/>
      <w:sz w:val="24"/>
    </w:rPr>
  </w:style>
  <w:style w:type="paragraph" w:styleId="1415" w:customStyle="1">
    <w:name w:val="xl35"/>
    <w:basedOn w:val="10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16" w:customStyle="1">
    <w:name w:val="样式 段后: 0.25 行"/>
    <w:basedOn w:val="1018"/>
    <w:uiPriority w:val="0"/>
    <w:qFormat/>
    <w:pPr>
      <w:ind w:firstLine="420"/>
      <w:jc w:val="left"/>
      <w:spacing w:after="78" w:line="300" w:lineRule="auto"/>
      <w:widowControl/>
    </w:pPr>
    <w:rPr>
      <w:rFonts w:ascii="Arial" w:hAnsi="Arial" w:cs="宋体"/>
      <w:sz w:val="22"/>
      <w:lang w:eastAsia="en-US" w:bidi="en-US"/>
    </w:rPr>
  </w:style>
  <w:style w:type="paragraph" w:styleId="1417" w:customStyle="1">
    <w:name w:val="正文lzq"/>
    <w:basedOn w:val="1018"/>
    <w:uiPriority w:val="0"/>
    <w:qFormat/>
    <w:pPr>
      <w:ind w:firstLine="480"/>
      <w:spacing w:line="360" w:lineRule="auto"/>
    </w:pPr>
    <w:rPr>
      <w:sz w:val="24"/>
    </w:rPr>
  </w:style>
  <w:style w:type="paragraph" w:styleId="1418" w:customStyle="1">
    <w:name w:val="xl32"/>
    <w:basedOn w:val="10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19" w:customStyle="1">
    <w:name w:val="表格内容"/>
    <w:basedOn w:val="1018"/>
    <w:uiPriority w:val="0"/>
    <w:qFormat/>
    <w:pPr>
      <w:jc w:val="center"/>
      <w:spacing w:before="60" w:line="300" w:lineRule="auto"/>
      <w:widowControl/>
    </w:pPr>
  </w:style>
  <w:style w:type="paragraph" w:styleId="1420" w:customStyle="1">
    <w:name w:val="章标题"/>
    <w:next w:val="1222"/>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421" w:customStyle="1">
    <w:name w:val="TOC Heading_eaf238ca-d5df-4646-9c3e-1f237bf72548"/>
    <w:basedOn w:val="1019"/>
    <w:next w:val="1018"/>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422" w:customStyle="1">
    <w:name w:val="xl26"/>
    <w:basedOn w:val="10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23" w:customStyle="1">
    <w:name w:val="样式 标题 2第一章 标题 2Heading 2 HiddenHeading 2 CCBSheading 2H2h2..."/>
    <w:basedOn w:val="1020"/>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24" w:customStyle="1">
    <w:name w:val="正文缩进2字符"/>
    <w:basedOn w:val="1018"/>
    <w:uiPriority w:val="0"/>
    <w:qFormat/>
    <w:pPr>
      <w:ind w:firstLine="200"/>
      <w:spacing w:line="300" w:lineRule="auto"/>
    </w:pPr>
    <w:rPr>
      <w:rFonts w:ascii="仿宋_GB2312" w:eastAsia="仿宋_GB2312"/>
      <w:sz w:val="32"/>
      <w:szCs w:val="32"/>
    </w:rPr>
  </w:style>
  <w:style w:type="paragraph" w:styleId="1425" w:customStyle="1">
    <w:name w:val="xl30"/>
    <w:basedOn w:val="10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2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427" w:customStyle="1">
    <w:name w:val="列出段落1"/>
    <w:basedOn w:val="1018"/>
    <w:uiPriority w:val="0"/>
    <w:qFormat/>
    <w:pPr>
      <w:contextualSpacing/>
      <w:ind w:left="720"/>
      <w:jc w:val="left"/>
      <w:widowControl/>
    </w:pPr>
    <w:rPr>
      <w:rFonts w:ascii="Arial" w:hAnsi="Arial" w:eastAsia="黑体"/>
      <w:sz w:val="24"/>
      <w:szCs w:val="24"/>
      <w:lang w:eastAsia="en-US"/>
    </w:rPr>
  </w:style>
  <w:style w:type="paragraph" w:styleId="1428" w:customStyle="1">
    <w:name w:val="Default Text"/>
    <w:basedOn w:val="1018"/>
    <w:uiPriority w:val="0"/>
    <w:qFormat/>
    <w:pPr>
      <w:jc w:val="left"/>
      <w:widowControl/>
    </w:pPr>
    <w:rPr>
      <w:sz w:val="24"/>
      <w:lang w:eastAsia="en-US"/>
    </w:rPr>
  </w:style>
  <w:style w:type="paragraph" w:styleId="1429" w:customStyle="1">
    <w:name w:val="小四 段落 宋体 Char Char Char"/>
    <w:basedOn w:val="1037"/>
    <w:uiPriority w:val="0"/>
    <w:qFormat/>
    <w:pPr>
      <w:ind w:left="0" w:right="-33" w:firstLine="545"/>
      <w:jc w:val="left"/>
      <w:spacing w:line="360" w:lineRule="auto"/>
      <w:tabs>
        <w:tab w:val="clear" w:pos="2952" w:leader="none"/>
      </w:tabs>
    </w:pPr>
    <w:rPr>
      <w:sz w:val="24"/>
    </w:rPr>
  </w:style>
  <w:style w:type="paragraph" w:styleId="1430" w:customStyle="1">
    <w:name w:val="默认段落字体 Para Char Char Char Char Char Char Char"/>
    <w:basedOn w:val="1018"/>
    <w:uiPriority w:val="0"/>
    <w:qFormat/>
  </w:style>
  <w:style w:type="paragraph" w:styleId="1431" w:customStyle="1">
    <w:name w:val="Body text|1"/>
    <w:basedOn w:val="1018"/>
    <w:uiPriority w:val="0"/>
    <w:qFormat/>
    <w:pPr>
      <w:ind w:firstLine="220"/>
      <w:spacing w:after="160" w:line="480" w:lineRule="auto"/>
    </w:pPr>
    <w:rPr>
      <w:rFonts w:ascii="宋体" w:hAnsi="宋体" w:cs="宋体"/>
      <w:sz w:val="26"/>
      <w:szCs w:val="26"/>
      <w:lang w:val="zh-TW" w:eastAsia="zh-TW" w:bidi="zh-TW"/>
    </w:rPr>
  </w:style>
  <w:style w:type="character" w:styleId="1432" w:customStyle="1">
    <w:name w:val="font31"/>
    <w:basedOn w:val="1028"/>
    <w:uiPriority w:val="0"/>
    <w:qFormat/>
    <w:rPr>
      <w:rFonts w:hint="default" w:ascii="Times New Roman" w:hAnsi="Times New Roman" w:cs="Times New Roman"/>
      <w:color w:val="000000"/>
      <w:sz w:val="21"/>
      <w:szCs w:val="21"/>
      <w:u w:val="none"/>
      <w:vertAlign w:val="subscript"/>
    </w:rPr>
  </w:style>
  <w:style w:type="paragraph" w:styleId="1433" w:customStyle="1">
    <w:name w:val="样式 标题 2 + Times New Roman 四号 非加粗 段前: 5 磅 段后: 0 磅 行距: 固定值 20..."/>
    <w:basedOn w:val="1020"/>
    <w:uiPriority w:val="0"/>
    <w:qFormat/>
    <w:pPr>
      <w:spacing w:before="100" w:after="0" w:line="400" w:lineRule="exact"/>
    </w:pPr>
    <w:rPr>
      <w:rFonts w:ascii="Times New Roman" w:hAnsi="Times New Roman" w:eastAsia="黑体"/>
      <w:b w:val="0"/>
      <w:sz w:val="28"/>
      <w:szCs w:val="20"/>
    </w:rPr>
  </w:style>
  <w:style w:type="paragraph" w:styleId="1434" w:customStyle="1">
    <w:name w:val="正文_1"/>
    <w:next w:val="1094"/>
    <w:uiPriority w:val="0"/>
    <w:qFormat/>
    <w:pPr>
      <w:jc w:val="both"/>
      <w:widowControl w:val="off"/>
    </w:pPr>
    <w:rPr>
      <w:rFonts w:ascii="Times New Roman" w:hAnsi="Times New Roman" w:eastAsia="宋体" w:cs="Times New Roman"/>
      <w:sz w:val="21"/>
      <w:szCs w:val="24"/>
      <w:lang w:val="en-US" w:eastAsia="zh-CN" w:bidi="ar-SA"/>
    </w:rPr>
  </w:style>
  <w:style w:type="paragraph" w:styleId="143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43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437"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438" w:customStyle="1">
    <w:name w:val="正文 A"/>
    <w:next w:val="1439"/>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439"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numbering" w:styleId="14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whh</dc:creator>
  <cp:lastModifiedBy>王志瑞</cp:lastModifiedBy>
  <cp:revision>6</cp:revision>
  <dcterms:created xsi:type="dcterms:W3CDTF">2024-09-29T07:46:00Z</dcterms:created>
  <dcterms:modified xsi:type="dcterms:W3CDTF">2026-05-29T02:32:57Z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2052-12.1.0.26890</vt:lpwstr>
  </property>
  <property fmtid="{D5CDD505-2E9C-101B-9397-08002B2CF9AE}" pid="3" name="_DocHome">
    <vt:r8>1350825883.000000</vt:r8>
  </property>
  <property fmtid="{D5CDD505-2E9C-101B-9397-08002B2CF9AE}" pid="4" name="ICV">
    <vt:lpwstr>7332A2C73AC94AF0B54FB950BB71DE53_13</vt:lpwstr>
  </property>
  <property fmtid="{D5CDD505-2E9C-101B-9397-08002B2CF9AE}" pid="5" name="KSOTemplateDocerSaveRecord">
    <vt:lpwstr>eyJoZGlkIjoiMjI0Yzg5Y2EzNDljOWM0ZTNhMTRiNGI1OTBkNGUyNWUiLCJ1c2VySWQiOiIxNzgyMDUxMTU3In0=</vt:lpwstr>
  </property>
</Properties>
</file>