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865"/>
        <w:ind w:firstLine="0"/>
        <w:jc w:val="center"/>
        <w:rPr>
          <w:rFonts w:hint="eastAsia" w:ascii="Arial" w:hAnsi="Arial" w:eastAsia="黑体" w:cs="Times New Roman"/>
          <w:b/>
          <w:bCs/>
          <w:color w:val="auto"/>
          <w:sz w:val="84"/>
        </w:rPr>
      </w:pPr>
      <w:r>
        <w:rPr>
          <w:rFonts w:hint="eastAsia" w:ascii="Arial" w:hAnsi="Arial" w:eastAsia="黑体" w:cs="Times New Roman"/>
          <w:b/>
          <w:bCs/>
          <w:color w:val="auto"/>
          <w:sz w:val="84"/>
          <w:lang w:eastAsia="zh-CN"/>
        </w:rPr>
        <w:t xml:space="preserve">单一来源采购</w:t>
      </w:r>
      <w:r>
        <w:rPr>
          <w:rFonts w:hint="eastAsia" w:ascii="Arial" w:hAnsi="Arial" w:eastAsia="黑体" w:cs="Times New Roman"/>
          <w:b/>
          <w:bCs/>
          <w:color w:val="auto"/>
          <w:sz w:val="84"/>
        </w:rPr>
        <w:t xml:space="preserve">文件</w:t>
      </w:r>
      <w:r/>
    </w:p>
    <w:p>
      <w:pPr>
        <w:ind w:firstLine="1285"/>
        <w:jc w:val="left"/>
        <w:spacing w:before="120" w:after="120" w:line="360" w:lineRule="auto"/>
        <w:rPr>
          <w:rFonts w:hint="default" w:ascii="Arial" w:hAnsi="Arial" w:eastAsia="宋体" w:cs="Times New Roman"/>
          <w:b/>
          <w:bCs/>
          <w:sz w:val="32"/>
          <w:szCs w:val="24"/>
          <w:lang w:val="en-US" w:eastAsia="zh-CN"/>
        </w:rPr>
      </w:pPr>
      <w:r>
        <w:rPr>
          <w:rFonts w:hint="eastAsia" w:ascii="Arial" w:hAnsi="Arial" w:eastAsia="宋体" w:cs="Times New Roman"/>
          <w:b/>
          <w:bCs/>
          <w:sz w:val="32"/>
          <w:szCs w:val="24"/>
          <w:lang w:eastAsia="zh-CN"/>
        </w:rPr>
        <w:t xml:space="preserve">项目名称：南京市义务教育招生信息化服务平台</w:t>
      </w:r>
      <w:r>
        <w:rPr>
          <w:rFonts w:hint="eastAsia" w:ascii="Arial" w:hAnsi="Arial" w:cs="Times New Roman"/>
          <w:b/>
          <w:bCs/>
          <w:sz w:val="32"/>
          <w:szCs w:val="24"/>
          <w:lang w:val="en-US" w:eastAsia="zh-CN"/>
        </w:rPr>
        <w:t xml:space="preserve">项目</w:t>
      </w:r>
      <w:r/>
    </w:p>
    <w:p>
      <w:pPr>
        <w:ind w:firstLine="1606"/>
        <w:jc w:val="left"/>
        <w:spacing w:before="120" w:after="120" w:line="360" w:lineRule="auto"/>
        <w:rPr>
          <w:rFonts w:hint="default" w:ascii="Arial" w:hAnsi="Arial" w:eastAsia="宋体" w:cs="Times New Roman"/>
          <w:b/>
          <w:bCs/>
          <w:sz w:val="32"/>
          <w:szCs w:val="24"/>
          <w:lang w:val="en-US" w:eastAsia="zh-CN"/>
        </w:rPr>
      </w:pPr>
      <w:r>
        <w:rPr>
          <w:rFonts w:hint="eastAsia" w:ascii="Arial" w:hAnsi="Arial" w:eastAsia="宋体" w:cs="Times New Roman"/>
          <w:b/>
          <w:bCs/>
          <w:sz w:val="32"/>
          <w:szCs w:val="24"/>
          <w:lang w:eastAsia="zh-CN"/>
        </w:rPr>
        <w:t xml:space="preserve">项目编号：JSZC-320100-JZCG-D2026-0111</w:t>
      </w:r>
      <w:r/>
    </w:p>
    <w:p>
      <w:pPr>
        <w:jc w:val="center"/>
        <w:rPr>
          <w:rFonts w:hint="eastAsia" w:ascii="Times New Roman" w:hAnsi="Times New Roman" w:eastAsia="宋体" w:cs="Times New Roman"/>
          <w:b/>
          <w:color w:val="auto"/>
          <w:sz w:val="30"/>
          <w:szCs w:val="30"/>
          <w:lang w:eastAsia="zh-CN"/>
        </w:rPr>
      </w:pPr>
      <w:r>
        <w:rPr>
          <w:rFonts w:hint="eastAsia" w:ascii="Times New Roman" w:hAnsi="Times New Roman" w:eastAsia="宋体" w:cs="Times New Roman"/>
          <w:b/>
          <w:color w:val="auto"/>
          <w:sz w:val="30"/>
          <w:szCs w:val="30"/>
          <w:lang w:eastAsia="zh-CN"/>
        </w:rPr>
        <w:t xml:space="preserve">（</w:t>
      </w:r>
      <w:r>
        <w:rPr>
          <w:rFonts w:hint="eastAsia" w:ascii="Times New Roman" w:hAnsi="Times New Roman" w:eastAsia="宋体" w:cs="Times New Roman"/>
          <w:b/>
          <w:bCs w:val="0"/>
          <w:color w:val="auto"/>
          <w:sz w:val="30"/>
          <w:szCs w:val="30"/>
          <w:highlight w:val="none"/>
          <w:lang w:eastAsia="zh-CN"/>
        </w:rPr>
        <w:t xml:space="preserve">非专门</w:t>
      </w:r>
      <w:r>
        <w:rPr>
          <w:rFonts w:hint="eastAsia" w:ascii="Times New Roman" w:hAnsi="Times New Roman" w:eastAsia="宋体" w:cs="Times New Roman"/>
          <w:b/>
          <w:bCs w:val="0"/>
          <w:color w:val="auto"/>
          <w:sz w:val="30"/>
          <w:szCs w:val="30"/>
          <w:lang w:eastAsia="zh-CN"/>
        </w:rPr>
        <w:t xml:space="preserve">面向中小企业</w:t>
      </w:r>
      <w:r>
        <w:rPr>
          <w:rFonts w:hint="eastAsia" w:ascii="Times New Roman" w:hAnsi="Times New Roman" w:eastAsia="宋体" w:cs="Times New Roman"/>
          <w:b/>
          <w:color w:val="auto"/>
          <w:sz w:val="30"/>
          <w:szCs w:val="30"/>
          <w:lang w:eastAsia="zh-CN"/>
        </w:rPr>
        <w:t xml:space="preserve">）</w:t>
      </w:r>
      <w:r/>
    </w:p>
    <w:p>
      <w:pPr>
        <w:jc w:val="left"/>
        <w:spacing w:line="360" w:lineRule="auto"/>
        <w:rPr>
          <w:rFonts w:hint="eastAsia" w:ascii="宋体" w:hAnsi="宋体"/>
          <w:sz w:val="24"/>
          <w:szCs w:val="24"/>
        </w:rPr>
      </w:pPr>
      <w:r/>
      <w:bookmarkStart w:id="172" w:name="_GoBack"/>
      <w:r/>
      <w:bookmarkEnd w:id="172"/>
      <w:r/>
      <w:r/>
    </w:p>
    <w:p>
      <w:pPr>
        <w:jc w:val="center"/>
        <w:spacing w:line="480" w:lineRule="exact"/>
        <w:rPr>
          <w:rFonts w:hint="eastAsia" w:ascii="宋体" w:hAnsi="宋体" w:eastAsia="宋体" w:cs="宋体"/>
          <w:b/>
          <w:bCs/>
          <w:color w:val="auto"/>
          <w:sz w:val="28"/>
          <w:szCs w:val="28"/>
          <w:lang w:val="en-US" w:eastAsia="zh-CN"/>
        </w:rPr>
        <w:outlineLvl w:val="9"/>
      </w:pPr>
      <w:r>
        <w:rPr>
          <w:rFonts w:hint="eastAsia" w:ascii="宋体" w:hAnsi="宋体" w:eastAsia="宋体" w:cs="宋体"/>
          <w:b/>
          <w:bCs/>
          <w:color w:val="auto"/>
          <w:sz w:val="28"/>
          <w:szCs w:val="28"/>
          <w:lang w:val="en-US" w:eastAsia="zh-CN"/>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pStyle w:val="865"/>
        <w:ind w:firstLine="0"/>
        <w:jc w:val="center"/>
        <w:rPr>
          <w:rFonts w:hint="eastAsia" w:ascii="Arial" w:hAnsi="Arial" w:eastAsia="宋体" w:cs="Times New Roman"/>
          <w:b/>
          <w:bCs/>
          <w:sz w:val="32"/>
          <w:lang w:eastAsia="zh-CN"/>
        </w:rPr>
      </w:pPr>
      <w:r>
        <w:rPr>
          <w:rFonts w:hint="eastAsia" w:ascii="Arial" w:hAnsi="Arial" w:eastAsia="宋体" w:cs="Times New Roman"/>
          <w:b/>
          <w:bCs/>
          <w:sz w:val="32"/>
          <w:lang w:eastAsia="zh-CN"/>
        </w:rPr>
        <w:t xml:space="preserve">南京市公共资源交易中心</w:t>
      </w:r>
      <w:r/>
    </w:p>
    <w:p>
      <w:pPr>
        <w:ind w:firstLine="0"/>
        <w:jc w:val="center"/>
        <w:rPr>
          <w:rFonts w:hint="eastAsia" w:ascii="Times New Roman" w:hAnsi="Times New Roman" w:eastAsia="宋体" w:cs="Times New Roman"/>
          <w:b/>
          <w:bCs w:val="0"/>
          <w:color w:val="auto"/>
          <w:sz w:val="32"/>
          <w:szCs w:val="32"/>
          <w:u w:val="none"/>
          <w:lang w:val="en-US" w:eastAsia="zh-CN"/>
        </w:rPr>
      </w:pPr>
      <w:r>
        <w:rPr>
          <w:rFonts w:hint="eastAsia" w:ascii="Times New Roman" w:hAnsi="Times New Roman" w:eastAsia="宋体" w:cs="Times New Roman"/>
          <w:b/>
          <w:bCs w:val="0"/>
          <w:color w:val="auto"/>
          <w:sz w:val="32"/>
          <w:szCs w:val="32"/>
          <w:u w:val="none"/>
          <w:lang w:val="en-US" w:eastAsia="zh-CN"/>
        </w:rPr>
        <w:t xml:space="preserve">2026年</w:t>
      </w:r>
      <w:r>
        <w:rPr>
          <w:rFonts w:hint="eastAsia" w:cs="Times New Roman"/>
          <w:b/>
          <w:bCs w:val="0"/>
          <w:color w:val="auto"/>
          <w:sz w:val="32"/>
          <w:szCs w:val="32"/>
          <w:u w:val="none"/>
          <w:lang w:val="en-US" w:eastAsia="zh-CN"/>
        </w:rPr>
        <w:t xml:space="preserve">5</w:t>
      </w:r>
      <w:r>
        <w:rPr>
          <w:rFonts w:hint="eastAsia" w:ascii="Times New Roman" w:hAnsi="Times New Roman" w:eastAsia="宋体" w:cs="Times New Roman"/>
          <w:b/>
          <w:bCs w:val="0"/>
          <w:color w:val="auto"/>
          <w:sz w:val="32"/>
          <w:szCs w:val="32"/>
          <w:u w:val="none"/>
          <w:lang w:val="en-US" w:eastAsia="zh-CN"/>
        </w:rPr>
        <w:t xml:space="preserve">月</w:t>
      </w:r>
      <w:r/>
    </w:p>
    <w:p>
      <w:pPr>
        <w:jc w:val="left"/>
        <w:spacing w:before="120" w:after="120" w:line="360" w:lineRule="auto"/>
        <w:rPr>
          <w:rFonts w:hint="eastAsia" w:ascii="Arial" w:hAnsi="Arial"/>
          <w:sz w:val="24"/>
          <w:szCs w:val="24"/>
          <w:u w:val="single"/>
        </w:rPr>
      </w:pPr>
      <w:r>
        <w:rPr>
          <w:rFonts w:hint="eastAsia" w:ascii="Arial" w:hAnsi="Arial"/>
          <w:sz w:val="24"/>
          <w:szCs w:val="24"/>
        </w:rPr>
        <w:t xml:space="preserve">                   </w:t>
      </w:r>
      <w:r/>
    </w:p>
    <w:p>
      <w:pPr>
        <w:jc w:val="center"/>
        <w:spacing w:before="120" w:after="120" w:line="360" w:lineRule="auto"/>
        <w:rPr>
          <w:rFonts w:hint="eastAsia" w:ascii="Arial" w:hAnsi="Arial"/>
          <w:sz w:val="24"/>
          <w:szCs w:val="24"/>
        </w:rPr>
      </w:pPr>
      <w:r>
        <w:rPr>
          <w:rFonts w:hint="eastAsia" w:ascii="Arial" w:hAnsi="Arial"/>
          <w:sz w:val="24"/>
          <w:szCs w:val="24"/>
        </w:rPr>
      </w:r>
      <w:r/>
    </w:p>
    <w:p>
      <w:pPr>
        <w:jc w:val="both"/>
        <w:spacing w:line="480" w:lineRule="exact"/>
        <w:rPr>
          <w:rFonts w:hint="eastAsia" w:ascii="宋体" w:hAnsi="宋体" w:eastAsia="宋体" w:cs="宋体"/>
          <w:b/>
          <w:bCs/>
          <w:color w:val="0000ff"/>
          <w:sz w:val="24"/>
          <w:szCs w:val="24"/>
          <w:lang w:eastAsia="zh-CN"/>
        </w:rPr>
        <w:outlineLvl w:val="0"/>
      </w:pPr>
      <w:r>
        <w:rPr>
          <w:rFonts w:hint="eastAsia" w:ascii="宋体" w:hAnsi="宋体" w:eastAsia="宋体" w:cs="宋体"/>
          <w:b/>
          <w:bCs/>
          <w:color w:val="0000ff"/>
          <w:sz w:val="24"/>
          <w:szCs w:val="24"/>
          <w:lang w:eastAsia="zh-CN"/>
        </w:rPr>
      </w:r>
      <w:r/>
    </w:p>
    <w:p>
      <w:pPr>
        <w:jc w:val="center"/>
        <w:spacing w:line="480" w:lineRule="auto"/>
        <w:rPr>
          <w:rFonts w:hint="eastAsia" w:ascii="黑体" w:hAnsi="Arial" w:eastAsia="黑体"/>
          <w:b/>
          <w:sz w:val="44"/>
          <w:szCs w:val="21"/>
        </w:rPr>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1"/>
          <w:cols w:num="1" w:sep="0" w:space="720" w:equalWidth="1"/>
          <w:docGrid w:linePitch="360"/>
          <w:titlePg/>
        </w:sectPr>
        <w:outlineLvl w:val="0"/>
      </w:pPr>
      <w:r/>
      <w:bookmarkStart w:id="0" w:name="_Toc120614210"/>
      <w:r/>
      <w:bookmarkStart w:id="1" w:name="_Toc16938516"/>
      <w:r/>
      <w:bookmarkStart w:id="2" w:name="_Toc479757206"/>
      <w:r/>
      <w:bookmarkStart w:id="3" w:name="_Toc523127445"/>
      <w:r/>
      <w:bookmarkStart w:id="4" w:name="_Toc513029200"/>
      <w:r/>
      <w:bookmarkStart w:id="5" w:name="_Toc20823272"/>
      <w:r/>
      <w:r/>
    </w:p>
    <w:p>
      <w:pPr>
        <w:jc w:val="center"/>
        <w:spacing w:line="480" w:lineRule="auto"/>
        <w:rPr>
          <w:rFonts w:hint="eastAsia" w:ascii="黑体" w:hAnsi="Arial" w:eastAsia="黑体"/>
          <w:b/>
          <w:sz w:val="44"/>
          <w:szCs w:val="21"/>
        </w:rPr>
        <w:outlineLvl w:val="0"/>
      </w:pPr>
      <w:r>
        <w:rPr>
          <w:rFonts w:hint="eastAsia" w:ascii="黑体" w:hAnsi="Arial" w:eastAsia="黑体"/>
          <w:b/>
          <w:sz w:val="44"/>
          <w:szCs w:val="21"/>
        </w:rPr>
        <w:t xml:space="preserve">总  目  录</w:t>
      </w:r>
      <w:r/>
    </w:p>
    <w:p>
      <w:pPr>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lang w:eastAsia="zh-CN"/>
        </w:rPr>
        <w:outlineLvl w:val="1"/>
      </w:pPr>
      <w:r>
        <w:rPr>
          <w:rFonts w:hint="eastAsia" w:ascii="黑体" w:hAnsi="宋体" w:eastAsia="黑体" w:cs="Times New Roman"/>
          <w:color w:val="auto"/>
          <w:sz w:val="36"/>
          <w:szCs w:val="21"/>
          <w:lang w:eastAsia="zh-CN"/>
        </w:rPr>
        <w:t xml:space="preserve">单一来源采购邀请………………………… </w:t>
      </w:r>
      <w:r>
        <w:rPr>
          <w:rFonts w:hint="eastAsia" w:ascii="黑体" w:hAnsi="宋体" w:eastAsia="黑体" w:cs="Times New Roman"/>
          <w:color w:val="auto"/>
          <w:sz w:val="36"/>
          <w:szCs w:val="21"/>
          <w:lang w:val="en-US" w:eastAsia="zh-CN"/>
        </w:rPr>
        <w:t xml:space="preserve">2</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lang w:eastAsia="zh-CN"/>
        </w:rPr>
        <w:outlineLvl w:val="1"/>
      </w:pPr>
      <w:r>
        <w:rPr>
          <w:rFonts w:hint="eastAsia" w:ascii="黑体" w:hAnsi="宋体" w:eastAsia="黑体" w:cs="Times New Roman"/>
          <w:color w:val="auto"/>
          <w:sz w:val="36"/>
          <w:szCs w:val="21"/>
          <w:lang w:eastAsia="zh-CN"/>
        </w:rPr>
        <w:t xml:space="preserve">供应商须知………………………………… </w:t>
      </w:r>
      <w:r>
        <w:rPr>
          <w:rFonts w:hint="eastAsia" w:ascii="黑体" w:hAnsi="宋体" w:eastAsia="黑体" w:cs="Times New Roman"/>
          <w:color w:val="auto"/>
          <w:sz w:val="36"/>
          <w:szCs w:val="21"/>
          <w:lang w:val="en-US" w:eastAsia="zh-CN"/>
        </w:rPr>
        <w:t xml:space="preserve">4</w:t>
      </w:r>
      <w:r>
        <w:rPr>
          <w:rFonts w:hint="eastAsia" w:ascii="黑体" w:hAnsi="宋体" w:eastAsia="黑体" w:cs="Times New Roman"/>
          <w:color w:val="auto"/>
          <w:sz w:val="36"/>
          <w:szCs w:val="21"/>
          <w:lang w:eastAsia="zh-CN"/>
        </w:rPr>
        <w:t xml:space="preserve">  </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lang w:eastAsia="zh-CN"/>
        </w:rPr>
        <w:outlineLvl w:val="1"/>
      </w:pPr>
      <w:r>
        <w:rPr>
          <w:rFonts w:hint="eastAsia" w:ascii="黑体" w:hAnsi="宋体" w:eastAsia="黑体" w:cs="Times New Roman"/>
          <w:color w:val="auto"/>
          <w:sz w:val="36"/>
          <w:szCs w:val="21"/>
          <w:lang w:eastAsia="zh-CN"/>
        </w:rPr>
        <w:t xml:space="preserve">合同文本……………………………………</w:t>
      </w:r>
      <w:r>
        <w:rPr>
          <w:rFonts w:hint="eastAsia" w:ascii="黑体" w:hAnsi="宋体" w:eastAsia="黑体" w:cs="Times New Roman"/>
          <w:color w:val="auto"/>
          <w:sz w:val="36"/>
          <w:szCs w:val="21"/>
          <w:lang w:val="en-US" w:eastAsia="zh-CN"/>
        </w:rPr>
        <w:t xml:space="preserve">13</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lang w:eastAsia="zh-CN"/>
        </w:rPr>
        <w:outlineLvl w:val="1"/>
      </w:pPr>
      <w:r>
        <w:rPr>
          <w:rFonts w:hint="eastAsia" w:ascii="黑体" w:hAnsi="宋体" w:eastAsia="黑体" w:cs="Times New Roman"/>
          <w:color w:val="auto"/>
          <w:sz w:val="36"/>
          <w:szCs w:val="21"/>
          <w:lang w:eastAsia="zh-CN"/>
        </w:rPr>
        <w:t xml:space="preserve">采购需求……………………………………</w:t>
      </w:r>
      <w:r>
        <w:rPr>
          <w:rFonts w:hint="eastAsia" w:ascii="黑体" w:hAnsi="宋体" w:eastAsia="黑体" w:cs="Times New Roman"/>
          <w:color w:val="auto"/>
          <w:sz w:val="36"/>
          <w:szCs w:val="21"/>
          <w:lang w:val="en-US" w:eastAsia="zh-CN"/>
        </w:rPr>
        <w:t xml:space="preserve">17</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lang w:eastAsia="zh-CN"/>
        </w:rPr>
        <w:outlineLvl w:val="1"/>
      </w:pPr>
      <w:r>
        <w:rPr>
          <w:rFonts w:hint="eastAsia" w:ascii="黑体" w:hAnsi="宋体" w:eastAsia="黑体" w:cs="Times New Roman"/>
          <w:color w:val="auto"/>
          <w:sz w:val="36"/>
          <w:szCs w:val="21"/>
          <w:lang w:eastAsia="zh-CN"/>
        </w:rPr>
        <w:t xml:space="preserve">响应文件格式………………………………</w:t>
      </w:r>
      <w:r>
        <w:rPr>
          <w:rFonts w:hint="eastAsia" w:ascii="黑体" w:hAnsi="宋体" w:eastAsia="黑体" w:cs="Times New Roman"/>
          <w:color w:val="auto"/>
          <w:sz w:val="36"/>
          <w:szCs w:val="21"/>
          <w:lang w:val="en-US" w:eastAsia="zh-CN"/>
        </w:rPr>
        <w:t xml:space="preserve">30</w:t>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jc w:val="center"/>
        <w:keepNext/>
        <w:pageBreakBefore w:val="0"/>
        <w:spacing w:line="336" w:lineRule="auto"/>
        <w:widowControl w:val="off"/>
        <w:rPr>
          <w:rFonts w:hint="eastAsia" w:ascii="Arial Unicode MS" w:hAnsi="Arial Unicode MS" w:eastAsia="Arial Unicode MS" w:cs="Arial Unicode MS"/>
          <w:color w:val="000000"/>
          <w:sz w:val="36"/>
          <w:szCs w:val="36"/>
          <w:lang w:val="en-US" w:eastAsia="zh-CN"/>
        </w:rPr>
        <w:outlineLvl w:val="0"/>
      </w:pPr>
      <w:r>
        <w:rPr>
          <w:rFonts w:hint="eastAsia" w:ascii="Arial Unicode MS" w:hAnsi="Arial Unicode MS" w:eastAsia="Arial Unicode MS" w:cs="Arial Unicode MS"/>
          <w:color w:val="000000"/>
          <w:sz w:val="36"/>
          <w:szCs w:val="36"/>
          <w:lang w:val="en-US" w:eastAsia="zh-CN"/>
        </w:rPr>
        <w:t xml:space="preserve">第一章  </w:t>
      </w:r>
      <w:bookmarkEnd w:id="0"/>
      <w:r>
        <w:rPr>
          <w:rFonts w:hint="eastAsia" w:ascii="Arial Unicode MS" w:hAnsi="Arial Unicode MS" w:eastAsia="Arial Unicode MS" w:cs="Arial Unicode MS"/>
          <w:color w:val="000000"/>
          <w:sz w:val="36"/>
          <w:szCs w:val="36"/>
          <w:lang w:val="en-US" w:eastAsia="zh-CN"/>
        </w:rPr>
        <w:t xml:space="preserve">单一来源采购邀请</w:t>
      </w:r>
      <w:r/>
    </w:p>
    <w:p>
      <w:pPr>
        <w:ind w:firstLine="480"/>
        <w:pageBreakBefore w:val="0"/>
        <w:spacing w:line="264"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受</w:t>
      </w:r>
      <w:r>
        <w:rPr>
          <w:rFonts w:hint="eastAsia" w:ascii="宋体" w:hAnsi="宋体" w:eastAsia="宋体" w:cs="Times New Roman"/>
          <w:sz w:val="24"/>
          <w:szCs w:val="24"/>
          <w:lang w:val="zh-TW" w:eastAsia="zh-CN"/>
        </w:rPr>
        <w:t xml:space="preserve">南京市电化教育馆（南京市教育信息化中心）</w:t>
      </w:r>
      <w:r>
        <w:rPr>
          <w:rFonts w:hint="eastAsia" w:ascii="宋体" w:hAnsi="宋体" w:eastAsia="宋体" w:cs="Times New Roman"/>
          <w:sz w:val="24"/>
          <w:szCs w:val="24"/>
        </w:rPr>
        <w:t xml:space="preserve">委托，</w:t>
      </w:r>
      <w:r>
        <w:rPr>
          <w:rFonts w:hint="eastAsia" w:ascii="宋体" w:hAnsi="宋体"/>
          <w:b w:val="0"/>
          <w:bCs w:val="0"/>
          <w:color w:val="auto"/>
          <w:sz w:val="24"/>
          <w:szCs w:val="24"/>
          <w:lang w:eastAsia="zh-CN"/>
        </w:rPr>
        <w:t xml:space="preserve">南京市公共资源交易中心</w:t>
      </w:r>
      <w:r>
        <w:rPr>
          <w:rFonts w:hint="eastAsia" w:ascii="宋体" w:hAnsi="宋体"/>
          <w:color w:val="auto"/>
          <w:sz w:val="24"/>
          <w:szCs w:val="24"/>
          <w:lang w:eastAsia="zh-CN"/>
        </w:rPr>
        <w:t xml:space="preserve">（</w:t>
      </w:r>
      <w:r>
        <w:rPr>
          <w:rFonts w:hint="eastAsia" w:ascii="宋体" w:hAnsi="宋体"/>
          <w:color w:val="auto"/>
          <w:sz w:val="24"/>
          <w:szCs w:val="24"/>
          <w:lang w:val="en-US" w:eastAsia="zh-CN"/>
        </w:rPr>
        <w:t xml:space="preserve">以下简称“交易中心”</w:t>
      </w:r>
      <w:r>
        <w:rPr>
          <w:rFonts w:hint="eastAsia" w:ascii="宋体" w:hAnsi="宋体"/>
          <w:color w:val="auto"/>
          <w:sz w:val="24"/>
          <w:szCs w:val="24"/>
          <w:lang w:eastAsia="zh-CN"/>
        </w:rPr>
        <w:t xml:space="preserve">）</w:t>
      </w:r>
      <w:r>
        <w:rPr>
          <w:rFonts w:hint="eastAsia" w:ascii="宋体" w:hAnsi="宋体"/>
          <w:sz w:val="24"/>
          <w:szCs w:val="24"/>
        </w:rPr>
        <w:t xml:space="preserve">就</w:t>
      </w:r>
      <w:r>
        <w:rPr>
          <w:rFonts w:hint="eastAsia" w:ascii="宋体" w:hAnsi="宋体"/>
          <w:sz w:val="24"/>
          <w:szCs w:val="24"/>
          <w:lang w:val="en-US" w:eastAsia="zh-CN"/>
        </w:rPr>
        <w:t xml:space="preserve">南京市义务教育招生信息化服务平台项目</w:t>
      </w:r>
      <w:r>
        <w:rPr>
          <w:rFonts w:hint="eastAsia" w:ascii="宋体" w:hAnsi="宋体" w:eastAsia="宋体" w:cs="Times New Roman"/>
          <w:sz w:val="24"/>
          <w:szCs w:val="24"/>
        </w:rPr>
        <w:t xml:space="preserve">进行单一来源采购</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兹邀请贵单位参加</w:t>
      </w:r>
      <w:r>
        <w:rPr>
          <w:rFonts w:hint="eastAsia" w:ascii="宋体" w:hAnsi="宋体" w:eastAsia="宋体" w:cs="Times New Roman"/>
          <w:sz w:val="24"/>
          <w:szCs w:val="24"/>
        </w:rPr>
        <w:t xml:space="preserve">。</w:t>
      </w:r>
      <w:r/>
    </w:p>
    <w:p>
      <w:pPr>
        <w:pStyle w:val="762"/>
        <w:ind w:firstLine="465"/>
        <w:pageBreakBefore w:val="0"/>
        <w:spacing w:before="145" w:after="145" w:line="264" w:lineRule="auto"/>
        <w:widowControl w:val="off"/>
        <w:rPr>
          <w:rFonts w:hint="eastAsia" w:ascii="方正黑体_GBK" w:hAnsi="方正黑体_GBK" w:eastAsia="方正黑体_GBK" w:cs="方正黑体_GBK"/>
          <w:b w:val="0"/>
          <w:bCs w:val="0"/>
          <w:color w:val="auto"/>
          <w:sz w:val="30"/>
          <w:szCs w:val="30"/>
        </w:rPr>
      </w:pPr>
      <w:r/>
      <w:bookmarkStart w:id="6" w:name="_Toc38985263"/>
      <w:r/>
      <w:bookmarkStart w:id="7" w:name="_Toc28359002"/>
      <w:r/>
      <w:bookmarkStart w:id="8" w:name="_Toc35393621"/>
      <w:r/>
      <w:bookmarkStart w:id="9" w:name="_Toc28359079"/>
      <w:r/>
      <w:bookmarkStart w:id="10" w:name="_Toc35393790"/>
      <w:r/>
      <w:bookmarkStart w:id="11" w:name="_Hlk24379207"/>
      <w:r>
        <w:rPr>
          <w:rFonts w:hint="eastAsia" w:ascii="方正黑体_GBK" w:hAnsi="方正黑体_GBK" w:eastAsia="方正黑体_GBK" w:cs="方正黑体_GBK"/>
          <w:b w:val="0"/>
          <w:bCs w:val="0"/>
          <w:color w:val="auto"/>
          <w:sz w:val="30"/>
          <w:szCs w:val="30"/>
        </w:rPr>
        <w:t xml:space="preserve">一、项目基本情况</w:t>
      </w:r>
      <w:bookmarkEnd w:id="1"/>
      <w:bookmarkEnd w:id="2"/>
      <w:bookmarkEnd w:id="3"/>
      <w:bookmarkEnd w:id="4"/>
      <w:bookmarkEnd w:id="5"/>
      <w:bookmarkEnd w:id="6"/>
      <w:r/>
    </w:p>
    <w:p>
      <w:pPr>
        <w:ind w:firstLine="480"/>
        <w:keepLines w:val="0"/>
        <w:keepNext w:val="0"/>
        <w:pageBreakBefore w:val="0"/>
        <w:spacing w:line="264" w:lineRule="auto"/>
        <w:widowControl w:val="off"/>
        <w:rPr>
          <w:rFonts w:hint="eastAsia" w:ascii="宋体" w:hAnsi="宋体" w:eastAsia="宋体" w:cs="Times New Roman"/>
          <w:sz w:val="24"/>
          <w:szCs w:val="24"/>
          <w:lang w:eastAsia="zh-CN"/>
        </w:rPr>
      </w:pPr>
      <w:r/>
      <w:bookmarkStart w:id="12" w:name="_Toc35393622"/>
      <w:r/>
      <w:bookmarkStart w:id="13" w:name="_Toc38985264"/>
      <w:r/>
      <w:bookmarkStart w:id="14" w:name="_Toc28359003"/>
      <w:r/>
      <w:bookmarkStart w:id="15" w:name="_Toc35393791"/>
      <w:r/>
      <w:bookmarkStart w:id="16" w:name="_Toc28359080"/>
      <w:r>
        <w:rPr>
          <w:rFonts w:hint="eastAsia" w:ascii="宋体" w:hAnsi="宋体" w:eastAsia="宋体" w:cs="Times New Roman"/>
          <w:sz w:val="24"/>
          <w:szCs w:val="24"/>
        </w:rPr>
        <w:t xml:space="preserve">1.项目编号：</w:t>
      </w:r>
      <w:r>
        <w:rPr>
          <w:rFonts w:hint="eastAsia" w:ascii="宋体" w:hAnsi="宋体" w:eastAsia="宋体" w:cs="Times New Roman"/>
          <w:sz w:val="24"/>
          <w:szCs w:val="24"/>
          <w:lang w:val="en-US" w:eastAsia="zh-CN"/>
        </w:rPr>
        <w:t xml:space="preserve">JSZC-320100-JZCG-D2026-0111</w:t>
      </w:r>
      <w:r/>
    </w:p>
    <w:p>
      <w:pPr>
        <w:ind w:firstLine="480"/>
        <w:keepLines w:val="0"/>
        <w:keepNext w:val="0"/>
        <w:pageBreakBefore w:val="0"/>
        <w:spacing w:line="264"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2.项目名称：</w:t>
      </w:r>
      <w:r>
        <w:rPr>
          <w:rFonts w:hint="eastAsia" w:ascii="宋体" w:hAnsi="宋体"/>
          <w:sz w:val="24"/>
          <w:szCs w:val="24"/>
          <w:lang w:val="en-US" w:eastAsia="zh-CN"/>
        </w:rPr>
        <w:t xml:space="preserve">南京市义务教育招生信息化服务平台项目</w:t>
      </w:r>
      <w:r/>
    </w:p>
    <w:p>
      <w:pPr>
        <w:ind w:firstLine="480"/>
        <w:keepLines w:val="0"/>
        <w:keepNext w:val="0"/>
        <w:pageBreakBefore w:val="0"/>
        <w:spacing w:line="264" w:lineRule="auto"/>
        <w:widowControl w:val="off"/>
        <w:rPr>
          <w:rFonts w:hint="default" w:ascii="宋体" w:hAnsi="宋体" w:eastAsia="宋体" w:cs="Times New Roman"/>
          <w:color w:val="auto"/>
          <w:sz w:val="24"/>
          <w:szCs w:val="24"/>
          <w:highlight w:val="none"/>
          <w:lang w:val="en-US" w:eastAsia="zh-CN"/>
        </w:rPr>
      </w:pPr>
      <w:r>
        <w:rPr>
          <w:rFonts w:hint="eastAsia" w:ascii="宋体" w:hAnsi="宋体" w:eastAsia="宋体" w:cs="Times New Roman"/>
          <w:sz w:val="24"/>
          <w:szCs w:val="24"/>
        </w:rPr>
        <w:t xml:space="preserve">3.预算金额：</w:t>
      </w:r>
      <w:r>
        <w:rPr>
          <w:rFonts w:hint="eastAsia" w:ascii="宋体" w:hAnsi="宋体" w:cs="Times New Roman"/>
          <w:color w:val="auto"/>
          <w:sz w:val="24"/>
          <w:szCs w:val="24"/>
          <w:highlight w:val="none"/>
          <w:u w:val="none"/>
          <w:lang w:val="en-US" w:eastAsia="zh-CN"/>
        </w:rPr>
        <w:t xml:space="preserve">280</w:t>
      </w:r>
      <w:r>
        <w:rPr>
          <w:rFonts w:hint="eastAsia" w:ascii="宋体" w:hAnsi="宋体" w:eastAsia="宋体" w:cs="Times New Roman"/>
          <w:color w:val="auto"/>
          <w:sz w:val="24"/>
          <w:szCs w:val="24"/>
          <w:highlight w:val="none"/>
          <w:u w:val="none"/>
          <w:lang w:val="en-US" w:eastAsia="zh-CN"/>
        </w:rPr>
        <w:t xml:space="preserve">万元</w:t>
      </w:r>
      <w:r/>
    </w:p>
    <w:p>
      <w:pPr>
        <w:ind w:firstLine="480"/>
        <w:pageBreakBefore w:val="0"/>
        <w:spacing w:line="240" w:lineRule="auto"/>
        <w:widowControl w:val="off"/>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highlight w:val="none"/>
        </w:rPr>
        <w:t xml:space="preserve">4.</w:t>
      </w:r>
      <w:r>
        <w:rPr>
          <w:rFonts w:hint="eastAsia" w:ascii="宋体" w:hAnsi="宋体" w:eastAsia="宋体" w:cs="Times New Roman"/>
          <w:color w:val="auto"/>
          <w:sz w:val="24"/>
          <w:szCs w:val="24"/>
          <w:highlight w:val="none"/>
          <w:lang w:val="en-US" w:eastAsia="zh-CN"/>
        </w:rPr>
        <w:t xml:space="preserve">最高限价：</w:t>
      </w:r>
      <w:r>
        <w:rPr>
          <w:rFonts w:hint="eastAsia" w:ascii="宋体" w:hAnsi="宋体" w:cs="Times New Roman"/>
          <w:color w:val="auto"/>
          <w:sz w:val="24"/>
          <w:szCs w:val="24"/>
          <w:highlight w:val="none"/>
          <w:u w:val="none"/>
          <w:lang w:val="en-US" w:eastAsia="zh-CN"/>
        </w:rPr>
        <w:t xml:space="preserve">280</w:t>
      </w:r>
      <w:r>
        <w:rPr>
          <w:rFonts w:hint="eastAsia" w:ascii="宋体" w:hAnsi="宋体" w:eastAsia="宋体" w:cs="Times New Roman"/>
          <w:color w:val="auto"/>
          <w:sz w:val="24"/>
          <w:szCs w:val="24"/>
          <w:u w:val="none"/>
          <w:lang w:val="en-US" w:eastAsia="zh-CN"/>
        </w:rPr>
        <w:t xml:space="preserve">万元</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val="en-US" w:eastAsia="zh-CN"/>
        </w:rPr>
        <w:t xml:space="preserve">5</w:t>
      </w:r>
      <w:r>
        <w:rPr>
          <w:rFonts w:hint="eastAsia" w:ascii="宋体" w:hAnsi="宋体" w:eastAsia="宋体" w:cs="Times New Roman"/>
          <w:color w:val="auto"/>
          <w:sz w:val="24"/>
          <w:szCs w:val="24"/>
        </w:rPr>
        <w:t xml:space="preserve">.采购需求（简介）：</w:t>
      </w:r>
      <w:r>
        <w:rPr>
          <w:rFonts w:hint="eastAsia" w:ascii="宋体" w:hAnsi="宋体" w:eastAsia="宋体" w:cs="Times New Roman"/>
          <w:color w:val="auto"/>
          <w:sz w:val="24"/>
          <w:szCs w:val="24"/>
          <w:lang w:val="en-US" w:eastAsia="zh-CN"/>
        </w:rPr>
        <w:t xml:space="preserve">通过</w:t>
      </w:r>
      <w:r>
        <w:rPr>
          <w:rFonts w:hint="eastAsia" w:ascii="宋体" w:hAnsi="宋体" w:eastAsia="宋体" w:cs="Times New Roman"/>
          <w:color w:val="auto"/>
          <w:sz w:val="24"/>
          <w:szCs w:val="24"/>
        </w:rPr>
        <w:t xml:space="preserve">南京市义务教育招生入学管理子</w:t>
      </w:r>
      <w:r>
        <w:rPr>
          <w:rFonts w:hint="eastAsia" w:ascii="宋体" w:hAnsi="宋体" w:eastAsia="宋体" w:cs="Times New Roman"/>
          <w:color w:val="auto"/>
          <w:sz w:val="24"/>
          <w:szCs w:val="24"/>
          <w:lang w:val="en-US" w:eastAsia="zh-CN"/>
        </w:rPr>
        <w:t xml:space="preserve">系统的建设，以数字化手段规范阳光招生全流程，实现报名、审核、录取全环节线上留痕、全程可溯、公开透明。</w:t>
      </w:r>
      <w:r>
        <w:rPr>
          <w:rFonts w:hint="eastAsia" w:ascii="宋体" w:hAnsi="宋体" w:eastAsia="宋体" w:cs="Times New Roman"/>
          <w:color w:val="auto"/>
          <w:sz w:val="24"/>
          <w:szCs w:val="24"/>
        </w:rPr>
        <w:t xml:space="preserve">（详细内容见本</w:t>
      </w:r>
      <w:r>
        <w:rPr>
          <w:rFonts w:hint="eastAsia" w:ascii="宋体" w:hAnsi="宋体" w:eastAsia="宋体" w:cs="Times New Roman"/>
          <w:color w:val="auto"/>
          <w:sz w:val="24"/>
          <w:szCs w:val="24"/>
          <w:lang w:val="en-US" w:eastAsia="zh-CN"/>
        </w:rPr>
        <w:t xml:space="preserve">采购</w:t>
      </w:r>
      <w:r>
        <w:rPr>
          <w:rFonts w:hint="eastAsia" w:ascii="宋体" w:hAnsi="宋体" w:eastAsia="宋体" w:cs="Times New Roman"/>
          <w:color w:val="auto"/>
          <w:sz w:val="24"/>
          <w:szCs w:val="24"/>
        </w:rPr>
        <w:t xml:space="preserve">文件第四章）</w:t>
      </w:r>
      <w:r/>
    </w:p>
    <w:p>
      <w:pPr>
        <w:ind w:firstLine="480"/>
        <w:keepLines w:val="0"/>
        <w:keepNext w:val="0"/>
        <w:pageBreakBefore w:val="0"/>
        <w:spacing w:line="264" w:lineRule="auto"/>
        <w:widowControl w:val="off"/>
        <w:rPr>
          <w:rFonts w:hint="default"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6</w:t>
      </w:r>
      <w:r>
        <w:rPr>
          <w:rFonts w:hint="eastAsia" w:ascii="宋体" w:hAnsi="宋体" w:eastAsia="宋体" w:cs="Times New Roman"/>
          <w:color w:val="auto"/>
          <w:sz w:val="24"/>
          <w:szCs w:val="24"/>
        </w:rPr>
        <w:t xml:space="preserve">.合同履行期限：</w:t>
      </w:r>
      <w:r>
        <w:rPr>
          <w:rFonts w:hint="eastAsia" w:ascii="宋体" w:hAnsi="宋体"/>
          <w:color w:val="auto"/>
          <w:sz w:val="24"/>
          <w:szCs w:val="24"/>
          <w:highlight w:val="none"/>
          <w:lang w:val="en-US" w:eastAsia="zh-CN"/>
        </w:rPr>
        <w:t xml:space="preserve">系统开发及验收时间为合同签订后360天内</w:t>
      </w:r>
      <w:r>
        <w:rPr>
          <w:rFonts w:hint="default" w:ascii="宋体" w:hAnsi="宋体"/>
          <w:color w:val="auto"/>
          <w:sz w:val="24"/>
          <w:szCs w:val="24"/>
          <w:highlight w:val="none"/>
        </w:rPr>
        <w:t xml:space="preserve">。</w:t>
      </w:r>
      <w:r/>
    </w:p>
    <w:p>
      <w:pPr>
        <w:pStyle w:val="762"/>
        <w:ind w:firstLine="465"/>
        <w:pageBreakBefore w:val="0"/>
        <w:spacing w:before="145" w:after="145" w:line="264"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二、</w:t>
      </w:r>
      <w:bookmarkEnd w:id="7"/>
      <w:r/>
      <w:bookmarkEnd w:id="8"/>
      <w:r/>
      <w:bookmarkEnd w:id="9"/>
      <w:r/>
      <w:bookmarkEnd w:id="10"/>
      <w:r/>
      <w:bookmarkEnd w:id="11"/>
      <w:r>
        <w:rPr>
          <w:rFonts w:hint="eastAsia" w:ascii="方正黑体_GBK" w:hAnsi="方正黑体_GBK" w:eastAsia="方正黑体_GBK" w:cs="方正黑体_GBK"/>
          <w:b w:val="0"/>
          <w:bCs w:val="0"/>
          <w:color w:val="auto"/>
          <w:sz w:val="30"/>
          <w:szCs w:val="30"/>
        </w:rPr>
        <w:t xml:space="preserve">合格供应商资格要求</w:t>
      </w:r>
      <w:r/>
    </w:p>
    <w:p>
      <w:pPr>
        <w:ind w:firstLine="480"/>
        <w:pageBreakBefore w:val="0"/>
        <w:spacing w:line="264" w:lineRule="auto"/>
        <w:widowControl w:val="off"/>
        <w:rPr>
          <w:rFonts w:hint="eastAsia" w:ascii="宋体" w:hAnsi="宋体"/>
          <w:sz w:val="24"/>
          <w:szCs w:val="24"/>
        </w:rPr>
      </w:pPr>
      <w:r/>
      <w:bookmarkStart w:id="17" w:name="_Toc28359004"/>
      <w:r/>
      <w:bookmarkStart w:id="18" w:name="_Toc35393623"/>
      <w:r/>
      <w:bookmarkStart w:id="19" w:name="_Toc35393792"/>
      <w:r/>
      <w:bookmarkStart w:id="20" w:name="_Toc28359081"/>
      <w:r/>
      <w:bookmarkStart w:id="21" w:name="_Toc38985265"/>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keepLines w:val="0"/>
        <w:keepNext w:val="0"/>
        <w:pageBreakBefore w:val="0"/>
        <w:spacing w:line="264"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1.满足《中华人民共和国政府采购法》第二十二条规定，并提供下列材料：</w:t>
      </w:r>
      <w:r/>
    </w:p>
    <w:p>
      <w:pPr>
        <w:ind w:firstLine="480"/>
        <w:keepLines w:val="0"/>
        <w:keepNext w:val="0"/>
        <w:pageBreakBefore w:val="0"/>
        <w:spacing w:line="264" w:lineRule="auto"/>
        <w:widowControl w:val="off"/>
        <w:rPr>
          <w:rFonts w:hint="eastAsia" w:ascii="宋体" w:hAnsi="宋体" w:eastAsia="宋体" w:cs="Times New Roman"/>
          <w:sz w:val="24"/>
          <w:szCs w:val="24"/>
          <w:lang w:val="zh-CN" w:eastAsia="zh-CN"/>
        </w:rPr>
      </w:pPr>
      <w:r>
        <w:rPr>
          <w:rFonts w:hint="eastAsia" w:ascii="宋体" w:hAnsi="宋体" w:eastAsia="宋体" w:cs="Times New Roman"/>
          <w:sz w:val="24"/>
          <w:szCs w:val="24"/>
          <w:lang w:val="en-US" w:eastAsia="zh-CN"/>
        </w:rPr>
        <w:t xml:space="preserve">1.1</w:t>
      </w:r>
      <w:r>
        <w:rPr>
          <w:rFonts w:hint="eastAsia" w:ascii="宋体" w:hAnsi="宋体" w:eastAsia="宋体" w:cs="Times New Roman"/>
          <w:sz w:val="24"/>
          <w:szCs w:val="24"/>
          <w:lang w:val="zh-CN"/>
        </w:rPr>
        <w:t xml:space="preserve">供应商信用承诺函（</w:t>
      </w:r>
      <w:r>
        <w:rPr>
          <w:rFonts w:hint="eastAsia" w:ascii="宋体" w:hAnsi="宋体" w:eastAsia="宋体" w:cs="Times New Roman"/>
          <w:sz w:val="24"/>
          <w:szCs w:val="24"/>
          <w:lang w:val="zh-CN" w:eastAsia="zh-CN"/>
        </w:rPr>
        <w:t xml:space="preserve">格式见第六章</w:t>
      </w:r>
      <w:r>
        <w:rPr>
          <w:rFonts w:hint="eastAsia" w:ascii="宋体" w:hAnsi="宋体" w:eastAsia="宋体" w:cs="Times New Roman"/>
          <w:sz w:val="24"/>
          <w:szCs w:val="24"/>
          <w:lang w:val="zh-CN"/>
        </w:rPr>
        <w:t xml:space="preserve">）</w:t>
      </w:r>
      <w:r>
        <w:rPr>
          <w:rFonts w:hint="eastAsia" w:ascii="宋体" w:hAnsi="宋体" w:eastAsia="宋体" w:cs="Times New Roman"/>
          <w:sz w:val="24"/>
          <w:szCs w:val="24"/>
          <w:lang w:val="zh-CN" w:eastAsia="zh-CN"/>
        </w:rPr>
        <w:t xml:space="preserve">。</w:t>
      </w:r>
      <w:r/>
    </w:p>
    <w:p>
      <w:pPr>
        <w:ind w:firstLine="480"/>
        <w:keepLines w:val="0"/>
        <w:keepNext w:val="0"/>
        <w:pageBreakBefore w:val="0"/>
        <w:spacing w:line="264" w:lineRule="auto"/>
        <w:widowControl w:val="off"/>
        <w:rPr>
          <w:rFonts w:hint="eastAsia" w:ascii="宋体" w:hAnsi="宋体" w:eastAsia="宋体" w:cs="Times New Roman"/>
          <w:color w:val="0000ff"/>
          <w:sz w:val="24"/>
          <w:szCs w:val="24"/>
          <w:highlight w:val="none"/>
          <w:lang w:val="zh-CN" w:eastAsia="zh-CN"/>
        </w:rPr>
      </w:pPr>
      <w:r>
        <w:rPr>
          <w:rFonts w:hint="eastAsia" w:ascii="宋体" w:hAnsi="宋体" w:eastAsia="宋体" w:cs="Times New Roman"/>
          <w:sz w:val="24"/>
          <w:szCs w:val="24"/>
        </w:rPr>
        <w:t xml:space="preserve">2.落实政府采购政策需满足的资格要求：</w:t>
      </w:r>
      <w:r>
        <w:rPr>
          <w:rFonts w:hint="eastAsia" w:ascii="宋体" w:hAnsi="宋体" w:eastAsia="宋体" w:cs="Times New Roman"/>
          <w:color w:val="auto"/>
          <w:sz w:val="24"/>
          <w:szCs w:val="24"/>
          <w:highlight w:val="none"/>
          <w:lang w:val="zh-CN" w:eastAsia="zh-CN"/>
        </w:rPr>
        <w:t xml:space="preserve">无</w:t>
      </w:r>
      <w:r/>
    </w:p>
    <w:p>
      <w:pPr>
        <w:ind w:firstLine="480"/>
        <w:keepLines w:val="0"/>
        <w:keepNext w:val="0"/>
        <w:pageBreakBefore w:val="0"/>
        <w:spacing w:line="264"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3.在</w:t>
      </w:r>
      <w:r>
        <w:rPr>
          <w:rFonts w:hint="eastAsia" w:ascii="宋体" w:hAnsi="宋体" w:eastAsia="宋体" w:cs="Times New Roman"/>
          <w:sz w:val="24"/>
          <w:szCs w:val="24"/>
          <w:highlight w:val="none"/>
        </w:rPr>
        <w:t xml:space="preserve">“信用中国”网站（www.creditchina.gov.cn）</w:t>
      </w:r>
      <w:r>
        <w:rPr>
          <w:rFonts w:hint="eastAsia" w:ascii="宋体" w:hAnsi="宋体" w:eastAsia="宋体" w:cs="Times New Roman"/>
          <w:sz w:val="24"/>
          <w:szCs w:val="24"/>
          <w:highlight w:val="none"/>
          <w:lang w:val="en-US" w:eastAsia="zh-CN"/>
        </w:rPr>
        <w:t xml:space="preserve">查询，不存在被</w:t>
      </w:r>
      <w:r>
        <w:rPr>
          <w:rFonts w:hint="eastAsia" w:ascii="宋体" w:hAnsi="宋体" w:eastAsia="宋体" w:cs="Times New Roman"/>
          <w:sz w:val="24"/>
          <w:szCs w:val="24"/>
          <w:highlight w:val="none"/>
        </w:rPr>
        <w:t xml:space="preserve">列入失信被执行人、重大税收违法案件当事人名单、政府采购严重违法失信行为记录名单及其他不符合《中华人民共和国政府采购法》第二十二条规定条件的信用记录情形。（</w:t>
      </w:r>
      <w:r>
        <w:rPr>
          <w:rFonts w:hint="eastAsia" w:ascii="宋体" w:hAnsi="宋体" w:eastAsia="宋体" w:cs="Times New Roman"/>
          <w:sz w:val="24"/>
          <w:szCs w:val="24"/>
          <w:highlight w:val="none"/>
          <w:lang w:val="en-US" w:eastAsia="zh-CN"/>
        </w:rPr>
        <w:t xml:space="preserve">响应</w:t>
      </w:r>
      <w:r>
        <w:rPr>
          <w:rFonts w:hint="eastAsia" w:ascii="宋体" w:hAnsi="宋体" w:eastAsia="宋体" w:cs="Times New Roman"/>
          <w:sz w:val="24"/>
          <w:szCs w:val="24"/>
          <w:highlight w:val="none"/>
        </w:rPr>
        <w:t xml:space="preserve">文件中无需提供证明材料）</w:t>
      </w:r>
      <w:r/>
    </w:p>
    <w:p>
      <w:pPr>
        <w:ind w:firstLine="480"/>
        <w:pageBreakBefore w:val="0"/>
        <w:spacing w:line="264"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sz w:val="24"/>
          <w:szCs w:val="24"/>
          <w:highlight w:val="none"/>
        </w:rPr>
        <w:t xml:space="preserve">（二）本项目的特定资格要求</w:t>
      </w:r>
      <w:bookmarkEnd w:id="12"/>
      <w:r/>
      <w:bookmarkEnd w:id="13"/>
      <w:r/>
      <w:bookmarkEnd w:id="14"/>
      <w:r/>
      <w:bookmarkEnd w:id="15"/>
      <w:r/>
      <w:bookmarkEnd w:id="16"/>
      <w:r/>
      <w:bookmarkStart w:id="22" w:name="_Toc35393793"/>
      <w:r/>
      <w:bookmarkStart w:id="23" w:name="_Toc28359082"/>
      <w:r/>
      <w:bookmarkStart w:id="24" w:name="_Toc38985266"/>
      <w:r/>
      <w:bookmarkStart w:id="25" w:name="_Toc28359005"/>
      <w:r/>
      <w:bookmarkStart w:id="26" w:name="_Toc35393624"/>
      <w:r>
        <w:rPr>
          <w:rFonts w:hint="eastAsia" w:ascii="宋体" w:hAnsi="宋体" w:eastAsia="宋体" w:cs="Times New Roman"/>
          <w:sz w:val="24"/>
          <w:szCs w:val="24"/>
        </w:rPr>
        <w:t xml:space="preserve">：</w:t>
      </w:r>
      <w:r>
        <w:rPr>
          <w:rFonts w:hint="eastAsia" w:ascii="宋体" w:hAnsi="宋体" w:eastAsia="宋体" w:cs="Times New Roman"/>
          <w:color w:val="auto"/>
          <w:sz w:val="24"/>
          <w:szCs w:val="24"/>
          <w:highlight w:val="none"/>
          <w:lang w:val="en-US" w:eastAsia="zh-CN"/>
        </w:rPr>
        <w:t xml:space="preserve">无</w:t>
      </w:r>
      <w:r/>
    </w:p>
    <w:p>
      <w:pPr>
        <w:pStyle w:val="762"/>
        <w:ind w:firstLine="465"/>
        <w:pageBreakBefore w:val="0"/>
        <w:spacing w:before="145" w:after="145" w:line="264"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三、提交</w:t>
      </w:r>
      <w:bookmarkEnd w:id="17"/>
      <w:r/>
      <w:bookmarkEnd w:id="18"/>
      <w:r>
        <w:rPr>
          <w:rFonts w:hint="eastAsia" w:ascii="方正黑体_GBK" w:hAnsi="方正黑体_GBK" w:eastAsia="方正黑体_GBK" w:cs="方正黑体_GBK"/>
          <w:b w:val="0"/>
          <w:bCs w:val="0"/>
          <w:color w:val="auto"/>
          <w:sz w:val="30"/>
          <w:szCs w:val="30"/>
        </w:rPr>
        <w:t xml:space="preserve">响应文件截止时间</w:t>
      </w:r>
      <w:bookmarkEnd w:id="19"/>
      <w:bookmarkEnd w:id="20"/>
      <w:bookmarkEnd w:id="21"/>
      <w:r/>
    </w:p>
    <w:p>
      <w:pPr>
        <w:ind w:firstLine="480"/>
        <w:pageBreakBefore w:val="0"/>
        <w:spacing w:line="264" w:lineRule="auto"/>
        <w:widowControl w:val="off"/>
        <w:rPr>
          <w:rFonts w:hint="eastAsia" w:ascii="宋体" w:hAnsi="宋体" w:eastAsia="宋体" w:cs="Times New Roman"/>
          <w:bCs w:val="0"/>
          <w:color w:val="auto"/>
          <w:sz w:val="24"/>
          <w:szCs w:val="24"/>
          <w:highlight w:val="none"/>
          <w:lang w:val="zh-CN"/>
        </w:rPr>
      </w:pPr>
      <w:r/>
      <w:bookmarkStart w:id="27" w:name="_Toc35393796"/>
      <w:r/>
      <w:bookmarkStart w:id="28" w:name="_Toc35393627"/>
      <w:r/>
      <w:bookmarkStart w:id="29" w:name="_Toc28359008"/>
      <w:r/>
      <w:bookmarkStart w:id="30" w:name="_Toc38985269"/>
      <w:r/>
      <w:bookmarkStart w:id="31" w:name="_Toc28359085"/>
      <w:r>
        <w:rPr>
          <w:rFonts w:hint="eastAsia" w:ascii="宋体" w:hAnsi="宋体" w:eastAsia="宋体" w:cs="Times New Roman"/>
          <w:b w:val="0"/>
          <w:bCs w:val="0"/>
          <w:color w:val="auto"/>
          <w:sz w:val="24"/>
          <w:szCs w:val="24"/>
          <w:highlight w:val="none"/>
          <w:u w:val="none"/>
          <w:lang w:val="zh-CN" w:eastAsia="zh-CN" w:bidi="ar-SA"/>
        </w:rPr>
        <w:t xml:space="preserve">20</w:t>
      </w:r>
      <w:r>
        <w:rPr>
          <w:rFonts w:hint="eastAsia" w:ascii="宋体" w:hAnsi="宋体" w:cs="Times New Roman"/>
          <w:b w:val="0"/>
          <w:bCs w:val="0"/>
          <w:color w:val="auto"/>
          <w:sz w:val="24"/>
          <w:szCs w:val="24"/>
          <w:highlight w:val="none"/>
          <w:u w:val="none"/>
          <w:lang w:val="en-US" w:eastAsia="zh-CN" w:bidi="ar-SA"/>
        </w:rPr>
        <w:t xml:space="preserve">26</w:t>
      </w:r>
      <w:r>
        <w:rPr>
          <w:rFonts w:hint="eastAsia" w:ascii="宋体" w:hAnsi="宋体" w:eastAsia="宋体" w:cs="Times New Roman"/>
          <w:b w:val="0"/>
          <w:bCs w:val="0"/>
          <w:color w:val="auto"/>
          <w:sz w:val="24"/>
          <w:szCs w:val="24"/>
          <w:highlight w:val="none"/>
          <w:u w:val="none"/>
          <w:lang w:val="zh-CN" w:eastAsia="zh-CN" w:bidi="ar-SA"/>
        </w:rPr>
        <w:t xml:space="preserve">年5</w:t>
      </w:r>
      <w:r>
        <w:rPr>
          <w:rFonts w:hint="eastAsia" w:ascii="宋体" w:hAnsi="宋体" w:eastAsia="宋体" w:cs="Times New Roman"/>
          <w:b w:val="0"/>
          <w:bCs w:val="0"/>
          <w:color w:val="auto"/>
          <w:sz w:val="24"/>
          <w:szCs w:val="24"/>
          <w:highlight w:val="none"/>
          <w:u w:val="none"/>
          <w:lang w:val="zh-CN" w:eastAsia="zh-CN" w:bidi="ar-SA"/>
        </w:rPr>
        <w:t xml:space="preserve">月12</w:t>
      </w:r>
      <w:r>
        <w:rPr>
          <w:rFonts w:hint="eastAsia" w:ascii="宋体" w:hAnsi="宋体" w:eastAsia="宋体" w:cs="Times New Roman"/>
          <w:b w:val="0"/>
          <w:bCs w:val="0"/>
          <w:color w:val="auto"/>
          <w:sz w:val="24"/>
          <w:szCs w:val="24"/>
          <w:highlight w:val="none"/>
          <w:u w:val="none"/>
          <w:lang w:val="zh-CN" w:eastAsia="zh-CN" w:bidi="ar-SA"/>
        </w:rPr>
        <w:t xml:space="preserve">日14</w:t>
      </w:r>
      <w:r>
        <w:rPr>
          <w:rFonts w:hint="eastAsia" w:ascii="宋体" w:hAnsi="宋体" w:eastAsia="宋体" w:cs="Times New Roman"/>
          <w:b w:val="0"/>
          <w:bCs w:val="0"/>
          <w:color w:val="auto"/>
          <w:sz w:val="24"/>
          <w:szCs w:val="24"/>
          <w:highlight w:val="none"/>
          <w:u w:val="none"/>
          <w:lang w:val="zh-CN" w:eastAsia="zh-CN" w:bidi="ar-SA"/>
        </w:rPr>
        <w:t xml:space="preserve">点00</w:t>
      </w:r>
      <w:r>
        <w:rPr>
          <w:rFonts w:hint="eastAsia" w:ascii="宋体" w:hAnsi="宋体" w:eastAsia="宋体" w:cs="Times New Roman"/>
          <w:b w:val="0"/>
          <w:bCs w:val="0"/>
          <w:color w:val="auto"/>
          <w:sz w:val="24"/>
          <w:szCs w:val="24"/>
          <w:highlight w:val="none"/>
          <w:u w:val="none"/>
          <w:lang w:val="zh-CN" w:eastAsia="zh-CN" w:bidi="ar-SA"/>
        </w:rPr>
        <w:t xml:space="preserve">分 </w:t>
      </w:r>
      <w:r>
        <w:rPr>
          <w:rFonts w:hint="eastAsia" w:ascii="宋体" w:hAnsi="宋体" w:eastAsia="宋体" w:cs="Times New Roman"/>
          <w:bCs w:val="0"/>
          <w:color w:val="auto"/>
          <w:sz w:val="24"/>
          <w:szCs w:val="24"/>
          <w:highlight w:val="none"/>
          <w:lang w:val="zh-CN"/>
        </w:rPr>
        <w:t xml:space="preserve">（北京时间）。</w:t>
      </w:r>
      <w:bookmarkEnd w:id="22"/>
      <w:bookmarkEnd w:id="23"/>
      <w:bookmarkEnd w:id="24"/>
      <w:bookmarkEnd w:id="25"/>
      <w:bookmarkEnd w:id="26"/>
      <w:r/>
    </w:p>
    <w:p>
      <w:pPr>
        <w:pStyle w:val="762"/>
        <w:ind w:firstLine="465"/>
        <w:pageBreakBefore w:val="0"/>
        <w:spacing w:before="145" w:after="145" w:line="264" w:lineRule="auto"/>
        <w:widowControl w:val="off"/>
        <w:rPr>
          <w:rFonts w:hint="eastAsia" w:ascii="方正黑体_GBK" w:hAnsi="方正黑体_GBK" w:eastAsia="方正黑体_GBK" w:cs="方正黑体_GBK"/>
          <w:b w:val="0"/>
          <w:bCs w:val="0"/>
          <w:color w:val="auto"/>
          <w:sz w:val="30"/>
          <w:szCs w:val="30"/>
        </w:rPr>
      </w:pPr>
      <w:r/>
      <w:bookmarkStart w:id="32" w:name="_Toc120614211"/>
      <w:r>
        <w:rPr>
          <w:rFonts w:hint="eastAsia" w:ascii="方正黑体_GBK" w:hAnsi="方正黑体_GBK" w:eastAsia="方正黑体_GBK" w:cs="方正黑体_GBK"/>
          <w:b w:val="0"/>
          <w:bCs w:val="0"/>
          <w:color w:val="auto"/>
          <w:sz w:val="30"/>
          <w:szCs w:val="30"/>
          <w:lang w:eastAsia="zh-CN"/>
        </w:rPr>
        <w:t xml:space="preserve">四、</w:t>
      </w:r>
      <w:r>
        <w:rPr>
          <w:rFonts w:hint="eastAsia" w:ascii="方正黑体_GBK" w:hAnsi="方正黑体_GBK" w:eastAsia="方正黑体_GBK" w:cs="方正黑体_GBK"/>
          <w:b w:val="0"/>
          <w:bCs w:val="0"/>
          <w:color w:val="auto"/>
          <w:sz w:val="30"/>
          <w:szCs w:val="30"/>
        </w:rPr>
        <w:t xml:space="preserve">其他补充事宜</w:t>
      </w:r>
      <w:r/>
    </w:p>
    <w:p>
      <w:pPr>
        <w:ind w:firstLine="480"/>
        <w:pageBreakBefore w:val="0"/>
        <w:spacing w:line="264" w:lineRule="auto"/>
        <w:widowControl w:val="off"/>
        <w:tabs>
          <w:tab w:val="left" w:pos="900" w:leader="none"/>
        </w:tabs>
        <w:rPr>
          <w:rFonts w:hint="eastAsia" w:ascii="宋体" w:hAnsi="宋体"/>
          <w:bCs/>
          <w:sz w:val="24"/>
          <w:szCs w:val="24"/>
        </w:rPr>
      </w:pPr>
      <w:r>
        <w:rPr>
          <w:rFonts w:hint="eastAsia" w:ascii="宋体" w:hAnsi="宋体" w:eastAsia="宋体" w:cs="宋体"/>
          <w:sz w:val="24"/>
          <w:szCs w:val="24"/>
        </w:rPr>
        <w:t xml:space="preserve">1.</w:t>
      </w:r>
      <w:r>
        <w:rPr>
          <w:rFonts w:hint="eastAsia" w:ascii="宋体" w:hAnsi="宋体"/>
          <w:bCs/>
          <w:sz w:val="24"/>
          <w:szCs w:val="24"/>
        </w:rPr>
        <w:t xml:space="preserve">本次</w:t>
      </w:r>
      <w:r>
        <w:rPr>
          <w:rFonts w:hint="eastAsia" w:ascii="宋体" w:hAnsi="宋体"/>
          <w:bCs/>
          <w:sz w:val="24"/>
          <w:szCs w:val="24"/>
          <w:lang w:eastAsia="zh-CN"/>
        </w:rPr>
        <w:t xml:space="preserve">采购</w:t>
      </w:r>
      <w:r>
        <w:rPr>
          <w:rFonts w:hint="eastAsia" w:ascii="宋体" w:hAnsi="宋体"/>
          <w:bCs/>
          <w:sz w:val="24"/>
          <w:szCs w:val="24"/>
        </w:rPr>
        <w:t xml:space="preserve">不收取</w:t>
      </w:r>
      <w:r>
        <w:rPr>
          <w:rFonts w:hint="eastAsia" w:ascii="宋体" w:hAnsi="宋体"/>
          <w:bCs/>
          <w:sz w:val="24"/>
          <w:szCs w:val="24"/>
          <w:lang w:eastAsia="zh-CN"/>
        </w:rPr>
        <w:t xml:space="preserve">采购</w:t>
      </w:r>
      <w:r>
        <w:rPr>
          <w:rFonts w:hint="eastAsia" w:ascii="宋体" w:hAnsi="宋体"/>
          <w:bCs/>
          <w:sz w:val="24"/>
          <w:szCs w:val="24"/>
        </w:rPr>
        <w:t xml:space="preserve">保证金。</w:t>
      </w:r>
      <w:r/>
    </w:p>
    <w:p>
      <w:pPr>
        <w:ind w:firstLine="480"/>
        <w:pageBreakBefore w:val="0"/>
        <w:spacing w:line="264"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w:t>
      </w:r>
      <w:r>
        <w:rPr>
          <w:rFonts w:hint="eastAsia" w:ascii="宋体" w:hAnsi="宋体" w:eastAsia="宋体" w:cs="宋体"/>
          <w:sz w:val="24"/>
          <w:szCs w:val="24"/>
          <w:highlight w:val="none"/>
          <w:lang w:val="en-US" w:eastAsia="zh-CN"/>
        </w:rPr>
        <w:t xml:space="preserve">本项目不组织现场</w:t>
      </w:r>
      <w:r>
        <w:rPr>
          <w:rFonts w:hint="eastAsia" w:ascii="宋体" w:hAnsi="宋体" w:eastAsia="宋体" w:cs="宋体"/>
          <w:sz w:val="24"/>
          <w:szCs w:val="24"/>
          <w:highlight w:val="none"/>
          <w:lang w:eastAsia="zh-CN"/>
        </w:rPr>
        <w:t xml:space="preserve">勘察及答疑</w:t>
      </w:r>
      <w:r>
        <w:rPr>
          <w:rFonts w:hint="eastAsia" w:ascii="宋体" w:hAnsi="宋体" w:eastAsia="宋体" w:cs="宋体"/>
          <w:sz w:val="24"/>
          <w:szCs w:val="24"/>
          <w:highlight w:val="none"/>
          <w:lang w:val="en-US" w:eastAsia="zh-CN"/>
        </w:rPr>
        <w:t xml:space="preserve">，供应商如对采购需求有疑问，请咨询采购单位联系人。 </w:t>
      </w:r>
      <w:r/>
    </w:p>
    <w:p>
      <w:pPr>
        <w:ind w:firstLine="480"/>
        <w:pageBreakBefore w:val="0"/>
        <w:spacing w:line="252"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.供应商通过苏采云系统参与政府采购项目（</w:t>
      </w:r>
      <w:r>
        <w:rPr>
          <w:rFonts w:hint="eastAsia" w:ascii="宋体" w:hAnsi="宋体" w:eastAsia="宋体" w:cs="宋体"/>
          <w:sz w:val="24"/>
          <w:szCs w:val="24"/>
          <w:highlight w:val="none"/>
          <w:lang w:val="en-US" w:eastAsia="zh-CN"/>
        </w:rPr>
        <w:t xml:space="preserve">苏采云系统登录页详见“江苏政府采购网”首页底部</w:t>
      </w:r>
      <w:r>
        <w:rPr>
          <w:rFonts w:hint="eastAsia" w:ascii="宋体" w:hAnsi="宋体" w:eastAsia="宋体" w:cs="宋体"/>
          <w:sz w:val="24"/>
          <w:szCs w:val="24"/>
          <w:highlight w:val="none"/>
          <w:lang w:eastAsia="zh-CN"/>
        </w:rPr>
        <w:t xml:space="preserve">），需要办理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详见苏采云系统登录页“CA办理指南”），进行苏采云系统注册并</w:t>
      </w:r>
      <w:r>
        <w:rPr>
          <w:rFonts w:hint="eastAsia" w:ascii="宋体" w:hAnsi="宋体" w:eastAsia="宋体" w:cs="宋体"/>
          <w:sz w:val="24"/>
          <w:szCs w:val="24"/>
          <w:highlight w:val="none"/>
          <w:lang w:eastAsia="zh-CN"/>
        </w:rPr>
        <w:t xml:space="preserve">制作上传电子</w:t>
      </w:r>
      <w:r>
        <w:rPr>
          <w:rFonts w:hint="eastAsia" w:ascii="宋体" w:hAnsi="宋体" w:eastAsia="宋体" w:cs="宋体"/>
          <w:sz w:val="24"/>
          <w:szCs w:val="24"/>
          <w:highlight w:val="none"/>
          <w:lang w:val="en-US" w:eastAsia="zh-CN"/>
        </w:rPr>
        <w:t xml:space="preserve">响应</w:t>
      </w:r>
      <w:r>
        <w:rPr>
          <w:rFonts w:hint="eastAsia" w:ascii="宋体" w:hAnsi="宋体" w:eastAsia="宋体" w:cs="宋体"/>
          <w:sz w:val="24"/>
          <w:szCs w:val="24"/>
          <w:highlight w:val="none"/>
          <w:lang w:eastAsia="zh-CN"/>
        </w:rPr>
        <w:t xml:space="preserve">文件（</w:t>
      </w:r>
      <w:r>
        <w:rPr>
          <w:rFonts w:hint="eastAsia" w:ascii="宋体" w:hAnsi="宋体" w:eastAsia="宋体" w:cs="宋体"/>
          <w:sz w:val="24"/>
          <w:szCs w:val="24"/>
          <w:highlight w:val="none"/>
          <w:lang w:val="en-US" w:eastAsia="zh-CN"/>
        </w:rPr>
        <w:t xml:space="preserve">苏采云系统供应商操作指南详见“江苏政府采购网-办事指南-资料下载”）。</w:t>
      </w:r>
      <w:r/>
    </w:p>
    <w:p>
      <w:pPr>
        <w:ind w:firstLine="422"/>
        <w:spacing w:line="240" w:lineRule="auto"/>
        <w:rPr>
          <w:rFonts w:hint="eastAsia" w:ascii="宋体" w:hAnsi="宋体" w:eastAsia="宋体" w:cs="Times New Roman"/>
          <w:b/>
          <w:bCs/>
          <w:color w:val="auto"/>
          <w:sz w:val="24"/>
          <w:szCs w:val="22"/>
          <w:lang w:val="en-US" w:eastAsia="zh-CN"/>
        </w:rPr>
      </w:pPr>
      <w:r>
        <w:rPr>
          <w:rFonts w:hint="eastAsia" w:ascii="宋体" w:hAnsi="宋体" w:cs="Times New Roman"/>
          <w:b/>
          <w:bCs/>
          <w:color w:val="auto"/>
          <w:sz w:val="24"/>
          <w:lang w:val="en-US" w:eastAsia="zh-CN"/>
        </w:rPr>
        <w:t xml:space="preserve">4.</w:t>
      </w:r>
      <w:r>
        <w:rPr>
          <w:rFonts w:hint="eastAsia" w:ascii="宋体" w:hAnsi="宋体" w:eastAsia="宋体" w:cs="Times New Roman"/>
          <w:b/>
          <w:bCs/>
          <w:color w:val="auto"/>
          <w:sz w:val="24"/>
          <w:lang w:val="zh-CN"/>
        </w:rPr>
        <w:t xml:space="preserve">供应商（含潜在供应商）</w:t>
      </w:r>
      <w:r>
        <w:rPr>
          <w:rFonts w:hint="eastAsia" w:ascii="宋体" w:hAnsi="宋体" w:eastAsia="宋体" w:cs="Times New Roman"/>
          <w:b/>
          <w:bCs/>
          <w:color w:val="auto"/>
          <w:sz w:val="24"/>
          <w:lang w:val="en-US" w:eastAsia="zh-CN"/>
        </w:rPr>
        <w:t xml:space="preserve">对本项目有关</w:t>
      </w:r>
      <w:r>
        <w:rPr>
          <w:rFonts w:hint="eastAsia" w:ascii="宋体" w:hAnsi="宋体" w:eastAsia="宋体" w:cs="Times New Roman"/>
          <w:b/>
          <w:bCs/>
          <w:color w:val="auto"/>
          <w:sz w:val="24"/>
          <w:lang w:val="zh-CN"/>
        </w:rPr>
        <w:t xml:space="preserve">的</w:t>
      </w:r>
      <w:r>
        <w:rPr>
          <w:rFonts w:hint="eastAsia" w:ascii="宋体" w:hAnsi="宋体" w:eastAsia="宋体" w:cs="Times New Roman"/>
          <w:b/>
          <w:bCs/>
          <w:color w:val="auto"/>
          <w:sz w:val="24"/>
          <w:lang w:val="en-US" w:eastAsia="zh-CN"/>
        </w:rPr>
        <w:t xml:space="preserve">所有</w:t>
      </w:r>
      <w:r>
        <w:rPr>
          <w:rFonts w:hint="eastAsia" w:ascii="宋体" w:hAnsi="宋体" w:eastAsia="宋体" w:cs="Times New Roman"/>
          <w:b/>
          <w:bCs/>
          <w:color w:val="auto"/>
          <w:sz w:val="24"/>
          <w:lang w:val="zh-CN"/>
        </w:rPr>
        <w:t xml:space="preserve">询问</w:t>
      </w:r>
      <w:r>
        <w:rPr>
          <w:rFonts w:hint="eastAsia" w:ascii="宋体" w:hAnsi="宋体" w:eastAsia="宋体" w:cs="Times New Roman"/>
          <w:b/>
          <w:bCs/>
          <w:color w:val="auto"/>
          <w:sz w:val="24"/>
          <w:lang w:val="en-US" w:eastAsia="zh-CN"/>
        </w:rPr>
        <w:t xml:space="preserve">或</w:t>
      </w:r>
      <w:r>
        <w:rPr>
          <w:rFonts w:hint="eastAsia" w:ascii="宋体" w:hAnsi="宋体" w:eastAsia="宋体" w:cs="Times New Roman"/>
          <w:b/>
          <w:bCs/>
          <w:color w:val="auto"/>
          <w:sz w:val="24"/>
          <w:lang w:val="zh-CN"/>
        </w:rPr>
        <w:t xml:space="preserve">质疑向采购人提出，由采购人负责答复。</w:t>
      </w:r>
      <w:r/>
    </w:p>
    <w:p>
      <w:pPr>
        <w:ind w:firstLine="480"/>
        <w:spacing w:line="252" w:lineRule="auto"/>
        <w:rPr>
          <w:rFonts w:hint="eastAsia"/>
          <w:lang w:val="zh-CN"/>
        </w:rPr>
      </w:pPr>
      <w:r>
        <w:rPr>
          <w:rFonts w:hint="eastAsia" w:ascii="宋体" w:hAnsi="宋体" w:eastAsia="宋体" w:cs="Times New Roman"/>
          <w:b w:val="0"/>
          <w:bCs w:val="0"/>
          <w:color w:val="auto"/>
          <w:sz w:val="24"/>
          <w:lang w:val="en-US" w:eastAsia="zh-CN"/>
        </w:rPr>
        <w:t xml:space="preserve">采购人《质疑函》收件人：</w:t>
      </w:r>
      <w:r>
        <w:rPr>
          <w:rFonts w:hint="eastAsia" w:ascii="宋体" w:hAnsi="宋体" w:cs="Times New Roman"/>
          <w:b w:val="0"/>
          <w:bCs w:val="0"/>
          <w:color w:val="auto"/>
          <w:sz w:val="24"/>
          <w:lang w:val="en-US" w:eastAsia="zh-CN"/>
        </w:rPr>
        <w:t xml:space="preserve">游老师</w:t>
      </w:r>
      <w:r>
        <w:rPr>
          <w:rFonts w:hint="eastAsia" w:ascii="宋体" w:hAnsi="宋体" w:eastAsia="宋体" w:cs="Times New Roman"/>
          <w:b w:val="0"/>
          <w:bCs w:val="0"/>
          <w:color w:val="auto"/>
          <w:sz w:val="24"/>
          <w:lang w:val="en-US" w:eastAsia="zh-CN"/>
        </w:rPr>
        <w:t xml:space="preserve">，收件地址：</w:t>
      </w:r>
      <w:r>
        <w:rPr>
          <w:rFonts w:hint="eastAsia" w:ascii="宋体" w:hAnsi="宋体" w:eastAsia="宋体" w:cs="宋体"/>
          <w:color w:val="auto"/>
          <w:sz w:val="24"/>
          <w:szCs w:val="24"/>
          <w:highlight w:val="none"/>
          <w:u w:val="none"/>
          <w:lang w:val="en-US" w:eastAsia="zh-CN"/>
        </w:rPr>
        <w:t xml:space="preserve">南京市</w:t>
      </w:r>
      <w:r>
        <w:rPr>
          <w:rFonts w:hint="eastAsia" w:ascii="宋体" w:hAnsi="宋体" w:cs="Times New Roman"/>
          <w:color w:val="auto"/>
          <w:sz w:val="24"/>
          <w:szCs w:val="24"/>
          <w:u w:val="none"/>
          <w:lang w:val="en-US" w:eastAsia="zh-CN"/>
        </w:rPr>
        <w:t xml:space="preserve">鼓楼</w:t>
      </w:r>
      <w:r>
        <w:rPr>
          <w:rFonts w:hint="eastAsia" w:ascii="宋体" w:hAnsi="宋体" w:eastAsia="宋体" w:cs="宋体"/>
          <w:color w:val="auto"/>
          <w:sz w:val="24"/>
          <w:szCs w:val="24"/>
          <w:highlight w:val="none"/>
          <w:u w:val="none"/>
          <w:lang w:val="en-US" w:eastAsia="zh-CN"/>
        </w:rPr>
        <w:t xml:space="preserve">区</w:t>
      </w:r>
      <w:r>
        <w:rPr>
          <w:rFonts w:hint="eastAsia" w:ascii="宋体" w:hAnsi="宋体" w:cs="Times New Roman"/>
          <w:color w:val="auto"/>
          <w:sz w:val="24"/>
          <w:szCs w:val="24"/>
          <w:u w:val="none"/>
          <w:lang w:val="en-US" w:eastAsia="zh-CN"/>
        </w:rPr>
        <w:t xml:space="preserve">慈悲社5号</w:t>
      </w:r>
      <w:r>
        <w:rPr>
          <w:rFonts w:hint="eastAsia" w:ascii="宋体" w:hAnsi="宋体" w:eastAsia="宋体" w:cs="宋体"/>
          <w:color w:val="auto"/>
          <w:sz w:val="24"/>
          <w:szCs w:val="24"/>
          <w:highlight w:val="none"/>
          <w:u w:val="none"/>
          <w:lang w:val="en-US" w:eastAsia="zh-CN"/>
        </w:rPr>
        <w:t xml:space="preserve">，</w:t>
      </w:r>
      <w:r>
        <w:rPr>
          <w:rFonts w:hint="eastAsia" w:ascii="宋体" w:hAnsi="宋体" w:eastAsia="宋体" w:cs="Times New Roman"/>
          <w:b w:val="0"/>
          <w:bCs w:val="0"/>
          <w:color w:val="auto"/>
          <w:sz w:val="24"/>
          <w:lang w:val="en-US" w:eastAsia="zh-CN"/>
        </w:rPr>
        <w:t xml:space="preserve">联系电话：</w:t>
      </w:r>
      <w:r>
        <w:rPr>
          <w:rFonts w:hint="eastAsia" w:ascii="宋体" w:hAnsi="宋体" w:cs="Times New Roman"/>
          <w:b w:val="0"/>
          <w:bCs w:val="0"/>
          <w:color w:val="auto"/>
          <w:sz w:val="24"/>
          <w:lang w:val="en-US" w:eastAsia="zh-CN"/>
        </w:rPr>
        <w:t xml:space="preserve">025-84763516</w:t>
      </w:r>
      <w:r>
        <w:rPr>
          <w:rFonts w:hint="eastAsia" w:ascii="宋体" w:hAnsi="宋体" w:eastAsia="宋体" w:cs="Times New Roman"/>
          <w:b w:val="0"/>
          <w:bCs w:val="0"/>
          <w:color w:val="auto"/>
          <w:sz w:val="24"/>
          <w:lang w:val="en-US" w:eastAsia="zh-CN"/>
        </w:rPr>
        <w:t xml:space="preserve">。</w:t>
      </w:r>
      <w:r/>
    </w:p>
    <w:p>
      <w:pPr>
        <w:pStyle w:val="762"/>
        <w:ind w:firstLine="465"/>
        <w:pageBreakBefore w:val="0"/>
        <w:spacing w:before="145" w:after="145" w:line="264"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lang w:val="en-US" w:eastAsia="zh-CN"/>
        </w:rPr>
        <w:t xml:space="preserve">五</w:t>
      </w:r>
      <w:r>
        <w:rPr>
          <w:rFonts w:hint="eastAsia" w:ascii="方正黑体_GBK" w:hAnsi="方正黑体_GBK" w:eastAsia="方正黑体_GBK" w:cs="方正黑体_GBK"/>
          <w:b w:val="0"/>
          <w:bCs w:val="0"/>
          <w:color w:val="auto"/>
          <w:sz w:val="30"/>
          <w:szCs w:val="30"/>
        </w:rPr>
        <w:t xml:space="preserve">、本次单一来源采购联系方式</w:t>
      </w:r>
      <w:r/>
    </w:p>
    <w:p>
      <w:pPr>
        <w:ind w:firstLine="480"/>
        <w:pageBreakBefore w:val="0"/>
        <w:spacing w:line="264"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1.采购人信息</w:t>
      </w:r>
      <w:r/>
    </w:p>
    <w:p>
      <w:pPr>
        <w:ind w:firstLine="480"/>
        <w:pageBreakBefore w:val="0"/>
        <w:spacing w:line="264"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名  称：南京市电化教育馆（南京市教育信息化中心）        </w:t>
      </w:r>
      <w:r/>
    </w:p>
    <w:p>
      <w:pPr>
        <w:ind w:firstLine="480"/>
        <w:pageBreakBefore w:val="0"/>
        <w:spacing w:line="264"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地  址：南京市鼓楼区慈悲社5号</w:t>
      </w:r>
      <w:r/>
    </w:p>
    <w:p>
      <w:pPr>
        <w:ind w:firstLine="480"/>
        <w:pageBreakBefore w:val="0"/>
        <w:spacing w:line="264" w:lineRule="auto"/>
        <w:widowControl w:val="off"/>
        <w:rPr>
          <w:rFonts w:hint="default" w:ascii="宋体" w:hAnsi="宋体" w:eastAsia="宋体" w:cs="Times New Roman"/>
          <w:color w:val="auto"/>
          <w:sz w:val="24"/>
          <w:szCs w:val="24"/>
          <w:u w:val="none"/>
          <w:lang w:val="en-US" w:eastAsia="zh-CN"/>
        </w:rPr>
      </w:pPr>
      <w:r>
        <w:rPr>
          <w:rFonts w:hint="eastAsia" w:ascii="宋体" w:hAnsi="宋体" w:eastAsia="宋体" w:cs="Times New Roman"/>
          <w:sz w:val="24"/>
          <w:szCs w:val="24"/>
          <w:u w:val="none"/>
          <w:lang w:val="en-US" w:eastAsia="zh-CN"/>
        </w:rPr>
        <w:t xml:space="preserve">联系人：</w:t>
      </w:r>
      <w:r>
        <w:rPr>
          <w:rFonts w:hint="eastAsia" w:ascii="宋体" w:hAnsi="宋体" w:cs="Times New Roman"/>
          <w:color w:val="auto"/>
          <w:sz w:val="24"/>
          <w:szCs w:val="24"/>
          <w:u w:val="none"/>
          <w:lang w:val="en-US" w:eastAsia="zh-CN"/>
        </w:rPr>
        <w:t xml:space="preserve">游老师</w:t>
      </w:r>
      <w:r/>
    </w:p>
    <w:p>
      <w:pPr>
        <w:ind w:firstLine="480"/>
        <w:pageBreakBefore w:val="0"/>
        <w:spacing w:line="264" w:lineRule="auto"/>
        <w:widowControl w:val="off"/>
        <w:rPr>
          <w:rFonts w:hint="default"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联系电话：025-</w:t>
      </w:r>
      <w:bookmarkStart w:id="33" w:name="_Toc28359009"/>
      <w:r/>
      <w:bookmarkStart w:id="34" w:name="_Toc28359086"/>
      <w:r>
        <w:rPr>
          <w:rFonts w:hint="eastAsia" w:ascii="宋体" w:hAnsi="宋体" w:cs="Times New Roman"/>
          <w:color w:val="auto"/>
          <w:sz w:val="24"/>
          <w:szCs w:val="24"/>
          <w:u w:val="none"/>
          <w:lang w:val="en-US" w:eastAsia="zh-CN"/>
        </w:rPr>
        <w:t xml:space="preserve">84763516</w:t>
      </w:r>
      <w:r/>
    </w:p>
    <w:p>
      <w:pPr>
        <w:ind w:firstLine="480"/>
        <w:pageBreakBefore w:val="0"/>
        <w:spacing w:line="264"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2.南京市公共资源交易中心信息</w:t>
      </w:r>
      <w:bookmarkEnd w:id="27"/>
      <w:bookmarkEnd w:id="28"/>
      <w:r/>
    </w:p>
    <w:p>
      <w:pPr>
        <w:ind w:firstLine="480"/>
        <w:pageBreakBefore w:val="0"/>
        <w:spacing w:line="252"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地　址：南京市建邺区江东中路265号  </w:t>
      </w:r>
      <w:r/>
    </w:p>
    <w:p>
      <w:pPr>
        <w:ind w:firstLine="480"/>
        <w:pageBreakBefore w:val="0"/>
        <w:spacing w:line="252" w:lineRule="auto"/>
        <w:widowControl w:val="off"/>
        <w:rPr>
          <w:rFonts w:hint="eastAsia" w:ascii="宋体" w:hAnsi="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联系人：</w:t>
      </w:r>
      <w:r>
        <w:rPr>
          <w:rFonts w:hint="eastAsia" w:ascii="宋体" w:hAnsi="宋体" w:cs="Times New Roman"/>
          <w:color w:val="auto"/>
          <w:sz w:val="24"/>
          <w:szCs w:val="24"/>
          <w:u w:val="none"/>
          <w:lang w:val="en-US" w:eastAsia="zh-CN"/>
        </w:rPr>
        <w:t xml:space="preserve">陈先生</w:t>
      </w:r>
      <w:r/>
    </w:p>
    <w:p>
      <w:pPr>
        <w:ind w:firstLine="480"/>
        <w:pageBreakBefore w:val="0"/>
        <w:spacing w:line="252" w:lineRule="auto"/>
        <w:widowControl w:val="off"/>
        <w:rPr>
          <w:rFonts w:hint="eastAsia"/>
          <w:color w:val="auto"/>
          <w:u w:val="none"/>
        </w:rPr>
      </w:pPr>
      <w:r>
        <w:rPr>
          <w:rFonts w:hint="eastAsia" w:ascii="宋体" w:hAnsi="宋体" w:eastAsia="宋体" w:cs="Times New Roman"/>
          <w:color w:val="auto"/>
          <w:sz w:val="24"/>
          <w:szCs w:val="24"/>
          <w:u w:val="none"/>
          <w:lang w:val="en-US" w:eastAsia="zh-CN"/>
        </w:rPr>
        <w:t xml:space="preserve">联系电话：025-6850</w:t>
      </w:r>
      <w:r>
        <w:rPr>
          <w:rFonts w:hint="eastAsia" w:ascii="宋体" w:hAnsi="宋体" w:cs="Times New Roman"/>
          <w:color w:val="auto"/>
          <w:sz w:val="24"/>
          <w:szCs w:val="24"/>
          <w:u w:val="none"/>
          <w:lang w:val="en-US" w:eastAsia="zh-CN"/>
        </w:rPr>
        <w:t xml:space="preserve">5719</w:t>
      </w:r>
      <w:r>
        <w:rPr>
          <w:rFonts w:hint="eastAsia" w:ascii="宋体" w:hAnsi="宋体" w:eastAsia="宋体" w:cs="Times New Roman"/>
          <w:color w:val="auto"/>
          <w:sz w:val="24"/>
          <w:szCs w:val="24"/>
          <w:u w:val="none"/>
          <w:lang w:val="en-US" w:eastAsia="zh-CN"/>
        </w:rPr>
        <w:t xml:space="preserve"> </w:t>
      </w:r>
      <w:r/>
    </w:p>
    <w:p>
      <w:pPr>
        <w:jc w:val="center"/>
        <w:keepNext/>
        <w:pageBreakBefore w:val="0"/>
        <w:spacing w:line="336" w:lineRule="auto"/>
        <w:widowControl w:val="off"/>
        <w:rPr>
          <w:rFonts w:hint="eastAsia" w:ascii="黑体" w:hAnsi="Times New Roman" w:eastAsia="黑体" w:cs="Times New Roman"/>
          <w:sz w:val="44"/>
          <w:szCs w:val="44"/>
        </w:rPr>
        <w:outlineLvl w:val="0"/>
      </w:pPr>
      <w:r>
        <w:rPr>
          <w:rFonts w:hint="eastAsia" w:ascii="黑体" w:hAnsi="Times New Roman" w:eastAsia="黑体" w:cs="Times New Roman"/>
          <w:sz w:val="44"/>
          <w:szCs w:val="44"/>
        </w:rPr>
        <w:br w:type="page" w:clear="all"/>
      </w:r>
      <w:r>
        <w:rPr>
          <w:rFonts w:hint="eastAsia" w:ascii="Arial Unicode MS" w:hAnsi="Arial Unicode MS" w:eastAsia="Arial Unicode MS" w:cs="Arial Unicode MS"/>
          <w:color w:val="000000"/>
          <w:sz w:val="36"/>
          <w:szCs w:val="36"/>
          <w:lang w:val="en-US" w:eastAsia="zh-CN"/>
        </w:rPr>
        <w:t xml:space="preserve">第二章  </w:t>
      </w:r>
      <w:bookmarkEnd w:id="29"/>
      <w:r/>
      <w:bookmarkEnd w:id="30"/>
      <w:r/>
      <w:bookmarkEnd w:id="31"/>
      <w:r/>
      <w:bookmarkEnd w:id="32"/>
      <w:r/>
      <w:bookmarkEnd w:id="33"/>
      <w:r/>
      <w:bookmarkEnd w:id="34"/>
      <w:r>
        <w:rPr>
          <w:rFonts w:hint="eastAsia" w:ascii="Arial Unicode MS" w:hAnsi="Arial Unicode MS" w:eastAsia="Arial Unicode MS" w:cs="Arial Unicode MS"/>
          <w:color w:val="000000"/>
          <w:sz w:val="36"/>
          <w:szCs w:val="36"/>
          <w:lang w:val="en-US" w:eastAsia="zh-CN"/>
        </w:rPr>
        <w:t xml:space="preserve">供应商须知</w:t>
      </w:r>
      <w:r/>
    </w:p>
    <w:p>
      <w:pPr>
        <w:pStyle w:val="762"/>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lang w:val="en-US" w:eastAsia="zh-CN"/>
        </w:rPr>
      </w:pPr>
      <w:r/>
      <w:bookmarkStart w:id="35" w:name="_Toc513029203"/>
      <w:r/>
      <w:bookmarkStart w:id="36" w:name="_Toc120614214"/>
      <w:r/>
      <w:bookmarkStart w:id="37" w:name="_Toc20823275"/>
      <w:r/>
      <w:bookmarkStart w:id="38" w:name="_Toc16938519"/>
      <w:r>
        <w:rPr>
          <w:rFonts w:hint="eastAsia" w:ascii="方正黑体_GBK" w:hAnsi="方正黑体_GBK" w:eastAsia="方正黑体_GBK" w:cs="方正黑体_GBK"/>
          <w:b w:val="0"/>
          <w:bCs w:val="0"/>
          <w:color w:val="auto"/>
          <w:sz w:val="30"/>
          <w:szCs w:val="30"/>
          <w:lang w:val="en-US" w:eastAsia="zh-CN"/>
        </w:rPr>
        <w:t xml:space="preserve">一、总则</w:t>
      </w:r>
      <w:bookmarkEnd w:id="35"/>
      <w:bookmarkEnd w:id="36"/>
      <w:bookmarkEnd w:id="37"/>
      <w:bookmarkEnd w:id="38"/>
      <w:r/>
    </w:p>
    <w:p>
      <w:pPr>
        <w:pStyle w:val="76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39" w:name="_Hlt16619475"/>
      <w:r/>
      <w:bookmarkEnd w:id="39"/>
      <w:r/>
      <w:bookmarkStart w:id="40" w:name="_Toc458694821"/>
      <w:r/>
      <w:bookmarkStart w:id="41" w:name="_Toc20823276"/>
      <w:r/>
      <w:bookmarkStart w:id="42" w:name="_Toc16938520"/>
      <w:r/>
      <w:bookmarkStart w:id="43" w:name="_Toc513029204"/>
      <w:r>
        <w:rPr>
          <w:rFonts w:hint="eastAsia" w:ascii="方正楷体_GBK" w:hAnsi="方正楷体_GBK" w:eastAsia="方正楷体_GBK" w:cs="方正楷体_GBK"/>
          <w:b/>
          <w:bCs/>
          <w:sz w:val="28"/>
          <w:szCs w:val="28"/>
          <w:lang w:val="en-US" w:eastAsia="zh-CN"/>
        </w:rPr>
        <w:t xml:space="preserve">1</w:t>
      </w:r>
      <w:bookmarkEnd w:id="40"/>
      <w:r>
        <w:rPr>
          <w:rFonts w:hint="eastAsia" w:ascii="方正楷体_GBK" w:hAnsi="方正楷体_GBK" w:eastAsia="方正楷体_GBK" w:cs="方正楷体_GBK"/>
          <w:b/>
          <w:bCs/>
          <w:sz w:val="28"/>
          <w:szCs w:val="28"/>
          <w:lang w:val="en-US" w:eastAsia="zh-CN"/>
        </w:rPr>
        <w:t xml:space="preserve">.采购方式</w:t>
      </w:r>
      <w:bookmarkEnd w:id="41"/>
      <w:bookmarkEnd w:id="42"/>
      <w:bookmarkEnd w:id="43"/>
      <w:r/>
    </w:p>
    <w:p>
      <w:pPr>
        <w:ind w:firstLine="480"/>
        <w:pageBreakBefore w:val="0"/>
        <w:spacing w:line="240" w:lineRule="auto"/>
        <w:widowControl w:val="off"/>
        <w:rPr>
          <w:rFonts w:hint="eastAsia" w:ascii="宋体" w:hAnsi="宋体"/>
          <w:sz w:val="24"/>
          <w:szCs w:val="21"/>
        </w:rPr>
      </w:pPr>
      <w:r>
        <w:rPr>
          <w:rFonts w:hint="eastAsia" w:ascii="宋体" w:hAnsi="宋体"/>
          <w:sz w:val="24"/>
          <w:szCs w:val="21"/>
        </w:rPr>
        <w:t xml:space="preserve">1.1 本次政府采购活动采取单一来源采购方式。</w:t>
      </w:r>
      <w:r/>
    </w:p>
    <w:p>
      <w:pPr>
        <w:pStyle w:val="76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44" w:name="_Toc513029205"/>
      <w:r/>
      <w:bookmarkStart w:id="45" w:name="_Toc20823277"/>
      <w:r/>
      <w:bookmarkStart w:id="46" w:name="_Toc16938521"/>
      <w:r>
        <w:rPr>
          <w:rFonts w:hint="eastAsia" w:ascii="方正楷体_GBK" w:hAnsi="方正楷体_GBK" w:eastAsia="方正楷体_GBK" w:cs="方正楷体_GBK"/>
          <w:b/>
          <w:bCs/>
          <w:sz w:val="28"/>
          <w:szCs w:val="28"/>
          <w:lang w:val="en-US" w:eastAsia="zh-CN"/>
        </w:rPr>
        <w:t xml:space="preserve">2.合格的</w:t>
      </w:r>
      <w:bookmarkEnd w:id="44"/>
      <w:r/>
      <w:bookmarkEnd w:id="45"/>
      <w:r/>
      <w:bookmarkEnd w:id="46"/>
      <w:r>
        <w:rPr>
          <w:rFonts w:hint="eastAsia" w:ascii="方正楷体_GBK" w:hAnsi="方正楷体_GBK" w:eastAsia="方正楷体_GBK" w:cs="方正楷体_GBK"/>
          <w:b/>
          <w:bCs/>
          <w:sz w:val="28"/>
          <w:szCs w:val="28"/>
          <w:lang w:val="en-US" w:eastAsia="zh-CN"/>
        </w:rPr>
        <w:t xml:space="preserve">供应商</w:t>
      </w:r>
      <w:r/>
    </w:p>
    <w:p>
      <w:pPr>
        <w:ind w:firstLine="480"/>
        <w:pageBreakBefore w:val="0"/>
        <w:spacing w:line="240" w:lineRule="auto"/>
        <w:widowControl w:val="off"/>
        <w:rPr>
          <w:rFonts w:hint="eastAsia" w:ascii="宋体" w:hAnsi="宋体" w:eastAsia="宋体" w:cs="Times New Roman"/>
          <w:sz w:val="24"/>
          <w:szCs w:val="21"/>
        </w:rPr>
      </w:pPr>
      <w:r/>
      <w:bookmarkStart w:id="47" w:name="_Toc20823278"/>
      <w:r/>
      <w:bookmarkStart w:id="48" w:name="_Toc513029206"/>
      <w:r/>
      <w:bookmarkStart w:id="49" w:name="_Toc16938522"/>
      <w:r>
        <w:rPr>
          <w:rFonts w:hint="eastAsia" w:ascii="宋体" w:hAnsi="宋体" w:eastAsia="宋体" w:cs="Times New Roman"/>
          <w:sz w:val="24"/>
          <w:szCs w:val="21"/>
        </w:rPr>
        <w:t xml:space="preserve">2.1 满足采购文件</w:t>
      </w:r>
      <w:r>
        <w:rPr>
          <w:rFonts w:hint="eastAsia" w:ascii="宋体" w:hAnsi="宋体" w:eastAsia="宋体" w:cs="Times New Roman"/>
          <w:sz w:val="24"/>
          <w:szCs w:val="21"/>
          <w:lang w:val="en-US" w:eastAsia="zh-CN"/>
        </w:rPr>
        <w:t xml:space="preserve">对</w:t>
      </w:r>
      <w:r>
        <w:rPr>
          <w:rFonts w:hint="eastAsia" w:ascii="宋体" w:hAnsi="宋体" w:eastAsia="宋体" w:cs="Times New Roman"/>
          <w:sz w:val="24"/>
          <w:szCs w:val="21"/>
        </w:rPr>
        <w:t xml:space="preserve">供应商资格要求的规定。</w:t>
      </w:r>
      <w:r/>
    </w:p>
    <w:p>
      <w:pPr>
        <w:ind w:firstLine="480"/>
        <w:pageBreakBefore w:val="0"/>
        <w:spacing w:line="24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2.2 满足采购文件</w:t>
      </w:r>
      <w:r>
        <w:rPr>
          <w:rFonts w:hint="eastAsia" w:ascii="宋体" w:hAnsi="宋体" w:eastAsia="宋体" w:cs="Times New Roman"/>
          <w:sz w:val="24"/>
          <w:szCs w:val="21"/>
          <w:lang w:val="en-US" w:eastAsia="zh-CN"/>
        </w:rPr>
        <w:t xml:space="preserve">规定的</w:t>
      </w:r>
      <w:r>
        <w:rPr>
          <w:rFonts w:hint="eastAsia" w:ascii="宋体" w:hAnsi="宋体" w:eastAsia="宋体" w:cs="Times New Roman"/>
          <w:sz w:val="24"/>
          <w:szCs w:val="21"/>
        </w:rPr>
        <w:t xml:space="preserve">实质性</w:t>
      </w:r>
      <w:r>
        <w:rPr>
          <w:rFonts w:hint="eastAsia" w:ascii="宋体" w:hAnsi="宋体" w:eastAsia="宋体" w:cs="Times New Roman"/>
          <w:sz w:val="24"/>
          <w:szCs w:val="21"/>
          <w:lang w:val="en-US" w:eastAsia="zh-CN"/>
        </w:rPr>
        <w:t xml:space="preserve">要求和条件</w:t>
      </w:r>
      <w:r>
        <w:rPr>
          <w:rFonts w:hint="eastAsia" w:ascii="宋体" w:hAnsi="宋体" w:eastAsia="宋体" w:cs="Times New Roman"/>
          <w:sz w:val="24"/>
          <w:szCs w:val="21"/>
        </w:rPr>
        <w:t xml:space="preserve">。</w:t>
      </w:r>
      <w:r/>
    </w:p>
    <w:p>
      <w:pPr>
        <w:pStyle w:val="76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3.适用法律</w:t>
      </w:r>
      <w:bookmarkEnd w:id="47"/>
      <w:bookmarkEnd w:id="48"/>
      <w:bookmarkEnd w:id="49"/>
      <w:r/>
    </w:p>
    <w:p>
      <w:pPr>
        <w:ind w:firstLine="480"/>
        <w:pageBreakBefore w:val="0"/>
        <w:spacing w:line="24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3.1 本次采购及由此产生的合同受中华人民共和国有关的法律法规制约和保护。</w:t>
      </w:r>
      <w:r/>
    </w:p>
    <w:p>
      <w:pPr>
        <w:pStyle w:val="76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50" w:name="_Toc513029207"/>
      <w:r/>
      <w:bookmarkStart w:id="51" w:name="_Toc20823279"/>
      <w:r/>
      <w:bookmarkStart w:id="52" w:name="_Toc16938523"/>
      <w:r/>
      <w:bookmarkStart w:id="53" w:name="_Toc462564067"/>
      <w:r>
        <w:rPr>
          <w:rFonts w:hint="eastAsia" w:ascii="方正楷体_GBK" w:hAnsi="方正楷体_GBK" w:eastAsia="方正楷体_GBK" w:cs="方正楷体_GBK"/>
          <w:b/>
          <w:bCs/>
          <w:sz w:val="28"/>
          <w:szCs w:val="28"/>
          <w:lang w:val="en-US" w:eastAsia="zh-CN"/>
        </w:rPr>
        <w:t xml:space="preserve">4.相关费用</w:t>
      </w:r>
      <w:bookmarkEnd w:id="50"/>
      <w:bookmarkEnd w:id="51"/>
      <w:bookmarkEnd w:id="52"/>
      <w:bookmarkEnd w:id="53"/>
      <w:r/>
    </w:p>
    <w:p>
      <w:pPr>
        <w:ind w:firstLine="480"/>
        <w:pageBreakBefore w:val="0"/>
        <w:spacing w:line="24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4.1</w:t>
      </w:r>
      <w:r>
        <w:rPr>
          <w:rFonts w:hint="eastAsia" w:ascii="宋体" w:hAnsi="宋体" w:eastAsia="宋体" w:cs="Times New Roman"/>
          <w:sz w:val="24"/>
          <w:szCs w:val="21"/>
          <w:lang w:val="en-US" w:eastAsia="zh-CN"/>
        </w:rPr>
        <w:t xml:space="preserve"> </w:t>
      </w:r>
      <w:r>
        <w:rPr>
          <w:rFonts w:hint="eastAsia" w:ascii="宋体" w:hAnsi="宋体" w:eastAsia="宋体" w:cs="Times New Roman"/>
          <w:sz w:val="24"/>
          <w:szCs w:val="21"/>
        </w:rPr>
        <w:t xml:space="preserve">供应商应自行承担所有与参加本次采购有关的费用，无论采购过程中的做法和结果如何，</w:t>
      </w:r>
      <w:r>
        <w:rPr>
          <w:rFonts w:hint="eastAsia" w:ascii="宋体" w:hAnsi="宋体" w:eastAsia="宋体" w:cs="Times New Roman"/>
          <w:sz w:val="24"/>
          <w:szCs w:val="21"/>
          <w:lang w:val="en-US" w:eastAsia="zh-CN"/>
        </w:rPr>
        <w:t xml:space="preserve">交易</w:t>
      </w:r>
      <w:r>
        <w:rPr>
          <w:rFonts w:hint="eastAsia" w:ascii="宋体" w:hAnsi="宋体" w:eastAsia="宋体" w:cs="Times New Roman"/>
          <w:sz w:val="24"/>
          <w:szCs w:val="21"/>
        </w:rPr>
        <w:t xml:space="preserve">中心在任何情况下均无义务和责任承担这些费用。</w:t>
      </w:r>
      <w:r/>
    </w:p>
    <w:p>
      <w:pPr>
        <w:ind w:firstLine="480"/>
        <w:pageBreakBefore w:val="0"/>
        <w:spacing w:line="24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4.2</w:t>
      </w:r>
      <w:r>
        <w:rPr>
          <w:rFonts w:hint="eastAsia" w:ascii="宋体" w:hAnsi="宋体" w:eastAsia="宋体" w:cs="Times New Roman"/>
          <w:sz w:val="24"/>
          <w:szCs w:val="21"/>
          <w:lang w:val="en-US" w:eastAsia="zh-CN"/>
        </w:rPr>
        <w:t xml:space="preserve"> </w:t>
      </w:r>
      <w:r>
        <w:rPr>
          <w:rFonts w:hint="eastAsia" w:ascii="宋体" w:hAnsi="宋体" w:eastAsia="宋体" w:cs="Times New Roman"/>
          <w:sz w:val="24"/>
          <w:szCs w:val="21"/>
        </w:rPr>
        <w:t xml:space="preserve">本次采购</w:t>
      </w:r>
      <w:r>
        <w:rPr>
          <w:rFonts w:hint="eastAsia" w:ascii="宋体" w:hAnsi="宋体" w:eastAsia="宋体" w:cs="Times New Roman"/>
          <w:sz w:val="24"/>
          <w:szCs w:val="21"/>
          <w:lang w:eastAsia="zh-CN"/>
        </w:rPr>
        <w:t xml:space="preserve">交易</w:t>
      </w:r>
      <w:r>
        <w:rPr>
          <w:rFonts w:hint="eastAsia" w:ascii="宋体" w:hAnsi="宋体" w:eastAsia="宋体" w:cs="Times New Roman"/>
          <w:sz w:val="24"/>
          <w:szCs w:val="21"/>
        </w:rPr>
        <w:t xml:space="preserve">中心和采购人不收取</w:t>
      </w:r>
      <w:r>
        <w:rPr>
          <w:rFonts w:hint="eastAsia" w:ascii="宋体" w:hAnsi="宋体" w:eastAsia="宋体" w:cs="Times New Roman"/>
          <w:sz w:val="24"/>
          <w:szCs w:val="21"/>
          <w:lang w:eastAsia="zh-CN"/>
        </w:rPr>
        <w:t xml:space="preserve">采购文件</w:t>
      </w:r>
      <w:r>
        <w:rPr>
          <w:rFonts w:hint="eastAsia" w:ascii="宋体" w:hAnsi="宋体" w:eastAsia="宋体" w:cs="Times New Roman"/>
          <w:sz w:val="24"/>
          <w:szCs w:val="21"/>
        </w:rPr>
        <w:t xml:space="preserve">工本费与成交服务费。</w:t>
      </w:r>
      <w:r/>
    </w:p>
    <w:p>
      <w:pPr>
        <w:pStyle w:val="76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5.采购文件的约束力</w:t>
      </w:r>
      <w:r/>
    </w:p>
    <w:p>
      <w:pPr>
        <w:ind w:firstLine="480"/>
        <w:pageBreakBefore w:val="0"/>
        <w:spacing w:line="24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5.1 供应商一旦接收了本项目采购文件并决定参加单一来源采购活动，即被认为接受了本采购文件的规定和约束，并且视为自接收本采购文件之日起已经知道或应当知道自身权益是否受到了损害。</w:t>
      </w:r>
      <w:r/>
    </w:p>
    <w:p>
      <w:pPr>
        <w:pStyle w:val="762"/>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lang w:val="en-US" w:eastAsia="zh-CN"/>
        </w:rPr>
      </w:pPr>
      <w:r/>
      <w:bookmarkStart w:id="54" w:name="_Toc16938525"/>
      <w:r/>
      <w:bookmarkStart w:id="55" w:name="_Toc20823281"/>
      <w:r/>
      <w:bookmarkStart w:id="56" w:name="_Toc120614215"/>
      <w:r/>
      <w:bookmarkStart w:id="57" w:name="_Toc513029209"/>
      <w:r>
        <w:rPr>
          <w:rFonts w:hint="eastAsia" w:ascii="方正黑体_GBK" w:hAnsi="方正黑体_GBK" w:eastAsia="方正黑体_GBK" w:cs="方正黑体_GBK"/>
          <w:b w:val="0"/>
          <w:bCs w:val="0"/>
          <w:color w:val="auto"/>
          <w:sz w:val="30"/>
          <w:szCs w:val="30"/>
          <w:lang w:val="en-US" w:eastAsia="zh-CN"/>
        </w:rPr>
        <w:t xml:space="preserve">二、</w:t>
      </w:r>
      <w:bookmarkEnd w:id="54"/>
      <w:r/>
      <w:bookmarkEnd w:id="55"/>
      <w:r/>
      <w:bookmarkEnd w:id="56"/>
      <w:r/>
      <w:bookmarkEnd w:id="57"/>
      <w:r>
        <w:rPr>
          <w:rFonts w:hint="eastAsia" w:ascii="方正黑体_GBK" w:hAnsi="方正黑体_GBK" w:eastAsia="方正黑体_GBK" w:cs="方正黑体_GBK"/>
          <w:b w:val="0"/>
          <w:bCs w:val="0"/>
          <w:color w:val="auto"/>
          <w:sz w:val="30"/>
          <w:szCs w:val="30"/>
          <w:lang w:val="en-US" w:eastAsia="zh-CN"/>
        </w:rPr>
        <w:t xml:space="preserve">采购文件</w:t>
      </w:r>
      <w:r/>
    </w:p>
    <w:p>
      <w:pPr>
        <w:pStyle w:val="76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58" w:name="_Toc513029210"/>
      <w:r/>
      <w:bookmarkStart w:id="59" w:name="_Toc20823282"/>
      <w:r/>
      <w:bookmarkStart w:id="60" w:name="_Toc16938526"/>
      <w:r>
        <w:rPr>
          <w:rFonts w:hint="eastAsia" w:ascii="方正楷体_GBK" w:hAnsi="方正楷体_GBK" w:eastAsia="方正楷体_GBK" w:cs="方正楷体_GBK"/>
          <w:b/>
          <w:bCs/>
          <w:sz w:val="28"/>
          <w:szCs w:val="28"/>
          <w:lang w:val="en-US" w:eastAsia="zh-CN"/>
        </w:rPr>
        <w:t xml:space="preserve">6.采购文件构成</w:t>
      </w:r>
      <w:bookmarkEnd w:id="58"/>
      <w:bookmarkEnd w:id="59"/>
      <w:bookmarkEnd w:id="60"/>
      <w:r/>
    </w:p>
    <w:p>
      <w:pPr>
        <w:ind w:firstLine="480"/>
        <w:pageBreakBefore w:val="0"/>
        <w:spacing w:line="24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6.1</w:t>
      </w:r>
      <w:r>
        <w:rPr>
          <w:rFonts w:hint="eastAsia" w:ascii="宋体" w:hAnsi="宋体" w:eastAsia="宋体" w:cs="Times New Roman"/>
          <w:sz w:val="24"/>
          <w:szCs w:val="21"/>
          <w:lang w:val="en-US" w:eastAsia="zh-CN"/>
        </w:rPr>
        <w:t xml:space="preserve"> </w:t>
      </w:r>
      <w:r>
        <w:rPr>
          <w:rFonts w:hint="eastAsia" w:ascii="宋体" w:hAnsi="宋体" w:eastAsia="宋体" w:cs="Times New Roman"/>
          <w:sz w:val="24"/>
          <w:szCs w:val="21"/>
        </w:rPr>
        <w:t xml:space="preserve">采购文件由以下部分组成：</w:t>
      </w:r>
      <w:r/>
    </w:p>
    <w:p>
      <w:pPr>
        <w:ind w:firstLine="480"/>
        <w:pageBreakBefore w:val="0"/>
        <w:spacing w:line="24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（1）单一来源采购邀请</w:t>
      </w:r>
      <w:r/>
    </w:p>
    <w:p>
      <w:pPr>
        <w:ind w:firstLine="480"/>
        <w:pageBreakBefore w:val="0"/>
        <w:spacing w:line="24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（2）供应商须知</w:t>
      </w:r>
      <w:r/>
    </w:p>
    <w:p>
      <w:pPr>
        <w:ind w:firstLine="480"/>
        <w:pageBreakBefore w:val="0"/>
        <w:spacing w:line="24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（3）合同文本</w:t>
      </w:r>
      <w:r/>
    </w:p>
    <w:p>
      <w:pPr>
        <w:ind w:firstLine="480"/>
        <w:pageBreakBefore w:val="0"/>
        <w:spacing w:line="24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（4）采购需求</w:t>
      </w:r>
      <w:r/>
    </w:p>
    <w:p>
      <w:pPr>
        <w:ind w:firstLine="480"/>
        <w:pageBreakBefore w:val="0"/>
        <w:spacing w:line="24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w:t>
      </w:r>
      <w:r>
        <w:rPr>
          <w:rFonts w:hint="eastAsia" w:ascii="宋体" w:hAnsi="宋体" w:eastAsia="宋体" w:cs="Times New Roman"/>
          <w:sz w:val="24"/>
          <w:szCs w:val="21"/>
          <w:lang w:val="en-US" w:eastAsia="zh-CN"/>
        </w:rPr>
        <w:t xml:space="preserve">5</w:t>
      </w:r>
      <w:r>
        <w:rPr>
          <w:rFonts w:hint="eastAsia" w:ascii="宋体" w:hAnsi="宋体" w:eastAsia="宋体" w:cs="Times New Roman"/>
          <w:sz w:val="24"/>
          <w:szCs w:val="21"/>
        </w:rPr>
        <w:t xml:space="preserve">）响应文件格式</w:t>
      </w:r>
      <w:r/>
    </w:p>
    <w:p>
      <w:pPr>
        <w:ind w:firstLine="480"/>
        <w:pageBreakBefore w:val="0"/>
        <w:spacing w:line="240" w:lineRule="auto"/>
        <w:widowControl w:val="off"/>
        <w:rPr>
          <w:rFonts w:hint="eastAsia" w:ascii="宋体" w:hAnsi="宋体" w:eastAsia="宋体" w:cs="Times New Roman"/>
          <w:sz w:val="24"/>
          <w:szCs w:val="21"/>
        </w:rPr>
      </w:pPr>
      <w:r>
        <w:rPr>
          <w:rFonts w:hint="eastAsia" w:ascii="宋体" w:hAnsi="宋体" w:eastAsia="宋体" w:cs="Times New Roman"/>
          <w:color w:val="auto"/>
          <w:sz w:val="24"/>
          <w:lang w:eastAsia="zh-CN"/>
        </w:rPr>
        <w:t xml:space="preserve">供应商应仔细</w:t>
      </w:r>
      <w:r>
        <w:rPr>
          <w:rFonts w:hint="eastAsia" w:ascii="宋体" w:hAnsi="宋体" w:eastAsia="宋体" w:cs="Times New Roman"/>
          <w:sz w:val="24"/>
          <w:szCs w:val="21"/>
        </w:rPr>
        <w:t xml:space="preserve">检查采购文件是否齐全，如有缺漏请立即与</w:t>
      </w:r>
      <w:r>
        <w:rPr>
          <w:rFonts w:hint="eastAsia" w:ascii="宋体" w:hAnsi="宋体" w:eastAsia="宋体" w:cs="Times New Roman"/>
          <w:sz w:val="24"/>
          <w:szCs w:val="21"/>
          <w:lang w:eastAsia="zh-CN"/>
        </w:rPr>
        <w:t xml:space="preserve">交易中心</w:t>
      </w:r>
      <w:r>
        <w:rPr>
          <w:rFonts w:hint="eastAsia" w:ascii="宋体" w:hAnsi="宋体" w:eastAsia="宋体" w:cs="Times New Roman"/>
          <w:sz w:val="24"/>
          <w:szCs w:val="21"/>
        </w:rPr>
        <w:t xml:space="preserve">联系。</w:t>
      </w:r>
      <w:r/>
    </w:p>
    <w:p>
      <w:pPr>
        <w:ind w:firstLine="480"/>
        <w:pageBreakBefore w:val="0"/>
        <w:spacing w:line="24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6.2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pStyle w:val="76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61" w:name="_Toc16938527"/>
      <w:r/>
      <w:bookmarkStart w:id="62" w:name="_Toc20823283"/>
      <w:r/>
      <w:bookmarkStart w:id="63" w:name="_Toc513029211"/>
      <w:r/>
      <w:bookmarkStart w:id="64" w:name="_Toc462564070"/>
      <w:r>
        <w:rPr>
          <w:rFonts w:hint="eastAsia" w:ascii="方正楷体_GBK" w:hAnsi="方正楷体_GBK" w:eastAsia="方正楷体_GBK" w:cs="方正楷体_GBK"/>
          <w:b/>
          <w:bCs/>
          <w:sz w:val="28"/>
          <w:szCs w:val="28"/>
          <w:lang w:val="en-US" w:eastAsia="zh-CN"/>
        </w:rPr>
        <w:t xml:space="preserve">7.采购文件的澄清</w:t>
      </w:r>
      <w:bookmarkEnd w:id="61"/>
      <w:bookmarkEnd w:id="62"/>
      <w:bookmarkEnd w:id="63"/>
      <w:bookmarkEnd w:id="64"/>
      <w:r/>
    </w:p>
    <w:p>
      <w:pPr>
        <w:ind w:firstLine="480"/>
        <w:pageBreakBefore w:val="0"/>
        <w:spacing w:line="240" w:lineRule="auto"/>
        <w:widowControl w:val="off"/>
        <w:rPr>
          <w:rFonts w:hint="eastAsia" w:ascii="宋体" w:hAnsi="宋体" w:eastAsia="宋体" w:cs="Times New Roman"/>
          <w:sz w:val="24"/>
          <w:szCs w:val="21"/>
        </w:rPr>
      </w:pPr>
      <w:r/>
      <w:bookmarkStart w:id="65" w:name="_Toc16938528"/>
      <w:r/>
      <w:bookmarkStart w:id="66" w:name="_Toc513029212"/>
      <w:r/>
      <w:bookmarkStart w:id="67" w:name="_Toc20823284"/>
      <w:r/>
      <w:bookmarkStart w:id="68" w:name="_Toc462564071"/>
      <w:r>
        <w:rPr>
          <w:rFonts w:hint="eastAsia" w:ascii="宋体" w:hAnsi="宋体" w:eastAsia="宋体" w:cs="Times New Roman"/>
          <w:sz w:val="24"/>
          <w:szCs w:val="21"/>
        </w:rPr>
        <w:t xml:space="preserve">7.1 供应商如果要求对采购文件进行澄清的，应在响应文件接收截止时间（以下简称“截止时间”）三天前，在苏采云系统中通知</w:t>
      </w:r>
      <w:r>
        <w:rPr>
          <w:rFonts w:hint="eastAsia" w:ascii="宋体" w:hAnsi="宋体" w:eastAsia="宋体" w:cs="Times New Roman"/>
          <w:sz w:val="24"/>
          <w:szCs w:val="21"/>
          <w:lang w:eastAsia="zh-CN"/>
        </w:rPr>
        <w:t xml:space="preserve">交易中心</w:t>
      </w:r>
      <w:r>
        <w:rPr>
          <w:rFonts w:hint="eastAsia" w:ascii="宋体" w:hAnsi="宋体" w:eastAsia="宋体" w:cs="Times New Roman"/>
          <w:sz w:val="24"/>
          <w:szCs w:val="21"/>
        </w:rPr>
        <w:t xml:space="preserve">。</w:t>
      </w:r>
      <w:r>
        <w:rPr>
          <w:rFonts w:hint="eastAsia" w:ascii="宋体" w:hAnsi="宋体" w:eastAsia="宋体" w:cs="Times New Roman"/>
          <w:sz w:val="24"/>
          <w:szCs w:val="21"/>
          <w:lang w:eastAsia="zh-CN"/>
        </w:rPr>
        <w:t xml:space="preserve">交易中心</w:t>
      </w:r>
      <w:r>
        <w:rPr>
          <w:rFonts w:hint="eastAsia" w:ascii="宋体" w:hAnsi="宋体" w:eastAsia="宋体" w:cs="Times New Roman"/>
          <w:sz w:val="24"/>
          <w:szCs w:val="21"/>
        </w:rPr>
        <w:t xml:space="preserve">将在苏采云系统中对澄清要求予以答复。</w:t>
      </w:r>
      <w:bookmarkEnd w:id="65"/>
      <w:bookmarkEnd w:id="66"/>
      <w:bookmarkEnd w:id="67"/>
      <w:bookmarkEnd w:id="68"/>
      <w:r/>
    </w:p>
    <w:p>
      <w:pPr>
        <w:pStyle w:val="76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69" w:name="_Toc513029213"/>
      <w:r/>
      <w:bookmarkStart w:id="70" w:name="_Toc120614216"/>
      <w:r/>
      <w:bookmarkStart w:id="71" w:name="_Toc16938529"/>
      <w:r/>
      <w:bookmarkStart w:id="72" w:name="_Toc462564072"/>
      <w:r/>
      <w:bookmarkStart w:id="73" w:name="_Toc20823285"/>
      <w:r>
        <w:rPr>
          <w:rFonts w:hint="eastAsia" w:ascii="方正楷体_GBK" w:hAnsi="方正楷体_GBK" w:eastAsia="方正楷体_GBK" w:cs="方正楷体_GBK"/>
          <w:b/>
          <w:bCs/>
          <w:sz w:val="28"/>
          <w:szCs w:val="28"/>
          <w:lang w:val="en-US" w:eastAsia="zh-CN"/>
        </w:rPr>
        <w:t xml:space="preserve">8.采购文件的修改</w:t>
      </w:r>
      <w:r/>
    </w:p>
    <w:p>
      <w:pPr>
        <w:ind w:firstLine="480"/>
        <w:pageBreakBefore w:val="0"/>
        <w:spacing w:line="24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8.1 在截止时间前，</w:t>
      </w:r>
      <w:r>
        <w:rPr>
          <w:rFonts w:hint="eastAsia" w:ascii="宋体" w:hAnsi="宋体" w:eastAsia="宋体" w:cs="Times New Roman"/>
          <w:sz w:val="24"/>
          <w:szCs w:val="21"/>
          <w:lang w:eastAsia="zh-CN"/>
        </w:rPr>
        <w:t xml:space="preserve">交易中心</w:t>
      </w:r>
      <w:r>
        <w:rPr>
          <w:rFonts w:hint="eastAsia" w:ascii="宋体" w:hAnsi="宋体" w:eastAsia="宋体" w:cs="Times New Roman"/>
          <w:sz w:val="24"/>
          <w:szCs w:val="21"/>
        </w:rPr>
        <w:t xml:space="preserve">可以以补充文件的方式对采购文件进行修改。</w:t>
      </w:r>
      <w:r/>
    </w:p>
    <w:p>
      <w:pPr>
        <w:ind w:firstLine="480"/>
        <w:pageBreakBefore w:val="0"/>
        <w:spacing w:line="24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8.2</w:t>
      </w:r>
      <w:r>
        <w:rPr>
          <w:rFonts w:hint="eastAsia" w:ascii="宋体" w:hAnsi="宋体" w:eastAsia="宋体" w:cs="Times New Roman"/>
          <w:sz w:val="24"/>
          <w:szCs w:val="21"/>
          <w:lang w:val="en-US" w:eastAsia="zh-CN"/>
        </w:rPr>
        <w:t xml:space="preserve"> </w:t>
      </w:r>
      <w:r>
        <w:rPr>
          <w:rFonts w:hint="eastAsia" w:ascii="宋体" w:hAnsi="宋体" w:eastAsia="宋体" w:cs="Times New Roman"/>
          <w:sz w:val="24"/>
          <w:szCs w:val="21"/>
          <w:lang w:eastAsia="zh-CN"/>
        </w:rPr>
        <w:t xml:space="preserve">交易中心</w:t>
      </w:r>
      <w:r>
        <w:rPr>
          <w:rFonts w:hint="eastAsia" w:ascii="宋体" w:hAnsi="宋体" w:eastAsia="宋体" w:cs="Times New Roman"/>
          <w:sz w:val="24"/>
          <w:szCs w:val="21"/>
        </w:rPr>
        <w:t xml:space="preserve">有权按照政府采购的有关要求推迟截止时间。</w:t>
      </w:r>
      <w:r/>
    </w:p>
    <w:p>
      <w:pPr>
        <w:ind w:firstLine="480"/>
        <w:pageBreakBefore w:val="0"/>
        <w:spacing w:line="24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8.3</w:t>
      </w:r>
      <w:r>
        <w:rPr>
          <w:rFonts w:hint="eastAsia" w:ascii="宋体" w:hAnsi="宋体" w:eastAsia="宋体" w:cs="Times New Roman"/>
          <w:sz w:val="24"/>
          <w:szCs w:val="21"/>
          <w:lang w:val="en-US" w:eastAsia="zh-CN"/>
        </w:rPr>
        <w:t xml:space="preserve"> </w:t>
      </w:r>
      <w:r>
        <w:rPr>
          <w:rFonts w:hint="eastAsia" w:ascii="宋体" w:hAnsi="宋体" w:eastAsia="宋体" w:cs="Times New Roman"/>
          <w:sz w:val="24"/>
          <w:szCs w:val="21"/>
        </w:rPr>
        <w:t xml:space="preserve">采购文件的补充文件将作为采购文件的组成部分，并对供应商具有约束力。</w:t>
      </w:r>
      <w:r/>
    </w:p>
    <w:p>
      <w:pPr>
        <w:pStyle w:val="762"/>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lang w:val="en-US" w:eastAsia="zh-CN"/>
        </w:rPr>
      </w:pPr>
      <w:r>
        <w:rPr>
          <w:rFonts w:hint="eastAsia" w:ascii="方正黑体_GBK" w:hAnsi="方正黑体_GBK" w:eastAsia="方正黑体_GBK" w:cs="方正黑体_GBK"/>
          <w:b w:val="0"/>
          <w:bCs w:val="0"/>
          <w:color w:val="auto"/>
          <w:sz w:val="30"/>
          <w:szCs w:val="30"/>
          <w:lang w:val="en-US" w:eastAsia="zh-CN"/>
        </w:rPr>
        <w:t xml:space="preserve">三、响应文件的编制</w:t>
      </w:r>
      <w:bookmarkEnd w:id="69"/>
      <w:bookmarkEnd w:id="70"/>
      <w:bookmarkEnd w:id="71"/>
      <w:bookmarkEnd w:id="72"/>
      <w:bookmarkEnd w:id="73"/>
      <w:r/>
    </w:p>
    <w:p>
      <w:pPr>
        <w:pStyle w:val="76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74" w:name="_Toc513029214"/>
      <w:r/>
      <w:bookmarkStart w:id="75" w:name="_Toc20823286"/>
      <w:r/>
      <w:bookmarkStart w:id="76" w:name="_Toc462564073"/>
      <w:r/>
      <w:bookmarkStart w:id="77" w:name="_Toc16938530"/>
      <w:r>
        <w:rPr>
          <w:rFonts w:hint="eastAsia" w:ascii="方正楷体_GBK" w:hAnsi="方正楷体_GBK" w:eastAsia="方正楷体_GBK" w:cs="方正楷体_GBK"/>
          <w:b/>
          <w:bCs/>
          <w:sz w:val="28"/>
          <w:szCs w:val="28"/>
          <w:lang w:val="en-US" w:eastAsia="zh-CN"/>
        </w:rPr>
        <w:t xml:space="preserve">9.响应文件的语言及度量衡单位</w:t>
      </w:r>
      <w:bookmarkEnd w:id="74"/>
      <w:bookmarkEnd w:id="75"/>
      <w:bookmarkEnd w:id="76"/>
      <w:bookmarkEnd w:id="77"/>
      <w:r/>
    </w:p>
    <w:p>
      <w:pPr>
        <w:ind w:firstLine="480"/>
        <w:pageBreakBefore w:val="0"/>
        <w:spacing w:line="24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9.1</w:t>
      </w:r>
      <w:r>
        <w:rPr>
          <w:rFonts w:hint="eastAsia" w:ascii="宋体" w:hAnsi="宋体" w:eastAsia="宋体" w:cs="Times New Roman"/>
          <w:sz w:val="24"/>
          <w:szCs w:val="21"/>
          <w:lang w:val="en-US" w:eastAsia="zh-CN"/>
        </w:rPr>
        <w:t xml:space="preserve"> </w:t>
      </w:r>
      <w:r>
        <w:rPr>
          <w:rFonts w:hint="eastAsia" w:ascii="宋体" w:hAnsi="宋体" w:eastAsia="宋体" w:cs="Times New Roman"/>
          <w:sz w:val="24"/>
          <w:szCs w:val="21"/>
        </w:rPr>
        <w:t xml:space="preserve">供应商提交的响应文件以及供应商与</w:t>
      </w:r>
      <w:r>
        <w:rPr>
          <w:rFonts w:hint="eastAsia" w:ascii="宋体" w:hAnsi="宋体" w:eastAsia="宋体" w:cs="Times New Roman"/>
          <w:sz w:val="24"/>
          <w:szCs w:val="21"/>
          <w:lang w:eastAsia="zh-CN"/>
        </w:rPr>
        <w:t xml:space="preserve">交易中心</w:t>
      </w:r>
      <w:r>
        <w:rPr>
          <w:rFonts w:hint="eastAsia" w:ascii="宋体" w:hAnsi="宋体" w:eastAsia="宋体" w:cs="Times New Roman"/>
          <w:sz w:val="24"/>
          <w:szCs w:val="21"/>
        </w:rPr>
        <w:t xml:space="preserve">就有关采购活动的所有来往通知、函件和文件均应使用简体中文。</w:t>
      </w:r>
      <w:r/>
    </w:p>
    <w:p>
      <w:pPr>
        <w:ind w:firstLine="480"/>
        <w:pageBreakBefore w:val="0"/>
        <w:spacing w:line="24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9.2</w:t>
      </w:r>
      <w:r>
        <w:rPr>
          <w:rFonts w:hint="eastAsia" w:ascii="宋体" w:hAnsi="宋体" w:eastAsia="宋体" w:cs="Times New Roman"/>
          <w:sz w:val="24"/>
          <w:szCs w:val="21"/>
          <w:lang w:val="en-US" w:eastAsia="zh-CN"/>
        </w:rPr>
        <w:t xml:space="preserve"> </w:t>
      </w:r>
      <w:r>
        <w:rPr>
          <w:rFonts w:hint="eastAsia" w:ascii="宋体" w:hAnsi="宋体" w:eastAsia="宋体" w:cs="Times New Roman"/>
          <w:sz w:val="24"/>
          <w:szCs w:val="21"/>
        </w:rPr>
        <w:t xml:space="preserve">除技术性能另有规定外，响应文件所使用的度量衡单位，均须采用国家法定计量单位。</w:t>
      </w:r>
      <w:r/>
    </w:p>
    <w:p>
      <w:pPr>
        <w:pStyle w:val="76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78" w:name="_Toc513029215"/>
      <w:r/>
      <w:bookmarkStart w:id="79" w:name="_Toc462564074"/>
      <w:r/>
      <w:bookmarkStart w:id="80" w:name="_Toc20823287"/>
      <w:r/>
      <w:bookmarkStart w:id="81" w:name="_Toc16938531"/>
      <w:r>
        <w:rPr>
          <w:rFonts w:hint="eastAsia" w:ascii="方正楷体_GBK" w:hAnsi="方正楷体_GBK" w:eastAsia="方正楷体_GBK" w:cs="方正楷体_GBK"/>
          <w:b/>
          <w:bCs/>
          <w:sz w:val="28"/>
          <w:szCs w:val="28"/>
          <w:lang w:val="en-US" w:eastAsia="zh-CN"/>
        </w:rPr>
        <w:t xml:space="preserve">10.响应文件构成</w:t>
      </w:r>
      <w:bookmarkEnd w:id="78"/>
      <w:bookmarkEnd w:id="79"/>
      <w:bookmarkEnd w:id="80"/>
      <w:bookmarkEnd w:id="81"/>
      <w:r/>
    </w:p>
    <w:p>
      <w:pPr>
        <w:ind w:firstLine="480"/>
        <w:pageBreakBefore w:val="0"/>
        <w:spacing w:line="240" w:lineRule="auto"/>
        <w:widowControl w:val="off"/>
        <w:rPr>
          <w:rFonts w:hint="eastAsia" w:ascii="宋体" w:hAnsi="宋体" w:eastAsia="宋体" w:cs="Times New Roman"/>
          <w:sz w:val="24"/>
          <w:szCs w:val="21"/>
        </w:rPr>
      </w:pPr>
      <w:r/>
      <w:bookmarkStart w:id="82" w:name="_Hlt26954838"/>
      <w:r/>
      <w:bookmarkEnd w:id="82"/>
      <w:r/>
      <w:bookmarkStart w:id="83" w:name="_Hlt26668975"/>
      <w:r/>
      <w:bookmarkEnd w:id="83"/>
      <w:r/>
      <w:bookmarkStart w:id="84" w:name="_Hlt26670360"/>
      <w:r/>
      <w:bookmarkEnd w:id="84"/>
      <w:r/>
      <w:bookmarkStart w:id="85" w:name="_Toc513029219"/>
      <w:r/>
      <w:bookmarkStart w:id="86" w:name="_Toc49090509"/>
      <w:r/>
      <w:bookmarkStart w:id="87" w:name="_Toc49090507"/>
      <w:r/>
      <w:bookmarkStart w:id="88" w:name="_Toc14577357"/>
      <w:r/>
      <w:bookmarkStart w:id="89" w:name="_Toc14577355"/>
      <w:r/>
      <w:bookmarkStart w:id="90" w:name="_Toc49090508"/>
      <w:r/>
      <w:bookmarkStart w:id="91" w:name="_Toc14577354"/>
      <w:r/>
      <w:bookmarkStart w:id="92" w:name="_Toc513029216"/>
      <w:r>
        <w:rPr>
          <w:rFonts w:hint="eastAsia" w:ascii="宋体" w:hAnsi="宋体" w:eastAsia="宋体" w:cs="Times New Roman"/>
          <w:sz w:val="24"/>
          <w:szCs w:val="21"/>
        </w:rPr>
        <w:t xml:space="preserve">10.1</w:t>
      </w:r>
      <w:r>
        <w:rPr>
          <w:rFonts w:hint="eastAsia" w:ascii="宋体" w:hAnsi="宋体" w:eastAsia="宋体" w:cs="Times New Roman"/>
          <w:sz w:val="24"/>
          <w:szCs w:val="21"/>
          <w:lang w:val="en-US" w:eastAsia="zh-CN"/>
        </w:rPr>
        <w:t xml:space="preserve"> </w:t>
      </w:r>
      <w:r>
        <w:rPr>
          <w:rFonts w:hint="eastAsia" w:ascii="宋体" w:hAnsi="宋体" w:eastAsia="宋体" w:cs="Times New Roman"/>
          <w:sz w:val="24"/>
          <w:szCs w:val="21"/>
        </w:rPr>
        <w:t xml:space="preserve">供应商编写的响应文件应包括资格证明文件、符合性证明文件、分项报价表、响应及偏离表、其他证明文件、单一来源响应函等部分。</w:t>
      </w:r>
      <w:bookmarkEnd w:id="85"/>
      <w:bookmarkEnd w:id="86"/>
      <w:bookmarkEnd w:id="87"/>
      <w:bookmarkEnd w:id="88"/>
      <w:bookmarkEnd w:id="89"/>
      <w:bookmarkEnd w:id="90"/>
      <w:bookmarkEnd w:id="91"/>
      <w:bookmarkEnd w:id="92"/>
      <w:r/>
    </w:p>
    <w:p>
      <w:pPr>
        <w:pStyle w:val="76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11.证明供应商及响应标的符合采购文件规定的文件</w:t>
      </w:r>
      <w:r/>
    </w:p>
    <w:p>
      <w:pPr>
        <w:ind w:firstLine="480"/>
        <w:pageBreakBefore w:val="0"/>
        <w:spacing w:line="24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11.1</w:t>
      </w:r>
      <w:r>
        <w:rPr>
          <w:rFonts w:hint="eastAsia" w:ascii="宋体" w:hAnsi="宋体" w:eastAsia="宋体" w:cs="Times New Roman"/>
          <w:sz w:val="24"/>
          <w:szCs w:val="21"/>
          <w:lang w:val="en-US" w:eastAsia="zh-CN"/>
        </w:rPr>
        <w:t xml:space="preserve"> </w:t>
      </w:r>
      <w:r>
        <w:rPr>
          <w:rFonts w:hint="eastAsia" w:ascii="宋体" w:hAnsi="宋体" w:eastAsia="宋体" w:cs="Times New Roman"/>
          <w:sz w:val="24"/>
          <w:szCs w:val="21"/>
        </w:rPr>
        <w:t xml:space="preserve">供应商应按照法律、法规、规章和规范性文件以及采购文件要求提交证明文件，证明其及响应标的符合采购文件规定。</w:t>
      </w:r>
      <w:r/>
    </w:p>
    <w:p>
      <w:pPr>
        <w:ind w:firstLine="480"/>
        <w:pageBreakBefore w:val="0"/>
        <w:spacing w:line="24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11.2</w:t>
      </w:r>
      <w:r>
        <w:rPr>
          <w:rFonts w:hint="eastAsia" w:ascii="宋体" w:hAnsi="宋体" w:eastAsia="宋体" w:cs="Times New Roman"/>
          <w:sz w:val="24"/>
          <w:szCs w:val="21"/>
          <w:lang w:val="en-US" w:eastAsia="zh-CN"/>
        </w:rPr>
        <w:t xml:space="preserve"> </w:t>
      </w:r>
      <w:r>
        <w:rPr>
          <w:rFonts w:hint="eastAsia" w:ascii="宋体" w:hAnsi="宋体" w:eastAsia="宋体" w:cs="Times New Roman"/>
          <w:sz w:val="24"/>
          <w:szCs w:val="21"/>
        </w:rPr>
        <w:t xml:space="preserve">采购文件对证明文件无明确形式要求的，证明文件可以以文字资料、图纸和数据等形式提交。</w:t>
      </w:r>
      <w:r/>
    </w:p>
    <w:p>
      <w:pPr>
        <w:pStyle w:val="76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12.分项报价表</w:t>
      </w:r>
      <w:r>
        <w:rPr>
          <w:rFonts w:hint="eastAsia" w:ascii="方正楷体_GBK" w:hAnsi="方正楷体_GBK" w:eastAsia="方正楷体_GBK" w:cs="方正楷体_GBK"/>
          <w:b/>
          <w:bCs/>
          <w:color w:val="auto"/>
          <w:sz w:val="28"/>
          <w:szCs w:val="28"/>
          <w:lang w:val="en-US" w:eastAsia="zh-CN"/>
        </w:rPr>
        <w:t xml:space="preserve">（如有）</w:t>
      </w:r>
      <w:r/>
    </w:p>
    <w:p>
      <w:pPr>
        <w:ind w:firstLine="480"/>
        <w:pageBreakBefore w:val="0"/>
        <w:spacing w:line="240" w:lineRule="auto"/>
        <w:widowControl w:val="off"/>
        <w:rPr>
          <w:rFonts w:hint="eastAsia" w:ascii="宋体" w:hAnsi="宋体" w:eastAsia="宋体" w:cs="Times New Roman"/>
          <w:sz w:val="24"/>
          <w:szCs w:val="21"/>
        </w:rPr>
      </w:pPr>
      <w:r/>
      <w:bookmarkStart w:id="93" w:name="_Hlt26954846"/>
      <w:r/>
      <w:bookmarkEnd w:id="93"/>
      <w:r/>
      <w:bookmarkStart w:id="94" w:name="_Hlt26954848"/>
      <w:r/>
      <w:bookmarkEnd w:id="94"/>
      <w:r/>
      <w:bookmarkStart w:id="95" w:name="_Hlt26954731"/>
      <w:r/>
      <w:bookmarkEnd w:id="95"/>
      <w:r/>
      <w:bookmarkStart w:id="96" w:name="_Hlt26670486"/>
      <w:r/>
      <w:bookmarkEnd w:id="96"/>
      <w:r/>
      <w:bookmarkStart w:id="97" w:name="_Hlt26670482"/>
      <w:r/>
      <w:bookmarkEnd w:id="97"/>
      <w:r>
        <w:rPr>
          <w:rFonts w:hint="eastAsia" w:ascii="宋体" w:hAnsi="宋体" w:eastAsia="宋体" w:cs="Times New Roman"/>
          <w:sz w:val="24"/>
          <w:szCs w:val="21"/>
        </w:rPr>
        <w:t xml:space="preserve">12.1 供应商应按照采购文件规定格式填报分项报价表。</w:t>
      </w:r>
      <w:r/>
    </w:p>
    <w:p>
      <w:pPr>
        <w:ind w:firstLine="480"/>
        <w:pageBreakBefore w:val="0"/>
        <w:spacing w:line="24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12.2</w:t>
      </w:r>
      <w:r>
        <w:rPr>
          <w:rFonts w:hint="eastAsia" w:ascii="宋体" w:hAnsi="宋体" w:eastAsia="宋体" w:cs="Times New Roman"/>
          <w:sz w:val="24"/>
          <w:szCs w:val="21"/>
          <w:lang w:val="en-US" w:eastAsia="zh-CN"/>
        </w:rPr>
        <w:t xml:space="preserve"> </w:t>
      </w:r>
      <w:r>
        <w:rPr>
          <w:rFonts w:hint="eastAsia" w:ascii="宋体" w:hAnsi="宋体" w:eastAsia="宋体" w:cs="Times New Roman"/>
          <w:sz w:val="24"/>
          <w:szCs w:val="21"/>
          <w:lang w:val="zh-CN" w:eastAsia="zh-CN"/>
        </w:rPr>
        <w:t xml:space="preserve">响应文件中的单价和总价无特殊规定的采用人民币报价，以元为单位标注。采购文件另有规定的按规定执行。</w:t>
      </w:r>
      <w:r/>
    </w:p>
    <w:p>
      <w:pPr>
        <w:pStyle w:val="76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13.响应及偏离表</w:t>
      </w:r>
      <w:r/>
    </w:p>
    <w:p>
      <w:pPr>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13.1</w:t>
      </w:r>
      <w:r>
        <w:rPr>
          <w:rFonts w:hint="eastAsia" w:ascii="宋体" w:hAnsi="宋体" w:eastAsia="宋体" w:cs="Times New Roman"/>
          <w:sz w:val="24"/>
          <w:szCs w:val="21"/>
          <w:lang w:val="en-US" w:eastAsia="zh-CN"/>
        </w:rPr>
        <w:t xml:space="preserve"> </w:t>
      </w:r>
      <w:r>
        <w:rPr>
          <w:rFonts w:hint="eastAsia" w:ascii="宋体" w:hAnsi="宋体" w:eastAsia="宋体" w:cs="Times New Roman"/>
          <w:sz w:val="24"/>
          <w:szCs w:val="21"/>
          <w:lang w:val="zh-CN"/>
        </w:rPr>
        <w:t xml:space="preserve">供应商需对采购文件中的技术要求与商务要求逐项作出响应或偏离</w:t>
      </w:r>
      <w:r>
        <w:rPr>
          <w:rFonts w:hint="eastAsia" w:ascii="宋体" w:hAnsi="宋体" w:eastAsia="宋体" w:cs="Times New Roman"/>
          <w:sz w:val="24"/>
          <w:szCs w:val="21"/>
          <w:lang w:val="en-US" w:eastAsia="zh-CN"/>
        </w:rPr>
        <w:t xml:space="preserve">说明</w:t>
      </w:r>
      <w:r>
        <w:rPr>
          <w:rFonts w:hint="eastAsia" w:ascii="宋体" w:hAnsi="宋体" w:eastAsia="宋体" w:cs="Times New Roman"/>
          <w:sz w:val="24"/>
          <w:szCs w:val="21"/>
          <w:lang w:val="zh-CN"/>
        </w:rPr>
        <w:t xml:space="preserve">。</w:t>
      </w:r>
      <w:r/>
    </w:p>
    <w:p>
      <w:pPr>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13.2</w:t>
      </w:r>
      <w:r>
        <w:rPr>
          <w:rFonts w:hint="eastAsia" w:ascii="宋体" w:hAnsi="宋体" w:eastAsia="宋体" w:cs="Times New Roman"/>
          <w:sz w:val="24"/>
          <w:szCs w:val="21"/>
          <w:lang w:val="en-US" w:eastAsia="zh-CN"/>
        </w:rPr>
        <w:t xml:space="preserve"> </w:t>
      </w:r>
      <w:r>
        <w:rPr>
          <w:rFonts w:hint="eastAsia" w:ascii="宋体" w:hAnsi="宋体" w:eastAsia="宋体" w:cs="Times New Roman"/>
          <w:sz w:val="24"/>
          <w:szCs w:val="21"/>
          <w:lang w:val="zh-CN"/>
        </w:rPr>
        <w:t xml:space="preserve">供应商可在响应文件中提供认为需要的其他技术文件或说明。</w:t>
      </w:r>
      <w:r/>
    </w:p>
    <w:p>
      <w:pPr>
        <w:pStyle w:val="76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98" w:name="_Toc49090511"/>
      <w:r/>
      <w:bookmarkStart w:id="99" w:name="_Toc14577360"/>
      <w:r>
        <w:rPr>
          <w:rFonts w:hint="eastAsia" w:ascii="方正楷体_GBK" w:hAnsi="方正楷体_GBK" w:eastAsia="方正楷体_GBK" w:cs="方正楷体_GBK"/>
          <w:b/>
          <w:bCs/>
          <w:sz w:val="28"/>
          <w:szCs w:val="28"/>
          <w:lang w:val="en-US" w:eastAsia="zh-CN"/>
        </w:rPr>
        <w:t xml:space="preserve">14.单一来源响应函</w:t>
      </w:r>
      <w:r/>
    </w:p>
    <w:p>
      <w:pPr>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1</w:t>
      </w:r>
      <w:r>
        <w:rPr>
          <w:rFonts w:hint="eastAsia" w:ascii="宋体" w:hAnsi="宋体" w:eastAsia="宋体" w:cs="Times New Roman"/>
          <w:sz w:val="24"/>
          <w:szCs w:val="21"/>
          <w:lang w:val="en-US" w:eastAsia="zh-CN"/>
        </w:rPr>
        <w:t xml:space="preserve">4</w:t>
      </w:r>
      <w:r>
        <w:rPr>
          <w:rFonts w:hint="eastAsia" w:ascii="宋体" w:hAnsi="宋体" w:eastAsia="宋体" w:cs="Times New Roman"/>
          <w:sz w:val="24"/>
          <w:szCs w:val="21"/>
          <w:lang w:val="zh-CN"/>
        </w:rPr>
        <w:t xml:space="preserve">.1 供应商应按照采购文件中提供的格式完整、正确填写单一来源响应函。</w:t>
      </w:r>
      <w:r/>
    </w:p>
    <w:p>
      <w:pPr>
        <w:pStyle w:val="76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15.单一来源采购有效期</w:t>
      </w:r>
      <w:bookmarkEnd w:id="98"/>
      <w:bookmarkEnd w:id="99"/>
      <w:r/>
    </w:p>
    <w:p>
      <w:pPr>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1</w:t>
      </w:r>
      <w:r>
        <w:rPr>
          <w:rFonts w:hint="eastAsia" w:ascii="宋体" w:hAnsi="宋体" w:eastAsia="宋体" w:cs="Times New Roman"/>
          <w:sz w:val="24"/>
          <w:szCs w:val="21"/>
          <w:lang w:val="en-US" w:eastAsia="zh-CN"/>
        </w:rPr>
        <w:t xml:space="preserve">5</w:t>
      </w:r>
      <w:r>
        <w:rPr>
          <w:rFonts w:hint="eastAsia" w:ascii="宋体" w:hAnsi="宋体" w:eastAsia="宋体" w:cs="Times New Roman"/>
          <w:sz w:val="24"/>
          <w:szCs w:val="21"/>
          <w:lang w:val="zh-CN"/>
        </w:rPr>
        <w:t xml:space="preserve">.1 单一来源采购有效期（以下简称“有效期”）为</w:t>
      </w:r>
      <w:r>
        <w:rPr>
          <w:rFonts w:hint="eastAsia" w:ascii="宋体" w:hAnsi="宋体" w:eastAsia="宋体" w:cs="Times New Roman"/>
          <w:sz w:val="24"/>
          <w:szCs w:val="21"/>
          <w:lang w:val="zh-CN" w:eastAsia="zh-CN"/>
        </w:rPr>
        <w:t xml:space="preserve">交易中心</w:t>
      </w:r>
      <w:r>
        <w:rPr>
          <w:rFonts w:hint="eastAsia" w:ascii="宋体" w:hAnsi="宋体" w:eastAsia="宋体" w:cs="Times New Roman"/>
          <w:sz w:val="24"/>
          <w:szCs w:val="21"/>
          <w:lang w:val="zh-CN"/>
        </w:rPr>
        <w:t xml:space="preserve">规定的响应文件接收截止之日后三十天。有效期比规定期限短的将被视为未响应采购文件要求而予以拒绝。</w:t>
      </w:r>
      <w:r/>
    </w:p>
    <w:p>
      <w:pPr>
        <w:pStyle w:val="76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16.有效期的延长</w:t>
      </w:r>
      <w:r/>
    </w:p>
    <w:p>
      <w:pPr>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1</w:t>
      </w:r>
      <w:r>
        <w:rPr>
          <w:rFonts w:hint="eastAsia" w:ascii="宋体" w:hAnsi="宋体" w:eastAsia="宋体" w:cs="Times New Roman"/>
          <w:sz w:val="24"/>
          <w:szCs w:val="21"/>
          <w:lang w:val="en-US" w:eastAsia="zh-CN"/>
        </w:rPr>
        <w:t xml:space="preserve">6</w:t>
      </w:r>
      <w:r>
        <w:rPr>
          <w:rFonts w:hint="eastAsia" w:ascii="宋体" w:hAnsi="宋体" w:eastAsia="宋体" w:cs="Times New Roman"/>
          <w:sz w:val="24"/>
          <w:szCs w:val="21"/>
          <w:lang w:val="zh-CN"/>
        </w:rPr>
        <w:t xml:space="preserve">.1</w:t>
      </w:r>
      <w:r>
        <w:rPr>
          <w:rFonts w:hint="eastAsia" w:ascii="宋体" w:hAnsi="宋体" w:eastAsia="宋体" w:cs="Times New Roman"/>
          <w:sz w:val="24"/>
          <w:szCs w:val="21"/>
          <w:lang w:val="en-US" w:eastAsia="zh-CN"/>
        </w:rPr>
        <w:t xml:space="preserve"> </w:t>
      </w:r>
      <w:r>
        <w:rPr>
          <w:rFonts w:hint="eastAsia" w:ascii="宋体" w:hAnsi="宋体" w:eastAsia="宋体" w:cs="Times New Roman"/>
          <w:sz w:val="24"/>
          <w:szCs w:val="21"/>
          <w:lang w:val="zh-CN"/>
        </w:rPr>
        <w:t xml:space="preserve">在特殊情况下，</w:t>
      </w:r>
      <w:r>
        <w:rPr>
          <w:rFonts w:hint="eastAsia" w:ascii="宋体" w:hAnsi="宋体" w:eastAsia="宋体" w:cs="Times New Roman"/>
          <w:sz w:val="24"/>
          <w:szCs w:val="21"/>
          <w:lang w:val="zh-CN" w:eastAsia="zh-CN"/>
        </w:rPr>
        <w:t xml:space="preserve">交易中心</w:t>
      </w:r>
      <w:r>
        <w:rPr>
          <w:rFonts w:hint="eastAsia" w:ascii="宋体" w:hAnsi="宋体" w:eastAsia="宋体" w:cs="Times New Roman"/>
          <w:sz w:val="24"/>
          <w:szCs w:val="21"/>
          <w:lang w:val="zh-CN"/>
        </w:rPr>
        <w:t xml:space="preserve">于原有效期满之前，可向供应商提出延长有效期的要求。这种要求与答复均应采用书面形式。供应商可以拒绝这一要求而放弃参加采购活动，同意延长有效期的供应商既不能要求也不允许修改其响应文件，</w:t>
      </w:r>
      <w:r>
        <w:rPr>
          <w:rFonts w:hint="eastAsia" w:ascii="宋体" w:hAnsi="宋体" w:eastAsia="宋体" w:cs="Times New Roman"/>
          <w:color w:val="auto"/>
          <w:sz w:val="24"/>
          <w:szCs w:val="22"/>
          <w:lang w:val="zh-CN" w:eastAsia="zh-CN" w:bidi="ar-SA"/>
        </w:rPr>
        <w:t xml:space="preserve">同时受响应文件有效期约束的所有权利与义务均延长至新的有效期满。</w:t>
      </w:r>
      <w:r/>
    </w:p>
    <w:p>
      <w:pPr>
        <w:pStyle w:val="762"/>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lang w:val="en-US" w:eastAsia="zh-CN"/>
        </w:rPr>
      </w:pPr>
      <w:r/>
      <w:bookmarkStart w:id="100" w:name="_Hlt26954852"/>
      <w:r/>
      <w:bookmarkEnd w:id="100"/>
      <w:r/>
      <w:bookmarkStart w:id="101" w:name="_Hlt26954739"/>
      <w:r/>
      <w:bookmarkEnd w:id="101"/>
      <w:r/>
      <w:bookmarkStart w:id="102" w:name="_Toc16938540"/>
      <w:r/>
      <w:bookmarkStart w:id="103" w:name="_Toc120614217"/>
      <w:r/>
      <w:bookmarkStart w:id="104" w:name="_Toc20823296"/>
      <w:r/>
      <w:bookmarkStart w:id="105" w:name="_Toc513029224"/>
      <w:r>
        <w:rPr>
          <w:rFonts w:hint="eastAsia" w:ascii="方正黑体_GBK" w:hAnsi="方正黑体_GBK" w:eastAsia="方正黑体_GBK" w:cs="方正黑体_GBK"/>
          <w:b w:val="0"/>
          <w:bCs w:val="0"/>
          <w:color w:val="auto"/>
          <w:sz w:val="30"/>
          <w:szCs w:val="30"/>
          <w:lang w:val="en-US" w:eastAsia="zh-CN"/>
        </w:rPr>
        <w:t xml:space="preserve">四、响应文件的递交</w:t>
      </w:r>
      <w:bookmarkEnd w:id="102"/>
      <w:bookmarkEnd w:id="103"/>
      <w:bookmarkEnd w:id="104"/>
      <w:bookmarkEnd w:id="105"/>
      <w:r/>
    </w:p>
    <w:p>
      <w:pPr>
        <w:pStyle w:val="76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106" w:name="_Toc20823297"/>
      <w:r/>
      <w:bookmarkStart w:id="107" w:name="_Toc16938541"/>
      <w:r/>
      <w:bookmarkStart w:id="108" w:name="_Toc513029225"/>
      <w:r/>
      <w:bookmarkStart w:id="109" w:name="_Toc462564084"/>
      <w:r>
        <w:rPr>
          <w:rFonts w:hint="eastAsia" w:ascii="方正楷体_GBK" w:hAnsi="方正楷体_GBK" w:eastAsia="方正楷体_GBK" w:cs="方正楷体_GBK"/>
          <w:b/>
          <w:bCs/>
          <w:sz w:val="28"/>
          <w:szCs w:val="28"/>
          <w:lang w:val="en-US" w:eastAsia="zh-CN"/>
        </w:rPr>
        <w:t xml:space="preserve">17.电子</w:t>
      </w:r>
      <w:bookmarkEnd w:id="106"/>
      <w:r/>
      <w:bookmarkEnd w:id="107"/>
      <w:r/>
      <w:bookmarkEnd w:id="108"/>
      <w:r/>
      <w:bookmarkEnd w:id="109"/>
      <w:r>
        <w:rPr>
          <w:rFonts w:hint="eastAsia" w:ascii="方正楷体_GBK" w:hAnsi="方正楷体_GBK" w:eastAsia="方正楷体_GBK" w:cs="方正楷体_GBK"/>
          <w:b/>
          <w:bCs/>
          <w:sz w:val="28"/>
          <w:szCs w:val="28"/>
          <w:lang w:val="en-US" w:eastAsia="zh-CN"/>
        </w:rPr>
        <w:t xml:space="preserve">响应文件的递交</w:t>
      </w:r>
      <w:r/>
    </w:p>
    <w:p>
      <w:pPr>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1</w:t>
      </w:r>
      <w:r>
        <w:rPr>
          <w:rFonts w:hint="eastAsia" w:ascii="宋体" w:hAnsi="宋体" w:eastAsia="宋体" w:cs="Times New Roman"/>
          <w:sz w:val="24"/>
          <w:szCs w:val="21"/>
          <w:lang w:val="en-US" w:eastAsia="zh-CN"/>
        </w:rPr>
        <w:t xml:space="preserve">7</w:t>
      </w:r>
      <w:r>
        <w:rPr>
          <w:rFonts w:hint="eastAsia" w:ascii="宋体" w:hAnsi="宋体" w:eastAsia="宋体" w:cs="Times New Roman"/>
          <w:sz w:val="24"/>
          <w:szCs w:val="21"/>
          <w:lang w:val="zh-CN"/>
        </w:rPr>
        <w:t xml:space="preserve">.1</w:t>
      </w:r>
      <w:r>
        <w:rPr>
          <w:rFonts w:hint="eastAsia" w:ascii="宋体" w:hAnsi="宋体" w:eastAsia="宋体" w:cs="Times New Roman"/>
          <w:sz w:val="24"/>
          <w:szCs w:val="21"/>
          <w:lang w:val="en-US" w:eastAsia="zh-CN"/>
        </w:rPr>
        <w:t xml:space="preserve"> </w:t>
      </w:r>
      <w:r>
        <w:rPr>
          <w:rFonts w:hint="eastAsia" w:ascii="宋体" w:hAnsi="宋体" w:eastAsia="宋体" w:cs="Times New Roman"/>
          <w:sz w:val="24"/>
          <w:szCs w:val="21"/>
          <w:lang w:val="zh-CN"/>
        </w:rPr>
        <w:t xml:space="preserve">供应商应当按照《操作手册》规定，在截止时间前制作并上传电子响应文件。</w:t>
      </w:r>
      <w:r/>
    </w:p>
    <w:p>
      <w:pPr>
        <w:ind w:firstLine="480"/>
        <w:pageBreakBefore w:val="0"/>
        <w:spacing w:line="240" w:lineRule="auto"/>
        <w:widowControl w:val="off"/>
        <w:rPr>
          <w:rFonts w:hint="eastAsia" w:ascii="宋体" w:hAnsi="宋体" w:eastAsia="宋体" w:cs="Times New Roman"/>
          <w:sz w:val="24"/>
          <w:szCs w:val="21"/>
          <w:lang w:val="zh-CN"/>
        </w:rPr>
      </w:pPr>
      <w:r/>
      <w:bookmarkStart w:id="110" w:name="_Toc16938542"/>
      <w:r/>
      <w:bookmarkEnd w:id="110"/>
      <w:r/>
      <w:bookmarkStart w:id="111" w:name="_Toc20823298"/>
      <w:r/>
      <w:bookmarkEnd w:id="111"/>
      <w:r/>
      <w:bookmarkStart w:id="112" w:name="_Toc513029226"/>
      <w:r/>
      <w:bookmarkEnd w:id="112"/>
      <w:r>
        <w:rPr>
          <w:rFonts w:hint="eastAsia" w:ascii="宋体" w:hAnsi="宋体" w:eastAsia="宋体" w:cs="Times New Roman"/>
          <w:sz w:val="24"/>
          <w:szCs w:val="21"/>
          <w:lang w:val="zh-CN"/>
        </w:rPr>
        <w:t xml:space="preserve">1</w:t>
      </w:r>
      <w:r>
        <w:rPr>
          <w:rFonts w:hint="eastAsia" w:ascii="宋体" w:hAnsi="宋体" w:eastAsia="宋体" w:cs="Times New Roman"/>
          <w:sz w:val="24"/>
          <w:szCs w:val="21"/>
          <w:lang w:val="en-US" w:eastAsia="zh-CN"/>
        </w:rPr>
        <w:t xml:space="preserve">7</w:t>
      </w:r>
      <w:r>
        <w:rPr>
          <w:rFonts w:hint="eastAsia" w:ascii="宋体" w:hAnsi="宋体" w:eastAsia="宋体" w:cs="Times New Roman"/>
          <w:sz w:val="24"/>
          <w:szCs w:val="21"/>
          <w:lang w:val="zh-CN"/>
        </w:rPr>
        <w:t xml:space="preserve">.1</w:t>
      </w:r>
      <w:r>
        <w:rPr>
          <w:rFonts w:hint="eastAsia" w:ascii="宋体" w:hAnsi="宋体" w:eastAsia="宋体" w:cs="Times New Roman"/>
          <w:sz w:val="24"/>
          <w:szCs w:val="21"/>
          <w:lang w:val="en-US" w:eastAsia="zh-CN"/>
        </w:rPr>
        <w:t xml:space="preserve"> </w:t>
      </w:r>
      <w:bookmarkStart w:id="113" w:name="_Toc20823299"/>
      <w:r/>
      <w:bookmarkStart w:id="114" w:name="_Toc513029227"/>
      <w:r/>
      <w:bookmarkStart w:id="115" w:name="_Toc16938543"/>
      <w:r>
        <w:rPr>
          <w:rFonts w:hint="eastAsia" w:ascii="宋体" w:hAnsi="宋体" w:eastAsia="宋体" w:cs="Times New Roman"/>
          <w:sz w:val="24"/>
          <w:szCs w:val="21"/>
          <w:lang w:val="zh-CN"/>
        </w:rPr>
        <w:t xml:space="preserve">供应商应充分考虑到网络环境、网络带宽等风险因素，如因供应商自身原因造成的电子响应文件上传不成功由供应商自行承担全部责任，</w:t>
      </w:r>
      <w:r>
        <w:rPr>
          <w:rFonts w:hint="eastAsia" w:ascii="宋体" w:hAnsi="宋体" w:eastAsia="宋体" w:cs="Times New Roman"/>
          <w:color w:val="auto"/>
          <w:sz w:val="24"/>
          <w:szCs w:val="21"/>
          <w:lang w:val="zh-CN" w:eastAsia="zh-CN"/>
        </w:rPr>
        <w:t xml:space="preserve">并按照本采购文件第二章第2</w:t>
      </w:r>
      <w:r>
        <w:rPr>
          <w:rFonts w:hint="eastAsia" w:ascii="宋体" w:hAnsi="宋体" w:eastAsia="宋体" w:cs="Times New Roman"/>
          <w:color w:val="auto"/>
          <w:sz w:val="24"/>
          <w:szCs w:val="21"/>
          <w:lang w:val="en-US" w:eastAsia="zh-CN"/>
        </w:rPr>
        <w:t xml:space="preserve">4</w:t>
      </w:r>
      <w:r>
        <w:rPr>
          <w:rFonts w:hint="eastAsia" w:ascii="宋体" w:hAnsi="宋体" w:eastAsia="宋体" w:cs="Times New Roman"/>
          <w:color w:val="auto"/>
          <w:sz w:val="24"/>
          <w:szCs w:val="21"/>
          <w:lang w:val="zh-CN" w:eastAsia="zh-CN"/>
        </w:rPr>
        <w:t xml:space="preserve">.3条规定做无效响应处理。</w:t>
      </w:r>
      <w:r/>
    </w:p>
    <w:p>
      <w:pPr>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1</w:t>
      </w:r>
      <w:r>
        <w:rPr>
          <w:rFonts w:hint="eastAsia" w:ascii="宋体" w:hAnsi="宋体" w:eastAsia="宋体" w:cs="Times New Roman"/>
          <w:sz w:val="24"/>
          <w:szCs w:val="21"/>
          <w:lang w:val="en-US" w:eastAsia="zh-CN"/>
        </w:rPr>
        <w:t xml:space="preserve">7</w:t>
      </w: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 </w:t>
      </w:r>
      <w:r>
        <w:rPr>
          <w:rFonts w:hint="eastAsia" w:ascii="宋体" w:hAnsi="宋体" w:eastAsia="宋体" w:cs="Times New Roman"/>
          <w:sz w:val="24"/>
          <w:szCs w:val="21"/>
          <w:lang w:val="zh-CN" w:eastAsia="zh-CN"/>
        </w:rPr>
        <w:t xml:space="preserve">交易中心</w:t>
      </w:r>
      <w:r>
        <w:rPr>
          <w:rFonts w:hint="eastAsia" w:ascii="宋体" w:hAnsi="宋体" w:eastAsia="宋体" w:cs="Times New Roman"/>
          <w:sz w:val="24"/>
          <w:szCs w:val="21"/>
          <w:lang w:val="zh-CN"/>
        </w:rPr>
        <w:t xml:space="preserve">可以按照规定，通过修改采购文件酌情延长截止时间，</w:t>
      </w:r>
      <w:r>
        <w:rPr>
          <w:rFonts w:hint="eastAsia" w:ascii="宋体" w:hAnsi="宋体" w:eastAsia="宋体" w:cs="Times New Roman"/>
          <w:color w:val="auto"/>
          <w:sz w:val="24"/>
          <w:lang w:val="zh-CN" w:eastAsia="zh-CN"/>
        </w:rPr>
        <w:t xml:space="preserve">在此情况下，供应商的所有权利和义务均以延长后新的截止时间为准。</w:t>
      </w:r>
      <w:r/>
    </w:p>
    <w:p>
      <w:pPr>
        <w:pStyle w:val="76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18.响应文件</w:t>
      </w:r>
      <w:bookmarkEnd w:id="113"/>
      <w:r/>
      <w:bookmarkEnd w:id="114"/>
      <w:r/>
      <w:bookmarkEnd w:id="115"/>
      <w:r>
        <w:rPr>
          <w:rFonts w:hint="eastAsia" w:ascii="方正楷体_GBK" w:hAnsi="方正楷体_GBK" w:eastAsia="方正楷体_GBK" w:cs="方正楷体_GBK"/>
          <w:b/>
          <w:bCs/>
          <w:sz w:val="28"/>
          <w:szCs w:val="28"/>
          <w:lang w:val="en-US" w:eastAsia="zh-CN"/>
        </w:rPr>
        <w:t xml:space="preserve">的拒收</w:t>
      </w:r>
      <w:r/>
    </w:p>
    <w:p>
      <w:pPr>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en-US" w:eastAsia="zh-CN"/>
        </w:rPr>
        <w:t xml:space="preserve">18</w:t>
      </w:r>
      <w:r>
        <w:rPr>
          <w:rFonts w:hint="eastAsia" w:ascii="宋体" w:hAnsi="宋体" w:eastAsia="宋体" w:cs="Times New Roman"/>
          <w:sz w:val="24"/>
          <w:szCs w:val="21"/>
          <w:lang w:val="zh-CN"/>
        </w:rPr>
        <w:t xml:space="preserve">.1</w:t>
      </w:r>
      <w:r>
        <w:rPr>
          <w:rFonts w:hint="eastAsia" w:ascii="宋体" w:hAnsi="宋体" w:eastAsia="宋体" w:cs="Times New Roman"/>
          <w:sz w:val="24"/>
          <w:szCs w:val="21"/>
          <w:lang w:val="en-US" w:eastAsia="zh-CN"/>
        </w:rPr>
        <w:t xml:space="preserve"> </w:t>
      </w:r>
      <w:r>
        <w:rPr>
          <w:rFonts w:hint="eastAsia" w:ascii="宋体" w:hAnsi="宋体" w:eastAsia="宋体" w:cs="Times New Roman"/>
          <w:sz w:val="24"/>
          <w:szCs w:val="21"/>
          <w:lang w:val="zh-CN" w:eastAsia="zh-CN"/>
        </w:rPr>
        <w:t xml:space="preserve">截止时间后上传的任何响应文件将被拒绝。</w:t>
      </w:r>
      <w:r/>
    </w:p>
    <w:p>
      <w:pPr>
        <w:pStyle w:val="76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116" w:name="_Toc16938544"/>
      <w:r/>
      <w:bookmarkStart w:id="117" w:name="_Toc513029228"/>
      <w:r/>
      <w:bookmarkStart w:id="118" w:name="_Toc20823300"/>
      <w:r>
        <w:rPr>
          <w:rFonts w:hint="eastAsia" w:ascii="方正楷体_GBK" w:hAnsi="方正楷体_GBK" w:eastAsia="方正楷体_GBK" w:cs="方正楷体_GBK"/>
          <w:b/>
          <w:bCs/>
          <w:sz w:val="28"/>
          <w:szCs w:val="28"/>
          <w:lang w:val="en-US" w:eastAsia="zh-CN"/>
        </w:rPr>
        <w:t xml:space="preserve">19.响应文件的撤回和修改</w:t>
      </w:r>
      <w:bookmarkEnd w:id="116"/>
      <w:bookmarkEnd w:id="117"/>
      <w:bookmarkEnd w:id="118"/>
      <w:r/>
    </w:p>
    <w:p>
      <w:pPr>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en-US" w:eastAsia="zh-CN"/>
        </w:rPr>
        <w:t xml:space="preserve">19</w:t>
      </w:r>
      <w:r>
        <w:rPr>
          <w:rFonts w:hint="eastAsia" w:ascii="宋体" w:hAnsi="宋体" w:eastAsia="宋体" w:cs="Times New Roman"/>
          <w:sz w:val="24"/>
          <w:szCs w:val="21"/>
          <w:lang w:val="zh-CN"/>
        </w:rPr>
        <w:t xml:space="preserve">.1</w:t>
      </w:r>
      <w:r>
        <w:rPr>
          <w:rFonts w:hint="eastAsia" w:ascii="宋体" w:hAnsi="宋体" w:eastAsia="宋体" w:cs="Times New Roman"/>
          <w:sz w:val="24"/>
          <w:szCs w:val="21"/>
          <w:lang w:val="en-US" w:eastAsia="zh-CN"/>
        </w:rPr>
        <w:t xml:space="preserve"> </w:t>
      </w:r>
      <w:r>
        <w:rPr>
          <w:rFonts w:hint="eastAsia" w:ascii="宋体" w:hAnsi="宋体" w:eastAsia="宋体" w:cs="Times New Roman"/>
          <w:sz w:val="24"/>
          <w:szCs w:val="21"/>
          <w:lang w:val="zh-CN"/>
        </w:rPr>
        <w:t xml:space="preserve">响应文件的撤回</w:t>
      </w:r>
      <w:r/>
    </w:p>
    <w:p>
      <w:pPr>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en-US" w:eastAsia="zh-CN"/>
        </w:rPr>
        <w:t xml:space="preserve">19</w:t>
      </w:r>
      <w:r>
        <w:rPr>
          <w:rFonts w:hint="eastAsia" w:ascii="宋体" w:hAnsi="宋体" w:eastAsia="宋体" w:cs="Times New Roman"/>
          <w:sz w:val="24"/>
          <w:szCs w:val="21"/>
          <w:lang w:val="zh-CN"/>
        </w:rPr>
        <w:t xml:space="preserve">.1.1供应商可在截止时间前，撤回其电子响应文件，具体操作方法见《操作手册》。</w:t>
      </w:r>
      <w:r/>
    </w:p>
    <w:p>
      <w:pPr>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en-US" w:eastAsia="zh-CN"/>
        </w:rPr>
        <w:t xml:space="preserve">19</w:t>
      </w:r>
      <w:r>
        <w:rPr>
          <w:rFonts w:hint="eastAsia" w:ascii="宋体" w:hAnsi="宋体" w:eastAsia="宋体" w:cs="Times New Roman"/>
          <w:sz w:val="24"/>
          <w:szCs w:val="21"/>
          <w:lang w:val="zh-CN"/>
        </w:rPr>
        <w:t xml:space="preserve">.1.2供应商撤回电子响应文件，则认为其不再参与本项目采购活动。</w:t>
      </w:r>
      <w:r/>
    </w:p>
    <w:p>
      <w:pPr>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en-US" w:eastAsia="zh-CN"/>
        </w:rPr>
        <w:t xml:space="preserve">19</w:t>
      </w: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 </w:t>
      </w:r>
      <w:r>
        <w:rPr>
          <w:rFonts w:hint="eastAsia" w:ascii="宋体" w:hAnsi="宋体" w:eastAsia="宋体" w:cs="Times New Roman"/>
          <w:sz w:val="24"/>
          <w:szCs w:val="21"/>
          <w:lang w:val="zh-CN"/>
        </w:rPr>
        <w:t xml:space="preserve">响应文件的修改</w:t>
      </w:r>
      <w:r/>
    </w:p>
    <w:p>
      <w:pPr>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en-US" w:eastAsia="zh-CN"/>
        </w:rPr>
        <w:t xml:space="preserve">19.2.1</w:t>
      </w:r>
      <w:r>
        <w:rPr>
          <w:rFonts w:hint="eastAsia" w:ascii="宋体" w:hAnsi="宋体" w:eastAsia="宋体" w:cs="Times New Roman"/>
          <w:sz w:val="24"/>
          <w:szCs w:val="21"/>
          <w:lang w:val="zh-CN"/>
        </w:rPr>
        <w:t xml:space="preserve">供应商可在截止时间前，对其电子响应文件进行修改，具体操作方法见《操作手册》。</w:t>
      </w:r>
      <w:r/>
    </w:p>
    <w:p>
      <w:pPr>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en-US" w:eastAsia="zh-CN"/>
        </w:rPr>
        <w:t xml:space="preserve">19</w:t>
      </w:r>
      <w:r>
        <w:rPr>
          <w:rFonts w:hint="eastAsia" w:ascii="宋体" w:hAnsi="宋体" w:eastAsia="宋体" w:cs="Times New Roman"/>
          <w:sz w:val="24"/>
          <w:szCs w:val="21"/>
          <w:lang w:val="zh-CN"/>
        </w:rPr>
        <w:t xml:space="preserve">.</w:t>
      </w:r>
      <w:r>
        <w:rPr>
          <w:rFonts w:hint="eastAsia" w:ascii="宋体" w:hAnsi="宋体" w:eastAsia="宋体" w:cs="Times New Roman"/>
          <w:sz w:val="24"/>
          <w:szCs w:val="21"/>
          <w:lang w:val="en-US" w:eastAsia="zh-CN"/>
        </w:rPr>
        <w:t xml:space="preserve">2.2</w:t>
      </w:r>
      <w:r>
        <w:rPr>
          <w:rFonts w:hint="eastAsia" w:ascii="宋体" w:hAnsi="宋体" w:eastAsia="宋体" w:cs="Times New Roman"/>
          <w:sz w:val="24"/>
          <w:szCs w:val="21"/>
          <w:lang w:val="zh-CN"/>
        </w:rPr>
        <w:t xml:space="preserve"> 在截止时间之后，供应商不得对其电子响应文件作任何修改。</w:t>
      </w:r>
      <w:r/>
    </w:p>
    <w:p>
      <w:pPr>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en-US" w:eastAsia="zh-CN"/>
        </w:rPr>
        <w:t xml:space="preserve">19</w:t>
      </w:r>
      <w:r>
        <w:rPr>
          <w:rFonts w:hint="eastAsia" w:ascii="宋体" w:hAnsi="宋体" w:eastAsia="宋体" w:cs="Times New Roman"/>
          <w:sz w:val="24"/>
          <w:szCs w:val="21"/>
          <w:lang w:val="zh-CN"/>
        </w:rPr>
        <w:t xml:space="preserve">.</w:t>
      </w:r>
      <w:r>
        <w:rPr>
          <w:rFonts w:hint="eastAsia" w:ascii="宋体" w:hAnsi="宋体" w:eastAsia="宋体" w:cs="Times New Roman"/>
          <w:sz w:val="24"/>
          <w:szCs w:val="21"/>
          <w:lang w:val="en-US" w:eastAsia="zh-CN"/>
        </w:rPr>
        <w:t xml:space="preserve">3</w:t>
      </w:r>
      <w:r>
        <w:rPr>
          <w:rFonts w:hint="eastAsia" w:ascii="宋体" w:hAnsi="宋体" w:eastAsia="宋体" w:cs="Times New Roman"/>
          <w:sz w:val="24"/>
          <w:szCs w:val="21"/>
          <w:lang w:val="zh-CN"/>
        </w:rPr>
        <w:t xml:space="preserve"> 在截止时间至有效期满之间的这段时间内，供应商不得撤回其响应文件。</w:t>
      </w:r>
      <w:r/>
    </w:p>
    <w:p>
      <w:pPr>
        <w:pStyle w:val="762"/>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lang w:val="en-US" w:eastAsia="zh-CN"/>
        </w:rPr>
      </w:pPr>
      <w:r/>
      <w:bookmarkStart w:id="119" w:name="_Toc16938545"/>
      <w:r/>
      <w:bookmarkStart w:id="120" w:name="_Toc513029229"/>
      <w:r/>
      <w:bookmarkStart w:id="121" w:name="_Toc120614218"/>
      <w:r/>
      <w:bookmarkStart w:id="122" w:name="_Toc20823301"/>
      <w:r>
        <w:rPr>
          <w:rFonts w:hint="eastAsia" w:ascii="方正黑体_GBK" w:hAnsi="方正黑体_GBK" w:eastAsia="方正黑体_GBK" w:cs="方正黑体_GBK"/>
          <w:b w:val="0"/>
          <w:bCs w:val="0"/>
          <w:color w:val="auto"/>
          <w:sz w:val="30"/>
          <w:szCs w:val="30"/>
          <w:lang w:val="en-US" w:eastAsia="zh-CN"/>
        </w:rPr>
        <w:t xml:space="preserve">五、响应文件的解密与评审</w:t>
      </w:r>
      <w:bookmarkEnd w:id="119"/>
      <w:bookmarkEnd w:id="120"/>
      <w:bookmarkEnd w:id="121"/>
      <w:bookmarkEnd w:id="122"/>
      <w:r/>
    </w:p>
    <w:p>
      <w:pPr>
        <w:pStyle w:val="76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123" w:name="_Toc16938546"/>
      <w:r/>
      <w:bookmarkStart w:id="124" w:name="_Toc513029230"/>
      <w:r/>
      <w:bookmarkStart w:id="125" w:name="_Toc20823302"/>
      <w:r>
        <w:rPr>
          <w:rFonts w:hint="eastAsia" w:ascii="方正楷体_GBK" w:hAnsi="方正楷体_GBK" w:eastAsia="方正楷体_GBK" w:cs="方正楷体_GBK"/>
          <w:b/>
          <w:bCs/>
          <w:sz w:val="28"/>
          <w:szCs w:val="28"/>
          <w:lang w:val="en-US" w:eastAsia="zh-CN"/>
        </w:rPr>
        <w:t xml:space="preserve">20</w:t>
      </w:r>
      <w:bookmarkEnd w:id="123"/>
      <w:r/>
      <w:bookmarkEnd w:id="124"/>
      <w:r/>
      <w:bookmarkEnd w:id="125"/>
      <w:r>
        <w:rPr>
          <w:rFonts w:hint="eastAsia" w:ascii="方正楷体_GBK" w:hAnsi="方正楷体_GBK" w:eastAsia="方正楷体_GBK" w:cs="方正楷体_GBK"/>
          <w:b/>
          <w:bCs/>
          <w:sz w:val="28"/>
          <w:szCs w:val="28"/>
          <w:lang w:val="en-US" w:eastAsia="zh-CN"/>
        </w:rPr>
        <w:t xml:space="preserve">.响应文件解密</w:t>
      </w:r>
      <w:r/>
    </w:p>
    <w:p>
      <w:pPr>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0</w:t>
      </w:r>
      <w:r>
        <w:rPr>
          <w:rFonts w:hint="eastAsia" w:ascii="宋体" w:hAnsi="宋体" w:eastAsia="宋体" w:cs="Times New Roman"/>
          <w:sz w:val="24"/>
          <w:szCs w:val="21"/>
          <w:lang w:val="zh-CN"/>
        </w:rPr>
        <w:t xml:space="preserve">.1</w:t>
      </w:r>
      <w:r>
        <w:rPr>
          <w:rFonts w:hint="eastAsia" w:ascii="宋体" w:hAnsi="宋体" w:eastAsia="宋体" w:cs="Times New Roman"/>
          <w:sz w:val="24"/>
          <w:szCs w:val="21"/>
          <w:lang w:val="en-US" w:eastAsia="zh-CN"/>
        </w:rPr>
        <w:t xml:space="preserve"> </w:t>
      </w:r>
      <w:r>
        <w:rPr>
          <w:rFonts w:hint="eastAsia" w:ascii="宋体" w:hAnsi="宋体" w:eastAsia="宋体" w:cs="Times New Roman"/>
          <w:sz w:val="24"/>
          <w:szCs w:val="21"/>
          <w:lang w:val="zh-CN"/>
        </w:rPr>
        <w:t xml:space="preserve">供应商应当按照《操作手册》规定，在苏采云系统规定的时间内对响应文件进行解密。</w:t>
      </w:r>
      <w:r/>
    </w:p>
    <w:p>
      <w:pPr>
        <w:pStyle w:val="76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126" w:name="_Toc513029231"/>
      <w:r/>
      <w:bookmarkStart w:id="127" w:name="_Toc20823303"/>
      <w:r/>
      <w:bookmarkStart w:id="128" w:name="_Toc16938547"/>
      <w:r>
        <w:rPr>
          <w:rFonts w:hint="eastAsia" w:ascii="方正楷体_GBK" w:hAnsi="方正楷体_GBK" w:eastAsia="方正楷体_GBK" w:cs="方正楷体_GBK"/>
          <w:b/>
          <w:bCs/>
          <w:sz w:val="28"/>
          <w:szCs w:val="28"/>
          <w:lang w:val="en-US" w:eastAsia="zh-CN"/>
        </w:rPr>
        <w:t xml:space="preserve">21.单一来源采购小组</w:t>
      </w:r>
      <w:r/>
    </w:p>
    <w:p>
      <w:pPr>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1</w:t>
      </w:r>
      <w:r>
        <w:rPr>
          <w:rFonts w:hint="eastAsia" w:ascii="宋体" w:hAnsi="宋体" w:eastAsia="宋体" w:cs="Times New Roman"/>
          <w:sz w:val="24"/>
          <w:szCs w:val="21"/>
          <w:lang w:val="zh-CN"/>
        </w:rPr>
        <w:t xml:space="preserve">.1</w:t>
      </w:r>
      <w:r>
        <w:rPr>
          <w:rFonts w:hint="eastAsia" w:ascii="宋体" w:hAnsi="宋体" w:eastAsia="宋体" w:cs="Times New Roman"/>
          <w:sz w:val="24"/>
          <w:szCs w:val="21"/>
          <w:lang w:val="en-US" w:eastAsia="zh-CN"/>
        </w:rPr>
        <w:t xml:space="preserve"> 依法组建的</w:t>
      </w:r>
      <w:r>
        <w:rPr>
          <w:rFonts w:hint="eastAsia" w:ascii="宋体" w:hAnsi="宋体" w:eastAsia="宋体" w:cs="Times New Roman"/>
          <w:sz w:val="24"/>
          <w:szCs w:val="21"/>
          <w:lang w:val="zh-CN"/>
        </w:rPr>
        <w:t xml:space="preserve">单一来源采购小组（以下简称“采购小组”）对响应文件进行评审。</w:t>
      </w:r>
      <w:r/>
    </w:p>
    <w:p>
      <w:pPr>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1</w:t>
      </w: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 </w:t>
      </w:r>
      <w:r>
        <w:rPr>
          <w:rFonts w:hint="eastAsia" w:ascii="宋体" w:hAnsi="宋体" w:eastAsia="宋体" w:cs="Times New Roman"/>
          <w:sz w:val="24"/>
          <w:szCs w:val="21"/>
          <w:lang w:val="zh-CN"/>
        </w:rPr>
        <w:t xml:space="preserve">采购小组应当按照客观、公正、审慎的原则评审供应商的响应文件，并与供应商协商采购标的的价格。</w:t>
      </w:r>
      <w:r/>
    </w:p>
    <w:p>
      <w:pPr>
        <w:pStyle w:val="76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22.采购过程的保密与公正</w:t>
      </w:r>
      <w:bookmarkEnd w:id="126"/>
      <w:bookmarkEnd w:id="127"/>
      <w:bookmarkEnd w:id="128"/>
      <w:r/>
    </w:p>
    <w:p>
      <w:pPr>
        <w:ind w:firstLine="480"/>
        <w:pageBreakBefore w:val="0"/>
        <w:spacing w:line="240" w:lineRule="auto"/>
        <w:widowControl w:val="off"/>
        <w:rPr>
          <w:rFonts w:hint="eastAsia" w:ascii="宋体" w:hAnsi="宋体" w:eastAsia="宋体" w:cs="Times New Roman"/>
          <w:sz w:val="24"/>
          <w:szCs w:val="21"/>
          <w:lang w:val="zh-CN"/>
        </w:rPr>
      </w:pPr>
      <w:r/>
      <w:bookmarkStart w:id="129" w:name="_Toc20823304"/>
      <w:r/>
      <w:bookmarkStart w:id="130" w:name="_Toc16938548"/>
      <w:r/>
      <w:bookmarkStart w:id="131" w:name="_Toc513029232"/>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2</w:t>
      </w:r>
      <w:r>
        <w:rPr>
          <w:rFonts w:hint="eastAsia" w:ascii="宋体" w:hAnsi="宋体" w:eastAsia="宋体" w:cs="Times New Roman"/>
          <w:sz w:val="24"/>
          <w:szCs w:val="21"/>
          <w:lang w:val="zh-CN"/>
        </w:rPr>
        <w:t xml:space="preserve">.1</w:t>
      </w:r>
      <w:r>
        <w:rPr>
          <w:rFonts w:hint="eastAsia" w:ascii="宋体" w:hAnsi="宋体" w:eastAsia="宋体" w:cs="Times New Roman"/>
          <w:sz w:val="24"/>
          <w:szCs w:val="21"/>
          <w:lang w:val="en-US" w:eastAsia="zh-CN"/>
        </w:rPr>
        <w:t xml:space="preserve"> </w:t>
      </w:r>
      <w:r>
        <w:rPr>
          <w:rFonts w:hint="eastAsia" w:ascii="宋体" w:hAnsi="宋体" w:eastAsia="宋体" w:cs="Times New Roman"/>
          <w:sz w:val="24"/>
          <w:szCs w:val="21"/>
          <w:lang w:val="zh-CN"/>
        </w:rPr>
        <w:t xml:space="preserve">采购小组、采购人和</w:t>
      </w:r>
      <w:r>
        <w:rPr>
          <w:rFonts w:hint="eastAsia" w:ascii="宋体" w:hAnsi="宋体" w:eastAsia="宋体" w:cs="Times New Roman"/>
          <w:sz w:val="24"/>
          <w:szCs w:val="21"/>
          <w:lang w:val="zh-CN" w:eastAsia="zh-CN"/>
        </w:rPr>
        <w:t xml:space="preserve">交易中心</w:t>
      </w:r>
      <w:r>
        <w:rPr>
          <w:rFonts w:hint="eastAsia" w:ascii="宋体" w:hAnsi="宋体" w:eastAsia="宋体" w:cs="Times New Roman"/>
          <w:sz w:val="24"/>
          <w:szCs w:val="21"/>
          <w:lang w:val="zh-CN"/>
        </w:rPr>
        <w:t xml:space="preserve">工作人员、相关监督人员等与评审工作有关的人员，对评审情况以及在评审过程中获悉的国家秘密、商业秘密负有保密责任。</w:t>
      </w:r>
      <w:r/>
    </w:p>
    <w:p>
      <w:pPr>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2</w:t>
      </w: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 </w:t>
      </w:r>
      <w:r>
        <w:rPr>
          <w:rFonts w:hint="eastAsia" w:ascii="宋体" w:hAnsi="宋体" w:eastAsia="宋体" w:cs="Times New Roman"/>
          <w:sz w:val="24"/>
          <w:szCs w:val="21"/>
          <w:lang w:val="zh-CN"/>
        </w:rPr>
        <w:t xml:space="preserve">供应商不得以任何行为影响评审过程，否则将会导致其响应文件被拒绝。</w:t>
      </w:r>
      <w:r/>
    </w:p>
    <w:p>
      <w:pPr>
        <w:pStyle w:val="76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23.评审过程中的澄清</w:t>
      </w:r>
      <w:bookmarkEnd w:id="129"/>
      <w:bookmarkEnd w:id="130"/>
      <w:bookmarkEnd w:id="131"/>
      <w:r/>
    </w:p>
    <w:p>
      <w:pPr>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3</w:t>
      </w:r>
      <w:r>
        <w:rPr>
          <w:rFonts w:hint="eastAsia" w:ascii="宋体" w:hAnsi="宋体" w:eastAsia="宋体" w:cs="Times New Roman"/>
          <w:sz w:val="24"/>
          <w:szCs w:val="21"/>
          <w:lang w:val="zh-CN"/>
        </w:rPr>
        <w:t xml:space="preserve">.1</w:t>
      </w:r>
      <w:r>
        <w:rPr>
          <w:rFonts w:hint="eastAsia" w:ascii="宋体" w:hAnsi="宋体" w:eastAsia="宋体" w:cs="Times New Roman"/>
          <w:sz w:val="24"/>
          <w:szCs w:val="21"/>
          <w:lang w:val="en-US" w:eastAsia="zh-CN"/>
        </w:rPr>
        <w:t xml:space="preserve"> </w:t>
      </w:r>
      <w:r>
        <w:rPr>
          <w:rFonts w:hint="eastAsia" w:ascii="宋体" w:hAnsi="宋体" w:eastAsia="宋体" w:cs="Times New Roman"/>
          <w:sz w:val="24"/>
          <w:szCs w:val="21"/>
          <w:lang w:val="zh-CN"/>
        </w:rPr>
        <w:t xml:space="preserve">项目评审过程中，采购小组有权要求供应商对响应文件中含义不明确、同类问题表述不一致或者有明显文字和计算错误的内容等作出必要的澄清、说明或者更正。</w:t>
      </w:r>
      <w:r/>
    </w:p>
    <w:p>
      <w:pPr>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3</w:t>
      </w: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 </w:t>
      </w:r>
      <w:r>
        <w:rPr>
          <w:rFonts w:hint="eastAsia" w:ascii="宋体" w:hAnsi="宋体" w:eastAsia="宋体" w:cs="Times New Roman"/>
          <w:sz w:val="24"/>
          <w:szCs w:val="21"/>
          <w:lang w:val="zh-CN"/>
        </w:rPr>
        <w:t xml:space="preserve">需要供应商进行澄清、说明和更正的，采购小组将通过苏采云系统向供应商发布</w:t>
      </w:r>
      <w:r>
        <w:rPr>
          <w:rFonts w:hint="eastAsia" w:ascii="宋体" w:hAnsi="宋体" w:eastAsia="宋体" w:cs="Times New Roman"/>
          <w:color w:val="auto"/>
          <w:sz w:val="24"/>
          <w:szCs w:val="21"/>
          <w:lang w:val="zh-CN" w:eastAsia="zh-CN"/>
        </w:rPr>
        <w:t xml:space="preserve">《澄清要求函》</w:t>
      </w:r>
      <w:r>
        <w:rPr>
          <w:rFonts w:hint="eastAsia" w:ascii="宋体" w:hAnsi="宋体" w:eastAsia="宋体" w:cs="Times New Roman"/>
          <w:sz w:val="24"/>
          <w:szCs w:val="21"/>
          <w:lang w:val="zh-CN"/>
        </w:rPr>
        <w:t xml:space="preserve">，接到</w:t>
      </w:r>
      <w:r>
        <w:rPr>
          <w:rFonts w:hint="eastAsia" w:ascii="宋体" w:hAnsi="宋体" w:eastAsia="宋体" w:cs="Times New Roman"/>
          <w:color w:val="auto"/>
          <w:sz w:val="24"/>
          <w:szCs w:val="21"/>
          <w:lang w:val="zh-CN" w:eastAsia="zh-CN"/>
        </w:rPr>
        <w:t xml:space="preserve">《澄清要求函》</w:t>
      </w:r>
      <w:r>
        <w:rPr>
          <w:rFonts w:hint="eastAsia" w:ascii="宋体" w:hAnsi="宋体" w:eastAsia="宋体" w:cs="Times New Roman"/>
          <w:sz w:val="24"/>
          <w:szCs w:val="21"/>
          <w:lang w:val="zh-CN"/>
        </w:rPr>
        <w:t xml:space="preserve">的供应商应当按照要求在苏采云系统中提交</w:t>
      </w:r>
      <w:r>
        <w:rPr>
          <w:rFonts w:hint="eastAsia" w:ascii="宋体" w:hAnsi="宋体" w:eastAsia="宋体" w:cs="Times New Roman"/>
          <w:color w:val="auto"/>
          <w:sz w:val="24"/>
          <w:szCs w:val="21"/>
          <w:lang w:val="zh-CN" w:eastAsia="zh-CN"/>
        </w:rPr>
        <w:t xml:space="preserve">《澄清响应函》</w:t>
      </w:r>
      <w:r>
        <w:rPr>
          <w:rFonts w:hint="eastAsia" w:ascii="宋体" w:hAnsi="宋体" w:eastAsia="宋体" w:cs="Times New Roman"/>
          <w:sz w:val="24"/>
          <w:szCs w:val="21"/>
          <w:lang w:val="zh-CN"/>
        </w:rPr>
        <w:t xml:space="preserve">并加盖电子公章。澄清、说明和更正的内容作为响应文件的补充部分，具体操作方式见《操作手册》。</w:t>
      </w:r>
      <w:r/>
    </w:p>
    <w:p>
      <w:pPr>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3</w:t>
      </w:r>
      <w:r>
        <w:rPr>
          <w:rFonts w:hint="eastAsia" w:ascii="宋体" w:hAnsi="宋体" w:eastAsia="宋体" w:cs="Times New Roman"/>
          <w:sz w:val="24"/>
          <w:szCs w:val="21"/>
          <w:lang w:val="zh-CN"/>
        </w:rPr>
        <w:t xml:space="preserve">.3 接到采购小组澄清、说明和更正要求的供应商如未按规定做出澄清、说明和更正，其风险由供应商自行承担。</w:t>
      </w:r>
      <w:r/>
    </w:p>
    <w:p>
      <w:pPr>
        <w:pStyle w:val="76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132" w:name="_Toc16938549"/>
      <w:r/>
      <w:bookmarkStart w:id="133" w:name="_Toc513029233"/>
      <w:r/>
      <w:bookmarkStart w:id="134" w:name="_Toc20823305"/>
      <w:r>
        <w:rPr>
          <w:rFonts w:hint="eastAsia" w:ascii="方正楷体_GBK" w:hAnsi="方正楷体_GBK" w:eastAsia="方正楷体_GBK" w:cs="方正楷体_GBK"/>
          <w:b/>
          <w:bCs/>
          <w:sz w:val="28"/>
          <w:szCs w:val="28"/>
          <w:lang w:val="en-US" w:eastAsia="zh-CN"/>
        </w:rPr>
        <w:t xml:space="preserve">24.对响应文件的审</w:t>
      </w:r>
      <w:bookmarkEnd w:id="132"/>
      <w:r/>
      <w:bookmarkEnd w:id="133"/>
      <w:r/>
      <w:bookmarkEnd w:id="134"/>
      <w:r>
        <w:rPr>
          <w:rFonts w:hint="eastAsia" w:ascii="方正楷体_GBK" w:hAnsi="方正楷体_GBK" w:eastAsia="方正楷体_GBK" w:cs="方正楷体_GBK"/>
          <w:b/>
          <w:bCs/>
          <w:sz w:val="28"/>
          <w:szCs w:val="28"/>
          <w:lang w:val="en-US" w:eastAsia="zh-CN"/>
        </w:rPr>
        <w:t xml:space="preserve">查</w:t>
      </w:r>
      <w:r/>
    </w:p>
    <w:p>
      <w:pPr>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4</w:t>
      </w:r>
      <w:r>
        <w:rPr>
          <w:rFonts w:hint="eastAsia" w:ascii="宋体" w:hAnsi="宋体" w:eastAsia="宋体" w:cs="Times New Roman"/>
          <w:sz w:val="24"/>
          <w:szCs w:val="21"/>
          <w:lang w:val="zh-CN"/>
        </w:rPr>
        <w:t xml:space="preserve">.1</w:t>
      </w:r>
      <w:r>
        <w:rPr>
          <w:rFonts w:hint="eastAsia" w:ascii="宋体" w:hAnsi="宋体" w:eastAsia="宋体" w:cs="Times New Roman"/>
          <w:sz w:val="24"/>
          <w:szCs w:val="21"/>
          <w:lang w:val="en-US" w:eastAsia="zh-CN"/>
        </w:rPr>
        <w:t xml:space="preserve"> </w:t>
      </w:r>
      <w:r>
        <w:rPr>
          <w:rFonts w:hint="eastAsia" w:ascii="宋体" w:hAnsi="宋体" w:eastAsia="宋体" w:cs="Times New Roman"/>
          <w:sz w:val="24"/>
          <w:szCs w:val="21"/>
          <w:lang w:val="zh-CN"/>
        </w:rPr>
        <w:t xml:space="preserve">响应文件审查分为资格审查和符合性审查。</w:t>
      </w:r>
      <w:r/>
    </w:p>
    <w:p>
      <w:pPr>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4</w:t>
      </w:r>
      <w:r>
        <w:rPr>
          <w:rFonts w:hint="eastAsia" w:ascii="宋体" w:hAnsi="宋体" w:eastAsia="宋体" w:cs="Times New Roman"/>
          <w:sz w:val="24"/>
          <w:szCs w:val="21"/>
          <w:lang w:val="zh-CN"/>
        </w:rPr>
        <w:t xml:space="preserve">.1.1资格审查。由采购小组依据法律法规和采购文件的规定，对响应文件中的资格证明文件进行审查，以确定供应商是否具备参加单一来源采购的资格。</w:t>
      </w:r>
      <w:r/>
    </w:p>
    <w:p>
      <w:pPr>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采购小组在进行资格审查时，将在“信用中国”网站（www.creditchina.gov.cn）查询供应商的信用记录，以确定供应商是否具备采购资格，查询结果留存并归档。</w:t>
      </w:r>
      <w:r/>
    </w:p>
    <w:p>
      <w:pPr>
        <w:ind w:firstLine="48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2</w:t>
      </w:r>
      <w:r>
        <w:rPr>
          <w:rFonts w:hint="eastAsia" w:ascii="宋体" w:hAnsi="宋体" w:eastAsia="宋体" w:cs="Times New Roman"/>
          <w:color w:val="auto"/>
          <w:sz w:val="24"/>
          <w:szCs w:val="21"/>
          <w:lang w:val="en-US" w:eastAsia="zh-CN"/>
        </w:rPr>
        <w:t xml:space="preserve">4</w:t>
      </w:r>
      <w:r>
        <w:rPr>
          <w:rFonts w:hint="eastAsia" w:ascii="宋体" w:hAnsi="宋体" w:eastAsia="宋体" w:cs="Times New Roman"/>
          <w:color w:val="auto"/>
          <w:sz w:val="24"/>
          <w:szCs w:val="21"/>
          <w:lang w:val="zh-CN" w:eastAsia="zh-CN"/>
        </w:rPr>
        <w:t xml:space="preserve">.1.2符合性审查。依据采购文件的规定，由采购小组从响应文件的有效性、完整性和对采购文件的响应程度进行审查，以确定是否对采购文件的实质性要求作出响应。</w:t>
      </w:r>
      <w:r/>
    </w:p>
    <w:p>
      <w:pPr>
        <w:ind w:firstLine="48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2</w:t>
      </w:r>
      <w:r>
        <w:rPr>
          <w:rFonts w:hint="eastAsia" w:ascii="宋体" w:hAnsi="宋体" w:eastAsia="宋体" w:cs="Times New Roman"/>
          <w:color w:val="auto"/>
          <w:sz w:val="24"/>
          <w:szCs w:val="21"/>
          <w:lang w:val="en-US" w:eastAsia="zh-CN"/>
        </w:rPr>
        <w:t xml:space="preserve">4</w:t>
      </w:r>
      <w:r>
        <w:rPr>
          <w:rFonts w:hint="eastAsia" w:ascii="宋体" w:hAnsi="宋体" w:eastAsia="宋体" w:cs="Times New Roman"/>
          <w:color w:val="auto"/>
          <w:sz w:val="24"/>
          <w:szCs w:val="21"/>
          <w:lang w:val="zh-CN" w:eastAsia="zh-CN"/>
        </w:rPr>
        <w:t xml:space="preserve">.1.3</w:t>
      </w:r>
      <w:r>
        <w:rPr>
          <w:rFonts w:hint="eastAsia" w:ascii="宋体" w:hAnsi="宋体" w:eastAsia="宋体" w:cs="Times New Roman"/>
          <w:color w:val="auto"/>
          <w:sz w:val="24"/>
          <w:szCs w:val="21"/>
          <w:lang w:val="en-US" w:eastAsia="zh-CN"/>
        </w:rPr>
        <w:t xml:space="preserve">未通过资格审查或符合性审查的供应商，采购小组将通过苏采云系统告知具体原因，评审结束后将不再接受有关询问。</w:t>
      </w:r>
      <w:r/>
    </w:p>
    <w:p>
      <w:pPr>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4</w:t>
      </w: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 </w:t>
      </w:r>
      <w:r>
        <w:rPr>
          <w:rFonts w:hint="eastAsia" w:ascii="宋体" w:hAnsi="宋体" w:eastAsia="宋体" w:cs="Times New Roman"/>
          <w:color w:val="auto"/>
          <w:sz w:val="24"/>
          <w:szCs w:val="21"/>
          <w:lang w:val="en-US" w:eastAsia="zh-CN"/>
        </w:rPr>
        <w:t xml:space="preserve">在详细评审之前，</w:t>
      </w:r>
      <w:r>
        <w:rPr>
          <w:rFonts w:hint="eastAsia" w:ascii="宋体" w:hAnsi="宋体" w:eastAsia="宋体" w:cs="Times New Roman"/>
          <w:sz w:val="24"/>
          <w:szCs w:val="21"/>
          <w:lang w:val="zh-CN"/>
        </w:rPr>
        <w:t xml:space="preserve">采购小组将首先审查响应文件是否实质性响应了采购文件的要求。</w:t>
      </w:r>
      <w:r>
        <w:rPr>
          <w:rFonts w:hint="eastAsia" w:ascii="宋体" w:hAnsi="宋体" w:eastAsia="宋体" w:cs="Times New Roman"/>
          <w:color w:val="auto"/>
          <w:sz w:val="24"/>
          <w:szCs w:val="21"/>
          <w:lang w:val="en-US" w:eastAsia="zh-CN"/>
        </w:rPr>
        <w:t xml:space="preserve">实质性响应的响应文件应该是与采购文件要求的条款、条件和规格相符，没有重大偏离或保留的文件。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lang w:val="zh-CN"/>
        </w:rPr>
        <w:t xml:space="preserve">所谓重大偏离或保留是指与采购文件规定的实质性要求存在负偏离，或者在实质上与采购文件不一致，而且限制了合同中</w:t>
      </w:r>
      <w:r>
        <w:rPr>
          <w:rFonts w:hint="eastAsia" w:ascii="宋体" w:hAnsi="宋体" w:eastAsia="宋体" w:cs="Times New Roman"/>
          <w:color w:val="auto"/>
          <w:sz w:val="24"/>
          <w:lang w:val="en-US" w:eastAsia="zh-CN"/>
        </w:rPr>
        <w:t xml:space="preserve">采购人</w:t>
      </w:r>
      <w:r>
        <w:rPr>
          <w:rFonts w:hint="eastAsia" w:ascii="宋体" w:hAnsi="宋体" w:eastAsia="宋体" w:cs="Times New Roman"/>
          <w:color w:val="auto"/>
          <w:sz w:val="24"/>
          <w:lang w:val="zh-CN"/>
        </w:rPr>
        <w:t xml:space="preserve">的权利或供应商的义务。重大偏离的认定</w:t>
      </w:r>
      <w:r>
        <w:rPr>
          <w:rFonts w:hint="eastAsia" w:ascii="宋体" w:hAnsi="宋体" w:eastAsia="宋体" w:cs="Times New Roman"/>
          <w:color w:val="auto"/>
          <w:sz w:val="24"/>
          <w:lang w:val="en-US" w:eastAsia="zh-CN"/>
        </w:rPr>
        <w:t xml:space="preserve">由</w:t>
      </w:r>
      <w:r>
        <w:rPr>
          <w:rFonts w:hint="eastAsia" w:ascii="宋体" w:hAnsi="宋体" w:eastAsia="宋体" w:cs="Times New Roman"/>
          <w:color w:val="auto"/>
          <w:sz w:val="24"/>
          <w:szCs w:val="21"/>
          <w:lang w:val="en-US" w:eastAsia="zh-CN"/>
        </w:rPr>
        <w:t xml:space="preserve">询采购小组</w:t>
      </w:r>
      <w:r>
        <w:rPr>
          <w:rFonts w:hint="eastAsia" w:ascii="宋体" w:hAnsi="宋体" w:eastAsia="宋体" w:cs="Times New Roman"/>
          <w:color w:val="auto"/>
          <w:sz w:val="24"/>
          <w:lang w:val="en-US" w:eastAsia="zh-CN"/>
        </w:rPr>
        <w:t xml:space="preserve">按照</w:t>
      </w:r>
      <w:r>
        <w:rPr>
          <w:rFonts w:hint="eastAsia" w:ascii="宋体" w:hAnsi="宋体" w:eastAsia="宋体" w:cs="Times New Roman"/>
          <w:color w:val="auto"/>
          <w:sz w:val="24"/>
          <w:lang w:val="zh-CN"/>
        </w:rPr>
        <w:t xml:space="preserve">少数服从多数的原则作出结论。</w:t>
      </w:r>
      <w:r>
        <w:rPr>
          <w:rFonts w:hint="eastAsia" w:ascii="宋体" w:hAnsi="宋体" w:eastAsia="宋体" w:cs="Times New Roman"/>
          <w:color w:val="auto"/>
          <w:sz w:val="24"/>
          <w:szCs w:val="21"/>
          <w:lang w:val="en-US" w:eastAsia="zh-CN"/>
        </w:rPr>
        <w:t xml:space="preserve">采购小组</w:t>
      </w:r>
      <w:r>
        <w:rPr>
          <w:rFonts w:hint="eastAsia" w:ascii="宋体" w:hAnsi="宋体" w:eastAsia="宋体" w:cs="Times New Roman"/>
          <w:color w:val="auto"/>
          <w:sz w:val="24"/>
          <w:lang w:val="en-US" w:eastAsia="zh-CN"/>
        </w:rPr>
        <w:t xml:space="preserve">认</w:t>
      </w:r>
      <w:r>
        <w:rPr>
          <w:rFonts w:hint="eastAsia" w:ascii="宋体" w:hAnsi="宋体" w:eastAsia="宋体" w:cs="Times New Roman"/>
          <w:color w:val="auto"/>
          <w:sz w:val="24"/>
          <w:lang w:val="zh-CN"/>
        </w:rPr>
        <w:t xml:space="preserve">定响应文件的响应性只根据响应文件本身的内容，而不寻求外部的证据。</w:t>
      </w:r>
      <w:r/>
    </w:p>
    <w:p>
      <w:pPr>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4</w:t>
      </w:r>
      <w:r>
        <w:rPr>
          <w:rFonts w:hint="eastAsia" w:ascii="宋体" w:hAnsi="宋体" w:eastAsia="宋体" w:cs="Times New Roman"/>
          <w:sz w:val="24"/>
          <w:szCs w:val="21"/>
          <w:lang w:val="zh-CN"/>
        </w:rPr>
        <w:t xml:space="preserve">.3</w:t>
      </w:r>
      <w:r>
        <w:rPr>
          <w:rFonts w:hint="eastAsia" w:ascii="宋体" w:hAnsi="宋体" w:eastAsia="宋体" w:cs="Times New Roman"/>
          <w:sz w:val="24"/>
          <w:szCs w:val="21"/>
          <w:lang w:val="en-US" w:eastAsia="zh-CN"/>
        </w:rPr>
        <w:t xml:space="preserve"> </w:t>
      </w:r>
      <w:r>
        <w:rPr>
          <w:rFonts w:hint="eastAsia" w:ascii="宋体" w:hAnsi="宋体" w:eastAsia="宋体" w:cs="Times New Roman"/>
          <w:sz w:val="24"/>
          <w:szCs w:val="21"/>
          <w:lang w:val="zh-CN"/>
        </w:rPr>
        <w:t xml:space="preserve">未实质性响应采购文件的情形</w:t>
      </w:r>
      <w:r/>
    </w:p>
    <w:p>
      <w:pPr>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4</w:t>
      </w:r>
      <w:r>
        <w:rPr>
          <w:rFonts w:hint="eastAsia" w:ascii="宋体" w:hAnsi="宋体" w:eastAsia="宋体" w:cs="Times New Roman"/>
          <w:sz w:val="24"/>
          <w:szCs w:val="21"/>
          <w:lang w:val="zh-CN"/>
        </w:rPr>
        <w:t xml:space="preserve">.3.1供应商在苏采云系统规定的时间内未成功解密电子响应文件。</w:t>
      </w:r>
      <w:r/>
    </w:p>
    <w:p>
      <w:pPr>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4</w:t>
      </w:r>
      <w:r>
        <w:rPr>
          <w:rFonts w:hint="eastAsia" w:ascii="宋体" w:hAnsi="宋体" w:eastAsia="宋体" w:cs="Times New Roman"/>
          <w:sz w:val="24"/>
          <w:szCs w:val="21"/>
          <w:lang w:val="zh-CN"/>
        </w:rPr>
        <w:t xml:space="preserve">.3.2供应商未按照采购文件要求上传电子响应文件。</w:t>
      </w:r>
      <w:r/>
    </w:p>
    <w:p>
      <w:pPr>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4</w:t>
      </w:r>
      <w:r>
        <w:rPr>
          <w:rFonts w:hint="eastAsia" w:ascii="宋体" w:hAnsi="宋体" w:eastAsia="宋体" w:cs="Times New Roman"/>
          <w:sz w:val="24"/>
          <w:szCs w:val="21"/>
          <w:lang w:val="zh-CN"/>
        </w:rPr>
        <w:t xml:space="preserve">.3.3供应商提交两个（含两个）以上不同的响应文件或者最后报价。</w:t>
      </w:r>
      <w:r/>
    </w:p>
    <w:p>
      <w:pPr>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4</w:t>
      </w:r>
      <w:r>
        <w:rPr>
          <w:rFonts w:hint="eastAsia" w:ascii="宋体" w:hAnsi="宋体" w:eastAsia="宋体" w:cs="Times New Roman"/>
          <w:sz w:val="24"/>
          <w:szCs w:val="21"/>
          <w:lang w:val="zh-CN"/>
        </w:rPr>
        <w:t xml:space="preserve">.3.4供应商不具备采购文件规定</w:t>
      </w:r>
      <w:r>
        <w:rPr>
          <w:rFonts w:hint="eastAsia" w:ascii="宋体" w:hAnsi="宋体" w:eastAsia="宋体" w:cs="Times New Roman"/>
          <w:sz w:val="24"/>
          <w:szCs w:val="21"/>
          <w:lang w:val="en-US" w:eastAsia="zh-CN"/>
        </w:rPr>
        <w:t xml:space="preserve">的</w:t>
      </w:r>
      <w:r>
        <w:rPr>
          <w:rFonts w:hint="eastAsia" w:ascii="宋体" w:hAnsi="宋体" w:eastAsia="宋体" w:cs="Times New Roman"/>
          <w:sz w:val="24"/>
          <w:szCs w:val="21"/>
          <w:lang w:val="zh-CN"/>
        </w:rPr>
        <w:t xml:space="preserve">资格要求。</w:t>
      </w:r>
      <w:r/>
    </w:p>
    <w:p>
      <w:pPr>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4</w:t>
      </w:r>
      <w:r>
        <w:rPr>
          <w:rFonts w:hint="eastAsia" w:ascii="宋体" w:hAnsi="宋体" w:eastAsia="宋体" w:cs="Times New Roman"/>
          <w:sz w:val="24"/>
          <w:szCs w:val="21"/>
          <w:lang w:val="zh-CN"/>
        </w:rPr>
        <w:t xml:space="preserve">.3.5供应商的最后报价超过了采购预算</w:t>
      </w:r>
      <w:r>
        <w:rPr>
          <w:rFonts w:hint="eastAsia" w:ascii="宋体" w:hAnsi="宋体" w:eastAsia="宋体" w:cs="Times New Roman"/>
          <w:color w:val="auto"/>
          <w:sz w:val="24"/>
          <w:szCs w:val="21"/>
          <w:lang w:val="en-US" w:eastAsia="zh-CN"/>
        </w:rPr>
        <w:t xml:space="preserve">或最高限价或单价上限</w:t>
      </w:r>
      <w:r>
        <w:rPr>
          <w:rFonts w:hint="eastAsia" w:ascii="宋体" w:hAnsi="宋体" w:eastAsia="宋体" w:cs="Times New Roman"/>
          <w:sz w:val="24"/>
          <w:szCs w:val="21"/>
          <w:lang w:val="zh-CN"/>
        </w:rPr>
        <w:t xml:space="preserve">。</w:t>
      </w:r>
      <w:r/>
    </w:p>
    <w:p>
      <w:pPr>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4</w:t>
      </w:r>
      <w:r>
        <w:rPr>
          <w:rFonts w:hint="eastAsia" w:ascii="宋体" w:hAnsi="宋体" w:eastAsia="宋体" w:cs="Times New Roman"/>
          <w:sz w:val="24"/>
          <w:szCs w:val="21"/>
          <w:lang w:val="zh-CN"/>
        </w:rPr>
        <w:t xml:space="preserve">.3.6不符合采购文件中规定的实质性要求和条件（</w:t>
      </w:r>
      <w:r>
        <w:rPr>
          <w:rFonts w:hint="eastAsia" w:ascii="宋体" w:hAnsi="宋体" w:eastAsia="宋体" w:cs="Times New Roman"/>
          <w:b/>
          <w:bCs/>
          <w:i w:val="0"/>
          <w:iCs w:val="0"/>
          <w:color w:val="auto"/>
          <w:sz w:val="24"/>
          <w:szCs w:val="21"/>
          <w:u w:val="none"/>
          <w:lang w:val="zh-CN" w:eastAsia="zh-CN"/>
        </w:rPr>
        <w:t xml:space="preserve">本文件中斜体且有下划线部分或者打“</w:t>
      </w:r>
      <w:r>
        <w:rPr>
          <w:rFonts w:hint="eastAsia" w:ascii="宋体" w:hAnsi="宋体" w:eastAsia="宋体" w:cs="Times New Roman"/>
          <w:b/>
          <w:bCs/>
          <w:i w:val="0"/>
          <w:iCs w:val="0"/>
          <w:color w:val="auto"/>
          <w:sz w:val="24"/>
          <w:szCs w:val="21"/>
          <w:u w:val="none"/>
          <w:lang w:val="en-US" w:eastAsia="zh-CN"/>
        </w:rPr>
        <w:t xml:space="preserve">★</w:t>
      </w:r>
      <w:r>
        <w:rPr>
          <w:rFonts w:hint="eastAsia" w:ascii="宋体" w:hAnsi="宋体" w:eastAsia="宋体" w:cs="Times New Roman"/>
          <w:b/>
          <w:bCs/>
          <w:i w:val="0"/>
          <w:iCs w:val="0"/>
          <w:color w:val="auto"/>
          <w:sz w:val="24"/>
          <w:szCs w:val="21"/>
          <w:u w:val="none"/>
          <w:lang w:val="zh-CN" w:eastAsia="zh-CN"/>
        </w:rPr>
        <w:t xml:space="preserve">”内容，</w:t>
      </w:r>
      <w:r>
        <w:rPr>
          <w:rFonts w:hint="eastAsia" w:ascii="宋体" w:hAnsi="宋体" w:eastAsia="宋体" w:cs="Times New Roman"/>
          <w:b/>
          <w:bCs/>
          <w:i w:val="0"/>
          <w:iCs w:val="0"/>
          <w:color w:val="auto"/>
          <w:sz w:val="24"/>
          <w:szCs w:val="21"/>
          <w:u w:val="none"/>
          <w:lang w:val="en-US" w:eastAsia="zh-CN"/>
        </w:rPr>
        <w:t xml:space="preserve">为实质性要求和条件</w:t>
      </w:r>
      <w:r>
        <w:rPr>
          <w:rFonts w:hint="eastAsia" w:ascii="宋体" w:hAnsi="宋体" w:eastAsia="宋体" w:cs="Times New Roman"/>
          <w:sz w:val="24"/>
          <w:szCs w:val="21"/>
          <w:lang w:val="zh-CN"/>
        </w:rPr>
        <w:t xml:space="preserve">）。</w:t>
      </w:r>
      <w:r/>
    </w:p>
    <w:p>
      <w:pPr>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4</w:t>
      </w:r>
      <w:r>
        <w:rPr>
          <w:rFonts w:hint="eastAsia" w:ascii="宋体" w:hAnsi="宋体" w:eastAsia="宋体" w:cs="Times New Roman"/>
          <w:sz w:val="24"/>
          <w:szCs w:val="21"/>
          <w:lang w:val="zh-CN"/>
        </w:rPr>
        <w:t xml:space="preserve">.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4</w:t>
      </w:r>
      <w:r>
        <w:rPr>
          <w:rFonts w:hint="eastAsia" w:ascii="宋体" w:hAnsi="宋体" w:eastAsia="宋体" w:cs="Times New Roman"/>
          <w:sz w:val="24"/>
          <w:szCs w:val="21"/>
          <w:lang w:val="zh-CN"/>
        </w:rPr>
        <w:t xml:space="preserve">.3.8响应文件含有采购人不能接受的附加条件。</w:t>
      </w:r>
      <w:r/>
    </w:p>
    <w:p>
      <w:pPr>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4</w:t>
      </w:r>
      <w:r>
        <w:rPr>
          <w:rFonts w:hint="eastAsia" w:ascii="宋体" w:hAnsi="宋体" w:eastAsia="宋体" w:cs="Times New Roman"/>
          <w:sz w:val="24"/>
          <w:szCs w:val="21"/>
          <w:lang w:val="zh-CN"/>
        </w:rPr>
        <w:t xml:space="preserve">.3.9</w:t>
      </w:r>
      <w:r>
        <w:rPr>
          <w:rFonts w:hint="eastAsia" w:ascii="宋体" w:hAnsi="宋体" w:eastAsia="宋体" w:cs="Times New Roman"/>
          <w:color w:val="auto"/>
          <w:sz w:val="24"/>
          <w:szCs w:val="21"/>
          <w:lang w:val="zh-CN" w:eastAsia="zh-CN"/>
        </w:rPr>
        <w:t xml:space="preserve">采购产品被财政部、国家发改委、生态环境部等列入“节能产品品目清单”强制采购范围，而供应商提供的产品不在强制采购范围内。</w:t>
      </w:r>
      <w:r/>
    </w:p>
    <w:p>
      <w:pPr>
        <w:ind w:firstLine="48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2</w:t>
      </w:r>
      <w:r>
        <w:rPr>
          <w:rFonts w:hint="eastAsia" w:ascii="宋体" w:hAnsi="宋体" w:eastAsia="宋体" w:cs="Times New Roman"/>
          <w:color w:val="auto"/>
          <w:sz w:val="24"/>
          <w:szCs w:val="21"/>
          <w:lang w:val="en-US" w:eastAsia="zh-CN"/>
        </w:rPr>
        <w:t xml:space="preserve">4</w:t>
      </w:r>
      <w:r>
        <w:rPr>
          <w:rFonts w:hint="eastAsia" w:ascii="宋体" w:hAnsi="宋体" w:eastAsia="宋体" w:cs="Times New Roman"/>
          <w:color w:val="auto"/>
          <w:sz w:val="24"/>
          <w:szCs w:val="21"/>
          <w:lang w:val="zh-CN" w:eastAsia="zh-CN"/>
        </w:rPr>
        <w:t xml:space="preserve">.3.10响应文件未按照采购文件要求加盖电子公章。</w:t>
      </w:r>
      <w:r/>
    </w:p>
    <w:p>
      <w:pPr>
        <w:ind w:firstLine="48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2</w:t>
      </w:r>
      <w:r>
        <w:rPr>
          <w:rFonts w:hint="eastAsia" w:ascii="宋体" w:hAnsi="宋体" w:eastAsia="宋体" w:cs="Times New Roman"/>
          <w:color w:val="auto"/>
          <w:sz w:val="24"/>
          <w:szCs w:val="21"/>
          <w:lang w:val="en-US" w:eastAsia="zh-CN"/>
        </w:rPr>
        <w:t xml:space="preserve">4</w:t>
      </w:r>
      <w:r>
        <w:rPr>
          <w:rFonts w:hint="eastAsia" w:ascii="宋体" w:hAnsi="宋体" w:eastAsia="宋体" w:cs="Times New Roman"/>
          <w:color w:val="auto"/>
          <w:sz w:val="24"/>
          <w:szCs w:val="21"/>
          <w:lang w:val="zh-CN" w:eastAsia="zh-CN"/>
        </w:rPr>
        <w:t xml:space="preserve">.3.1</w:t>
      </w:r>
      <w:r>
        <w:rPr>
          <w:rFonts w:hint="eastAsia" w:ascii="宋体" w:hAnsi="宋体" w:eastAsia="宋体" w:cs="Times New Roman"/>
          <w:color w:val="auto"/>
          <w:sz w:val="24"/>
          <w:szCs w:val="21"/>
          <w:lang w:val="en-US" w:eastAsia="zh-CN"/>
        </w:rPr>
        <w:t xml:space="preserve">1法律法规及本采购文件规定的其他无效响应的情形。</w:t>
      </w:r>
      <w:r/>
    </w:p>
    <w:p>
      <w:pPr>
        <w:ind w:firstLine="48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2</w:t>
      </w:r>
      <w:r>
        <w:rPr>
          <w:rFonts w:hint="eastAsia" w:ascii="宋体" w:hAnsi="宋体" w:eastAsia="宋体" w:cs="Times New Roman"/>
          <w:color w:val="auto"/>
          <w:sz w:val="24"/>
          <w:szCs w:val="21"/>
          <w:lang w:val="en-US" w:eastAsia="zh-CN"/>
        </w:rPr>
        <w:t xml:space="preserve">4</w:t>
      </w:r>
      <w:r>
        <w:rPr>
          <w:rFonts w:hint="eastAsia" w:ascii="宋体" w:hAnsi="宋体" w:eastAsia="宋体" w:cs="Times New Roman"/>
          <w:color w:val="auto"/>
          <w:sz w:val="24"/>
          <w:szCs w:val="21"/>
          <w:lang w:val="zh-CN" w:eastAsia="zh-CN"/>
        </w:rPr>
        <w:t xml:space="preserve">.4</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lang w:val="zh-CN" w:eastAsia="zh-CN"/>
        </w:rPr>
        <w:t xml:space="preserve">未实质性响应采购文件的响应文件按无效响应处理。</w:t>
      </w:r>
      <w:r/>
    </w:p>
    <w:p>
      <w:pPr>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4</w:t>
      </w:r>
      <w:r>
        <w:rPr>
          <w:rFonts w:hint="eastAsia" w:ascii="宋体" w:hAnsi="宋体" w:eastAsia="宋体" w:cs="Times New Roman"/>
          <w:sz w:val="24"/>
          <w:szCs w:val="21"/>
          <w:lang w:val="zh-CN"/>
        </w:rPr>
        <w:t xml:space="preserve">.5</w:t>
      </w:r>
      <w:r>
        <w:rPr>
          <w:rFonts w:hint="eastAsia" w:ascii="宋体" w:hAnsi="宋体" w:eastAsia="宋体" w:cs="Times New Roman"/>
          <w:sz w:val="24"/>
          <w:szCs w:val="21"/>
          <w:lang w:val="en-US" w:eastAsia="zh-CN"/>
        </w:rPr>
        <w:t xml:space="preserve"> </w:t>
      </w:r>
      <w:r>
        <w:rPr>
          <w:rFonts w:hint="eastAsia" w:ascii="宋体" w:hAnsi="宋体" w:eastAsia="宋体" w:cs="Times New Roman"/>
          <w:sz w:val="24"/>
          <w:szCs w:val="21"/>
          <w:lang w:val="zh-CN"/>
        </w:rPr>
        <w:t xml:space="preserve">如果响应文件实质上没有响应采购文件的要求，采购小组将予以拒绝。</w:t>
      </w:r>
      <w:r/>
    </w:p>
    <w:p>
      <w:pPr>
        <w:ind w:firstLine="480"/>
        <w:pageBreakBefore w:val="0"/>
        <w:spacing w:line="240" w:lineRule="auto"/>
        <w:widowControl w:val="off"/>
        <w:rPr>
          <w:rFonts w:hint="eastAsia" w:ascii="宋体" w:hAnsi="宋体" w:eastAsia="宋体" w:cs="Times New Roman"/>
          <w:sz w:val="24"/>
          <w:szCs w:val="21"/>
          <w:lang w:val="zh-CN"/>
        </w:rPr>
      </w:pPr>
      <w:r/>
      <w:bookmarkStart w:id="135" w:name="_Toc20823306"/>
      <w:r/>
      <w:bookmarkStart w:id="136" w:name="_Toc16938550"/>
      <w:r/>
      <w:bookmarkStart w:id="137" w:name="_Toc513029234"/>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4</w:t>
      </w:r>
      <w:r>
        <w:rPr>
          <w:rFonts w:hint="eastAsia" w:ascii="宋体" w:hAnsi="宋体" w:eastAsia="宋体" w:cs="Times New Roman"/>
          <w:sz w:val="24"/>
          <w:szCs w:val="21"/>
          <w:lang w:val="zh-CN"/>
        </w:rPr>
        <w:t xml:space="preserve">.6</w:t>
      </w:r>
      <w:r>
        <w:rPr>
          <w:rFonts w:hint="eastAsia" w:ascii="宋体" w:hAnsi="宋体" w:eastAsia="宋体" w:cs="Times New Roman"/>
          <w:sz w:val="24"/>
          <w:szCs w:val="21"/>
          <w:lang w:val="en-US" w:eastAsia="zh-CN"/>
        </w:rPr>
        <w:t xml:space="preserve"> </w:t>
      </w:r>
      <w:r>
        <w:rPr>
          <w:rFonts w:hint="eastAsia" w:ascii="宋体" w:hAnsi="宋体" w:eastAsia="宋体" w:cs="Times New Roman"/>
          <w:color w:val="auto"/>
          <w:sz w:val="24"/>
          <w:szCs w:val="21"/>
          <w:lang w:val="en-US" w:eastAsia="zh-CN"/>
        </w:rPr>
        <w:t xml:space="preserve">供应商在项目评审全过程中应保持通讯畅通，</w:t>
      </w:r>
      <w:r>
        <w:rPr>
          <w:rFonts w:hint="eastAsia" w:ascii="宋体" w:hAnsi="宋体" w:eastAsia="宋体" w:cs="Times New Roman"/>
          <w:color w:val="auto"/>
          <w:sz w:val="24"/>
          <w:lang w:val="zh-CN"/>
        </w:rPr>
        <w:t xml:space="preserve">及时登录苏采云系统查阅、答复相关信息，并安排专人与</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及</w:t>
      </w:r>
      <w:r>
        <w:rPr>
          <w:rFonts w:hint="eastAsia" w:ascii="宋体" w:hAnsi="宋体" w:eastAsia="宋体" w:cs="Times New Roman"/>
          <w:color w:val="auto"/>
          <w:sz w:val="24"/>
          <w:szCs w:val="21"/>
          <w:lang w:val="en-US" w:eastAsia="zh-CN"/>
        </w:rPr>
        <w:t xml:space="preserve">采购小组</w:t>
      </w:r>
      <w:r>
        <w:rPr>
          <w:rFonts w:hint="eastAsia" w:ascii="宋体" w:hAnsi="宋体" w:eastAsia="宋体" w:cs="Times New Roman"/>
          <w:color w:val="auto"/>
          <w:sz w:val="24"/>
          <w:lang w:val="zh-CN"/>
        </w:rPr>
        <w:t xml:space="preserve">联系。</w:t>
      </w:r>
      <w:r/>
    </w:p>
    <w:p>
      <w:pPr>
        <w:pStyle w:val="76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25</w:t>
      </w:r>
      <w:bookmarkEnd w:id="135"/>
      <w:r/>
      <w:bookmarkEnd w:id="136"/>
      <w:r/>
      <w:bookmarkEnd w:id="137"/>
      <w:r>
        <w:rPr>
          <w:rFonts w:hint="eastAsia" w:ascii="方正楷体_GBK" w:hAnsi="方正楷体_GBK" w:eastAsia="方正楷体_GBK" w:cs="方正楷体_GBK"/>
          <w:b/>
          <w:bCs/>
          <w:sz w:val="28"/>
          <w:szCs w:val="28"/>
          <w:lang w:val="en-US" w:eastAsia="zh-CN"/>
        </w:rPr>
        <w:t xml:space="preserve">.采购程序及成交原则</w:t>
      </w:r>
      <w:r/>
    </w:p>
    <w:p>
      <w:pPr>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5</w:t>
      </w:r>
      <w:r>
        <w:rPr>
          <w:rFonts w:hint="eastAsia" w:ascii="宋体" w:hAnsi="宋体" w:eastAsia="宋体" w:cs="Times New Roman"/>
          <w:sz w:val="24"/>
          <w:szCs w:val="21"/>
          <w:lang w:val="zh-CN"/>
        </w:rPr>
        <w:t xml:space="preserve">.1</w:t>
      </w:r>
      <w:r>
        <w:rPr>
          <w:rFonts w:hint="eastAsia" w:ascii="宋体" w:hAnsi="宋体" w:eastAsia="宋体" w:cs="Times New Roman"/>
          <w:sz w:val="24"/>
          <w:szCs w:val="21"/>
          <w:lang w:val="en-US" w:eastAsia="zh-CN"/>
        </w:rPr>
        <w:t xml:space="preserve"> </w:t>
      </w:r>
      <w:r>
        <w:rPr>
          <w:rFonts w:hint="eastAsia" w:ascii="宋体" w:hAnsi="宋体" w:eastAsia="宋体" w:cs="Times New Roman"/>
          <w:sz w:val="24"/>
          <w:szCs w:val="21"/>
          <w:lang w:val="zh-CN"/>
        </w:rPr>
        <w:t xml:space="preserve">采购程序</w:t>
      </w:r>
      <w:r/>
    </w:p>
    <w:p>
      <w:pPr>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5</w:t>
      </w:r>
      <w:r>
        <w:rPr>
          <w:rFonts w:hint="eastAsia" w:ascii="宋体" w:hAnsi="宋体" w:eastAsia="宋体" w:cs="Times New Roman"/>
          <w:sz w:val="24"/>
          <w:szCs w:val="21"/>
          <w:lang w:val="zh-CN"/>
        </w:rPr>
        <w:t xml:space="preserve">.1.1对于通过资格审查和符合性审查的供应商，采购小组将通过苏采云系统与其就采购标的的价格、服务等内容进行谈判。</w:t>
      </w:r>
      <w:r/>
    </w:p>
    <w:p>
      <w:pPr>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5</w:t>
      </w:r>
      <w:r>
        <w:rPr>
          <w:rFonts w:hint="eastAsia" w:ascii="宋体" w:hAnsi="宋体" w:eastAsia="宋体" w:cs="Times New Roman"/>
          <w:sz w:val="24"/>
          <w:szCs w:val="21"/>
          <w:lang w:val="zh-CN"/>
        </w:rPr>
        <w:t xml:space="preserve">.1.2供应商应当在苏采云系统中以书面形式对采购过程中的承诺与澄清进行确认，并在采购小组规定的时间内完成最后报价。</w:t>
      </w:r>
      <w:r/>
    </w:p>
    <w:p>
      <w:pPr>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5</w:t>
      </w:r>
      <w:r>
        <w:rPr>
          <w:rFonts w:hint="eastAsia" w:ascii="宋体" w:hAnsi="宋体" w:eastAsia="宋体" w:cs="Times New Roman"/>
          <w:sz w:val="24"/>
          <w:szCs w:val="21"/>
          <w:lang w:val="zh-CN"/>
        </w:rPr>
        <w:t xml:space="preserve">.1.3供应商的最后报价在响应产品数量没有增加，配置、服务没有重大提高的情况下，一般不允许高于第一次报价（即分项报价表中的报价）。否则，采购小组有权拒绝该最后报价并不再给予报价补救机会。</w:t>
      </w:r>
      <w:r/>
    </w:p>
    <w:p>
      <w:pPr>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zh-CN" w:eastAsia="zh-CN"/>
        </w:rPr>
        <w:t xml:space="preserve">5</w:t>
      </w: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zh-CN" w:eastAsia="zh-CN"/>
        </w:rPr>
        <w:t xml:space="preserve"> </w:t>
      </w:r>
      <w:r>
        <w:rPr>
          <w:rFonts w:hint="eastAsia" w:ascii="宋体" w:hAnsi="宋体" w:eastAsia="宋体" w:cs="Times New Roman"/>
          <w:sz w:val="24"/>
          <w:szCs w:val="21"/>
          <w:lang w:val="zh-CN"/>
        </w:rPr>
        <w:t xml:space="preserve">成交原则</w:t>
      </w:r>
      <w:r/>
    </w:p>
    <w:p>
      <w:pPr>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采购小组根据政府采购相关法律、</w:t>
      </w:r>
      <w:r>
        <w:rPr>
          <w:rFonts w:hint="eastAsia" w:ascii="宋体" w:hAnsi="宋体" w:eastAsia="宋体" w:cs="Times New Roman"/>
          <w:sz w:val="24"/>
          <w:szCs w:val="21"/>
          <w:lang w:val="en-US" w:eastAsia="zh-CN"/>
        </w:rPr>
        <w:t xml:space="preserve">法规、</w:t>
      </w:r>
      <w:r>
        <w:rPr>
          <w:rFonts w:hint="eastAsia" w:ascii="宋体" w:hAnsi="宋体" w:eastAsia="宋体" w:cs="Times New Roman"/>
          <w:sz w:val="24"/>
          <w:szCs w:val="21"/>
          <w:lang w:val="zh-CN"/>
        </w:rPr>
        <w:t xml:space="preserve">规章的规定，在供应商的响应能保证采购项目质量且最后报价合理的基础上确定其为成交供应商。</w:t>
      </w:r>
      <w:r/>
    </w:p>
    <w:p>
      <w:pPr>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5</w:t>
      </w:r>
      <w:r>
        <w:rPr>
          <w:rFonts w:hint="eastAsia" w:ascii="宋体" w:hAnsi="宋体" w:eastAsia="宋体" w:cs="Times New Roman"/>
          <w:sz w:val="24"/>
          <w:szCs w:val="21"/>
          <w:lang w:val="zh-CN"/>
        </w:rPr>
        <w:t xml:space="preserve">.3</w:t>
      </w:r>
      <w:r>
        <w:rPr>
          <w:rFonts w:hint="eastAsia" w:ascii="宋体" w:hAnsi="宋体" w:eastAsia="宋体" w:cs="Times New Roman"/>
          <w:sz w:val="24"/>
          <w:szCs w:val="21"/>
          <w:lang w:val="en-US" w:eastAsia="zh-CN"/>
        </w:rPr>
        <w:t xml:space="preserve"> </w:t>
      </w:r>
      <w:r>
        <w:rPr>
          <w:rFonts w:hint="eastAsia" w:ascii="宋体" w:hAnsi="宋体" w:eastAsia="宋体" w:cs="Times New Roman"/>
          <w:sz w:val="24"/>
          <w:szCs w:val="21"/>
          <w:lang w:val="zh-CN"/>
        </w:rPr>
        <w:t xml:space="preserve">单一来源采购终止</w:t>
      </w:r>
      <w:r/>
    </w:p>
    <w:p>
      <w:pPr>
        <w:ind w:firstLine="422"/>
        <w:keepLines w:val="0"/>
        <w:keepNext w:val="0"/>
        <w:pageBreakBefore w:val="0"/>
        <w:spacing w:line="240" w:lineRule="auto"/>
        <w:widowControl w:val="off"/>
        <w:rPr>
          <w:rFonts w:hint="eastAsia" w:ascii="宋体" w:hAnsi="宋体" w:eastAsia="宋体" w:cs="Times New Roman"/>
          <w:b/>
          <w:bCs/>
          <w:color w:val="auto"/>
          <w:sz w:val="24"/>
          <w:lang w:val="zh-CN" w:eastAsia="zh-CN"/>
        </w:rPr>
      </w:pPr>
      <w:r>
        <w:rPr>
          <w:rFonts w:hint="eastAsia" w:ascii="宋体" w:hAnsi="宋体" w:eastAsia="宋体" w:cs="Times New Roman"/>
          <w:b/>
          <w:bCs/>
          <w:color w:val="auto"/>
          <w:sz w:val="24"/>
          <w:lang w:val="zh-CN" w:eastAsia="zh-CN"/>
        </w:rPr>
        <w:t xml:space="preserve">出现下列情形之一的，本次采购活动终止：</w:t>
      </w:r>
      <w:r/>
    </w:p>
    <w:p>
      <w:pPr>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5</w:t>
      </w:r>
      <w:r>
        <w:rPr>
          <w:rFonts w:hint="eastAsia" w:ascii="宋体" w:hAnsi="宋体" w:eastAsia="宋体" w:cs="Times New Roman"/>
          <w:sz w:val="24"/>
          <w:szCs w:val="21"/>
          <w:lang w:val="zh-CN"/>
        </w:rPr>
        <w:t xml:space="preserve">.3.1因情况变化，不再符合规定的单一来源采购方式适用情形。　　</w:t>
      </w:r>
      <w:r/>
    </w:p>
    <w:p>
      <w:pPr>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5</w:t>
      </w:r>
      <w:r>
        <w:rPr>
          <w:rFonts w:hint="eastAsia" w:ascii="宋体" w:hAnsi="宋体" w:eastAsia="宋体" w:cs="Times New Roman"/>
          <w:sz w:val="24"/>
          <w:szCs w:val="21"/>
          <w:lang w:val="zh-CN"/>
        </w:rPr>
        <w:t xml:space="preserve">.3.2出现影响采购公正的违法、违规行为。　　</w:t>
      </w:r>
      <w:r/>
    </w:p>
    <w:p>
      <w:pPr>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5</w:t>
      </w:r>
      <w:r>
        <w:rPr>
          <w:rFonts w:hint="eastAsia" w:ascii="宋体" w:hAnsi="宋体" w:eastAsia="宋体" w:cs="Times New Roman"/>
          <w:sz w:val="24"/>
          <w:szCs w:val="21"/>
          <w:lang w:val="zh-CN"/>
        </w:rPr>
        <w:t xml:space="preserve">.3.3供应商最后报价超过采购预算</w:t>
      </w:r>
      <w:r>
        <w:rPr>
          <w:rFonts w:hint="eastAsia" w:ascii="宋体" w:hAnsi="宋体" w:eastAsia="宋体" w:cs="Times New Roman"/>
          <w:sz w:val="24"/>
          <w:szCs w:val="21"/>
          <w:lang w:val="en-US" w:eastAsia="zh-CN"/>
        </w:rPr>
        <w:t xml:space="preserve">或最高限价</w:t>
      </w:r>
      <w:r>
        <w:rPr>
          <w:rFonts w:hint="eastAsia" w:ascii="宋体" w:hAnsi="宋体" w:eastAsia="宋体" w:cs="Times New Roman"/>
          <w:sz w:val="24"/>
          <w:szCs w:val="21"/>
          <w:lang w:val="zh-CN"/>
        </w:rPr>
        <w:t xml:space="preserve">。</w:t>
      </w:r>
      <w:r/>
    </w:p>
    <w:p>
      <w:pPr>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5</w:t>
      </w:r>
      <w:r>
        <w:rPr>
          <w:rFonts w:hint="eastAsia" w:ascii="宋体" w:hAnsi="宋体" w:eastAsia="宋体" w:cs="Times New Roman"/>
          <w:sz w:val="24"/>
          <w:szCs w:val="21"/>
          <w:lang w:val="zh-CN"/>
        </w:rPr>
        <w:t xml:space="preserve">.3.4供应商的技术方案、服务承诺、商务条款等不能满足采购人要求。</w:t>
      </w:r>
      <w:r/>
    </w:p>
    <w:p>
      <w:pPr>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5</w:t>
      </w:r>
      <w:r>
        <w:rPr>
          <w:rFonts w:hint="eastAsia" w:ascii="宋体" w:hAnsi="宋体" w:eastAsia="宋体" w:cs="Times New Roman"/>
          <w:sz w:val="24"/>
          <w:szCs w:val="21"/>
          <w:lang w:val="zh-CN"/>
        </w:rPr>
        <w:t xml:space="preserve">.3.5</w:t>
      </w:r>
      <w:r>
        <w:rPr>
          <w:rFonts w:hint="eastAsia" w:ascii="宋体" w:hAnsi="宋体" w:eastAsia="宋体" w:cs="Times New Roman"/>
          <w:color w:val="auto"/>
          <w:sz w:val="24"/>
          <w:lang w:val="zh-CN" w:eastAsia="zh-CN"/>
        </w:rPr>
        <w:t xml:space="preserve">法律法规规定的其他应当终止情形。</w:t>
      </w:r>
      <w:r/>
    </w:p>
    <w:p>
      <w:pPr>
        <w:pStyle w:val="762"/>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lang w:val="en-US" w:eastAsia="zh-CN"/>
        </w:rPr>
      </w:pPr>
      <w:r>
        <w:rPr>
          <w:rFonts w:hint="eastAsia" w:ascii="方正黑体_GBK" w:hAnsi="方正黑体_GBK" w:eastAsia="方正黑体_GBK" w:cs="方正黑体_GBK"/>
          <w:b w:val="0"/>
          <w:bCs w:val="0"/>
          <w:color w:val="auto"/>
          <w:sz w:val="30"/>
          <w:szCs w:val="30"/>
          <w:lang w:val="en-US" w:eastAsia="zh-CN"/>
        </w:rPr>
        <w:t xml:space="preserve">六、成交</w:t>
      </w:r>
      <w:r/>
    </w:p>
    <w:p>
      <w:pPr>
        <w:pStyle w:val="76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26.确定成交供应商</w:t>
      </w:r>
      <w:r/>
    </w:p>
    <w:p>
      <w:pPr>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6</w:t>
      </w:r>
      <w:r>
        <w:rPr>
          <w:rFonts w:hint="eastAsia" w:ascii="宋体" w:hAnsi="宋体" w:eastAsia="宋体" w:cs="Times New Roman"/>
          <w:sz w:val="24"/>
          <w:szCs w:val="21"/>
          <w:lang w:val="zh-CN"/>
        </w:rPr>
        <w:t xml:space="preserve">.1</w:t>
      </w:r>
      <w:r>
        <w:rPr>
          <w:rFonts w:hint="eastAsia" w:ascii="宋体" w:hAnsi="宋体" w:eastAsia="宋体" w:cs="Times New Roman"/>
          <w:sz w:val="24"/>
          <w:szCs w:val="21"/>
          <w:lang w:val="en-US" w:eastAsia="zh-CN"/>
        </w:rPr>
        <w:t xml:space="preserve"> </w:t>
      </w:r>
      <w:r>
        <w:rPr>
          <w:rFonts w:hint="eastAsia" w:ascii="宋体" w:hAnsi="宋体" w:eastAsia="宋体" w:cs="Times New Roman"/>
          <w:sz w:val="24"/>
          <w:szCs w:val="21"/>
          <w:lang w:val="zh-CN"/>
        </w:rPr>
        <w:t xml:space="preserve">采购小组根据</w:t>
      </w:r>
      <w:r>
        <w:rPr>
          <w:rFonts w:hint="eastAsia" w:ascii="宋体" w:hAnsi="宋体" w:eastAsia="宋体" w:cs="Times New Roman"/>
          <w:sz w:val="24"/>
          <w:szCs w:val="21"/>
          <w:lang w:val="en-US" w:eastAsia="zh-CN"/>
        </w:rPr>
        <w:t xml:space="preserve">协商</w:t>
      </w:r>
      <w:r>
        <w:rPr>
          <w:rFonts w:hint="eastAsia" w:ascii="宋体" w:hAnsi="宋体" w:eastAsia="宋体" w:cs="Times New Roman"/>
          <w:sz w:val="24"/>
          <w:szCs w:val="21"/>
          <w:lang w:val="zh-CN"/>
        </w:rPr>
        <w:t xml:space="preserve">情况编写单一来源评审报告，确定成交供应商。</w:t>
      </w:r>
      <w:r/>
    </w:p>
    <w:p>
      <w:pPr>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6</w:t>
      </w:r>
      <w:r>
        <w:rPr>
          <w:rFonts w:hint="eastAsia" w:ascii="宋体" w:hAnsi="宋体" w:eastAsia="宋体" w:cs="Times New Roman"/>
          <w:sz w:val="24"/>
          <w:szCs w:val="21"/>
          <w:lang w:val="zh-CN"/>
        </w:rPr>
        <w:t xml:space="preserve">.</w:t>
      </w:r>
      <w:r>
        <w:rPr>
          <w:rFonts w:hint="eastAsia" w:ascii="宋体" w:hAnsi="宋体" w:eastAsia="宋体" w:cs="Times New Roman"/>
          <w:sz w:val="24"/>
          <w:szCs w:val="21"/>
          <w:lang w:val="en-US" w:eastAsia="zh-CN"/>
        </w:rPr>
        <w:t xml:space="preserve">2 </w:t>
      </w:r>
      <w:r>
        <w:rPr>
          <w:rFonts w:hint="eastAsia" w:ascii="宋体" w:hAnsi="宋体" w:eastAsia="宋体" w:cs="Times New Roman"/>
          <w:b/>
          <w:bCs/>
          <w:sz w:val="24"/>
          <w:szCs w:val="21"/>
          <w:lang w:val="zh-CN"/>
        </w:rPr>
        <w:t xml:space="preserve">若有充分证据证明，成交供应商出现下列情况之一的，一经查实，将被取消成交资格：</w:t>
      </w:r>
      <w:r/>
    </w:p>
    <w:p>
      <w:pPr>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6</w:t>
      </w:r>
      <w:r>
        <w:rPr>
          <w:rFonts w:hint="eastAsia" w:ascii="宋体" w:hAnsi="宋体" w:eastAsia="宋体" w:cs="Times New Roman"/>
          <w:sz w:val="24"/>
          <w:szCs w:val="21"/>
          <w:lang w:val="zh-CN"/>
        </w:rPr>
        <w:t xml:space="preserve">.</w:t>
      </w:r>
      <w:r>
        <w:rPr>
          <w:rFonts w:hint="eastAsia" w:ascii="宋体" w:hAnsi="宋体" w:eastAsia="宋体" w:cs="Times New Roman"/>
          <w:sz w:val="24"/>
          <w:szCs w:val="21"/>
          <w:lang w:val="en-US" w:eastAsia="zh-CN"/>
        </w:rPr>
        <w:t xml:space="preserve">2</w:t>
      </w:r>
      <w:r>
        <w:rPr>
          <w:rFonts w:hint="eastAsia" w:ascii="宋体" w:hAnsi="宋体" w:eastAsia="宋体" w:cs="Times New Roman"/>
          <w:sz w:val="24"/>
          <w:szCs w:val="21"/>
          <w:lang w:val="zh-CN"/>
        </w:rPr>
        <w:t xml:space="preserve">.1提供虚假材料谋取成交。</w:t>
      </w:r>
      <w:r/>
    </w:p>
    <w:p>
      <w:pPr>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6</w:t>
      </w:r>
      <w:r>
        <w:rPr>
          <w:rFonts w:hint="eastAsia" w:ascii="宋体" w:hAnsi="宋体" w:eastAsia="宋体" w:cs="Times New Roman"/>
          <w:sz w:val="24"/>
          <w:szCs w:val="21"/>
          <w:lang w:val="zh-CN"/>
        </w:rPr>
        <w:t xml:space="preserve">.</w:t>
      </w:r>
      <w:r>
        <w:rPr>
          <w:rFonts w:hint="eastAsia" w:ascii="宋体" w:hAnsi="宋体" w:eastAsia="宋体" w:cs="Times New Roman"/>
          <w:sz w:val="24"/>
          <w:szCs w:val="21"/>
          <w:lang w:val="en-US" w:eastAsia="zh-CN"/>
        </w:rPr>
        <w:t xml:space="preserve">2</w:t>
      </w:r>
      <w:r>
        <w:rPr>
          <w:rFonts w:hint="eastAsia" w:ascii="宋体" w:hAnsi="宋体" w:eastAsia="宋体" w:cs="Times New Roman"/>
          <w:sz w:val="24"/>
          <w:szCs w:val="21"/>
          <w:lang w:val="zh-CN"/>
        </w:rPr>
        <w:t xml:space="preserve">.2</w:t>
      </w:r>
      <w:r>
        <w:rPr>
          <w:rFonts w:hint="eastAsia" w:ascii="宋体" w:hAnsi="宋体" w:eastAsia="宋体" w:cs="Times New Roman"/>
          <w:color w:val="auto"/>
          <w:sz w:val="24"/>
          <w:szCs w:val="22"/>
          <w:lang w:val="zh-CN" w:eastAsia="zh-CN"/>
        </w:rPr>
        <w:t xml:space="preserve">向评审专家、采购人或交易中心工作人员行贿或者提供其他不正当利益。</w:t>
      </w:r>
      <w:r/>
    </w:p>
    <w:p>
      <w:pPr>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6</w:t>
      </w:r>
      <w:r>
        <w:rPr>
          <w:rFonts w:hint="eastAsia" w:ascii="宋体" w:hAnsi="宋体" w:eastAsia="宋体" w:cs="Times New Roman"/>
          <w:sz w:val="24"/>
          <w:szCs w:val="21"/>
          <w:lang w:val="zh-CN"/>
        </w:rPr>
        <w:t xml:space="preserve">.</w:t>
      </w:r>
      <w:r>
        <w:rPr>
          <w:rFonts w:hint="eastAsia" w:ascii="宋体" w:hAnsi="宋体" w:eastAsia="宋体" w:cs="Times New Roman"/>
          <w:sz w:val="24"/>
          <w:szCs w:val="21"/>
          <w:lang w:val="en-US" w:eastAsia="zh-CN"/>
        </w:rPr>
        <w:t xml:space="preserve">2</w:t>
      </w:r>
      <w:r>
        <w:rPr>
          <w:rFonts w:hint="eastAsia" w:ascii="宋体" w:hAnsi="宋体" w:eastAsia="宋体" w:cs="Times New Roman"/>
          <w:sz w:val="24"/>
          <w:szCs w:val="21"/>
          <w:lang w:val="zh-CN"/>
        </w:rPr>
        <w:t xml:space="preserve">.3</w:t>
      </w:r>
      <w:r>
        <w:rPr>
          <w:rFonts w:hint="eastAsia" w:ascii="宋体" w:hAnsi="宋体" w:eastAsia="宋体" w:cs="Times New Roman"/>
          <w:color w:val="auto"/>
          <w:sz w:val="24"/>
          <w:szCs w:val="22"/>
          <w:lang w:val="zh-CN" w:eastAsia="zh-CN"/>
        </w:rPr>
        <w:t xml:space="preserve">与评审专家、采购人或交易中心工作人员恶意串通。</w:t>
      </w:r>
      <w:r/>
    </w:p>
    <w:p>
      <w:pPr>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6</w:t>
      </w:r>
      <w:r>
        <w:rPr>
          <w:rFonts w:hint="eastAsia" w:ascii="宋体" w:hAnsi="宋体" w:eastAsia="宋体" w:cs="Times New Roman"/>
          <w:sz w:val="24"/>
          <w:szCs w:val="21"/>
          <w:lang w:val="zh-CN"/>
        </w:rPr>
        <w:t xml:space="preserve">.</w:t>
      </w:r>
      <w:r>
        <w:rPr>
          <w:rFonts w:hint="eastAsia" w:ascii="宋体" w:hAnsi="宋体" w:eastAsia="宋体" w:cs="Times New Roman"/>
          <w:sz w:val="24"/>
          <w:szCs w:val="21"/>
          <w:lang w:val="en-US" w:eastAsia="zh-CN"/>
        </w:rPr>
        <w:t xml:space="preserve">2</w:t>
      </w:r>
      <w:r>
        <w:rPr>
          <w:rFonts w:hint="eastAsia" w:ascii="宋体" w:hAnsi="宋体" w:eastAsia="宋体" w:cs="Times New Roman"/>
          <w:sz w:val="24"/>
          <w:szCs w:val="21"/>
          <w:lang w:val="zh-CN"/>
        </w:rPr>
        <w:t xml:space="preserve">.4恶意竞争，最后报价明显低于其自身合理成本且又无法提供证明。</w:t>
      </w:r>
      <w:r/>
    </w:p>
    <w:p>
      <w:pPr>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2</w:t>
      </w:r>
      <w:r>
        <w:rPr>
          <w:rFonts w:hint="eastAsia" w:ascii="宋体" w:hAnsi="宋体" w:eastAsia="宋体" w:cs="Times New Roman"/>
          <w:sz w:val="24"/>
          <w:szCs w:val="21"/>
          <w:lang w:val="en-US" w:eastAsia="zh-CN"/>
        </w:rPr>
        <w:t xml:space="preserve">6</w:t>
      </w:r>
      <w:r>
        <w:rPr>
          <w:rFonts w:hint="eastAsia" w:ascii="宋体" w:hAnsi="宋体" w:eastAsia="宋体" w:cs="Times New Roman"/>
          <w:sz w:val="24"/>
          <w:szCs w:val="21"/>
          <w:lang w:val="zh-CN"/>
        </w:rPr>
        <w:t xml:space="preserve">.</w:t>
      </w:r>
      <w:r>
        <w:rPr>
          <w:rFonts w:hint="eastAsia" w:ascii="宋体" w:hAnsi="宋体" w:eastAsia="宋体" w:cs="Times New Roman"/>
          <w:sz w:val="24"/>
          <w:szCs w:val="21"/>
          <w:lang w:val="en-US" w:eastAsia="zh-CN"/>
        </w:rPr>
        <w:t xml:space="preserve">2</w:t>
      </w:r>
      <w:r>
        <w:rPr>
          <w:rFonts w:hint="eastAsia" w:ascii="宋体" w:hAnsi="宋体" w:eastAsia="宋体" w:cs="Times New Roman"/>
          <w:sz w:val="24"/>
          <w:szCs w:val="21"/>
          <w:lang w:val="zh-CN"/>
        </w:rPr>
        <w:t xml:space="preserve">.5不满足本采购文件规定的实质性要求，但在评审过程中又未被采购小组发现。</w:t>
      </w:r>
      <w:r/>
    </w:p>
    <w:p>
      <w:pPr>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成交供应商被取消成交资格后，</w:t>
      </w:r>
      <w:r>
        <w:rPr>
          <w:rFonts w:hint="eastAsia" w:ascii="宋体" w:hAnsi="宋体" w:eastAsia="宋体" w:cs="Times New Roman"/>
          <w:sz w:val="24"/>
          <w:szCs w:val="21"/>
          <w:lang w:val="zh-CN" w:eastAsia="zh-CN"/>
        </w:rPr>
        <w:t xml:space="preserve">交易中心</w:t>
      </w:r>
      <w:r>
        <w:rPr>
          <w:rFonts w:hint="eastAsia" w:ascii="宋体" w:hAnsi="宋体" w:eastAsia="宋体" w:cs="Times New Roman"/>
          <w:sz w:val="24"/>
          <w:szCs w:val="21"/>
          <w:lang w:val="zh-CN"/>
        </w:rPr>
        <w:t xml:space="preserve">有权重新组织采购。</w:t>
      </w:r>
      <w:r/>
    </w:p>
    <w:p>
      <w:pPr>
        <w:pStyle w:val="76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138" w:name="_Toc200451960"/>
      <w:r>
        <w:rPr>
          <w:rFonts w:hint="eastAsia" w:ascii="方正楷体_GBK" w:hAnsi="方正楷体_GBK" w:eastAsia="方正楷体_GBK" w:cs="方正楷体_GBK"/>
          <w:b/>
          <w:bCs/>
          <w:sz w:val="28"/>
          <w:szCs w:val="28"/>
          <w:lang w:val="en-US" w:eastAsia="zh-CN"/>
        </w:rPr>
        <w:t xml:space="preserve">27</w:t>
      </w:r>
      <w:bookmarkEnd w:id="138"/>
      <w:r>
        <w:rPr>
          <w:rFonts w:hint="eastAsia" w:ascii="方正楷体_GBK" w:hAnsi="方正楷体_GBK" w:eastAsia="方正楷体_GBK" w:cs="方正楷体_GBK"/>
          <w:b/>
          <w:bCs/>
          <w:sz w:val="28"/>
          <w:szCs w:val="28"/>
          <w:lang w:val="en-US" w:eastAsia="zh-CN"/>
        </w:rPr>
        <w:t xml:space="preserve">.成交通知书</w:t>
      </w:r>
      <w:r/>
    </w:p>
    <w:p>
      <w:pPr>
        <w:ind w:firstLine="480"/>
        <w:pageBreakBefore w:val="0"/>
        <w:spacing w:line="240" w:lineRule="auto"/>
        <w:widowControl w:val="off"/>
        <w:rPr>
          <w:rFonts w:hint="eastAsia" w:ascii="宋体" w:hAnsi="宋体" w:eastAsia="宋体" w:cs="Times New Roman"/>
          <w:sz w:val="24"/>
          <w:szCs w:val="21"/>
          <w:lang w:val="en-US" w:eastAsia="zh-CN"/>
        </w:rPr>
      </w:pPr>
      <w:r/>
      <w:bookmarkStart w:id="139" w:name="_Toc20823308"/>
      <w:r/>
      <w:bookmarkStart w:id="140" w:name="_Toc16938552"/>
      <w:r/>
      <w:bookmarkStart w:id="141" w:name="_Toc120614220"/>
      <w:r/>
      <w:bookmarkStart w:id="142" w:name="_Toc513029236"/>
      <w:r>
        <w:rPr>
          <w:rFonts w:hint="eastAsia" w:ascii="宋体" w:hAnsi="宋体" w:eastAsia="宋体" w:cs="Times New Roman"/>
          <w:sz w:val="24"/>
          <w:szCs w:val="21"/>
          <w:lang w:val="en-US" w:eastAsia="zh-CN"/>
        </w:rPr>
        <w:t xml:space="preserve">27.1 成交结果确定后，交易中心将向成交供应商发出《成交通知书》。成交供应商可在成交结果公告届满之日起三十日内，登录苏采云系统下载。    </w:t>
      </w:r>
      <w:r/>
    </w:p>
    <w:p>
      <w:pPr>
        <w:ind w:firstLine="480"/>
        <w:pageBreakBefore w:val="0"/>
        <w:spacing w:line="240" w:lineRule="auto"/>
        <w:widowControl w:val="off"/>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因系统存储空间有限，成交结果公告届满之日起三十日后，苏采云系统不再保证提供下载《成交通知书》服务，因未及时下载而造成的不利后果由成交供应商自行承担。</w:t>
      </w:r>
      <w:r/>
    </w:p>
    <w:p>
      <w:pPr>
        <w:ind w:firstLine="480"/>
        <w:pageBreakBefore w:val="0"/>
        <w:spacing w:line="240" w:lineRule="auto"/>
        <w:widowControl w:val="off"/>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27.2 《成交通知书》是合同的一个组成部分，对采购人和成交供应商均具有法律效力。《成交通知书》发出后，采购人改变成交结果的，或者成交供应商放弃成交项目的，应当依法承担法律责任。</w:t>
      </w:r>
      <w:r/>
    </w:p>
    <w:p>
      <w:pPr>
        <w:pStyle w:val="762"/>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lang w:val="en-US" w:eastAsia="zh-CN"/>
        </w:rPr>
      </w:pPr>
      <w:r>
        <w:rPr>
          <w:rFonts w:hint="eastAsia" w:ascii="方正黑体_GBK" w:hAnsi="方正黑体_GBK" w:eastAsia="方正黑体_GBK" w:cs="方正黑体_GBK"/>
          <w:b w:val="0"/>
          <w:bCs w:val="0"/>
          <w:color w:val="auto"/>
          <w:sz w:val="30"/>
          <w:szCs w:val="30"/>
          <w:lang w:val="en-US" w:eastAsia="zh-CN"/>
        </w:rPr>
        <w:t xml:space="preserve">七、授予合同</w:t>
      </w:r>
      <w:bookmarkEnd w:id="139"/>
      <w:bookmarkEnd w:id="140"/>
      <w:bookmarkEnd w:id="141"/>
      <w:bookmarkEnd w:id="142"/>
      <w:r/>
    </w:p>
    <w:p>
      <w:pPr>
        <w:pStyle w:val="76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143" w:name="_Toc16938553"/>
      <w:r/>
      <w:bookmarkStart w:id="144" w:name="_Toc513029237"/>
      <w:r/>
      <w:bookmarkStart w:id="145" w:name="_Toc20823309"/>
      <w:r>
        <w:rPr>
          <w:rFonts w:hint="eastAsia" w:ascii="方正楷体_GBK" w:hAnsi="方正楷体_GBK" w:eastAsia="方正楷体_GBK" w:cs="方正楷体_GBK"/>
          <w:b/>
          <w:bCs/>
          <w:sz w:val="28"/>
          <w:szCs w:val="28"/>
          <w:lang w:val="en-US" w:eastAsia="zh-CN"/>
        </w:rPr>
        <w:t xml:space="preserve">28.签订合同</w:t>
      </w:r>
      <w:r/>
    </w:p>
    <w:p>
      <w:pPr>
        <w:ind w:firstLine="480"/>
        <w:pageBreakBefore w:val="0"/>
        <w:spacing w:line="240" w:lineRule="auto"/>
        <w:widowControl w:val="off"/>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28.l 成交供应商应当在《成交通知书》发出之日起三十日内，按照采购文件确定的事项与采购人签订政府采购合同。</w:t>
      </w:r>
      <w:r>
        <w:rPr>
          <w:rFonts w:hint="eastAsia" w:ascii="宋体" w:hAnsi="宋体" w:eastAsia="宋体" w:cs="Times New Roman"/>
          <w:color w:val="auto"/>
          <w:sz w:val="24"/>
          <w:szCs w:val="21"/>
          <w:lang w:val="en-US" w:eastAsia="zh-CN"/>
        </w:rPr>
        <w:t xml:space="preserve">采购人于合同签订后2个工作日内通过苏采云系统进行公示。</w:t>
      </w:r>
      <w:r/>
    </w:p>
    <w:p>
      <w:pPr>
        <w:ind w:firstLine="480"/>
        <w:pageBreakBefore w:val="0"/>
        <w:spacing w:line="240" w:lineRule="auto"/>
        <w:widowControl w:val="off"/>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28.2 采购文件、成交供应商的响应文件及谈判过程中有关澄清、承诺文件均作为合同附件。</w:t>
      </w:r>
      <w:r/>
    </w:p>
    <w:p>
      <w:pPr>
        <w:ind w:firstLine="480"/>
        <w:pageBreakBefore w:val="0"/>
        <w:spacing w:line="240" w:lineRule="auto"/>
        <w:widowControl w:val="off"/>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80"/>
        <w:pageBreakBefore w:val="0"/>
        <w:spacing w:line="240" w:lineRule="auto"/>
        <w:widowControl w:val="off"/>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28.4 成交供应商因自身原因拒绝与采购人签订合同的，</w:t>
      </w:r>
      <w:r>
        <w:rPr>
          <w:rFonts w:hint="eastAsia" w:ascii="宋体" w:hAnsi="宋体" w:eastAsia="宋体" w:cs="Times New Roman"/>
          <w:sz w:val="24"/>
          <w:szCs w:val="21"/>
          <w:lang w:val="zh-CN" w:eastAsia="zh-CN"/>
        </w:rPr>
        <w:t xml:space="preserve">不得参加采购人</w:t>
      </w:r>
      <w:r>
        <w:rPr>
          <w:rFonts w:hint="eastAsia" w:ascii="宋体" w:hAnsi="宋体" w:eastAsia="宋体" w:cs="Times New Roman"/>
          <w:sz w:val="24"/>
          <w:szCs w:val="21"/>
          <w:lang w:val="en-US" w:eastAsia="zh-CN"/>
        </w:rPr>
        <w:t xml:space="preserve">重新组织的</w:t>
      </w:r>
      <w:r>
        <w:rPr>
          <w:rFonts w:hint="eastAsia" w:ascii="宋体" w:hAnsi="宋体" w:eastAsia="宋体" w:cs="Times New Roman"/>
          <w:sz w:val="24"/>
          <w:szCs w:val="21"/>
          <w:lang w:val="zh-CN" w:eastAsia="zh-CN"/>
        </w:rPr>
        <w:t xml:space="preserve">采购活动</w:t>
      </w:r>
      <w:r>
        <w:rPr>
          <w:rFonts w:hint="eastAsia" w:ascii="宋体" w:hAnsi="宋体" w:eastAsia="宋体" w:cs="Times New Roman"/>
          <w:sz w:val="24"/>
          <w:szCs w:val="21"/>
          <w:lang w:val="en-US" w:eastAsia="zh-CN"/>
        </w:rPr>
        <w:t xml:space="preserve">，且将可能被拒绝参加该采购人</w:t>
      </w:r>
      <w:r>
        <w:rPr>
          <w:rFonts w:hint="eastAsia" w:ascii="宋体" w:hAnsi="宋体" w:eastAsia="宋体" w:cs="Times New Roman"/>
          <w:sz w:val="24"/>
          <w:szCs w:val="21"/>
          <w:lang w:val="zh-CN" w:eastAsia="zh-CN"/>
        </w:rPr>
        <w:t xml:space="preserve">一年内</w:t>
      </w:r>
      <w:r>
        <w:rPr>
          <w:rFonts w:hint="eastAsia" w:ascii="宋体" w:hAnsi="宋体" w:eastAsia="宋体" w:cs="Times New Roman"/>
          <w:sz w:val="24"/>
          <w:szCs w:val="21"/>
          <w:lang w:val="en-US" w:eastAsia="zh-CN"/>
        </w:rPr>
        <w:t xml:space="preserve">的其他</w:t>
      </w:r>
      <w:r>
        <w:rPr>
          <w:rFonts w:hint="eastAsia" w:ascii="宋体" w:hAnsi="宋体" w:eastAsia="宋体" w:cs="Times New Roman"/>
          <w:sz w:val="24"/>
          <w:szCs w:val="21"/>
          <w:lang w:val="zh-CN" w:eastAsia="zh-CN"/>
        </w:rPr>
        <w:t xml:space="preserve">政府采购活动。</w:t>
      </w:r>
      <w:r/>
    </w:p>
    <w:p>
      <w:pPr>
        <w:pStyle w:val="76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29.标的物的追加</w:t>
      </w:r>
      <w:r/>
    </w:p>
    <w:p>
      <w:pPr>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en-US" w:eastAsia="zh-CN"/>
        </w:rPr>
        <w:t xml:space="preserve">29</w:t>
      </w:r>
      <w:r>
        <w:rPr>
          <w:rFonts w:hint="eastAsia" w:ascii="宋体" w:hAnsi="宋体" w:eastAsia="宋体" w:cs="Times New Roman"/>
          <w:sz w:val="24"/>
          <w:szCs w:val="21"/>
          <w:lang w:val="zh-CN"/>
        </w:rPr>
        <w:t xml:space="preserve">.1</w:t>
      </w:r>
      <w:r>
        <w:rPr>
          <w:rFonts w:hint="eastAsia" w:ascii="宋体" w:hAnsi="宋体" w:eastAsia="宋体" w:cs="Times New Roman"/>
          <w:sz w:val="24"/>
          <w:szCs w:val="21"/>
          <w:lang w:val="en-US" w:eastAsia="zh-CN"/>
        </w:rPr>
        <w:t xml:space="preserve"> </w:t>
      </w:r>
      <w:r>
        <w:rPr>
          <w:rFonts w:hint="eastAsia" w:ascii="宋体" w:hAnsi="宋体" w:eastAsia="宋体" w:cs="Times New Roman"/>
          <w:sz w:val="24"/>
          <w:szCs w:val="21"/>
          <w:lang w:val="zh-CN"/>
        </w:rPr>
        <w:t xml:space="preserve">政府采购合同履行中，采购人需追加与合同标的相同的货物、服务（包含与货物相关的服务</w:t>
      </w:r>
      <w:r>
        <w:rPr>
          <w:rFonts w:hint="eastAsia" w:ascii="宋体" w:hAnsi="宋体" w:eastAsia="宋体" w:cs="Times New Roman"/>
          <w:sz w:val="24"/>
          <w:szCs w:val="21"/>
          <w:lang w:val="en-US" w:eastAsia="zh-CN"/>
        </w:rPr>
        <w:t xml:space="preserve">或</w:t>
      </w:r>
      <w:r>
        <w:rPr>
          <w:rFonts w:hint="eastAsia" w:ascii="宋体" w:hAnsi="宋体" w:eastAsia="宋体" w:cs="Times New Roman"/>
          <w:sz w:val="24"/>
          <w:szCs w:val="21"/>
          <w:lang w:val="zh-CN"/>
        </w:rPr>
        <w:t xml:space="preserve">与服务相关的货物）的，在不改变合同其他条款的前提下，可以与成交供应商协商签订补充合同，但所有补充合同的采购金额不超过原合同金额10%。</w:t>
      </w:r>
      <w:bookmarkEnd w:id="143"/>
      <w:bookmarkEnd w:id="144"/>
      <w:bookmarkEnd w:id="145"/>
      <w:r/>
    </w:p>
    <w:p>
      <w:pPr>
        <w:pStyle w:val="763"/>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146" w:name="_Toc120614221"/>
      <w:r/>
      <w:bookmarkStart w:id="147" w:name="_Toc513029242"/>
      <w:r/>
      <w:bookmarkStart w:id="148" w:name="_Toc20823314"/>
      <w:r/>
      <w:bookmarkStart w:id="149" w:name="_Toc16938558"/>
      <w:r/>
      <w:bookmarkStart w:id="150" w:name="_Toc479757207"/>
      <w:r>
        <w:rPr>
          <w:rFonts w:hint="eastAsia" w:ascii="方正楷体_GBK" w:hAnsi="方正楷体_GBK" w:eastAsia="方正楷体_GBK" w:cs="方正楷体_GBK"/>
          <w:b/>
          <w:bCs/>
          <w:sz w:val="28"/>
          <w:szCs w:val="28"/>
          <w:lang w:val="en-US" w:eastAsia="zh-CN"/>
        </w:rPr>
        <w:t xml:space="preserve">30.政府采购履约资金扶持政策</w:t>
      </w:r>
      <w:r/>
    </w:p>
    <w:p>
      <w:pPr>
        <w:ind w:firstLine="480"/>
        <w:pageBreakBefore w:val="0"/>
        <w:spacing w:line="240" w:lineRule="auto"/>
        <w:widowControl w:val="off"/>
        <w:rPr>
          <w:rFonts w:hint="eastAsia" w:ascii="宋体" w:hAnsi="宋体" w:eastAsia="宋体" w:cs="Times New Roman"/>
          <w:sz w:val="24"/>
          <w:szCs w:val="21"/>
          <w:lang w:val="zh-CN"/>
        </w:rPr>
      </w:pPr>
      <w:r>
        <w:rPr>
          <w:rFonts w:hint="eastAsia" w:ascii="宋体" w:hAnsi="宋体" w:eastAsia="宋体" w:cs="Times New Roman"/>
          <w:sz w:val="24"/>
          <w:szCs w:val="21"/>
          <w:lang w:val="en-US" w:eastAsia="zh-CN"/>
        </w:rPr>
        <w:t xml:space="preserve">30.1 成交供应商通过</w:t>
      </w:r>
      <w:r>
        <w:rPr>
          <w:rFonts w:hint="eastAsia" w:ascii="宋体" w:hAnsi="宋体" w:eastAsia="宋体" w:cs="Times New Roman"/>
          <w:sz w:val="24"/>
          <w:szCs w:val="21"/>
          <w:lang w:val="zh-CN"/>
        </w:rPr>
        <w:t xml:space="preserve">南京市公共资源交易</w:t>
      </w:r>
      <w:r>
        <w:rPr>
          <w:rFonts w:hint="eastAsia" w:ascii="宋体" w:hAnsi="宋体" w:eastAsia="宋体" w:cs="Times New Roman"/>
          <w:sz w:val="24"/>
          <w:szCs w:val="21"/>
          <w:lang w:val="en-US" w:eastAsia="zh-CN"/>
        </w:rPr>
        <w:t xml:space="preserve">平台</w:t>
      </w:r>
      <w:r>
        <w:rPr>
          <w:rFonts w:hint="eastAsia" w:ascii="宋体" w:hAnsi="宋体" w:eastAsia="宋体" w:cs="Times New Roman"/>
          <w:sz w:val="24"/>
          <w:szCs w:val="21"/>
          <w:lang w:val="zh-CN"/>
        </w:rPr>
        <w:t xml:space="preserve">网站“小企业融资平台”，</w:t>
      </w:r>
      <w:r>
        <w:rPr>
          <w:rFonts w:hint="eastAsia" w:ascii="宋体" w:hAnsi="宋体" w:eastAsia="宋体" w:cs="Times New Roman"/>
          <w:sz w:val="24"/>
          <w:szCs w:val="21"/>
          <w:lang w:val="en-US" w:eastAsia="zh-CN"/>
        </w:rPr>
        <w:t xml:space="preserve">选择相应的金融机构</w:t>
      </w:r>
      <w:r>
        <w:rPr>
          <w:rFonts w:hint="eastAsia" w:ascii="宋体" w:hAnsi="宋体" w:eastAsia="宋体" w:cs="Times New Roman"/>
          <w:sz w:val="24"/>
          <w:szCs w:val="21"/>
          <w:lang w:val="zh-CN"/>
        </w:rPr>
        <w:t xml:space="preserve">办理融资贷款。</w:t>
      </w:r>
      <w:r/>
    </w:p>
    <w:p>
      <w:pPr>
        <w:ind w:firstLine="480"/>
        <w:pageBreakBefore w:val="0"/>
        <w:spacing w:line="240" w:lineRule="auto"/>
        <w:widowControl w:val="off"/>
        <w:rPr>
          <w:rFonts w:hint="eastAsia" w:ascii="宋体" w:hAnsi="宋体" w:eastAsia="宋体" w:cs="Times New Roman"/>
          <w:sz w:val="24"/>
          <w:szCs w:val="21"/>
          <w:lang w:val="zh-CN" w:eastAsia="zh-CN"/>
        </w:rPr>
      </w:pPr>
      <w:r>
        <w:rPr>
          <w:rFonts w:hint="eastAsia" w:ascii="宋体" w:hAnsi="宋体" w:eastAsia="宋体" w:cs="Times New Roman"/>
          <w:sz w:val="24"/>
          <w:szCs w:val="21"/>
          <w:lang w:val="en-US" w:eastAsia="zh-CN"/>
        </w:rPr>
        <w:t xml:space="preserve">30.2 依据《关于在全省政府采购领域推行电子履约保函（保险）的通知》（苏财购〔2023〕150号），</w:t>
      </w:r>
      <w:r>
        <w:rPr>
          <w:rFonts w:hint="eastAsia" w:ascii="宋体" w:hAnsi="宋体" w:eastAsia="宋体" w:cs="Times New Roman"/>
          <w:color w:val="auto"/>
          <w:sz w:val="24"/>
          <w:lang w:val="en-US" w:eastAsia="zh-CN"/>
        </w:rPr>
        <w:t xml:space="preserve">需要缴纳履约保证金的，</w:t>
      </w:r>
      <w:r>
        <w:rPr>
          <w:rFonts w:hint="eastAsia" w:ascii="宋体" w:hAnsi="宋体" w:eastAsia="宋体" w:cs="Times New Roman"/>
          <w:sz w:val="24"/>
          <w:szCs w:val="21"/>
          <w:lang w:val="en-US" w:eastAsia="zh-CN"/>
        </w:rPr>
        <w:t xml:space="preserve">成交供应商</w:t>
      </w:r>
      <w:r>
        <w:rPr>
          <w:rFonts w:hint="eastAsia" w:ascii="宋体" w:hAnsi="宋体" w:eastAsia="宋体" w:cs="Times New Roman"/>
          <w:sz w:val="24"/>
          <w:szCs w:val="21"/>
          <w:lang w:val="zh-CN" w:eastAsia="zh-CN"/>
        </w:rPr>
        <w:t xml:space="preserve">可</w:t>
      </w:r>
      <w:r>
        <w:rPr>
          <w:rFonts w:hint="eastAsia" w:ascii="宋体" w:hAnsi="宋体" w:eastAsia="宋体" w:cs="Times New Roman"/>
          <w:sz w:val="24"/>
          <w:szCs w:val="21"/>
          <w:lang w:val="en-US" w:eastAsia="zh-CN"/>
        </w:rPr>
        <w:t xml:space="preserve">通过江苏政府采购网“政府采购电子履约保函（保险）综合服务平台”线上办理履约保函（保险）</w:t>
      </w:r>
      <w:r>
        <w:rPr>
          <w:rFonts w:hint="eastAsia" w:ascii="宋体" w:hAnsi="宋体" w:eastAsia="宋体" w:cs="Times New Roman"/>
          <w:sz w:val="24"/>
          <w:szCs w:val="21"/>
          <w:lang w:val="zh-CN" w:eastAsia="zh-CN"/>
        </w:rPr>
        <w:t xml:space="preserve">。</w:t>
      </w:r>
      <w:r/>
    </w:p>
    <w:p>
      <w:pPr>
        <w:pStyle w:val="762"/>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lang w:val="en-US" w:eastAsia="zh-CN"/>
        </w:rPr>
      </w:pPr>
      <w:r>
        <w:rPr>
          <w:rFonts w:hint="eastAsia" w:ascii="方正黑体_GBK" w:hAnsi="方正黑体_GBK" w:eastAsia="方正黑体_GBK" w:cs="方正黑体_GBK"/>
          <w:b w:val="0"/>
          <w:bCs w:val="0"/>
          <w:color w:val="auto"/>
          <w:sz w:val="30"/>
          <w:szCs w:val="30"/>
          <w:lang w:val="en-US" w:eastAsia="zh-CN"/>
        </w:rPr>
        <w:t xml:space="preserve">八、质疑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31</w:t>
      </w:r>
      <w:r>
        <w:rPr>
          <w:rFonts w:hint="eastAsia" w:ascii="宋体" w:hAnsi="宋体" w:eastAsia="宋体" w:cs="Times New Roman"/>
          <w:color w:val="auto"/>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auto"/>
          <w:sz w:val="24"/>
          <w:lang w:val="en-US" w:eastAsia="zh-CN"/>
        </w:rPr>
        <w:t xml:space="preserve">按照第</w:t>
      </w:r>
      <w:r>
        <w:rPr>
          <w:rFonts w:hint="eastAsia" w:ascii="宋体" w:hAnsi="宋体" w:cs="Times New Roman"/>
          <w:color w:val="auto"/>
          <w:sz w:val="24"/>
          <w:lang w:val="en-US" w:eastAsia="zh-CN"/>
        </w:rPr>
        <w:t xml:space="preserve">33</w:t>
      </w:r>
      <w:r>
        <w:rPr>
          <w:rFonts w:hint="eastAsia" w:ascii="宋体" w:hAnsi="宋体" w:eastAsia="宋体" w:cs="Times New Roman"/>
          <w:color w:val="auto"/>
          <w:sz w:val="24"/>
          <w:lang w:val="en-US" w:eastAsia="zh-CN"/>
        </w:rPr>
        <w:t xml:space="preserve">条</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第</w:t>
      </w:r>
      <w:r>
        <w:rPr>
          <w:rFonts w:hint="eastAsia" w:ascii="宋体" w:hAnsi="宋体" w:cs="Times New Roman"/>
          <w:color w:val="auto"/>
          <w:sz w:val="24"/>
          <w:lang w:val="en-US" w:eastAsia="zh-CN"/>
        </w:rPr>
        <w:t xml:space="preserve">34</w:t>
      </w:r>
      <w:r>
        <w:rPr>
          <w:rFonts w:hint="eastAsia" w:ascii="宋体" w:hAnsi="宋体" w:eastAsia="宋体" w:cs="Times New Roman"/>
          <w:color w:val="auto"/>
          <w:sz w:val="24"/>
          <w:lang w:val="zh-CN"/>
        </w:rPr>
        <w:t xml:space="preserve">条</w:t>
      </w:r>
      <w:r>
        <w:rPr>
          <w:rFonts w:hint="eastAsia" w:ascii="宋体" w:hAnsi="宋体" w:eastAsia="宋体" w:cs="Times New Roman"/>
          <w:color w:val="auto"/>
          <w:sz w:val="24"/>
          <w:lang w:val="en-US" w:eastAsia="zh-CN"/>
        </w:rPr>
        <w:t xml:space="preserve">之</w:t>
      </w:r>
      <w:r>
        <w:rPr>
          <w:rFonts w:hint="eastAsia" w:ascii="宋体" w:hAnsi="宋体" w:eastAsia="宋体" w:cs="Times New Roman"/>
          <w:color w:val="auto"/>
          <w:sz w:val="24"/>
          <w:lang w:val="zh-CN"/>
        </w:rPr>
        <w:t xml:space="preserve">规定以书面形式向采购人或交易中心提出质疑。</w:t>
      </w:r>
      <w:r>
        <w:rPr>
          <w:rFonts w:hint="eastAsia" w:ascii="宋体" w:hAnsi="宋体" w:eastAsia="宋体" w:cs="Times New Roman"/>
          <w:b/>
          <w:bCs/>
          <w:color w:val="auto"/>
          <w:sz w:val="24"/>
          <w:lang w:val="zh-CN"/>
        </w:rPr>
        <w:t xml:space="preserve">上述应知其权益受到损害之日是指：</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31</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对采购文件提出质疑的，为收到采购文件之日。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31</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31</w:t>
      </w:r>
      <w:r>
        <w:rPr>
          <w:rFonts w:hint="eastAsia" w:ascii="宋体" w:hAnsi="宋体" w:eastAsia="宋体" w:cs="Times New Roman"/>
          <w:color w:val="auto"/>
          <w:sz w:val="24"/>
          <w:lang w:val="zh-CN"/>
        </w:rPr>
        <w:t xml:space="preserve">.3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对成交结果提出质疑的，为成交结果公告期限届满之日。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32.</w:t>
      </w:r>
      <w:r>
        <w:rPr>
          <w:rFonts w:hint="eastAsia" w:ascii="宋体" w:hAnsi="宋体" w:eastAsia="宋体" w:cs="Times New Roman"/>
          <w:color w:val="auto"/>
          <w:sz w:val="24"/>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en-US" w:eastAsia="zh-CN"/>
        </w:rPr>
        <w:t xml:space="preserve">或</w:t>
      </w:r>
      <w:r>
        <w:rPr>
          <w:rFonts w:hint="eastAsia" w:ascii="宋体" w:hAnsi="宋体" w:eastAsia="宋体" w:cs="Times New Roman"/>
          <w:color w:val="auto"/>
          <w:sz w:val="24"/>
          <w:lang w:val="zh-CN"/>
        </w:rPr>
        <w:t xml:space="preserve">采购人将只对供应商第一次质疑作出答复。</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33.</w:t>
      </w:r>
      <w:r>
        <w:rPr>
          <w:rFonts w:hint="eastAsia" w:ascii="宋体" w:hAnsi="宋体" w:eastAsia="宋体" w:cs="Times New Roman"/>
          <w:color w:val="auto"/>
          <w:sz w:val="24"/>
          <w:lang w:val="zh-CN"/>
        </w:rPr>
        <w:t xml:space="preserve">供应商提出质疑应提交《质疑函》原件，且尽可能通过邮寄方式送达，交易中心和采购人不接受无运单的快件。《质疑函》应按照本采购文件中《质疑函范本》</w:t>
      </w:r>
      <w:r>
        <w:rPr>
          <w:rFonts w:hint="eastAsia" w:ascii="宋体" w:hAnsi="宋体" w:eastAsia="宋体" w:cs="Times New Roman"/>
          <w:color w:val="auto"/>
          <w:sz w:val="24"/>
          <w:lang w:val="en-US" w:eastAsia="zh-CN"/>
        </w:rPr>
        <w:t xml:space="preserve">的</w:t>
      </w:r>
      <w:r>
        <w:rPr>
          <w:rFonts w:hint="eastAsia" w:ascii="宋体" w:hAnsi="宋体" w:eastAsia="宋体" w:cs="Times New Roman"/>
          <w:color w:val="auto"/>
          <w:sz w:val="24"/>
          <w:lang w:val="zh-CN"/>
        </w:rPr>
        <w:t xml:space="preserve">格式和内容填写。</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34.</w:t>
      </w:r>
      <w:r>
        <w:rPr>
          <w:rFonts w:hint="eastAsia" w:ascii="宋体" w:hAnsi="宋体" w:eastAsia="宋体" w:cs="Times New Roman"/>
          <w:b/>
          <w:bCs/>
          <w:color w:val="auto"/>
          <w:sz w:val="24"/>
          <w:lang w:val="zh-CN"/>
        </w:rPr>
        <w:t xml:space="preserve">供应商对</w:t>
      </w:r>
      <w:r>
        <w:rPr>
          <w:rFonts w:hint="eastAsia" w:ascii="宋体" w:hAnsi="宋体" w:eastAsia="宋体" w:cs="Times New Roman"/>
          <w:b/>
          <w:bCs/>
          <w:color w:val="auto"/>
          <w:sz w:val="24"/>
          <w:lang w:val="en-US" w:eastAsia="zh-CN"/>
        </w:rPr>
        <w:t xml:space="preserve">项目的</w:t>
      </w:r>
      <w:r>
        <w:rPr>
          <w:rFonts w:hint="eastAsia" w:ascii="宋体" w:hAnsi="宋体" w:eastAsia="宋体" w:cs="Times New Roman"/>
          <w:b/>
          <w:bCs/>
          <w:color w:val="auto"/>
          <w:sz w:val="24"/>
          <w:lang w:val="zh-CN"/>
        </w:rPr>
        <w:t xml:space="preserve">询问</w:t>
      </w:r>
      <w:r>
        <w:rPr>
          <w:rFonts w:hint="eastAsia" w:ascii="宋体" w:hAnsi="宋体" w:eastAsia="宋体" w:cs="Times New Roman"/>
          <w:b/>
          <w:bCs/>
          <w:color w:val="auto"/>
          <w:sz w:val="24"/>
          <w:lang w:val="en-US" w:eastAsia="zh-CN"/>
        </w:rPr>
        <w:t xml:space="preserve">或</w:t>
      </w:r>
      <w:r>
        <w:rPr>
          <w:rFonts w:hint="eastAsia" w:ascii="宋体" w:hAnsi="宋体" w:eastAsia="宋体" w:cs="Times New Roman"/>
          <w:b/>
          <w:bCs/>
          <w:color w:val="auto"/>
          <w:sz w:val="24"/>
          <w:lang w:val="zh-CN"/>
        </w:rPr>
        <w:t xml:space="preserve">质疑向采购人提出，由采购人负责答复。</w:t>
      </w:r>
      <w:r>
        <w:rPr>
          <w:rFonts w:hint="eastAsia" w:ascii="宋体" w:hAnsi="宋体" w:eastAsia="宋体" w:cs="Times New Roman"/>
          <w:b/>
          <w:bCs/>
          <w:color w:val="auto"/>
          <w:sz w:val="24"/>
          <w:lang w:val="zh-CN" w:eastAsia="zh-CN"/>
        </w:rPr>
        <w:t xml:space="preserve">《质疑函》《质疑答复函》抄送交易中心。</w:t>
      </w:r>
      <w:r/>
    </w:p>
    <w:p>
      <w:pPr>
        <w:ind w:firstLine="422"/>
        <w:keepLines w:val="0"/>
        <w:keepNext w:val="0"/>
        <w:pageBreakBefore w:val="0"/>
        <w:spacing w:line="240" w:lineRule="auto"/>
        <w:widowControl w:val="off"/>
        <w:rPr>
          <w:rFonts w:hint="eastAsia" w:ascii="宋体" w:hAnsi="宋体" w:eastAsia="宋体" w:cs="Times New Roman"/>
          <w:b/>
          <w:bCs/>
          <w:color w:val="auto"/>
          <w:sz w:val="24"/>
          <w:u w:val="none"/>
          <w:lang w:val="zh-CN" w:eastAsia="zh-CN"/>
        </w:rPr>
      </w:pPr>
      <w:r>
        <w:rPr>
          <w:rFonts w:hint="eastAsia" w:ascii="宋体" w:hAnsi="宋体" w:eastAsia="宋体" w:cs="Times New Roman"/>
          <w:b/>
          <w:bCs/>
          <w:color w:val="auto"/>
          <w:sz w:val="24"/>
          <w:u w:val="none"/>
          <w:lang w:val="zh-CN" w:eastAsia="zh-CN"/>
        </w:rPr>
        <w:t xml:space="preserve">采购人《质疑</w:t>
      </w:r>
      <w:r>
        <w:rPr>
          <w:rFonts w:hint="eastAsia" w:ascii="宋体" w:hAnsi="宋体" w:eastAsia="宋体" w:cs="Times New Roman"/>
          <w:b/>
          <w:bCs/>
          <w:color w:val="auto"/>
          <w:sz w:val="24"/>
          <w:u w:val="none"/>
          <w:lang w:val="en-US" w:eastAsia="zh-CN"/>
        </w:rPr>
        <w:t xml:space="preserve">函</w:t>
      </w:r>
      <w:r>
        <w:rPr>
          <w:rFonts w:hint="eastAsia" w:ascii="宋体" w:hAnsi="宋体" w:eastAsia="宋体" w:cs="Times New Roman"/>
          <w:b/>
          <w:bCs/>
          <w:color w:val="auto"/>
          <w:sz w:val="24"/>
          <w:u w:val="none"/>
          <w:lang w:val="zh-CN" w:eastAsia="zh-CN"/>
        </w:rPr>
        <w:t xml:space="preserve">》接收人及联系方式见采购文件第一章。</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35.</w:t>
      </w:r>
      <w:r>
        <w:rPr>
          <w:rFonts w:hint="eastAsia" w:ascii="宋体" w:hAnsi="宋体" w:eastAsia="宋体" w:cs="Times New Roman"/>
          <w:color w:val="auto"/>
          <w:sz w:val="24"/>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 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 </w:t>
      </w:r>
      <w:r>
        <w:rPr>
          <w:rFonts w:hint="eastAsia" w:ascii="宋体" w:hAnsi="宋体" w:eastAsia="宋体" w:cs="Times New Roman"/>
          <w:color w:val="auto"/>
          <w:sz w:val="24"/>
          <w:lang w:val="en-US" w:eastAsia="zh-CN"/>
        </w:rPr>
        <w:t xml:space="preserve">属于第33条规定的对</w:t>
      </w:r>
      <w:r>
        <w:rPr>
          <w:rFonts w:hint="eastAsia" w:ascii="宋体" w:hAnsi="宋体" w:eastAsia="宋体" w:cs="Times New Roman"/>
          <w:color w:val="auto"/>
          <w:sz w:val="24"/>
          <w:lang w:val="zh-CN"/>
        </w:rPr>
        <w:t xml:space="preserve">同一采购程序环节提出</w:t>
      </w:r>
      <w:r>
        <w:rPr>
          <w:rFonts w:hint="eastAsia" w:ascii="宋体" w:hAnsi="宋体" w:eastAsia="宋体" w:cs="Times New Roman"/>
          <w:color w:val="auto"/>
          <w:sz w:val="24"/>
          <w:lang w:val="en-US" w:eastAsia="zh-CN"/>
        </w:rPr>
        <w:t xml:space="preserve">的多次</w:t>
      </w:r>
      <w:r>
        <w:rPr>
          <w:rFonts w:hint="eastAsia" w:ascii="宋体" w:hAnsi="宋体" w:eastAsia="宋体" w:cs="Times New Roman"/>
          <w:color w:val="auto"/>
          <w:sz w:val="24"/>
          <w:lang w:val="zh-CN"/>
        </w:rPr>
        <w:t xml:space="preserve">质疑；</w:t>
      </w:r>
      <w:r/>
    </w:p>
    <w:p>
      <w:pPr>
        <w:ind w:firstLine="420"/>
        <w:keepLines w:val="0"/>
        <w:keepNext w:val="0"/>
        <w:pageBreakBefore w:val="0"/>
        <w:spacing w:line="240" w:lineRule="auto"/>
        <w:widowControl w:val="off"/>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.3 法律法规规定的</w:t>
      </w:r>
      <w:r>
        <w:rPr>
          <w:rFonts w:hint="eastAsia" w:ascii="宋体" w:hAnsi="宋体" w:eastAsia="宋体" w:cs="Times New Roman"/>
          <w:color w:val="auto"/>
          <w:sz w:val="24"/>
          <w:lang w:val="en-US" w:eastAsia="zh-CN"/>
        </w:rPr>
        <w:t xml:space="preserve">其他</w:t>
      </w:r>
      <w:r>
        <w:rPr>
          <w:rFonts w:hint="eastAsia" w:ascii="宋体" w:hAnsi="宋体" w:eastAsia="宋体" w:cs="Times New Roman"/>
          <w:color w:val="auto"/>
          <w:sz w:val="24"/>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36</w:t>
      </w:r>
      <w:r>
        <w:rPr>
          <w:rFonts w:hint="eastAsia" w:ascii="宋体" w:hAnsi="宋体" w:eastAsia="宋体" w:cs="Times New Roman"/>
          <w:color w:val="auto"/>
          <w:sz w:val="24"/>
          <w:lang w:val="zh-CN"/>
        </w:rPr>
        <w:t xml:space="preserve">.供应商提出书面质疑必须有理、有据，不得捏造事实、提供虚假材料进行恶意质疑。否则，一经查实，</w:t>
      </w:r>
      <w:r>
        <w:rPr>
          <w:rFonts w:hint="eastAsia" w:ascii="宋体" w:hAnsi="宋体" w:eastAsia="宋体" w:cs="Times New Roman"/>
          <w:color w:val="auto"/>
          <w:sz w:val="24"/>
          <w:lang w:val="zh-CN" w:eastAsia="zh-CN"/>
        </w:rPr>
        <w:t xml:space="preserve">交易中心或采购人</w:t>
      </w:r>
      <w:r>
        <w:rPr>
          <w:rFonts w:hint="eastAsia" w:ascii="宋体" w:hAnsi="宋体" w:eastAsia="宋体" w:cs="Times New Roman"/>
          <w:color w:val="auto"/>
          <w:sz w:val="24"/>
          <w:lang w:val="zh-CN"/>
        </w:rPr>
        <w:t xml:space="preserve">有权依据政府采购的有关规定，报请政府采购监管部门对该供应商进行相应的行政处罚和记录该供应商的失信信息。</w:t>
      </w:r>
      <w:r/>
    </w:p>
    <w:p>
      <w:pPr>
        <w:pStyle w:val="762"/>
        <w:ind w:firstLine="465"/>
        <w:pageBreakBefore w:val="0"/>
        <w:spacing w:before="145" w:after="145" w:line="240" w:lineRule="auto"/>
        <w:widowControl w:val="off"/>
        <w:rPr>
          <w:rFonts w:hint="default" w:ascii="方正黑体_GBK" w:hAnsi="方正黑体_GBK" w:eastAsia="方正黑体_GBK" w:cs="方正黑体_GBK"/>
          <w:b w:val="0"/>
          <w:bCs w:val="0"/>
          <w:color w:val="auto"/>
          <w:sz w:val="30"/>
          <w:szCs w:val="30"/>
          <w:lang w:val="en-US" w:eastAsia="zh-CN"/>
        </w:rPr>
      </w:pPr>
      <w:r>
        <w:rPr>
          <w:rFonts w:hint="eastAsia" w:ascii="方正黑体_GBK" w:hAnsi="方正黑体_GBK" w:eastAsia="方正黑体_GBK" w:cs="方正黑体_GBK"/>
          <w:b w:val="0"/>
          <w:bCs w:val="0"/>
          <w:color w:val="auto"/>
          <w:sz w:val="30"/>
          <w:szCs w:val="30"/>
          <w:lang w:val="en-US" w:eastAsia="zh-CN"/>
        </w:rPr>
        <w:t xml:space="preserve">九、政策功能落实</w:t>
      </w:r>
      <w:r/>
    </w:p>
    <w:p>
      <w:pPr>
        <w:pStyle w:val="763"/>
        <w:ind w:firstLine="422"/>
        <w:pageBreakBefore w:val="0"/>
        <w:spacing w:before="0" w:after="0" w:line="240" w:lineRule="auto"/>
        <w:widowControl w:val="off"/>
        <w:rPr>
          <w:rFonts w:hint="eastAsia" w:ascii="方正楷体_GBK" w:hAnsi="方正楷体_GBK" w:eastAsia="方正楷体_GBK" w:cs="方正楷体_GBK"/>
          <w:b/>
          <w:bCs/>
          <w:sz w:val="28"/>
          <w:szCs w:val="28"/>
          <w:lang w:val="zh-CN" w:eastAsia="zh-CN"/>
        </w:rPr>
      </w:pPr>
      <w:r>
        <w:rPr>
          <w:rFonts w:hint="eastAsia" w:ascii="方正楷体_GBK" w:hAnsi="方正楷体_GBK" w:eastAsia="方正楷体_GBK" w:cs="方正楷体_GBK"/>
          <w:b/>
          <w:bCs/>
          <w:sz w:val="28"/>
          <w:szCs w:val="28"/>
          <w:lang w:val="en-US" w:eastAsia="zh-CN"/>
        </w:rPr>
        <w:t xml:space="preserve">37.</w:t>
      </w:r>
      <w:r>
        <w:rPr>
          <w:rFonts w:hint="eastAsia" w:ascii="方正楷体_GBK" w:hAnsi="方正楷体_GBK" w:eastAsia="方正楷体_GBK" w:cs="方正楷体_GBK"/>
          <w:b/>
          <w:bCs/>
          <w:sz w:val="28"/>
          <w:szCs w:val="28"/>
          <w:lang w:val="zh-CN" w:eastAsia="zh-CN"/>
        </w:rPr>
        <w:t xml:space="preserve">促进中小企业发展</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37.1 </w:t>
      </w:r>
      <w:r>
        <w:rPr>
          <w:rFonts w:hint="eastAsia" w:ascii="宋体" w:hAnsi="宋体" w:eastAsia="宋体" w:cs="Times New Roman"/>
          <w:color w:val="auto"/>
          <w:sz w:val="24"/>
          <w:lang w:val="zh-CN"/>
        </w:rPr>
        <w:t xml:space="preserve">在政府采购活动中，供应商提供的货物或者服务符合下列情形的，享受中小企业扶持政策：</w:t>
      </w:r>
      <w:r/>
    </w:p>
    <w:p>
      <w:pPr>
        <w:ind w:firstLine="42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（1）在货物</w:t>
      </w:r>
      <w:r>
        <w:rPr>
          <w:rFonts w:hint="eastAsia" w:ascii="宋体" w:hAnsi="宋体" w:eastAsia="宋体" w:cs="Times New Roman"/>
          <w:color w:val="auto"/>
          <w:sz w:val="24"/>
          <w:lang w:val="en-US" w:eastAsia="zh-CN"/>
        </w:rPr>
        <w:t xml:space="preserve">采购</w:t>
      </w:r>
      <w:r>
        <w:rPr>
          <w:rFonts w:hint="eastAsia" w:ascii="宋体" w:hAnsi="宋体" w:eastAsia="宋体" w:cs="Times New Roman"/>
          <w:color w:val="auto"/>
          <w:sz w:val="24"/>
          <w:lang w:val="zh-CN"/>
        </w:rPr>
        <w:t xml:space="preserve">项目中，</w:t>
      </w:r>
      <w:r>
        <w:rPr>
          <w:rFonts w:hint="eastAsia" w:ascii="宋体" w:hAnsi="宋体" w:eastAsia="宋体" w:cs="Times New Roman"/>
          <w:color w:val="auto"/>
          <w:sz w:val="24"/>
          <w:lang w:val="en-US" w:eastAsia="zh-CN"/>
        </w:rPr>
        <w:t xml:space="preserve">全部</w:t>
      </w:r>
      <w:r>
        <w:rPr>
          <w:rFonts w:hint="eastAsia" w:ascii="宋体" w:hAnsi="宋体" w:eastAsia="宋体" w:cs="Times New Roman"/>
          <w:color w:val="auto"/>
          <w:sz w:val="24"/>
          <w:lang w:val="zh-CN"/>
        </w:rPr>
        <w:t xml:space="preserve">货物由中小企业制造；</w:t>
      </w:r>
      <w:r/>
    </w:p>
    <w:p>
      <w:pPr>
        <w:ind w:firstLine="42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（2）在服务</w:t>
      </w:r>
      <w:r>
        <w:rPr>
          <w:rFonts w:hint="eastAsia" w:ascii="宋体" w:hAnsi="宋体" w:eastAsia="宋体" w:cs="Times New Roman"/>
          <w:color w:val="auto"/>
          <w:sz w:val="24"/>
          <w:lang w:val="en-US" w:eastAsia="zh-CN"/>
        </w:rPr>
        <w:t xml:space="preserve">采购</w:t>
      </w:r>
      <w:r>
        <w:rPr>
          <w:rFonts w:hint="eastAsia" w:ascii="宋体" w:hAnsi="宋体" w:eastAsia="宋体" w:cs="Times New Roman"/>
          <w:color w:val="auto"/>
          <w:sz w:val="24"/>
          <w:lang w:val="zh-CN"/>
        </w:rPr>
        <w:t xml:space="preserve">项目中，服务由中小企业承接。</w:t>
      </w:r>
      <w:r/>
    </w:p>
    <w:p>
      <w:pPr>
        <w:ind w:firstLine="42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37.2 </w:t>
      </w:r>
      <w:r>
        <w:rPr>
          <w:rFonts w:hint="eastAsia" w:ascii="宋体" w:hAnsi="宋体" w:eastAsia="宋体" w:cs="Times New Roman"/>
          <w:color w:val="auto"/>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37.3 </w:t>
      </w:r>
      <w:r>
        <w:rPr>
          <w:rFonts w:hint="eastAsia" w:ascii="宋体" w:hAnsi="宋体" w:eastAsia="宋体" w:cs="Times New Roman"/>
          <w:color w:val="auto"/>
          <w:sz w:val="24"/>
          <w:lang w:val="zh-CN"/>
        </w:rPr>
        <w:t xml:space="preserve">中小企业参加政府采购活动，应当出具《中小企业声明函》，否则不享受相关中小企业</w:t>
      </w:r>
      <w:r>
        <w:rPr>
          <w:rFonts w:hint="eastAsia" w:ascii="宋体" w:hAnsi="宋体" w:eastAsia="宋体" w:cs="Times New Roman"/>
          <w:color w:val="auto"/>
          <w:sz w:val="24"/>
          <w:lang w:val="en-US" w:eastAsia="zh-CN"/>
        </w:rPr>
        <w:t xml:space="preserve">支持</w:t>
      </w:r>
      <w:r>
        <w:rPr>
          <w:rFonts w:hint="eastAsia" w:ascii="宋体" w:hAnsi="宋体" w:eastAsia="宋体" w:cs="Times New Roman"/>
          <w:color w:val="auto"/>
          <w:sz w:val="24"/>
          <w:lang w:val="zh-CN"/>
        </w:rPr>
        <w:t xml:space="preserve">政策。</w:t>
      </w:r>
      <w:r>
        <w:rPr>
          <w:rFonts w:hint="eastAsia" w:ascii="宋体" w:hAnsi="宋体" w:eastAsia="宋体" w:cs="Times New Roman"/>
          <w:i w:val="0"/>
          <w:iCs w:val="0"/>
          <w:caps w:val="0"/>
          <w:color w:val="auto"/>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auto"/>
          <w:spacing w:val="0"/>
          <w:sz w:val="24"/>
          <w:szCs w:val="22"/>
          <w:shd w:val="clear" w:color="auto" w:fill="auto"/>
          <w:lang w:val="zh-CN"/>
        </w:rPr>
        <w:t xml:space="preserve">中发现</w:t>
      </w:r>
      <w:r>
        <w:rPr>
          <w:rFonts w:hint="eastAsia" w:ascii="宋体" w:hAnsi="宋体" w:eastAsia="宋体" w:cs="Times New Roman"/>
          <w:i w:val="0"/>
          <w:iCs w:val="0"/>
          <w:caps w:val="0"/>
          <w:color w:val="auto"/>
          <w:spacing w:val="0"/>
          <w:sz w:val="24"/>
          <w:szCs w:val="22"/>
          <w:shd w:val="clear" w:color="auto" w:fill="auto"/>
          <w:lang w:val="zh-CN" w:eastAsia="zh-CN"/>
        </w:rPr>
        <w:t xml:space="preserve">供应商提供的</w:t>
      </w:r>
      <w:r>
        <w:rPr>
          <w:rFonts w:hint="eastAsia" w:ascii="宋体" w:hAnsi="宋体" w:eastAsia="宋体" w:cs="Times New Roman"/>
          <w:color w:val="auto"/>
          <w:sz w:val="24"/>
          <w:lang w:val="zh-CN"/>
        </w:rPr>
        <w:t xml:space="preserve">《中小企业声明函》</w:t>
      </w:r>
      <w:r>
        <w:rPr>
          <w:rFonts w:hint="eastAsia" w:ascii="宋体" w:hAnsi="宋体" w:eastAsia="宋体" w:cs="Times New Roman"/>
          <w:i w:val="0"/>
          <w:iCs w:val="0"/>
          <w:caps w:val="0"/>
          <w:color w:val="auto"/>
          <w:spacing w:val="0"/>
          <w:sz w:val="24"/>
          <w:szCs w:val="22"/>
          <w:shd w:val="clear" w:color="auto" w:fill="auto"/>
          <w:lang w:val="zh-CN"/>
        </w:rPr>
        <w:t xml:space="preserve">内容含义不明确、同类事项与投标（响应）文件表述不一致或者有明显文字错误等情况的，应当以书面形式要求供应商作出必要的澄清、说明或者补正。</w:t>
      </w:r>
      <w:r/>
    </w:p>
    <w:p>
      <w:pPr>
        <w:ind w:firstLine="42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37.4 </w:t>
      </w:r>
      <w:r>
        <w:rPr>
          <w:rFonts w:hint="eastAsia" w:ascii="宋体" w:hAnsi="宋体" w:eastAsia="宋体" w:cs="Times New Roman"/>
          <w:color w:val="auto"/>
          <w:sz w:val="24"/>
          <w:lang w:val="zh-CN"/>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37</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eastAsia="zh-CN"/>
        </w:rPr>
        <w:t xml:space="preserve"> </w:t>
      </w:r>
      <w:r>
        <w:rPr>
          <w:rFonts w:hint="eastAsia" w:ascii="宋体" w:hAnsi="宋体" w:eastAsia="宋体" w:cs="宋体"/>
          <w:sz w:val="24"/>
          <w:szCs w:val="24"/>
        </w:rPr>
        <w:t xml:space="preserve">监狱和戒毒企业（简称监狱企业）视同小型、微型企业</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按照</w:t>
      </w:r>
      <w:r>
        <w:rPr>
          <w:rFonts w:hint="eastAsia" w:ascii="宋体" w:hAnsi="宋体" w:eastAsia="宋体" w:cs="Times New Roman"/>
          <w:color w:val="auto"/>
          <w:sz w:val="24"/>
          <w:lang w:val="zh-CN" w:eastAsia="zh-CN"/>
        </w:rPr>
        <w:t xml:space="preserve">《关于政府采购支持监狱企业发展有关问题的通知》（财库〔2014〕68号）</w:t>
      </w:r>
      <w:r>
        <w:rPr>
          <w:rFonts w:hint="eastAsia" w:ascii="宋体" w:hAnsi="宋体" w:eastAsia="宋体" w:cs="Times New Roman"/>
          <w:color w:val="auto"/>
          <w:sz w:val="24"/>
          <w:lang w:val="en-US" w:eastAsia="zh-CN"/>
        </w:rPr>
        <w:t xml:space="preserve">规定，</w:t>
      </w:r>
      <w:r>
        <w:rPr>
          <w:rFonts w:hint="eastAsia" w:ascii="宋体" w:hAnsi="宋体" w:eastAsia="宋体" w:cs="Times New Roman"/>
          <w:color w:val="auto"/>
          <w:sz w:val="24"/>
          <w:lang w:val="zh-CN" w:eastAsia="zh-CN"/>
        </w:rPr>
        <w:t xml:space="preserve">监狱企业需提供由省级以上监狱管理局、戒毒管理局(含新疆生产建设兵团)出具的属于监狱企业的证明文件。</w:t>
      </w:r>
      <w:r/>
    </w:p>
    <w:p>
      <w:pPr>
        <w:ind w:firstLine="42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37</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auto"/>
          <w:sz w:val="24"/>
          <w:lang w:val="en-US" w:eastAsia="zh-CN"/>
        </w:rPr>
        <w:t xml:space="preserve">需</w:t>
      </w:r>
      <w:r>
        <w:rPr>
          <w:rFonts w:hint="eastAsia" w:ascii="宋体" w:hAnsi="宋体" w:eastAsia="宋体" w:cs="Times New Roman"/>
          <w:color w:val="auto"/>
          <w:sz w:val="24"/>
          <w:lang w:val="zh-CN" w:eastAsia="zh-CN"/>
        </w:rPr>
        <w:t xml:space="preserve">提供《残疾人福利性单位声明函》。</w:t>
      </w:r>
      <w:r/>
    </w:p>
    <w:p>
      <w:pPr>
        <w:pStyle w:val="763"/>
        <w:ind w:firstLine="422"/>
        <w:pageBreakBefore w:val="0"/>
        <w:spacing w:before="0" w:after="0" w:line="240" w:lineRule="auto"/>
        <w:rPr>
          <w:rFonts w:hint="default"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38</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节能环保产品</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38.1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38.2 采购产品</w:t>
      </w:r>
      <w:r>
        <w:rPr>
          <w:rFonts w:hint="eastAsia" w:ascii="宋体" w:hAnsi="宋体" w:eastAsia="宋体" w:cs="Times New Roman"/>
          <w:color w:val="auto"/>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pStyle w:val="763"/>
        <w:ind w:firstLine="422"/>
        <w:pageBreakBefore w:val="0"/>
        <w:spacing w:before="0" w:after="0" w:line="240" w:lineRule="auto"/>
        <w:rPr>
          <w:rFonts w:hint="default"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39</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绿色采购</w:t>
      </w:r>
      <w:r/>
    </w:p>
    <w:p>
      <w:pPr>
        <w:ind w:firstLine="420"/>
        <w:pageBreakBefore w:val="0"/>
        <w:spacing w:line="240"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39.1 采购产品</w:t>
      </w:r>
      <w:r>
        <w:rPr>
          <w:rFonts w:hint="eastAsia" w:ascii="宋体" w:eastAsia="宋体"/>
          <w:bCs/>
          <w:sz w:val="24"/>
          <w:szCs w:val="24"/>
          <w:lang w:val="en-US" w:eastAsia="zh-CN"/>
        </w:rPr>
        <w:t xml:space="preserve">中</w:t>
      </w:r>
      <w:r>
        <w:rPr>
          <w:rFonts w:hint="eastAsia" w:ascii="宋体"/>
          <w:bCs/>
          <w:sz w:val="24"/>
          <w:szCs w:val="24"/>
        </w:rPr>
        <w:t xml:space="preserve">涉及商品包装、快递包装要求的</w:t>
      </w:r>
      <w:r>
        <w:rPr>
          <w:rFonts w:hint="eastAsia" w:ascii="宋体"/>
          <w:bCs/>
          <w:sz w:val="24"/>
          <w:szCs w:val="24"/>
          <w:lang w:eastAsia="zh-CN"/>
        </w:rPr>
        <w:t xml:space="preserve">，</w:t>
      </w:r>
      <w:r>
        <w:rPr>
          <w:rFonts w:hint="eastAsia" w:ascii="宋体"/>
          <w:bCs/>
          <w:sz w:val="24"/>
          <w:szCs w:val="24"/>
          <w:lang w:val="en-US" w:eastAsia="zh-CN"/>
        </w:rPr>
        <w:t xml:space="preserve">应按照</w:t>
      </w:r>
      <w:r>
        <w:rPr>
          <w:rFonts w:hint="eastAsia" w:ascii="宋体" w:hAnsi="宋体" w:eastAsia="宋体" w:cs="Times New Roman"/>
          <w:b w:val="0"/>
          <w:bCs w:val="0"/>
          <w:color w:val="auto"/>
          <w:sz w:val="24"/>
          <w:szCs w:val="22"/>
          <w:lang w:val="en-US" w:eastAsia="zh-CN" w:bidi="ar-SA"/>
        </w:rPr>
        <w:t xml:space="preserve">《关于印发&lt;商品包装政府采购需求标准（试行）&gt;、&lt;快递包装政府采购需求标准（试行）&gt;的通知》（财办库〔2020〕123号）</w:t>
      </w:r>
      <w:r>
        <w:rPr>
          <w:rFonts w:hint="eastAsia" w:ascii="宋体" w:hAnsi="宋体" w:eastAsia="宋体" w:cs="Times New Roman"/>
          <w:color w:val="auto"/>
          <w:sz w:val="24"/>
          <w:szCs w:val="22"/>
          <w:lang w:val="en-US" w:eastAsia="zh-CN" w:bidi="ar-SA"/>
        </w:rPr>
        <w:t xml:space="preserve">、</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auto"/>
          <w:sz w:val="24"/>
          <w:lang w:val="en-US" w:eastAsia="zh-CN"/>
        </w:rPr>
        <w:t xml:space="preserve">文件执行。采购文件对</w:t>
      </w:r>
      <w:r>
        <w:rPr>
          <w:rFonts w:hint="eastAsia" w:ascii="宋体"/>
          <w:bCs/>
          <w:sz w:val="24"/>
          <w:szCs w:val="24"/>
        </w:rPr>
        <w:t xml:space="preserve">商品包装和快递包装</w:t>
      </w:r>
      <w:r>
        <w:rPr>
          <w:rFonts w:hint="eastAsia" w:ascii="宋体"/>
          <w:bCs/>
          <w:sz w:val="24"/>
          <w:szCs w:val="24"/>
          <w:lang w:val="en-US" w:eastAsia="zh-CN"/>
        </w:rPr>
        <w:t xml:space="preserve">有</w:t>
      </w:r>
      <w:r>
        <w:rPr>
          <w:rFonts w:hint="eastAsia" w:ascii="宋体"/>
          <w:bCs/>
          <w:sz w:val="24"/>
          <w:szCs w:val="24"/>
        </w:rPr>
        <w:t xml:space="preserve">具体要求的，政府采购合同中应当载明对供应商提供产品及相关快递服务的具体包装要求和履约验收相关条款，供应商须严格执行，必要时应按照要求在履约验收环节出具检测报告。</w:t>
      </w:r>
      <w:r/>
    </w:p>
    <w:p>
      <w:pPr>
        <w:ind w:firstLine="420"/>
        <w:pageBreakBefore w:val="0"/>
        <w:spacing w:line="240" w:lineRule="auto"/>
        <w:rPr>
          <w:rFonts w:hint="eastAsia" w:ascii="宋体" w:hAnsi="宋体" w:eastAsia="宋体" w:cs="Times New Roman"/>
          <w:color w:val="auto"/>
          <w:sz w:val="24"/>
          <w:lang w:val="en-US"/>
        </w:rPr>
      </w:pPr>
      <w:r>
        <w:rPr>
          <w:rFonts w:hint="eastAsia" w:ascii="宋体" w:hAnsi="宋体" w:eastAsia="宋体" w:cs="Times New Roman"/>
          <w:color w:val="auto"/>
          <w:sz w:val="24"/>
          <w:lang w:val="en-US" w:eastAsia="zh-CN"/>
        </w:rPr>
        <w:t xml:space="preserve">39.2 采购产品中涉及数据中心相关设备、运维服务的，应按照《关于印发〈绿色数据中心政府采购需求标准（试行）的通知》（财办库〔2023〕7号）、</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auto"/>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39.3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pageBreakBefore w:val="0"/>
        <w:spacing w:line="240" w:lineRule="auto"/>
        <w:rPr>
          <w:rFonts w:hint="eastAsia" w:ascii="宋体" w:hAnsi="宋体" w:eastAsia="宋体" w:cs="Times New Roman"/>
          <w:color w:val="auto"/>
          <w:sz w:val="24"/>
          <w:lang w:val="en-US"/>
        </w:rPr>
      </w:pPr>
      <w:r>
        <w:rPr>
          <w:rFonts w:hint="eastAsia" w:ascii="宋体" w:hAnsi="宋体" w:eastAsia="宋体" w:cs="Times New Roman"/>
          <w:color w:val="auto"/>
          <w:sz w:val="24"/>
          <w:lang w:val="en-US" w:eastAsia="zh-CN"/>
        </w:rPr>
        <w:t xml:space="preserve">39.4 采购产品中</w:t>
      </w:r>
      <w:r>
        <w:rPr>
          <w:rFonts w:hint="eastAsia" w:ascii="宋体" w:hAnsi="宋体" w:eastAsia="宋体" w:cs="Times New Roman"/>
          <w:color w:val="auto"/>
          <w:sz w:val="24"/>
          <w:lang w:val="en-US"/>
        </w:rPr>
        <w:t xml:space="preserve">涉及数据库、操作系统、通用服务器、工作站、一体式计算机、便携式计算机、台式计算机的，</w:t>
      </w:r>
      <w:r>
        <w:rPr>
          <w:rFonts w:hint="eastAsia" w:ascii="宋体" w:hAnsi="宋体" w:eastAsia="宋体" w:cs="Times New Roman"/>
          <w:color w:val="auto"/>
          <w:sz w:val="24"/>
          <w:lang w:val="en-US" w:eastAsia="zh-CN"/>
        </w:rPr>
        <w:t xml:space="preserve">供应商所投产品</w:t>
      </w:r>
      <w:r>
        <w:rPr>
          <w:rFonts w:hint="eastAsia" w:ascii="宋体" w:hAnsi="宋体" w:eastAsia="宋体" w:cs="Times New Roman"/>
          <w:color w:val="auto"/>
          <w:sz w:val="24"/>
          <w:lang w:val="en-US"/>
        </w:rPr>
        <w:t xml:space="preserve">不得违反财政部、工业和信息化部</w:t>
      </w:r>
      <w:r>
        <w:rPr>
          <w:rFonts w:hint="eastAsia" w:ascii="宋体" w:hAnsi="宋体" w:eastAsia="宋体" w:cs="Times New Roman"/>
          <w:color w:val="auto"/>
          <w:sz w:val="24"/>
          <w:lang w:val="en-US" w:eastAsia="zh-CN"/>
        </w:rPr>
        <w:t xml:space="preserve">印发的《</w:t>
      </w:r>
      <w:r>
        <w:rPr>
          <w:rFonts w:hint="eastAsia" w:ascii="宋体" w:hAnsi="宋体" w:eastAsia="宋体" w:cs="Times New Roman"/>
          <w:color w:val="auto"/>
          <w:sz w:val="24"/>
          <w:lang w:val="en-US"/>
        </w:rPr>
        <w:t xml:space="preserve">需求标准</w:t>
      </w:r>
      <w:r>
        <w:rPr>
          <w:rFonts w:hint="eastAsia" w:ascii="宋体" w:hAnsi="宋体" w:eastAsia="宋体" w:cs="Times New Roman"/>
          <w:color w:val="auto"/>
          <w:sz w:val="24"/>
          <w:lang w:val="en-US" w:eastAsia="zh-CN"/>
        </w:rPr>
        <w:t xml:space="preserve">》（</w:t>
      </w:r>
      <w:r>
        <w:rPr>
          <w:rFonts w:hint="eastAsia" w:ascii="宋体" w:hAnsi="宋体" w:eastAsia="宋体" w:cs="Times New Roman"/>
          <w:color w:val="auto"/>
          <w:sz w:val="24"/>
          <w:lang w:val="en-US"/>
        </w:rPr>
        <w:t xml:space="preserve">详见财库〔2023〕29号、30号、31号、32号、33号、34号、35号</w:t>
      </w:r>
      <w:r>
        <w:rPr>
          <w:rFonts w:hint="eastAsia" w:ascii="宋体" w:hAnsi="宋体" w:eastAsia="宋体" w:cs="Times New Roman"/>
          <w:color w:val="auto"/>
          <w:sz w:val="24"/>
          <w:lang w:val="en-US" w:eastAsia="zh-CN"/>
        </w:rPr>
        <w:t xml:space="preserve">文件）</w:t>
      </w:r>
      <w:r>
        <w:rPr>
          <w:rFonts w:hint="eastAsia" w:ascii="宋体" w:hAnsi="宋体" w:eastAsia="宋体" w:cs="Times New Roman"/>
          <w:color w:val="auto"/>
          <w:sz w:val="24"/>
          <w:lang w:val="en-US"/>
        </w:rPr>
        <w:t xml:space="preserve">。</w:t>
      </w:r>
      <w:r>
        <w:rPr>
          <w:rFonts w:hint="eastAsia" w:ascii="宋体" w:hAnsi="宋体" w:eastAsia="宋体" w:cs="Times New Roman"/>
          <w:color w:val="auto"/>
          <w:sz w:val="24"/>
          <w:lang w:val="en-US" w:eastAsia="zh-CN"/>
        </w:rPr>
        <w:t xml:space="preserve">采购人</w:t>
      </w:r>
      <w:r>
        <w:rPr>
          <w:rFonts w:hint="eastAsia" w:ascii="宋体" w:hAnsi="宋体" w:eastAsia="宋体" w:cs="Times New Roman"/>
          <w:color w:val="auto"/>
          <w:sz w:val="24"/>
          <w:lang w:val="en-US"/>
        </w:rPr>
        <w:t xml:space="preserve">可以对《需求标准》中的指标提出更高要求，也可以根据实际需要增加《需求标准》以外的指标。采购人</w:t>
      </w:r>
      <w:r>
        <w:rPr>
          <w:rFonts w:hint="eastAsia" w:ascii="宋体" w:hAnsi="宋体" w:eastAsia="宋体" w:cs="Times New Roman"/>
          <w:color w:val="auto"/>
          <w:sz w:val="24"/>
          <w:lang w:val="en-US" w:eastAsia="zh-CN"/>
        </w:rPr>
        <w:t xml:space="preserve">按照采购</w:t>
      </w:r>
      <w:r>
        <w:rPr>
          <w:rFonts w:hint="eastAsia" w:ascii="宋体" w:hAnsi="宋体" w:eastAsia="宋体" w:cs="Times New Roman"/>
          <w:color w:val="auto"/>
          <w:sz w:val="24"/>
          <w:lang w:val="en-US"/>
        </w:rPr>
        <w:t xml:space="preserve">合同约定对</w:t>
      </w:r>
      <w:r>
        <w:rPr>
          <w:rFonts w:hint="eastAsia" w:ascii="宋体" w:hAnsi="宋体" w:eastAsia="宋体" w:cs="Times New Roman"/>
          <w:color w:val="auto"/>
          <w:sz w:val="24"/>
          <w:lang w:val="en-US" w:eastAsia="zh-CN"/>
        </w:rPr>
        <w:t xml:space="preserve">供应商</w:t>
      </w:r>
      <w:r>
        <w:rPr>
          <w:rFonts w:hint="eastAsia" w:ascii="宋体" w:hAnsi="宋体" w:eastAsia="宋体" w:cs="Times New Roman"/>
          <w:color w:val="auto"/>
          <w:sz w:val="24"/>
          <w:lang w:val="en-US"/>
        </w:rPr>
        <w:t xml:space="preserve">所提供的</w:t>
      </w:r>
      <w:r>
        <w:rPr>
          <w:rFonts w:hint="eastAsia" w:ascii="宋体" w:hAnsi="宋体" w:eastAsia="宋体" w:cs="Times New Roman"/>
          <w:color w:val="auto"/>
          <w:sz w:val="24"/>
          <w:lang w:val="en-US" w:eastAsia="zh-CN"/>
        </w:rPr>
        <w:t xml:space="preserve">上述产品</w:t>
      </w:r>
      <w:r>
        <w:rPr>
          <w:rFonts w:hint="eastAsia" w:ascii="宋体" w:hAnsi="宋体" w:eastAsia="宋体" w:cs="Times New Roman"/>
          <w:color w:val="auto"/>
          <w:sz w:val="24"/>
          <w:lang w:val="en-US"/>
        </w:rPr>
        <w:t xml:space="preserve">进行验收，必要时可以委托依法取得检测、认证资质的机构进行检测、认证。</w:t>
      </w:r>
      <w:r/>
    </w:p>
    <w:p>
      <w:pPr>
        <w:pStyle w:val="763"/>
        <w:ind w:firstLine="422"/>
        <w:pageBreakBefore w:val="0"/>
        <w:spacing w:before="0" w:after="0" w:line="240" w:lineRule="auto"/>
        <w:widowControl w:val="off"/>
        <w:rPr>
          <w:rFonts w:hint="default"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40</w:t>
      </w:r>
      <w:r>
        <w:rPr>
          <w:rFonts w:hint="eastAsia" w:ascii="方正楷体_GBK" w:hAnsi="方正楷体_GBK" w:eastAsia="方正楷体_GBK" w:cs="方正楷体_GBK"/>
          <w:b/>
          <w:bCs/>
          <w:sz w:val="28"/>
          <w:szCs w:val="28"/>
          <w:lang w:val="zh-CN" w:eastAsia="zh-CN"/>
        </w:rPr>
        <w:t xml:space="preserve">.</w:t>
      </w:r>
      <w:r>
        <w:rPr>
          <w:rFonts w:hint="eastAsia" w:ascii="方正楷体_GBK" w:hAnsi="方正楷体_GBK" w:eastAsia="方正楷体_GBK" w:cs="方正楷体_GBK"/>
          <w:b/>
          <w:bCs/>
          <w:sz w:val="28"/>
          <w:szCs w:val="28"/>
          <w:lang w:val="en-US" w:eastAsia="zh-CN"/>
        </w:rPr>
        <w:t xml:space="preserve">创新产品采购</w:t>
      </w:r>
      <w:r/>
    </w:p>
    <w:p>
      <w:pPr>
        <w:ind w:firstLine="420"/>
        <w:keepLines w:val="0"/>
        <w:keepNext w:val="0"/>
        <w:pageBreakBefore w:val="0"/>
        <w:spacing w:line="240" w:lineRule="auto"/>
        <w:widowControl/>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40.1 优先采购各级政府部门公开发布的有效期内的创新产品、首台套等《目录》内的创新产品。创新产品自进入《目录》起2年内视同具备相应销售业绩。</w:t>
      </w:r>
      <w:r/>
    </w:p>
    <w:p>
      <w:pPr>
        <w:pStyle w:val="763"/>
        <w:ind w:firstLine="422"/>
        <w:pageBreakBefore w:val="0"/>
        <w:spacing w:before="0" w:after="0" w:line="240" w:lineRule="auto"/>
        <w:widowControl w:val="off"/>
        <w:rPr>
          <w:rFonts w:hint="default"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41.</w:t>
      </w:r>
      <w:r>
        <w:rPr>
          <w:rFonts w:hint="eastAsia" w:ascii="方正楷体_GBK" w:hAnsi="方正楷体_GBK" w:eastAsia="方正楷体_GBK" w:cs="方正楷体_GBK"/>
          <w:b/>
          <w:bCs/>
          <w:sz w:val="28"/>
          <w:szCs w:val="28"/>
          <w:lang w:val="zh-CN" w:eastAsia="zh-CN"/>
        </w:rPr>
        <w:t xml:space="preserve">网络产品、市场准入类产品采购</w:t>
      </w:r>
      <w:r/>
    </w:p>
    <w:p>
      <w:pPr>
        <w:ind w:firstLine="420"/>
        <w:pageBreakBefore w:val="0"/>
        <w:spacing w:line="240" w:lineRule="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41.1 </w:t>
      </w:r>
      <w:r>
        <w:rPr>
          <w:rFonts w:hint="eastAsia" w:ascii="宋体" w:hAnsi="宋体" w:eastAsia="宋体" w:cs="Times New Roman"/>
          <w:color w:val="auto"/>
          <w:sz w:val="24"/>
          <w:lang w:val="zh-CN" w:eastAsia="zh-CN"/>
        </w:rPr>
        <w:t xml:space="preserve">本</w:t>
      </w:r>
      <w:r>
        <w:rPr>
          <w:rFonts w:hint="eastAsia" w:ascii="宋体" w:hAnsi="宋体" w:eastAsia="宋体" w:cs="Times New Roman"/>
          <w:color w:val="auto"/>
          <w:sz w:val="24"/>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p>
    <w:p>
      <w:pPr>
        <w:ind w:firstLine="420"/>
        <w:pageBreakBefore w:val="0"/>
        <w:spacing w:line="240"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41.2 </w:t>
      </w:r>
      <w:r>
        <w:rPr>
          <w:rFonts w:hint="eastAsia" w:ascii="宋体" w:hAnsi="宋体" w:eastAsia="宋体" w:cs="Times New Roman"/>
          <w:color w:val="auto"/>
          <w:sz w:val="24"/>
          <w:lang w:val="zh-CN" w:eastAsia="zh-CN"/>
        </w:rPr>
        <w:t xml:space="preserve">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p>
    <w:p>
      <w:pPr>
        <w:pStyle w:val="763"/>
        <w:ind w:firstLine="422"/>
        <w:spacing w:before="0" w:after="0" w:line="240" w:lineRule="auto"/>
        <w:rPr>
          <w:rFonts w:hint="eastAsia" w:ascii="方正楷体_GBK" w:hAnsi="方正楷体_GBK" w:eastAsia="方正楷体_GBK" w:cs="方正楷体_GBK"/>
          <w:bCs/>
          <w:sz w:val="28"/>
          <w:szCs w:val="28"/>
          <w:lang w:val="zh-CN"/>
        </w:rPr>
      </w:pPr>
      <w:r>
        <w:rPr>
          <w:rFonts w:hint="eastAsia" w:ascii="方正楷体_GBK" w:hAnsi="方正楷体_GBK" w:eastAsia="方正楷体_GBK" w:cs="方正楷体_GBK"/>
          <w:sz w:val="28"/>
          <w:lang w:val="zh-CN" w:eastAsia="zh-CN"/>
        </w:rPr>
        <w:t xml:space="preserve">4</w:t>
      </w:r>
      <w:r>
        <w:rPr>
          <w:rFonts w:hint="eastAsia" w:ascii="方正楷体_GBK" w:hAnsi="方正楷体_GBK" w:eastAsia="方正楷体_GBK" w:cs="方正楷体_GBK"/>
          <w:sz w:val="28"/>
          <w:lang w:val="en-US" w:eastAsia="zh-CN"/>
        </w:rPr>
        <w:t xml:space="preserve">2</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bCs/>
          <w:sz w:val="28"/>
          <w:szCs w:val="28"/>
          <w:lang w:val="zh-CN"/>
        </w:rPr>
        <w:t xml:space="preserve">实施本国产品标准及相关政策</w:t>
      </w:r>
      <w:r/>
    </w:p>
    <w:p>
      <w:pPr>
        <w:ind w:firstLine="420"/>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42.</w:t>
      </w:r>
      <w:r>
        <w:rPr>
          <w:rFonts w:hint="eastAsia" w:ascii="宋体" w:hAnsi="宋体" w:eastAsia="宋体" w:cs="Times New Roman"/>
          <w:color w:val="auto"/>
          <w:sz w:val="24"/>
          <w:lang w:val="zh-CN" w:eastAsia="zh-CN"/>
        </w:rPr>
        <w:t xml:space="preserve">1</w:t>
      </w:r>
      <w:r>
        <w:rPr>
          <w:rFonts w:hint="eastAsia" w:ascii="宋体" w:hAnsi="宋体" w:eastAsia="宋体" w:cs="Times New Roman"/>
          <w:color w:val="auto"/>
          <w:sz w:val="24"/>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auto"/>
          <w:sz w:val="24"/>
          <w:lang w:val="zh-CN" w:eastAsia="zh-CN"/>
        </w:rPr>
        <w:t xml:space="preserve">。</w:t>
      </w:r>
      <w:r/>
    </w:p>
    <w:p>
      <w:pPr>
        <w:ind w:firstLine="420"/>
        <w:rPr>
          <w:rFonts w:hint="eastAsia" w:ascii="宋体" w:hAnsi="宋体" w:eastAsia="宋体" w:cs="Times New Roman"/>
          <w:i w:val="0"/>
          <w:iCs w:val="0"/>
          <w:caps w:val="0"/>
          <w:color w:val="auto"/>
          <w:spacing w:val="0"/>
          <w:sz w:val="24"/>
          <w:szCs w:val="22"/>
          <w:shd w:val="clear" w:color="auto" w:fill="auto"/>
          <w:lang w:val="zh-CN" w:eastAsia="zh-CN"/>
        </w:rPr>
      </w:pPr>
      <w:r>
        <w:rPr>
          <w:rFonts w:hint="eastAsia" w:ascii="宋体" w:hAnsi="宋体" w:eastAsia="宋体" w:cs="Times New Roman"/>
          <w:color w:val="auto"/>
          <w:sz w:val="24"/>
          <w:lang w:val="zh-CN" w:eastAsia="zh-CN"/>
        </w:rPr>
        <w:t xml:space="preserve">4</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eastAsia="zh-CN"/>
        </w:rPr>
        <w:t xml:space="preserve">.2</w:t>
      </w:r>
      <w:r>
        <w:rPr>
          <w:rFonts w:hint="eastAsia" w:ascii="宋体" w:hAnsi="宋体" w:eastAsia="宋体" w:cs="Times New Roman"/>
          <w:i w:val="0"/>
          <w:iCs w:val="0"/>
          <w:caps w:val="0"/>
          <w:color w:val="auto"/>
          <w:spacing w:val="0"/>
          <w:sz w:val="24"/>
          <w:szCs w:val="22"/>
          <w:shd w:val="clear" w:color="auto" w:fill="auto"/>
          <w:lang w:val="zh-CN"/>
        </w:rPr>
        <w:t xml:space="preserve">本国产品应当符合以下条件</w:t>
      </w:r>
      <w:r>
        <w:rPr>
          <w:rFonts w:hint="eastAsia" w:ascii="宋体" w:hAnsi="宋体" w:eastAsia="宋体" w:cs="Times New Roman"/>
          <w:i w:val="0"/>
          <w:iCs w:val="0"/>
          <w:caps w:val="0"/>
          <w:color w:val="auto"/>
          <w:spacing w:val="0"/>
          <w:sz w:val="24"/>
          <w:szCs w:val="22"/>
          <w:shd w:val="clear" w:color="auto" w:fill="auto"/>
          <w:lang w:val="zh-CN" w:eastAsia="zh-CN"/>
        </w:rPr>
        <w:t xml:space="preserve">：</w:t>
      </w:r>
      <w:r/>
    </w:p>
    <w:p>
      <w:pPr>
        <w:ind w:firstLine="420"/>
        <w:rPr>
          <w:rFonts w:hint="eastAsia" w:ascii="宋体" w:hAnsi="宋体" w:eastAsia="宋体" w:cs="Times New Roman"/>
          <w:i w:val="0"/>
          <w:iCs w:val="0"/>
          <w:caps w:val="0"/>
          <w:color w:val="auto"/>
          <w:spacing w:val="0"/>
          <w:sz w:val="24"/>
          <w:szCs w:val="22"/>
          <w:shd w:val="clear" w:color="auto" w:fill="auto"/>
          <w:lang w:val="zh-CN" w:eastAsia="zh-CN"/>
        </w:rPr>
      </w:pPr>
      <w:r>
        <w:rPr>
          <w:rFonts w:hint="eastAsia" w:ascii="宋体" w:hAnsi="宋体" w:eastAsia="宋体" w:cs="Times New Roman"/>
          <w:i w:val="0"/>
          <w:iCs w:val="0"/>
          <w:caps w:val="0"/>
          <w:color w:val="auto"/>
          <w:spacing w:val="0"/>
          <w:sz w:val="24"/>
          <w:szCs w:val="22"/>
          <w:shd w:val="clear" w:color="auto" w:fill="auto"/>
          <w:lang w:val="zh-CN" w:eastAsia="zh-CN"/>
        </w:rPr>
        <w:t xml:space="preserve">（1）在中国境内生产</w:t>
      </w:r>
      <w:r/>
    </w:p>
    <w:p>
      <w:pPr>
        <w:ind w:firstLine="420"/>
        <w:rPr>
          <w:rFonts w:hint="eastAsia" w:ascii="宋体" w:hAnsi="宋体" w:eastAsia="宋体" w:cs="Times New Roman"/>
          <w:i w:val="0"/>
          <w:iCs w:val="0"/>
          <w:caps w:val="0"/>
          <w:color w:val="auto"/>
          <w:spacing w:val="0"/>
          <w:sz w:val="24"/>
          <w:szCs w:val="22"/>
          <w:shd w:val="clear" w:color="auto" w:fill="auto"/>
          <w:lang w:val="zh-CN" w:eastAsia="zh-CN"/>
        </w:rPr>
      </w:pPr>
      <w:r>
        <w:rPr>
          <w:rFonts w:hint="eastAsia" w:ascii="宋体" w:hAnsi="宋体" w:eastAsia="宋体" w:cs="Times New Roman"/>
          <w:i w:val="0"/>
          <w:iCs w:val="0"/>
          <w:caps w:val="0"/>
          <w:color w:val="auto"/>
          <w:spacing w:val="0"/>
          <w:sz w:val="24"/>
          <w:szCs w:val="22"/>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eastAsia="宋体" w:cs="Times New Roman"/>
          <w:color w:val="auto"/>
          <w:sz w:val="24"/>
          <w:lang w:val="zh-CN" w:eastAsia="zh-CN"/>
        </w:rPr>
      </w:pPr>
      <w:r>
        <w:rPr>
          <w:rFonts w:hint="eastAsia" w:ascii="宋体" w:hAnsi="宋体" w:eastAsia="宋体" w:cs="Times New Roman"/>
          <w:i w:val="0"/>
          <w:iCs w:val="0"/>
          <w:caps w:val="0"/>
          <w:color w:val="auto"/>
          <w:spacing w:val="0"/>
          <w:sz w:val="24"/>
          <w:szCs w:val="22"/>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（2）在中国境内生产的组件成本占比达到规定比例</w:t>
      </w:r>
      <w:r/>
    </w:p>
    <w:p>
      <w:pPr>
        <w:ind w:firstLine="420"/>
        <w:rPr>
          <w:rFonts w:hint="eastAsia" w:ascii="宋体" w:hAnsi="宋体" w:eastAsia="宋体" w:cs="Times New Roman"/>
          <w:i w:val="0"/>
          <w:iCs w:val="0"/>
          <w:caps w:val="0"/>
          <w:color w:val="auto"/>
          <w:spacing w:val="0"/>
          <w:sz w:val="24"/>
          <w:szCs w:val="22"/>
          <w:shd w:val="clear" w:color="auto" w:fill="auto"/>
          <w:lang w:val="zh-CN"/>
        </w:rPr>
      </w:pPr>
      <w:r>
        <w:rPr>
          <w:rFonts w:hint="eastAsia" w:ascii="宋体" w:hAnsi="宋体" w:eastAsia="宋体" w:cs="Times New Roman"/>
          <w:color w:val="auto"/>
          <w:sz w:val="24"/>
          <w:lang w:val="zh-CN" w:eastAsia="zh-CN"/>
        </w:rPr>
        <w:t xml:space="preserve">比例计算公式</w:t>
      </w:r>
      <w:r>
        <w:rPr>
          <w:rFonts w:hint="eastAsia" w:ascii="宋体" w:hAnsi="宋体" w:eastAsia="宋体" w:cs="Times New Roman"/>
          <w:i w:val="0"/>
          <w:iCs w:val="0"/>
          <w:caps w:val="0"/>
          <w:color w:val="auto"/>
          <w:spacing w:val="0"/>
          <w:sz w:val="24"/>
          <w:szCs w:val="22"/>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auto"/>
          <w:spacing w:val="0"/>
          <w:sz w:val="24"/>
          <w:szCs w:val="22"/>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auto"/>
          <w:spacing w:val="0"/>
          <w:sz w:val="24"/>
          <w:szCs w:val="22"/>
          <w:shd w:val="clear" w:color="auto" w:fill="auto"/>
          <w:lang w:val="zh-CN" w:eastAsia="zh-CN"/>
        </w:rPr>
        <w:t xml:space="preserve">符合上述第（1）条“在中国境内生产”</w:t>
      </w:r>
      <w:r>
        <w:rPr>
          <w:rFonts w:hint="eastAsia" w:ascii="宋体" w:hAnsi="宋体" w:eastAsia="宋体" w:cs="Times New Roman"/>
          <w:i w:val="0"/>
          <w:iCs w:val="0"/>
          <w:caps w:val="0"/>
          <w:color w:val="auto"/>
          <w:spacing w:val="0"/>
          <w:sz w:val="24"/>
          <w:szCs w:val="22"/>
          <w:shd w:val="clear" w:color="auto" w:fill="auto"/>
          <w:lang w:val="zh-CN"/>
        </w:rPr>
        <w:t xml:space="preserve">条件的产品在政府采购活动中视同本国产品。</w:t>
      </w:r>
      <w:r/>
    </w:p>
    <w:p>
      <w:pPr>
        <w:ind w:firstLine="420"/>
        <w:rPr>
          <w:rFonts w:hint="eastAsia" w:ascii="宋体" w:hAnsi="宋体" w:eastAsia="宋体" w:cs="Times New Roman"/>
          <w:i w:val="0"/>
          <w:iCs w:val="0"/>
          <w:caps w:val="0"/>
          <w:color w:val="auto"/>
          <w:spacing w:val="0"/>
          <w:sz w:val="24"/>
          <w:szCs w:val="22"/>
          <w:shd w:val="clear" w:color="auto" w:fill="auto"/>
          <w:lang w:val="zh-CN" w:eastAsia="zh-CN"/>
        </w:rPr>
      </w:pPr>
      <w:r>
        <w:rPr>
          <w:rFonts w:hint="eastAsia" w:ascii="宋体" w:hAnsi="宋体" w:eastAsia="宋体" w:cs="Times New Roman"/>
          <w:i w:val="0"/>
          <w:iCs w:val="0"/>
          <w:caps w:val="0"/>
          <w:color w:val="auto"/>
          <w:spacing w:val="0"/>
          <w:sz w:val="24"/>
          <w:szCs w:val="22"/>
          <w:shd w:val="clear" w:color="auto" w:fill="auto"/>
          <w:lang w:val="zh-CN" w:eastAsia="zh-CN"/>
        </w:rPr>
        <w:t xml:space="preserve">（3）特定产品的关键组件、关键工序符合相关要求</w:t>
      </w:r>
      <w:r/>
    </w:p>
    <w:p>
      <w:pPr>
        <w:ind w:firstLine="420"/>
        <w:rPr>
          <w:rFonts w:hint="eastAsia" w:ascii="宋体" w:hAnsi="宋体" w:eastAsia="宋体" w:cs="Times New Roman"/>
          <w:i w:val="0"/>
          <w:iCs w:val="0"/>
          <w:caps w:val="0"/>
          <w:color w:val="auto"/>
          <w:spacing w:val="0"/>
          <w:sz w:val="24"/>
          <w:szCs w:val="22"/>
          <w:shd w:val="clear" w:color="auto" w:fill="auto"/>
          <w:lang w:val="zh-CN" w:eastAsia="zh-CN"/>
        </w:rPr>
      </w:pPr>
      <w:r>
        <w:rPr>
          <w:rFonts w:hint="eastAsia" w:ascii="宋体" w:hAnsi="宋体" w:eastAsia="宋体" w:cs="Times New Roman"/>
          <w:i w:val="0"/>
          <w:iCs w:val="0"/>
          <w:caps w:val="0"/>
          <w:color w:val="auto"/>
          <w:spacing w:val="0"/>
          <w:sz w:val="24"/>
          <w:szCs w:val="22"/>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4</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eastAsia="zh-CN"/>
        </w:rPr>
        <w:t xml:space="preserve">.3本国产品标准的适用范围</w:t>
      </w:r>
      <w:r/>
    </w:p>
    <w:p>
      <w:pPr>
        <w:ind w:firstLine="420"/>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hint="default" w:ascii="宋体" w:hAnsi="宋体" w:eastAsia="宋体" w:cs="Times New Roman"/>
          <w:b w:val="0"/>
          <w:bCs w:val="0"/>
          <w:color w:val="auto"/>
          <w:sz w:val="24"/>
          <w:lang w:val="en-US" w:eastAsia="zh-CN"/>
        </w:rPr>
      </w:pPr>
      <w:r>
        <w:rPr>
          <w:rFonts w:hint="eastAsia" w:ascii="宋体" w:hAnsi="宋体" w:eastAsia="宋体" w:cs="Times New Roman"/>
          <w:color w:val="auto"/>
          <w:sz w:val="24"/>
          <w:lang w:val="en-US" w:eastAsia="zh-CN"/>
        </w:rPr>
        <w:t xml:space="preserve">42.4</w:t>
      </w:r>
      <w:r>
        <w:rPr>
          <w:rFonts w:hint="eastAsia" w:ascii="宋体" w:hAnsi="宋体" w:eastAsia="宋体" w:cs="Times New Roman"/>
          <w:b w:val="0"/>
          <w:bCs w:val="0"/>
          <w:color w:val="auto"/>
          <w:sz w:val="24"/>
          <w:lang w:val="en-US" w:eastAsia="zh-CN"/>
        </w:rPr>
        <w:t xml:space="preserve">政策执行要求</w:t>
      </w:r>
      <w:r/>
    </w:p>
    <w:p>
      <w:pPr>
        <w:numPr>
          <w:ilvl w:val="0"/>
          <w:numId w:val="0"/>
        </w:numPr>
        <w:ind w:firstLine="420"/>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1</w:t>
      </w:r>
      <w:r>
        <w:rPr>
          <w:rFonts w:hint="eastAsia" w:ascii="宋体" w:hAnsi="宋体" w:eastAsia="宋体" w:cs="Times New Roman"/>
          <w:color w:val="auto"/>
          <w:sz w:val="24"/>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auto"/>
          <w:sz w:val="24"/>
          <w:lang w:val="en-US" w:eastAsia="zh-CN"/>
        </w:rPr>
        <w:t xml:space="preserve">详见</w:t>
      </w:r>
      <w:r>
        <w:rPr>
          <w:rFonts w:hint="eastAsia" w:ascii="宋体" w:hAnsi="宋体" w:eastAsia="宋体" w:cs="宋体"/>
          <w:i w:val="0"/>
          <w:iCs w:val="0"/>
          <w:caps w:val="0"/>
          <w:color w:val="333333"/>
          <w:spacing w:val="0"/>
          <w:sz w:val="24"/>
          <w:szCs w:val="24"/>
          <w:shd w:val="clear" w:color="auto" w:fill="ffffff"/>
          <w:lang w:val="en-US" w:eastAsia="zh-CN"/>
        </w:rPr>
        <w:t xml:space="preserve">《国务院办公厅关于在政府采购中实施本国产品标准及相关政策的通知》（国办发〔2025〕34号）规定。</w:t>
      </w:r>
      <w:r/>
    </w:p>
    <w:p>
      <w:pPr>
        <w:numPr>
          <w:ilvl w:val="0"/>
          <w:numId w:val="0"/>
        </w:numPr>
        <w:ind w:firstLine="420"/>
        <w:rPr>
          <w:rFonts w:hint="eastAsia" w:ascii="宋体" w:hAnsi="宋体" w:eastAsia="宋体" w:cs="Times New Roman"/>
          <w:b/>
          <w:bCs/>
          <w:color w:val="auto"/>
          <w:sz w:val="24"/>
          <w:lang w:val="en-US" w:eastAsia="zh-CN"/>
        </w:rPr>
      </w:pPr>
      <w:r>
        <w:rPr>
          <w:rFonts w:hint="eastAsia" w:ascii="宋体" w:hAnsi="宋体" w:eastAsia="宋体" w:cs="Times New Roman"/>
          <w:color w:val="auto"/>
          <w:sz w:val="24"/>
          <w:lang w:val="zh-CN" w:eastAsia="zh-CN"/>
        </w:rPr>
        <w:t xml:space="preserve">（2）有关证明文件。</w:t>
      </w:r>
      <w:r>
        <w:rPr>
          <w:rFonts w:hint="eastAsia" w:ascii="宋体" w:hAnsi="宋体" w:eastAsia="宋体" w:cs="Times New Roman"/>
          <w:b/>
          <w:bCs/>
          <w:color w:val="auto"/>
          <w:sz w:val="24"/>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numPr>
          <w:ilvl w:val="0"/>
          <w:numId w:val="0"/>
        </w:numPr>
        <w:ind w:firstLine="420"/>
        <w:jc w:val="left"/>
        <w:keepNext w:val="0"/>
        <w:pageBreakBefore w:val="0"/>
        <w:spacing w:line="240" w:lineRule="auto"/>
        <w:widowControl/>
        <w:rPr>
          <w:rFonts w:hint="eastAsia" w:ascii="宋体" w:hAnsi="宋体" w:eastAsia="宋体" w:cs="Times New Roman"/>
          <w:i w:val="0"/>
          <w:iCs w:val="0"/>
          <w:caps w:val="0"/>
          <w:color w:val="auto"/>
          <w:spacing w:val="0"/>
          <w:sz w:val="24"/>
          <w:szCs w:val="22"/>
          <w:shd w:val="clear" w:color="auto" w:fill="auto"/>
          <w:lang w:val="zh-CN"/>
        </w:rPr>
        <w:outlineLvl w:val="9"/>
      </w:pPr>
      <w:r>
        <w:rPr>
          <w:rFonts w:hint="eastAsia" w:ascii="宋体" w:hAnsi="宋体" w:eastAsia="宋体" w:cs="Times New Roman"/>
          <w:i w:val="0"/>
          <w:iCs w:val="0"/>
          <w:caps w:val="0"/>
          <w:color w:val="auto"/>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auto"/>
          <w:spacing w:val="0"/>
          <w:sz w:val="24"/>
          <w:szCs w:val="22"/>
          <w:shd w:val="clear" w:color="auto" w:fill="auto"/>
          <w:lang w:val="zh-CN"/>
        </w:rPr>
        <w:t xml:space="preserve">中发现</w:t>
      </w:r>
      <w:r>
        <w:rPr>
          <w:rFonts w:hint="eastAsia" w:ascii="宋体" w:hAnsi="宋体" w:eastAsia="宋体" w:cs="Times New Roman"/>
          <w:i w:val="0"/>
          <w:iCs w:val="0"/>
          <w:caps w:val="0"/>
          <w:color w:val="auto"/>
          <w:spacing w:val="0"/>
          <w:sz w:val="24"/>
          <w:szCs w:val="22"/>
          <w:shd w:val="clear" w:color="auto" w:fill="auto"/>
          <w:lang w:val="zh-CN" w:eastAsia="zh-CN"/>
        </w:rPr>
        <w:t xml:space="preserve">供应商提供的</w:t>
      </w:r>
      <w:r>
        <w:rPr>
          <w:rFonts w:hint="eastAsia" w:ascii="宋体" w:hAnsi="宋体" w:eastAsia="宋体" w:cs="Times New Roman"/>
          <w:i w:val="0"/>
          <w:iCs w:val="0"/>
          <w:caps w:val="0"/>
          <w:color w:val="auto"/>
          <w:spacing w:val="0"/>
          <w:sz w:val="24"/>
          <w:szCs w:val="22"/>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auto"/>
          <w:spacing w:val="0"/>
          <w:sz w:val="24"/>
          <w:szCs w:val="22"/>
          <w:shd w:val="clear" w:color="auto" w:fill="auto"/>
          <w:lang w:val="zh-CN" w:eastAsia="zh-CN"/>
        </w:rPr>
        <w:t xml:space="preserve">在</w:t>
      </w:r>
      <w:r>
        <w:rPr>
          <w:rFonts w:hint="eastAsia" w:ascii="宋体" w:hAnsi="宋体" w:eastAsia="宋体" w:cs="Times New Roman"/>
          <w:i w:val="0"/>
          <w:iCs w:val="0"/>
          <w:caps w:val="0"/>
          <w:color w:val="auto"/>
          <w:spacing w:val="0"/>
          <w:sz w:val="24"/>
          <w:szCs w:val="22"/>
          <w:shd w:val="clear" w:color="auto" w:fill="auto"/>
          <w:lang w:val="zh-CN"/>
        </w:rPr>
        <w:t xml:space="preserve">政府采购中实施本国产品标准及相关政策规定要求的，供应商提供的相关产品视为不符合本国产品标准。</w:t>
      </w:r>
      <w:r/>
    </w:p>
    <w:p>
      <w:pPr>
        <w:numPr>
          <w:ilvl w:val="0"/>
          <w:numId w:val="0"/>
        </w:numPr>
        <w:ind w:firstLine="770"/>
        <w:jc w:val="center"/>
        <w:keepNext w:val="0"/>
        <w:pageBreakBefore w:val="0"/>
        <w:spacing w:line="240" w:lineRule="auto"/>
        <w:widowControl/>
        <w:rPr>
          <w:rFonts w:hint="eastAsia" w:ascii="黑体" w:hAnsi="Times New Roman" w:eastAsia="黑体" w:cs="Times New Roman"/>
          <w:sz w:val="44"/>
          <w:szCs w:val="44"/>
        </w:rPr>
        <w:outlineLvl w:val="9"/>
      </w:pPr>
      <w:r>
        <w:rPr>
          <w:rFonts w:hint="eastAsia" w:ascii="黑体" w:hAnsi="Times New Roman" w:eastAsia="黑体" w:cs="Times New Roman"/>
          <w:sz w:val="44"/>
          <w:szCs w:val="44"/>
        </w:rPr>
        <w:br w:type="page" w:clear="all"/>
      </w:r>
      <w:r>
        <w:rPr>
          <w:rFonts w:hint="eastAsia" w:ascii="Arial Unicode MS" w:hAnsi="Arial Unicode MS" w:eastAsia="Arial Unicode MS" w:cs="Arial Unicode MS"/>
          <w:color w:val="000000"/>
          <w:sz w:val="36"/>
          <w:szCs w:val="36"/>
          <w:lang w:val="en-US" w:eastAsia="zh-CN"/>
        </w:rPr>
        <w:t xml:space="preserve">第三章  合同</w:t>
      </w:r>
      <w:bookmarkEnd w:id="146"/>
      <w:r/>
      <w:bookmarkEnd w:id="147"/>
      <w:r/>
      <w:bookmarkEnd w:id="148"/>
      <w:r/>
      <w:bookmarkEnd w:id="149"/>
      <w:r/>
      <w:bookmarkEnd w:id="150"/>
      <w:r>
        <w:rPr>
          <w:rFonts w:hint="eastAsia" w:ascii="Arial Unicode MS" w:hAnsi="Arial Unicode MS" w:eastAsia="Arial Unicode MS" w:cs="Arial Unicode MS"/>
          <w:color w:val="000000"/>
          <w:sz w:val="36"/>
          <w:szCs w:val="36"/>
          <w:lang w:val="en-US" w:eastAsia="zh-CN"/>
        </w:rPr>
        <w:t xml:space="preserve">文本</w:t>
      </w:r>
      <w:r/>
    </w:p>
    <w:p>
      <w:pPr>
        <w:ind w:firstLine="480"/>
        <w:keepLines w:val="0"/>
        <w:keepNext w:val="0"/>
        <w:pageBreakBefore w:val="0"/>
        <w:spacing w:line="240" w:lineRule="auto"/>
        <w:widowControl w:val="off"/>
        <w:rPr>
          <w:rFonts w:hint="eastAsia" w:ascii="宋体" w:hAnsi="宋体"/>
          <w:bCs/>
          <w:sz w:val="24"/>
        </w:rPr>
      </w:pPr>
      <w:r/>
      <w:bookmarkStart w:id="151" w:name="_Hlt16619369"/>
      <w:r/>
      <w:bookmarkEnd w:id="151"/>
      <w:r/>
      <w:bookmarkStart w:id="152" w:name="_Toc20823315"/>
      <w:r/>
      <w:bookmarkStart w:id="153" w:name="_Toc513029243"/>
      <w:r/>
      <w:bookmarkStart w:id="154" w:name="_Toc16938559"/>
      <w:r/>
      <w:bookmarkStart w:id="155" w:name="_Hlt16619350"/>
      <w:r/>
      <w:bookmarkStart w:id="156" w:name="_Toc20823346"/>
      <w:r/>
      <w:bookmarkStart w:id="157" w:name="_Toc16938590"/>
      <w:r/>
      <w:bookmarkStart w:id="158" w:name="_Toc120614244"/>
      <w:r/>
      <w:bookmarkStart w:id="159" w:name="_Toc462564139"/>
      <w:r/>
      <w:bookmarkStart w:id="160" w:name="_Toc479757211"/>
      <w:r>
        <w:rPr>
          <w:rFonts w:hint="eastAsia" w:ascii="宋体" w:hAnsi="宋体"/>
          <w:bCs/>
          <w:sz w:val="24"/>
        </w:rPr>
        <w:t xml:space="preserve">以下为本项目</w:t>
      </w:r>
      <w:r>
        <w:rPr>
          <w:rFonts w:hint="eastAsia" w:ascii="宋体" w:hAnsi="宋体"/>
          <w:bCs/>
          <w:sz w:val="24"/>
          <w:lang w:val="en-US" w:eastAsia="zh-CN"/>
        </w:rPr>
        <w:t xml:space="preserve">的</w:t>
      </w:r>
      <w:r>
        <w:rPr>
          <w:rFonts w:hint="eastAsia" w:ascii="宋体" w:hAnsi="宋体"/>
          <w:bCs/>
          <w:sz w:val="24"/>
        </w:rPr>
        <w:t xml:space="preserve">合同条款，</w:t>
      </w:r>
      <w:r>
        <w:rPr>
          <w:rFonts w:hint="eastAsia" w:ascii="宋体" w:hAnsi="宋体"/>
          <w:bCs/>
          <w:sz w:val="24"/>
          <w:lang w:val="en-US" w:eastAsia="zh-CN"/>
        </w:rPr>
        <w:t xml:space="preserve">合同双方</w:t>
      </w:r>
      <w:r>
        <w:rPr>
          <w:rFonts w:hint="eastAsia" w:ascii="宋体" w:hAnsi="宋体"/>
          <w:bCs/>
          <w:sz w:val="24"/>
        </w:rPr>
        <w:t xml:space="preserve">不得</w:t>
      </w:r>
      <w:r>
        <w:rPr>
          <w:rFonts w:hint="eastAsia" w:ascii="宋体" w:hAnsi="宋体"/>
          <w:bCs/>
          <w:color w:val="000000"/>
          <w:sz w:val="24"/>
          <w:szCs w:val="21"/>
          <w:lang w:val="en-US" w:eastAsia="zh-CN"/>
        </w:rPr>
        <w:t xml:space="preserve">对采购、响应文件内容作</w:t>
      </w:r>
      <w:r>
        <w:rPr>
          <w:rFonts w:hint="eastAsia" w:ascii="宋体" w:hAnsi="宋体"/>
          <w:bCs/>
          <w:color w:val="000000"/>
          <w:sz w:val="24"/>
          <w:szCs w:val="21"/>
        </w:rPr>
        <w:t xml:space="preserve">实质性修改</w:t>
      </w:r>
      <w:r>
        <w:rPr>
          <w:rFonts w:hint="eastAsia" w:ascii="宋体" w:hAnsi="宋体"/>
          <w:bCs/>
          <w:sz w:val="24"/>
        </w:rPr>
        <w:t xml:space="preserve">。</w:t>
      </w:r>
      <w:bookmarkEnd w:id="152"/>
      <w:bookmarkEnd w:id="153"/>
      <w:bookmarkEnd w:id="154"/>
      <w:r/>
    </w:p>
    <w:p>
      <w:pPr>
        <w:jc w:val="center"/>
        <w:keepLines w:val="0"/>
        <w:keepNext w:val="0"/>
        <w:pageBreakBefore w:val="0"/>
        <w:spacing w:before="145" w:after="145" w:line="240" w:lineRule="auto"/>
        <w:widowControl w:val="off"/>
        <w:rPr>
          <w:rFonts w:hint="eastAsia" w:ascii="宋体" w:hAnsi="宋体"/>
          <w:b/>
          <w:color w:val="000000"/>
          <w:sz w:val="30"/>
          <w:szCs w:val="21"/>
        </w:rPr>
        <w:outlineLvl w:val="9"/>
      </w:pPr>
      <w:r>
        <w:rPr>
          <w:rFonts w:hint="eastAsia" w:ascii="宋体" w:hAnsi="宋体"/>
          <w:b/>
          <w:color w:val="000000"/>
          <w:sz w:val="30"/>
          <w:szCs w:val="21"/>
        </w:rPr>
      </w:r>
      <w:r/>
    </w:p>
    <w:p>
      <w:pPr>
        <w:jc w:val="center"/>
        <w:keepLines w:val="0"/>
        <w:keepNext w:val="0"/>
        <w:pageBreakBefore w:val="0"/>
        <w:spacing w:before="145" w:after="145" w:line="240" w:lineRule="auto"/>
        <w:widowControl w:val="off"/>
        <w:rPr>
          <w:rFonts w:hint="eastAsia" w:ascii="Arial Unicode MS" w:hAnsi="Arial Unicode MS" w:eastAsia="Arial Unicode MS" w:cs="Arial Unicode MS"/>
          <w:b w:val="0"/>
          <w:bCs/>
          <w:color w:val="000000"/>
          <w:sz w:val="32"/>
          <w:szCs w:val="32"/>
          <w:lang w:eastAsia="zh-CN"/>
        </w:rPr>
        <w:outlineLvl w:val="9"/>
      </w:pPr>
      <w:r>
        <w:rPr>
          <w:rFonts w:hint="eastAsia" w:ascii="Arial Unicode MS" w:hAnsi="Arial Unicode MS" w:eastAsia="Arial Unicode MS" w:cs="Arial Unicode MS"/>
          <w:b w:val="0"/>
          <w:bCs/>
          <w:color w:val="000000"/>
          <w:sz w:val="32"/>
          <w:szCs w:val="32"/>
        </w:rPr>
        <w:t xml:space="preserve">政府采购合同</w:t>
      </w:r>
      <w:r/>
    </w:p>
    <w:p>
      <w:pPr>
        <w:jc w:val="left"/>
        <w:keepLines w:val="0"/>
        <w:keepNext w:val="0"/>
        <w:pageBreakBefore w:val="0"/>
        <w:spacing w:before="145" w:after="145" w:line="240" w:lineRule="auto"/>
        <w:widowControl w:val="off"/>
        <w:rPr>
          <w:rFonts w:ascii="宋体" w:hAnsi="宋体" w:eastAsia="宋体" w:cs="Courier New"/>
          <w:b w:val="0"/>
          <w:bCs w:val="0"/>
          <w:color w:val="000000"/>
          <w:sz w:val="24"/>
          <w:szCs w:val="24"/>
        </w:rPr>
        <w:outlineLvl w:val="9"/>
      </w:pPr>
      <w:r>
        <w:rPr>
          <w:rFonts w:hint="default" w:ascii="宋体" w:hAnsi="宋体" w:eastAsia="宋体" w:cs="Courier New"/>
          <w:b w:val="0"/>
          <w:color w:val="000000"/>
          <w:sz w:val="24"/>
          <w:szCs w:val="24"/>
        </w:rPr>
        <w:t xml:space="preserve">合同编号</w:t>
      </w:r>
      <w:r>
        <w:rPr>
          <w:rFonts w:hint="default" w:ascii="宋体" w:hAnsi="宋体" w:eastAsia="宋体" w:cs="Courier New"/>
          <w:b w:val="0"/>
          <w:color w:val="000000"/>
          <w:sz w:val="24"/>
          <w:szCs w:val="24"/>
          <w:lang w:eastAsia="zh-CN"/>
        </w:rPr>
        <w:t xml:space="preserve">：</w:t>
      </w:r>
      <w:r/>
    </w:p>
    <w:p>
      <w:pPr>
        <w:keepLines w:val="0"/>
        <w:keepNext w:val="0"/>
        <w:pageBreakBefore w:val="0"/>
        <w:spacing w:before="145" w:after="145" w:line="240"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p>
    <w:p>
      <w:pPr>
        <w:jc w:val="left"/>
        <w:keepLines w:val="0"/>
        <w:keepNext w:val="0"/>
        <w:pageBreakBefore w:val="0"/>
        <w:spacing w:before="145" w:after="145" w:line="24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甲方（买方）：</w:t>
      </w:r>
      <w:r/>
    </w:p>
    <w:p>
      <w:pPr>
        <w:jc w:val="left"/>
        <w:keepLines w:val="0"/>
        <w:keepNext w:val="0"/>
        <w:pageBreakBefore w:val="0"/>
        <w:spacing w:before="145" w:after="145" w:line="240" w:lineRule="auto"/>
        <w:widowControl w:val="off"/>
        <w:rPr>
          <w:rFonts w:hint="default" w:ascii="宋体" w:hAnsi="宋体" w:eastAsia="宋体" w:cs="Courier New"/>
          <w:color w:val="000000"/>
          <w:sz w:val="24"/>
          <w:szCs w:val="24"/>
        </w:rPr>
        <w:outlineLvl w:val="9"/>
      </w:pPr>
      <w:r>
        <w:rPr>
          <w:rFonts w:ascii="宋体" w:hAnsi="宋体" w:eastAsia="宋体" w:cs="Courier New"/>
          <w:color w:val="000000"/>
          <w:sz w:val="24"/>
          <w:szCs w:val="24"/>
        </w:rPr>
        <w:t xml:space="preserve">乙方（卖方）：</w:t>
      </w:r>
      <w:r/>
    </w:p>
    <w:p>
      <w:pPr>
        <w:keepLines w:val="0"/>
        <w:keepNext w:val="0"/>
        <w:pageBreakBefore w:val="0"/>
        <w:spacing w:before="0" w:after="0" w:line="240"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ascii="宋体" w:hAnsi="宋体" w:eastAsia="宋体" w:cs="宋体"/>
          <w:sz w:val="24"/>
          <w:szCs w:val="24"/>
          <w:u w:val="single"/>
          <w:lang w:val="en-US" w:eastAsia="zh-CN"/>
        </w:rPr>
        <w:t xml:space="preserve">                     </w:t>
      </w:r>
      <w:r>
        <w:rPr>
          <w:rFonts w:ascii="宋体" w:hAnsi="宋体" w:cs="Courier New"/>
          <w:color w:val="000000"/>
          <w:sz w:val="24"/>
          <w:szCs w:val="24"/>
        </w:rPr>
        <w:t xml:space="preserve">项目</w:t>
      </w:r>
      <w:r>
        <w:rPr>
          <w:rFonts w:hint="eastAsia" w:ascii="宋体" w:hAnsi="宋体" w:cs="Courier New"/>
          <w:color w:val="000000"/>
          <w:sz w:val="24"/>
          <w:szCs w:val="24"/>
          <w:lang w:eastAsia="zh-CN"/>
        </w:rPr>
        <w:t xml:space="preserve">单一来源采购</w:t>
      </w:r>
      <w:r>
        <w:rPr>
          <w:rFonts w:ascii="宋体" w:hAnsi="宋体" w:cs="Courier New"/>
          <w:color w:val="000000"/>
          <w:sz w:val="24"/>
          <w:szCs w:val="24"/>
        </w:rPr>
        <w:t xml:space="preserve">结果，签署本合同。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p>
    <w:p>
      <w:pPr>
        <w:keepLines w:val="0"/>
        <w:keepNext w:val="0"/>
        <w:pageBreakBefore w:val="0"/>
        <w:spacing w:before="0" w:after="0" w:line="240" w:lineRule="auto"/>
        <w:widowControl w:val="off"/>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p>
    <w:p>
      <w:pPr>
        <w:keepLines w:val="0"/>
        <w:keepNext w:val="0"/>
        <w:pageBreakBefore w:val="0"/>
        <w:spacing w:before="0" w:after="0" w:line="240" w:lineRule="auto"/>
        <w:widowControl w:val="off"/>
        <w:rPr>
          <w:rFonts w:hint="eastAsia" w:ascii="宋体" w:hAnsi="宋体" w:cs="Courier New"/>
          <w:color w:val="auto"/>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eastAsia="宋体" w:cs="Courier New"/>
          <w:color w:val="auto"/>
          <w:sz w:val="24"/>
          <w:szCs w:val="24"/>
          <w:highlight w:val="none"/>
          <w:lang w:eastAsia="zh-CN"/>
        </w:rPr>
        <w:t xml:space="preserve">按采购文件及响应文件执行。</w:t>
      </w:r>
      <w:r/>
    </w:p>
    <w:p>
      <w:pPr>
        <w:keepLines w:val="0"/>
        <w:keepNext w:val="0"/>
        <w:pageBreakBefore w:val="0"/>
        <w:spacing w:before="0" w:after="0" w:line="240" w:lineRule="auto"/>
        <w:widowControl w:val="off"/>
        <w:rPr>
          <w:rFonts w:hint="eastAsia" w:ascii="宋体" w:hAnsi="宋体" w:cs="Courier New"/>
          <w:color w:val="auto"/>
          <w:sz w:val="24"/>
          <w:szCs w:val="24"/>
        </w:rPr>
      </w:pPr>
      <w:r>
        <w:rPr>
          <w:rFonts w:hint="default" w:ascii="宋体" w:hAnsi="宋体" w:cs="Courier New"/>
          <w:color w:val="auto"/>
          <w:sz w:val="24"/>
          <w:szCs w:val="24"/>
          <w:lang w:val="en-US"/>
        </w:rPr>
        <w:t xml:space="preserve">1</w:t>
      </w:r>
      <w:r>
        <w:rPr>
          <w:rFonts w:hint="eastAsia" w:ascii="宋体" w:hAnsi="宋体" w:cs="Courier New"/>
          <w:color w:val="auto"/>
          <w:sz w:val="24"/>
          <w:szCs w:val="24"/>
        </w:rPr>
        <w:t xml:space="preserve">.3 标的数量（规模）：</w:t>
      </w:r>
      <w:r>
        <w:rPr>
          <w:rFonts w:hint="eastAsia" w:ascii="宋体" w:hAnsi="宋体" w:eastAsia="宋体" w:cs="Courier New"/>
          <w:color w:val="auto"/>
          <w:sz w:val="24"/>
          <w:szCs w:val="24"/>
          <w:highlight w:val="none"/>
          <w:lang w:eastAsia="zh-CN"/>
        </w:rPr>
        <w:t xml:space="preserve">按采购文件及响应文件执行。</w:t>
      </w:r>
      <w:r/>
    </w:p>
    <w:p>
      <w:pPr>
        <w:keepLines w:val="0"/>
        <w:keepNext w:val="0"/>
        <w:pageBreakBefore w:val="0"/>
        <w:spacing w:before="0" w:after="0" w:line="240" w:lineRule="auto"/>
        <w:widowControl w:val="off"/>
        <w:rPr>
          <w:rFonts w:hint="eastAsia" w:ascii="宋体" w:hAnsi="宋体" w:cs="Courier New"/>
          <w:color w:val="auto"/>
          <w:sz w:val="24"/>
          <w:szCs w:val="24"/>
        </w:rPr>
      </w:pPr>
      <w:r>
        <w:rPr>
          <w:rFonts w:hint="default" w:ascii="宋体" w:hAnsi="宋体" w:cs="Courier New"/>
          <w:color w:val="auto"/>
          <w:sz w:val="24"/>
          <w:szCs w:val="24"/>
          <w:lang w:val="en-US"/>
        </w:rPr>
        <w:t xml:space="preserve">1</w:t>
      </w:r>
      <w:r>
        <w:rPr>
          <w:rFonts w:hint="eastAsia" w:ascii="宋体" w:hAnsi="宋体" w:cs="Courier New"/>
          <w:color w:val="auto"/>
          <w:sz w:val="24"/>
          <w:szCs w:val="24"/>
        </w:rPr>
        <w:t xml:space="preserve">.4 履行时间（期限）：</w:t>
      </w:r>
      <w:r>
        <w:rPr>
          <w:rFonts w:hint="eastAsia" w:ascii="宋体" w:hAnsi="宋体" w:eastAsia="宋体" w:cs="Courier New"/>
          <w:color w:val="auto"/>
          <w:sz w:val="24"/>
          <w:szCs w:val="24"/>
          <w:highlight w:val="none"/>
          <w:lang w:eastAsia="zh-CN"/>
        </w:rPr>
        <w:t xml:space="preserve">按采购文件及响应文件执行。</w:t>
      </w:r>
      <w:r/>
    </w:p>
    <w:p>
      <w:pPr>
        <w:keepLines w:val="0"/>
        <w:keepNext w:val="0"/>
        <w:pageBreakBefore w:val="0"/>
        <w:spacing w:before="0" w:after="0" w:line="240" w:lineRule="auto"/>
        <w:widowControl w:val="off"/>
        <w:rPr>
          <w:rFonts w:hint="eastAsia" w:ascii="宋体" w:hAnsi="宋体" w:eastAsia="宋体" w:cs="Courier New"/>
          <w:color w:val="auto"/>
          <w:sz w:val="24"/>
          <w:szCs w:val="24"/>
          <w:lang w:eastAsia="zh-CN"/>
        </w:rPr>
      </w:pPr>
      <w:r>
        <w:rPr>
          <w:rFonts w:hint="default" w:ascii="宋体" w:hAnsi="宋体" w:cs="Courier New"/>
          <w:color w:val="auto"/>
          <w:sz w:val="24"/>
          <w:szCs w:val="24"/>
          <w:lang w:val="en-US"/>
        </w:rPr>
        <w:t xml:space="preserve">1</w:t>
      </w:r>
      <w:r>
        <w:rPr>
          <w:rFonts w:hint="eastAsia" w:ascii="宋体" w:hAnsi="宋体" w:cs="Courier New"/>
          <w:color w:val="auto"/>
          <w:sz w:val="24"/>
          <w:szCs w:val="24"/>
        </w:rPr>
        <w:t xml:space="preserve">.5 履行地点：</w:t>
      </w:r>
      <w:r>
        <w:rPr>
          <w:rFonts w:hint="eastAsia" w:ascii="宋体" w:hAnsi="宋体" w:eastAsia="宋体" w:cs="Courier New"/>
          <w:color w:val="auto"/>
          <w:sz w:val="24"/>
          <w:szCs w:val="24"/>
          <w:highlight w:val="none"/>
          <w:lang w:val="en-US" w:eastAsia="zh-CN"/>
        </w:rPr>
        <w:t xml:space="preserve">甲方</w:t>
      </w:r>
      <w:r>
        <w:rPr>
          <w:rFonts w:hint="eastAsia" w:ascii="宋体" w:hAnsi="宋体" w:eastAsia="宋体" w:cs="Courier New"/>
          <w:color w:val="auto"/>
          <w:sz w:val="24"/>
          <w:szCs w:val="24"/>
          <w:highlight w:val="none"/>
          <w:lang w:eastAsia="zh-CN"/>
        </w:rPr>
        <w:t xml:space="preserve">指定地点。</w:t>
      </w:r>
      <w:r/>
    </w:p>
    <w:p>
      <w:pPr>
        <w:keepLines w:val="0"/>
        <w:keepNext w:val="0"/>
        <w:pageBreakBefore w:val="0"/>
        <w:spacing w:before="0" w:after="0" w:line="240" w:lineRule="auto"/>
        <w:widowControl w:val="off"/>
        <w:rPr>
          <w:rFonts w:hint="eastAsia" w:ascii="宋体" w:hAnsi="宋体" w:cs="Courier New"/>
          <w:color w:val="auto"/>
          <w:sz w:val="24"/>
          <w:szCs w:val="24"/>
        </w:rPr>
      </w:pPr>
      <w:r>
        <w:rPr>
          <w:rFonts w:hint="default" w:ascii="宋体" w:hAnsi="宋体" w:cs="Courier New"/>
          <w:color w:val="auto"/>
          <w:sz w:val="24"/>
          <w:szCs w:val="24"/>
          <w:lang w:val="en-US"/>
        </w:rPr>
        <w:t xml:space="preserve">1</w:t>
      </w:r>
      <w:r>
        <w:rPr>
          <w:rFonts w:ascii="宋体" w:hAnsi="宋体" w:cs="Courier New"/>
          <w:color w:val="auto"/>
          <w:sz w:val="24"/>
          <w:szCs w:val="24"/>
        </w:rPr>
        <w:t xml:space="preserve">.</w:t>
      </w:r>
      <w:r>
        <w:rPr>
          <w:rFonts w:hint="eastAsia" w:ascii="宋体" w:hAnsi="宋体" w:cs="Courier New"/>
          <w:color w:val="auto"/>
          <w:sz w:val="24"/>
          <w:szCs w:val="24"/>
        </w:rPr>
        <w:t xml:space="preserve">6 履行方式：</w:t>
      </w:r>
      <w:r>
        <w:rPr>
          <w:rFonts w:hint="eastAsia" w:ascii="宋体" w:hAnsi="宋体" w:eastAsia="宋体" w:cs="Courier New"/>
          <w:color w:val="auto"/>
          <w:sz w:val="24"/>
          <w:szCs w:val="24"/>
          <w:highlight w:val="none"/>
          <w:lang w:eastAsia="zh-CN"/>
        </w:rPr>
        <w:t xml:space="preserve">按采购文件及响应文件执行。</w:t>
      </w:r>
      <w:r/>
    </w:p>
    <w:p>
      <w:pPr>
        <w:spacing w:line="240" w:lineRule="auto"/>
        <w:outlineLvl w:val="9"/>
      </w:pPr>
      <w:r>
        <w:rPr>
          <w:rFonts w:hint="default" w:ascii="宋体" w:hAnsi="宋体" w:cs="Courier New"/>
          <w:color w:val="auto"/>
          <w:sz w:val="24"/>
          <w:szCs w:val="24"/>
          <w:lang w:val="en-US"/>
        </w:rPr>
        <w:t xml:space="preserve">1</w:t>
      </w:r>
      <w:r>
        <w:rPr>
          <w:rFonts w:hint="eastAsia" w:ascii="宋体" w:hAnsi="宋体" w:cs="Courier New"/>
          <w:color w:val="auto"/>
          <w:sz w:val="24"/>
          <w:szCs w:val="24"/>
        </w:rPr>
        <w:t xml:space="preserve">.7 </w:t>
      </w:r>
      <w:r>
        <w:rPr>
          <w:rFonts w:ascii="宋体" w:hAnsi="宋体" w:eastAsia="宋体" w:cs="宋体"/>
          <w:sz w:val="24"/>
          <w:szCs w:val="24"/>
        </w:rPr>
        <w:t xml:space="preserve">合同组成：关于本项目的</w:t>
      </w:r>
      <w:r>
        <w:rPr>
          <w:rFonts w:hint="eastAsia" w:ascii="宋体" w:hAnsi="宋体" w:eastAsia="宋体" w:cs="宋体"/>
          <w:sz w:val="24"/>
          <w:szCs w:val="24"/>
          <w:lang w:val="en-US" w:eastAsia="zh-CN"/>
        </w:rPr>
        <w:t xml:space="preserve">采购</w:t>
      </w:r>
      <w:r>
        <w:rPr>
          <w:rFonts w:ascii="宋体" w:hAnsi="宋体" w:eastAsia="宋体" w:cs="宋体"/>
          <w:sz w:val="24"/>
          <w:szCs w:val="24"/>
        </w:rPr>
        <w:t xml:space="preserve">文件、</w:t>
      </w:r>
      <w:r>
        <w:rPr>
          <w:rFonts w:hint="eastAsia" w:ascii="宋体" w:hAnsi="宋体" w:eastAsia="宋体" w:cs="宋体"/>
          <w:sz w:val="24"/>
          <w:szCs w:val="24"/>
          <w:lang w:val="en-US" w:eastAsia="zh-CN"/>
        </w:rPr>
        <w:t xml:space="preserve">响应</w:t>
      </w:r>
      <w:r>
        <w:rPr>
          <w:rFonts w:ascii="宋体" w:hAnsi="宋体" w:eastAsia="宋体" w:cs="宋体"/>
          <w:sz w:val="24"/>
          <w:szCs w:val="24"/>
        </w:rPr>
        <w:t xml:space="preserve">文件、工作说明书（如有）、绩效目标考核方法（如有）是本合同的组成部分，本合同未约定的，双方应当按照上述文件履行，如上述文件存在冲突的，以甲方选择的解释顺序为准。</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p>
    <w:p>
      <w:pPr>
        <w:pStyle w:val="785"/>
        <w:keepLines w:val="0"/>
        <w:keepNext w:val="0"/>
        <w:pageBreakBefore w:val="0"/>
        <w:spacing w:before="0" w:after="0" w:line="240"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sz w:val="24"/>
          <w:szCs w:val="24"/>
        </w:rPr>
        <w:t xml:space="preserve">本合同金额为：</w:t>
      </w:r>
      <w:r>
        <w:rPr>
          <w:rFonts w:hint="eastAsia" w:hAnsi="宋体"/>
          <w:sz w:val="24"/>
          <w:szCs w:val="24"/>
          <w:lang w:val="en-US" w:eastAsia="zh-CN"/>
        </w:rPr>
        <w:t xml:space="preserve">人民币</w:t>
      </w:r>
      <w:r>
        <w:rPr>
          <w:rFonts w:hint="eastAsia" w:hAnsi="宋体"/>
          <w:sz w:val="24"/>
          <w:szCs w:val="24"/>
        </w:rPr>
        <w:t xml:space="preserve">____________________</w:t>
      </w:r>
      <w:r>
        <w:rPr>
          <w:rFonts w:hint="eastAsia" w:hAnsi="宋体"/>
          <w:sz w:val="24"/>
          <w:szCs w:val="24"/>
          <w:lang w:val="en-US" w:eastAsia="zh-CN"/>
        </w:rPr>
        <w:t xml:space="preserve">元</w:t>
      </w:r>
      <w:r>
        <w:rPr>
          <w:rFonts w:hint="eastAsia" w:hAnsi="宋体"/>
          <w:sz w:val="24"/>
          <w:szCs w:val="24"/>
        </w:rPr>
        <w:t xml:space="preserve">，（</w:t>
      </w:r>
      <w:r>
        <w:rPr>
          <w:rFonts w:hint="eastAsia" w:hAnsi="宋体"/>
          <w:sz w:val="24"/>
          <w:szCs w:val="24"/>
          <w:lang w:val="en-US" w:eastAsia="zh-CN"/>
        </w:rPr>
        <w:t xml:space="preserve">大</w:t>
      </w:r>
      <w:r>
        <w:rPr>
          <w:rFonts w:hint="eastAsia" w:hAnsi="宋体"/>
          <w:sz w:val="24"/>
          <w:szCs w:val="24"/>
        </w:rPr>
        <w:t xml:space="preserve">写</w:t>
      </w:r>
      <w:r>
        <w:rPr>
          <w:rFonts w:hint="eastAsia" w:hAnsi="宋体"/>
          <w:sz w:val="24"/>
          <w:szCs w:val="24"/>
          <w:lang w:eastAsia="zh-CN"/>
        </w:rPr>
        <w:t xml:space="preserve">：</w:t>
      </w:r>
      <w:r>
        <w:rPr>
          <w:rFonts w:hint="eastAsia" w:hAnsi="宋体"/>
          <w:sz w:val="24"/>
          <w:szCs w:val="24"/>
          <w:u w:val="none"/>
        </w:rPr>
        <w:t xml:space="preserve">_____________________</w:t>
      </w:r>
      <w:r>
        <w:rPr>
          <w:rFonts w:hint="eastAsia" w:hAnsi="宋体"/>
          <w:sz w:val="24"/>
          <w:szCs w:val="24"/>
          <w:lang w:eastAsia="zh-CN"/>
        </w:rPr>
        <w:t xml:space="preserve">）</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default"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w:t>
      </w:r>
      <w:r>
        <w:rPr>
          <w:rFonts w:hint="eastAsia" w:ascii="宋体" w:hAnsi="宋体" w:eastAsia="宋体" w:cs="Courier New"/>
          <w:color w:val="000000"/>
          <w:sz w:val="24"/>
          <w:szCs w:val="24"/>
          <w:lang w:eastAsia="zh-CN"/>
        </w:rPr>
        <w:t xml:space="preserve">采购</w:t>
      </w:r>
      <w:r>
        <w:rPr>
          <w:rFonts w:hint="eastAsia" w:ascii="宋体" w:hAnsi="宋体" w:eastAsia="宋体" w:cs="Courier New"/>
          <w:color w:val="000000"/>
          <w:sz w:val="24"/>
          <w:szCs w:val="24"/>
        </w:rPr>
        <w:t xml:space="preserve">文件规定的时间向甲方提供</w:t>
      </w:r>
      <w:r>
        <w:rPr>
          <w:rFonts w:hint="eastAsia" w:ascii="宋体" w:hAnsi="宋体" w:eastAsia="宋体" w:cs="Courier New"/>
          <w:color w:val="000000"/>
          <w:sz w:val="24"/>
          <w:szCs w:val="24"/>
          <w:lang w:val="zh-CN" w:eastAsia="zh-CN"/>
        </w:rPr>
        <w:t xml:space="preserve">服务（包含与服务相关的货物）</w:t>
      </w:r>
      <w:r>
        <w:rPr>
          <w:rFonts w:hint="eastAsia" w:ascii="宋体" w:hAnsi="宋体" w:eastAsia="宋体" w:cs="Courier New"/>
          <w:color w:val="000000"/>
          <w:sz w:val="24"/>
          <w:szCs w:val="24"/>
        </w:rPr>
        <w:t xml:space="preserve">的有关技术资料。</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default"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以合法方式和途径将其全部披露或本合同终止后5年为止，以两者孰长为准</w:t>
      </w:r>
      <w:r>
        <w:rPr>
          <w:rFonts w:hint="eastAsia" w:ascii="宋体" w:hAnsi="宋体" w:cs="Courier New"/>
          <w:color w:val="000000"/>
          <w:sz w:val="24"/>
          <w:szCs w:val="24"/>
          <w:lang w:eastAsia="zh-CN"/>
        </w:rPr>
        <w:t xml:space="preserve">。</w:t>
      </w:r>
      <w:r/>
    </w:p>
    <w:p>
      <w:pPr>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w:t>
      </w:r>
      <w:r>
        <w:rPr>
          <w:rFonts w:hint="eastAsia" w:ascii="宋体" w:hAnsi="宋体" w:eastAsia="宋体" w:cs="Courier New"/>
          <w:color w:val="000000"/>
          <w:sz w:val="24"/>
          <w:szCs w:val="24"/>
          <w:lang w:val="zh-CN" w:eastAsia="zh-CN"/>
        </w:rPr>
        <w:t xml:space="preserve">服务（包含与服务相关的货物）</w:t>
      </w:r>
      <w:r>
        <w:rPr>
          <w:rFonts w:hint="eastAsia" w:ascii="宋体" w:hAnsi="宋体" w:eastAsia="宋体" w:cs="Courier New"/>
          <w:color w:val="000000"/>
          <w:sz w:val="24"/>
          <w:szCs w:val="24"/>
        </w:rPr>
        <w:t xml:space="preserve">或其任何一部分时不受第三方提出侵犯其专利权、</w:t>
      </w:r>
      <w:r>
        <w:rPr>
          <w:rFonts w:hint="eastAsia" w:ascii="宋体" w:hAnsi="宋体" w:eastAsia="宋体" w:cs="Courier New"/>
          <w:color w:val="000000"/>
          <w:sz w:val="24"/>
          <w:szCs w:val="24"/>
          <w:lang w:val="en-US" w:eastAsia="zh-CN"/>
        </w:rPr>
        <w:t xml:space="preserve">著作</w:t>
      </w:r>
      <w:r>
        <w:rPr>
          <w:rFonts w:hint="eastAsia" w:ascii="宋体" w:hAnsi="宋体" w:eastAsia="宋体" w:cs="Courier New"/>
          <w:color w:val="000000"/>
          <w:sz w:val="24"/>
          <w:szCs w:val="24"/>
        </w:rPr>
        <w:t xml:space="preserve">权、商标权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工业设计权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商业秘密</w:t>
      </w:r>
      <w:r>
        <w:rPr>
          <w:rFonts w:hint="eastAsia" w:ascii="宋体" w:hAnsi="宋体" w:eastAsia="宋体" w:cs="Courier New"/>
          <w:color w:val="000000"/>
          <w:sz w:val="24"/>
          <w:szCs w:val="24"/>
        </w:rPr>
        <w:t xml:space="preserve">等知识产权的起诉。一旦出现侵权，由乙方负全部责任。</w:t>
      </w:r>
      <w:r/>
    </w:p>
    <w:p>
      <w:pPr>
        <w:keepLines w:val="0"/>
        <w:keepNext w:val="0"/>
        <w:pageBreakBefore w:val="0"/>
        <w:spacing w:before="0" w:after="0" w:line="240" w:lineRule="auto"/>
        <w:widowControl w:val="off"/>
        <w:rPr>
          <w:rFonts w:hint="eastAsia" w:ascii="方正黑体_GBK" w:hAnsi="方正黑体_GBK" w:eastAsia="方正黑体_GBK" w:cs="方正黑体_GBK"/>
          <w:bCs/>
          <w:color w:val="000000"/>
          <w:sz w:val="24"/>
          <w:szCs w:val="24"/>
          <w:u w:val="none"/>
        </w:rPr>
      </w:pPr>
      <w:r>
        <w:rPr>
          <w:rFonts w:hint="eastAsia" w:ascii="方正黑体_GBK" w:hAnsi="方正黑体_GBK" w:eastAsia="方正黑体_GBK" w:cs="方正黑体_GBK"/>
          <w:b w:val="0"/>
          <w:bCs/>
          <w:color w:val="000000"/>
          <w:sz w:val="24"/>
          <w:szCs w:val="24"/>
        </w:rPr>
        <w:t xml:space="preserve">五、产权担保</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w:t>
      </w:r>
      <w:r>
        <w:rPr>
          <w:rFonts w:hint="eastAsia" w:ascii="宋体" w:hAnsi="宋体" w:eastAsia="宋体" w:cs="Courier New"/>
          <w:color w:val="000000"/>
          <w:sz w:val="24"/>
          <w:szCs w:val="24"/>
          <w:lang w:val="zh-CN" w:eastAsia="zh-CN"/>
        </w:rPr>
        <w:t xml:space="preserve">服务（包含与服务相关的货物）</w:t>
      </w:r>
      <w:r>
        <w:rPr>
          <w:rFonts w:hint="eastAsia" w:ascii="宋体" w:hAnsi="宋体" w:eastAsia="宋体" w:cs="Courier New"/>
          <w:color w:val="000000"/>
          <w:sz w:val="24"/>
          <w:szCs w:val="24"/>
        </w:rPr>
        <w:t xml:space="preserve">的所有权完全属于乙方且无任何抵押、查封等产权瑕疵。</w:t>
      </w:r>
      <w:r/>
    </w:p>
    <w:p>
      <w:pPr>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六、履约保证金</w:t>
      </w:r>
      <w:r/>
    </w:p>
    <w:p>
      <w:pPr>
        <w:keepLines w:val="0"/>
        <w:keepNext w:val="0"/>
        <w:pageBreakBefore w:val="0"/>
        <w:spacing w:line="240" w:lineRule="auto"/>
        <w:widowControl w:val="off"/>
        <w:rPr>
          <w:rFonts w:hint="eastAsia" w:ascii="宋体" w:hAnsi="宋体" w:eastAsia="宋体" w:cs="Courier New"/>
          <w:b w:val="0"/>
          <w:bCs w:val="0"/>
          <w:color w:val="0000ff"/>
          <w:sz w:val="24"/>
          <w:szCs w:val="24"/>
          <w:highlight w:val="none"/>
          <w:lang w:eastAsia="zh-CN"/>
        </w:rPr>
        <w:outlineLvl w:val="3"/>
      </w:pPr>
      <w:r>
        <w:rPr>
          <w:rFonts w:hint="eastAsia" w:ascii="宋体" w:hAnsi="宋体" w:eastAsia="宋体" w:cs="Courier New"/>
          <w:b w:val="0"/>
          <w:bCs w:val="0"/>
          <w:color w:val="auto"/>
          <w:sz w:val="24"/>
          <w:szCs w:val="24"/>
          <w:highlight w:val="none"/>
          <w:lang w:val="en-US" w:eastAsia="zh-CN"/>
        </w:rPr>
        <w:t xml:space="preserve">6.1 本项目乙方无需缴纳</w:t>
      </w:r>
      <w:r>
        <w:rPr>
          <w:rFonts w:hint="eastAsia" w:ascii="宋体" w:hAnsi="宋体" w:eastAsia="宋体" w:cs="Courier New"/>
          <w:b w:val="0"/>
          <w:bCs w:val="0"/>
          <w:color w:val="auto"/>
          <w:sz w:val="24"/>
          <w:szCs w:val="24"/>
          <w:highlight w:val="none"/>
        </w:rPr>
        <w:t xml:space="preserve">履约保证金</w:t>
      </w:r>
      <w:r>
        <w:rPr>
          <w:rFonts w:hint="eastAsia" w:ascii="宋体" w:hAnsi="宋体" w:eastAsia="宋体" w:cs="Courier New"/>
          <w:b w:val="0"/>
          <w:bCs w:val="0"/>
          <w:color w:val="auto"/>
          <w:sz w:val="24"/>
          <w:szCs w:val="24"/>
          <w:highlight w:val="none"/>
          <w:lang w:eastAsia="zh-CN"/>
        </w:rPr>
        <w:t xml:space="preserve">。</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七、合同转包或分包</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w:t>
      </w:r>
      <w:r>
        <w:rPr>
          <w:rFonts w:hint="eastAsia" w:ascii="宋体" w:hAnsi="宋体" w:eastAsia="宋体" w:cs="Courier New"/>
          <w:color w:val="000000"/>
          <w:sz w:val="24"/>
          <w:szCs w:val="24"/>
          <w:lang w:eastAsia="zh-CN"/>
        </w:rPr>
        <w:t xml:space="preserve">采购</w:t>
      </w:r>
      <w:r>
        <w:rPr>
          <w:rFonts w:hint="eastAsia" w:ascii="宋体" w:hAnsi="宋体" w:eastAsia="宋体" w:cs="Courier New"/>
          <w:color w:val="000000"/>
          <w:sz w:val="24"/>
          <w:szCs w:val="24"/>
        </w:rPr>
        <w:t xml:space="preserve">文件接受分包并经甲方同意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乙方可按分包意向协议分包情况外</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乙方不得将合同标的分包给他人履行。</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甲方有权终止合同。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八、合同款项支付</w:t>
      </w:r>
      <w:r/>
    </w:p>
    <w:p>
      <w:pPr>
        <w:pStyle w:val="785"/>
        <w:keepLines w:val="0"/>
        <w:keepNext w:val="0"/>
        <w:pageBreakBefore w:val="0"/>
        <w:spacing w:before="0" w:after="0" w:line="240" w:lineRule="auto"/>
        <w:widowControl w:val="off"/>
        <w:rPr>
          <w:rFonts w:hint="eastAsia" w:ascii="宋体" w:hAnsi="宋体" w:eastAsia="宋体" w:cs="Courier New"/>
          <w:sz w:val="24"/>
          <w:szCs w:val="24"/>
          <w:lang w:val="en-US" w:eastAsia="zh-CN"/>
        </w:rPr>
        <w:outlineLvl w:val="3"/>
      </w:pPr>
      <w:r>
        <w:rPr>
          <w:rFonts w:hint="eastAsia" w:ascii="宋体" w:hAnsi="宋体" w:eastAsia="宋体" w:cs="Courier New"/>
          <w:sz w:val="24"/>
          <w:szCs w:val="24"/>
        </w:rPr>
        <w:t xml:space="preserve">8.1</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rPr>
        <w:t xml:space="preserve">合同款项的支付方式及</w:t>
      </w:r>
      <w:r>
        <w:rPr>
          <w:rFonts w:hint="eastAsia" w:ascii="宋体" w:hAnsi="宋体" w:eastAsia="宋体" w:cs="Courier New"/>
          <w:sz w:val="24"/>
          <w:szCs w:val="24"/>
          <w:lang w:val="en-US" w:eastAsia="zh-CN"/>
        </w:rPr>
        <w:t xml:space="preserve">时间</w:t>
      </w:r>
      <w:r/>
    </w:p>
    <w:p>
      <w:pPr>
        <w:keepLines w:val="0"/>
        <w:keepNext w:val="0"/>
        <w:pageBreakBefore w:val="0"/>
        <w:spacing w:line="240" w:lineRule="auto"/>
        <w:widowControl w:val="off"/>
        <w:rPr>
          <w:rFonts w:hint="eastAsia" w:ascii="宋体" w:hAnsi="宋体" w:eastAsia="宋体" w:cs="Courier New"/>
          <w:b w:val="0"/>
          <w:bCs w:val="0"/>
          <w:color w:val="auto"/>
          <w:sz w:val="24"/>
          <w:szCs w:val="24"/>
          <w:highlight w:val="none"/>
          <w:lang w:val="en-US" w:eastAsia="zh-CN"/>
        </w:rPr>
      </w:pPr>
      <w:r>
        <w:rPr>
          <w:rFonts w:hint="eastAsia" w:ascii="宋体" w:hAnsi="宋体" w:eastAsia="宋体" w:cs="Courier New"/>
          <w:b w:val="0"/>
          <w:bCs w:val="0"/>
          <w:color w:val="auto"/>
          <w:sz w:val="24"/>
          <w:szCs w:val="24"/>
          <w:highlight w:val="none"/>
          <w:lang w:val="en-US" w:eastAsia="zh-CN"/>
        </w:rPr>
        <w:t xml:space="preserve">8.1.1 合同签订后，甲方支付合同总价款的65%作为预付款。</w:t>
      </w:r>
      <w:r/>
    </w:p>
    <w:p>
      <w:pPr>
        <w:keepLines w:val="0"/>
        <w:keepNext w:val="0"/>
        <w:pageBreakBefore w:val="0"/>
        <w:spacing w:line="240" w:lineRule="auto"/>
        <w:widowControl w:val="off"/>
        <w:rPr>
          <w:rFonts w:hint="eastAsia" w:ascii="宋体" w:hAnsi="宋体" w:eastAsia="宋体" w:cs="Courier New"/>
          <w:b w:val="0"/>
          <w:bCs w:val="0"/>
          <w:color w:val="auto"/>
          <w:sz w:val="24"/>
          <w:szCs w:val="24"/>
          <w:highlight w:val="none"/>
          <w:lang w:val="en-US" w:eastAsia="zh-CN"/>
        </w:rPr>
      </w:pPr>
      <w:r>
        <w:rPr>
          <w:rFonts w:hint="eastAsia" w:ascii="宋体" w:hAnsi="宋体" w:eastAsia="宋体" w:cs="Courier New"/>
          <w:b w:val="0"/>
          <w:bCs w:val="0"/>
          <w:color w:val="auto"/>
          <w:sz w:val="24"/>
          <w:szCs w:val="24"/>
          <w:highlight w:val="none"/>
          <w:lang w:val="en-US" w:eastAsia="zh-CN"/>
        </w:rPr>
        <w:t xml:space="preserve">8.1.2 服务结束并验收合格后，甲方支付合同总价款的35%。</w:t>
      </w:r>
      <w:r/>
    </w:p>
    <w:p>
      <w:pPr>
        <w:pStyle w:val="785"/>
        <w:keepLines w:val="0"/>
        <w:keepNext w:val="0"/>
        <w:pageBreakBefore w:val="0"/>
        <w:spacing w:before="0" w:after="0" w:line="240" w:lineRule="auto"/>
        <w:widowControl w:val="off"/>
        <w:rPr>
          <w:rFonts w:hint="eastAsia" w:ascii="宋体" w:hAnsi="宋体" w:eastAsia="宋体" w:cs="Courier New"/>
          <w:sz w:val="24"/>
          <w:szCs w:val="24"/>
          <w:lang w:val="en-US" w:eastAsia="zh-CN"/>
        </w:rPr>
      </w:pPr>
      <w:r>
        <w:rPr>
          <w:rFonts w:hint="eastAsia" w:ascii="宋体" w:hAnsi="宋体" w:eastAsia="宋体" w:cs="Courier New"/>
          <w:sz w:val="24"/>
          <w:szCs w:val="24"/>
          <w:lang w:val="en-US" w:eastAsia="zh-CN"/>
        </w:rPr>
        <w:t xml:space="preserve">8.1.3 满足合同约定支付条件的，甲方收到乙方发票后</w:t>
      </w:r>
      <w:r>
        <w:rPr>
          <w:rFonts w:hint="eastAsia" w:hAnsi="宋体" w:cs="Courier New"/>
          <w:sz w:val="24"/>
          <w:szCs w:val="24"/>
          <w:lang w:val="en-US" w:eastAsia="zh-CN"/>
        </w:rPr>
        <w:t xml:space="preserve">1</w:t>
      </w:r>
      <w:r>
        <w:rPr>
          <w:rFonts w:hint="eastAsia" w:ascii="宋体" w:hAnsi="宋体" w:eastAsia="宋体" w:cs="Courier New"/>
          <w:sz w:val="24"/>
          <w:szCs w:val="24"/>
          <w:lang w:val="en-US" w:eastAsia="zh-CN"/>
        </w:rPr>
        <w:t xml:space="preserve">0个工作日内，将资金支付到合同约定的乙方账户。 </w:t>
      </w:r>
      <w:r/>
    </w:p>
    <w:p>
      <w:pPr>
        <w:pStyle w:val="785"/>
        <w:keepLines w:val="0"/>
        <w:keepNext w:val="0"/>
        <w:pageBreakBefore w:val="0"/>
        <w:spacing w:before="0" w:after="0" w:line="240" w:lineRule="auto"/>
        <w:widowControl w:val="off"/>
        <w:rPr>
          <w:rFonts w:hint="eastAsia" w:ascii="宋体" w:hAnsi="宋体" w:eastAsia="宋体" w:cs="Courier New"/>
          <w:sz w:val="24"/>
          <w:szCs w:val="24"/>
        </w:rPr>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十、项目验收</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甲方依法组织履约验收工作。</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甲方在组织履约验收前，将根据项目特点制定验收方案，明确验收的时间、方式、程序等</w:t>
      </w:r>
      <w:r>
        <w:rPr>
          <w:rFonts w:hint="eastAsia" w:ascii="宋体" w:hAnsi="宋体" w:eastAsia="宋体" w:cs="Courier New"/>
          <w:color w:val="000000"/>
          <w:sz w:val="24"/>
          <w:szCs w:val="24"/>
          <w:lang w:eastAsia="zh-CN"/>
        </w:rPr>
        <w:t xml:space="preserve">内容</w:t>
      </w:r>
      <w:r>
        <w:rPr>
          <w:rFonts w:hint="eastAsia" w:ascii="宋体" w:hAnsi="宋体" w:eastAsia="宋体" w:cs="Courier New"/>
          <w:color w:val="000000"/>
          <w:sz w:val="24"/>
          <w:szCs w:val="24"/>
        </w:rPr>
        <w:t xml:space="preserve">，并可根据项目特点对服务期内的服务实施情况进行分期考核，综合考核情况和服务效果进行验收。乙方应根据验收方案做好相应配合工作。</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对于实际使用人和甲方分离的项目，甲方邀请实际使用人参与验收。</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如有必要，甲方</w:t>
      </w:r>
      <w:r>
        <w:rPr>
          <w:rFonts w:hint="eastAsia" w:ascii="宋体" w:hAnsi="宋体" w:eastAsia="宋体" w:cs="Courier New"/>
          <w:color w:val="000000"/>
          <w:sz w:val="24"/>
          <w:szCs w:val="24"/>
          <w:lang w:val="en-US" w:eastAsia="zh-CN"/>
        </w:rPr>
        <w:t xml:space="preserve">可</w:t>
      </w:r>
      <w:r>
        <w:rPr>
          <w:rFonts w:hint="eastAsia" w:ascii="宋体" w:hAnsi="宋体" w:eastAsia="宋体" w:cs="Courier New"/>
          <w:color w:val="000000"/>
          <w:sz w:val="24"/>
          <w:szCs w:val="24"/>
        </w:rPr>
        <w:t xml:space="preserve">邀请第三方专业机构及专家参与验收，相关意见将作为验收</w:t>
      </w:r>
      <w:r>
        <w:rPr>
          <w:rFonts w:hint="eastAsia" w:ascii="宋体" w:hAnsi="宋体" w:eastAsia="宋体" w:cs="Courier New"/>
          <w:color w:val="000000"/>
          <w:sz w:val="24"/>
          <w:szCs w:val="24"/>
          <w:lang w:val="en-US" w:eastAsia="zh-CN"/>
        </w:rPr>
        <w:t xml:space="preserve">结论</w:t>
      </w:r>
      <w:r>
        <w:rPr>
          <w:rFonts w:hint="eastAsia" w:ascii="宋体" w:hAnsi="宋体" w:eastAsia="宋体" w:cs="Courier New"/>
          <w:color w:val="000000"/>
          <w:sz w:val="24"/>
          <w:szCs w:val="24"/>
        </w:rPr>
        <w:t xml:space="preserve">的参考。</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甲方成立验收小组，按照采购合同约定对乙方履约情况进行验收。验收时间、验收标准见</w:t>
      </w:r>
      <w:r>
        <w:rPr>
          <w:rFonts w:hint="eastAsia" w:ascii="宋体" w:hAnsi="宋体" w:eastAsia="宋体" w:cs="Courier New"/>
          <w:color w:val="000000"/>
          <w:sz w:val="24"/>
          <w:szCs w:val="24"/>
          <w:lang w:eastAsia="zh-CN"/>
        </w:rPr>
        <w:t xml:space="preserve">采购</w:t>
      </w:r>
      <w:r>
        <w:rPr>
          <w:rFonts w:hint="eastAsia" w:ascii="宋体" w:hAnsi="宋体" w:eastAsia="宋体" w:cs="Courier New"/>
          <w:color w:val="000000"/>
          <w:sz w:val="24"/>
          <w:szCs w:val="24"/>
        </w:rPr>
        <w:t xml:space="preserve">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列明各项标准的验收情况及项目总体评价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val="en-US" w:eastAsia="zh-CN"/>
        </w:rPr>
        <w:t xml:space="preserve">退</w:t>
      </w:r>
      <w:r>
        <w:rPr>
          <w:rFonts w:hint="eastAsia" w:ascii="宋体" w:hAnsi="宋体" w:eastAsia="宋体" w:cs="Courier New"/>
          <w:color w:val="000000"/>
          <w:sz w:val="24"/>
          <w:szCs w:val="24"/>
        </w:rPr>
        <w:t xml:space="preserve">还挂钩。履约验收的各项资料存档备查。</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000000"/>
          <w:sz w:val="24"/>
          <w:szCs w:val="24"/>
        </w:rPr>
        <w:t xml:space="preserve">11.6</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验收合格的项目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auto"/>
          <w:sz w:val="24"/>
          <w:szCs w:val="24"/>
        </w:rPr>
        <w:t xml:space="preserve">甲方将及时报告本级财政部门。</w:t>
      </w:r>
      <w:r/>
    </w:p>
    <w:p>
      <w:pPr>
        <w:keepLines w:val="0"/>
        <w:keepNext w:val="0"/>
        <w:pageBreakBefore w:val="0"/>
        <w:spacing w:before="0" w:after="0" w:line="264" w:lineRule="auto"/>
        <w:widowControl w:val="off"/>
        <w:rPr>
          <w:rFonts w:hint="eastAsia"/>
        </w:rPr>
      </w:pPr>
      <w:r>
        <w:rPr>
          <w:rFonts w:hint="eastAsia" w:ascii="宋体" w:hAnsi="宋体" w:eastAsia="宋体" w:cs="Courier New"/>
          <w:color w:val="auto"/>
          <w:sz w:val="24"/>
          <w:szCs w:val="24"/>
          <w:lang w:val="en-US" w:eastAsia="zh-CN"/>
        </w:rPr>
        <w:t xml:space="preserve">11.7</w:t>
      </w:r>
      <w:r>
        <w:rPr>
          <w:rFonts w:hint="eastAsia" w:ascii="宋体" w:hAnsi="宋体" w:eastAsia="宋体" w:cs="Courier New"/>
          <w:color w:val="0000ff"/>
          <w:sz w:val="24"/>
          <w:szCs w:val="24"/>
          <w:lang w:val="en-US" w:eastAsia="zh-CN"/>
        </w:rPr>
        <w:t xml:space="preserve"> </w:t>
      </w:r>
      <w:r>
        <w:rPr>
          <w:rFonts w:hint="eastAsia" w:ascii="宋体" w:hAnsi="宋体" w:eastAsia="宋体" w:cs="Courier New"/>
          <w:color w:val="auto"/>
          <w:sz w:val="24"/>
          <w:szCs w:val="24"/>
          <w:lang w:val="zh-CN" w:eastAsia="zh-CN"/>
        </w:rPr>
        <w:t xml:space="preserve">网络安全、</w:t>
      </w:r>
      <w:r>
        <w:rPr>
          <w:rFonts w:hint="eastAsia" w:ascii="宋体" w:hAnsi="宋体" w:eastAsia="宋体" w:cs="Courier New"/>
          <w:color w:val="auto"/>
          <w:sz w:val="24"/>
          <w:szCs w:val="24"/>
          <w:lang w:val="en-US" w:eastAsia="zh-CN"/>
        </w:rPr>
        <w:t xml:space="preserve">市场准入</w:t>
      </w:r>
      <w:r>
        <w:rPr>
          <w:rFonts w:hint="eastAsia" w:ascii="宋体" w:hAnsi="宋体" w:eastAsia="宋体" w:cs="Courier New"/>
          <w:color w:val="auto"/>
          <w:sz w:val="24"/>
          <w:szCs w:val="24"/>
          <w:lang w:val="zh-CN" w:eastAsia="zh-CN"/>
        </w:rPr>
        <w:t xml:space="preserve">要求（</w:t>
      </w:r>
      <w:r>
        <w:rPr>
          <w:rFonts w:hint="eastAsia" w:ascii="宋体" w:hAnsi="宋体" w:eastAsia="宋体" w:cs="Courier New"/>
          <w:color w:val="auto"/>
          <w:sz w:val="24"/>
          <w:szCs w:val="24"/>
          <w:lang w:val="en-US" w:eastAsia="zh-CN"/>
        </w:rPr>
        <w:t xml:space="preserve">如有</w:t>
      </w:r>
      <w:r>
        <w:rPr>
          <w:rFonts w:hint="eastAsia" w:ascii="宋体" w:hAnsi="宋体" w:eastAsia="宋体" w:cs="Courier New"/>
          <w:color w:val="auto"/>
          <w:sz w:val="24"/>
          <w:szCs w:val="24"/>
          <w:lang w:val="zh-CN" w:eastAsia="zh-CN"/>
        </w:rPr>
        <w:t xml:space="preserve">）：</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w:t>
      </w:r>
      <w:r>
        <w:rPr>
          <w:rFonts w:hint="eastAsia" w:ascii="方正黑体_GBK" w:hAnsi="方正黑体_GBK" w:eastAsia="方正黑体_GBK" w:cs="方正黑体_GBK"/>
          <w:b w:val="0"/>
          <w:bCs/>
          <w:color w:val="000000"/>
          <w:sz w:val="24"/>
          <w:szCs w:val="24"/>
          <w:lang w:val="en-US" w:eastAsia="zh-CN"/>
        </w:rPr>
        <w:t xml:space="preserve">一</w:t>
      </w:r>
      <w:r>
        <w:rPr>
          <w:rFonts w:hint="eastAsia" w:ascii="方正黑体_GBK" w:hAnsi="方正黑体_GBK" w:eastAsia="方正黑体_GBK" w:cs="方正黑体_GBK"/>
          <w:b w:val="0"/>
          <w:bCs/>
          <w:color w:val="000000"/>
          <w:sz w:val="24"/>
          <w:szCs w:val="24"/>
        </w:rPr>
        <w:t xml:space="preserve">、违约责任</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甲方无正当理由拒收</w:t>
      </w:r>
      <w:r>
        <w:rPr>
          <w:rFonts w:hint="eastAsia" w:ascii="宋体" w:hAnsi="宋体" w:eastAsia="宋体" w:cs="Courier New"/>
          <w:color w:val="000000"/>
          <w:sz w:val="24"/>
          <w:szCs w:val="24"/>
          <w:lang w:val="en-US" w:eastAsia="zh-CN"/>
        </w:rPr>
        <w:t xml:space="preserve">服务</w:t>
      </w:r>
      <w:r>
        <w:rPr>
          <w:rFonts w:hint="eastAsia" w:ascii="宋体" w:hAnsi="宋体" w:eastAsia="宋体" w:cs="Courier New"/>
          <w:color w:val="auto"/>
          <w:sz w:val="24"/>
          <w:szCs w:val="24"/>
        </w:rPr>
        <w:t xml:space="preserve">的</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lang w:val="en-US" w:eastAsia="zh-CN"/>
        </w:rPr>
        <w:t xml:space="preserve">应</w:t>
      </w:r>
      <w:r>
        <w:rPr>
          <w:rFonts w:hint="eastAsia" w:ascii="宋体" w:hAnsi="宋体" w:eastAsia="宋体" w:cs="Courier New"/>
          <w:color w:val="auto"/>
          <w:sz w:val="24"/>
          <w:szCs w:val="24"/>
        </w:rPr>
        <w:t xml:space="preserve">向乙方偿付拒收</w:t>
      </w:r>
      <w:r>
        <w:rPr>
          <w:rFonts w:hint="eastAsia" w:ascii="宋体" w:hAnsi="宋体" w:cs="Courier New"/>
          <w:color w:val="auto"/>
          <w:sz w:val="24"/>
          <w:szCs w:val="24"/>
          <w:lang w:val="en-US" w:eastAsia="zh-CN"/>
        </w:rPr>
        <w:t xml:space="preserve">合同</w:t>
      </w:r>
      <w:r>
        <w:rPr>
          <w:rFonts w:hint="eastAsia" w:ascii="宋体" w:hAnsi="宋体" w:eastAsia="宋体" w:cs="Courier New"/>
          <w:color w:val="auto"/>
          <w:sz w:val="24"/>
          <w:szCs w:val="24"/>
        </w:rPr>
        <w:t xml:space="preserve">总</w:t>
      </w:r>
      <w:r>
        <w:rPr>
          <w:rFonts w:hint="eastAsia" w:ascii="宋体" w:hAnsi="宋体" w:cs="Courier New"/>
          <w:color w:val="auto"/>
          <w:sz w:val="24"/>
          <w:szCs w:val="24"/>
          <w:lang w:val="en-US" w:eastAsia="zh-CN"/>
        </w:rPr>
        <w:t xml:space="preserve">价</w:t>
      </w:r>
      <w:r>
        <w:rPr>
          <w:rFonts w:hint="eastAsia" w:ascii="宋体" w:hAnsi="宋体" w:eastAsia="宋体" w:cs="Courier New"/>
          <w:color w:val="auto"/>
          <w:sz w:val="24"/>
          <w:szCs w:val="24"/>
        </w:rPr>
        <w:t xml:space="preserve">款</w:t>
      </w:r>
      <w:r>
        <w:rPr>
          <w:rFonts w:hint="eastAsia" w:ascii="宋体" w:hAnsi="宋体" w:eastAsia="宋体" w:cs="Courier New"/>
          <w:color w:val="auto"/>
          <w:sz w:val="24"/>
          <w:szCs w:val="24"/>
          <w:u w:val="single"/>
        </w:rPr>
        <w:t xml:space="preserve"> </w:t>
      </w:r>
      <w:r>
        <w:rPr>
          <w:rFonts w:hint="eastAsia" w:ascii="宋体" w:hAnsi="宋体" w:cs="Courier New"/>
          <w:color w:val="auto"/>
          <w:sz w:val="24"/>
          <w:szCs w:val="24"/>
          <w:u w:val="single"/>
          <w:lang w:val="en-US" w:eastAsia="zh-CN"/>
        </w:rPr>
        <w:t xml:space="preserve">5%</w:t>
      </w:r>
      <w:r>
        <w:rPr>
          <w:rFonts w:hint="eastAsia" w:ascii="宋体" w:hAnsi="宋体" w:eastAsia="宋体" w:cs="Courier New"/>
          <w:color w:val="auto"/>
          <w:sz w:val="24"/>
          <w:szCs w:val="24"/>
          <w:u w:val="single"/>
          <w:lang w:val="en-US" w:eastAsia="zh-CN"/>
        </w:rPr>
        <w:t xml:space="preserve"> </w:t>
      </w:r>
      <w:r>
        <w:rPr>
          <w:rFonts w:hint="eastAsia" w:ascii="宋体" w:hAnsi="宋体" w:eastAsia="宋体" w:cs="Courier New"/>
          <w:color w:val="auto"/>
          <w:sz w:val="24"/>
          <w:szCs w:val="24"/>
        </w:rPr>
        <w:t xml:space="preserve">的违约金。</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13.2</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甲方无故逾期验收和办理</w:t>
      </w:r>
      <w:r>
        <w:rPr>
          <w:rFonts w:hint="eastAsia" w:ascii="宋体" w:hAnsi="宋体" w:eastAsia="宋体" w:cs="Courier New"/>
          <w:color w:val="auto"/>
          <w:sz w:val="24"/>
          <w:szCs w:val="24"/>
          <w:lang w:val="en-US" w:eastAsia="zh-CN"/>
        </w:rPr>
        <w:t xml:space="preserve">款项</w:t>
      </w:r>
      <w:r>
        <w:rPr>
          <w:rFonts w:hint="eastAsia" w:ascii="宋体" w:hAnsi="宋体" w:eastAsia="宋体" w:cs="Courier New"/>
          <w:color w:val="auto"/>
          <w:sz w:val="24"/>
          <w:szCs w:val="24"/>
        </w:rPr>
        <w:t xml:space="preserve">支付手续的</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应按逾期付款总额每日</w:t>
      </w:r>
      <w:r>
        <w:rPr>
          <w:rFonts w:hint="eastAsia" w:ascii="宋体" w:hAnsi="宋体" w:eastAsia="宋体" w:cs="Courier New"/>
          <w:color w:val="auto"/>
          <w:sz w:val="24"/>
          <w:szCs w:val="24"/>
          <w:u w:val="single"/>
        </w:rPr>
        <w:t xml:space="preserve"> 5‰</w:t>
      </w:r>
      <w:r>
        <w:rPr>
          <w:rFonts w:hint="eastAsia" w:ascii="宋体" w:hAnsi="宋体" w:eastAsia="宋体" w:cs="Courier New"/>
          <w:color w:val="auto"/>
          <w:sz w:val="24"/>
          <w:szCs w:val="24"/>
          <w:u w:val="single"/>
          <w:lang w:val="en-US" w:eastAsia="zh-CN"/>
        </w:rPr>
        <w:t xml:space="preserve"> </w:t>
      </w:r>
      <w:r>
        <w:rPr>
          <w:rFonts w:hint="eastAsia" w:ascii="宋体" w:hAnsi="宋体" w:eastAsia="宋体" w:cs="Courier New"/>
          <w:color w:val="auto"/>
          <w:sz w:val="24"/>
          <w:szCs w:val="24"/>
        </w:rPr>
        <w:t xml:space="preserve">向乙方支付违约金</w:t>
      </w:r>
      <w:r>
        <w:rPr>
          <w:rFonts w:hint="eastAsia" w:ascii="宋体" w:hAnsi="宋体" w:eastAsia="宋体" w:cs="Courier New"/>
          <w:color w:val="auto"/>
          <w:sz w:val="24"/>
          <w:szCs w:val="24"/>
          <w:lang w:eastAsia="zh-CN"/>
        </w:rPr>
        <w:t xml:space="preserve">，</w:t>
      </w:r>
      <w:r>
        <w:rPr>
          <w:rFonts w:ascii="宋体" w:hAnsi="宋体" w:eastAsia="宋体" w:cs="宋体"/>
          <w:sz w:val="24"/>
          <w:szCs w:val="24"/>
        </w:rPr>
        <w:t xml:space="preserve">但违约金最高不得超过合同总价的</w:t>
      </w:r>
      <w:r>
        <w:rPr>
          <w:rFonts w:hint="eastAsia" w:ascii="宋体" w:hAnsi="宋体" w:eastAsia="宋体" w:cs="Courier New"/>
          <w:color w:val="auto"/>
          <w:sz w:val="24"/>
          <w:szCs w:val="24"/>
          <w:u w:val="single"/>
        </w:rPr>
        <w:t xml:space="preserve"> </w:t>
      </w:r>
      <w:r>
        <w:rPr>
          <w:rFonts w:hint="eastAsia" w:ascii="宋体" w:hAnsi="宋体" w:cs="Courier New"/>
          <w:color w:val="auto"/>
          <w:sz w:val="24"/>
          <w:szCs w:val="24"/>
          <w:u w:val="single"/>
          <w:lang w:val="en-US" w:eastAsia="zh-CN"/>
        </w:rPr>
        <w:t xml:space="preserve">5</w:t>
      </w:r>
      <w:r>
        <w:rPr>
          <w:rFonts w:hint="eastAsia" w:ascii="宋体" w:hAnsi="宋体" w:eastAsia="宋体" w:cs="Courier New"/>
          <w:color w:val="auto"/>
          <w:sz w:val="24"/>
          <w:szCs w:val="24"/>
          <w:u w:val="single"/>
          <w:lang w:val="en-US" w:eastAsia="zh-CN"/>
        </w:rPr>
        <w:t xml:space="preserve"> </w:t>
      </w:r>
      <w:r>
        <w:rPr>
          <w:rFonts w:ascii="宋体" w:hAnsi="宋体" w:eastAsia="宋体" w:cs="宋体"/>
          <w:sz w:val="24"/>
          <w:szCs w:val="24"/>
        </w:rPr>
        <w:t xml:space="preserve">%。</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auto"/>
          <w:sz w:val="24"/>
          <w:szCs w:val="24"/>
        </w:rPr>
        <w:t xml:space="preserve">13.3</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乙方逾期交付</w:t>
      </w:r>
      <w:r>
        <w:rPr>
          <w:rFonts w:hint="eastAsia" w:ascii="宋体" w:hAnsi="宋体" w:eastAsia="宋体" w:cs="Courier New"/>
          <w:color w:val="000000"/>
          <w:sz w:val="24"/>
          <w:szCs w:val="24"/>
          <w:lang w:val="en-US" w:eastAsia="zh-CN"/>
        </w:rPr>
        <w:t xml:space="preserve">服务</w:t>
      </w:r>
      <w:r>
        <w:rPr>
          <w:rFonts w:hint="eastAsia" w:ascii="宋体" w:hAnsi="宋体" w:eastAsia="宋体" w:cs="Courier New"/>
          <w:color w:val="auto"/>
          <w:sz w:val="24"/>
          <w:szCs w:val="24"/>
        </w:rPr>
        <w:t xml:space="preserve">的，应按逾期</w:t>
      </w:r>
      <w:r>
        <w:rPr>
          <w:rFonts w:hint="eastAsia" w:ascii="宋体" w:hAnsi="宋体" w:eastAsia="宋体" w:cs="Courier New"/>
          <w:color w:val="auto"/>
          <w:sz w:val="24"/>
          <w:szCs w:val="24"/>
          <w:lang w:val="en-US" w:eastAsia="zh-CN"/>
        </w:rPr>
        <w:t xml:space="preserve">交付</w:t>
      </w:r>
      <w:r>
        <w:rPr>
          <w:rFonts w:hint="eastAsia" w:ascii="宋体" w:hAnsi="宋体" w:eastAsia="宋体" w:cs="Courier New"/>
          <w:color w:val="auto"/>
          <w:sz w:val="24"/>
          <w:szCs w:val="24"/>
        </w:rPr>
        <w:t xml:space="preserve">总额每日</w:t>
      </w:r>
      <w:r>
        <w:rPr>
          <w:rFonts w:hint="eastAsia" w:ascii="宋体" w:hAnsi="宋体" w:eastAsia="宋体" w:cs="Courier New"/>
          <w:color w:val="auto"/>
          <w:sz w:val="24"/>
          <w:szCs w:val="24"/>
          <w:u w:val="single"/>
          <w:lang w:val="en-US" w:eastAsia="zh-CN"/>
        </w:rPr>
        <w:t xml:space="preserve"> 5‰ </w:t>
      </w:r>
      <w:r>
        <w:rPr>
          <w:rFonts w:hint="eastAsia" w:ascii="宋体" w:hAnsi="宋体" w:eastAsia="宋体" w:cs="Courier New"/>
          <w:color w:val="auto"/>
          <w:sz w:val="24"/>
          <w:szCs w:val="24"/>
        </w:rPr>
        <w:t xml:space="preserve">向甲方支付违约金，由甲方从待付</w:t>
      </w:r>
      <w:r>
        <w:rPr>
          <w:rFonts w:hint="eastAsia" w:ascii="宋体" w:hAnsi="宋体" w:eastAsia="宋体" w:cs="Courier New"/>
          <w:color w:val="auto"/>
          <w:sz w:val="24"/>
          <w:szCs w:val="24"/>
          <w:lang w:val="en-US" w:eastAsia="zh-CN"/>
        </w:rPr>
        <w:t xml:space="preserve">款项</w:t>
      </w:r>
      <w:r>
        <w:rPr>
          <w:rFonts w:hint="eastAsia" w:ascii="宋体" w:hAnsi="宋体" w:eastAsia="宋体" w:cs="Courier New"/>
          <w:color w:val="auto"/>
          <w:sz w:val="24"/>
          <w:szCs w:val="24"/>
        </w:rPr>
        <w:t xml:space="preserve">中扣除。逾期超过约定日期10个工作日不能</w:t>
      </w:r>
      <w:r>
        <w:rPr>
          <w:rFonts w:hint="eastAsia" w:ascii="宋体" w:hAnsi="宋体" w:eastAsia="宋体" w:cs="Courier New"/>
          <w:color w:val="auto"/>
          <w:sz w:val="24"/>
          <w:szCs w:val="24"/>
          <w:lang w:val="en-US" w:eastAsia="zh-CN"/>
        </w:rPr>
        <w:t xml:space="preserve">交付</w:t>
      </w:r>
      <w:r>
        <w:rPr>
          <w:rFonts w:hint="eastAsia" w:ascii="宋体" w:hAnsi="宋体" w:eastAsia="宋体" w:cs="Courier New"/>
          <w:color w:val="auto"/>
          <w:sz w:val="24"/>
          <w:szCs w:val="24"/>
        </w:rPr>
        <w:t xml:space="preserve">的，甲方可解除本合同。乙方因逾期交</w:t>
      </w:r>
      <w:r>
        <w:rPr>
          <w:rFonts w:hint="eastAsia" w:ascii="宋体" w:hAnsi="宋体" w:eastAsia="宋体" w:cs="Courier New"/>
          <w:color w:val="auto"/>
          <w:sz w:val="24"/>
          <w:szCs w:val="24"/>
          <w:lang w:val="en-US" w:eastAsia="zh-CN"/>
        </w:rPr>
        <w:t xml:space="preserve">付</w:t>
      </w:r>
      <w:r>
        <w:rPr>
          <w:rFonts w:hint="eastAsia" w:ascii="宋体" w:hAnsi="宋体" w:eastAsia="宋体" w:cs="Courier New"/>
          <w:color w:val="auto"/>
          <w:sz w:val="24"/>
          <w:szCs w:val="24"/>
        </w:rPr>
        <w:t xml:space="preserve">或因其他违约行为导致甲方解除合同的，应向甲方支付合同总</w:t>
      </w:r>
      <w:r>
        <w:rPr>
          <w:rFonts w:hint="eastAsia" w:ascii="宋体" w:hAnsi="宋体" w:eastAsia="宋体" w:cs="Courier New"/>
          <w:color w:val="auto"/>
          <w:sz w:val="24"/>
          <w:szCs w:val="24"/>
          <w:lang w:val="en-US" w:eastAsia="zh-CN"/>
        </w:rPr>
        <w:t xml:space="preserve">价</w:t>
      </w:r>
      <w:r>
        <w:rPr>
          <w:rFonts w:hint="eastAsia" w:ascii="宋体" w:hAnsi="宋体" w:eastAsia="宋体" w:cs="Courier New"/>
          <w:color w:val="auto"/>
          <w:sz w:val="24"/>
          <w:szCs w:val="24"/>
          <w:u w:val="single"/>
        </w:rPr>
        <w:t xml:space="preserve"> </w:t>
      </w:r>
      <w:r>
        <w:rPr>
          <w:rFonts w:hint="eastAsia" w:ascii="宋体" w:hAnsi="宋体" w:cs="Courier New"/>
          <w:color w:val="auto"/>
          <w:sz w:val="24"/>
          <w:szCs w:val="24"/>
          <w:u w:val="single"/>
          <w:lang w:val="en-US" w:eastAsia="zh-CN"/>
        </w:rPr>
        <w:t xml:space="preserve">5%</w:t>
      </w:r>
      <w:r>
        <w:rPr>
          <w:rFonts w:hint="eastAsia" w:ascii="宋体" w:hAnsi="宋体" w:eastAsia="宋体" w:cs="Courier New"/>
          <w:color w:val="auto"/>
          <w:sz w:val="24"/>
          <w:szCs w:val="24"/>
          <w:u w:val="single"/>
          <w:lang w:val="en-US" w:eastAsia="zh-CN"/>
        </w:rPr>
        <w:t xml:space="preserve"> </w:t>
      </w:r>
      <w:r>
        <w:rPr>
          <w:rFonts w:hint="eastAsia" w:ascii="宋体" w:hAnsi="宋体" w:eastAsia="宋体" w:cs="Courier New"/>
          <w:color w:val="auto"/>
          <w:sz w:val="24"/>
          <w:szCs w:val="24"/>
        </w:rPr>
        <w:t xml:space="preserve">的违约金</w:t>
      </w:r>
      <w:r>
        <w:rPr>
          <w:rFonts w:hint="eastAsia" w:ascii="宋体" w:hAnsi="宋体" w:eastAsia="宋体" w:cs="Courier New"/>
          <w:color w:val="000000"/>
          <w:sz w:val="24"/>
          <w:szCs w:val="24"/>
        </w:rPr>
        <w:t xml:space="preserve">。 </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13.4 乙方所交</w:t>
      </w:r>
      <w:r>
        <w:rPr>
          <w:rFonts w:hint="eastAsia" w:ascii="宋体" w:hAnsi="宋体" w:eastAsia="宋体" w:cs="Courier New"/>
          <w:color w:val="000000"/>
          <w:sz w:val="24"/>
          <w:szCs w:val="24"/>
          <w:lang w:val="en-US" w:eastAsia="zh-CN"/>
        </w:rPr>
        <w:t xml:space="preserve">付服务的</w:t>
      </w:r>
      <w:r>
        <w:rPr>
          <w:rFonts w:hint="eastAsia" w:ascii="宋体" w:hAnsi="宋体" w:eastAsia="宋体" w:cs="Courier New"/>
          <w:color w:val="000000"/>
          <w:sz w:val="24"/>
          <w:szCs w:val="24"/>
        </w:rPr>
        <w:t xml:space="preserve">品种、型号、规格、技术参数、质量不符合合同规定及</w:t>
      </w:r>
      <w:r>
        <w:rPr>
          <w:rFonts w:hint="eastAsia" w:ascii="宋体" w:hAnsi="宋体" w:eastAsia="宋体" w:cs="Courier New"/>
          <w:color w:val="000000"/>
          <w:sz w:val="24"/>
          <w:szCs w:val="24"/>
          <w:lang w:eastAsia="zh-CN"/>
        </w:rPr>
        <w:t xml:space="preserve">采购</w:t>
      </w:r>
      <w:r>
        <w:rPr>
          <w:rFonts w:hint="eastAsia" w:ascii="宋体" w:hAnsi="宋体" w:eastAsia="宋体" w:cs="Courier New"/>
          <w:color w:val="000000"/>
          <w:sz w:val="24"/>
          <w:szCs w:val="24"/>
        </w:rPr>
        <w:t xml:space="preserve">文件规定标准的，甲方有权拒收该</w:t>
      </w:r>
      <w:r>
        <w:rPr>
          <w:rFonts w:hint="eastAsia" w:ascii="宋体" w:hAnsi="宋体" w:eastAsia="宋体" w:cs="Courier New"/>
          <w:color w:val="000000"/>
          <w:sz w:val="24"/>
          <w:szCs w:val="24"/>
          <w:lang w:val="en-US" w:eastAsia="zh-CN"/>
        </w:rPr>
        <w:t xml:space="preserve">服务</w:t>
      </w:r>
      <w:r>
        <w:rPr>
          <w:rFonts w:hint="eastAsia" w:ascii="宋体" w:hAnsi="宋体" w:eastAsia="宋体" w:cs="Courier New"/>
          <w:color w:val="000000"/>
          <w:sz w:val="24"/>
          <w:szCs w:val="24"/>
        </w:rPr>
        <w:t xml:space="preserve">，乙方愿意更换</w:t>
      </w:r>
      <w:r>
        <w:rPr>
          <w:rFonts w:hint="eastAsia" w:ascii="宋体" w:hAnsi="宋体" w:eastAsia="宋体" w:cs="Courier New"/>
          <w:color w:val="000000"/>
          <w:sz w:val="24"/>
          <w:szCs w:val="24"/>
          <w:lang w:val="en-US" w:eastAsia="zh-CN"/>
        </w:rPr>
        <w:t xml:space="preserve">服务</w:t>
      </w:r>
      <w:r>
        <w:rPr>
          <w:rFonts w:hint="eastAsia" w:ascii="宋体" w:hAnsi="宋体" w:eastAsia="宋体" w:cs="Courier New"/>
          <w:color w:val="000000"/>
          <w:sz w:val="24"/>
          <w:szCs w:val="24"/>
        </w:rPr>
        <w:t xml:space="preserve">但逾期</w:t>
      </w:r>
      <w:r>
        <w:rPr>
          <w:rFonts w:hint="eastAsia" w:ascii="宋体" w:hAnsi="宋体" w:cs="Courier New"/>
          <w:color w:val="000000"/>
          <w:sz w:val="24"/>
          <w:szCs w:val="24"/>
          <w:lang w:val="en-US" w:eastAsia="zh-CN"/>
        </w:rPr>
        <w:t xml:space="preserve">交付</w:t>
      </w:r>
      <w:r>
        <w:rPr>
          <w:rFonts w:hint="eastAsia" w:ascii="宋体" w:hAnsi="宋体" w:eastAsia="宋体" w:cs="Courier New"/>
          <w:color w:val="000000"/>
          <w:sz w:val="24"/>
          <w:szCs w:val="24"/>
        </w:rPr>
        <w:t xml:space="preserve">的，按乙方逾期</w:t>
      </w:r>
      <w:r>
        <w:rPr>
          <w:rFonts w:hint="eastAsia" w:ascii="宋体" w:hAnsi="宋体" w:eastAsia="宋体" w:cs="Courier New"/>
          <w:color w:val="000000"/>
          <w:sz w:val="24"/>
          <w:szCs w:val="24"/>
          <w:lang w:val="en-US" w:eastAsia="zh-CN"/>
        </w:rPr>
        <w:t xml:space="preserve">交付</w:t>
      </w:r>
      <w:r>
        <w:rPr>
          <w:rFonts w:hint="eastAsia" w:ascii="宋体" w:hAnsi="宋体" w:eastAsia="宋体" w:cs="Courier New"/>
          <w:color w:val="000000"/>
          <w:sz w:val="24"/>
          <w:szCs w:val="24"/>
        </w:rPr>
        <w:t xml:space="preserve">处理。乙方拒绝更换</w:t>
      </w:r>
      <w:r>
        <w:rPr>
          <w:rFonts w:hint="eastAsia" w:ascii="宋体" w:hAnsi="宋体" w:eastAsia="宋体" w:cs="Courier New"/>
          <w:color w:val="000000"/>
          <w:sz w:val="24"/>
          <w:szCs w:val="24"/>
          <w:lang w:val="en-US" w:eastAsia="zh-CN"/>
        </w:rPr>
        <w:t xml:space="preserve">服务</w:t>
      </w:r>
      <w:r>
        <w:rPr>
          <w:rFonts w:hint="eastAsia" w:ascii="宋体" w:hAnsi="宋体" w:eastAsia="宋体" w:cs="Courier New"/>
          <w:color w:val="000000"/>
          <w:sz w:val="24"/>
          <w:szCs w:val="24"/>
        </w:rPr>
        <w:t xml:space="preserve">的，甲方可单方面解除合同。</w:t>
      </w:r>
      <w:r/>
    </w:p>
    <w:p>
      <w:pPr>
        <w:keepLines w:val="0"/>
        <w:keepNext w:val="0"/>
        <w:pageBreakBefore w:val="0"/>
        <w:spacing w:before="0" w:after="0" w:line="240" w:lineRule="auto"/>
        <w:widowControl w:val="off"/>
        <w:rPr>
          <w:rFonts w:hint="eastAsia"/>
        </w:rPr>
      </w:pPr>
      <w:r>
        <w:rPr>
          <w:rFonts w:hint="eastAsia" w:ascii="宋体" w:hAnsi="宋体" w:eastAsia="宋体" w:cs="Courier New"/>
          <w:color w:val="000000"/>
          <w:sz w:val="24"/>
          <w:szCs w:val="24"/>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w:t>
      </w:r>
      <w:r>
        <w:rPr>
          <w:rFonts w:hint="eastAsia" w:ascii="方正黑体_GBK" w:hAnsi="方正黑体_GBK" w:eastAsia="方正黑体_GBK" w:cs="方正黑体_GBK"/>
          <w:b w:val="0"/>
          <w:bCs/>
          <w:color w:val="000000"/>
          <w:sz w:val="24"/>
          <w:szCs w:val="24"/>
          <w:lang w:val="en-US" w:eastAsia="zh-CN"/>
        </w:rPr>
        <w:t xml:space="preserve">二</w:t>
      </w:r>
      <w:r>
        <w:rPr>
          <w:rFonts w:hint="eastAsia" w:ascii="方正黑体_GBK" w:hAnsi="方正黑体_GBK" w:eastAsia="方正黑体_GBK" w:cs="方正黑体_GBK"/>
          <w:b w:val="0"/>
          <w:bCs/>
          <w:color w:val="000000"/>
          <w:sz w:val="24"/>
          <w:szCs w:val="24"/>
        </w:rPr>
        <w:t xml:space="preserve">、不可抗力事件处理</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 在合同有效期内，任何一方因不可抗力事件导致不能履行合同，则合同履行期可延长，其延长期与不可抗力影响期相同。</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 不可抗力事件发生后，应立即通知对方并寄送有关权威机构出具的证明。</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不可抗力事件延续120天以上，双方应通过友好协商确定是否继续履行合同。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w:t>
      </w:r>
      <w:r>
        <w:rPr>
          <w:rFonts w:hint="eastAsia" w:ascii="方正黑体_GBK" w:hAnsi="方正黑体_GBK" w:eastAsia="方正黑体_GBK" w:cs="方正黑体_GBK"/>
          <w:b w:val="0"/>
          <w:bCs/>
          <w:color w:val="000000"/>
          <w:sz w:val="24"/>
          <w:szCs w:val="24"/>
          <w:lang w:val="en-US" w:eastAsia="zh-CN"/>
        </w:rPr>
        <w:t xml:space="preserve">三</w:t>
      </w:r>
      <w:r>
        <w:rPr>
          <w:rFonts w:hint="eastAsia" w:ascii="方正黑体_GBK" w:hAnsi="方正黑体_GBK" w:eastAsia="方正黑体_GBK" w:cs="方正黑体_GBK"/>
          <w:b w:val="0"/>
          <w:bCs/>
          <w:color w:val="000000"/>
          <w:sz w:val="24"/>
          <w:szCs w:val="24"/>
        </w:rPr>
        <w:t xml:space="preserve">、解决争议的方法</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15.1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甲乙双方因合同签订、履行而发生的一切争议，应通过友好协商解决。协商不成</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由甲方住所地人民法院管辖。</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w:t>
      </w:r>
      <w:r>
        <w:rPr>
          <w:rFonts w:hint="eastAsia" w:ascii="方正黑体_GBK" w:hAnsi="方正黑体_GBK" w:eastAsia="方正黑体_GBK" w:cs="方正黑体_GBK"/>
          <w:b w:val="0"/>
          <w:bCs/>
          <w:color w:val="000000"/>
          <w:sz w:val="24"/>
          <w:szCs w:val="24"/>
          <w:lang w:val="en-US" w:eastAsia="zh-CN"/>
        </w:rPr>
        <w:t xml:space="preserve">四</w:t>
      </w:r>
      <w:r>
        <w:rPr>
          <w:rFonts w:hint="eastAsia" w:ascii="方正黑体_GBK" w:hAnsi="方正黑体_GBK" w:eastAsia="方正黑体_GBK" w:cs="方正黑体_GBK"/>
          <w:b w:val="0"/>
          <w:bCs/>
          <w:color w:val="000000"/>
          <w:sz w:val="24"/>
          <w:szCs w:val="24"/>
        </w:rPr>
        <w:t xml:space="preserve">、合同生效及其它</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16.1 </w:t>
      </w:r>
      <w:r>
        <w:rPr>
          <w:rFonts w:hint="eastAsia" w:ascii="宋体" w:hAnsi="宋体" w:eastAsia="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本合同未尽事宜，遵照《</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政府采购法》有关条文执行。</w:t>
      </w:r>
      <w:r/>
    </w:p>
    <w:p>
      <w:pPr>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16.3 本合同正本一式两份，具有同等法律效力，甲方、乙方各执一份。</w:t>
      </w:r>
      <w:r/>
    </w:p>
    <w:p>
      <w:pPr>
        <w:pStyle w:val="785"/>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w:t>
      </w:r>
      <w:r/>
    </w:p>
    <w:p>
      <w:pPr>
        <w:pStyle w:val="785"/>
        <w:ind w:firstLine="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甲</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p>
    <w:p>
      <w:pPr>
        <w:pStyle w:val="785"/>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p>
    <w:p>
      <w:pPr>
        <w:pStyle w:val="785"/>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p>
    <w:p>
      <w:pPr>
        <w:pStyle w:val="785"/>
        <w:ind w:firstLine="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p>
    <w:p>
      <w:pPr>
        <w:pStyle w:val="785"/>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w:t>
      </w:r>
      <w:r/>
    </w:p>
    <w:p>
      <w:pPr>
        <w:pStyle w:val="785"/>
        <w:ind w:firstLine="480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签订日期：      </w:t>
      </w:r>
      <w:r/>
    </w:p>
    <w:p>
      <w:pPr>
        <w:jc w:val="center"/>
        <w:keepLines w:val="0"/>
        <w:keepNext w:val="0"/>
        <w:pageBreakBefore w:val="0"/>
        <w:spacing w:before="145" w:after="145" w:line="240" w:lineRule="auto"/>
        <w:widowControl w:val="off"/>
        <w:rPr>
          <w:rFonts w:hint="eastAsia" w:ascii="宋体" w:hAnsi="宋体" w:eastAsia="宋体" w:cs="Times New Roman"/>
          <w:b/>
          <w:bCs w:val="0"/>
          <w:sz w:val="30"/>
          <w:szCs w:val="21"/>
          <w:highlight w:val="none"/>
        </w:rPr>
        <w:outlineLvl w:val="9"/>
      </w:pPr>
      <w:r>
        <w:rPr>
          <w:rFonts w:hint="eastAsia" w:ascii="宋体" w:hAnsi="宋体" w:eastAsia="宋体" w:cs="Times New Roman"/>
          <w:b/>
          <w:bCs w:val="0"/>
          <w:sz w:val="30"/>
          <w:szCs w:val="21"/>
          <w:highlight w:val="none"/>
        </w:rPr>
      </w:r>
      <w:r/>
    </w:p>
    <w:p>
      <w:pPr>
        <w:jc w:val="both"/>
        <w:keepLines w:val="0"/>
        <w:keepNext w:val="0"/>
        <w:pageBreakBefore w:val="0"/>
        <w:spacing w:before="145" w:after="145" w:line="240" w:lineRule="auto"/>
        <w:widowControl w:val="off"/>
        <w:rPr>
          <w:rFonts w:hint="eastAsia" w:ascii="Arial Unicode MS" w:hAnsi="Arial Unicode MS" w:eastAsia="Arial Unicode MS" w:cs="Arial Unicode MS"/>
          <w:b w:val="0"/>
          <w:bCs/>
          <w:sz w:val="32"/>
          <w:szCs w:val="32"/>
          <w:highlight w:val="none"/>
        </w:rPr>
        <w:outlineLvl w:val="9"/>
      </w:pPr>
      <w:r>
        <w:rPr>
          <w:rFonts w:hint="eastAsia" w:ascii="Arial Unicode MS" w:hAnsi="Arial Unicode MS" w:eastAsia="Arial Unicode MS" w:cs="Arial Unicode MS"/>
          <w:b w:val="0"/>
          <w:bCs/>
          <w:sz w:val="32"/>
          <w:szCs w:val="32"/>
          <w:highlight w:val="none"/>
        </w:rPr>
      </w:r>
      <w:r/>
    </w:p>
    <w:p>
      <w:pPr>
        <w:jc w:val="center"/>
        <w:keepLines w:val="0"/>
        <w:keepNext w:val="0"/>
        <w:pageBreakBefore w:val="0"/>
        <w:spacing w:before="145" w:after="145" w:line="240" w:lineRule="auto"/>
        <w:widowControl w:val="off"/>
        <w:rPr>
          <w:rFonts w:hint="eastAsia" w:ascii="Arial Unicode MS" w:hAnsi="Arial Unicode MS" w:eastAsia="Arial Unicode MS" w:cs="Arial Unicode MS"/>
          <w:b w:val="0"/>
          <w:bCs/>
          <w:sz w:val="32"/>
          <w:szCs w:val="32"/>
          <w:highlight w:val="none"/>
        </w:rPr>
        <w:outlineLvl w:val="1"/>
      </w:pPr>
      <w:r>
        <w:rPr>
          <w:rFonts w:hint="eastAsia" w:ascii="Arial Unicode MS" w:hAnsi="Arial Unicode MS" w:eastAsia="Arial Unicode MS" w:cs="Arial Unicode MS"/>
          <w:b w:val="0"/>
          <w:bCs/>
          <w:sz w:val="32"/>
          <w:szCs w:val="32"/>
          <w:highlight w:val="none"/>
        </w:rPr>
        <w:t xml:space="preserve">《*******合同》补充协议（合同附件）</w:t>
      </w:r>
      <w:r/>
    </w:p>
    <w:p>
      <w:pPr>
        <w:pStyle w:val="785"/>
        <w:jc w:val="left"/>
        <w:keepLines w:val="0"/>
        <w:keepNext w:val="0"/>
        <w:pageBreakBefore w:val="0"/>
        <w:spacing w:before="120" w:after="120" w:line="240" w:lineRule="auto"/>
        <w:widowControl w:val="off"/>
        <w:rPr>
          <w:rFonts w:hAnsi="宋体"/>
          <w:color w:val="000000"/>
          <w:sz w:val="24"/>
          <w:szCs w:val="24"/>
          <w:highlight w:val="none"/>
        </w:rPr>
      </w:pPr>
      <w:r>
        <w:rPr>
          <w:rFonts w:hint="eastAsia" w:hAnsi="宋体"/>
          <w:color w:val="000000"/>
          <w:sz w:val="24"/>
          <w:szCs w:val="24"/>
          <w:highlight w:val="none"/>
        </w:rPr>
        <w:t xml:space="preserve">   </w:t>
      </w:r>
      <w:r>
        <w:rPr>
          <w:rFonts w:hint="eastAsia" w:hAnsi="宋体"/>
          <w:color w:val="000000"/>
          <w:sz w:val="24"/>
          <w:szCs w:val="24"/>
          <w:highlight w:val="none"/>
          <w:lang w:eastAsia="zh-CN"/>
        </w:rPr>
        <w:t xml:space="preserve">采购</w:t>
      </w:r>
      <w:r>
        <w:rPr>
          <w:rFonts w:hint="eastAsia" w:hAnsi="宋体"/>
          <w:color w:val="000000"/>
          <w:sz w:val="24"/>
          <w:szCs w:val="24"/>
          <w:highlight w:val="none"/>
        </w:rPr>
        <w:t xml:space="preserve">文件及合同未约定事项，双方可友好协商签订补充协议。</w:t>
      </w:r>
      <w:r/>
    </w:p>
    <w:p>
      <w:pPr>
        <w:jc w:val="center"/>
        <w:spacing w:before="120" w:after="120" w:line="0" w:lineRule="atLeast"/>
        <w:rPr>
          <w:rFonts w:hint="eastAsia" w:ascii="黑体" w:hAnsi="Courier New" w:eastAsia="黑体" w:cs="Courier New"/>
          <w:bCs/>
          <w:sz w:val="44"/>
          <w:szCs w:val="21"/>
        </w:rPr>
        <w:outlineLvl w:val="0"/>
      </w:pPr>
      <w:r>
        <w:rPr>
          <w:rFonts w:ascii="黑体" w:hAnsi="Courier New" w:eastAsia="黑体" w:cs="Courier New"/>
          <w:bCs/>
          <w:sz w:val="44"/>
          <w:szCs w:val="21"/>
        </w:rPr>
        <w:br w:type="page" w:clear="all"/>
      </w:r>
      <w:r>
        <w:rPr>
          <w:rFonts w:hint="eastAsia" w:ascii="Arial Unicode MS" w:hAnsi="Arial Unicode MS" w:eastAsia="Arial Unicode MS" w:cs="Arial Unicode MS"/>
          <w:color w:val="000000"/>
          <w:sz w:val="36"/>
          <w:szCs w:val="36"/>
          <w:lang w:val="en-US" w:eastAsia="zh-CN"/>
        </w:rPr>
        <w:t xml:space="preserve">第</w:t>
      </w:r>
      <w:bookmarkEnd w:id="155"/>
      <w:r>
        <w:rPr>
          <w:rFonts w:hint="eastAsia" w:ascii="Arial Unicode MS" w:hAnsi="Arial Unicode MS" w:eastAsia="Arial Unicode MS" w:cs="Arial Unicode MS"/>
          <w:color w:val="000000"/>
          <w:sz w:val="36"/>
          <w:szCs w:val="36"/>
          <w:lang w:val="en-US" w:eastAsia="zh-CN"/>
        </w:rPr>
        <w:t xml:space="preserve">四章  采购需求</w:t>
      </w:r>
      <w:bookmarkEnd w:id="156"/>
      <w:bookmarkEnd w:id="157"/>
      <w:bookmarkEnd w:id="158"/>
      <w:r/>
    </w:p>
    <w:p>
      <w:pPr>
        <w:ind w:firstLine="480"/>
        <w:keepLines w:val="0"/>
        <w:keepNext w:val="0"/>
        <w:pageBreakBefore w:val="0"/>
        <w:spacing w:line="240" w:lineRule="auto"/>
        <w:widowControl w:val="off"/>
        <w:rPr>
          <w:rFonts w:hint="eastAsia" w:ascii="宋体" w:hAnsi="宋体" w:eastAsia="宋体" w:cs="宋体"/>
          <w:bCs/>
          <w:sz w:val="24"/>
          <w:szCs w:val="24"/>
          <w:lang w:val="en-US" w:eastAsia="zh-CN"/>
        </w:rPr>
      </w:pPr>
      <w:r/>
      <w:bookmarkStart w:id="161" w:name="_Toc49090575"/>
      <w:r/>
      <w:bookmarkStart w:id="162" w:name="_Toc26554093"/>
      <w:r>
        <w:rPr>
          <w:rFonts w:hint="eastAsia" w:ascii="黑体" w:hAnsi="黑体" w:eastAsia="黑体" w:cs="黑体"/>
          <w:bCs w:val="0"/>
          <w:color w:val="000000"/>
          <w:sz w:val="24"/>
          <w:szCs w:val="24"/>
          <w:lang w:val="en-US" w:eastAsia="zh-CN"/>
        </w:rPr>
        <w:t xml:space="preserve">一、项目属性：</w:t>
      </w:r>
      <w:r>
        <w:rPr>
          <w:rFonts w:hint="eastAsia" w:ascii="宋体" w:hAnsi="宋体" w:eastAsia="宋体" w:cs="宋体"/>
          <w:b w:val="0"/>
          <w:bCs/>
          <w:color w:val="auto"/>
          <w:sz w:val="24"/>
          <w:szCs w:val="24"/>
          <w:highlight w:val="none"/>
          <w:lang w:val="en-US" w:eastAsia="zh-CN"/>
        </w:rPr>
        <w:t xml:space="preserve">服务类项目。</w:t>
      </w:r>
      <w:r/>
    </w:p>
    <w:p>
      <w:pPr>
        <w:ind w:firstLine="480"/>
        <w:keepLines w:val="0"/>
        <w:keepNext w:val="0"/>
        <w:pageBreakBefore w:val="0"/>
        <w:spacing w:line="240" w:lineRule="auto"/>
        <w:widowControl w:val="off"/>
        <w:rPr>
          <w:rFonts w:hint="eastAsia" w:ascii="黑体" w:hAnsi="黑体" w:eastAsia="黑体" w:cs="黑体"/>
          <w:color w:val="000000"/>
          <w:sz w:val="24"/>
          <w:szCs w:val="24"/>
        </w:rPr>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p>
    <w:p>
      <w:pPr>
        <w:ind w:firstLine="480"/>
        <w:keepLines w:val="0"/>
        <w:keepNext w:val="0"/>
        <w:pageBreakBefore w:val="0"/>
        <w:spacing w:line="240"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（一）项目背景</w:t>
      </w:r>
      <w:r/>
    </w:p>
    <w:p>
      <w:pPr>
        <w:ind w:firstLine="480"/>
        <w:keepLines w:val="0"/>
        <w:keepNext w:val="0"/>
        <w:pageBreakBefore w:val="0"/>
        <w:spacing w:line="240" w:lineRule="auto"/>
        <w:widowControl w:val="off"/>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根据《南京市高效办成教育入学“一件事”实施方案》（宁教法规函〔2024〕4号）要求，需通过制度、机制、技术融合创新，构建线上线下相结合的常态化服务模式，实现幼升小、小升初等不同群体网上报名、电脑派位、学校录取、家长查询等需求全覆盖。现有平台已无法满足新的招生政策要求，且当前我市义务教育招生入学工作正处于从基础业务线上化向智能化、精细化管理转型的关键阶段，亟需解决原有流程灵活性不足、数据协同效率不高、决策支持能力有限等问题。</w:t>
      </w:r>
      <w:r/>
    </w:p>
    <w:p>
      <w:pPr>
        <w:ind w:firstLine="480"/>
        <w:keepLines w:val="0"/>
        <w:keepNext w:val="0"/>
        <w:pageBreakBefore w:val="0"/>
        <w:spacing w:line="240" w:lineRule="auto"/>
        <w:widowControl w:val="off"/>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为推动“教育入学一件事”工作落地实施，提升招生工作质效，破解现有平台短板，满足家长、三级业务人员、数据管理员及教育管理者的核心业务需求，保障2026年全市义务教育招生工作顺利开展，拟启动江苏省南京市义务教育招生入学管理子系统建设项目，项目覆盖</w:t>
      </w:r>
      <w:r>
        <w:rPr>
          <w:rFonts w:hint="eastAsia" w:ascii="宋体" w:hAnsi="宋体" w:eastAsia="宋体" w:cs="宋体"/>
          <w:bCs/>
          <w:color w:val="auto"/>
          <w:sz w:val="24"/>
          <w:szCs w:val="24"/>
        </w:rPr>
        <w:t xml:space="preserve">南京市市级、区级教育主管部门</w:t>
      </w:r>
      <w:r>
        <w:rPr>
          <w:rFonts w:hint="eastAsia" w:ascii="宋体" w:hAnsi="宋体" w:eastAsia="宋体" w:cs="宋体"/>
          <w:bCs/>
          <w:color w:val="auto"/>
          <w:sz w:val="24"/>
          <w:szCs w:val="24"/>
          <w:lang w:val="en-US" w:eastAsia="zh-CN"/>
        </w:rPr>
        <w:t xml:space="preserve">及各义务教育学校等相关群体。</w:t>
      </w:r>
      <w:r/>
    </w:p>
    <w:p>
      <w:pPr>
        <w:ind w:firstLine="480"/>
        <w:keepLines w:val="0"/>
        <w:keepNext w:val="0"/>
        <w:pageBreakBefore w:val="0"/>
        <w:spacing w:line="240"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（二）项目建设遵循标准</w:t>
      </w:r>
      <w:r/>
    </w:p>
    <w:p>
      <w:pPr>
        <w:ind w:firstLine="480"/>
        <w:keepLines w:val="0"/>
        <w:keepNext w:val="0"/>
        <w:pageBreakBefore w:val="0"/>
        <w:spacing w:line="240"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遵循国家、行业及地方现行的规范和标准。</w:t>
      </w:r>
      <w:r/>
    </w:p>
    <w:p>
      <w:pPr>
        <w:ind w:firstLine="480"/>
        <w:keepLines w:val="0"/>
        <w:keepNext w:val="0"/>
        <w:pageBreakBefore w:val="0"/>
        <w:spacing w:line="240" w:lineRule="auto"/>
        <w:widowControl w:val="off"/>
        <w:rPr>
          <w:rFonts w:hint="eastAsia" w:ascii="宋体" w:hAnsi="宋体" w:eastAsia="宋体" w:cs="宋体"/>
          <w:bCs/>
          <w:sz w:val="24"/>
          <w:szCs w:val="24"/>
          <w:lang w:eastAsia="zh-CN"/>
        </w:rPr>
        <w:outlineLvl w:val="1"/>
      </w:pPr>
      <w:r>
        <w:rPr>
          <w:rFonts w:hint="eastAsia" w:ascii="黑体" w:hAnsi="黑体" w:eastAsia="黑体" w:cs="黑体"/>
          <w:bCs w:val="0"/>
          <w:color w:val="000000"/>
          <w:sz w:val="24"/>
          <w:szCs w:val="24"/>
          <w:lang w:eastAsia="zh-CN"/>
        </w:rPr>
        <w:t xml:space="preserve">三、</w:t>
      </w:r>
      <w:r>
        <w:rPr>
          <w:rFonts w:hint="eastAsia" w:ascii="黑体" w:hAnsi="黑体" w:eastAsia="黑体" w:cs="黑体"/>
          <w:bCs w:val="0"/>
          <w:color w:val="000000"/>
          <w:sz w:val="24"/>
          <w:szCs w:val="24"/>
          <w:lang w:val="en-US" w:eastAsia="zh-CN"/>
        </w:rPr>
        <w:t xml:space="preserve">项目</w:t>
      </w:r>
      <w:r>
        <w:rPr>
          <w:rFonts w:hint="eastAsia" w:ascii="黑体" w:hAnsi="黑体" w:eastAsia="黑体" w:cs="黑体"/>
          <w:bCs w:val="0"/>
          <w:color w:val="000000"/>
          <w:sz w:val="24"/>
          <w:szCs w:val="24"/>
          <w:lang w:eastAsia="zh-CN"/>
        </w:rPr>
        <w:t xml:space="preserve">清单</w:t>
      </w:r>
      <w:r/>
    </w:p>
    <w:tbl>
      <w:tblPr>
        <w:tblStyle w:val="870"/>
        <w:tblW w:w="5086"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743"/>
        <w:gridCol w:w="1989"/>
        <w:gridCol w:w="811"/>
        <w:gridCol w:w="1075"/>
        <w:gridCol w:w="1226"/>
        <w:gridCol w:w="1176"/>
        <w:gridCol w:w="1806"/>
        <w:gridCol w:w="1101"/>
      </w:tblGrid>
      <w:tr>
        <w:trPr>
          <w:trHeight w:val="854"/>
        </w:trPr>
        <w:tc>
          <w:tcPr>
            <w:tcBorders>
              <w:top w:val="single" w:color="000000" w:sz="2" w:space="0"/>
              <w:bottom w:val="single" w:color="000000" w:sz="2" w:space="0"/>
            </w:tcBorders>
            <w:tcW w:w="374"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序号</w:t>
            </w:r>
            <w:r/>
          </w:p>
        </w:tc>
        <w:tc>
          <w:tcPr>
            <w:tcBorders>
              <w:top w:val="single" w:color="000000" w:sz="2" w:space="0"/>
              <w:bottom w:val="single" w:color="000000" w:sz="2" w:space="0"/>
            </w:tcBorders>
            <w:tcW w:w="1001"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分项</w:t>
            </w:r>
            <w:r>
              <w:rPr>
                <w:rFonts w:hint="eastAsia" w:ascii="宋体" w:hAnsi="宋体" w:eastAsia="宋体" w:cs="宋体"/>
                <w:bCs/>
                <w:color w:val="auto"/>
                <w:sz w:val="24"/>
                <w:szCs w:val="24"/>
                <w:highlight w:val="none"/>
              </w:rPr>
              <w:t xml:space="preserve">名称</w:t>
            </w:r>
            <w:r/>
          </w:p>
        </w:tc>
        <w:tc>
          <w:tcPr>
            <w:tcBorders>
              <w:top w:val="single" w:color="000000" w:sz="2" w:space="0"/>
              <w:bottom w:val="single" w:color="000000" w:sz="2" w:space="0"/>
            </w:tcBorders>
            <w:tcW w:w="408"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数量</w:t>
            </w:r>
            <w:r/>
          </w:p>
        </w:tc>
        <w:tc>
          <w:tcPr>
            <w:tcBorders>
              <w:top w:val="single" w:color="000000" w:sz="2" w:space="0"/>
              <w:bottom w:val="single" w:color="000000" w:sz="2" w:space="0"/>
            </w:tcBorders>
            <w:tcW w:w="541"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单位</w:t>
            </w:r>
            <w:r/>
          </w:p>
        </w:tc>
        <w:tc>
          <w:tcPr>
            <w:tcBorders>
              <w:top w:val="single" w:color="000000" w:sz="2" w:space="0"/>
              <w:bottom w:val="single" w:color="000000" w:sz="2" w:space="0"/>
            </w:tcBorders>
            <w:tcW w:w="617"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单价上限（元）</w:t>
            </w:r>
            <w:r/>
          </w:p>
        </w:tc>
        <w:tc>
          <w:tcPr>
            <w:tcBorders>
              <w:top w:val="single" w:color="000000" w:sz="2" w:space="0"/>
              <w:bottom w:val="single" w:color="000000" w:sz="2" w:space="0"/>
            </w:tcBorders>
            <w:tcW w:w="592"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产品类型</w:t>
            </w:r>
            <w:r/>
          </w:p>
        </w:tc>
        <w:tc>
          <w:tcPr>
            <w:tcBorders>
              <w:top w:val="single" w:color="000000" w:sz="2" w:space="0"/>
              <w:bottom w:val="single" w:color="000000" w:sz="2" w:space="0"/>
            </w:tcBorders>
            <w:tcW w:w="90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所属</w:t>
            </w:r>
            <w:r>
              <w:rPr>
                <w:rFonts w:hint="eastAsia" w:ascii="宋体" w:hAnsi="宋体" w:eastAsia="宋体" w:cs="宋体"/>
                <w:bCs/>
                <w:color w:val="auto"/>
                <w:sz w:val="24"/>
                <w:szCs w:val="24"/>
                <w:highlight w:val="none"/>
                <w:lang w:eastAsia="zh-CN"/>
              </w:rPr>
              <w:t xml:space="preserve">行业</w:t>
            </w:r>
            <w:r/>
          </w:p>
        </w:tc>
        <w:tc>
          <w:tcPr>
            <w:tcBorders>
              <w:top w:val="single" w:color="000000" w:sz="2" w:space="0"/>
              <w:bottom w:val="single" w:color="000000" w:sz="2" w:space="0"/>
              <w:right w:val="single" w:color="auto" w:sz="4" w:space="0"/>
            </w:tcBorders>
            <w:tcW w:w="554"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属性</w:t>
            </w:r>
            <w:r/>
          </w:p>
        </w:tc>
      </w:tr>
      <w:tr>
        <w:trPr>
          <w:trHeight w:val="640"/>
        </w:trPr>
        <w:tc>
          <w:tcPr>
            <w:tcBorders>
              <w:top w:val="single" w:color="000000" w:sz="2" w:space="0"/>
              <w:bottom w:val="single" w:color="000000" w:sz="2" w:space="0"/>
            </w:tcBorders>
            <w:tcW w:w="374"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p>
        </w:tc>
        <w:tc>
          <w:tcPr>
            <w:tcBorders>
              <w:top w:val="single" w:color="000000" w:sz="2" w:space="0"/>
              <w:bottom w:val="single" w:color="000000" w:sz="2" w:space="0"/>
            </w:tcBorders>
            <w:tcW w:w="1001" w:type="pct"/>
            <w:vAlign w:val="center"/>
            <w:textDirection w:val="lrTb"/>
            <w:noWrap w:val="false"/>
          </w:tcPr>
          <w:p>
            <w:pPr>
              <w:keepLines w:val="0"/>
              <w:keepNext w:val="0"/>
              <w:pageBreakBefore w:val="0"/>
              <w:spacing w:line="24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报名登记子模块</w:t>
            </w:r>
            <w:r/>
          </w:p>
        </w:tc>
        <w:tc>
          <w:tcPr>
            <w:tcBorders>
              <w:top w:val="single" w:color="000000" w:sz="2" w:space="0"/>
              <w:bottom w:val="single" w:color="000000" w:sz="2" w:space="0"/>
            </w:tcBorders>
            <w:tcW w:w="408"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p>
        </w:tc>
        <w:tc>
          <w:tcPr>
            <w:tcBorders>
              <w:top w:val="single" w:color="000000" w:sz="2" w:space="0"/>
              <w:bottom w:val="single" w:color="000000" w:sz="2" w:space="0"/>
            </w:tcBorders>
            <w:tcW w:w="541"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项</w:t>
            </w:r>
            <w:r/>
          </w:p>
        </w:tc>
        <w:tc>
          <w:tcPr>
            <w:tcBorders>
              <w:top w:val="single" w:color="000000" w:sz="2" w:space="0"/>
              <w:bottom w:val="single" w:color="000000" w:sz="2" w:space="0"/>
            </w:tcBorders>
            <w:tcW w:w="617"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950000</w:t>
            </w:r>
            <w:r/>
          </w:p>
        </w:tc>
        <w:tc>
          <w:tcPr>
            <w:tcBorders>
              <w:top w:val="single" w:color="000000" w:sz="2" w:space="0"/>
              <w:bottom w:val="single" w:color="000000" w:sz="2" w:space="0"/>
            </w:tcBorders>
            <w:tcW w:w="592"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w:t>
            </w:r>
            <w:r/>
          </w:p>
        </w:tc>
        <w:tc>
          <w:tcPr>
            <w:tcBorders>
              <w:top w:val="single" w:color="000000" w:sz="2" w:space="0"/>
              <w:bottom w:val="single" w:color="000000" w:sz="2" w:space="0"/>
            </w:tcBorders>
            <w:tcW w:w="90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软件和信息技术服务业</w:t>
            </w:r>
            <w:r/>
          </w:p>
        </w:tc>
        <w:tc>
          <w:tcPr>
            <w:tcBorders>
              <w:top w:val="single" w:color="000000" w:sz="2" w:space="0"/>
              <w:bottom w:val="single" w:color="000000" w:sz="2" w:space="0"/>
              <w:right w:val="single" w:color="auto" w:sz="4" w:space="0"/>
            </w:tcBorders>
            <w:tcW w:w="554"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服务</w:t>
            </w:r>
            <w:r/>
          </w:p>
        </w:tc>
      </w:tr>
      <w:tr>
        <w:trPr>
          <w:trHeight w:val="640"/>
        </w:trPr>
        <w:tc>
          <w:tcPr>
            <w:tcBorders>
              <w:top w:val="single" w:color="000000" w:sz="2" w:space="0"/>
              <w:bottom w:val="single" w:color="000000" w:sz="2" w:space="0"/>
            </w:tcBorders>
            <w:tcW w:w="374"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rPr>
              <w:t xml:space="preserve">2</w:t>
            </w:r>
            <w:r/>
          </w:p>
        </w:tc>
        <w:tc>
          <w:tcPr>
            <w:tcBorders>
              <w:top w:val="single" w:color="000000" w:sz="2" w:space="0"/>
              <w:bottom w:val="single" w:color="000000" w:sz="2" w:space="0"/>
            </w:tcBorders>
            <w:tcW w:w="1001" w:type="pct"/>
            <w:vAlign w:val="center"/>
            <w:textDirection w:val="lrTb"/>
            <w:noWrap w:val="false"/>
          </w:tcPr>
          <w:p>
            <w:pPr>
              <w:keepLines w:val="0"/>
              <w:keepNext w:val="0"/>
              <w:pageBreakBefore w:val="0"/>
              <w:spacing w:line="24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rPr>
              <w:t xml:space="preserve">招生数据管理子模块</w:t>
            </w:r>
            <w:r/>
          </w:p>
        </w:tc>
        <w:tc>
          <w:tcPr>
            <w:tcBorders>
              <w:top w:val="single" w:color="000000" w:sz="2" w:space="0"/>
              <w:bottom w:val="single" w:color="000000" w:sz="2" w:space="0"/>
            </w:tcBorders>
            <w:tcW w:w="408"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rPr>
              <w:t xml:space="preserve">1</w:t>
            </w:r>
            <w:r/>
          </w:p>
        </w:tc>
        <w:tc>
          <w:tcPr>
            <w:tcBorders>
              <w:top w:val="single" w:color="000000" w:sz="2" w:space="0"/>
              <w:bottom w:val="single" w:color="000000" w:sz="2" w:space="0"/>
            </w:tcBorders>
            <w:tcW w:w="541"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项</w:t>
            </w:r>
            <w:r/>
          </w:p>
        </w:tc>
        <w:tc>
          <w:tcPr>
            <w:tcBorders>
              <w:top w:val="single" w:color="000000" w:sz="2" w:space="0"/>
              <w:bottom w:val="single" w:color="000000" w:sz="2" w:space="0"/>
            </w:tcBorders>
            <w:tcW w:w="617"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1700000</w:t>
            </w:r>
            <w:r/>
          </w:p>
        </w:tc>
        <w:tc>
          <w:tcPr>
            <w:tcBorders>
              <w:top w:val="single" w:color="000000" w:sz="2" w:space="0"/>
              <w:bottom w:val="single" w:color="000000" w:sz="2" w:space="0"/>
            </w:tcBorders>
            <w:tcW w:w="592"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主要产品</w:t>
            </w:r>
            <w:r/>
          </w:p>
        </w:tc>
        <w:tc>
          <w:tcPr>
            <w:tcBorders>
              <w:top w:val="single" w:color="000000" w:sz="2" w:space="0"/>
              <w:bottom w:val="single" w:color="000000" w:sz="2" w:space="0"/>
            </w:tcBorders>
            <w:tcW w:w="90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软件和信息技术服务业</w:t>
            </w:r>
            <w:r/>
          </w:p>
        </w:tc>
        <w:tc>
          <w:tcPr>
            <w:tcBorders>
              <w:top w:val="single" w:color="000000" w:sz="2" w:space="0"/>
              <w:bottom w:val="single" w:color="000000" w:sz="2" w:space="0"/>
              <w:right w:val="single" w:color="auto" w:sz="4" w:space="0"/>
            </w:tcBorders>
            <w:tcW w:w="554"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服务</w:t>
            </w:r>
            <w:r/>
          </w:p>
        </w:tc>
      </w:tr>
      <w:tr>
        <w:trPr>
          <w:trHeight w:val="645"/>
        </w:trPr>
        <w:tc>
          <w:tcPr>
            <w:tcBorders>
              <w:top w:val="single" w:color="000000" w:sz="2" w:space="0"/>
              <w:bottom w:val="single" w:color="000000" w:sz="2" w:space="0"/>
            </w:tcBorders>
            <w:tcW w:w="374"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rPr>
              <w:t xml:space="preserve">3</w:t>
            </w:r>
            <w:r/>
          </w:p>
        </w:tc>
        <w:tc>
          <w:tcPr>
            <w:tcBorders>
              <w:top w:val="single" w:color="000000" w:sz="2" w:space="0"/>
              <w:bottom w:val="single" w:color="000000" w:sz="2" w:space="0"/>
            </w:tcBorders>
            <w:tcW w:w="1001" w:type="pct"/>
            <w:vAlign w:val="center"/>
            <w:textDirection w:val="lrTb"/>
            <w:noWrap w:val="false"/>
          </w:tcPr>
          <w:p>
            <w:pPr>
              <w:keepLines w:val="0"/>
              <w:keepNext w:val="0"/>
              <w:pageBreakBefore w:val="0"/>
              <w:spacing w:line="24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对接服务</w:t>
            </w:r>
            <w:r/>
          </w:p>
        </w:tc>
        <w:tc>
          <w:tcPr>
            <w:tcBorders>
              <w:top w:val="single" w:color="000000" w:sz="2" w:space="0"/>
              <w:bottom w:val="single" w:color="000000" w:sz="2" w:space="0"/>
            </w:tcBorders>
            <w:tcW w:w="408"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rPr>
              <w:t xml:space="preserve">1</w:t>
            </w:r>
            <w:r/>
          </w:p>
        </w:tc>
        <w:tc>
          <w:tcPr>
            <w:tcBorders>
              <w:top w:val="single" w:color="000000" w:sz="2" w:space="0"/>
              <w:bottom w:val="single" w:color="000000" w:sz="2" w:space="0"/>
            </w:tcBorders>
            <w:tcW w:w="541"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项</w:t>
            </w:r>
            <w:r/>
          </w:p>
        </w:tc>
        <w:tc>
          <w:tcPr>
            <w:tcBorders>
              <w:top w:val="single" w:color="000000" w:sz="2" w:space="0"/>
              <w:bottom w:val="single" w:color="000000" w:sz="2" w:space="0"/>
            </w:tcBorders>
            <w:tcW w:w="617"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150000</w:t>
            </w:r>
            <w:r/>
          </w:p>
        </w:tc>
        <w:tc>
          <w:tcPr>
            <w:tcBorders>
              <w:top w:val="single" w:color="000000" w:sz="2" w:space="0"/>
              <w:bottom w:val="single" w:color="000000" w:sz="2" w:space="0"/>
            </w:tcBorders>
            <w:tcW w:w="592"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w:t>
            </w:r>
            <w:r/>
          </w:p>
        </w:tc>
        <w:tc>
          <w:tcPr>
            <w:tcBorders>
              <w:top w:val="single" w:color="000000" w:sz="2" w:space="0"/>
              <w:bottom w:val="single" w:color="000000" w:sz="2" w:space="0"/>
            </w:tcBorders>
            <w:tcW w:w="90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软件和信息技术服务业</w:t>
            </w:r>
            <w:r/>
          </w:p>
        </w:tc>
        <w:tc>
          <w:tcPr>
            <w:tcBorders>
              <w:top w:val="single" w:color="000000" w:sz="2" w:space="0"/>
              <w:bottom w:val="single" w:color="000000" w:sz="2" w:space="0"/>
              <w:right w:val="single" w:color="auto" w:sz="4" w:space="0"/>
            </w:tcBorders>
            <w:tcW w:w="554"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服务</w:t>
            </w:r>
            <w:r/>
          </w:p>
        </w:tc>
      </w:tr>
    </w:tbl>
    <w:p>
      <w:pPr>
        <w:ind w:firstLine="480"/>
        <w:keepLines w:val="0"/>
        <w:keepNext w:val="0"/>
        <w:pageBreakBefore w:val="0"/>
        <w:spacing w:line="240" w:lineRule="auto"/>
        <w:widowControl w:val="off"/>
        <w:rPr>
          <w:rFonts w:hint="eastAsia" w:ascii="黑体" w:hAnsi="黑体" w:eastAsia="黑体" w:cs="黑体"/>
          <w:bCs w:val="0"/>
          <w:color w:val="auto"/>
          <w:sz w:val="24"/>
          <w:szCs w:val="24"/>
          <w:lang w:eastAsia="zh-CN"/>
        </w:rPr>
        <w:outlineLvl w:val="1"/>
      </w:pPr>
      <w:r>
        <w:rPr>
          <w:rFonts w:hint="eastAsia" w:ascii="黑体" w:hAnsi="黑体" w:eastAsia="黑体" w:cs="黑体"/>
          <w:bCs w:val="0"/>
          <w:color w:val="auto"/>
          <w:sz w:val="24"/>
          <w:szCs w:val="24"/>
          <w:lang w:eastAsia="zh-CN"/>
        </w:rPr>
      </w:r>
      <w:r/>
    </w:p>
    <w:p>
      <w:pPr>
        <w:ind w:firstLine="480"/>
        <w:keepLines w:val="0"/>
        <w:keepNext w:val="0"/>
        <w:pageBreakBefore w:val="0"/>
        <w:spacing w:line="240" w:lineRule="auto"/>
        <w:widowControl w:val="off"/>
        <w:rPr>
          <w:rFonts w:hint="eastAsia" w:ascii="宋体" w:hAnsi="宋体" w:eastAsia="宋体" w:cs="宋体"/>
          <w:b/>
          <w:bCs w:val="0"/>
          <w:color w:val="auto"/>
          <w:sz w:val="24"/>
          <w:szCs w:val="24"/>
          <w:highlight w:val="none"/>
        </w:rPr>
        <w:outlineLvl w:val="1"/>
      </w:pPr>
      <w:r>
        <w:rPr>
          <w:rFonts w:hint="eastAsia" w:ascii="黑体" w:hAnsi="黑体" w:eastAsia="黑体" w:cs="黑体"/>
          <w:bCs w:val="0"/>
          <w:color w:val="auto"/>
          <w:sz w:val="24"/>
          <w:szCs w:val="24"/>
          <w:lang w:eastAsia="zh-CN"/>
        </w:rPr>
        <w:t xml:space="preserve">四、</w:t>
      </w:r>
      <w:r>
        <w:rPr>
          <w:rFonts w:hint="eastAsia" w:ascii="黑体" w:hAnsi="黑体" w:eastAsia="黑体" w:cs="黑体"/>
          <w:bCs w:val="0"/>
          <w:color w:val="auto"/>
          <w:sz w:val="24"/>
          <w:szCs w:val="24"/>
        </w:rPr>
        <w:t xml:space="preserve">拟采购</w:t>
      </w:r>
      <w:r>
        <w:rPr>
          <w:rFonts w:hint="eastAsia" w:ascii="黑体" w:hAnsi="黑体" w:eastAsia="黑体" w:cs="黑体"/>
          <w:bCs w:val="0"/>
          <w:color w:val="auto"/>
          <w:sz w:val="24"/>
          <w:szCs w:val="24"/>
          <w:lang w:eastAsia="zh-CN"/>
        </w:rPr>
        <w:t xml:space="preserve">产品</w:t>
      </w:r>
      <w:r>
        <w:rPr>
          <w:rFonts w:hint="eastAsia" w:ascii="黑体" w:hAnsi="黑体" w:eastAsia="黑体" w:cs="黑体"/>
          <w:bCs w:val="0"/>
          <w:color w:val="auto"/>
          <w:sz w:val="24"/>
          <w:szCs w:val="24"/>
        </w:rPr>
        <w:t xml:space="preserve">需要满足的技术、商务要求</w:t>
      </w:r>
      <w:r/>
    </w:p>
    <w:p>
      <w:pPr>
        <w:ind w:firstLine="480"/>
        <w:keepLines w:val="0"/>
        <w:keepNext w:val="0"/>
        <w:pageBreakBefore w:val="0"/>
        <w:spacing w:line="240" w:lineRule="auto"/>
        <w:widowControl w:val="off"/>
        <w:rPr>
          <w:rFonts w:hint="eastAsia" w:ascii="宋体" w:hAnsi="宋体" w:eastAsia="宋体" w:cs="宋体"/>
          <w:bCs/>
          <w:color w:val="auto"/>
          <w:sz w:val="24"/>
          <w:szCs w:val="24"/>
          <w:highlight w:val="none"/>
        </w:rPr>
        <w:outlineLvl w:val="2"/>
      </w:pP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（一）技术要求</w:t>
      </w:r>
      <w:r/>
    </w:p>
    <w:p>
      <w:pPr>
        <w:ind w:firstLine="480"/>
        <w:keepLines w:val="0"/>
        <w:keepNext w:val="0"/>
        <w:pageBreakBefore w:val="0"/>
        <w:spacing w:line="240" w:lineRule="auto"/>
        <w:widowControl w:val="off"/>
        <w:rPr>
          <w:rFonts w:hint="eastAsia"/>
          <w:lang w:val="en-US" w:eastAsia="zh-CN"/>
        </w:rPr>
      </w:pPr>
      <w:r>
        <w:rPr>
          <w:rFonts w:hint="eastAsia" w:ascii="宋体" w:hAnsi="宋体" w:eastAsia="宋体" w:cs="宋体"/>
          <w:bCs/>
          <w:color w:val="auto"/>
          <w:sz w:val="24"/>
          <w:szCs w:val="24"/>
          <w:lang w:val="en-US" w:eastAsia="zh-CN"/>
        </w:rPr>
        <w:t xml:space="preserve">1.产品技术指标</w:t>
      </w:r>
      <w:r/>
    </w:p>
    <w:tbl>
      <w:tblPr>
        <w:tblStyle w:val="770"/>
        <w:tblW w:w="0" w:type="auto"/>
        <w:tblInd w:w="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0"/>
        <w:gridCol w:w="1354"/>
        <w:gridCol w:w="7790"/>
      </w:tblGrid>
      <w:tr>
        <w:trPr/>
        <w:tc>
          <w:tcPr>
            <w:tcW w:w="66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val="0"/>
                <w:sz w:val="24"/>
                <w:szCs w:val="24"/>
              </w:rPr>
            </w:pPr>
            <w:r>
              <w:rPr>
                <w:rFonts w:hint="eastAsia" w:ascii="宋体" w:hAnsi="宋体" w:eastAsia="宋体" w:cs="宋体"/>
                <w:b/>
                <w:bCs w:val="0"/>
                <w:sz w:val="24"/>
                <w:szCs w:val="24"/>
              </w:rPr>
              <w:t xml:space="preserve">序号</w:t>
            </w:r>
            <w:r/>
          </w:p>
        </w:tc>
        <w:tc>
          <w:tcPr>
            <w:tcW w:w="135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val="0"/>
                <w:sz w:val="24"/>
                <w:szCs w:val="24"/>
                <w:lang w:eastAsia="zh-CN"/>
              </w:rPr>
            </w:pPr>
            <w:r>
              <w:rPr>
                <w:rFonts w:hint="eastAsia" w:ascii="宋体" w:hAnsi="宋体" w:eastAsia="宋体" w:cs="宋体"/>
                <w:b/>
                <w:bCs w:val="0"/>
                <w:sz w:val="24"/>
                <w:szCs w:val="24"/>
              </w:rPr>
              <w:t xml:space="preserve">产品</w:t>
            </w:r>
            <w:r>
              <w:rPr>
                <w:rFonts w:hint="eastAsia" w:ascii="宋体" w:hAnsi="宋体" w:eastAsia="宋体" w:cs="宋体"/>
                <w:b/>
                <w:bCs w:val="0"/>
                <w:sz w:val="24"/>
                <w:szCs w:val="24"/>
                <w:lang w:eastAsia="zh-CN"/>
              </w:rPr>
              <w:t xml:space="preserve">名称</w:t>
            </w:r>
            <w:r/>
          </w:p>
        </w:tc>
        <w:tc>
          <w:tcPr>
            <w:tcW w:w="77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val="0"/>
                <w:sz w:val="24"/>
                <w:szCs w:val="24"/>
              </w:rPr>
            </w:pPr>
            <w:r>
              <w:rPr>
                <w:rFonts w:hint="eastAsia" w:ascii="宋体" w:hAnsi="宋体" w:eastAsia="宋体" w:cs="宋体"/>
                <w:b/>
                <w:bCs w:val="0"/>
                <w:sz w:val="24"/>
                <w:szCs w:val="24"/>
              </w:rPr>
              <w:t xml:space="preserve">功能、性能、配置要求</w:t>
            </w:r>
            <w:r>
              <w:rPr>
                <w:rFonts w:hint="eastAsia" w:ascii="宋体" w:hAnsi="宋体" w:eastAsia="宋体" w:cs="宋体"/>
                <w:b/>
                <w:bCs w:val="0"/>
                <w:sz w:val="24"/>
                <w:szCs w:val="24"/>
                <w:lang w:val="en-US" w:eastAsia="zh-CN"/>
              </w:rPr>
              <w:t xml:space="preserve">不低于以下要求</w:t>
            </w:r>
            <w:r/>
          </w:p>
        </w:tc>
      </w:tr>
      <w:tr>
        <w:trPr>
          <w:trHeight w:val="840"/>
        </w:trPr>
        <w:tc>
          <w:tcPr>
            <w:tcW w:w="66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w:t>
            </w:r>
            <w:r/>
          </w:p>
        </w:tc>
        <w:tc>
          <w:tcPr>
            <w:tcW w:w="1354" w:type="dxa"/>
            <w:vAlign w:val="center"/>
            <w:textDirection w:val="lrTb"/>
            <w:noWrap w:val="false"/>
          </w:tcPr>
          <w:p>
            <w:pPr>
              <w:keepLines w:val="0"/>
              <w:keepNext w:val="0"/>
              <w:pageBreakBefore w:val="0"/>
              <w:spacing w:line="240"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rPr>
              <w:t xml:space="preserve">报名登记子模块</w:t>
            </w:r>
            <w:r/>
          </w:p>
        </w:tc>
        <w:tc>
          <w:tcPr>
            <w:tcW w:w="7790" w:type="dxa"/>
            <w:vAlign w:val="center"/>
            <w:textDirection w:val="lrTb"/>
            <w:noWrap w:val="false"/>
          </w:tcPr>
          <w:p>
            <w:pPr>
              <w:numPr>
                <w:ilvl w:val="0"/>
                <w:numId w:val="0"/>
              </w:numPr>
              <w:jc w:val="left"/>
              <w:keepLines w:val="0"/>
              <w:keepNext w:val="0"/>
              <w:pageBreakBefore w:val="0"/>
              <w:spacing w:line="240" w:lineRule="auto"/>
              <w:widowControl w:val="off"/>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1、</w:t>
            </w:r>
            <w:r>
              <w:rPr>
                <w:rFonts w:hint="eastAsia" w:ascii="宋体" w:hAnsi="宋体" w:eastAsia="宋体" w:cs="宋体"/>
                <w:bCs/>
                <w:color w:val="auto"/>
                <w:sz w:val="24"/>
                <w:szCs w:val="24"/>
              </w:rPr>
              <w:t xml:space="preserve">直升志愿报名</w:t>
            </w:r>
            <w:r/>
          </w:p>
          <w:p>
            <w:pPr>
              <w:numPr>
                <w:ilvl w:val="0"/>
                <w:numId w:val="0"/>
              </w:numPr>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w:t>
            </w: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支持家长通过“我的南京”APP-教育入学一件事，进行直升志愿报名。家长无需进行线下报名，直升志愿报名全程电子化，可在系统查看报名结果。</w:t>
            </w:r>
            <w:r/>
          </w:p>
          <w:p>
            <w:pPr>
              <w:numPr>
                <w:ilvl w:val="0"/>
                <w:numId w:val="0"/>
              </w:numPr>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w:t>
            </w: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支持家长在线填写学生基础信息（姓名、身份证号等）、监护人基础信息（姓名、联系方式、与孩子关系等），并选择孩子的直升志愿（选择直升或放弃直升）。</w:t>
            </w:r>
            <w:r/>
          </w:p>
          <w:p>
            <w:pPr>
              <w:numPr>
                <w:ilvl w:val="0"/>
                <w:numId w:val="0"/>
              </w:numPr>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w:t>
            </w: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支持直升志愿按照直升条件进行校验并展示校验结果。</w:t>
            </w:r>
            <w:r/>
          </w:p>
          <w:p>
            <w:pPr>
              <w:numPr>
                <w:ilvl w:val="0"/>
                <w:numId w:val="0"/>
              </w:numPr>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4）</w:t>
            </w: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支持在直升志愿报名规定时间内，家长对已提交的直升志愿进行撤销与重新填写，且需适配直升志愿报名“校验不通过”的场景。</w:t>
            </w:r>
            <w:r/>
          </w:p>
          <w:p>
            <w:pPr>
              <w:numPr>
                <w:ilvl w:val="0"/>
                <w:numId w:val="0"/>
              </w:numPr>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5）</w:t>
            </w: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支持已进行直升志愿报名且符合直升条件的学生，在不参加电脑派位或者电脑派位未派中的情况下，学生可直接进入直升志愿学校录取或区统筹或回施教区学校。</w:t>
            </w:r>
            <w:r/>
          </w:p>
          <w:p>
            <w:pPr>
              <w:numPr>
                <w:ilvl w:val="0"/>
                <w:numId w:val="0"/>
              </w:numPr>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2、信息填报</w:t>
            </w:r>
            <w:r/>
          </w:p>
          <w:p>
            <w:pPr>
              <w:numPr>
                <w:ilvl w:val="0"/>
                <w:numId w:val="0"/>
              </w:numPr>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1）登记类型选择的入口名称调整：原“随迁子女登记”调整为“非南京市户籍登记”。</w:t>
            </w:r>
            <w:r/>
          </w:p>
          <w:p>
            <w:pPr>
              <w:numPr>
                <w:ilvl w:val="0"/>
                <w:numId w:val="0"/>
              </w:numPr>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2）登记报名入口调整：</w:t>
            </w:r>
            <w:r/>
          </w:p>
          <w:p>
            <w:pPr>
              <w:numPr>
                <w:ilvl w:val="0"/>
                <w:numId w:val="5"/>
              </w:numPr>
              <w:ind w:left="0" w:firstLine="480"/>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家长进入“我的南京”APP-教育入学一件事后的登记报名入口顺序调整：需将 “登记类型选择” 入口前置，调整至 “区域选择” 入口之前，形成 “登记类型优先” 的操作流程，避免家长误操作。同时将“进度查询”、“电脑派位报名”入口位置调整至“区域选择” 入口页面上方，便于家长后续进行报名进度查询。</w:t>
            </w:r>
            <w:r/>
          </w:p>
          <w:p>
            <w:pPr>
              <w:numPr>
                <w:ilvl w:val="0"/>
                <w:numId w:val="5"/>
              </w:numPr>
              <w:ind w:left="0" w:firstLine="480"/>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支持非南京市户籍学生选择户籍所在的省份入口或外籍入口进行报名登记。</w:t>
            </w:r>
            <w:r/>
          </w:p>
          <w:p>
            <w:pPr>
              <w:numPr>
                <w:ilvl w:val="0"/>
                <w:numId w:val="5"/>
              </w:numPr>
              <w:ind w:left="0" w:firstLine="480"/>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选择“非南京市户籍登记”类型时：根据选择的省份入口或者外籍入口直接进入相应的报名登记页面。提交后，按照居住证所在区进行数据分流。</w:t>
            </w:r>
            <w:r/>
          </w:p>
          <w:p>
            <w:pPr>
              <w:numPr>
                <w:ilvl w:val="0"/>
                <w:numId w:val="5"/>
              </w:numPr>
              <w:ind w:left="0" w:firstLine="480"/>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支持香港、澳门、台湾、外籍登记入口按照特定信息填写：孩子基本信息及证件上传、其他本市义务教育阶段就读子女信息、监护人信息及证件上传。姓名需支持填写英文名、拉丁字母等。</w:t>
            </w:r>
            <w:r/>
          </w:p>
          <w:p>
            <w:pPr>
              <w:numPr>
                <w:ilvl w:val="0"/>
                <w:numId w:val="5"/>
              </w:numPr>
              <w:ind w:left="0" w:firstLine="480"/>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支持对外籍学生进行信息判断，按实际情况进行相关校验提示。</w:t>
            </w:r>
            <w:r/>
          </w:p>
          <w:p>
            <w:pPr>
              <w:numPr>
                <w:ilvl w:val="0"/>
                <w:numId w:val="0"/>
              </w:numPr>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3）登记报名时，支持兼容以下情况：</w:t>
            </w:r>
            <w:r/>
          </w:p>
          <w:p>
            <w:pPr>
              <w:numPr>
                <w:ilvl w:val="0"/>
                <w:numId w:val="6"/>
              </w:numPr>
              <w:ind w:left="0" w:firstLine="480"/>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支持孩子非南京市户籍、父母均为南京市户籍的情况下，以非南京市户籍入口登记，并分配至父母户籍所在区审核。</w:t>
            </w:r>
            <w:r/>
          </w:p>
          <w:p>
            <w:pPr>
              <w:numPr>
                <w:ilvl w:val="0"/>
                <w:numId w:val="6"/>
              </w:numPr>
              <w:ind w:left="0" w:firstLine="480"/>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支持孩子为南京市户籍、父母一方为南京市户籍一方为外籍的情况下进行报名登记</w:t>
            </w:r>
            <w:r>
              <w:rPr>
                <w:rFonts w:hint="eastAsia" w:ascii="宋体" w:hAnsi="宋体" w:eastAsia="宋体" w:cs="宋体"/>
                <w:bCs/>
                <w:color w:val="auto"/>
                <w:sz w:val="24"/>
                <w:szCs w:val="24"/>
                <w:lang w:val="en-US" w:eastAsia="zh-CN"/>
              </w:rPr>
              <w:t xml:space="preserve">操作</w:t>
            </w:r>
            <w:r>
              <w:rPr>
                <w:rFonts w:hint="eastAsia" w:ascii="宋体" w:hAnsi="宋体" w:eastAsia="宋体" w:cs="宋体"/>
                <w:bCs/>
                <w:color w:val="auto"/>
                <w:sz w:val="24"/>
                <w:szCs w:val="24"/>
              </w:rPr>
              <w:t xml:space="preserve">。</w:t>
            </w:r>
            <w:r/>
          </w:p>
          <w:p>
            <w:pPr>
              <w:numPr>
                <w:ilvl w:val="0"/>
                <w:numId w:val="0"/>
              </w:numPr>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4）家长报名登记页面需展示报名须知，确保家长清晰知晓报名注意事项。家长首次进入报名时，需根据其选择的区域自动匹配并控制报名须知的倒计时时间。</w:t>
            </w:r>
            <w:r/>
          </w:p>
          <w:p>
            <w:pPr>
              <w:numPr>
                <w:ilvl w:val="0"/>
                <w:numId w:val="0"/>
              </w:numPr>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5</w:t>
            </w:r>
            <w:r>
              <w:rPr>
                <w:rFonts w:hint="eastAsia" w:ascii="宋体" w:hAnsi="宋体" w:eastAsia="宋体" w:cs="宋体"/>
                <w:bCs/>
                <w:color w:val="auto"/>
                <w:sz w:val="24"/>
                <w:szCs w:val="24"/>
              </w:rPr>
              <w:t xml:space="preserve">）</w:t>
            </w: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支持家长在“我的南京”APP的教育入学一件事中查看“招生政策早知道”内容。支持配置各区的“招生政策早知道”内容，包括招生工作方案、学校对应施教区明细、咨询电话、报名须知。</w:t>
            </w:r>
            <w:r/>
          </w:p>
          <w:p>
            <w:pPr>
              <w:numPr>
                <w:ilvl w:val="0"/>
                <w:numId w:val="0"/>
              </w:numPr>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6</w:t>
            </w:r>
            <w:r>
              <w:rPr>
                <w:rFonts w:hint="eastAsia" w:ascii="宋体" w:hAnsi="宋体" w:eastAsia="宋体" w:cs="宋体"/>
                <w:bCs/>
                <w:color w:val="auto"/>
                <w:sz w:val="24"/>
                <w:szCs w:val="24"/>
              </w:rPr>
              <w:t xml:space="preserve">）家长报名登记信息填写时</w:t>
            </w: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支持进行校验并给出提示：</w:t>
            </w:r>
            <w:r/>
          </w:p>
          <w:p>
            <w:pPr>
              <w:numPr>
                <w:ilvl w:val="0"/>
                <w:numId w:val="7"/>
              </w:numPr>
              <w:ind w:left="0" w:firstLine="480"/>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支持在报名登记时，针对学生状态进行不同的提示，包括已有学籍的学生、休学状态的学生。</w:t>
            </w:r>
            <w:r/>
          </w:p>
          <w:p>
            <w:pPr>
              <w:numPr>
                <w:ilvl w:val="0"/>
                <w:numId w:val="7"/>
              </w:numPr>
              <w:ind w:left="0" w:firstLine="480"/>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支持家长登记报名提交时进行孩子信息（孩子姓名、证件号、优先联系人电话）的二次确认操作，避免信息填写错误。</w:t>
            </w:r>
            <w:r/>
          </w:p>
          <w:p>
            <w:pPr>
              <w:numPr>
                <w:ilvl w:val="0"/>
                <w:numId w:val="7"/>
              </w:numPr>
              <w:ind w:left="0" w:firstLine="480"/>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支持家长登记报名提交后进行姓名校验，并进行校验提示。避免出现写错姓名、家长误填自己姓名身份证号等情况。</w:t>
            </w:r>
            <w:r/>
          </w:p>
          <w:p>
            <w:pPr>
              <w:numPr>
                <w:ilvl w:val="0"/>
                <w:numId w:val="7"/>
              </w:numPr>
              <w:ind w:left="0" w:firstLine="480"/>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支持报名登记时，根据填写的孩子身份证号实时进行年龄校验，若不在设置的报名年龄时间范围内的需给出提示。</w:t>
            </w:r>
            <w:r/>
          </w:p>
          <w:p>
            <w:pPr>
              <w:numPr>
                <w:ilvl w:val="0"/>
                <w:numId w:val="7"/>
              </w:numPr>
              <w:ind w:left="0" w:firstLine="480"/>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支持非南京市户籍登记后校验孩子是否有南京户籍，并进行校验提示</w:t>
            </w: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rPr>
              <w:t xml:space="preserve">避免出现误操作。</w:t>
            </w:r>
            <w:r/>
          </w:p>
          <w:p>
            <w:pPr>
              <w:numPr>
                <w:ilvl w:val="0"/>
                <w:numId w:val="7"/>
              </w:numPr>
              <w:ind w:left="0" w:firstLine="480"/>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支持小升初报名登记时进行户籍的校验，即判断户证是否一致时需满足落户满1年的条件。</w:t>
            </w:r>
            <w:r/>
          </w:p>
          <w:p>
            <w:pPr>
              <w:numPr>
                <w:ilvl w:val="0"/>
                <w:numId w:val="7"/>
              </w:numPr>
              <w:ind w:left="0" w:firstLine="480"/>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支持报名资料填写提交时进行法定监护人身份校验，只允许法定监护人进行报名登记信息填写，非法定监护人不允许操作。即报名信息填写时，填写的监护人信息需要跟“我的南京”登录人证件号信息一致</w:t>
            </w:r>
            <w:r>
              <w:rPr>
                <w:rFonts w:hint="eastAsia" w:ascii="宋体" w:hAnsi="宋体" w:eastAsia="宋体" w:cs="宋体"/>
                <w:bCs/>
                <w:color w:val="auto"/>
                <w:sz w:val="24"/>
                <w:szCs w:val="24"/>
                <w:lang w:eastAsia="zh-CN"/>
              </w:rPr>
              <w:t xml:space="preserve">。</w:t>
            </w:r>
            <w:r/>
          </w:p>
          <w:p>
            <w:pPr>
              <w:numPr>
                <w:ilvl w:val="0"/>
                <w:numId w:val="7"/>
              </w:numPr>
              <w:ind w:left="0" w:firstLine="480"/>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非南京市户籍学生报名时，居住证信息需要增加展示居住证最新校验时间，即触发校验居住证信息的时间。</w:t>
            </w:r>
            <w:r/>
          </w:p>
          <w:p>
            <w:pPr>
              <w:numPr>
                <w:ilvl w:val="0"/>
                <w:numId w:val="0"/>
              </w:numPr>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7</w:t>
            </w:r>
            <w:r>
              <w:rPr>
                <w:rFonts w:hint="eastAsia" w:ascii="宋体" w:hAnsi="宋体" w:eastAsia="宋体" w:cs="宋体"/>
                <w:bCs/>
                <w:color w:val="auto"/>
                <w:sz w:val="24"/>
                <w:szCs w:val="24"/>
              </w:rPr>
              <w:t xml:space="preserve">）</w:t>
            </w: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支持家长在进行报名登记时，填写其他本市义务教育阶段就读子女信息，包括学生姓名、身份证号、就读学校。同时支持在管理端展示该信息。</w:t>
            </w:r>
            <w:r/>
          </w:p>
          <w:p>
            <w:pPr>
              <w:numPr>
                <w:ilvl w:val="0"/>
                <w:numId w:val="0"/>
              </w:numPr>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8</w:t>
            </w:r>
            <w:r>
              <w:rPr>
                <w:rFonts w:hint="eastAsia" w:ascii="宋体" w:hAnsi="宋体" w:eastAsia="宋体" w:cs="宋体"/>
                <w:bCs/>
                <w:color w:val="auto"/>
                <w:sz w:val="24"/>
                <w:szCs w:val="24"/>
              </w:rPr>
              <w:t xml:space="preserve">）</w:t>
            </w: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支持小升初学生展示原就读小学信息。</w:t>
            </w:r>
            <w:r/>
          </w:p>
          <w:p>
            <w:pPr>
              <w:numPr>
                <w:ilvl w:val="0"/>
                <w:numId w:val="8"/>
              </w:numPr>
              <w:ind w:left="0" w:firstLine="480"/>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支持南京户籍小升初的学生在报名登记时展示学生的“原就读小学”信息，同时该信息需在管理端报名登记列表展示。</w:t>
            </w:r>
            <w:r/>
          </w:p>
          <w:p>
            <w:pPr>
              <w:numPr>
                <w:ilvl w:val="0"/>
                <w:numId w:val="8"/>
              </w:numPr>
              <w:ind w:left="0" w:firstLine="480"/>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非南京市户籍（原随迁子女）登记时，优先按照原就读小学进行匹配区域，无原就读小学的情况下按照居住证地址进行匹配区域。</w:t>
            </w: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支持非南京市户籍对原就读小学、居住证、社保进行校验。</w:t>
            </w:r>
            <w:r/>
          </w:p>
          <w:p>
            <w:pPr>
              <w:numPr>
                <w:ilvl w:val="0"/>
                <w:numId w:val="0"/>
              </w:numPr>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9</w:t>
            </w:r>
            <w:r>
              <w:rPr>
                <w:rFonts w:hint="eastAsia" w:ascii="宋体" w:hAnsi="宋体" w:eastAsia="宋体" w:cs="宋体"/>
                <w:bCs/>
                <w:color w:val="auto"/>
                <w:sz w:val="24"/>
                <w:szCs w:val="24"/>
              </w:rPr>
              <w:t xml:space="preserve">）</w:t>
            </w: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支持按照行政区针对施教区对应多个学校的特殊要求进行数据流转。</w:t>
            </w:r>
            <w:r/>
          </w:p>
          <w:p>
            <w:pPr>
              <w:numPr>
                <w:ilvl w:val="0"/>
                <w:numId w:val="9"/>
              </w:numPr>
              <w:ind w:left="0" w:firstLine="480"/>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支持部分区域的施教区对应多个学校时，家长报名登记时可进行学校选择。</w:t>
            </w:r>
            <w:r/>
          </w:p>
          <w:p>
            <w:pPr>
              <w:numPr>
                <w:ilvl w:val="0"/>
                <w:numId w:val="9"/>
              </w:numPr>
              <w:ind w:left="0" w:firstLine="480"/>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支持部分区域的施教区对应多个学校时，由区统筹分配。</w:t>
            </w:r>
            <w:r/>
          </w:p>
          <w:p>
            <w:pPr>
              <w:numPr>
                <w:ilvl w:val="0"/>
                <w:numId w:val="9"/>
              </w:numPr>
              <w:ind w:left="0" w:firstLine="480"/>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支持部分区域的施教区对应多个学校时，家长线下选择学校。</w:t>
            </w:r>
            <w:r/>
          </w:p>
          <w:p>
            <w:pPr>
              <w:numPr>
                <w:ilvl w:val="0"/>
                <w:numId w:val="0"/>
              </w:numPr>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10</w:t>
            </w:r>
            <w:r>
              <w:rPr>
                <w:rFonts w:hint="eastAsia" w:ascii="宋体" w:hAnsi="宋体" w:eastAsia="宋体" w:cs="宋体"/>
                <w:bCs/>
                <w:color w:val="auto"/>
                <w:sz w:val="24"/>
                <w:szCs w:val="24"/>
              </w:rPr>
              <w:t xml:space="preserve">）</w:t>
            </w: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支持家长登记报名时手动选择施教区，家长进行选择后需进行校验，校验后若施教区选择错误需进行提示。</w:t>
            </w:r>
            <w:r/>
          </w:p>
          <w:p>
            <w:pPr>
              <w:numPr>
                <w:ilvl w:val="0"/>
                <w:numId w:val="0"/>
              </w:numPr>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11</w:t>
            </w:r>
            <w:r>
              <w:rPr>
                <w:rFonts w:hint="eastAsia" w:ascii="宋体" w:hAnsi="宋体" w:eastAsia="宋体" w:cs="宋体"/>
                <w:bCs/>
                <w:color w:val="auto"/>
                <w:sz w:val="24"/>
                <w:szCs w:val="24"/>
              </w:rPr>
              <w:t xml:space="preserve">）</w:t>
            </w: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支持家长对报名登记的信息进行修改或撤销</w:t>
            </w:r>
            <w:r>
              <w:rPr>
                <w:rFonts w:hint="eastAsia" w:ascii="宋体" w:hAnsi="宋体" w:eastAsia="宋体" w:cs="宋体"/>
                <w:bCs/>
                <w:color w:val="auto"/>
                <w:sz w:val="24"/>
                <w:szCs w:val="24"/>
                <w:lang w:val="en-US" w:eastAsia="zh-CN"/>
              </w:rPr>
              <w:t xml:space="preserve">操作</w:t>
            </w:r>
            <w:r>
              <w:rPr>
                <w:rFonts w:hint="eastAsia" w:ascii="宋体" w:hAnsi="宋体" w:eastAsia="宋体" w:cs="宋体"/>
                <w:bCs/>
                <w:color w:val="auto"/>
                <w:sz w:val="24"/>
                <w:szCs w:val="24"/>
              </w:rPr>
              <w:t xml:space="preserve">。</w:t>
            </w:r>
            <w:r/>
          </w:p>
          <w:p>
            <w:pPr>
              <w:numPr>
                <w:ilvl w:val="0"/>
                <w:numId w:val="10"/>
              </w:numPr>
              <w:ind w:left="0" w:firstLine="480"/>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支持家长在报名登记时间范围内撤回并重新填写提交。</w:t>
            </w:r>
            <w:r/>
          </w:p>
          <w:p>
            <w:pPr>
              <w:numPr>
                <w:ilvl w:val="0"/>
                <w:numId w:val="10"/>
              </w:numPr>
              <w:ind w:left="0" w:firstLine="480"/>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支持家长在审核不通过的情况下修改资料并重新提交。</w:t>
            </w:r>
            <w:r/>
          </w:p>
          <w:p>
            <w:pPr>
              <w:numPr>
                <w:ilvl w:val="0"/>
                <w:numId w:val="10"/>
              </w:numPr>
              <w:ind w:left="0" w:firstLine="480"/>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支持家长登记时可选择补充材料上传；支持家长根据审核员反馈的审核结果修改并补充材料重新提交。</w:t>
            </w:r>
            <w:r/>
          </w:p>
          <w:p>
            <w:pPr>
              <w:numPr>
                <w:ilvl w:val="0"/>
                <w:numId w:val="0"/>
              </w:numPr>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3、进度查询</w:t>
            </w:r>
            <w:r/>
          </w:p>
          <w:p>
            <w:pPr>
              <w:numPr>
                <w:ilvl w:val="0"/>
                <w:numId w:val="0"/>
              </w:numPr>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w:t>
            </w: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支持家长端按照不同的类型及状态展示提示语内容，提示语支持配置；个别学校支持按特殊规则进行提示语配置。</w:t>
            </w:r>
            <w:r/>
          </w:p>
          <w:p>
            <w:pPr>
              <w:numPr>
                <w:ilvl w:val="0"/>
                <w:numId w:val="0"/>
              </w:numPr>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2）报名过程中，部分重要节点</w:t>
            </w: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支持短信通知。</w:t>
            </w:r>
            <w:r/>
          </w:p>
          <w:p>
            <w:pPr>
              <w:numPr>
                <w:ilvl w:val="0"/>
                <w:numId w:val="0"/>
              </w:numPr>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w:t>
            </w: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支持根据电脑派位的结果，向参与摇号家长端精准展示派位结果， 包含“派中”或“未派中” 两种情况。</w:t>
            </w:r>
            <w:r/>
          </w:p>
          <w:p>
            <w:pPr>
              <w:numPr>
                <w:ilvl w:val="0"/>
                <w:numId w:val="0"/>
              </w:numPr>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4）</w:t>
            </w: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支持参与摇号且摇中并完成签约的家长端到达设定时间点后展示“录取状态”及“录取学校名称”。</w:t>
            </w:r>
            <w:r/>
          </w:p>
          <w:p>
            <w:pPr>
              <w:numPr>
                <w:ilvl w:val="0"/>
                <w:numId w:val="0"/>
              </w:numPr>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4、电脑派位</w:t>
            </w:r>
            <w:r/>
          </w:p>
          <w:p>
            <w:pPr>
              <w:numPr>
                <w:ilvl w:val="0"/>
                <w:numId w:val="0"/>
              </w:numPr>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w:t>
            </w: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支持秦淮区“原秦淮区域东片”的学生在平台进行电脑派位报名。</w:t>
            </w:r>
            <w:r/>
          </w:p>
          <w:p>
            <w:pPr>
              <w:numPr>
                <w:ilvl w:val="0"/>
                <w:numId w:val="0"/>
              </w:numPr>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2）电脑派位报名时，无需选择施教区学校。</w:t>
            </w:r>
            <w:r/>
          </w:p>
          <w:p>
            <w:pPr>
              <w:numPr>
                <w:ilvl w:val="0"/>
                <w:numId w:val="0"/>
              </w:numPr>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w:t>
            </w: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支持在“我的南京”APP进行电脑派位派中签约，支持手机上进行人脸识别和签字确认。</w:t>
            </w:r>
            <w:r/>
          </w:p>
          <w:p>
            <w:pPr>
              <w:numPr>
                <w:ilvl w:val="0"/>
                <w:numId w:val="0"/>
              </w:numPr>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4）直升学生报名电脑派位时，</w:t>
            </w: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支持直升资格提示，且不可选择直升志愿学校为电脑派位学校。</w:t>
            </w:r>
            <w:r/>
          </w:p>
          <w:p>
            <w:pPr>
              <w:numPr>
                <w:ilvl w:val="0"/>
                <w:numId w:val="0"/>
              </w:numPr>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5）</w:t>
            </w: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支持家长查看电脑派位报名记录（展示申请派位学校名称、申请时间、电脑派位结果），展示派位结果（派中、未派中）。</w:t>
            </w:r>
            <w:r/>
          </w:p>
          <w:p>
            <w:pPr>
              <w:numPr>
                <w:ilvl w:val="0"/>
                <w:numId w:val="0"/>
              </w:numPr>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南外的电脑派位结果位置展示：南京外国语学校电脑派位结果请在南京外国语学校官网或官微查询。</w:t>
            </w:r>
            <w:r/>
          </w:p>
          <w:p>
            <w:pPr>
              <w:numPr>
                <w:ilvl w:val="0"/>
                <w:numId w:val="0"/>
              </w:numPr>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6）</w:t>
            </w: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支持雨花台区三校划片摇号。</w:t>
            </w:r>
            <w:r/>
          </w:p>
          <w:p>
            <w:pPr>
              <w:numPr>
                <w:ilvl w:val="0"/>
                <w:numId w:val="0"/>
              </w:numPr>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7）</w:t>
            </w: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支持双（多）胞胎绑定同签摇号，兼容双（多）胞胎中包含直升学生的情况；支持双（多）胞胎绑定同签摇号时选择其中一位学生作为主摇号人进行摇号</w:t>
            </w: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rPr>
              <w:t xml:space="preserve">南京市户籍的学生和非南京市户籍的学生不允许绑定同签摇号。</w:t>
            </w:r>
            <w:r/>
          </w:p>
          <w:p>
            <w:pPr>
              <w:numPr>
                <w:ilvl w:val="0"/>
                <w:numId w:val="0"/>
              </w:numPr>
              <w:jc w:val="left"/>
              <w:keepLines w:val="0"/>
              <w:keepNext w:val="0"/>
              <w:pageBreakBefore w:val="0"/>
              <w:spacing w:line="240" w:lineRule="auto"/>
              <w:widowControl w:val="off"/>
              <w:rPr>
                <w:rFonts w:hint="eastAsia" w:ascii="宋体" w:hAnsi="宋体" w:eastAsia="宋体" w:cs="宋体"/>
                <w:bCs/>
                <w:color w:val="auto"/>
                <w:sz w:val="24"/>
                <w:szCs w:val="24"/>
                <w:lang w:val="en-US"/>
              </w:rPr>
            </w:pPr>
            <w:r>
              <w:rPr>
                <w:rFonts w:hint="eastAsia" w:ascii="宋体" w:hAnsi="宋体" w:eastAsia="宋体" w:cs="宋体"/>
                <w:bCs/>
                <w:color w:val="auto"/>
                <w:sz w:val="24"/>
                <w:szCs w:val="24"/>
              </w:rPr>
              <w:t xml:space="preserve">8）原秦淮区域东片学区生除参与全市统一的摇号活动外，还可在南京市中华中学初中部、南京市第二十七初级中学、南京市第十八中学三所初中校中任选其中一所参加学位派定，即原秦淮区域东片学区生最多可选择三所学校进行电脑派位。</w:t>
            </w:r>
            <w:r/>
          </w:p>
          <w:p>
            <w:pPr>
              <w:keepLines w:val="0"/>
              <w:keepNext w:val="0"/>
              <w:pageBreakBefore w:val="0"/>
              <w:spacing w:line="240" w:lineRule="auto"/>
              <w:widowControl w:val="off"/>
              <w:rPr>
                <w:rFonts w:hint="default"/>
                <w:color w:val="auto"/>
                <w:lang w:val="en-US" w:eastAsia="zh-CN"/>
              </w:rPr>
            </w:pPr>
            <w:r>
              <w:rPr>
                <w:rFonts w:hint="default"/>
                <w:color w:val="auto"/>
                <w:lang w:val="en-US" w:eastAsia="zh-CN"/>
              </w:rPr>
            </w:r>
            <w:r/>
          </w:p>
        </w:tc>
      </w:tr>
      <w:tr>
        <w:trPr>
          <w:trHeight w:val="8345"/>
        </w:trPr>
        <w:tc>
          <w:tcPr>
            <w:tcW w:w="66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w:t>
            </w:r>
            <w:r/>
          </w:p>
        </w:tc>
        <w:tc>
          <w:tcPr>
            <w:tcW w:w="1354" w:type="dxa"/>
            <w:vAlign w:val="center"/>
            <w:textDirection w:val="lrTb"/>
            <w:noWrap w:val="false"/>
          </w:tcPr>
          <w:p>
            <w:pPr>
              <w:keepLines w:val="0"/>
              <w:keepNext w:val="0"/>
              <w:pageBreakBefore w:val="0"/>
              <w:spacing w:line="240"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val="en-US" w:eastAsia="zh-CN"/>
              </w:rPr>
              <w:t xml:space="preserve">招生数据管理子模块</w:t>
            </w:r>
            <w:r/>
          </w:p>
        </w:tc>
        <w:tc>
          <w:tcPr>
            <w:tcW w:w="7790" w:type="dxa"/>
            <w:vAlign w:val="center"/>
            <w:textDirection w:val="lrTb"/>
            <w:noWrap w:val="false"/>
          </w:tcPr>
          <w:p>
            <w:pPr>
              <w:numPr>
                <w:ilvl w:val="0"/>
                <w:numId w:val="0"/>
              </w:numPr>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1</w:t>
            </w:r>
            <w:r>
              <w:rPr>
                <w:rFonts w:hint="eastAsia" w:ascii="宋体" w:hAnsi="宋体" w:eastAsia="宋体" w:cs="宋体"/>
                <w:bCs/>
                <w:color w:val="auto"/>
                <w:sz w:val="24"/>
                <w:szCs w:val="24"/>
              </w:rPr>
              <w:t xml:space="preserve">、通知公告</w:t>
            </w:r>
            <w:r/>
          </w:p>
          <w:p>
            <w:pPr>
              <w:numPr>
                <w:ilvl w:val="0"/>
                <w:numId w:val="0"/>
              </w:numPr>
              <w:jc w:val="left"/>
              <w:spacing w:line="24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w:t>
            </w: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支持市级管理员（市管）、系统管理员、区级管理员（区管）发布通知公告。</w:t>
            </w:r>
            <w:r/>
          </w:p>
          <w:p>
            <w:pPr>
              <w:numPr>
                <w:ilvl w:val="0"/>
                <w:numId w:val="0"/>
              </w:numPr>
              <w:jc w:val="left"/>
              <w:spacing w:line="240" w:lineRule="auto"/>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val="en-US" w:eastAsia="zh-CN"/>
              </w:rPr>
              <w:t xml:space="preserve">2）</w:t>
            </w:r>
            <w:r>
              <w:rPr>
                <w:rFonts w:hint="eastAsia" w:ascii="宋体" w:hAnsi="宋体" w:eastAsia="宋体" w:cs="宋体"/>
                <w:bCs/>
                <w:color w:val="auto"/>
                <w:sz w:val="24"/>
                <w:szCs w:val="24"/>
              </w:rPr>
              <w:t xml:space="preserve">区级管理员发布的通知公告，需支持全市所有用户查看</w:t>
            </w:r>
            <w:r>
              <w:rPr>
                <w:rFonts w:hint="eastAsia" w:ascii="宋体" w:hAnsi="宋体" w:eastAsia="宋体" w:cs="宋体"/>
                <w:bCs/>
                <w:color w:val="auto"/>
                <w:sz w:val="24"/>
                <w:szCs w:val="24"/>
                <w:lang w:eastAsia="zh-CN"/>
              </w:rPr>
              <w:t xml:space="preserve">。</w:t>
            </w:r>
            <w:r/>
          </w:p>
          <w:p>
            <w:pPr>
              <w:numPr>
                <w:ilvl w:val="0"/>
                <w:numId w:val="0"/>
              </w:numPr>
              <w:jc w:val="left"/>
              <w:keepLines w:val="0"/>
              <w:keepNext w:val="0"/>
              <w:pageBreakBefore w:val="0"/>
              <w:spacing w:line="240" w:lineRule="auto"/>
              <w:widowControl/>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3</w:t>
            </w:r>
            <w:r>
              <w:rPr>
                <w:rFonts w:hint="eastAsia" w:ascii="宋体" w:hAnsi="宋体" w:eastAsia="宋体" w:cs="宋体"/>
                <w:bCs/>
                <w:color w:val="auto"/>
                <w:sz w:val="24"/>
                <w:szCs w:val="24"/>
              </w:rPr>
              <w:t xml:space="preserve">）在管理端，市级管理员、系统管理员、区级管理员三者互相查看对方发布的通知公告详情；通知公告创建人可对自身发布的通知公告进行编辑及取消发布操作。</w:t>
            </w:r>
            <w:r/>
          </w:p>
          <w:p>
            <w:pPr>
              <w:numPr>
                <w:ilvl w:val="0"/>
                <w:numId w:val="0"/>
              </w:numPr>
              <w:jc w:val="left"/>
              <w:keepLines w:val="0"/>
              <w:keepNext w:val="0"/>
              <w:pageBreakBefore w:val="0"/>
              <w:spacing w:line="240" w:lineRule="auto"/>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4）在家长端，家长在选择对应区域后，需支持查看市级管理员、系统管理员及该对应区域区级管理员发布的通知公告。</w:t>
            </w:r>
            <w:r/>
          </w:p>
          <w:p>
            <w:pPr>
              <w:numPr>
                <w:ilvl w:val="0"/>
                <w:numId w:val="0"/>
              </w:numPr>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2、数据治理</w:t>
            </w:r>
            <w:r/>
          </w:p>
          <w:p>
            <w:pPr>
              <w:numPr>
                <w:ilvl w:val="0"/>
                <w:numId w:val="0"/>
              </w:numPr>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1）报名地址</w:t>
            </w:r>
            <w:r>
              <w:rPr>
                <w:rFonts w:hint="eastAsia" w:ascii="宋体" w:hAnsi="宋体" w:eastAsia="宋体" w:cs="宋体"/>
                <w:bCs/>
                <w:color w:val="auto"/>
                <w:sz w:val="24"/>
                <w:szCs w:val="24"/>
                <w:lang w:val="en-US" w:eastAsia="zh-CN"/>
              </w:rPr>
              <w:t xml:space="preserve">需支持</w:t>
            </w:r>
            <w:r>
              <w:rPr>
                <w:rFonts w:hint="eastAsia" w:ascii="宋体" w:hAnsi="宋体" w:eastAsia="宋体" w:cs="宋体"/>
                <w:bCs/>
                <w:color w:val="auto"/>
                <w:sz w:val="24"/>
                <w:szCs w:val="24"/>
              </w:rPr>
              <w:t xml:space="preserve">批量标记功能。</w:t>
            </w: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支持通过关键字搜索同类</w:t>
            </w:r>
            <w:r>
              <w:rPr>
                <w:rFonts w:hint="eastAsia" w:ascii="宋体" w:hAnsi="宋体" w:eastAsia="宋体" w:cs="宋体"/>
                <w:bCs/>
                <w:color w:val="auto"/>
                <w:sz w:val="24"/>
                <w:szCs w:val="24"/>
                <w:lang w:val="en-US" w:eastAsia="zh-CN"/>
              </w:rPr>
              <w:t xml:space="preserve">报名</w:t>
            </w:r>
            <w:r>
              <w:rPr>
                <w:rFonts w:hint="eastAsia" w:ascii="宋体" w:hAnsi="宋体" w:eastAsia="宋体" w:cs="宋体"/>
                <w:bCs/>
                <w:color w:val="auto"/>
                <w:sz w:val="24"/>
                <w:szCs w:val="24"/>
              </w:rPr>
              <w:t xml:space="preserve">地址，批量勾选后统一标记结果，并选择对应施教区提交批量审核。</w:t>
            </w:r>
            <w:r/>
          </w:p>
          <w:p>
            <w:pPr>
              <w:numPr>
                <w:ilvl w:val="0"/>
                <w:numId w:val="0"/>
              </w:numPr>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w:t>
            </w:r>
            <w:r>
              <w:rPr>
                <w:rFonts w:hint="eastAsia" w:ascii="宋体" w:hAnsi="宋体" w:eastAsia="宋体" w:cs="宋体"/>
                <w:bCs/>
                <w:color w:val="auto"/>
                <w:sz w:val="24"/>
                <w:szCs w:val="24"/>
                <w:lang w:val="en-US" w:eastAsia="zh-CN"/>
              </w:rPr>
              <w:t xml:space="preserve">区级层面，需支持</w:t>
            </w:r>
            <w:r>
              <w:rPr>
                <w:rFonts w:hint="eastAsia" w:ascii="宋体" w:hAnsi="宋体" w:eastAsia="宋体" w:cs="宋体"/>
                <w:bCs/>
                <w:color w:val="auto"/>
                <w:sz w:val="24"/>
                <w:szCs w:val="24"/>
              </w:rPr>
              <w:t xml:space="preserve">地址预警功能，展示地址预警列表，当同一地址被同学段多所学校认领时，该地址需自动呈现在预警列表中，便于管理人员查看处理。</w:t>
            </w:r>
            <w:r/>
          </w:p>
          <w:p>
            <w:pPr>
              <w:numPr>
                <w:ilvl w:val="0"/>
                <w:numId w:val="0"/>
              </w:numPr>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3、基础数据管理</w:t>
            </w:r>
            <w:r/>
          </w:p>
          <w:p>
            <w:pPr>
              <w:numPr>
                <w:ilvl w:val="0"/>
                <w:numId w:val="0"/>
              </w:numPr>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w:t>
            </w: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支持市级管理员维护六年级毕业生名单、在读学籍生名单、民办直升学校名单，且支持进行数据修改。</w:t>
            </w:r>
            <w:r/>
          </w:p>
          <w:p>
            <w:pPr>
              <w:numPr>
                <w:ilvl w:val="0"/>
                <w:numId w:val="11"/>
              </w:numPr>
              <w:ind w:firstLine="480"/>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需提供</w:t>
            </w:r>
            <w:r>
              <w:rPr>
                <w:rFonts w:hint="eastAsia" w:ascii="宋体" w:hAnsi="宋体" w:eastAsia="宋体" w:cs="宋体"/>
                <w:bCs/>
                <w:color w:val="auto"/>
                <w:sz w:val="24"/>
                <w:szCs w:val="24"/>
              </w:rPr>
              <w:t xml:space="preserve">六年级毕业生名单维护模块</w:t>
            </w: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rPr>
              <w:t xml:space="preserve">包含</w:t>
            </w:r>
            <w:r>
              <w:rPr>
                <w:rFonts w:hint="eastAsia" w:ascii="宋体" w:hAnsi="宋体" w:eastAsia="宋体" w:cs="宋体"/>
                <w:bCs/>
                <w:color w:val="auto"/>
                <w:sz w:val="24"/>
                <w:szCs w:val="24"/>
                <w:lang w:val="en-US" w:eastAsia="zh-CN"/>
              </w:rPr>
              <w:t xml:space="preserve">字段：</w:t>
            </w:r>
            <w:r>
              <w:rPr>
                <w:rFonts w:hint="eastAsia" w:ascii="宋体" w:hAnsi="宋体" w:eastAsia="宋体" w:cs="宋体"/>
                <w:bCs/>
                <w:color w:val="auto"/>
                <w:sz w:val="24"/>
                <w:szCs w:val="24"/>
              </w:rPr>
              <w:t xml:space="preserve">学生姓名、学生证件号、学校名称、学校代码、学籍状态。其中，</w:t>
            </w:r>
            <w:r>
              <w:rPr>
                <w:rFonts w:hint="eastAsia" w:ascii="宋体" w:hAnsi="宋体" w:eastAsia="宋体" w:cs="宋体"/>
                <w:bCs/>
                <w:color w:val="auto"/>
                <w:sz w:val="24"/>
                <w:szCs w:val="24"/>
                <w:lang w:val="en-US" w:eastAsia="zh-CN"/>
              </w:rPr>
              <w:t xml:space="preserve">学生</w:t>
            </w:r>
            <w:r>
              <w:rPr>
                <w:rFonts w:hint="eastAsia" w:ascii="宋体" w:hAnsi="宋体" w:eastAsia="宋体" w:cs="宋体"/>
                <w:bCs/>
                <w:color w:val="auto"/>
                <w:sz w:val="24"/>
                <w:szCs w:val="24"/>
              </w:rPr>
              <w:t xml:space="preserve">证件号、学籍状态支持修改</w:t>
            </w:r>
            <w:r>
              <w:rPr>
                <w:rFonts w:hint="eastAsia" w:ascii="宋体" w:hAnsi="宋体" w:eastAsia="宋体" w:cs="宋体"/>
                <w:bCs/>
                <w:color w:val="auto"/>
                <w:sz w:val="24"/>
                <w:szCs w:val="24"/>
                <w:lang w:val="en-US" w:eastAsia="zh-CN"/>
              </w:rPr>
              <w:t xml:space="preserve">操作</w:t>
            </w:r>
            <w:r>
              <w:rPr>
                <w:rFonts w:hint="eastAsia" w:ascii="宋体" w:hAnsi="宋体" w:eastAsia="宋体" w:cs="宋体"/>
                <w:bCs/>
                <w:color w:val="auto"/>
                <w:sz w:val="24"/>
                <w:szCs w:val="24"/>
              </w:rPr>
              <w:t xml:space="preserve">。</w:t>
            </w:r>
            <w:r/>
          </w:p>
          <w:p>
            <w:pPr>
              <w:numPr>
                <w:ilvl w:val="0"/>
                <w:numId w:val="11"/>
              </w:numPr>
              <w:ind w:firstLine="480"/>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需提供</w:t>
            </w:r>
            <w:r>
              <w:rPr>
                <w:rFonts w:hint="eastAsia" w:ascii="宋体" w:hAnsi="宋体" w:eastAsia="宋体" w:cs="宋体"/>
                <w:bCs/>
                <w:color w:val="auto"/>
                <w:sz w:val="24"/>
                <w:szCs w:val="24"/>
              </w:rPr>
              <w:t xml:space="preserve">直升学校维护模块，</w:t>
            </w:r>
            <w:r>
              <w:rPr>
                <w:rFonts w:hint="eastAsia" w:ascii="宋体" w:hAnsi="宋体" w:eastAsia="宋体" w:cs="宋体"/>
                <w:bCs/>
                <w:color w:val="auto"/>
                <w:sz w:val="24"/>
                <w:szCs w:val="24"/>
                <w:lang w:val="en-US" w:eastAsia="zh-CN"/>
              </w:rPr>
              <w:t xml:space="preserve">用于</w:t>
            </w:r>
            <w:r>
              <w:rPr>
                <w:rFonts w:hint="eastAsia" w:ascii="宋体" w:hAnsi="宋体" w:eastAsia="宋体" w:cs="宋体"/>
                <w:bCs/>
                <w:color w:val="auto"/>
                <w:sz w:val="24"/>
                <w:szCs w:val="24"/>
              </w:rPr>
              <w:t xml:space="preserve">直升名单比对</w:t>
            </w: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rPr>
              <w:t xml:space="preserve">包含</w:t>
            </w:r>
            <w:r>
              <w:rPr>
                <w:rFonts w:hint="eastAsia" w:ascii="宋体" w:hAnsi="宋体" w:eastAsia="宋体" w:cs="宋体"/>
                <w:bCs/>
                <w:color w:val="auto"/>
                <w:sz w:val="24"/>
                <w:szCs w:val="24"/>
                <w:lang w:val="en-US" w:eastAsia="zh-CN"/>
              </w:rPr>
              <w:t xml:space="preserve">字段：</w:t>
            </w:r>
            <w:r>
              <w:rPr>
                <w:rFonts w:hint="eastAsia" w:ascii="宋体" w:hAnsi="宋体" w:eastAsia="宋体" w:cs="宋体"/>
                <w:bCs/>
                <w:color w:val="auto"/>
                <w:sz w:val="24"/>
                <w:szCs w:val="24"/>
              </w:rPr>
              <w:t xml:space="preserve">报名学校学籍代码、报名学校名称、报名学校学段、志愿学校学籍代码、志愿学校名称、志愿学校学段。</w:t>
            </w:r>
            <w:r/>
          </w:p>
          <w:p>
            <w:pPr>
              <w:numPr>
                <w:ilvl w:val="0"/>
                <w:numId w:val="11"/>
              </w:numPr>
              <w:ind w:firstLine="480"/>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需提供</w:t>
            </w:r>
            <w:r>
              <w:rPr>
                <w:rFonts w:hint="eastAsia" w:ascii="宋体" w:hAnsi="宋体" w:eastAsia="宋体" w:cs="宋体"/>
                <w:bCs/>
                <w:color w:val="auto"/>
                <w:sz w:val="24"/>
                <w:szCs w:val="24"/>
              </w:rPr>
              <w:t xml:space="preserve">在读学籍名单模块（含小学、初中学段），包含</w:t>
            </w:r>
            <w:r>
              <w:rPr>
                <w:rFonts w:hint="eastAsia" w:ascii="宋体" w:hAnsi="宋体" w:eastAsia="宋体" w:cs="宋体"/>
                <w:bCs/>
                <w:color w:val="auto"/>
                <w:sz w:val="24"/>
                <w:szCs w:val="24"/>
                <w:lang w:val="en-US" w:eastAsia="zh-CN"/>
              </w:rPr>
              <w:t xml:space="preserve">字段：</w:t>
            </w:r>
            <w:r>
              <w:rPr>
                <w:rFonts w:hint="eastAsia" w:ascii="宋体" w:hAnsi="宋体" w:eastAsia="宋体" w:cs="宋体"/>
                <w:bCs/>
                <w:color w:val="auto"/>
                <w:sz w:val="24"/>
                <w:szCs w:val="24"/>
              </w:rPr>
              <w:t xml:space="preserve">学生姓名、证件号、学校名称、学校代码、就读年级、学籍状态</w:t>
            </w: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rPr>
              <w:t xml:space="preserve">其中，证件号支持修改</w:t>
            </w:r>
            <w:r>
              <w:rPr>
                <w:rFonts w:hint="eastAsia" w:ascii="宋体" w:hAnsi="宋体" w:eastAsia="宋体" w:cs="宋体"/>
                <w:bCs/>
                <w:color w:val="auto"/>
                <w:sz w:val="24"/>
                <w:szCs w:val="24"/>
                <w:lang w:val="en-US" w:eastAsia="zh-CN"/>
              </w:rPr>
              <w:t xml:space="preserve">操作</w:t>
            </w:r>
            <w:r>
              <w:rPr>
                <w:rFonts w:hint="eastAsia" w:ascii="宋体" w:hAnsi="宋体" w:eastAsia="宋体" w:cs="宋体"/>
                <w:bCs/>
                <w:color w:val="auto"/>
                <w:sz w:val="24"/>
                <w:szCs w:val="24"/>
              </w:rPr>
              <w:t xml:space="preserve">。</w:t>
            </w:r>
            <w:r/>
          </w:p>
          <w:p>
            <w:pPr>
              <w:numPr>
                <w:ilvl w:val="0"/>
                <w:numId w:val="0"/>
              </w:numPr>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w:t>
            </w:r>
            <w:r>
              <w:rPr>
                <w:rFonts w:hint="eastAsia" w:ascii="宋体" w:hAnsi="宋体" w:eastAsia="宋体" w:cs="宋体"/>
                <w:bCs/>
                <w:color w:val="auto"/>
                <w:sz w:val="24"/>
                <w:szCs w:val="24"/>
                <w:lang w:val="en-US" w:eastAsia="zh-CN"/>
              </w:rPr>
              <w:t xml:space="preserve">需将</w:t>
            </w:r>
            <w:r>
              <w:rPr>
                <w:rFonts w:hint="eastAsia" w:ascii="宋体" w:hAnsi="宋体" w:eastAsia="宋体" w:cs="宋体"/>
                <w:bCs/>
                <w:color w:val="auto"/>
                <w:sz w:val="24"/>
                <w:szCs w:val="24"/>
              </w:rPr>
              <w:t xml:space="preserve">原施教区别名维护至报名地址信息中；确保户籍地址中出现施教区名称、原施教区别名、施教区详细地址任一关键字时，系统可自动识别对应关联学校。</w:t>
            </w:r>
            <w:r/>
          </w:p>
          <w:p>
            <w:pPr>
              <w:numPr>
                <w:ilvl w:val="0"/>
                <w:numId w:val="0"/>
              </w:numPr>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w:t>
            </w: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支持查看该施教区关联的所有学校，并可执行学校与施教区的关联、取消关联操作。</w:t>
            </w:r>
            <w:r/>
          </w:p>
          <w:p>
            <w:pPr>
              <w:numPr>
                <w:ilvl w:val="0"/>
                <w:numId w:val="0"/>
              </w:numPr>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4）在学校管理模块中</w:t>
            </w: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支持查看该学校关联的所有施教区，并可执行学校与施教区的关联、取消关联操作。</w:t>
            </w:r>
            <w:r/>
          </w:p>
          <w:p>
            <w:pPr>
              <w:numPr>
                <w:ilvl w:val="0"/>
                <w:numId w:val="0"/>
              </w:numPr>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5）区</w:t>
            </w:r>
            <w:r>
              <w:rPr>
                <w:rFonts w:hint="eastAsia" w:ascii="宋体" w:hAnsi="宋体" w:eastAsia="宋体" w:cs="宋体"/>
                <w:bCs/>
                <w:color w:val="auto"/>
                <w:sz w:val="24"/>
                <w:szCs w:val="24"/>
                <w:lang w:val="en-US" w:eastAsia="zh-CN"/>
              </w:rPr>
              <w:t xml:space="preserve">级</w:t>
            </w:r>
            <w:r>
              <w:rPr>
                <w:rFonts w:hint="eastAsia" w:ascii="宋体" w:hAnsi="宋体" w:eastAsia="宋体" w:cs="宋体"/>
                <w:bCs/>
                <w:color w:val="auto"/>
                <w:sz w:val="24"/>
                <w:szCs w:val="24"/>
              </w:rPr>
              <w:t xml:space="preserve">管理员“学区管理”模块隐藏，其相关功能全部整合至施教区管理模块中进行改造优化</w:t>
            </w: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lang w:val="en-US" w:eastAsia="zh-CN"/>
              </w:rPr>
              <w:t xml:space="preserve">校级</w:t>
            </w:r>
            <w:r>
              <w:rPr>
                <w:rFonts w:hint="eastAsia" w:ascii="宋体" w:hAnsi="宋体" w:eastAsia="宋体" w:cs="宋体"/>
                <w:bCs/>
                <w:color w:val="auto"/>
                <w:sz w:val="24"/>
                <w:szCs w:val="24"/>
              </w:rPr>
              <w:t xml:space="preserve">管理员“学区管理”模块保留</w:t>
            </w:r>
            <w:r>
              <w:rPr>
                <w:rFonts w:hint="eastAsia" w:ascii="宋体" w:hAnsi="宋体" w:eastAsia="宋体" w:cs="宋体"/>
                <w:bCs/>
                <w:color w:val="auto"/>
                <w:sz w:val="24"/>
                <w:szCs w:val="24"/>
                <w:lang w:val="en-US" w:eastAsia="zh-CN"/>
              </w:rPr>
              <w:t xml:space="preserve">不变</w:t>
            </w:r>
            <w:r>
              <w:rPr>
                <w:rFonts w:hint="eastAsia" w:ascii="宋体" w:hAnsi="宋体" w:eastAsia="宋体" w:cs="宋体"/>
                <w:bCs/>
                <w:color w:val="auto"/>
                <w:sz w:val="24"/>
                <w:szCs w:val="24"/>
              </w:rPr>
              <w:t xml:space="preserve">。</w:t>
            </w:r>
            <w:r/>
          </w:p>
          <w:p>
            <w:pPr>
              <w:numPr>
                <w:ilvl w:val="0"/>
                <w:numId w:val="0"/>
              </w:numPr>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4、系统管理</w:t>
            </w:r>
            <w:r/>
          </w:p>
          <w:p>
            <w:pPr>
              <w:numPr>
                <w:ilvl w:val="0"/>
                <w:numId w:val="0"/>
              </w:numPr>
              <w:jc w:val="left"/>
              <w:keepLines w:val="0"/>
              <w:keepNext w:val="0"/>
              <w:pageBreakBefore w:val="0"/>
              <w:spacing w:line="240" w:lineRule="atLeas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w:t>
            </w: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支持构建市-区-校三级权限管理体系，覆盖数据权限与功能权限两大维度，其中市级管理员（市管）拥有全平台最</w:t>
            </w:r>
            <w:r>
              <w:rPr>
                <w:rFonts w:hint="eastAsia" w:ascii="宋体" w:hAnsi="宋体" w:eastAsia="宋体" w:cs="宋体"/>
                <w:bCs/>
                <w:color w:val="auto"/>
                <w:sz w:val="24"/>
                <w:szCs w:val="24"/>
                <w:lang w:val="en-US" w:eastAsia="zh-CN"/>
              </w:rPr>
              <w:t xml:space="preserve">高</w:t>
            </w:r>
            <w:r>
              <w:rPr>
                <w:rFonts w:hint="eastAsia" w:ascii="宋体" w:hAnsi="宋体" w:eastAsia="宋体" w:cs="宋体"/>
                <w:bCs/>
                <w:color w:val="auto"/>
                <w:sz w:val="24"/>
                <w:szCs w:val="24"/>
              </w:rPr>
              <w:t xml:space="preserve">权限，可开展全平台功能权限管理操作，具体</w:t>
            </w:r>
            <w:r>
              <w:rPr>
                <w:rFonts w:hint="eastAsia" w:ascii="宋体" w:hAnsi="宋体" w:eastAsia="宋体" w:cs="宋体"/>
                <w:bCs/>
                <w:color w:val="auto"/>
                <w:sz w:val="24"/>
                <w:szCs w:val="24"/>
                <w:lang w:val="en-US" w:eastAsia="zh-CN"/>
              </w:rPr>
              <w:t xml:space="preserve">可</w:t>
            </w:r>
            <w:r>
              <w:rPr>
                <w:rFonts w:hint="eastAsia" w:ascii="宋体" w:hAnsi="宋体" w:eastAsia="宋体" w:cs="宋体"/>
                <w:bCs/>
                <w:color w:val="auto"/>
                <w:sz w:val="24"/>
                <w:szCs w:val="24"/>
              </w:rPr>
              <w:t xml:space="preserve">为区级管理员（区管）、校级管理员（校管）、校级招生审核员配置功能权限，实现全层级角色功能权限的统一管控。</w:t>
            </w:r>
            <w:r/>
          </w:p>
          <w:p>
            <w:pPr>
              <w:numPr>
                <w:ilvl w:val="0"/>
                <w:numId w:val="0"/>
              </w:numPr>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w:t>
            </w: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w:t>
            </w:r>
            <w:r>
              <w:rPr>
                <w:rFonts w:hint="eastAsia" w:ascii="宋体" w:hAnsi="宋体" w:eastAsia="宋体" w:cs="宋体"/>
                <w:bCs/>
                <w:color w:val="auto"/>
                <w:sz w:val="24"/>
                <w:szCs w:val="24"/>
                <w:lang w:val="en-US" w:eastAsia="zh-CN"/>
              </w:rPr>
              <w:t xml:space="preserve">市级</w:t>
            </w:r>
            <w:r>
              <w:rPr>
                <w:rFonts w:hint="eastAsia" w:ascii="宋体" w:hAnsi="宋体" w:eastAsia="宋体" w:cs="宋体"/>
                <w:bCs/>
                <w:color w:val="auto"/>
                <w:sz w:val="24"/>
                <w:szCs w:val="24"/>
              </w:rPr>
              <w:t xml:space="preserve">摇号管理员，该角色仅具备查看参与电脑派位（摇号）的志愿名单、导出志愿名单、导入摇号结果的权限。</w:t>
            </w:r>
            <w:r/>
          </w:p>
          <w:p>
            <w:pPr>
              <w:numPr>
                <w:ilvl w:val="0"/>
                <w:numId w:val="0"/>
              </w:numPr>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w:t>
            </w: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支持区管理员新增区级子管理员角色，可新增角色类型包含“区户籍管理员”、“区随迁管理员”，且明确限制</w:t>
            </w:r>
            <w:r>
              <w:rPr>
                <w:rFonts w:hint="eastAsia" w:ascii="宋体" w:hAnsi="宋体" w:eastAsia="宋体" w:cs="宋体"/>
                <w:bCs/>
                <w:color w:val="auto"/>
                <w:sz w:val="24"/>
                <w:szCs w:val="24"/>
                <w:lang w:val="en-US" w:eastAsia="zh-CN"/>
              </w:rPr>
              <w:t xml:space="preserve">区级</w:t>
            </w:r>
            <w:r>
              <w:rPr>
                <w:rFonts w:hint="eastAsia" w:ascii="宋体" w:hAnsi="宋体" w:eastAsia="宋体" w:cs="宋体"/>
                <w:bCs/>
                <w:color w:val="auto"/>
                <w:sz w:val="24"/>
                <w:szCs w:val="24"/>
              </w:rPr>
              <w:t xml:space="preserve">管理员无权新增与自身同级的区管理员；同时支持为“区户籍管理员”“区随迁管理员”配置权限范围，按管理员角色精准控制数据权限，其中“区户籍管理员”仅可查看、处理本行政区域内户籍学生的相关数据，“区随迁管理员”仅可查看、处理本行政区域内随迁子女的相关数据。</w:t>
            </w:r>
            <w:r/>
          </w:p>
          <w:p>
            <w:pPr>
              <w:numPr>
                <w:ilvl w:val="0"/>
                <w:numId w:val="0"/>
              </w:numPr>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4）</w:t>
            </w: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支持区级管理员（区管）开展校级权限管理操作，包括新增“学校管理员”“校级招生审核员”账号并配置权限，同时支持区</w:t>
            </w:r>
            <w:r>
              <w:rPr>
                <w:rFonts w:hint="eastAsia" w:ascii="宋体" w:hAnsi="宋体" w:eastAsia="宋体" w:cs="宋体"/>
                <w:bCs/>
                <w:color w:val="auto"/>
                <w:sz w:val="24"/>
                <w:szCs w:val="24"/>
                <w:lang w:val="en-US" w:eastAsia="zh-CN"/>
              </w:rPr>
              <w:t xml:space="preserve">级管理员</w:t>
            </w:r>
            <w:r>
              <w:rPr>
                <w:rFonts w:hint="eastAsia" w:ascii="宋体" w:hAnsi="宋体" w:eastAsia="宋体" w:cs="宋体"/>
                <w:bCs/>
                <w:color w:val="auto"/>
                <w:sz w:val="24"/>
                <w:szCs w:val="24"/>
              </w:rPr>
              <w:t xml:space="preserve">针对校级管理员的核心业务权限进行精细化设置，涵盖录取管理、信息审核等关键操作权限。</w:t>
            </w:r>
            <w:r/>
          </w:p>
          <w:p>
            <w:pPr>
              <w:numPr>
                <w:ilvl w:val="0"/>
                <w:numId w:val="0"/>
              </w:numPr>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5）</w:t>
            </w: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支持对市-区-校三级体系内各角色账号实施数据权限隔离机制，确保不同层级、不同角色账号仅可访问、处理自身权限范围内的数据，保障数据安全性与独立性。</w:t>
            </w:r>
            <w:r/>
          </w:p>
          <w:p>
            <w:pPr>
              <w:numPr>
                <w:ilvl w:val="0"/>
                <w:numId w:val="0"/>
              </w:numPr>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6）</w:t>
            </w: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支持上级管理员对下级各角色的业务流程进行跨权限纠正处理，明确操作原则：在不影响家长端页面展示内容与信息准确性的前提下，</w:t>
            </w: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支持上级管理员对下级流程执行回退操作，确保业务流程合规性与数据准确性。</w:t>
            </w:r>
            <w:r/>
          </w:p>
          <w:p>
            <w:pPr>
              <w:numPr>
                <w:ilvl w:val="0"/>
                <w:numId w:val="0"/>
              </w:numPr>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7）</w:t>
            </w: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w:t>
            </w:r>
            <w:r>
              <w:rPr>
                <w:rFonts w:hint="eastAsia" w:ascii="宋体" w:hAnsi="宋体" w:eastAsia="宋体" w:cs="宋体"/>
                <w:bCs/>
                <w:color w:val="auto"/>
                <w:sz w:val="24"/>
                <w:szCs w:val="24"/>
                <w:lang w:val="en-US" w:eastAsia="zh-CN"/>
              </w:rPr>
              <w:t xml:space="preserve">市级</w:t>
            </w:r>
            <w:r>
              <w:rPr>
                <w:rFonts w:hint="eastAsia" w:ascii="宋体" w:hAnsi="宋体" w:eastAsia="宋体" w:cs="宋体"/>
                <w:bCs/>
                <w:color w:val="auto"/>
                <w:sz w:val="24"/>
                <w:szCs w:val="24"/>
              </w:rPr>
              <w:t xml:space="preserve">管理员新增</w:t>
            </w:r>
            <w:r>
              <w:rPr>
                <w:rFonts w:hint="eastAsia" w:ascii="宋体" w:hAnsi="宋体" w:eastAsia="宋体" w:cs="宋体"/>
                <w:bCs/>
                <w:color w:val="auto"/>
                <w:sz w:val="24"/>
                <w:szCs w:val="24"/>
                <w:lang w:val="en-US" w:eastAsia="zh-CN"/>
              </w:rPr>
              <w:t xml:space="preserve">市级</w:t>
            </w:r>
            <w:r>
              <w:rPr>
                <w:rFonts w:hint="eastAsia" w:ascii="宋体" w:hAnsi="宋体" w:eastAsia="宋体" w:cs="宋体"/>
                <w:bCs/>
                <w:color w:val="auto"/>
                <w:sz w:val="24"/>
                <w:szCs w:val="24"/>
              </w:rPr>
              <w:t xml:space="preserve">摇号管理员、区</w:t>
            </w:r>
            <w:r>
              <w:rPr>
                <w:rFonts w:hint="eastAsia" w:ascii="宋体" w:hAnsi="宋体" w:eastAsia="宋体" w:cs="宋体"/>
                <w:bCs/>
                <w:color w:val="auto"/>
                <w:sz w:val="24"/>
                <w:szCs w:val="24"/>
                <w:lang w:val="en-US" w:eastAsia="zh-CN"/>
              </w:rPr>
              <w:t xml:space="preserve">级</w:t>
            </w:r>
            <w:r>
              <w:rPr>
                <w:rFonts w:hint="eastAsia" w:ascii="宋体" w:hAnsi="宋体" w:eastAsia="宋体" w:cs="宋体"/>
                <w:bCs/>
                <w:color w:val="auto"/>
                <w:sz w:val="24"/>
                <w:szCs w:val="24"/>
              </w:rPr>
              <w:t xml:space="preserve">管理员、区户籍管理员、区随迁管理员、学校管理员、校</w:t>
            </w:r>
            <w:r>
              <w:rPr>
                <w:rFonts w:hint="eastAsia" w:ascii="宋体" w:hAnsi="宋体" w:eastAsia="宋体" w:cs="宋体"/>
                <w:bCs/>
                <w:color w:val="auto"/>
                <w:sz w:val="24"/>
                <w:szCs w:val="24"/>
                <w:lang w:val="en-US" w:eastAsia="zh-CN"/>
              </w:rPr>
              <w:t xml:space="preserve">级</w:t>
            </w:r>
            <w:r>
              <w:rPr>
                <w:rFonts w:hint="eastAsia" w:ascii="宋体" w:hAnsi="宋体" w:eastAsia="宋体" w:cs="宋体"/>
                <w:bCs/>
                <w:color w:val="auto"/>
                <w:sz w:val="24"/>
                <w:szCs w:val="24"/>
              </w:rPr>
              <w:t xml:space="preserve">招生审核员</w:t>
            </w:r>
            <w:r>
              <w:rPr>
                <w:rFonts w:hint="eastAsia" w:ascii="宋体" w:hAnsi="宋体" w:eastAsia="宋体" w:cs="宋体"/>
                <w:bCs/>
                <w:color w:val="auto"/>
                <w:sz w:val="24"/>
                <w:szCs w:val="24"/>
                <w:lang w:val="en-US" w:eastAsia="zh-CN"/>
              </w:rPr>
              <w:t xml:space="preserve">账号</w:t>
            </w:r>
            <w:r>
              <w:rPr>
                <w:rFonts w:hint="eastAsia" w:ascii="宋体" w:hAnsi="宋体" w:eastAsia="宋体" w:cs="宋体"/>
                <w:bCs/>
                <w:color w:val="auto"/>
                <w:sz w:val="24"/>
                <w:szCs w:val="24"/>
              </w:rPr>
              <w:t xml:space="preserve">。</w:t>
            </w:r>
            <w:r/>
          </w:p>
          <w:p>
            <w:pPr>
              <w:numPr>
                <w:ilvl w:val="0"/>
                <w:numId w:val="0"/>
              </w:numPr>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8）</w:t>
            </w: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支持区</w:t>
            </w:r>
            <w:r>
              <w:rPr>
                <w:rFonts w:hint="eastAsia" w:ascii="宋体" w:hAnsi="宋体" w:eastAsia="宋体" w:cs="宋体"/>
                <w:bCs/>
                <w:color w:val="auto"/>
                <w:sz w:val="24"/>
                <w:szCs w:val="24"/>
                <w:lang w:val="en-US" w:eastAsia="zh-CN"/>
              </w:rPr>
              <w:t xml:space="preserve">级</w:t>
            </w:r>
            <w:r>
              <w:rPr>
                <w:rFonts w:hint="eastAsia" w:ascii="宋体" w:hAnsi="宋体" w:eastAsia="宋体" w:cs="宋体"/>
                <w:bCs/>
                <w:color w:val="auto"/>
                <w:sz w:val="24"/>
                <w:szCs w:val="24"/>
              </w:rPr>
              <w:t xml:space="preserve">管理员新增区户籍管理员、区随迁管理员、</w:t>
            </w:r>
            <w:r>
              <w:rPr>
                <w:rFonts w:hint="eastAsia" w:ascii="宋体" w:hAnsi="宋体" w:eastAsia="宋体" w:cs="宋体"/>
                <w:bCs/>
                <w:color w:val="auto"/>
                <w:sz w:val="24"/>
                <w:szCs w:val="24"/>
                <w:lang w:val="en-US" w:eastAsia="zh-CN"/>
              </w:rPr>
              <w:t xml:space="preserve">校级</w:t>
            </w:r>
            <w:r>
              <w:rPr>
                <w:rFonts w:hint="eastAsia" w:ascii="宋体" w:hAnsi="宋体" w:eastAsia="宋体" w:cs="宋体"/>
                <w:bCs/>
                <w:color w:val="auto"/>
                <w:sz w:val="24"/>
                <w:szCs w:val="24"/>
              </w:rPr>
              <w:t xml:space="preserve">管理员、校</w:t>
            </w:r>
            <w:r>
              <w:rPr>
                <w:rFonts w:hint="eastAsia" w:ascii="宋体" w:hAnsi="宋体" w:eastAsia="宋体" w:cs="宋体"/>
                <w:bCs/>
                <w:color w:val="auto"/>
                <w:sz w:val="24"/>
                <w:szCs w:val="24"/>
                <w:lang w:val="en-US" w:eastAsia="zh-CN"/>
              </w:rPr>
              <w:t xml:space="preserve">级</w:t>
            </w:r>
            <w:r>
              <w:rPr>
                <w:rFonts w:hint="eastAsia" w:ascii="宋体" w:hAnsi="宋体" w:eastAsia="宋体" w:cs="宋体"/>
                <w:bCs/>
                <w:color w:val="auto"/>
                <w:sz w:val="24"/>
                <w:szCs w:val="24"/>
              </w:rPr>
              <w:t xml:space="preserve">招生审核员</w:t>
            </w:r>
            <w:r>
              <w:rPr>
                <w:rFonts w:hint="eastAsia" w:ascii="宋体" w:hAnsi="宋体" w:eastAsia="宋体" w:cs="宋体"/>
                <w:bCs/>
                <w:color w:val="auto"/>
                <w:sz w:val="24"/>
                <w:szCs w:val="24"/>
                <w:lang w:val="en-US" w:eastAsia="zh-CN"/>
              </w:rPr>
              <w:t xml:space="preserve">账号</w:t>
            </w:r>
            <w:r>
              <w:rPr>
                <w:rFonts w:hint="eastAsia" w:ascii="宋体" w:hAnsi="宋体" w:eastAsia="宋体" w:cs="宋体"/>
                <w:bCs/>
                <w:color w:val="auto"/>
                <w:sz w:val="24"/>
                <w:szCs w:val="24"/>
              </w:rPr>
              <w:t xml:space="preserve">。</w:t>
            </w:r>
            <w:r/>
          </w:p>
          <w:p>
            <w:pPr>
              <w:numPr>
                <w:ilvl w:val="0"/>
                <w:numId w:val="0"/>
              </w:numPr>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9）</w:t>
            </w: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支持列表展示管理端各个操作节点的操作日志，展示管理端各角色、各用户的具体操作内容，确保操作可追溯。</w:t>
            </w:r>
            <w:r/>
          </w:p>
          <w:p>
            <w:pPr>
              <w:numPr>
                <w:ilvl w:val="0"/>
                <w:numId w:val="0"/>
              </w:numPr>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5、辅助核验工具</w:t>
            </w:r>
            <w:r/>
          </w:p>
          <w:p>
            <w:pPr>
              <w:numPr>
                <w:ilvl w:val="0"/>
                <w:numId w:val="0"/>
              </w:numPr>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1）户籍信息辅助核验：</w:t>
            </w: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支持输入姓名、身份证号等核心信息，进行户籍信息核验</w:t>
            </w:r>
            <w:r>
              <w:rPr>
                <w:rFonts w:hint="eastAsia" w:ascii="宋体" w:hAnsi="宋体" w:eastAsia="宋体" w:cs="宋体"/>
                <w:bCs/>
                <w:color w:val="auto"/>
                <w:sz w:val="24"/>
                <w:szCs w:val="24"/>
                <w:lang w:val="en-US" w:eastAsia="zh-CN"/>
              </w:rPr>
              <w:t xml:space="preserve">操作</w:t>
            </w:r>
            <w:r>
              <w:rPr>
                <w:rFonts w:hint="eastAsia" w:ascii="宋体" w:hAnsi="宋体" w:eastAsia="宋体" w:cs="宋体"/>
                <w:bCs/>
                <w:color w:val="auto"/>
                <w:sz w:val="24"/>
                <w:szCs w:val="24"/>
              </w:rPr>
              <w:t xml:space="preserve">。</w:t>
            </w:r>
            <w:r/>
          </w:p>
          <w:p>
            <w:pPr>
              <w:numPr>
                <w:ilvl w:val="0"/>
                <w:numId w:val="0"/>
              </w:numPr>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2）房产信息辅助核验：</w:t>
            </w: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支持输入姓名、身份证号、不动产单元号或丘权号等核心信息，进行房产信息核验</w:t>
            </w:r>
            <w:r>
              <w:rPr>
                <w:rFonts w:hint="eastAsia" w:ascii="宋体" w:hAnsi="宋体" w:eastAsia="宋体" w:cs="宋体"/>
                <w:bCs/>
                <w:color w:val="auto"/>
                <w:sz w:val="24"/>
                <w:szCs w:val="24"/>
                <w:lang w:val="en-US" w:eastAsia="zh-CN"/>
              </w:rPr>
              <w:t xml:space="preserve">操作</w:t>
            </w:r>
            <w:r>
              <w:rPr>
                <w:rFonts w:hint="eastAsia" w:ascii="宋体" w:hAnsi="宋体" w:eastAsia="宋体" w:cs="宋体"/>
                <w:bCs/>
                <w:color w:val="auto"/>
                <w:sz w:val="24"/>
                <w:szCs w:val="24"/>
              </w:rPr>
              <w:t xml:space="preserve">。</w:t>
            </w:r>
            <w:r/>
          </w:p>
          <w:p>
            <w:pPr>
              <w:numPr>
                <w:ilvl w:val="0"/>
                <w:numId w:val="0"/>
              </w:numPr>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3）婚姻信息辅助核验：</w:t>
            </w: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支持输入姓名、身份证号等核心信息，进行婚姻信息核验</w:t>
            </w:r>
            <w:r>
              <w:rPr>
                <w:rFonts w:hint="eastAsia" w:ascii="宋体" w:hAnsi="宋体" w:eastAsia="宋体" w:cs="宋体"/>
                <w:bCs/>
                <w:color w:val="auto"/>
                <w:sz w:val="24"/>
                <w:szCs w:val="24"/>
                <w:lang w:val="en-US" w:eastAsia="zh-CN"/>
              </w:rPr>
              <w:t xml:space="preserve">操作</w:t>
            </w:r>
            <w:r>
              <w:rPr>
                <w:rFonts w:hint="eastAsia" w:ascii="宋体" w:hAnsi="宋体" w:eastAsia="宋体" w:cs="宋体"/>
                <w:bCs/>
                <w:color w:val="auto"/>
                <w:sz w:val="24"/>
                <w:szCs w:val="24"/>
              </w:rPr>
              <w:t xml:space="preserve">。</w:t>
            </w:r>
            <w:r/>
          </w:p>
          <w:p>
            <w:pPr>
              <w:numPr>
                <w:ilvl w:val="0"/>
                <w:numId w:val="0"/>
              </w:numPr>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4）居住证信息辅助核验：</w:t>
            </w: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支持输入姓名、身份证号等核心信息，进行居住证信息辅助核验</w:t>
            </w:r>
            <w:r>
              <w:rPr>
                <w:rFonts w:hint="eastAsia" w:ascii="宋体" w:hAnsi="宋体" w:eastAsia="宋体" w:cs="宋体"/>
                <w:bCs/>
                <w:color w:val="auto"/>
                <w:sz w:val="24"/>
                <w:szCs w:val="24"/>
                <w:lang w:val="en-US" w:eastAsia="zh-CN"/>
              </w:rPr>
              <w:t xml:space="preserve">操作</w:t>
            </w:r>
            <w:r>
              <w:rPr>
                <w:rFonts w:hint="eastAsia" w:ascii="宋体" w:hAnsi="宋体" w:eastAsia="宋体" w:cs="宋体"/>
                <w:bCs/>
                <w:color w:val="auto"/>
                <w:sz w:val="24"/>
                <w:szCs w:val="24"/>
              </w:rPr>
              <w:t xml:space="preserve">。</w:t>
            </w:r>
            <w:r/>
          </w:p>
          <w:p>
            <w:pPr>
              <w:numPr>
                <w:ilvl w:val="0"/>
                <w:numId w:val="0"/>
              </w:numPr>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5）社保信息辅助核验：</w:t>
            </w: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w:t>
            </w:r>
            <w:r>
              <w:rPr>
                <w:rFonts w:hint="eastAsia" w:ascii="宋体" w:hAnsi="宋体" w:eastAsia="宋体" w:cs="宋体"/>
                <w:bCs/>
                <w:color w:val="auto"/>
                <w:sz w:val="24"/>
                <w:szCs w:val="24"/>
                <w:lang w:val="en-US" w:eastAsia="zh-CN"/>
              </w:rPr>
              <w:t xml:space="preserve">输入</w:t>
            </w:r>
            <w:r>
              <w:rPr>
                <w:rFonts w:hint="eastAsia" w:ascii="宋体" w:hAnsi="宋体" w:eastAsia="宋体" w:cs="宋体"/>
                <w:bCs/>
                <w:color w:val="auto"/>
                <w:sz w:val="24"/>
                <w:szCs w:val="24"/>
              </w:rPr>
              <w:t xml:space="preserve">姓名、身份证号等核心信息，进行社保信息辅助核验</w:t>
            </w:r>
            <w:r>
              <w:rPr>
                <w:rFonts w:hint="eastAsia" w:ascii="宋体" w:hAnsi="宋体" w:eastAsia="宋体" w:cs="宋体"/>
                <w:bCs/>
                <w:color w:val="auto"/>
                <w:sz w:val="24"/>
                <w:szCs w:val="24"/>
                <w:lang w:val="en-US" w:eastAsia="zh-CN"/>
              </w:rPr>
              <w:t xml:space="preserve">操作</w:t>
            </w:r>
            <w:r>
              <w:rPr>
                <w:rFonts w:hint="eastAsia" w:ascii="宋体" w:hAnsi="宋体" w:eastAsia="宋体" w:cs="宋体"/>
                <w:bCs/>
                <w:color w:val="auto"/>
                <w:sz w:val="24"/>
                <w:szCs w:val="24"/>
              </w:rPr>
              <w:t xml:space="preserve">。</w:t>
            </w:r>
            <w:r/>
          </w:p>
          <w:p>
            <w:pPr>
              <w:numPr>
                <w:ilvl w:val="0"/>
                <w:numId w:val="0"/>
              </w:numPr>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6、招生报名驾驶舱</w:t>
            </w:r>
            <w:r/>
          </w:p>
          <w:p>
            <w:pPr>
              <w:numPr>
                <w:ilvl w:val="0"/>
                <w:numId w:val="0"/>
              </w:numPr>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w:t>
            </w: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支持查看当前年份招生进度数据，包括累计报名人数、各区报名人数、当日新增报名人数等。</w:t>
            </w:r>
            <w:r/>
          </w:p>
          <w:p>
            <w:pPr>
              <w:numPr>
                <w:ilvl w:val="0"/>
                <w:numId w:val="0"/>
              </w:numPr>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w:t>
            </w: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w:t>
            </w:r>
            <w:r>
              <w:rPr>
                <w:rFonts w:hint="eastAsia" w:ascii="宋体" w:hAnsi="宋体" w:eastAsia="宋体" w:cs="宋体"/>
                <w:bCs/>
                <w:color w:val="auto"/>
                <w:sz w:val="24"/>
                <w:szCs w:val="24"/>
                <w:lang w:val="en-US" w:eastAsia="zh-CN"/>
              </w:rPr>
              <w:t xml:space="preserve">通过</w:t>
            </w:r>
            <w:r>
              <w:rPr>
                <w:rFonts w:hint="eastAsia" w:ascii="宋体" w:hAnsi="宋体" w:eastAsia="宋体" w:cs="宋体"/>
                <w:bCs/>
                <w:color w:val="auto"/>
                <w:sz w:val="24"/>
                <w:szCs w:val="24"/>
              </w:rPr>
              <w:t xml:space="preserve">环状图展示区数据登记类型分布</w:t>
            </w:r>
            <w:r>
              <w:rPr>
                <w:rFonts w:hint="eastAsia" w:ascii="宋体" w:hAnsi="宋体" w:eastAsia="宋体" w:cs="宋体"/>
                <w:bCs/>
                <w:color w:val="auto"/>
                <w:sz w:val="24"/>
                <w:szCs w:val="24"/>
                <w:lang w:val="en-US" w:eastAsia="zh-CN"/>
              </w:rPr>
              <w:t xml:space="preserve">情况</w:t>
            </w:r>
            <w:r>
              <w:rPr>
                <w:rFonts w:hint="eastAsia" w:ascii="宋体" w:hAnsi="宋体" w:eastAsia="宋体" w:cs="宋体"/>
                <w:bCs/>
                <w:color w:val="auto"/>
                <w:sz w:val="24"/>
                <w:szCs w:val="24"/>
              </w:rPr>
              <w:t xml:space="preserve">。</w:t>
            </w:r>
            <w:r/>
          </w:p>
          <w:p>
            <w:pPr>
              <w:numPr>
                <w:ilvl w:val="0"/>
                <w:numId w:val="0"/>
              </w:numPr>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w:t>
            </w: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支持查看当前审核进度，包括待审核人数以及各审核状态的人数，同时</w:t>
            </w:r>
            <w:r>
              <w:rPr>
                <w:rFonts w:hint="eastAsia" w:ascii="宋体" w:hAnsi="宋体" w:eastAsia="宋体" w:cs="宋体"/>
                <w:bCs/>
                <w:color w:val="auto"/>
                <w:sz w:val="24"/>
                <w:szCs w:val="24"/>
                <w:lang w:val="en-US" w:eastAsia="zh-CN"/>
              </w:rPr>
              <w:t xml:space="preserve">支持</w:t>
            </w:r>
            <w:r>
              <w:rPr>
                <w:rFonts w:hint="eastAsia" w:ascii="宋体" w:hAnsi="宋体" w:eastAsia="宋体" w:cs="宋体"/>
                <w:bCs/>
                <w:color w:val="auto"/>
                <w:sz w:val="24"/>
                <w:szCs w:val="24"/>
              </w:rPr>
              <w:t xml:space="preserve">分区展示。</w:t>
            </w:r>
            <w:r/>
          </w:p>
          <w:p>
            <w:pPr>
              <w:numPr>
                <w:ilvl w:val="0"/>
                <w:numId w:val="0"/>
              </w:numPr>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4）</w:t>
            </w: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支持查看</w:t>
            </w:r>
            <w:r>
              <w:rPr>
                <w:rFonts w:hint="eastAsia" w:ascii="宋体" w:hAnsi="宋体" w:eastAsia="宋体" w:cs="宋体"/>
                <w:bCs/>
                <w:color w:val="auto"/>
                <w:sz w:val="24"/>
                <w:szCs w:val="24"/>
                <w:lang w:val="en-US" w:eastAsia="zh-CN"/>
              </w:rPr>
              <w:t xml:space="preserve">招生</w:t>
            </w:r>
            <w:r>
              <w:rPr>
                <w:rFonts w:hint="eastAsia" w:ascii="宋体" w:hAnsi="宋体" w:eastAsia="宋体" w:cs="宋体"/>
                <w:bCs/>
                <w:color w:val="auto"/>
                <w:sz w:val="24"/>
                <w:szCs w:val="24"/>
              </w:rPr>
              <w:t xml:space="preserve">汇总数据，包括学校总招生计划数、电脑派位计划数、电脑派位签约数、直升志愿数、直升确认数、政策支持生数、民办学校录取数、学校实际录取总数等。</w:t>
            </w:r>
            <w:r/>
          </w:p>
          <w:p>
            <w:pPr>
              <w:numPr>
                <w:ilvl w:val="0"/>
                <w:numId w:val="0"/>
              </w:numPr>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7、招生活动配置</w:t>
            </w:r>
            <w:r/>
          </w:p>
          <w:p>
            <w:pPr>
              <w:numPr>
                <w:ilvl w:val="0"/>
                <w:numId w:val="0"/>
              </w:numPr>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1）登记数据分流规则</w:t>
            </w: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lang w:val="en-US" w:eastAsia="zh-CN"/>
              </w:rPr>
              <w:t xml:space="preserve">需提供</w:t>
            </w:r>
            <w:r>
              <w:rPr>
                <w:rFonts w:hint="eastAsia" w:ascii="宋体" w:hAnsi="宋体" w:eastAsia="宋体" w:cs="宋体"/>
                <w:bCs/>
                <w:color w:val="auto"/>
                <w:sz w:val="24"/>
                <w:szCs w:val="24"/>
              </w:rPr>
              <w:t xml:space="preserve">“到校线上审核”</w:t>
            </w:r>
            <w:r>
              <w:rPr>
                <w:rFonts w:hint="eastAsia" w:ascii="宋体" w:hAnsi="宋体" w:eastAsia="宋体" w:cs="宋体"/>
                <w:bCs/>
                <w:color w:val="auto"/>
                <w:sz w:val="24"/>
                <w:szCs w:val="24"/>
                <w:lang w:val="en-US" w:eastAsia="zh-CN"/>
              </w:rPr>
              <w:t xml:space="preserve">类型</w:t>
            </w:r>
            <w:r>
              <w:rPr>
                <w:rFonts w:hint="eastAsia" w:ascii="宋体" w:hAnsi="宋体" w:eastAsia="宋体" w:cs="宋体"/>
                <w:bCs/>
                <w:color w:val="auto"/>
                <w:sz w:val="24"/>
                <w:szCs w:val="24"/>
              </w:rPr>
              <w:t xml:space="preserve">。</w:t>
            </w:r>
            <w:r/>
          </w:p>
          <w:p>
            <w:pPr>
              <w:numPr>
                <w:ilvl w:val="0"/>
                <w:numId w:val="0"/>
              </w:numPr>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w:t>
            </w:r>
            <w:r>
              <w:rPr>
                <w:rFonts w:hint="eastAsia" w:ascii="宋体" w:hAnsi="宋体" w:eastAsia="宋体" w:cs="宋体"/>
                <w:bCs/>
                <w:color w:val="auto"/>
                <w:sz w:val="24"/>
                <w:szCs w:val="24"/>
                <w:lang w:val="en-US" w:eastAsia="zh-CN"/>
              </w:rPr>
              <w:t xml:space="preserve">报名时间设置：需</w:t>
            </w:r>
            <w:r>
              <w:rPr>
                <w:rFonts w:hint="eastAsia" w:ascii="宋体" w:hAnsi="宋体" w:eastAsia="宋体" w:cs="宋体"/>
                <w:bCs/>
                <w:color w:val="auto"/>
                <w:sz w:val="24"/>
                <w:szCs w:val="24"/>
              </w:rPr>
              <w:t xml:space="preserve">市级管理员（市管）统一配置报名时间，区级管理员（区管）无报名时间设置及修改权限；同时支持对报名各阶段的时间进行分开独立配置。</w:t>
            </w:r>
            <w:r/>
          </w:p>
          <w:p>
            <w:pPr>
              <w:numPr>
                <w:ilvl w:val="0"/>
                <w:numId w:val="0"/>
              </w:numPr>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3）招生计划冗余设置：家长端报名时间范围内，</w:t>
            </w: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支持招生计划冗余；家长端报名结束后，取消招生计划冗余；明确限制民办学校招生计划数，学校管理员、校级招生审核员无权修改民办学校招生计划数。</w:t>
            </w:r>
            <w:r/>
          </w:p>
          <w:p>
            <w:pPr>
              <w:numPr>
                <w:ilvl w:val="0"/>
                <w:numId w:val="0"/>
              </w:numPr>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4）审核标签管理</w:t>
            </w:r>
            <w:r/>
          </w:p>
          <w:p>
            <w:pPr>
              <w:numPr>
                <w:ilvl w:val="0"/>
                <w:numId w:val="12"/>
              </w:numPr>
              <w:ind w:left="0" w:firstLine="480"/>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支持审核标签说明必填，且审核标签说明需展示在审核页面，便于审核人员查看参考。</w:t>
            </w:r>
            <w:r/>
          </w:p>
          <w:p>
            <w:pPr>
              <w:numPr>
                <w:ilvl w:val="0"/>
                <w:numId w:val="12"/>
              </w:numPr>
              <w:ind w:left="0" w:firstLine="480"/>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支持新增一级标签、二级标签。</w:t>
            </w:r>
            <w:r/>
          </w:p>
          <w:p>
            <w:pPr>
              <w:numPr>
                <w:ilvl w:val="0"/>
                <w:numId w:val="12"/>
              </w:numPr>
              <w:ind w:left="0" w:firstLine="480"/>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支持审核标签与生源类型关联、生源类型与摇号资格关联，且各生源类型对应的摇号资格支持配置。</w:t>
            </w:r>
            <w:r/>
          </w:p>
          <w:p>
            <w:pPr>
              <w:numPr>
                <w:ilvl w:val="0"/>
                <w:numId w:val="12"/>
              </w:numPr>
              <w:ind w:left="0" w:firstLine="480"/>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支持直升生源类型的标签内置，且不允许修改。</w:t>
            </w:r>
            <w:r/>
          </w:p>
          <w:p>
            <w:pPr>
              <w:numPr>
                <w:ilvl w:val="0"/>
                <w:numId w:val="0"/>
              </w:numPr>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8、登记查询</w:t>
            </w:r>
            <w:r/>
          </w:p>
          <w:p>
            <w:pPr>
              <w:numPr>
                <w:ilvl w:val="0"/>
                <w:numId w:val="0"/>
              </w:numPr>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1）报名数据查询</w:t>
            </w:r>
            <w:r/>
          </w:p>
          <w:p>
            <w:pPr>
              <w:numPr>
                <w:ilvl w:val="0"/>
                <w:numId w:val="13"/>
              </w:numPr>
              <w:ind w:left="0" w:firstLine="480"/>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列表展示字段调整</w:t>
            </w: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rPr>
              <w:t xml:space="preserve">列表和导出新增双（多）胞胎是否同签摇号的“是否同签”字段，同时在学生详情页的状态流转中记录同签摇号或放弃同签摇号。</w:t>
            </w:r>
            <w:r/>
          </w:p>
          <w:p>
            <w:pPr>
              <w:numPr>
                <w:ilvl w:val="0"/>
                <w:numId w:val="13"/>
              </w:numPr>
              <w:ind w:left="0" w:firstLine="480"/>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支持在列表展示优先联系人电话、监护人信息（姓名、证件号、手机号）</w:t>
            </w:r>
            <w:r>
              <w:rPr>
                <w:rFonts w:hint="eastAsia" w:ascii="宋体" w:hAnsi="宋体" w:eastAsia="宋体" w:cs="宋体"/>
                <w:bCs/>
                <w:color w:val="auto"/>
                <w:sz w:val="24"/>
                <w:szCs w:val="24"/>
                <w:lang w:eastAsia="zh-CN"/>
              </w:rPr>
              <w:t xml:space="preserve">。</w:t>
            </w:r>
            <w:r/>
          </w:p>
          <w:p>
            <w:pPr>
              <w:numPr>
                <w:ilvl w:val="0"/>
                <w:numId w:val="13"/>
              </w:numPr>
              <w:ind w:left="0" w:firstLine="480"/>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支持列表展示施教区、是否回区生</w:t>
            </w:r>
            <w:r>
              <w:rPr>
                <w:rFonts w:hint="eastAsia" w:ascii="宋体" w:hAnsi="宋体" w:eastAsia="宋体" w:cs="宋体"/>
                <w:bCs/>
                <w:color w:val="auto"/>
                <w:sz w:val="24"/>
                <w:szCs w:val="24"/>
                <w:lang w:val="en-US" w:eastAsia="zh-CN"/>
              </w:rPr>
              <w:t xml:space="preserve">信息</w:t>
            </w:r>
            <w:r>
              <w:rPr>
                <w:rFonts w:hint="eastAsia" w:ascii="宋体" w:hAnsi="宋体" w:eastAsia="宋体" w:cs="宋体"/>
                <w:bCs/>
                <w:color w:val="auto"/>
                <w:sz w:val="24"/>
                <w:szCs w:val="24"/>
              </w:rPr>
              <w:t xml:space="preserve">，且支持搜索。</w:t>
            </w:r>
            <w:r/>
          </w:p>
          <w:p>
            <w:pPr>
              <w:numPr>
                <w:ilvl w:val="0"/>
                <w:numId w:val="13"/>
              </w:numPr>
              <w:ind w:left="0" w:firstLine="480"/>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报名登记列表</w:t>
            </w: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新增“其他本市义务教育阶段就读子女信息登记”的信息。</w:t>
            </w:r>
            <w:r/>
          </w:p>
          <w:p>
            <w:pPr>
              <w:numPr>
                <w:ilvl w:val="0"/>
                <w:numId w:val="13"/>
              </w:numPr>
              <w:ind w:left="0" w:firstLine="480"/>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列表查询</w:t>
            </w: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支持锁定筛选条件全部字段、锁定分页。</w:t>
            </w:r>
            <w:r/>
          </w:p>
          <w:p>
            <w:pPr>
              <w:numPr>
                <w:ilvl w:val="0"/>
                <w:numId w:val="13"/>
              </w:numPr>
              <w:ind w:left="0" w:firstLine="480"/>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身份证搜索</w:t>
            </w: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支持小写</w:t>
            </w: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rPr>
              <w:t xml:space="preserve">x</w:t>
            </w: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rPr>
              <w:t xml:space="preserve">。</w:t>
            </w:r>
            <w:r/>
          </w:p>
          <w:p>
            <w:pPr>
              <w:numPr>
                <w:ilvl w:val="0"/>
                <w:numId w:val="13"/>
              </w:numPr>
              <w:ind w:left="0" w:firstLine="480"/>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支持搜索家长信息，包括家长姓名、证件号、手机号。</w:t>
            </w:r>
            <w:r/>
          </w:p>
          <w:p>
            <w:pPr>
              <w:numPr>
                <w:ilvl w:val="0"/>
                <w:numId w:val="13"/>
              </w:numPr>
              <w:ind w:left="0" w:firstLine="480"/>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支持对详细地址进行精确搜索，包括户籍地址、房产地址、居住证地址。</w:t>
            </w:r>
            <w:r/>
          </w:p>
          <w:p>
            <w:pPr>
              <w:numPr>
                <w:ilvl w:val="0"/>
                <w:numId w:val="0"/>
              </w:numPr>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2）招生报名审核</w:t>
            </w:r>
            <w:r/>
          </w:p>
          <w:p>
            <w:pPr>
              <w:numPr>
                <w:ilvl w:val="0"/>
                <w:numId w:val="14"/>
              </w:numPr>
              <w:ind w:left="0" w:firstLine="480"/>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系统校验不通过的情况下，需支持人工触发重新校验操作</w:t>
            </w:r>
            <w:r>
              <w:rPr>
                <w:rFonts w:hint="eastAsia" w:ascii="宋体" w:hAnsi="宋体" w:eastAsia="宋体" w:cs="宋体"/>
                <w:bCs/>
                <w:color w:val="auto"/>
                <w:sz w:val="24"/>
                <w:szCs w:val="24"/>
              </w:rPr>
              <w:t xml:space="preserve">。</w:t>
            </w:r>
            <w:r/>
          </w:p>
          <w:p>
            <w:pPr>
              <w:numPr>
                <w:ilvl w:val="0"/>
                <w:numId w:val="14"/>
              </w:numPr>
              <w:ind w:left="0" w:firstLine="480"/>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系统校验不通过的情况下，</w:t>
            </w: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支持区管进行人工审核</w:t>
            </w:r>
            <w:r>
              <w:rPr>
                <w:rFonts w:hint="eastAsia" w:ascii="宋体" w:hAnsi="宋体" w:eastAsia="宋体" w:cs="宋体"/>
                <w:bCs/>
                <w:color w:val="auto"/>
                <w:sz w:val="24"/>
                <w:szCs w:val="24"/>
                <w:lang w:val="en-US" w:eastAsia="zh-CN"/>
              </w:rPr>
              <w:t xml:space="preserve">操作</w:t>
            </w:r>
            <w:r>
              <w:rPr>
                <w:rFonts w:hint="eastAsia" w:ascii="宋体" w:hAnsi="宋体" w:eastAsia="宋体" w:cs="宋体"/>
                <w:bCs/>
                <w:color w:val="auto"/>
                <w:sz w:val="24"/>
                <w:szCs w:val="24"/>
              </w:rPr>
              <w:t xml:space="preserve">。</w:t>
            </w:r>
            <w:r/>
          </w:p>
          <w:p>
            <w:pPr>
              <w:numPr>
                <w:ilvl w:val="0"/>
                <w:numId w:val="14"/>
              </w:numPr>
              <w:ind w:left="0" w:firstLine="480"/>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当一个报名地址匹配到多个施教区时，由区级管理员（区管）负责审核处理。</w:t>
            </w:r>
            <w:r/>
          </w:p>
          <w:p>
            <w:pPr>
              <w:numPr>
                <w:ilvl w:val="0"/>
                <w:numId w:val="14"/>
              </w:numPr>
              <w:ind w:left="0" w:firstLine="480"/>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w:t>
            </w:r>
            <w:r>
              <w:rPr>
                <w:rFonts w:hint="eastAsia" w:ascii="宋体" w:hAnsi="宋体" w:eastAsia="宋体" w:cs="宋体"/>
                <w:bCs/>
                <w:color w:val="auto"/>
                <w:sz w:val="24"/>
                <w:szCs w:val="24"/>
                <w:lang w:val="en-US" w:eastAsia="zh-CN"/>
              </w:rPr>
              <w:t xml:space="preserve">在</w:t>
            </w: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rPr>
              <w:t xml:space="preserve">区线上审核（系统分配）待定</w:t>
            </w: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rPr>
              <w:t xml:space="preserve">、</w:t>
            </w: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rPr>
              <w:t xml:space="preserve">区线上审核（学校提交）待定</w:t>
            </w: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rPr>
              <w:t xml:space="preserve">状态下</w:t>
            </w: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rPr>
              <w:t xml:space="preserve">批量导入审核。</w:t>
            </w:r>
            <w:r/>
          </w:p>
          <w:p>
            <w:pPr>
              <w:numPr>
                <w:ilvl w:val="0"/>
                <w:numId w:val="14"/>
              </w:numPr>
              <w:ind w:left="0" w:firstLine="480"/>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审核时，符合直升条件的学生，生源类型只能在直升的生源类型中选择，直升生源类型</w:t>
            </w: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包括南京户籍（直升名单-户证一致）、南京户籍（直升名单-户证不一致）、非南京户籍（直升名单）。</w:t>
            </w:r>
            <w:r/>
          </w:p>
          <w:p>
            <w:pPr>
              <w:numPr>
                <w:ilvl w:val="0"/>
                <w:numId w:val="14"/>
              </w:numPr>
              <w:ind w:left="0" w:firstLine="480"/>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审核时，对存在疑问的数据支持向上提交处理，提交时可选择处理方式，包括删除数据、调校、调区、其他（说明必填）等。删除数据时，必须提交附件证明（图片、PDF文件）及必填说明，且学生信息详情页需增加附件展示功能，便于追溯。</w:t>
            </w:r>
            <w:r/>
          </w:p>
          <w:p>
            <w:pPr>
              <w:numPr>
                <w:ilvl w:val="0"/>
                <w:numId w:val="14"/>
              </w:numPr>
              <w:ind w:left="0" w:firstLine="480"/>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审核时，</w:t>
            </w: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支持选择与南京市户籍、分南京市户籍各自相关联的生源类型和审核标签。</w:t>
            </w:r>
            <w:r/>
          </w:p>
          <w:p>
            <w:pPr>
              <w:numPr>
                <w:ilvl w:val="0"/>
                <w:numId w:val="14"/>
              </w:numPr>
              <w:ind w:left="0" w:firstLine="480"/>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针对区</w:t>
            </w:r>
            <w:r>
              <w:rPr>
                <w:rFonts w:hint="eastAsia" w:ascii="宋体" w:hAnsi="宋体" w:eastAsia="宋体" w:cs="宋体"/>
                <w:bCs/>
                <w:color w:val="auto"/>
                <w:sz w:val="24"/>
                <w:szCs w:val="24"/>
                <w:lang w:val="en-US" w:eastAsia="zh-CN"/>
              </w:rPr>
              <w:t xml:space="preserve">级</w:t>
            </w:r>
            <w:r>
              <w:rPr>
                <w:rFonts w:hint="eastAsia" w:ascii="宋体" w:hAnsi="宋体" w:eastAsia="宋体" w:cs="宋体"/>
                <w:bCs/>
                <w:color w:val="auto"/>
                <w:sz w:val="24"/>
                <w:szCs w:val="24"/>
              </w:rPr>
              <w:t xml:space="preserve">管理员分配至学校审核但学校未审核的数据，支持区</w:t>
            </w:r>
            <w:r>
              <w:rPr>
                <w:rFonts w:hint="eastAsia" w:ascii="宋体" w:hAnsi="宋体" w:eastAsia="宋体" w:cs="宋体"/>
                <w:bCs/>
                <w:color w:val="auto"/>
                <w:sz w:val="24"/>
                <w:szCs w:val="24"/>
                <w:lang w:val="en-US" w:eastAsia="zh-CN"/>
              </w:rPr>
              <w:t xml:space="preserve">级</w:t>
            </w:r>
            <w:r>
              <w:rPr>
                <w:rFonts w:hint="eastAsia" w:ascii="宋体" w:hAnsi="宋体" w:eastAsia="宋体" w:cs="宋体"/>
                <w:bCs/>
                <w:color w:val="auto"/>
                <w:sz w:val="24"/>
                <w:szCs w:val="24"/>
              </w:rPr>
              <w:t xml:space="preserve">管理员重新分配审核学校。</w:t>
            </w:r>
            <w:r/>
          </w:p>
          <w:p>
            <w:pPr>
              <w:numPr>
                <w:ilvl w:val="0"/>
                <w:numId w:val="14"/>
              </w:numPr>
              <w:ind w:left="0" w:firstLine="480"/>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审核弹框的“审核通过”字样修改成打标签的功能，打完标签即可进入摇号</w:t>
            </w:r>
            <w:r>
              <w:rPr>
                <w:rFonts w:hint="eastAsia" w:ascii="宋体" w:hAnsi="宋体" w:eastAsia="宋体" w:cs="宋体"/>
                <w:bCs/>
                <w:color w:val="auto"/>
                <w:sz w:val="24"/>
                <w:szCs w:val="24"/>
                <w:lang w:val="en-US" w:eastAsia="zh-CN"/>
              </w:rPr>
              <w:t xml:space="preserve">环节</w:t>
            </w:r>
            <w:r>
              <w:rPr>
                <w:rFonts w:hint="eastAsia" w:ascii="宋体" w:hAnsi="宋体" w:eastAsia="宋体" w:cs="宋体"/>
                <w:bCs/>
                <w:color w:val="auto"/>
                <w:sz w:val="24"/>
                <w:szCs w:val="24"/>
              </w:rPr>
              <w:t xml:space="preserve">。</w:t>
            </w:r>
            <w:r/>
          </w:p>
          <w:p>
            <w:pPr>
              <w:numPr>
                <w:ilvl w:val="0"/>
                <w:numId w:val="14"/>
              </w:numPr>
              <w:ind w:left="0" w:firstLine="480"/>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支持家长端查看审核时审核人员填写的备注信息；若未填写备注，则按照灵活配置的提示语进行展示。</w:t>
            </w:r>
            <w:r/>
          </w:p>
          <w:p>
            <w:pPr>
              <w:numPr>
                <w:ilvl w:val="0"/>
                <w:numId w:val="14"/>
              </w:numPr>
              <w:ind w:left="0" w:firstLine="480"/>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审核时，详情页</w:t>
            </w: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支持审核当前数据后直接进入下一条数据的详情页，进入下一条后，直接展示下一条数据的详情页。</w:t>
            </w:r>
            <w:r/>
          </w:p>
          <w:p>
            <w:pPr>
              <w:numPr>
                <w:ilvl w:val="0"/>
                <w:numId w:val="14"/>
              </w:numPr>
              <w:ind w:left="0" w:firstLine="480"/>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在</w:t>
            </w: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rPr>
              <w:t xml:space="preserve">区线上审核（学校提交）</w:t>
            </w: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rPr>
              <w:t xml:space="preserve">状态下进行单个和批量审核时，新增“转入校线上审核”、“转入区线下审核”</w:t>
            </w:r>
            <w:r>
              <w:rPr>
                <w:rFonts w:hint="eastAsia" w:ascii="宋体" w:hAnsi="宋体" w:eastAsia="宋体" w:cs="宋体"/>
                <w:bCs/>
                <w:color w:val="auto"/>
                <w:sz w:val="24"/>
                <w:szCs w:val="24"/>
                <w:lang w:val="en-US" w:eastAsia="zh-CN"/>
              </w:rPr>
              <w:t xml:space="preserve">两种</w:t>
            </w:r>
            <w:r>
              <w:rPr>
                <w:rFonts w:hint="eastAsia" w:ascii="宋体" w:hAnsi="宋体" w:eastAsia="宋体" w:cs="宋体"/>
                <w:bCs/>
                <w:color w:val="auto"/>
                <w:sz w:val="24"/>
                <w:szCs w:val="24"/>
              </w:rPr>
              <w:t xml:space="preserve">流转途径。</w:t>
            </w:r>
            <w:r/>
          </w:p>
          <w:p>
            <w:pPr>
              <w:numPr>
                <w:ilvl w:val="0"/>
                <w:numId w:val="14"/>
              </w:numPr>
              <w:ind w:left="0" w:firstLine="480"/>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支持区管进行重新审核时自定义填写重新审核的说明。</w:t>
            </w:r>
            <w:r/>
          </w:p>
          <w:p>
            <w:pPr>
              <w:numPr>
                <w:ilvl w:val="0"/>
                <w:numId w:val="0"/>
              </w:numPr>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3）招生报名详情</w:t>
            </w:r>
            <w:r/>
          </w:p>
          <w:p>
            <w:pPr>
              <w:numPr>
                <w:ilvl w:val="0"/>
                <w:numId w:val="15"/>
              </w:numPr>
              <w:ind w:left="0" w:firstLine="480"/>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优化南京市户籍学生详的户籍、房产、婚姻信息校验逻辑，并根据校验结果展示相应信息。</w:t>
            </w:r>
            <w:r/>
          </w:p>
          <w:p>
            <w:pPr>
              <w:numPr>
                <w:ilvl w:val="0"/>
                <w:numId w:val="15"/>
              </w:numPr>
              <w:ind w:left="0" w:firstLine="480"/>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支持报名登记列表的详情页中展示居住证地址，优化居住证校验逻辑，并根据校验结果展示相应的信息。</w:t>
            </w:r>
            <w:r/>
          </w:p>
          <w:p>
            <w:pPr>
              <w:numPr>
                <w:ilvl w:val="0"/>
                <w:numId w:val="15"/>
              </w:numPr>
              <w:ind w:left="0" w:firstLine="480"/>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支持详情页</w:t>
            </w:r>
            <w:r>
              <w:rPr>
                <w:rFonts w:hint="eastAsia" w:ascii="宋体" w:hAnsi="宋体" w:eastAsia="宋体" w:cs="宋体"/>
                <w:bCs/>
                <w:color w:val="auto"/>
                <w:sz w:val="24"/>
                <w:szCs w:val="24"/>
                <w:lang w:val="en-US" w:eastAsia="zh-CN"/>
              </w:rPr>
              <w:t xml:space="preserve">提供</w:t>
            </w:r>
            <w:r>
              <w:rPr>
                <w:rFonts w:hint="eastAsia" w:ascii="宋体" w:hAnsi="宋体" w:eastAsia="宋体" w:cs="宋体"/>
                <w:bCs/>
                <w:color w:val="auto"/>
                <w:sz w:val="24"/>
                <w:szCs w:val="24"/>
              </w:rPr>
              <w:t xml:space="preserve">审核、分配、重新分配、退回、调校等操作按钮。</w:t>
            </w:r>
            <w:r/>
          </w:p>
          <w:p>
            <w:pPr>
              <w:numPr>
                <w:ilvl w:val="0"/>
                <w:numId w:val="15"/>
              </w:numPr>
              <w:ind w:left="0" w:firstLine="480"/>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审核通过时，分发学校需</w:t>
            </w:r>
            <w:r>
              <w:rPr>
                <w:rFonts w:hint="eastAsia" w:ascii="宋体" w:hAnsi="宋体" w:eastAsia="宋体" w:cs="宋体"/>
                <w:bCs/>
                <w:color w:val="auto"/>
                <w:sz w:val="24"/>
                <w:szCs w:val="24"/>
                <w:lang w:val="en-US" w:eastAsia="zh-CN"/>
              </w:rPr>
              <w:t xml:space="preserve">支持</w:t>
            </w:r>
            <w:r>
              <w:rPr>
                <w:rFonts w:hint="eastAsia" w:ascii="宋体" w:hAnsi="宋体" w:eastAsia="宋体" w:cs="宋体"/>
                <w:bCs/>
                <w:color w:val="auto"/>
                <w:sz w:val="24"/>
                <w:szCs w:val="24"/>
              </w:rPr>
              <w:t xml:space="preserve">在状态流转中展示。</w:t>
            </w:r>
            <w:r/>
          </w:p>
          <w:p>
            <w:pPr>
              <w:numPr>
                <w:ilvl w:val="0"/>
                <w:numId w:val="0"/>
              </w:numPr>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4）分配/重新分配</w:t>
            </w:r>
            <w:r/>
          </w:p>
          <w:p>
            <w:pPr>
              <w:numPr>
                <w:ilvl w:val="0"/>
                <w:numId w:val="16"/>
              </w:numPr>
              <w:ind w:left="0" w:firstLine="480"/>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支持针对已分配录取学校的学生进行撤回操作，撤回后支持重新分配。</w:t>
            </w:r>
            <w:r/>
          </w:p>
          <w:p>
            <w:pPr>
              <w:numPr>
                <w:ilvl w:val="0"/>
                <w:numId w:val="16"/>
              </w:numPr>
              <w:ind w:left="0" w:firstLine="480"/>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支持区</w:t>
            </w:r>
            <w:r>
              <w:rPr>
                <w:rFonts w:hint="eastAsia" w:ascii="宋体" w:hAnsi="宋体" w:eastAsia="宋体" w:cs="宋体"/>
                <w:bCs/>
                <w:color w:val="auto"/>
                <w:sz w:val="24"/>
                <w:szCs w:val="24"/>
                <w:lang w:val="en-US" w:eastAsia="zh-CN"/>
              </w:rPr>
              <w:t xml:space="preserve">级</w:t>
            </w:r>
            <w:r>
              <w:rPr>
                <w:rFonts w:hint="eastAsia" w:ascii="宋体" w:hAnsi="宋体" w:eastAsia="宋体" w:cs="宋体"/>
                <w:bCs/>
                <w:color w:val="auto"/>
                <w:sz w:val="24"/>
                <w:szCs w:val="24"/>
              </w:rPr>
              <w:t xml:space="preserve">管理员在重新分配时自定义填写调整说明。</w:t>
            </w:r>
            <w:r/>
          </w:p>
          <w:p>
            <w:pPr>
              <w:numPr>
                <w:ilvl w:val="0"/>
                <w:numId w:val="0"/>
              </w:numPr>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5）数据删除</w:t>
            </w:r>
            <w:r/>
          </w:p>
          <w:p>
            <w:pPr>
              <w:numPr>
                <w:ilvl w:val="0"/>
                <w:numId w:val="17"/>
              </w:numPr>
              <w:ind w:left="0" w:firstLine="480"/>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市级管理员（市管）新增数据删除权限，</w:t>
            </w:r>
            <w:r>
              <w:rPr>
                <w:rFonts w:hint="eastAsia" w:ascii="宋体" w:hAnsi="宋体" w:eastAsia="宋体" w:cs="宋体"/>
                <w:bCs/>
                <w:color w:val="auto"/>
                <w:sz w:val="24"/>
                <w:szCs w:val="24"/>
                <w:lang w:val="en-US" w:eastAsia="zh-CN"/>
              </w:rPr>
              <w:t xml:space="preserve">需支持</w:t>
            </w:r>
            <w:r>
              <w:rPr>
                <w:rFonts w:hint="eastAsia" w:ascii="宋体" w:hAnsi="宋体" w:eastAsia="宋体" w:cs="宋体"/>
                <w:bCs/>
                <w:color w:val="auto"/>
                <w:sz w:val="24"/>
                <w:szCs w:val="24"/>
              </w:rPr>
              <w:t xml:space="preserve">删除所有状态的学生数据，删除时需填写删除理由；区级管理员（区管）可提交错误报名数据及相关原因，由市级管理员（市管）进行删除或调整至正确的区域、施教区对应学校</w:t>
            </w:r>
            <w:r>
              <w:rPr>
                <w:rFonts w:hint="eastAsia" w:ascii="宋体" w:hAnsi="宋体" w:eastAsia="宋体" w:cs="宋体"/>
                <w:bCs/>
                <w:color w:val="auto"/>
                <w:sz w:val="24"/>
                <w:szCs w:val="24"/>
                <w:lang w:eastAsia="zh-CN"/>
              </w:rPr>
              <w:t xml:space="preserve">。</w:t>
            </w:r>
            <w:r/>
          </w:p>
          <w:p>
            <w:pPr>
              <w:numPr>
                <w:ilvl w:val="0"/>
                <w:numId w:val="17"/>
              </w:numPr>
              <w:ind w:left="0" w:firstLine="480"/>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支持市级管理员（市管）、区级管理员（区管）查看已删除学生名单</w:t>
            </w: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rPr>
              <w:t xml:space="preserve">主要信息包含：删除理由、删除时间，操作人。</w:t>
            </w:r>
            <w:r/>
          </w:p>
          <w:p>
            <w:pPr>
              <w:numPr>
                <w:ilvl w:val="0"/>
                <w:numId w:val="0"/>
              </w:numPr>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6）数据导出</w:t>
            </w:r>
            <w:r/>
          </w:p>
          <w:p>
            <w:pPr>
              <w:numPr>
                <w:ilvl w:val="0"/>
                <w:numId w:val="18"/>
              </w:numPr>
              <w:ind w:left="0" w:firstLine="480"/>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导出列表信息时，</w:t>
            </w: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支持导出监护人姓名和手机号</w:t>
            </w: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rPr>
              <w:t xml:space="preserve">包括：优先联系人手机号、监护人1姓名、监护人1手机号、监护人2姓名、监护人2手机号。</w:t>
            </w:r>
            <w:r/>
          </w:p>
          <w:p>
            <w:pPr>
              <w:numPr>
                <w:ilvl w:val="0"/>
                <w:numId w:val="18"/>
              </w:numPr>
              <w:ind w:left="0" w:firstLine="480"/>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报名登记列表导出时，新增“其他本市义务教育阶段就读子女信息登记”相关信息。</w:t>
            </w:r>
            <w:r/>
          </w:p>
          <w:p>
            <w:pPr>
              <w:numPr>
                <w:ilvl w:val="0"/>
                <w:numId w:val="18"/>
              </w:numPr>
              <w:ind w:left="0" w:firstLine="480"/>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支持导出报名登记列表名单时</w:t>
            </w: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lang w:val="en-US" w:eastAsia="zh-CN"/>
              </w:rPr>
              <w:t xml:space="preserve">同步</w:t>
            </w:r>
            <w:r>
              <w:rPr>
                <w:rFonts w:hint="eastAsia" w:ascii="宋体" w:hAnsi="宋体" w:eastAsia="宋体" w:cs="宋体"/>
                <w:bCs/>
                <w:color w:val="auto"/>
                <w:sz w:val="24"/>
                <w:szCs w:val="24"/>
              </w:rPr>
              <w:t xml:space="preserve">导出学生当前状态前面所有节点的备注信息，一个状态对应一个单元格，单元格内显示备注内容。</w:t>
            </w:r>
            <w:r/>
          </w:p>
          <w:p>
            <w:pPr>
              <w:numPr>
                <w:ilvl w:val="0"/>
                <w:numId w:val="0"/>
              </w:numPr>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7）摇号名单</w:t>
            </w:r>
            <w:r/>
          </w:p>
          <w:p>
            <w:pPr>
              <w:numPr>
                <w:ilvl w:val="0"/>
                <w:numId w:val="19"/>
              </w:numPr>
              <w:ind w:left="0" w:firstLine="480"/>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需支持</w:t>
            </w:r>
            <w:r>
              <w:rPr>
                <w:rFonts w:hint="eastAsia" w:ascii="宋体" w:hAnsi="宋体" w:eastAsia="宋体" w:cs="宋体"/>
                <w:bCs/>
                <w:color w:val="auto"/>
                <w:sz w:val="24"/>
                <w:szCs w:val="24"/>
              </w:rPr>
              <w:t xml:space="preserve">“摇号志愿导出”功能，仅开放市级管理员（市管）操作权限，可通过平台导出全市范围内的摇号志愿名单表。</w:t>
            </w: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支持按照市招考院的摇号名单所需字段进行导出，支持按照导出表格的固定要求进行导出。</w:t>
            </w:r>
            <w:r/>
          </w:p>
          <w:p>
            <w:pPr>
              <w:numPr>
                <w:ilvl w:val="0"/>
                <w:numId w:val="19"/>
              </w:numPr>
              <w:ind w:left="0" w:firstLine="480"/>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需支持</w:t>
            </w:r>
            <w:r>
              <w:rPr>
                <w:rFonts w:hint="eastAsia" w:ascii="宋体" w:hAnsi="宋体" w:eastAsia="宋体" w:cs="宋体"/>
                <w:bCs/>
                <w:color w:val="auto"/>
                <w:sz w:val="24"/>
                <w:szCs w:val="24"/>
              </w:rPr>
              <w:t xml:space="preserve">“摇号结果导入”功能，开放市级管理员（市管）、区级管理员（区管）操作权限，导入时系统自动校验核心字段，确保导入数据准确性。</w:t>
            </w: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支持配置摇号结果导入截止时间，到达截止时间时，未摇中的学生进行状态变更。</w:t>
            </w: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支持区</w:t>
            </w:r>
            <w:r>
              <w:rPr>
                <w:rFonts w:hint="eastAsia" w:ascii="宋体" w:hAnsi="宋体" w:eastAsia="宋体" w:cs="宋体"/>
                <w:bCs/>
                <w:color w:val="auto"/>
                <w:sz w:val="24"/>
                <w:szCs w:val="24"/>
                <w:lang w:val="en-US" w:eastAsia="zh-CN"/>
              </w:rPr>
              <w:t xml:space="preserve">级</w:t>
            </w:r>
            <w:r>
              <w:rPr>
                <w:rFonts w:hint="eastAsia" w:ascii="宋体" w:hAnsi="宋体" w:eastAsia="宋体" w:cs="宋体"/>
                <w:bCs/>
                <w:color w:val="auto"/>
                <w:sz w:val="24"/>
                <w:szCs w:val="24"/>
              </w:rPr>
              <w:t xml:space="preserve">管理员导入电脑派位结果盖章文件，支持PDF文件导入。</w:t>
            </w: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支持市</w:t>
            </w:r>
            <w:r>
              <w:rPr>
                <w:rFonts w:hint="eastAsia" w:ascii="宋体" w:hAnsi="宋体" w:eastAsia="宋体" w:cs="宋体"/>
                <w:bCs/>
                <w:color w:val="auto"/>
                <w:sz w:val="24"/>
                <w:szCs w:val="24"/>
                <w:lang w:val="en-US" w:eastAsia="zh-CN"/>
              </w:rPr>
              <w:t xml:space="preserve">级</w:t>
            </w:r>
            <w:r>
              <w:rPr>
                <w:rFonts w:hint="eastAsia" w:ascii="宋体" w:hAnsi="宋体" w:eastAsia="宋体" w:cs="宋体"/>
                <w:bCs/>
                <w:color w:val="auto"/>
                <w:sz w:val="24"/>
                <w:szCs w:val="24"/>
              </w:rPr>
              <w:t xml:space="preserve">管理员查看和导出各区导入的电脑派位结果盖章文件。</w:t>
            </w:r>
            <w:r/>
          </w:p>
          <w:p>
            <w:pPr>
              <w:numPr>
                <w:ilvl w:val="0"/>
                <w:numId w:val="19"/>
              </w:numPr>
              <w:ind w:left="0" w:firstLine="480"/>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摇号结果导出”功能，仅开放市级管理员（市管）操作权限；提供“摇号结果导出（全市）”“摇号结果导出（给录取系统）”两种单选导出选项，其中给录取系统的摇号结果需按照录取系统的要求格式进行导出。</w:t>
            </w:r>
            <w:r/>
          </w:p>
          <w:p>
            <w:pPr>
              <w:numPr>
                <w:ilvl w:val="0"/>
                <w:numId w:val="19"/>
              </w:numPr>
              <w:ind w:left="0" w:firstLine="480"/>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签约结果导入”功能，仅开放市级管理员（市管）操作权限，导入时系统自动校验核心字段，保障签约录取数据与系统信息一致性。支持配置签约结果导入截止时间，到达截止时间时，未签约的学生进行状态变更；同时支持各区个性化定制未签约学生流向。</w:t>
            </w:r>
            <w:r/>
          </w:p>
          <w:p>
            <w:pPr>
              <w:numPr>
                <w:ilvl w:val="0"/>
                <w:numId w:val="19"/>
              </w:numPr>
              <w:ind w:left="0" w:firstLine="480"/>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支持摇号结果导入后，按行政区域差异化要求以及学生类型自动触发状态与归属调整。</w:t>
            </w:r>
            <w:r/>
          </w:p>
          <w:p>
            <w:pPr>
              <w:numPr>
                <w:ilvl w:val="0"/>
                <w:numId w:val="19"/>
              </w:numPr>
              <w:ind w:left="0" w:firstLine="480"/>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支持直升学生摇号场景和非摇号场景的录取与签约管理。</w:t>
            </w: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支持直升学生跨区域数据流转。</w:t>
            </w:r>
            <w:r/>
          </w:p>
          <w:p>
            <w:pPr>
              <w:numPr>
                <w:ilvl w:val="0"/>
                <w:numId w:val="19"/>
              </w:numPr>
              <w:ind w:left="0" w:firstLine="480"/>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支持签约结果导入后的数据归属自动流转，签约后，学生数据自动转入该录取学校，且仅允许录取学校及录取学校所在行政区域的管理员（区管、校管）查看该学生数据。</w:t>
            </w:r>
            <w:r/>
          </w:p>
          <w:p>
            <w:pPr>
              <w:numPr>
                <w:ilvl w:val="0"/>
                <w:numId w:val="19"/>
              </w:numPr>
              <w:ind w:left="0" w:firstLine="480"/>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支持签约结果导入后的状态差异化展示：管理端（区管、校管）在签约结果导入后，需及时将已签约学生状态更新为“已录取”；家长端统一延迟至某一时间段再进行展示，时间可</w:t>
            </w:r>
            <w:r>
              <w:rPr>
                <w:rFonts w:hint="eastAsia" w:ascii="宋体" w:hAnsi="宋体" w:eastAsia="宋体" w:cs="宋体"/>
                <w:bCs/>
                <w:color w:val="auto"/>
                <w:sz w:val="24"/>
                <w:szCs w:val="24"/>
                <w:lang w:val="en-US" w:eastAsia="zh-CN"/>
              </w:rPr>
              <w:t xml:space="preserve">灵活</w:t>
            </w:r>
            <w:r>
              <w:rPr>
                <w:rFonts w:hint="eastAsia" w:ascii="宋体" w:hAnsi="宋体" w:eastAsia="宋体" w:cs="宋体"/>
                <w:bCs/>
                <w:color w:val="auto"/>
                <w:sz w:val="24"/>
                <w:szCs w:val="24"/>
              </w:rPr>
              <w:t xml:space="preserve">配置。</w:t>
            </w:r>
            <w:r/>
          </w:p>
          <w:p>
            <w:pPr>
              <w:numPr>
                <w:ilvl w:val="0"/>
                <w:numId w:val="19"/>
              </w:numPr>
              <w:ind w:left="0" w:firstLine="480"/>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支持未签约学生的状态变更时间控制，到达指定时间后自动触发未签约学生的状态变更。</w:t>
            </w:r>
            <w:r/>
          </w:p>
          <w:p>
            <w:pPr>
              <w:numPr>
                <w:ilvl w:val="0"/>
                <w:numId w:val="19"/>
              </w:numPr>
              <w:ind w:left="0" w:firstLine="480"/>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支持对南京外国语学校摇中未签约的学生进行特殊处理。</w:t>
            </w:r>
            <w:r/>
          </w:p>
          <w:p>
            <w:pPr>
              <w:numPr>
                <w:ilvl w:val="0"/>
                <w:numId w:val="0"/>
              </w:numPr>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8）摇号志愿列表</w:t>
            </w:r>
            <w:r/>
          </w:p>
          <w:p>
            <w:pPr>
              <w:numPr>
                <w:ilvl w:val="0"/>
                <w:numId w:val="20"/>
              </w:numPr>
              <w:ind w:left="0" w:firstLine="480"/>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管理员查看摇号志愿列表，已确认参与摇号的学生可以在此列表中展示，包括学生姓名、身份证号、原就读小学（幼升小不需要展示）、监护人姓名、监护人联系方式、优先联系人联系方式、是否同签、是否双胞胎、双胞胎姓名，其他信息隐藏。</w:t>
            </w:r>
            <w:r/>
          </w:p>
          <w:p>
            <w:pPr>
              <w:numPr>
                <w:ilvl w:val="0"/>
                <w:numId w:val="20"/>
              </w:numPr>
              <w:ind w:left="0" w:firstLine="480"/>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区管可看到全市选择本区内学校进行摇号的所有学生数据（摇号志愿学校只展示本区内学校，非本区内的学校不展示）。</w:t>
            </w:r>
            <w:r/>
          </w:p>
          <w:p>
            <w:pPr>
              <w:numPr>
                <w:ilvl w:val="0"/>
                <w:numId w:val="20"/>
              </w:numPr>
              <w:ind w:left="0" w:firstLine="480"/>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校管可看到全市选择本校进行摇号的所有学生数据（摇号志愿学校只展示本校，其他学校不展示）。</w:t>
            </w:r>
            <w:r/>
          </w:p>
          <w:p>
            <w:pPr>
              <w:numPr>
                <w:ilvl w:val="0"/>
                <w:numId w:val="20"/>
              </w:numPr>
              <w:ind w:left="0" w:firstLine="480"/>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报名登记列表不展示“已确认参与摇号”状态的学生。</w:t>
            </w:r>
            <w:r/>
          </w:p>
          <w:p>
            <w:pPr>
              <w:numPr>
                <w:ilvl w:val="0"/>
                <w:numId w:val="0"/>
              </w:numPr>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9）辅助录入</w:t>
            </w:r>
            <w:r/>
          </w:p>
          <w:p>
            <w:pPr>
              <w:numPr>
                <w:ilvl w:val="0"/>
                <w:numId w:val="21"/>
              </w:numPr>
              <w:ind w:left="0" w:firstLine="480"/>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类型：</w:t>
            </w: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支持区分南京市户籍、非南京市户籍进行辅助录入。</w:t>
            </w:r>
            <w:r/>
          </w:p>
          <w:p>
            <w:pPr>
              <w:numPr>
                <w:ilvl w:val="0"/>
                <w:numId w:val="21"/>
              </w:numPr>
              <w:ind w:left="0" w:firstLine="480"/>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批量辅助录入时，</w:t>
            </w: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支持内置模版、在线批量录入和提交，无需下载表格填写。</w:t>
            </w:r>
            <w:r/>
          </w:p>
          <w:p>
            <w:pPr>
              <w:numPr>
                <w:ilvl w:val="0"/>
                <w:numId w:val="21"/>
              </w:numPr>
              <w:ind w:left="0" w:firstLine="480"/>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支持学校进行辅助录入：由学校招生审核员填写，填写后提交给校管审核，校管审核完提交给区管审核。同时新增辅助录入名单展示</w:t>
            </w:r>
            <w:r>
              <w:rPr>
                <w:rFonts w:hint="eastAsia" w:ascii="宋体" w:hAnsi="宋体" w:eastAsia="宋体" w:cs="宋体"/>
                <w:bCs/>
                <w:color w:val="auto"/>
                <w:sz w:val="24"/>
                <w:szCs w:val="24"/>
                <w:lang w:val="en-US" w:eastAsia="zh-CN"/>
              </w:rPr>
              <w:t xml:space="preserve">功能</w:t>
            </w:r>
            <w:r>
              <w:rPr>
                <w:rFonts w:hint="eastAsia" w:ascii="宋体" w:hAnsi="宋体" w:eastAsia="宋体" w:cs="宋体"/>
                <w:bCs/>
                <w:color w:val="auto"/>
                <w:sz w:val="24"/>
                <w:szCs w:val="24"/>
              </w:rPr>
              <w:t xml:space="preserve">，便于区管理员、市管理员巡查。</w:t>
            </w:r>
            <w:r/>
          </w:p>
          <w:p>
            <w:pPr>
              <w:numPr>
                <w:ilvl w:val="0"/>
                <w:numId w:val="21"/>
              </w:numPr>
              <w:ind w:left="0" w:firstLine="480"/>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支持选择辅助录入类型，包括以房入学、新迁户口、错过报名时间、报名后户籍/房产发生变更、超龄学生、小龄学生、军属。</w:t>
            </w:r>
            <w:r/>
          </w:p>
          <w:p>
            <w:pPr>
              <w:numPr>
                <w:ilvl w:val="0"/>
                <w:numId w:val="21"/>
              </w:numPr>
              <w:ind w:left="0" w:firstLine="480"/>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w:t>
            </w:r>
            <w:r>
              <w:rPr>
                <w:rFonts w:hint="eastAsia" w:ascii="宋体" w:hAnsi="宋体" w:eastAsia="宋体" w:cs="宋体"/>
                <w:bCs/>
                <w:color w:val="auto"/>
                <w:sz w:val="24"/>
                <w:szCs w:val="24"/>
                <w:lang w:val="en-US" w:eastAsia="zh-CN"/>
              </w:rPr>
              <w:t xml:space="preserve">对</w:t>
            </w:r>
            <w:r>
              <w:rPr>
                <w:rFonts w:hint="eastAsia" w:ascii="宋体" w:hAnsi="宋体" w:eastAsia="宋体" w:cs="宋体"/>
                <w:bCs/>
                <w:color w:val="auto"/>
                <w:sz w:val="24"/>
                <w:szCs w:val="24"/>
              </w:rPr>
              <w:t xml:space="preserve">孩子年龄</w:t>
            </w:r>
            <w:r>
              <w:rPr>
                <w:rFonts w:hint="eastAsia" w:ascii="宋体" w:hAnsi="宋体" w:eastAsia="宋体" w:cs="宋体"/>
                <w:bCs/>
                <w:color w:val="auto"/>
                <w:sz w:val="24"/>
                <w:szCs w:val="24"/>
                <w:lang w:val="en-US" w:eastAsia="zh-CN"/>
              </w:rPr>
              <w:t xml:space="preserve">进行</w:t>
            </w:r>
            <w:r>
              <w:rPr>
                <w:rFonts w:hint="eastAsia" w:ascii="宋体" w:hAnsi="宋体" w:eastAsia="宋体" w:cs="宋体"/>
                <w:bCs/>
                <w:color w:val="auto"/>
                <w:sz w:val="24"/>
                <w:szCs w:val="24"/>
              </w:rPr>
              <w:t xml:space="preserve">校验，避免输入身份证错误。</w:t>
            </w:r>
            <w:r/>
          </w:p>
          <w:p>
            <w:pPr>
              <w:numPr>
                <w:ilvl w:val="0"/>
                <w:numId w:val="21"/>
              </w:numPr>
              <w:ind w:left="0" w:firstLine="480"/>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支持对录入的学生信息进行校验，南京市户籍校验户籍情况并展示校验结果，非南京户籍校验居住证情况并展示校验结果。</w:t>
            </w:r>
            <w:r/>
          </w:p>
          <w:p>
            <w:pPr>
              <w:numPr>
                <w:ilvl w:val="0"/>
                <w:numId w:val="21"/>
              </w:numPr>
              <w:ind w:left="0" w:firstLine="480"/>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录入字段优化：增加居住证地址填写、学段信息、优先联系人手机号填写</w:t>
            </w:r>
            <w:r>
              <w:rPr>
                <w:rFonts w:hint="eastAsia" w:ascii="宋体" w:hAnsi="宋体" w:eastAsia="宋体" w:cs="宋体"/>
                <w:bCs/>
                <w:color w:val="auto"/>
                <w:sz w:val="24"/>
                <w:szCs w:val="24"/>
                <w:lang w:val="en-US" w:eastAsia="zh-CN"/>
              </w:rPr>
              <w:t xml:space="preserve">功能</w:t>
            </w:r>
            <w:r>
              <w:rPr>
                <w:rFonts w:hint="eastAsia" w:ascii="宋体" w:hAnsi="宋体" w:eastAsia="宋体" w:cs="宋体"/>
                <w:bCs/>
                <w:color w:val="auto"/>
                <w:sz w:val="24"/>
                <w:szCs w:val="24"/>
              </w:rPr>
              <w:t xml:space="preserve">，</w:t>
            </w: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支持上传佐证材料。同时学生信息详情页</w:t>
            </w:r>
            <w:r>
              <w:rPr>
                <w:rFonts w:hint="eastAsia" w:ascii="宋体" w:hAnsi="宋体" w:eastAsia="宋体" w:cs="宋体"/>
                <w:bCs/>
                <w:color w:val="auto"/>
                <w:sz w:val="24"/>
                <w:szCs w:val="24"/>
                <w:lang w:val="en-US" w:eastAsia="zh-CN"/>
              </w:rPr>
              <w:t xml:space="preserve">支持</w:t>
            </w:r>
            <w:r>
              <w:rPr>
                <w:rFonts w:hint="eastAsia" w:ascii="宋体" w:hAnsi="宋体" w:eastAsia="宋体" w:cs="宋体"/>
                <w:bCs/>
                <w:color w:val="auto"/>
                <w:sz w:val="24"/>
                <w:szCs w:val="24"/>
              </w:rPr>
              <w:t xml:space="preserve">展示该信息。</w:t>
            </w:r>
            <w:r/>
          </w:p>
          <w:p>
            <w:pPr>
              <w:numPr>
                <w:ilvl w:val="0"/>
                <w:numId w:val="21"/>
              </w:numPr>
              <w:ind w:left="0" w:firstLine="480"/>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支持辅助录入时下载授权申请书模版，并由家长线下填写授权申请。线上辅助录入信息填写完成后，支持导出辅助录入的信息，由家长签字并进行留存。</w:t>
            </w:r>
            <w:r/>
          </w:p>
          <w:p>
            <w:pPr>
              <w:numPr>
                <w:ilvl w:val="0"/>
                <w:numId w:val="21"/>
              </w:numPr>
              <w:ind w:left="0" w:firstLine="480"/>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支持护照、港澳居民居住证、台湾居民居住证、港澳居民来往内地通行证</w:t>
            </w:r>
            <w:r>
              <w:rPr>
                <w:rFonts w:hint="eastAsia" w:ascii="宋体" w:hAnsi="宋体" w:eastAsia="宋体" w:cs="宋体"/>
                <w:bCs/>
                <w:color w:val="auto"/>
                <w:sz w:val="24"/>
                <w:szCs w:val="24"/>
                <w:lang w:val="en-US" w:eastAsia="zh-CN"/>
              </w:rPr>
              <w:t xml:space="preserve">及</w:t>
            </w:r>
            <w:r>
              <w:rPr>
                <w:rFonts w:hint="eastAsia" w:ascii="宋体" w:hAnsi="宋体" w:eastAsia="宋体" w:cs="宋体"/>
                <w:bCs/>
                <w:color w:val="auto"/>
                <w:sz w:val="24"/>
                <w:szCs w:val="24"/>
              </w:rPr>
              <w:t xml:space="preserve">其他的证件类型。其中，港澳居民居住证、台湾居民居住证、港澳居民来往内地通行证需进行填写格式验证。</w:t>
            </w:r>
            <w:r/>
          </w:p>
          <w:p>
            <w:pPr>
              <w:numPr>
                <w:ilvl w:val="0"/>
                <w:numId w:val="21"/>
              </w:numPr>
              <w:ind w:left="0" w:firstLine="480"/>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单个辅助录入和批量导入时，</w:t>
            </w: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支持根据当前阶段的时间以及填写内容判断是否允许导入。</w:t>
            </w:r>
            <w:r/>
          </w:p>
          <w:p>
            <w:pPr>
              <w:numPr>
                <w:ilvl w:val="0"/>
                <w:numId w:val="21"/>
              </w:numPr>
              <w:ind w:left="0" w:firstLine="480"/>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辅助录入批量导入时，</w:t>
            </w: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覆盖状态为“区线上审核不通过”、“区线下审核不通过”、“校线上审核不通过”、“校线下审核不通过”、“系统审核不通过”的数据。但以下几种情况不允许覆盖：已经确认参加摇号的学生在摇号结果导入前不允许通过辅助录入覆盖；参与摇号且摇中的学生在签约结果导入前不允许通过辅助录入覆盖；签约结果导入后，签约成功的学生不允许辅助录入覆盖。</w:t>
            </w:r>
            <w:r/>
          </w:p>
          <w:p>
            <w:pPr>
              <w:numPr>
                <w:ilvl w:val="0"/>
                <w:numId w:val="0"/>
              </w:numPr>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10）录取</w:t>
            </w:r>
            <w:r/>
          </w:p>
          <w:p>
            <w:pPr>
              <w:numPr>
                <w:ilvl w:val="0"/>
                <w:numId w:val="22"/>
              </w:numPr>
              <w:ind w:left="0" w:firstLine="480"/>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支持学校</w:t>
            </w:r>
            <w:r>
              <w:rPr>
                <w:rFonts w:hint="eastAsia" w:ascii="宋体" w:hAnsi="宋体" w:eastAsia="宋体" w:cs="宋体"/>
                <w:bCs/>
                <w:color w:val="auto"/>
                <w:sz w:val="24"/>
                <w:szCs w:val="24"/>
                <w:lang w:val="en-US" w:eastAsia="zh-CN"/>
              </w:rPr>
              <w:t xml:space="preserve">在</w:t>
            </w:r>
            <w:r>
              <w:rPr>
                <w:rFonts w:hint="eastAsia" w:ascii="宋体" w:hAnsi="宋体" w:eastAsia="宋体" w:cs="宋体"/>
                <w:bCs/>
                <w:color w:val="auto"/>
                <w:sz w:val="24"/>
                <w:szCs w:val="24"/>
              </w:rPr>
              <w:t xml:space="preserve">录取时选择录取生源类型，包括：学区生、政策照顾生、电脑派位生、区内统筹生、随迁子女、自主招生（民办）、一贯制直升、体育艺术特定类型招生。</w:t>
            </w:r>
            <w:r/>
          </w:p>
          <w:p>
            <w:pPr>
              <w:numPr>
                <w:ilvl w:val="0"/>
                <w:numId w:val="22"/>
              </w:numPr>
              <w:ind w:left="0" w:firstLine="480"/>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学校录取选择生源类型时，需进行类型互斥控制，不可同时选择多个互斥类型；具体互斥规则为：学区生与其他所有类型互斥、电脑派位生与其他所有类型互斥、自主招生（民办）、政策支持生、区内统筹生、一贯制直升、体育艺术特定类型招生之间互相排斥。</w:t>
            </w:r>
            <w:r/>
          </w:p>
          <w:p>
            <w:pPr>
              <w:numPr>
                <w:ilvl w:val="0"/>
                <w:numId w:val="22"/>
              </w:numPr>
              <w:ind w:left="0" w:firstLine="480"/>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支持校管修改已录取学生的录取生源类型，只允许修改本校学生的录取生源类型。</w:t>
            </w: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支持单个修改已录取学生的录取生源类型和批量导入修改已录取学生的录取生源类型</w:t>
            </w:r>
            <w:r>
              <w:rPr>
                <w:rFonts w:hint="eastAsia" w:ascii="宋体" w:hAnsi="宋体" w:eastAsia="宋体" w:cs="宋体"/>
                <w:bCs/>
                <w:color w:val="auto"/>
                <w:sz w:val="24"/>
                <w:szCs w:val="24"/>
                <w:lang w:eastAsia="zh-CN"/>
              </w:rPr>
              <w:t xml:space="preserve">。</w:t>
            </w:r>
            <w:r/>
          </w:p>
          <w:p>
            <w:pPr>
              <w:numPr>
                <w:ilvl w:val="0"/>
                <w:numId w:val="22"/>
              </w:numPr>
              <w:ind w:left="0" w:firstLine="480"/>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民办学校录取</w:t>
            </w:r>
            <w:r>
              <w:rPr>
                <w:rFonts w:hint="eastAsia" w:ascii="宋体" w:hAnsi="宋体" w:eastAsia="宋体" w:cs="宋体"/>
                <w:bCs/>
                <w:color w:val="auto"/>
                <w:sz w:val="24"/>
                <w:szCs w:val="24"/>
                <w:lang w:val="en-US" w:eastAsia="zh-CN"/>
              </w:rPr>
              <w:t xml:space="preserve">时，</w:t>
            </w:r>
            <w:r>
              <w:rPr>
                <w:rFonts w:hint="eastAsia" w:ascii="宋体" w:hAnsi="宋体" w:eastAsia="宋体" w:cs="宋体"/>
                <w:bCs/>
                <w:color w:val="auto"/>
                <w:sz w:val="24"/>
                <w:szCs w:val="24"/>
              </w:rPr>
              <w:t xml:space="preserve">需限制不能超过招生计划数，即当实际已录取名额已满时，不允许</w:t>
            </w:r>
            <w:r>
              <w:rPr>
                <w:rFonts w:hint="eastAsia" w:ascii="宋体" w:hAnsi="宋体" w:eastAsia="宋体" w:cs="宋体"/>
                <w:bCs/>
                <w:color w:val="auto"/>
                <w:sz w:val="24"/>
                <w:szCs w:val="24"/>
                <w:lang w:val="en-US" w:eastAsia="zh-CN"/>
              </w:rPr>
              <w:t xml:space="preserve">执行</w:t>
            </w:r>
            <w:r>
              <w:rPr>
                <w:rFonts w:hint="eastAsia" w:ascii="宋体" w:hAnsi="宋体" w:eastAsia="宋体" w:cs="宋体"/>
                <w:bCs/>
                <w:color w:val="auto"/>
                <w:sz w:val="24"/>
                <w:szCs w:val="24"/>
              </w:rPr>
              <w:t xml:space="preserve">录取</w:t>
            </w:r>
            <w:r>
              <w:rPr>
                <w:rFonts w:hint="eastAsia" w:ascii="宋体" w:hAnsi="宋体" w:eastAsia="宋体" w:cs="宋体"/>
                <w:bCs/>
                <w:color w:val="auto"/>
                <w:sz w:val="24"/>
                <w:szCs w:val="24"/>
                <w:lang w:val="en-US" w:eastAsia="zh-CN"/>
              </w:rPr>
              <w:t xml:space="preserve">操作</w:t>
            </w:r>
            <w:r>
              <w:rPr>
                <w:rFonts w:hint="eastAsia" w:ascii="宋体" w:hAnsi="宋体" w:eastAsia="宋体" w:cs="宋体"/>
                <w:bCs/>
                <w:color w:val="auto"/>
                <w:sz w:val="24"/>
                <w:szCs w:val="24"/>
              </w:rPr>
              <w:t xml:space="preserve">。</w:t>
            </w:r>
            <w:r/>
          </w:p>
          <w:p>
            <w:pPr>
              <w:numPr>
                <w:ilvl w:val="0"/>
                <w:numId w:val="22"/>
              </w:numPr>
              <w:ind w:left="0" w:firstLine="480"/>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支持市级管理员（市管）对全市所有学生进行录取操作。</w:t>
            </w:r>
            <w:r/>
          </w:p>
          <w:p>
            <w:pPr>
              <w:numPr>
                <w:ilvl w:val="0"/>
                <w:numId w:val="0"/>
              </w:numPr>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11)调校</w:t>
            </w:r>
            <w:r/>
          </w:p>
          <w:p>
            <w:pPr>
              <w:numPr>
                <w:ilvl w:val="0"/>
                <w:numId w:val="23"/>
              </w:numPr>
              <w:ind w:left="0" w:firstLine="480"/>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在调校时选择“调校类型”，包括：政策支持生、居住证地址变更、区内户籍变更、民办学校录取、特定类型招生、其他，其中选择“其他”类型时，系统强制要求填写备注信息，且调校操作完成后，备注信息需在报名登记名单列表中展示，确保调校记录可追溯。</w:t>
            </w:r>
            <w:r/>
          </w:p>
          <w:p>
            <w:pPr>
              <w:numPr>
                <w:ilvl w:val="0"/>
                <w:numId w:val="23"/>
              </w:numPr>
              <w:ind w:left="0" w:firstLine="480"/>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支持独立页面展示“调校名单”</w:t>
            </w: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支持在列表页面筛选查询相应条件的学生。</w:t>
            </w: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支持导出对应筛选结果的数据。</w:t>
            </w:r>
            <w:r/>
          </w:p>
          <w:p>
            <w:pPr>
              <w:numPr>
                <w:ilvl w:val="0"/>
                <w:numId w:val="23"/>
              </w:numPr>
              <w:ind w:left="0" w:firstLine="480"/>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支持市级管理员（市管）可查询全市调校名单，默认展示全部数据，且支持按区域筛选；支持区级管理员（区管）查看本行政区域内的调校名单，保障数据权限隔离。</w:t>
            </w:r>
            <w:r/>
          </w:p>
          <w:p>
            <w:pPr>
              <w:numPr>
                <w:ilvl w:val="0"/>
                <w:numId w:val="23"/>
              </w:numPr>
              <w:ind w:left="0" w:firstLine="480"/>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调校操作限制：政策支持生、民办学校录取学生允许在本区内调校，已录取的政策照顾生、民办学校录取学生也允许再次被调校，次数限制为3次，超出次数后不允许调校（由区教育局书面说明情况后由市管调整）。其他类型仍不限制调校次数；摇号签约结果导入后，签约成功的学生不允许被调校；民办学校实际已录取名额已满时，不允许往该校调整学生。</w:t>
            </w:r>
            <w:r/>
          </w:p>
          <w:p>
            <w:pPr>
              <w:numPr>
                <w:ilvl w:val="0"/>
                <w:numId w:val="23"/>
              </w:numPr>
              <w:ind w:left="0" w:firstLine="480"/>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支持批量导入调校，即批量导入学生名单进行调校。</w:t>
            </w: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支持进行数据验证及失败提醒。</w:t>
            </w:r>
            <w:r/>
          </w:p>
          <w:p>
            <w:pPr>
              <w:numPr>
                <w:ilvl w:val="0"/>
                <w:numId w:val="23"/>
              </w:numPr>
              <w:ind w:left="0" w:firstLine="480"/>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支持市</w:t>
            </w:r>
            <w:r>
              <w:rPr>
                <w:rFonts w:hint="eastAsia" w:ascii="宋体" w:hAnsi="宋体" w:eastAsia="宋体" w:cs="宋体"/>
                <w:bCs/>
                <w:color w:val="auto"/>
                <w:sz w:val="24"/>
                <w:szCs w:val="24"/>
                <w:lang w:val="en-US" w:eastAsia="zh-CN"/>
              </w:rPr>
              <w:t xml:space="preserve">级</w:t>
            </w:r>
            <w:r>
              <w:rPr>
                <w:rFonts w:hint="eastAsia" w:ascii="宋体" w:hAnsi="宋体" w:eastAsia="宋体" w:cs="宋体"/>
                <w:bCs/>
                <w:color w:val="auto"/>
                <w:sz w:val="24"/>
                <w:szCs w:val="24"/>
              </w:rPr>
              <w:t xml:space="preserve">管理员对所有状态的学生进行调校处理。</w:t>
            </w:r>
            <w:r/>
          </w:p>
          <w:p>
            <w:pPr>
              <w:numPr>
                <w:ilvl w:val="0"/>
                <w:numId w:val="0"/>
              </w:numPr>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11）跨区调拨</w:t>
            </w:r>
            <w:r/>
          </w:p>
          <w:p>
            <w:pPr>
              <w:numPr>
                <w:ilvl w:val="0"/>
                <w:numId w:val="24"/>
              </w:numPr>
              <w:ind w:left="0" w:firstLine="480"/>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支持区管申请跨区调拨，将其他区域的学生转入本区域。</w:t>
            </w: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支持单个申请和批量申请</w:t>
            </w: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rPr>
              <w:t xml:space="preserve">支持查看申请的状态</w:t>
            </w: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rPr>
              <w:t xml:space="preserve">支持按照条件查询和导出数据。</w:t>
            </w:r>
            <w:r/>
          </w:p>
          <w:p>
            <w:pPr>
              <w:numPr>
                <w:ilvl w:val="0"/>
                <w:numId w:val="24"/>
              </w:numPr>
              <w:ind w:left="0" w:firstLine="480"/>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支持区管跨区调拨审核，对其他区域申请本区域学生转出同意或驳回操作。</w:t>
            </w: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支持单个同意申请、单个驳回、批量同意申请、批量驳回申请。支持按照条件查询和导出数据。</w:t>
            </w:r>
            <w:r/>
          </w:p>
          <w:p>
            <w:pPr>
              <w:numPr>
                <w:ilvl w:val="0"/>
                <w:numId w:val="24"/>
              </w:numPr>
              <w:ind w:left="0" w:firstLine="480"/>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支持市管进行跨区调拨，市管跨区调拨无需审核。</w:t>
            </w: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支持单个调拨和批量调拨。支持按照条件查询和导出数据。支持区管查看市管调拨的数据，查看范围为报名区为本区、转入区为本区的数据。</w:t>
            </w:r>
            <w:r/>
          </w:p>
          <w:p>
            <w:pPr>
              <w:numPr>
                <w:ilvl w:val="0"/>
                <w:numId w:val="24"/>
              </w:numPr>
              <w:ind w:left="0" w:firstLine="480"/>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摇号签约结果导入后，签约成功的学生不允许被跨区调拨。</w:t>
            </w:r>
            <w:r/>
          </w:p>
          <w:p>
            <w:pPr>
              <w:numPr>
                <w:ilvl w:val="0"/>
                <w:numId w:val="24"/>
              </w:numPr>
              <w:ind w:left="0" w:firstLine="480"/>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支持对特定情况进行跨区调拨限制，该限制仅针对区管，市管跨区调拨不受限制。</w:t>
            </w:r>
            <w:r/>
          </w:p>
          <w:p>
            <w:pPr>
              <w:numPr>
                <w:ilvl w:val="0"/>
                <w:numId w:val="24"/>
              </w:numPr>
              <w:ind w:left="0" w:firstLine="480"/>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跨区调拨支持调拨后继承调拨前状态，也支持调整为直接进入待校确认录取状态。</w:t>
            </w:r>
            <w:r/>
          </w:p>
          <w:p>
            <w:pPr>
              <w:numPr>
                <w:ilvl w:val="0"/>
                <w:numId w:val="24"/>
              </w:numPr>
              <w:ind w:left="0" w:firstLine="480"/>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跨区调拨时，调拨类型为“其他”时需上传证明材料，同时需提交市管理员进行审核。</w:t>
            </w:r>
            <w:r/>
          </w:p>
          <w:p>
            <w:pPr>
              <w:numPr>
                <w:ilvl w:val="0"/>
                <w:numId w:val="24"/>
              </w:numPr>
              <w:ind w:left="0" w:firstLine="480"/>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支持政策支持生和民办学校录取学生的调拨人数</w:t>
            </w:r>
            <w:r>
              <w:rPr>
                <w:rFonts w:hint="eastAsia" w:ascii="宋体" w:hAnsi="宋体" w:eastAsia="宋体" w:cs="宋体"/>
                <w:bCs/>
                <w:color w:val="auto"/>
                <w:sz w:val="24"/>
                <w:szCs w:val="24"/>
                <w:lang w:val="en-US" w:eastAsia="zh-CN"/>
              </w:rPr>
              <w:t xml:space="preserve">进行</w:t>
            </w:r>
            <w:r>
              <w:rPr>
                <w:rFonts w:hint="eastAsia" w:ascii="宋体" w:hAnsi="宋体" w:eastAsia="宋体" w:cs="宋体"/>
                <w:bCs/>
                <w:color w:val="auto"/>
                <w:sz w:val="24"/>
                <w:szCs w:val="24"/>
              </w:rPr>
              <w:t xml:space="preserve">控制，人数由市</w:t>
            </w:r>
            <w:r>
              <w:rPr>
                <w:rFonts w:hint="eastAsia" w:ascii="宋体" w:hAnsi="宋体" w:eastAsia="宋体" w:cs="宋体"/>
                <w:bCs/>
                <w:color w:val="auto"/>
                <w:sz w:val="24"/>
                <w:szCs w:val="24"/>
                <w:lang w:val="en-US" w:eastAsia="zh-CN"/>
              </w:rPr>
              <w:t xml:space="preserve">级</w:t>
            </w:r>
            <w:r>
              <w:rPr>
                <w:rFonts w:hint="eastAsia" w:ascii="宋体" w:hAnsi="宋体" w:eastAsia="宋体" w:cs="宋体"/>
                <w:bCs/>
                <w:color w:val="auto"/>
                <w:sz w:val="24"/>
                <w:szCs w:val="24"/>
              </w:rPr>
              <w:t xml:space="preserve">管理员统一设置，超过人数限制后不可发起调拨</w:t>
            </w: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rPr>
              <w:t xml:space="preserve">同时政策支持生和民办学校录取学生的跨区调拨不需要对应区域审核。</w:t>
            </w:r>
            <w:r/>
          </w:p>
          <w:p>
            <w:pPr>
              <w:numPr>
                <w:ilvl w:val="0"/>
                <w:numId w:val="0"/>
              </w:numPr>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12）比对查询</w:t>
            </w:r>
            <w:r/>
          </w:p>
          <w:p>
            <w:pPr>
              <w:numPr>
                <w:ilvl w:val="0"/>
                <w:numId w:val="25"/>
              </w:numPr>
              <w:ind w:left="0" w:firstLine="480"/>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支持学校管理员/区管理员上传需建立学籍的学生名单（含学生姓名、身份证号）至平台，与平台内已录取学生数据进行自动比对，验证学生是否为对应学校已录取人员。</w:t>
            </w:r>
            <w:r/>
          </w:p>
          <w:p>
            <w:pPr>
              <w:numPr>
                <w:ilvl w:val="0"/>
                <w:numId w:val="25"/>
              </w:numPr>
              <w:ind w:left="0" w:firstLine="480"/>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支持在比对相关页面展示核心字段：“学生当前所在区域”（即学生当前所属区域）、“录取学校”（仅展示已报名学生的录取学校，未报名学生不展示）、“上传区”（上传名单的上传人所属区域）。</w:t>
            </w:r>
            <w:r/>
          </w:p>
          <w:p>
            <w:pPr>
              <w:numPr>
                <w:ilvl w:val="0"/>
                <w:numId w:val="25"/>
              </w:numPr>
              <w:ind w:left="0" w:firstLine="480"/>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支持按角色差异化展示“上传人”信息：市管/区管上传时，格式为“角色+姓名”；校管上传时，格式为“学校名称+角色+姓名”。</w:t>
            </w:r>
            <w:r/>
          </w:p>
          <w:p>
            <w:pPr>
              <w:numPr>
                <w:ilvl w:val="0"/>
                <w:numId w:val="25"/>
              </w:numPr>
              <w:ind w:left="0" w:firstLine="480"/>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支持自动生成“是否报名”比对结果：将上传名单与平台已报名名单比对，未报名学生的比对结果统一显示为“否”。</w:t>
            </w:r>
            <w:r/>
          </w:p>
          <w:p>
            <w:pPr>
              <w:numPr>
                <w:ilvl w:val="0"/>
                <w:numId w:val="25"/>
              </w:numPr>
              <w:ind w:left="0" w:firstLine="480"/>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支持比对结果查询与导出：提供查询条件重置功能，支持按查询条件导出结果，未选择查询条件时可导出全部比对名单。</w:t>
            </w:r>
            <w:r/>
          </w:p>
          <w:p>
            <w:pPr>
              <w:numPr>
                <w:ilvl w:val="0"/>
                <w:numId w:val="25"/>
              </w:numPr>
              <w:ind w:left="0" w:firstLine="480"/>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按管理员层级差异化展示数据查看权限：市管可查看全市各区比对名单，含上传后检测到未报名（无法识别区域）的学生数据；区管仅可查看本区相关名单（含本区区管上传、本区校管上传、学生当前区域在本区的数据）；校管仅可查看本校相关名单（含本校校管上传、学生录取学校为该校的数据）。</w:t>
            </w:r>
            <w:r/>
          </w:p>
          <w:p>
            <w:pPr>
              <w:numPr>
                <w:ilvl w:val="0"/>
                <w:numId w:val="25"/>
              </w:numPr>
              <w:ind w:left="0" w:firstLine="480"/>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需</w:t>
            </w:r>
            <w:r>
              <w:rPr>
                <w:rFonts w:hint="eastAsia" w:ascii="宋体" w:hAnsi="宋体" w:eastAsia="宋体" w:cs="宋体"/>
                <w:bCs/>
                <w:color w:val="auto"/>
                <w:sz w:val="24"/>
                <w:szCs w:val="24"/>
              </w:rPr>
              <w:t xml:space="preserve">支持重复数据处理规则：重复导入相同学生的数据时，自动覆盖历史数据，确保数据时效性。</w:t>
            </w:r>
            <w:r/>
          </w:p>
          <w:p>
            <w:pPr>
              <w:numPr>
                <w:ilvl w:val="0"/>
                <w:numId w:val="0"/>
              </w:numPr>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13）进度统计</w:t>
            </w:r>
            <w:r/>
          </w:p>
          <w:p>
            <w:pPr>
              <w:numPr>
                <w:ilvl w:val="0"/>
                <w:numId w:val="26"/>
              </w:numPr>
              <w:ind w:left="0" w:firstLine="480"/>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市级、区级、校级管理员可查看各自辖区范围内的登记报名进度数据，支持按南京户籍、非南京户籍分别统计。</w:t>
            </w:r>
            <w:r/>
          </w:p>
          <w:p>
            <w:pPr>
              <w:numPr>
                <w:ilvl w:val="0"/>
                <w:numId w:val="26"/>
              </w:numPr>
              <w:ind w:left="0" w:firstLine="480"/>
              <w:jc w:val="left"/>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市</w:t>
            </w:r>
            <w:r>
              <w:rPr>
                <w:rFonts w:hint="eastAsia" w:ascii="宋体" w:hAnsi="宋体" w:eastAsia="宋体" w:cs="宋体"/>
                <w:bCs/>
                <w:color w:val="auto"/>
                <w:sz w:val="24"/>
                <w:szCs w:val="24"/>
                <w:lang w:val="en-US" w:eastAsia="zh-CN"/>
              </w:rPr>
              <w:t xml:space="preserve">级</w:t>
            </w:r>
            <w:r>
              <w:rPr>
                <w:rFonts w:hint="eastAsia" w:ascii="宋体" w:hAnsi="宋体" w:eastAsia="宋体" w:cs="宋体"/>
                <w:bCs/>
                <w:color w:val="auto"/>
                <w:sz w:val="24"/>
                <w:szCs w:val="24"/>
              </w:rPr>
              <w:t xml:space="preserve">管理员</w:t>
            </w:r>
            <w:r>
              <w:rPr>
                <w:rFonts w:hint="eastAsia" w:ascii="宋体" w:hAnsi="宋体" w:eastAsia="宋体" w:cs="宋体"/>
                <w:bCs/>
                <w:color w:val="auto"/>
                <w:sz w:val="24"/>
                <w:szCs w:val="24"/>
                <w:lang w:val="en-US" w:eastAsia="zh-CN"/>
              </w:rPr>
              <w:t xml:space="preserve">需支持</w:t>
            </w:r>
            <w:r>
              <w:rPr>
                <w:rFonts w:hint="eastAsia" w:ascii="宋体" w:hAnsi="宋体" w:eastAsia="宋体" w:cs="宋体"/>
                <w:bCs/>
                <w:color w:val="auto"/>
                <w:sz w:val="24"/>
                <w:szCs w:val="24"/>
              </w:rPr>
              <w:t xml:space="preserve">查看汇总数据和各区数据，可下钻查看该区各校的数据</w:t>
            </w: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rPr>
              <w:t xml:space="preserve">包括招生计划、学位剩余、实际录取总数、登记报名总数、审核阶段各状态下的人数、摇号阶段各状态下的人数、待校确认录取、校已确认录取、跨区调拨数等。</w:t>
            </w:r>
            <w:r/>
          </w:p>
          <w:p>
            <w:pPr>
              <w:numPr>
                <w:ilvl w:val="0"/>
                <w:numId w:val="26"/>
              </w:numPr>
              <w:ind w:left="0" w:firstLine="480"/>
              <w:jc w:val="left"/>
              <w:keepLines w:val="0"/>
              <w:keepNext w:val="0"/>
              <w:pageBreakBefore w:val="0"/>
              <w:spacing w:line="240" w:lineRule="auto"/>
              <w:widowControl w:val="off"/>
              <w:rPr>
                <w:rFonts w:hint="eastAsia" w:ascii="宋体" w:hAnsi="宋体" w:eastAsia="宋体" w:cs="宋体"/>
                <w:bCs/>
                <w:color w:val="auto"/>
                <w:sz w:val="24"/>
                <w:szCs w:val="24"/>
                <w:lang w:val="en-US"/>
              </w:rPr>
            </w:pPr>
            <w:r>
              <w:rPr>
                <w:rFonts w:hint="eastAsia" w:ascii="宋体" w:hAnsi="宋体" w:eastAsia="宋体" w:cs="宋体"/>
                <w:bCs/>
                <w:color w:val="auto"/>
                <w:sz w:val="24"/>
                <w:szCs w:val="24"/>
              </w:rPr>
              <w:t xml:space="preserve">区</w:t>
            </w:r>
            <w:r>
              <w:rPr>
                <w:rFonts w:hint="eastAsia" w:ascii="宋体" w:hAnsi="宋体" w:eastAsia="宋体" w:cs="宋体"/>
                <w:bCs/>
                <w:color w:val="auto"/>
                <w:sz w:val="24"/>
                <w:szCs w:val="24"/>
                <w:lang w:val="en-US" w:eastAsia="zh-CN"/>
              </w:rPr>
              <w:t xml:space="preserve">级</w:t>
            </w:r>
            <w:r>
              <w:rPr>
                <w:rFonts w:hint="eastAsia" w:ascii="宋体" w:hAnsi="宋体" w:eastAsia="宋体" w:cs="宋体"/>
                <w:bCs/>
                <w:color w:val="auto"/>
                <w:sz w:val="24"/>
                <w:szCs w:val="24"/>
              </w:rPr>
              <w:t xml:space="preserve">管理员</w:t>
            </w:r>
            <w:r>
              <w:rPr>
                <w:rFonts w:hint="eastAsia" w:ascii="宋体" w:hAnsi="宋体" w:eastAsia="宋体" w:cs="宋体"/>
                <w:bCs/>
                <w:color w:val="auto"/>
                <w:sz w:val="24"/>
                <w:szCs w:val="24"/>
                <w:lang w:val="en-US" w:eastAsia="zh-CN"/>
              </w:rPr>
              <w:t xml:space="preserve">需支持</w:t>
            </w:r>
            <w:r>
              <w:rPr>
                <w:rFonts w:hint="eastAsia" w:ascii="宋体" w:hAnsi="宋体" w:eastAsia="宋体" w:cs="宋体"/>
                <w:bCs/>
                <w:color w:val="auto"/>
                <w:sz w:val="24"/>
                <w:szCs w:val="24"/>
              </w:rPr>
              <w:t xml:space="preserve">查看本区数据，支持按校查看本区域学校数据</w:t>
            </w: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rPr>
              <w:t xml:space="preserve">包括招生计划、学位剩余、实际录取总数、登记报名总数、审核阶段各状态下的人数、摇号阶段各状态下的人数、待校确认录取、校已确认录取、跨区调拨数等。</w:t>
            </w:r>
            <w:r/>
          </w:p>
          <w:p>
            <w:pPr>
              <w:numPr>
                <w:ilvl w:val="0"/>
                <w:numId w:val="26"/>
              </w:numPr>
              <w:ind w:left="0" w:firstLine="480"/>
              <w:jc w:val="left"/>
              <w:keepLines w:val="0"/>
              <w:keepNext w:val="0"/>
              <w:pageBreakBefore w:val="0"/>
              <w:spacing w:line="240" w:lineRule="auto"/>
              <w:widowControl w:val="off"/>
              <w:rPr>
                <w:rFonts w:hint="eastAsia" w:ascii="宋体" w:hAnsi="宋体" w:eastAsia="宋体" w:cs="宋体"/>
                <w:bCs/>
                <w:color w:val="auto"/>
                <w:sz w:val="24"/>
                <w:szCs w:val="24"/>
                <w:lang w:val="en-US"/>
              </w:rPr>
            </w:pPr>
            <w:r>
              <w:rPr>
                <w:rFonts w:hint="eastAsia" w:ascii="宋体" w:hAnsi="宋体" w:eastAsia="宋体" w:cs="宋体"/>
                <w:bCs/>
                <w:color w:val="auto"/>
                <w:sz w:val="24"/>
                <w:szCs w:val="24"/>
              </w:rPr>
              <w:t xml:space="preserve">校</w:t>
            </w:r>
            <w:r>
              <w:rPr>
                <w:rFonts w:hint="eastAsia" w:ascii="宋体" w:hAnsi="宋体" w:eastAsia="宋体" w:cs="宋体"/>
                <w:bCs/>
                <w:color w:val="auto"/>
                <w:sz w:val="24"/>
                <w:szCs w:val="24"/>
                <w:lang w:val="en-US" w:eastAsia="zh-CN"/>
              </w:rPr>
              <w:t xml:space="preserve">级</w:t>
            </w:r>
            <w:r>
              <w:rPr>
                <w:rFonts w:hint="eastAsia" w:ascii="宋体" w:hAnsi="宋体" w:eastAsia="宋体" w:cs="宋体"/>
                <w:bCs/>
                <w:color w:val="auto"/>
                <w:sz w:val="24"/>
                <w:szCs w:val="24"/>
              </w:rPr>
              <w:t xml:space="preserve">管理员</w:t>
            </w:r>
            <w:r>
              <w:rPr>
                <w:rFonts w:hint="eastAsia" w:ascii="宋体" w:hAnsi="宋体" w:eastAsia="宋体" w:cs="宋体"/>
                <w:bCs/>
                <w:color w:val="auto"/>
                <w:sz w:val="24"/>
                <w:szCs w:val="24"/>
                <w:lang w:val="en-US" w:eastAsia="zh-CN"/>
              </w:rPr>
              <w:t xml:space="preserve">需支持</w:t>
            </w:r>
            <w:r>
              <w:rPr>
                <w:rFonts w:hint="eastAsia" w:ascii="宋体" w:hAnsi="宋体" w:eastAsia="宋体" w:cs="宋体"/>
                <w:bCs/>
                <w:color w:val="auto"/>
                <w:sz w:val="24"/>
                <w:szCs w:val="24"/>
              </w:rPr>
              <w:t xml:space="preserve">查看本校数据</w:t>
            </w: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rPr>
              <w:t xml:space="preserve">包括招生计划、学位剩余、实际录取总数、登记报名总数、审核阶段各状态下的人数、摇号阶段各状态下的人数、待校确认录取、校已确认录取等。</w:t>
            </w:r>
            <w:r/>
          </w:p>
          <w:p>
            <w:pPr>
              <w:keepLines w:val="0"/>
              <w:keepNext w:val="0"/>
              <w:pageBreakBefore w:val="0"/>
              <w:spacing w:line="240" w:lineRule="auto"/>
              <w:widowControl w:val="off"/>
              <w:rPr>
                <w:rFonts w:hint="default"/>
                <w:color w:val="auto"/>
                <w:lang w:val="en-US" w:eastAsia="zh-CN"/>
              </w:rPr>
            </w:pPr>
            <w:r>
              <w:rPr>
                <w:rFonts w:hint="default"/>
                <w:color w:val="auto"/>
                <w:lang w:val="en-US" w:eastAsia="zh-CN"/>
              </w:rPr>
            </w:r>
            <w:r/>
          </w:p>
        </w:tc>
      </w:tr>
      <w:tr>
        <w:trPr>
          <w:trHeight w:val="3303"/>
        </w:trPr>
        <w:tc>
          <w:tcPr>
            <w:tcW w:w="66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w:t>
            </w:r>
            <w:r/>
          </w:p>
        </w:tc>
        <w:tc>
          <w:tcPr>
            <w:tcW w:w="1354" w:type="dxa"/>
            <w:vAlign w:val="center"/>
            <w:textDirection w:val="lrTb"/>
            <w:noWrap w:val="false"/>
          </w:tcPr>
          <w:p>
            <w:pPr>
              <w:keepLines w:val="0"/>
              <w:keepNext w:val="0"/>
              <w:pageBreakBefore w:val="0"/>
              <w:spacing w:line="240"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rPr>
              <w:t xml:space="preserve">对接服务</w:t>
            </w:r>
            <w:r/>
          </w:p>
        </w:tc>
        <w:tc>
          <w:tcPr>
            <w:tcW w:w="7790" w:type="dxa"/>
            <w:vAlign w:val="center"/>
            <w:textDirection w:val="lrTb"/>
            <w:noWrap w:val="false"/>
          </w:tcPr>
          <w:p>
            <w:pPr>
              <w:numPr>
                <w:ilvl w:val="0"/>
                <w:numId w:val="27"/>
              </w:numPr>
              <w:jc w:val="left"/>
              <w:spacing w:line="24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需支持与“我的南京”APP对接，需完成“我的南京”入口的集成开发，包括页面适配、UI规范调整、安全漏洞扫描修复及最终上架流程；需通过App内集成方式或H5外链方式，为用户提供统一入口访问能力。</w:t>
            </w:r>
            <w:r/>
          </w:p>
          <w:p>
            <w:pPr>
              <w:numPr>
                <w:ilvl w:val="0"/>
                <w:numId w:val="27"/>
              </w:numPr>
              <w:jc w:val="left"/>
              <w:spacing w:line="240" w:lineRule="auto"/>
              <w:rPr>
                <w:rFonts w:hint="eastAsia"/>
                <w:color w:val="auto"/>
                <w:lang w:val="en-US" w:eastAsia="zh-CN"/>
              </w:rPr>
            </w:pPr>
            <w:r>
              <w:rPr>
                <w:rFonts w:hint="eastAsia" w:ascii="宋体" w:hAnsi="宋体" w:eastAsia="宋体" w:cs="宋体"/>
                <w:bCs/>
                <w:color w:val="auto"/>
                <w:sz w:val="24"/>
                <w:szCs w:val="24"/>
              </w:rPr>
              <w:t xml:space="preserve">需支持与南京市统一用户认证服务平台对接，需通过OAuth2.0等市级政务统一身份认证协议实现单点登录，支持使用苏服办账号快速登录系统，实现家长端实名数据的可信传递与“无感登录”。</w:t>
            </w:r>
            <w:r/>
          </w:p>
          <w:p>
            <w:pPr>
              <w:numPr>
                <w:ilvl w:val="0"/>
                <w:numId w:val="27"/>
              </w:numPr>
              <w:jc w:val="left"/>
              <w:spacing w:line="240" w:lineRule="auto"/>
              <w:rPr>
                <w:rFonts w:hint="eastAsia"/>
                <w:color w:val="auto"/>
                <w:lang w:val="en-US" w:eastAsia="zh-CN"/>
              </w:rPr>
            </w:pPr>
            <w:r>
              <w:rPr>
                <w:rFonts w:hint="eastAsia" w:ascii="宋体" w:hAnsi="宋体" w:eastAsia="宋体" w:cs="宋体"/>
                <w:bCs/>
                <w:color w:val="auto"/>
                <w:sz w:val="24"/>
                <w:szCs w:val="24"/>
              </w:rPr>
              <w:t xml:space="preserve">需支持与“南京市智慧教育云平台”对接，对接方式需使用智慧教育云平台提供的认证接口协议（如CAS/OAuth2.0 / SSO SDK），实现管理端与云平台的账号互通及门户统一入口访问。</w:t>
            </w:r>
            <w:r/>
          </w:p>
        </w:tc>
      </w:tr>
    </w:tbl>
    <w:p>
      <w:pPr>
        <w:ind w:firstLine="480"/>
        <w:keepLines w:val="0"/>
        <w:keepNext w:val="0"/>
        <w:pageBreakBefore w:val="0"/>
        <w:spacing w:line="240" w:lineRule="auto"/>
        <w:widowControl w:val="off"/>
        <w:rPr>
          <w:rFonts w:hint="eastAsia" w:ascii="宋体" w:hAnsi="宋体" w:eastAsia="宋体" w:cs="宋体"/>
          <w:bCs/>
          <w:color w:val="0000ff"/>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2.其他技术要求 </w:t>
      </w:r>
      <w:r/>
    </w:p>
    <w:p>
      <w:pPr>
        <w:ind w:firstLine="480"/>
        <w:keepLines w:val="0"/>
        <w:keepNext w:val="0"/>
        <w:pageBreakBefore w:val="0"/>
        <w:spacing w:line="240" w:lineRule="auto"/>
        <w:widowControl w:val="off"/>
        <w:rPr>
          <w:rFonts w:hint="eastAsia" w:ascii="宋体" w:hAnsi="宋体" w:eastAsia="宋体" w:cs="Times New Roman"/>
          <w:b w:val="0"/>
          <w:bCs w:val="0"/>
          <w:i w:val="0"/>
          <w:iCs w:val="0"/>
          <w:color w:val="auto"/>
          <w:sz w:val="24"/>
          <w:u w:val="none"/>
          <w:lang w:val="en-US" w:eastAsia="zh-CN"/>
        </w:rPr>
        <w:outlineLvl w:val="9"/>
      </w:pPr>
      <w:r>
        <w:rPr>
          <w:rFonts w:hint="eastAsia" w:ascii="宋体" w:hAnsi="宋体" w:eastAsia="宋体" w:cs="Times New Roman"/>
          <w:b w:val="0"/>
          <w:bCs w:val="0"/>
          <w:i w:val="0"/>
          <w:iCs w:val="0"/>
          <w:color w:val="auto"/>
          <w:sz w:val="24"/>
          <w:u w:val="none"/>
          <w:lang w:val="en-US" w:eastAsia="zh-CN"/>
        </w:rPr>
        <w:t xml:space="preserve">（1）技术平台</w:t>
      </w:r>
      <w:r/>
    </w:p>
    <w:p>
      <w:pPr>
        <w:ind w:firstLine="480"/>
        <w:keepLines w:val="0"/>
        <w:keepNext w:val="0"/>
        <w:pageBreakBefore w:val="0"/>
        <w:spacing w:line="240" w:lineRule="auto"/>
        <w:widowControl w:val="off"/>
        <w:rPr>
          <w:rFonts w:hint="eastAsia" w:ascii="宋体" w:hAnsi="宋体" w:eastAsia="宋体" w:cs="Times New Roman"/>
          <w:b w:val="0"/>
          <w:bCs w:val="0"/>
          <w:i w:val="0"/>
          <w:iCs w:val="0"/>
          <w:color w:val="auto"/>
          <w:sz w:val="24"/>
          <w:u w:val="none"/>
          <w:lang w:val="en-US" w:eastAsia="zh-CN"/>
        </w:rPr>
        <w:outlineLvl w:val="9"/>
      </w:pPr>
      <w:r>
        <w:rPr>
          <w:rFonts w:hint="eastAsia" w:ascii="宋体" w:hAnsi="宋体" w:eastAsia="宋体" w:cs="Times New Roman"/>
          <w:b w:val="0"/>
          <w:bCs w:val="0"/>
          <w:i w:val="0"/>
          <w:iCs w:val="0"/>
          <w:color w:val="auto"/>
          <w:sz w:val="24"/>
          <w:u w:val="none"/>
          <w:lang w:val="en-US" w:eastAsia="zh-CN"/>
        </w:rPr>
        <w:t xml:space="preserve">1）系统采用B/S框层体系，实现应用层、业务层、数据逻辑层和数据存储层的分离。</w:t>
      </w:r>
      <w:r/>
    </w:p>
    <w:p>
      <w:pPr>
        <w:ind w:firstLine="480"/>
        <w:keepLines w:val="0"/>
        <w:keepNext w:val="0"/>
        <w:pageBreakBefore w:val="0"/>
        <w:spacing w:line="240" w:lineRule="auto"/>
        <w:widowControl w:val="off"/>
        <w:rPr>
          <w:rFonts w:hint="eastAsia" w:ascii="宋体" w:hAnsi="宋体" w:eastAsia="宋体" w:cs="Times New Roman"/>
          <w:b w:val="0"/>
          <w:bCs w:val="0"/>
          <w:i w:val="0"/>
          <w:iCs w:val="0"/>
          <w:color w:val="auto"/>
          <w:sz w:val="24"/>
          <w:u w:val="none"/>
          <w:lang w:val="en-US" w:eastAsia="zh-CN"/>
        </w:rPr>
        <w:outlineLvl w:val="9"/>
      </w:pPr>
      <w:r>
        <w:rPr>
          <w:rFonts w:hint="eastAsia" w:ascii="宋体" w:hAnsi="宋体" w:eastAsia="宋体" w:cs="Times New Roman"/>
          <w:b w:val="0"/>
          <w:bCs w:val="0"/>
          <w:i w:val="0"/>
          <w:iCs w:val="0"/>
          <w:color w:val="auto"/>
          <w:sz w:val="24"/>
          <w:u w:val="none"/>
          <w:lang w:val="en-US" w:eastAsia="zh-CN"/>
        </w:rPr>
        <w:t xml:space="preserve">2）系统使用成熟、稳定、高可用性技术，提高应用系统的质量和可靠性，如Java、python等主流开发技术。</w:t>
      </w:r>
      <w:r/>
    </w:p>
    <w:p>
      <w:pPr>
        <w:ind w:firstLine="480"/>
        <w:keepLines w:val="0"/>
        <w:keepNext w:val="0"/>
        <w:pageBreakBefore w:val="0"/>
        <w:spacing w:line="240" w:lineRule="auto"/>
        <w:widowControl w:val="off"/>
        <w:rPr>
          <w:rFonts w:hint="eastAsia" w:ascii="宋体" w:hAnsi="宋体" w:eastAsia="宋体" w:cs="Times New Roman"/>
          <w:b w:val="0"/>
          <w:bCs w:val="0"/>
          <w:i w:val="0"/>
          <w:iCs w:val="0"/>
          <w:color w:val="auto"/>
          <w:sz w:val="24"/>
          <w:u w:val="none"/>
          <w:lang w:val="en-US" w:eastAsia="zh-CN"/>
        </w:rPr>
        <w:outlineLvl w:val="9"/>
      </w:pPr>
      <w:r>
        <w:rPr>
          <w:rFonts w:hint="eastAsia" w:ascii="宋体" w:hAnsi="宋体" w:eastAsia="宋体" w:cs="Times New Roman"/>
          <w:b w:val="0"/>
          <w:bCs w:val="0"/>
          <w:i w:val="0"/>
          <w:iCs w:val="0"/>
          <w:color w:val="auto"/>
          <w:sz w:val="24"/>
          <w:u w:val="none"/>
          <w:lang w:val="en-US" w:eastAsia="zh-CN"/>
        </w:rPr>
        <w:t xml:space="preserve">（2）服务器操作系统</w:t>
      </w:r>
      <w:r/>
    </w:p>
    <w:p>
      <w:pPr>
        <w:ind w:firstLine="480"/>
        <w:keepLines w:val="0"/>
        <w:keepNext w:val="0"/>
        <w:pageBreakBefore w:val="0"/>
        <w:spacing w:line="240" w:lineRule="auto"/>
        <w:widowControl w:val="off"/>
        <w:rPr>
          <w:rFonts w:hint="eastAsia" w:ascii="宋体" w:hAnsi="宋体" w:eastAsia="宋体" w:cs="Times New Roman"/>
          <w:b w:val="0"/>
          <w:bCs w:val="0"/>
          <w:i w:val="0"/>
          <w:iCs w:val="0"/>
          <w:color w:val="auto"/>
          <w:sz w:val="24"/>
          <w:u w:val="none"/>
          <w:lang w:val="en-US" w:eastAsia="zh-CN"/>
        </w:rPr>
        <w:outlineLvl w:val="9"/>
      </w:pPr>
      <w:r>
        <w:rPr>
          <w:rFonts w:hint="eastAsia" w:ascii="宋体" w:hAnsi="宋体" w:eastAsia="宋体" w:cs="Times New Roman"/>
          <w:b w:val="0"/>
          <w:bCs w:val="0"/>
          <w:i w:val="0"/>
          <w:iCs w:val="0"/>
          <w:color w:val="auto"/>
          <w:sz w:val="24"/>
          <w:u w:val="none"/>
          <w:lang w:val="en-US" w:eastAsia="zh-CN"/>
        </w:rPr>
        <w:t xml:space="preserve">项目建设系统应支持在主流的服务端操作系统环境内运行，开发系统应支持市面上主流的支持x86架构的Linux/UNIX操作系统平台，如：统信UOS。</w:t>
      </w:r>
      <w:r/>
    </w:p>
    <w:p>
      <w:pPr>
        <w:ind w:firstLine="480"/>
        <w:keepLines w:val="0"/>
        <w:keepNext w:val="0"/>
        <w:pageBreakBefore w:val="0"/>
        <w:spacing w:line="240" w:lineRule="auto"/>
        <w:widowControl w:val="off"/>
        <w:rPr>
          <w:rFonts w:hint="eastAsia" w:ascii="宋体" w:hAnsi="宋体" w:eastAsia="宋体" w:cs="Times New Roman"/>
          <w:b w:val="0"/>
          <w:bCs w:val="0"/>
          <w:i w:val="0"/>
          <w:iCs w:val="0"/>
          <w:color w:val="auto"/>
          <w:sz w:val="24"/>
          <w:u w:val="none"/>
          <w:lang w:val="en-US" w:eastAsia="zh-CN"/>
        </w:rPr>
        <w:outlineLvl w:val="9"/>
      </w:pPr>
      <w:r>
        <w:rPr>
          <w:rFonts w:hint="eastAsia" w:ascii="宋体" w:hAnsi="宋体" w:eastAsia="宋体" w:cs="Times New Roman"/>
          <w:b w:val="0"/>
          <w:bCs w:val="0"/>
          <w:i w:val="0"/>
          <w:iCs w:val="0"/>
          <w:color w:val="auto"/>
          <w:sz w:val="24"/>
          <w:u w:val="none"/>
          <w:lang w:val="en-US" w:eastAsia="zh-CN"/>
        </w:rPr>
        <w:t xml:space="preserve">（3）数据库管理系统</w:t>
      </w:r>
      <w:r/>
    </w:p>
    <w:p>
      <w:pPr>
        <w:ind w:firstLine="480"/>
        <w:keepLines w:val="0"/>
        <w:keepNext w:val="0"/>
        <w:pageBreakBefore w:val="0"/>
        <w:spacing w:line="240" w:lineRule="auto"/>
        <w:widowControl w:val="off"/>
        <w:rPr>
          <w:rFonts w:hint="eastAsia" w:ascii="宋体" w:hAnsi="宋体" w:eastAsia="宋体" w:cs="Times New Roman"/>
          <w:b w:val="0"/>
          <w:bCs w:val="0"/>
          <w:i w:val="0"/>
          <w:iCs w:val="0"/>
          <w:color w:val="auto"/>
          <w:sz w:val="24"/>
          <w:highlight w:val="none"/>
          <w:u w:val="none"/>
          <w:lang w:val="en-US" w:eastAsia="zh-CN"/>
        </w:rPr>
        <w:outlineLvl w:val="9"/>
      </w:pPr>
      <w:r>
        <w:rPr>
          <w:rFonts w:hint="eastAsia" w:ascii="宋体" w:hAnsi="宋体" w:eastAsia="宋体" w:cs="Times New Roman"/>
          <w:b w:val="0"/>
          <w:bCs w:val="0"/>
          <w:i w:val="0"/>
          <w:iCs w:val="0"/>
          <w:color w:val="auto"/>
          <w:sz w:val="24"/>
          <w:u w:val="none"/>
          <w:lang w:val="en-US" w:eastAsia="zh-CN"/>
        </w:rPr>
        <w:t xml:space="preserve">遵循SQL92标准，采用主流数据库，推荐使用最新版本。需对数据存储做出容量规划，以满足数据增长的需求。</w:t>
      </w:r>
      <w:r/>
    </w:p>
    <w:p>
      <w:pPr>
        <w:ind w:firstLine="480"/>
        <w:keepLines w:val="0"/>
        <w:keepNext w:val="0"/>
        <w:pageBreakBefore w:val="0"/>
        <w:spacing w:line="240" w:lineRule="auto"/>
        <w:widowControl w:val="off"/>
        <w:rPr>
          <w:rFonts w:hint="eastAsia" w:ascii="宋体" w:hAnsi="宋体" w:eastAsia="宋体" w:cs="Times New Roman"/>
          <w:b w:val="0"/>
          <w:bCs w:val="0"/>
          <w:i w:val="0"/>
          <w:iCs w:val="0"/>
          <w:color w:val="auto"/>
          <w:sz w:val="24"/>
          <w:u w:val="none"/>
          <w:lang w:val="en-US" w:eastAsia="zh-CN"/>
        </w:rPr>
        <w:outlineLvl w:val="9"/>
      </w:pPr>
      <w:r>
        <w:rPr>
          <w:rFonts w:hint="eastAsia" w:ascii="宋体" w:hAnsi="宋体" w:eastAsia="宋体" w:cs="Times New Roman"/>
          <w:b w:val="0"/>
          <w:bCs w:val="0"/>
          <w:i w:val="0"/>
          <w:iCs w:val="0"/>
          <w:color w:val="auto"/>
          <w:sz w:val="24"/>
          <w:u w:val="none"/>
          <w:lang w:val="en-US" w:eastAsia="zh-CN"/>
        </w:rPr>
        <w:t xml:space="preserve">（4）客户端操作系统或浏览器</w:t>
      </w:r>
      <w:r/>
    </w:p>
    <w:p>
      <w:pPr>
        <w:ind w:firstLine="480"/>
        <w:keepLines w:val="0"/>
        <w:keepNext w:val="0"/>
        <w:pageBreakBefore w:val="0"/>
        <w:spacing w:line="240" w:lineRule="auto"/>
        <w:widowControl w:val="off"/>
        <w:rPr>
          <w:rFonts w:hint="eastAsia" w:ascii="宋体" w:hAnsi="宋体" w:eastAsia="宋体" w:cs="Times New Roman"/>
          <w:b w:val="0"/>
          <w:bCs w:val="0"/>
          <w:i w:val="0"/>
          <w:iCs w:val="0"/>
          <w:color w:val="auto"/>
          <w:sz w:val="24"/>
          <w:u w:val="none"/>
          <w:lang w:val="en-US" w:eastAsia="zh-CN"/>
        </w:rPr>
        <w:outlineLvl w:val="9"/>
      </w:pPr>
      <w:r>
        <w:rPr>
          <w:rFonts w:hint="eastAsia" w:ascii="宋体" w:hAnsi="宋体" w:eastAsia="宋体" w:cs="Times New Roman"/>
          <w:b w:val="0"/>
          <w:bCs w:val="0"/>
          <w:i w:val="0"/>
          <w:iCs w:val="0"/>
          <w:color w:val="auto"/>
          <w:sz w:val="24"/>
          <w:u w:val="none"/>
          <w:lang w:val="en-US" w:eastAsia="zh-CN"/>
        </w:rPr>
        <w:t xml:space="preserve">系统支持用户在主流PC操作系统Windows7/8/10/11上，支持使用主流的PC端Web浏览器访问使用系统，如：GoogleChrome、360浏览器、MicrosoftEdge、FireFox等。</w:t>
      </w:r>
      <w:r/>
    </w:p>
    <w:p>
      <w:pPr>
        <w:ind w:firstLine="480"/>
        <w:keepLines w:val="0"/>
        <w:keepNext w:val="0"/>
        <w:pageBreakBefore w:val="0"/>
        <w:spacing w:line="240" w:lineRule="auto"/>
        <w:widowControl w:val="off"/>
        <w:rPr>
          <w:rFonts w:hint="eastAsia" w:ascii="宋体" w:hAnsi="宋体" w:eastAsia="宋体" w:cs="Times New Roman"/>
          <w:b w:val="0"/>
          <w:bCs w:val="0"/>
          <w:i w:val="0"/>
          <w:iCs w:val="0"/>
          <w:color w:val="auto"/>
          <w:sz w:val="24"/>
          <w:u w:val="none"/>
          <w:lang w:val="en-US" w:eastAsia="zh-CN"/>
        </w:rPr>
        <w:outlineLvl w:val="9"/>
      </w:pPr>
      <w:r>
        <w:rPr>
          <w:rFonts w:hint="eastAsia" w:ascii="宋体" w:hAnsi="宋体" w:eastAsia="宋体" w:cs="Times New Roman"/>
          <w:b w:val="0"/>
          <w:bCs w:val="0"/>
          <w:i w:val="0"/>
          <w:iCs w:val="0"/>
          <w:color w:val="auto"/>
          <w:sz w:val="24"/>
          <w:u w:val="none"/>
          <w:lang w:val="en-US" w:eastAsia="zh-CN"/>
        </w:rPr>
        <w:t xml:space="preserve">（5）移动端要求</w:t>
      </w:r>
      <w:r/>
    </w:p>
    <w:p>
      <w:pPr>
        <w:ind w:firstLine="480"/>
        <w:keepLines w:val="0"/>
        <w:keepNext w:val="0"/>
        <w:pageBreakBefore w:val="0"/>
        <w:spacing w:line="240" w:lineRule="auto"/>
        <w:widowControl w:val="off"/>
        <w:rPr>
          <w:rFonts w:hint="eastAsia" w:ascii="宋体" w:hAnsi="宋体" w:eastAsia="宋体" w:cs="Times New Roman"/>
          <w:b w:val="0"/>
          <w:bCs w:val="0"/>
          <w:i w:val="0"/>
          <w:iCs w:val="0"/>
          <w:color w:val="auto"/>
          <w:sz w:val="24"/>
          <w:u w:val="none"/>
          <w:lang w:val="en-US" w:eastAsia="zh-CN"/>
        </w:rPr>
        <w:outlineLvl w:val="9"/>
      </w:pPr>
      <w:r>
        <w:rPr>
          <w:rFonts w:hint="eastAsia" w:ascii="宋体" w:hAnsi="宋体" w:eastAsia="宋体" w:cs="Times New Roman"/>
          <w:b w:val="0"/>
          <w:bCs w:val="0"/>
          <w:i w:val="0"/>
          <w:iCs w:val="0"/>
          <w:color w:val="auto"/>
          <w:sz w:val="24"/>
          <w:u w:val="none"/>
          <w:lang w:val="en-US" w:eastAsia="zh-CN"/>
        </w:rPr>
        <w:t xml:space="preserve">系统支持手机移动设备访问使用，移动端操作系统支持iOS、Android当前主流版本。移动端应用版本需支持增量升级，用户无需卸载原先版本。</w:t>
      </w:r>
      <w:r/>
    </w:p>
    <w:p>
      <w:pPr>
        <w:ind w:firstLine="480"/>
        <w:keepLines w:val="0"/>
        <w:keepNext w:val="0"/>
        <w:pageBreakBefore w:val="0"/>
        <w:spacing w:line="240" w:lineRule="auto"/>
        <w:widowControl w:val="off"/>
        <w:rPr>
          <w:rFonts w:hint="eastAsia" w:ascii="宋体" w:hAnsi="宋体" w:eastAsia="宋体" w:cs="Times New Roman"/>
          <w:b w:val="0"/>
          <w:bCs w:val="0"/>
          <w:i w:val="0"/>
          <w:iCs w:val="0"/>
          <w:color w:val="auto"/>
          <w:sz w:val="24"/>
          <w:u w:val="none"/>
          <w:lang w:val="en-US" w:eastAsia="zh-CN"/>
        </w:rPr>
        <w:outlineLvl w:val="9"/>
      </w:pPr>
      <w:r>
        <w:rPr>
          <w:rFonts w:hint="eastAsia" w:ascii="宋体" w:hAnsi="宋体" w:eastAsia="宋体" w:cs="Times New Roman"/>
          <w:b w:val="0"/>
          <w:bCs w:val="0"/>
          <w:i w:val="0"/>
          <w:iCs w:val="0"/>
          <w:color w:val="auto"/>
          <w:sz w:val="24"/>
          <w:u w:val="none"/>
          <w:lang w:val="en-US" w:eastAsia="zh-CN"/>
        </w:rPr>
        <w:t xml:space="preserve">（6）性能要求</w:t>
      </w:r>
      <w:r/>
    </w:p>
    <w:p>
      <w:pPr>
        <w:ind w:firstLine="480"/>
        <w:keepLines w:val="0"/>
        <w:keepNext w:val="0"/>
        <w:pageBreakBefore w:val="0"/>
        <w:spacing w:line="240" w:lineRule="auto"/>
        <w:widowControl w:val="off"/>
        <w:rPr>
          <w:rFonts w:hint="eastAsia" w:ascii="宋体" w:hAnsi="宋体" w:eastAsia="宋体" w:cs="Times New Roman"/>
          <w:color w:val="auto"/>
          <w:sz w:val="24"/>
          <w:lang w:val="en-US" w:eastAsia="zh-CN"/>
        </w:rPr>
        <w:outlineLvl w:val="9"/>
      </w:pPr>
      <w:r>
        <w:rPr>
          <w:rFonts w:hint="eastAsia" w:ascii="宋体" w:hAnsi="宋体" w:eastAsia="宋体" w:cs="Times New Roman"/>
          <w:b w:val="0"/>
          <w:bCs w:val="0"/>
          <w:i w:val="0"/>
          <w:iCs w:val="0"/>
          <w:color w:val="auto"/>
          <w:sz w:val="24"/>
          <w:u w:val="none"/>
          <w:lang w:val="en-US" w:eastAsia="zh-CN"/>
        </w:rPr>
        <w:t xml:space="preserve">1）系统整体在核心业务时间段</w:t>
      </w:r>
      <w:r>
        <w:rPr>
          <w:rFonts w:hint="eastAsia" w:ascii="宋体" w:hAnsi="宋体" w:eastAsia="宋体" w:cs="Times New Roman"/>
          <w:color w:val="auto"/>
          <w:sz w:val="24"/>
          <w:lang w:val="en-US" w:eastAsia="zh-CN"/>
        </w:rPr>
        <w:t xml:space="preserve">内的可用性应不低于99.9%；系统需具备服务级容灾与故障隔离能力，确保局部故障不影响全局服务，关键业务恢复时间目标控制在分钟级；软件架构需健壮，具备完善的异常处理与容错机制。</w:t>
      </w:r>
      <w:r/>
    </w:p>
    <w:p>
      <w:pPr>
        <w:ind w:firstLine="480"/>
        <w:spacing w:line="240" w:lineRule="auto"/>
        <w:rPr>
          <w:rFonts w:hint="eastAsia" w:ascii="宋体" w:hAnsi="宋体" w:eastAsia="宋体" w:cs="Times New Roman"/>
          <w:color w:val="auto"/>
          <w:sz w:val="24"/>
          <w:lang w:val="en-US" w:eastAsia="zh-CN"/>
        </w:rPr>
        <w:outlineLvl w:val="9"/>
      </w:pP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rPr>
        <w:t xml:space="preserve">交互响应方面，普通页面加载及简单事务处理响应时间≤2秒，复杂事务、多条件组合查询及批量操作响应时间≤5-10秒；查询与统计方面，简单查询响应时间≤1秒，复杂关联查询与多维统计分析响应时间≤30秒，固定报表生成时间宜控制在5分钟以内，支持T+1模式的大数据聚合分析。</w:t>
      </w:r>
      <w:r/>
    </w:p>
    <w:p>
      <w:pPr>
        <w:ind w:firstLine="480"/>
        <w:spacing w:line="240" w:lineRule="auto"/>
        <w:rPr>
          <w:rFonts w:hint="eastAsia" w:ascii="宋体" w:hAnsi="宋体" w:eastAsia="宋体" w:cs="Times New Roman"/>
          <w:color w:val="auto"/>
          <w:sz w:val="24"/>
          <w:lang w:val="en-US" w:eastAsia="zh-CN"/>
        </w:rPr>
        <w:outlineLvl w:val="9"/>
      </w:pPr>
      <w:r>
        <w:rPr>
          <w:rFonts w:hint="eastAsia" w:ascii="宋体" w:hAnsi="宋体" w:eastAsia="宋体" w:cs="Times New Roman"/>
          <w:color w:val="auto"/>
          <w:sz w:val="24"/>
          <w:lang w:val="en-US" w:eastAsia="zh-CN"/>
        </w:rPr>
        <w:t xml:space="preserve">3）系统需支撑全市教育管理者、教师、学生及家长的大规模并发访问，支持万级用户同时在线，可应对关键业务场景下千级用户并发操作压力；系统架构支持水平弹性扩展，可根据业务负载动态调整资源，平滑应对周期性峰值压力与未来业务规模增长。</w:t>
      </w:r>
      <w:r/>
    </w:p>
    <w:p>
      <w:pPr>
        <w:ind w:firstLine="480"/>
        <w:keepLines w:val="0"/>
        <w:keepNext w:val="0"/>
        <w:pageBreakBefore w:val="0"/>
        <w:spacing w:line="240" w:lineRule="auto"/>
        <w:widowControl w:val="off"/>
        <w:rPr>
          <w:rFonts w:hint="eastAsia" w:ascii="宋体" w:hAnsi="宋体" w:eastAsia="宋体" w:cs="宋体"/>
          <w:bCs/>
          <w:color w:val="auto"/>
          <w:sz w:val="24"/>
          <w:szCs w:val="24"/>
        </w:rPr>
        <w:outlineLvl w:val="2"/>
      </w:pPr>
      <w:r>
        <w:rPr>
          <w:rFonts w:hint="eastAsia" w:ascii="宋体" w:hAnsi="宋体" w:eastAsia="宋体" w:cs="Times New Roman"/>
          <w:b w:val="0"/>
          <w:bCs w:val="0"/>
          <w:i w:val="0"/>
          <w:iCs w:val="0"/>
          <w:color w:val="auto"/>
          <w:sz w:val="24"/>
          <w:u w:val="none"/>
          <w:lang w:val="en-US" w:eastAsia="zh-CN"/>
        </w:rPr>
        <w:t xml:space="preserve">★</w:t>
      </w:r>
      <w:r>
        <w:rPr>
          <w:rFonts w:hint="eastAsia" w:ascii="宋体" w:hAnsi="宋体" w:eastAsia="宋体" w:cs="宋体"/>
          <w:bCs/>
          <w:color w:val="auto"/>
          <w:sz w:val="24"/>
          <w:szCs w:val="24"/>
        </w:rPr>
        <w:t xml:space="preserve">（二）商务要求</w:t>
      </w:r>
      <w:r/>
    </w:p>
    <w:p>
      <w:pPr>
        <w:ind w:firstLine="480"/>
        <w:keepLines w:val="0"/>
        <w:keepNext w:val="0"/>
        <w:pageBreakBefore w:val="0"/>
        <w:spacing w:line="240" w:lineRule="auto"/>
        <w:widowControl w:val="off"/>
        <w:rPr>
          <w:rFonts w:hint="default" w:ascii="宋体" w:hAnsi="宋体" w:eastAsia="宋体" w:cs="宋体"/>
          <w:color w:val="0000ff"/>
          <w:sz w:val="24"/>
          <w:szCs w:val="24"/>
          <w:lang w:val="en-US" w:eastAsia="zh-CN"/>
        </w:rPr>
      </w:pPr>
      <w:r>
        <w:rPr>
          <w:rFonts w:hint="eastAsia" w:ascii="宋体" w:hAnsi="宋体" w:eastAsia="宋体" w:cs="宋体"/>
          <w:color w:val="auto"/>
          <w:sz w:val="24"/>
          <w:szCs w:val="24"/>
          <w:lang w:val="en-US" w:eastAsia="zh-CN"/>
        </w:rPr>
        <w:t xml:space="preserve">1.</w:t>
      </w:r>
      <w:r>
        <w:rPr>
          <w:rFonts w:hint="default" w:ascii="宋体" w:hAnsi="宋体" w:eastAsia="宋体" w:cs="宋体"/>
          <w:color w:val="auto"/>
          <w:sz w:val="24"/>
          <w:szCs w:val="24"/>
          <w:lang w:val="en-US" w:eastAsia="zh-CN"/>
        </w:rPr>
        <w:t xml:space="preserve">报价要求</w:t>
      </w:r>
      <w:r/>
    </w:p>
    <w:p>
      <w:pPr>
        <w:ind w:firstLine="480"/>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（2）供应商的任何错漏、优惠、竞争性报价不得作为减轻责任、减少服务、增加收费、降低服务质量的理由。</w:t>
      </w:r>
      <w:r/>
    </w:p>
    <w:p>
      <w:pPr>
        <w:ind w:firstLine="480"/>
        <w:keepLines w:val="0"/>
        <w:keepNext w:val="0"/>
        <w:pageBreakBefore w:val="0"/>
        <w:spacing w:line="240" w:lineRule="auto"/>
        <w:widowControl w:val="off"/>
        <w:rPr>
          <w:rFonts w:hint="eastAsia" w:ascii="宋体" w:hAnsi="宋体" w:eastAsia="宋体" w:cs="宋体"/>
          <w:b w:val="0"/>
          <w:bCs w:val="0"/>
          <w:color w:val="0000ff"/>
          <w:sz w:val="24"/>
          <w:szCs w:val="24"/>
          <w:highlight w:val="none"/>
          <w:lang w:val="en-US" w:eastAsia="zh-CN"/>
        </w:rPr>
      </w:pPr>
      <w:r>
        <w:rPr>
          <w:rFonts w:hint="eastAsia" w:ascii="宋体" w:hAnsi="宋体" w:eastAsia="宋体" w:cs="宋体"/>
          <w:color w:val="auto"/>
          <w:sz w:val="24"/>
          <w:szCs w:val="24"/>
          <w:lang w:val="en-US" w:eastAsia="zh-CN"/>
        </w:rPr>
        <w:t xml:space="preserve">（3）供应商报价除包含采购文件中列明的项目外，还应包括保障产品正常使用应当具有的物资和服务，对产品正常使用应当具有的物资和服务理解不一致的以采购单位理解为准。</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2.实施要求</w:t>
      </w:r>
      <w:r/>
    </w:p>
    <w:p>
      <w:pPr>
        <w:ind w:firstLine="480"/>
        <w:keepLines w:val="0"/>
        <w:keepNext w:val="0"/>
        <w:pageBreakBefore w:val="0"/>
        <w:spacing w:line="240" w:lineRule="auto"/>
        <w:widowControl w:val="off"/>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（1）总体要求</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1）供应商必须满足所有功能要求，有义务保证采购人系统的功能性和完整性，本项目为“交钥匙”项目，如项目实施过程中因缺少线材辅料、配件或服务导致采购人系统无法正常运行，中标供应商须免费提供。</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2）签订合同后</w:t>
      </w:r>
      <w:r>
        <w:rPr>
          <w:rFonts w:hint="eastAsia" w:ascii="宋体" w:hAnsi="宋体" w:cs="宋体"/>
          <w:b w:val="0"/>
          <w:bCs w:val="0"/>
          <w:color w:val="auto"/>
          <w:sz w:val="24"/>
          <w:szCs w:val="24"/>
          <w:highlight w:val="none"/>
          <w:lang w:val="en-US" w:eastAsia="zh-CN"/>
        </w:rPr>
        <w:t xml:space="preserve">按采购人要求</w:t>
      </w:r>
      <w:r>
        <w:rPr>
          <w:rFonts w:hint="eastAsia" w:ascii="宋体" w:hAnsi="宋体" w:eastAsia="宋体" w:cs="宋体"/>
          <w:b w:val="0"/>
          <w:bCs w:val="0"/>
          <w:color w:val="auto"/>
          <w:sz w:val="24"/>
          <w:szCs w:val="24"/>
          <w:highlight w:val="none"/>
          <w:lang w:val="en-US" w:eastAsia="zh-CN"/>
        </w:rPr>
        <w:t xml:space="preserve">交付并完成安装调试及等相关工作。</w:t>
      </w:r>
      <w:r>
        <w:rPr>
          <w:rFonts w:ascii="宋体" w:hAnsi="宋体" w:eastAsia="宋体" w:cs="宋体"/>
          <w:i w:val="0"/>
          <w:strike w:val="0"/>
          <w:color w:val="auto"/>
          <w:spacing w:val="0"/>
          <w:sz w:val="24"/>
          <w:u w:val="none"/>
        </w:rPr>
        <w:t xml:space="preserve">实施系统交付所依赖的服务器资源环境由</w:t>
      </w:r>
      <w:r>
        <w:rPr>
          <w:rFonts w:hint="eastAsia" w:ascii="宋体" w:hAnsi="宋体" w:cs="宋体"/>
          <w:b w:val="0"/>
          <w:bCs w:val="0"/>
          <w:color w:val="auto"/>
          <w:sz w:val="24"/>
          <w:szCs w:val="24"/>
          <w:highlight w:val="none"/>
          <w:lang w:val="en-US" w:eastAsia="zh-CN"/>
        </w:rPr>
        <w:t xml:space="preserve">采购人</w:t>
      </w:r>
      <w:r>
        <w:rPr>
          <w:rFonts w:ascii="宋体" w:hAnsi="宋体" w:eastAsia="宋体" w:cs="宋体"/>
          <w:i w:val="0"/>
          <w:strike w:val="0"/>
          <w:color w:val="auto"/>
          <w:spacing w:val="0"/>
          <w:sz w:val="24"/>
          <w:u w:val="none"/>
        </w:rPr>
        <w:t xml:space="preserve">提供</w:t>
      </w:r>
      <w:r>
        <w:rPr>
          <w:rFonts w:hint="eastAsia" w:ascii="宋体" w:hAnsi="宋体" w:eastAsia="宋体" w:cs="宋体"/>
          <w:i w:val="0"/>
          <w:strike w:val="0"/>
          <w:color w:val="auto"/>
          <w:spacing w:val="0"/>
          <w:sz w:val="24"/>
          <w:u w:val="none"/>
        </w:rPr>
        <w:t xml:space="preserve">。</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3）供应商应为其项目开发、实施人员办理各项保险，保险费由供应商承担，加强安全管理，严格操作规程。</w:t>
      </w:r>
      <w:r/>
    </w:p>
    <w:p>
      <w:pPr>
        <w:ind w:firstLine="480"/>
        <w:keepLines w:val="0"/>
        <w:keepNext w:val="0"/>
        <w:pageBreakBefore w:val="0"/>
        <w:spacing w:line="240" w:lineRule="auto"/>
        <w:widowControl w:val="off"/>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服务期内，</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核心人员更换率不超过30%；若核心人员因个人原因离职，需提前7个工作日向使用人报备，并安排同资质人员接替，确保工作无缝衔接。</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eastAsia="zh-CN"/>
        </w:rPr>
        <w:t xml:space="preserve">）验收要求</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1）项目实施完成，供应商应完成文档整理，竣工文档是验收的必要条件。</w:t>
      </w:r>
      <w:r/>
    </w:p>
    <w:p>
      <w:pPr>
        <w:ind w:firstLine="480"/>
        <w:keepLines w:val="0"/>
        <w:keepNext w:val="0"/>
        <w:pageBreakBefore w:val="0"/>
        <w:spacing w:line="240" w:lineRule="auto"/>
        <w:widowControl w:val="off"/>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2）由采购人单位组织进行验收，验收依据为招标文件、响应文件、合同中的服务要求和标准。验收不通过，成交供应商须根据不合格理由进行整改，再次执行验收流程所产生的一切费用由成交供应商承担。</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rPr>
        <w:t xml:space="preserve">）售后要求</w:t>
      </w:r>
      <w:r/>
    </w:p>
    <w:p>
      <w:pPr>
        <w:ind w:firstLine="480"/>
        <w:keepLines w:val="0"/>
        <w:keepNext w:val="0"/>
        <w:pageBreakBefore w:val="0"/>
        <w:spacing w:line="24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1）供应商应为本项目提供至少一年的</w:t>
      </w:r>
      <w:r>
        <w:rPr>
          <w:rFonts w:hint="eastAsia" w:ascii="宋体" w:hAnsi="宋体" w:cs="宋体"/>
          <w:b w:val="0"/>
          <w:bCs w:val="0"/>
          <w:color w:val="auto"/>
          <w:sz w:val="24"/>
          <w:szCs w:val="24"/>
          <w:highlight w:val="none"/>
          <w:lang w:val="en-US" w:eastAsia="zh-CN"/>
        </w:rPr>
        <w:t xml:space="preserve">免费维保期</w:t>
      </w:r>
      <w:r>
        <w:rPr>
          <w:rFonts w:hint="eastAsia" w:ascii="宋体" w:hAnsi="宋体" w:eastAsia="宋体" w:cs="宋体"/>
          <w:b w:val="0"/>
          <w:bCs w:val="0"/>
          <w:color w:val="auto"/>
          <w:sz w:val="24"/>
          <w:szCs w:val="24"/>
          <w:highlight w:val="none"/>
          <w:lang w:val="en-US" w:eastAsia="zh-CN"/>
        </w:rPr>
        <w:t xml:space="preserve">，从验收合格之日起计算。</w:t>
      </w:r>
      <w:r/>
    </w:p>
    <w:p>
      <w:pPr>
        <w:ind w:firstLine="480"/>
        <w:keepLines w:val="0"/>
        <w:keepNext w:val="0"/>
        <w:pageBreakBefore w:val="0"/>
        <w:spacing w:line="240" w:lineRule="auto"/>
        <w:widowControl w:val="off"/>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eastAsia="zh-CN"/>
        </w:rPr>
        <w:t xml:space="preserve">）服务</w:t>
      </w:r>
      <w:r>
        <w:rPr>
          <w:rFonts w:hint="default" w:ascii="宋体" w:hAnsi="宋体" w:eastAsia="宋体" w:cs="宋体"/>
          <w:b w:val="0"/>
          <w:bCs w:val="0"/>
          <w:color w:val="auto"/>
          <w:sz w:val="24"/>
          <w:szCs w:val="24"/>
          <w:highlight w:val="none"/>
          <w:lang w:val="en-US" w:eastAsia="zh-CN"/>
        </w:rPr>
        <w:t xml:space="preserve">期内，</w:t>
      </w:r>
      <w:r>
        <w:rPr>
          <w:rFonts w:hint="eastAsia" w:ascii="宋体" w:hAnsi="宋体" w:cs="宋体"/>
          <w:b w:val="0"/>
          <w:bCs w:val="0"/>
          <w:color w:val="auto"/>
          <w:sz w:val="24"/>
          <w:szCs w:val="24"/>
          <w:highlight w:val="none"/>
          <w:lang w:val="en-US" w:eastAsia="zh-CN"/>
        </w:rPr>
        <w:t xml:space="preserve">按采购人要求进行</w:t>
      </w:r>
      <w:r>
        <w:rPr>
          <w:rFonts w:hint="default" w:ascii="宋体" w:hAnsi="宋体" w:eastAsia="宋体" w:cs="宋体"/>
          <w:b w:val="0"/>
          <w:bCs w:val="0"/>
          <w:color w:val="auto"/>
          <w:sz w:val="24"/>
          <w:szCs w:val="24"/>
          <w:highlight w:val="none"/>
          <w:lang w:val="en-US" w:eastAsia="zh-CN"/>
        </w:rPr>
        <w:t xml:space="preserve">每年维护保养，维护保养及更换损坏件的费用包含在总价中。</w:t>
      </w:r>
      <w:r/>
    </w:p>
    <w:p>
      <w:pPr>
        <w:ind w:firstLine="480"/>
        <w:keepLines w:val="0"/>
        <w:keepNext w:val="0"/>
        <w:pageBreakBefore w:val="0"/>
        <w:spacing w:line="240" w:lineRule="auto"/>
        <w:widowControl w:val="off"/>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rPr>
        <w:t xml:space="preserve">）服务</w:t>
      </w:r>
      <w:r>
        <w:rPr>
          <w:rFonts w:hint="default" w:ascii="宋体" w:hAnsi="宋体" w:eastAsia="宋体" w:cs="宋体"/>
          <w:b w:val="0"/>
          <w:bCs w:val="0"/>
          <w:color w:val="auto"/>
          <w:sz w:val="24"/>
          <w:szCs w:val="24"/>
          <w:highlight w:val="none"/>
          <w:lang w:val="en-US" w:eastAsia="zh-CN"/>
        </w:rPr>
        <w:t xml:space="preserve">期内，一旦产品发生质量问题，供应商接到报修请求，在</w:t>
      </w:r>
      <w:r>
        <w:rPr>
          <w:rFonts w:hint="eastAsia" w:ascii="宋体" w:hAnsi="宋体" w:cs="宋体"/>
          <w:b w:val="0"/>
          <w:bCs w:val="0"/>
          <w:color w:val="auto"/>
          <w:sz w:val="24"/>
          <w:szCs w:val="24"/>
          <w:highlight w:val="none"/>
          <w:lang w:val="en-US" w:eastAsia="zh-CN"/>
        </w:rPr>
        <w:t xml:space="preserve">1</w:t>
      </w:r>
      <w:r>
        <w:rPr>
          <w:rFonts w:hint="default" w:ascii="宋体" w:hAnsi="宋体" w:eastAsia="宋体" w:cs="宋体"/>
          <w:b w:val="0"/>
          <w:bCs w:val="0"/>
          <w:color w:val="auto"/>
          <w:sz w:val="24"/>
          <w:szCs w:val="24"/>
          <w:highlight w:val="none"/>
          <w:lang w:val="en-US" w:eastAsia="zh-CN"/>
        </w:rPr>
        <w:t xml:space="preserve">小时内响应，12小时内维修人员到达现场进行修理、更换或退货，费用由供应商负责。如供应商在接到通知后</w:t>
      </w:r>
      <w:r>
        <w:rPr>
          <w:rFonts w:hint="eastAsia" w:ascii="宋体" w:hAnsi="宋体" w:cs="宋体"/>
          <w:b w:val="0"/>
          <w:bCs w:val="0"/>
          <w:color w:val="auto"/>
          <w:sz w:val="24"/>
          <w:szCs w:val="24"/>
          <w:highlight w:val="none"/>
          <w:lang w:val="en-US" w:eastAsia="zh-CN"/>
        </w:rPr>
        <w:t xml:space="preserve">1</w:t>
      </w:r>
      <w:r>
        <w:rPr>
          <w:rFonts w:hint="default" w:ascii="宋体" w:hAnsi="宋体" w:eastAsia="宋体" w:cs="宋体"/>
          <w:b w:val="0"/>
          <w:bCs w:val="0"/>
          <w:color w:val="auto"/>
          <w:sz w:val="24"/>
          <w:szCs w:val="24"/>
          <w:highlight w:val="none"/>
          <w:lang w:val="en-US" w:eastAsia="zh-CN"/>
        </w:rPr>
        <w:t xml:space="preserve">小时内没有答复，则视为承认质量问题并承担由此发生的一切费用。无法短时间完成维修的，应向采购人提供应急备用产品。 </w:t>
      </w:r>
      <w:r/>
    </w:p>
    <w:p>
      <w:pPr>
        <w:ind w:firstLine="480"/>
        <w:keepLines w:val="0"/>
        <w:keepNext w:val="0"/>
        <w:pageBreakBefore w:val="0"/>
        <w:spacing w:line="240" w:lineRule="auto"/>
        <w:widowControl w:val="off"/>
        <w:rPr>
          <w:rFonts w:ascii="宋体" w:hAnsi="宋体" w:eastAsia="宋体" w:cs="宋体"/>
          <w:sz w:val="24"/>
          <w:szCs w:val="24"/>
        </w:rPr>
      </w:pPr>
      <w:r>
        <w:rPr>
          <w:rFonts w:ascii="宋体" w:hAnsi="宋体" w:eastAsia="宋体" w:cs="宋体"/>
          <w:sz w:val="24"/>
          <w:szCs w:val="24"/>
        </w:rPr>
        <w:t xml:space="preserve">（</w:t>
      </w:r>
      <w:r>
        <w:rPr>
          <w:rFonts w:hint="eastAsia" w:ascii="宋体" w:hAnsi="宋体" w:cs="宋体"/>
          <w:sz w:val="24"/>
          <w:szCs w:val="24"/>
          <w:lang w:val="en-US" w:eastAsia="zh-CN"/>
        </w:rPr>
        <w:t xml:space="preserve">4</w:t>
      </w:r>
      <w:r>
        <w:rPr>
          <w:rFonts w:ascii="宋体" w:hAnsi="宋体" w:eastAsia="宋体" w:cs="宋体"/>
          <w:sz w:val="24"/>
          <w:szCs w:val="24"/>
        </w:rPr>
        <w:t xml:space="preserve">）人员要求</w:t>
      </w:r>
      <w:r/>
    </w:p>
    <w:p>
      <w:pPr>
        <w:ind w:firstLine="480"/>
        <w:jc w:val="both"/>
        <w:keepLines w:val="0"/>
        <w:keepNext w:val="0"/>
        <w:pageBreakBefore w:val="0"/>
        <w:spacing w:line="24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rPr>
          <w:rFonts w:ascii="宋体" w:hAnsi="宋体" w:eastAsia="宋体" w:cs="宋体"/>
          <w:sz w:val="24"/>
          <w:szCs w:val="24"/>
          <w:lang w:val="en-US" w:eastAsia="zh-CN" w:bidi="ar-SA"/>
        </w:rPr>
        <w:t xml:space="preserve">项目经理：1人，具有至少3年以上信息化项目管理工作经验。 </w:t>
      </w:r>
      <w:r/>
    </w:p>
    <w:p>
      <w:pPr>
        <w:ind w:firstLine="480"/>
        <w:keepLines w:val="0"/>
        <w:keepNext w:val="0"/>
        <w:pageBreakBefore w:val="0"/>
        <w:spacing w:line="240" w:lineRule="auto"/>
        <w:widowControl w:val="off"/>
        <w:rPr>
          <w:rFonts w:ascii="宋体" w:hAnsi="宋体" w:eastAsia="宋体" w:cs="宋体"/>
          <w:sz w:val="24"/>
          <w:szCs w:val="24"/>
        </w:rPr>
      </w:pPr>
      <w:r>
        <w:rPr>
          <w:rFonts w:hint="eastAsia" w:ascii="宋体" w:hAnsi="宋体" w:eastAsia="宋体" w:cs="宋体"/>
          <w:b w:val="0"/>
          <w:bCs w:val="0"/>
          <w:color w:val="auto"/>
          <w:sz w:val="24"/>
          <w:szCs w:val="24"/>
          <w:highlight w:val="none"/>
          <w:lang w:val="en-US" w:eastAsia="zh-CN"/>
        </w:rPr>
        <w:t xml:space="preserve">2）</w:t>
      </w:r>
      <w:r>
        <w:rPr>
          <w:rFonts w:ascii="宋体" w:hAnsi="宋体" w:eastAsia="宋体" w:cs="宋体"/>
          <w:sz w:val="24"/>
          <w:szCs w:val="24"/>
        </w:rPr>
        <w:t xml:space="preserve">技术负责人 1人，具有至少3年以上信息化项目技术管理工作经验。 </w:t>
      </w:r>
      <w:r/>
    </w:p>
    <w:p>
      <w:pPr>
        <w:ind w:left="479" w:firstLine="0"/>
        <w:keepLines w:val="0"/>
        <w:keepNext w:val="0"/>
        <w:pageBreakBefore w:val="0"/>
        <w:spacing w:line="240" w:lineRule="auto"/>
        <w:widowControl w:val="off"/>
        <w:rPr>
          <w:rFonts w:ascii="宋体" w:hAnsi="宋体" w:eastAsia="宋体" w:cs="宋体"/>
          <w:sz w:val="24"/>
          <w:szCs w:val="24"/>
        </w:rPr>
      </w:pPr>
      <w:r>
        <w:rPr>
          <w:rFonts w:hint="eastAsia" w:ascii="宋体" w:hAnsi="宋体" w:eastAsia="宋体" w:cs="宋体"/>
          <w:b w:val="0"/>
          <w:bCs w:val="0"/>
          <w:color w:val="auto"/>
          <w:sz w:val="24"/>
          <w:szCs w:val="24"/>
          <w:highlight w:val="none"/>
          <w:lang w:val="en-US" w:eastAsia="zh-CN"/>
        </w:rPr>
        <w:t xml:space="preserve">3）</w:t>
      </w:r>
      <w:r>
        <w:rPr>
          <w:rFonts w:ascii="宋体" w:hAnsi="宋体" w:eastAsia="宋体" w:cs="宋体"/>
          <w:sz w:val="24"/>
          <w:szCs w:val="24"/>
        </w:rPr>
        <w:t xml:space="preserve">开发实施人员：不少于3人，具有信息化工作经验，项目开发期间须3人驻场服务。 </w:t>
      </w:r>
      <w:r/>
    </w:p>
    <w:p>
      <w:pPr>
        <w:ind w:left="479" w:firstLine="0"/>
        <w:keepLines w:val="0"/>
        <w:keepNext w:val="0"/>
        <w:pageBreakBefore w:val="0"/>
        <w:spacing w:line="240" w:lineRule="auto"/>
        <w:widowControl w:val="off"/>
        <w:rPr>
          <w:rFonts w:ascii="宋体" w:hAnsi="宋体" w:eastAsia="宋体" w:cs="宋体"/>
          <w:sz w:val="24"/>
          <w:szCs w:val="24"/>
        </w:rPr>
      </w:pPr>
      <w:r>
        <w:rPr>
          <w:rFonts w:hint="eastAsia" w:ascii="宋体" w:hAnsi="宋体" w:eastAsia="宋体" w:cs="宋体"/>
          <w:color w:val="auto"/>
          <w:sz w:val="24"/>
          <w:szCs w:val="24"/>
          <w:highlight w:val="none"/>
          <w:lang w:val="en-US" w:eastAsia="zh-CN"/>
        </w:rPr>
        <w:t xml:space="preserve">4）</w:t>
      </w:r>
      <w:r>
        <w:rPr>
          <w:rFonts w:ascii="宋体" w:hAnsi="宋体" w:eastAsia="宋体" w:cs="宋体"/>
          <w:sz w:val="24"/>
          <w:szCs w:val="24"/>
        </w:rPr>
        <w:t xml:space="preserve">运维服务人员：不少于1人，具有信息化工作经验。</w:t>
      </w:r>
      <w:r/>
    </w:p>
    <w:p>
      <w:pPr>
        <w:ind w:firstLine="480"/>
        <w:keepLines w:val="0"/>
        <w:keepNext w:val="0"/>
        <w:pageBreakBefore w:val="0"/>
        <w:spacing w:line="240" w:lineRule="auto"/>
        <w:widowControl w:val="off"/>
        <w:rPr>
          <w:rFonts w:ascii="宋体" w:hAnsi="宋体" w:eastAsia="宋体" w:cs="宋体"/>
          <w:sz w:val="24"/>
          <w:szCs w:val="24"/>
        </w:rPr>
      </w:pPr>
      <w:r>
        <w:rPr>
          <w:rFonts w:hint="eastAsia" w:ascii="宋体" w:hAnsi="宋体" w:eastAsia="宋体" w:cs="宋体"/>
          <w:color w:val="auto"/>
          <w:sz w:val="24"/>
          <w:szCs w:val="24"/>
          <w:highlight w:val="none"/>
          <w:lang w:val="en-US" w:eastAsia="zh-CN"/>
        </w:rPr>
        <w:t xml:space="preserve">5）</w:t>
      </w:r>
      <w:r>
        <w:rPr>
          <w:rFonts w:ascii="宋体" w:hAnsi="宋体" w:eastAsia="宋体" w:cs="宋体"/>
          <w:sz w:val="24"/>
          <w:szCs w:val="24"/>
        </w:rPr>
        <w:t xml:space="preserve">项目组所有人员必须为供应商正式工作人员，不得兼任其他项目工作，未经采购人同意，人员不得更换。</w:t>
      </w:r>
      <w:r/>
    </w:p>
    <w:p>
      <w:pPr>
        <w:ind w:firstLine="480"/>
        <w:keepLines w:val="0"/>
        <w:keepNext w:val="0"/>
        <w:pageBreakBefore w:val="0"/>
        <w:spacing w:line="240" w:lineRule="auto"/>
        <w:widowControl w:val="off"/>
        <w:rPr>
          <w:rFonts w:ascii="宋体" w:hAnsi="宋体" w:eastAsia="宋体" w:cs="宋体"/>
          <w:sz w:val="24"/>
          <w:szCs w:val="24"/>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5）</w:t>
      </w:r>
      <w:r>
        <w:rPr>
          <w:rFonts w:ascii="宋体" w:hAnsi="宋体" w:eastAsia="宋体" w:cs="宋体"/>
          <w:sz w:val="24"/>
          <w:szCs w:val="24"/>
        </w:rPr>
        <w:t xml:space="preserve">知识产权及保密要求 </w:t>
      </w:r>
      <w:r/>
    </w:p>
    <w:p>
      <w:pPr>
        <w:ind w:firstLine="480"/>
        <w:keepLines w:val="0"/>
        <w:keepNext w:val="0"/>
        <w:pageBreakBefore w:val="0"/>
        <w:spacing w:line="240" w:lineRule="auto"/>
        <w:widowControl w:val="off"/>
        <w:rPr>
          <w:rFonts w:ascii="宋体" w:hAnsi="宋体" w:eastAsia="宋体" w:cs="宋体"/>
          <w:sz w:val="24"/>
          <w:szCs w:val="24"/>
        </w:rPr>
      </w:pPr>
      <w:r>
        <w:rPr>
          <w:rFonts w:hint="eastAsia" w:ascii="宋体" w:hAnsi="宋体" w:eastAsia="宋体" w:cs="宋体"/>
          <w:sz w:val="24"/>
          <w:szCs w:val="24"/>
          <w:lang w:val="en-US" w:eastAsia="zh-CN"/>
        </w:rPr>
        <w:t xml:space="preserve">1）采购人拥有本系统源数据</w:t>
      </w:r>
      <w:r>
        <w:rPr>
          <w:rFonts w:ascii="宋体" w:hAnsi="宋体" w:eastAsia="宋体" w:cs="宋体"/>
          <w:sz w:val="24"/>
          <w:szCs w:val="24"/>
        </w:rPr>
        <w:t xml:space="preserve">。 </w:t>
      </w:r>
      <w:r/>
    </w:p>
    <w:p>
      <w:pPr>
        <w:ind w:firstLine="480"/>
        <w:keepLines w:val="0"/>
        <w:keepNext w:val="0"/>
        <w:pageBreakBefore w:val="0"/>
        <w:spacing w:line="240" w:lineRule="auto"/>
        <w:widowControl w:val="off"/>
        <w:rPr>
          <w:rFonts w:ascii="宋体" w:hAnsi="宋体" w:eastAsia="宋体" w:cs="宋体"/>
          <w:sz w:val="24"/>
          <w:szCs w:val="24"/>
        </w:rPr>
      </w:pPr>
      <w:r>
        <w:rPr>
          <w:rFonts w:hint="eastAsia" w:ascii="宋体" w:hAnsi="宋体" w:eastAsia="宋体" w:cs="宋体"/>
          <w:sz w:val="24"/>
          <w:szCs w:val="24"/>
          <w:lang w:val="en-US" w:eastAsia="zh-CN"/>
        </w:rPr>
        <w:t xml:space="preserve">2）</w:t>
      </w:r>
      <w:r>
        <w:rPr>
          <w:rFonts w:ascii="宋体" w:hAnsi="宋体" w:eastAsia="宋体" w:cs="宋体"/>
          <w:sz w:val="24"/>
          <w:szCs w:val="24"/>
        </w:rPr>
        <w:t xml:space="preserve">供应商保证所提供的软件没有侵害任何第三方的知识产权。如有第三方指控供应商提 供给采购人的软件侵犯了该方的知识产权或其他权利，供应商应负责就上述指控为采购人辩护或进行妥善处理，并承担给采购人及第三方造成的一切损失（包括但不限于赔偿金、律师费等）。 </w:t>
      </w:r>
      <w:r/>
    </w:p>
    <w:p>
      <w:pPr>
        <w:ind w:firstLine="480"/>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rPr>
          <w:rFonts w:ascii="宋体" w:hAnsi="宋体" w:eastAsia="宋体" w:cs="宋体"/>
          <w:sz w:val="24"/>
          <w:szCs w:val="24"/>
        </w:rPr>
        <w:t xml:space="preserve">供应商须按照与采购人签订的《信息安全保密承诺书》的约定严格履行各项保密义务。 </w:t>
      </w:r>
      <w:r/>
    </w:p>
    <w:p>
      <w:pPr>
        <w:ind w:firstLine="480"/>
        <w:keepLines w:val="0"/>
        <w:keepNext w:val="0"/>
        <w:pageBreakBefore w:val="0"/>
        <w:spacing w:line="240" w:lineRule="auto"/>
        <w:widowControl w:val="off"/>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w:t>
      </w:r>
      <w:r>
        <w:rPr>
          <w:rFonts w:hint="default" w:ascii="宋体" w:hAnsi="宋体" w:eastAsia="宋体" w:cs="宋体"/>
          <w:bCs/>
          <w:color w:val="auto"/>
          <w:sz w:val="24"/>
          <w:szCs w:val="24"/>
          <w:highlight w:val="none"/>
          <w:lang w:val="en-US" w:eastAsia="zh-CN"/>
        </w:rPr>
        <w:t xml:space="preserve">付款条件</w:t>
      </w:r>
      <w:r/>
    </w:p>
    <w:p>
      <w:pPr>
        <w:ind w:firstLine="480"/>
        <w:keepLines w:val="0"/>
        <w:keepNext w:val="0"/>
        <w:pageBreakBefore w:val="0"/>
        <w:spacing w:line="240"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以第三章合同文本</w:t>
      </w:r>
      <w:r>
        <w:rPr>
          <w:rFonts w:hint="eastAsia" w:ascii="宋体" w:hAnsi="宋体" w:eastAsia="宋体" w:cs="宋体"/>
          <w:color w:val="auto"/>
          <w:sz w:val="24"/>
          <w:szCs w:val="24"/>
          <w:lang w:val="en-US" w:eastAsia="zh-CN"/>
        </w:rPr>
        <w:t xml:space="preserve">内容</w:t>
      </w:r>
      <w:r>
        <w:rPr>
          <w:rFonts w:hint="default" w:ascii="宋体" w:hAnsi="宋体" w:eastAsia="宋体" w:cs="宋体"/>
          <w:color w:val="auto"/>
          <w:sz w:val="24"/>
          <w:szCs w:val="24"/>
          <w:lang w:val="en-US" w:eastAsia="zh-CN"/>
        </w:rPr>
        <w:t xml:space="preserve">为准。</w:t>
      </w:r>
      <w:r/>
    </w:p>
    <w:p>
      <w:pPr>
        <w:ind w:firstLine="480"/>
        <w:keepLines w:val="0"/>
        <w:keepNext w:val="0"/>
        <w:pageBreakBefore w:val="0"/>
        <w:spacing w:line="240" w:lineRule="auto"/>
        <w:widowControl w:val="off"/>
        <w:rPr>
          <w:rFonts w:hint="default"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default" w:ascii="宋体" w:hAnsi="宋体" w:eastAsia="宋体" w:cs="宋体"/>
          <w:color w:val="auto"/>
          <w:sz w:val="24"/>
          <w:szCs w:val="24"/>
        </w:rPr>
        <w:t xml:space="preserve">交付时间及地点</w:t>
      </w:r>
      <w:r/>
    </w:p>
    <w:p>
      <w:pPr>
        <w:ind w:firstLine="480"/>
        <w:keepLines w:val="0"/>
        <w:keepNext w:val="0"/>
        <w:pageBreakBefore w:val="0"/>
        <w:spacing w:line="240" w:lineRule="auto"/>
        <w:widowControl w:val="off"/>
        <w:rPr>
          <w:rFonts w:hint="default" w:ascii="宋体" w:hAnsi="宋体" w:eastAsia="宋体" w:cs="宋体"/>
          <w:color w:val="auto"/>
          <w:sz w:val="24"/>
          <w:szCs w:val="24"/>
        </w:rPr>
      </w:pPr>
      <w:r>
        <w:rPr>
          <w:rFonts w:hint="default" w:ascii="宋体" w:hAnsi="宋体" w:eastAsia="宋体" w:cs="宋体"/>
          <w:color w:val="auto"/>
          <w:sz w:val="24"/>
          <w:szCs w:val="24"/>
        </w:rPr>
        <w:t xml:space="preserve">（1）交付时间：</w:t>
      </w:r>
      <w:r>
        <w:rPr>
          <w:rFonts w:hint="eastAsia" w:ascii="宋体" w:hAnsi="宋体"/>
          <w:color w:val="auto"/>
          <w:sz w:val="24"/>
          <w:szCs w:val="24"/>
          <w:highlight w:val="none"/>
          <w:lang w:val="en-US" w:eastAsia="zh-CN"/>
        </w:rPr>
        <w:t xml:space="preserve">系统开发及验收时间为合同签订后360天内</w:t>
      </w:r>
      <w:r>
        <w:rPr>
          <w:rFonts w:hint="default" w:ascii="宋体" w:hAnsi="宋体"/>
          <w:color w:val="auto"/>
          <w:sz w:val="24"/>
          <w:szCs w:val="24"/>
          <w:highlight w:val="none"/>
        </w:rPr>
        <w:t xml:space="preserve">。</w:t>
      </w:r>
      <w:r/>
    </w:p>
    <w:p>
      <w:pPr>
        <w:ind w:firstLine="480"/>
        <w:keepLines w:val="0"/>
        <w:keepNext w:val="0"/>
        <w:pageBreakBefore w:val="0"/>
        <w:spacing w:line="240" w:lineRule="auto"/>
        <w:widowControl w:val="off"/>
        <w:rPr>
          <w:rFonts w:hint="eastAsia" w:ascii="宋体" w:hAnsi="宋体" w:eastAsia="宋体" w:cs="宋体"/>
          <w:color w:val="auto"/>
          <w:sz w:val="24"/>
          <w:szCs w:val="24"/>
          <w:lang w:eastAsia="zh-CN"/>
        </w:rPr>
      </w:pPr>
      <w:r>
        <w:rPr>
          <w:rFonts w:hint="default" w:ascii="宋体" w:hAnsi="宋体" w:eastAsia="宋体" w:cs="宋体"/>
          <w:color w:val="auto"/>
          <w:sz w:val="24"/>
          <w:szCs w:val="24"/>
        </w:rPr>
        <w:t xml:space="preserve">（2）交付地点：采购人指定地点</w:t>
      </w:r>
      <w:r>
        <w:rPr>
          <w:rFonts w:hint="eastAsia" w:ascii="宋体" w:hAnsi="宋体" w:eastAsia="宋体" w:cs="宋体"/>
          <w:color w:val="auto"/>
          <w:sz w:val="24"/>
          <w:szCs w:val="24"/>
          <w:lang w:eastAsia="zh-CN"/>
        </w:rPr>
        <w:t xml:space="preserve">。</w:t>
      </w:r>
      <w:bookmarkEnd w:id="159"/>
      <w:bookmarkEnd w:id="160"/>
      <w:bookmarkEnd w:id="161"/>
      <w:bookmarkEnd w:id="162"/>
      <w:r/>
    </w:p>
    <w:p>
      <w:pPr>
        <w:jc w:val="center"/>
        <w:spacing w:before="120" w:after="120" w:line="0" w:lineRule="atLeast"/>
        <w:rPr>
          <w:rFonts w:hint="eastAsia" w:ascii="Arial Unicode MS" w:hAnsi="Arial Unicode MS" w:eastAsia="Arial Unicode MS" w:cs="Arial Unicode MS"/>
          <w:color w:val="000000"/>
          <w:sz w:val="36"/>
          <w:szCs w:val="36"/>
          <w:lang w:val="en-US" w:eastAsia="zh-CN"/>
        </w:rPr>
        <w:outlineLvl w:val="0"/>
      </w:pPr>
      <w:r>
        <w:rPr>
          <w:rFonts w:hint="eastAsia" w:ascii="Arial Unicode MS" w:hAnsi="Arial Unicode MS" w:eastAsia="Arial Unicode MS" w:cs="Arial Unicode MS"/>
          <w:color w:val="000000"/>
          <w:sz w:val="36"/>
          <w:szCs w:val="36"/>
          <w:lang w:val="en-US" w:eastAsia="zh-CN"/>
        </w:rPr>
      </w:r>
      <w:r/>
    </w:p>
    <w:p>
      <w:pPr>
        <w:jc w:val="center"/>
        <w:spacing w:before="120" w:after="120" w:line="0" w:lineRule="atLeast"/>
        <w:rPr>
          <w:rFonts w:hint="eastAsia" w:ascii="Arial Unicode MS" w:hAnsi="Arial Unicode MS" w:eastAsia="Arial Unicode MS" w:cs="Arial Unicode MS"/>
          <w:color w:val="000000"/>
          <w:sz w:val="36"/>
          <w:szCs w:val="36"/>
          <w:lang w:val="en-US" w:eastAsia="zh-CN"/>
        </w:rPr>
        <w:outlineLvl w:val="0"/>
      </w:pPr>
      <w:r>
        <w:rPr>
          <w:rFonts w:hint="eastAsia" w:ascii="Arial Unicode MS" w:hAnsi="Arial Unicode MS" w:eastAsia="Arial Unicode MS" w:cs="Arial Unicode MS"/>
          <w:color w:val="000000"/>
          <w:sz w:val="36"/>
          <w:szCs w:val="36"/>
          <w:lang w:val="en-US" w:eastAsia="zh-CN"/>
        </w:rPr>
      </w:r>
      <w:r/>
    </w:p>
    <w:p>
      <w:pPr>
        <w:jc w:val="center"/>
        <w:spacing w:before="120" w:after="120" w:line="0" w:lineRule="atLeast"/>
        <w:rPr>
          <w:rFonts w:hint="eastAsia" w:ascii="Arial Unicode MS" w:hAnsi="Arial Unicode MS" w:eastAsia="Arial Unicode MS" w:cs="Arial Unicode MS"/>
          <w:color w:val="000000"/>
          <w:sz w:val="36"/>
          <w:szCs w:val="36"/>
          <w:lang w:val="en-US" w:eastAsia="zh-CN"/>
        </w:rPr>
        <w:outlineLvl w:val="0"/>
      </w:pPr>
      <w:r>
        <w:rPr>
          <w:rFonts w:hint="eastAsia" w:ascii="Arial Unicode MS" w:hAnsi="Arial Unicode MS" w:eastAsia="Arial Unicode MS" w:cs="Arial Unicode MS"/>
          <w:color w:val="000000"/>
          <w:sz w:val="36"/>
          <w:szCs w:val="36"/>
          <w:lang w:val="en-US" w:eastAsia="zh-CN"/>
        </w:rPr>
      </w:r>
      <w:r/>
    </w:p>
    <w:p>
      <w:pPr>
        <w:jc w:val="center"/>
        <w:spacing w:before="120" w:after="120" w:line="0" w:lineRule="atLeast"/>
        <w:rPr>
          <w:rFonts w:hint="eastAsia" w:ascii="Arial Unicode MS" w:hAnsi="Arial Unicode MS" w:eastAsia="Arial Unicode MS" w:cs="Arial Unicode MS"/>
          <w:color w:val="000000"/>
          <w:sz w:val="36"/>
          <w:szCs w:val="36"/>
          <w:lang w:val="en-US" w:eastAsia="zh-CN"/>
        </w:rPr>
        <w:outlineLvl w:val="0"/>
      </w:pPr>
      <w:r>
        <w:rPr>
          <w:rFonts w:hint="eastAsia" w:ascii="Arial Unicode MS" w:hAnsi="Arial Unicode MS" w:eastAsia="Arial Unicode MS" w:cs="Arial Unicode MS"/>
          <w:color w:val="000000"/>
          <w:sz w:val="36"/>
          <w:szCs w:val="36"/>
          <w:lang w:val="en-US" w:eastAsia="zh-CN"/>
        </w:rPr>
      </w:r>
      <w:r/>
    </w:p>
    <w:p>
      <w:pPr>
        <w:jc w:val="left"/>
        <w:spacing w:before="0" w:after="0" w:line="240" w:lineRule="auto"/>
        <w:rPr>
          <w:rFonts w:hint="eastAsia" w:ascii="Arial Unicode MS" w:hAnsi="Arial Unicode MS" w:eastAsia="Arial Unicode MS" w:cs="Arial Unicode MS"/>
          <w:color w:val="000000"/>
          <w:sz w:val="36"/>
          <w:szCs w:val="36"/>
          <w:lang w:val="en-US" w:eastAsia="zh-CN"/>
        </w:rPr>
        <w:outlineLvl w:val="9"/>
      </w:pPr>
      <w:r>
        <w:rPr>
          <w:rFonts w:hint="eastAsia" w:ascii="Arial Unicode MS" w:hAnsi="Arial Unicode MS" w:eastAsia="Arial Unicode MS" w:cs="Arial Unicode MS"/>
          <w:color w:val="000000"/>
          <w:sz w:val="36"/>
          <w:szCs w:val="36"/>
          <w:lang w:val="en-US" w:eastAsia="zh-CN"/>
        </w:rPr>
        <w:br w:type="page" w:clear="all"/>
      </w:r>
      <w:r/>
    </w:p>
    <w:p>
      <w:pPr>
        <w:jc w:val="center"/>
        <w:spacing w:before="120" w:after="120" w:line="0" w:lineRule="atLeast"/>
        <w:rPr>
          <w:rFonts w:hint="eastAsia" w:ascii="黑体" w:hAnsi="Times New Roman" w:eastAsia="黑体" w:cs="Times New Roman"/>
          <w:sz w:val="44"/>
          <w:szCs w:val="44"/>
        </w:rPr>
        <w:outlineLvl w:val="0"/>
      </w:pPr>
      <w:r>
        <w:rPr>
          <w:rFonts w:hint="eastAsia" w:ascii="Arial Unicode MS" w:hAnsi="Arial Unicode MS" w:eastAsia="Arial Unicode MS" w:cs="Arial Unicode MS"/>
          <w:color w:val="000000"/>
          <w:sz w:val="36"/>
          <w:szCs w:val="36"/>
          <w:lang w:val="en-US" w:eastAsia="zh-CN"/>
        </w:rPr>
        <w:t xml:space="preserve">第五章  响应文件格式</w:t>
      </w:r>
      <w:r/>
    </w:p>
    <w:p>
      <w:pPr>
        <w:jc w:val="center"/>
        <w:rPr>
          <w:rFonts w:hint="eastAsia" w:ascii="宋体" w:hAnsi="宋体"/>
          <w:b/>
          <w:sz w:val="72"/>
          <w:szCs w:val="21"/>
        </w:rPr>
      </w:pPr>
      <w:r/>
      <w:bookmarkStart w:id="163" w:name="_Hlt26955039"/>
      <w:r/>
      <w:bookmarkEnd w:id="163"/>
      <w:r/>
      <w:bookmarkStart w:id="164" w:name="_Hlt26671244"/>
      <w:r/>
      <w:bookmarkEnd w:id="164"/>
      <w:r/>
      <w:bookmarkStart w:id="165" w:name="_Toc120614282"/>
      <w:r/>
      <w:bookmarkStart w:id="166" w:name="_Toc26554094"/>
      <w:r/>
      <w:bookmarkStart w:id="167" w:name="_Toc49090576"/>
      <w:r/>
      <w:r/>
    </w:p>
    <w:p>
      <w:pPr>
        <w:jc w:val="center"/>
        <w:rPr>
          <w:rFonts w:hint="eastAsia" w:ascii="宋体" w:hAnsi="宋体"/>
          <w:b/>
          <w:sz w:val="72"/>
          <w:szCs w:val="21"/>
        </w:rPr>
      </w:pPr>
      <w:r>
        <w:rPr>
          <w:rFonts w:hint="eastAsia" w:ascii="宋体" w:hAnsi="宋体"/>
          <w:b/>
          <w:sz w:val="72"/>
          <w:szCs w:val="21"/>
        </w:rPr>
        <w:t xml:space="preserve">响  应  文  件</w:t>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（加盖电子公章）</w:t>
      </w:r>
      <w:r/>
    </w:p>
    <w:p>
      <w:pPr>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ascii="宋体" w:hAnsi="宋体"/>
          <w:szCs w:val="21"/>
        </w:rPr>
      </w:pPr>
      <w:r>
        <w:rPr>
          <w:rFonts w:ascii="宋体" w:hAnsi="宋体"/>
          <w:szCs w:val="21"/>
        </w:rPr>
      </w:r>
      <w:r/>
    </w:p>
    <w:p>
      <w:pPr>
        <w:jc w:val="center"/>
        <w:rPr>
          <w:rFonts w:hint="eastAsia" w:ascii="宋体" w:hAnsi="宋体"/>
          <w:b/>
          <w:bCs/>
          <w:sz w:val="32"/>
          <w:szCs w:val="32"/>
        </w:rPr>
      </w:pPr>
      <w:r>
        <w:rPr>
          <w:rFonts w:ascii="宋体" w:hAnsi="宋体"/>
          <w:b/>
          <w:sz w:val="36"/>
          <w:szCs w:val="21"/>
          <w:u w:val="single"/>
        </w:rPr>
        <w:br w:type="page" w:clear="all"/>
      </w:r>
      <w:r>
        <w:rPr>
          <w:rFonts w:hint="eastAsia" w:ascii="宋体" w:hAnsi="宋体"/>
          <w:b/>
          <w:bCs/>
          <w:sz w:val="32"/>
          <w:szCs w:val="32"/>
        </w:rPr>
        <w:t xml:space="preserve">响应文件目录</w:t>
      </w:r>
      <w:r/>
    </w:p>
    <w:p>
      <w:pPr>
        <w:jc w:val="center"/>
        <w:spacing w:line="440" w:lineRule="exact"/>
        <w:rPr>
          <w:rFonts w:hint="eastAsia" w:ascii="宋体" w:hAnsi="宋体"/>
          <w:b/>
          <w:bCs/>
          <w:sz w:val="32"/>
          <w:szCs w:val="32"/>
        </w:rPr>
      </w:pPr>
      <w:r>
        <w:rPr>
          <w:rFonts w:hint="eastAsia" w:ascii="宋体" w:hAnsi="宋体"/>
          <w:b/>
          <w:bCs/>
          <w:sz w:val="32"/>
          <w:szCs w:val="32"/>
        </w:rPr>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rPr>
      </w:pPr>
      <w:r>
        <w:rPr>
          <w:rFonts w:hint="eastAsia" w:ascii="宋体" w:hAnsi="宋体" w:eastAsia="宋体" w:cs="宋体"/>
          <w:b w:val="0"/>
          <w:bCs w:val="0"/>
          <w:i w:val="0"/>
          <w:sz w:val="28"/>
          <w:szCs w:val="28"/>
          <w:u w:val="none"/>
          <w:lang w:val="en-US" w:eastAsia="zh-CN"/>
        </w:rPr>
        <w:t xml:space="preserve">一、</w:t>
      </w:r>
      <w:r>
        <w:rPr>
          <w:rFonts w:hint="eastAsia" w:ascii="宋体" w:hAnsi="宋体" w:eastAsia="宋体" w:cs="宋体"/>
          <w:b w:val="0"/>
          <w:bCs w:val="0"/>
          <w:i w:val="0"/>
          <w:sz w:val="28"/>
          <w:szCs w:val="28"/>
          <w:u w:val="none"/>
          <w:lang w:val="en-US"/>
        </w:rPr>
        <w:t xml:space="preserve">供应商信用承诺函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rPr>
      </w:pPr>
      <w:r>
        <w:rPr>
          <w:rFonts w:hint="eastAsia" w:ascii="宋体" w:hAnsi="宋体" w:eastAsia="宋体" w:cs="宋体"/>
          <w:b w:val="0"/>
          <w:bCs w:val="0"/>
          <w:i w:val="0"/>
          <w:sz w:val="28"/>
          <w:szCs w:val="28"/>
          <w:u w:val="none"/>
          <w:lang w:val="en-US" w:eastAsia="zh-CN"/>
        </w:rPr>
        <w:t xml:space="preserve">二</w:t>
      </w:r>
      <w:r>
        <w:rPr>
          <w:rFonts w:hint="eastAsia" w:ascii="宋体" w:hAnsi="宋体" w:eastAsia="宋体" w:cs="宋体"/>
          <w:b w:val="0"/>
          <w:bCs w:val="0"/>
          <w:i w:val="0"/>
          <w:sz w:val="28"/>
          <w:szCs w:val="28"/>
          <w:u w:val="none"/>
          <w:lang w:val="en-US"/>
        </w:rPr>
        <w:t xml:space="preserve">、</w:t>
      </w:r>
      <w:r>
        <w:rPr>
          <w:rFonts w:hint="eastAsia" w:ascii="宋体" w:hAnsi="宋体" w:eastAsia="宋体" w:cs="宋体"/>
          <w:b w:val="0"/>
          <w:bCs w:val="0"/>
          <w:i w:val="0"/>
          <w:sz w:val="28"/>
          <w:szCs w:val="28"/>
          <w:u w:val="none"/>
          <w:lang w:val="en-US" w:eastAsia="zh-CN"/>
        </w:rPr>
        <w:t xml:space="preserve">满足</w:t>
      </w:r>
      <w:r>
        <w:rPr>
          <w:rFonts w:hint="eastAsia" w:ascii="宋体" w:hAnsi="宋体" w:eastAsia="宋体" w:cs="宋体"/>
          <w:b w:val="0"/>
          <w:bCs w:val="0"/>
          <w:i w:val="0"/>
          <w:sz w:val="28"/>
          <w:szCs w:val="28"/>
          <w:u w:val="none"/>
          <w:lang w:val="en-US"/>
        </w:rPr>
        <w:t xml:space="preserve">特定资格要求的证明文件</w:t>
      </w:r>
      <w:r>
        <w:rPr>
          <w:rFonts w:hint="eastAsia" w:ascii="宋体" w:hAnsi="宋体" w:eastAsia="宋体" w:cs="宋体"/>
          <w:b w:val="0"/>
          <w:bCs w:val="0"/>
          <w:i w:val="0"/>
          <w:sz w:val="28"/>
          <w:szCs w:val="28"/>
          <w:u w:val="none"/>
          <w:lang w:val="en-US" w:eastAsia="zh-CN"/>
        </w:rPr>
        <w:t xml:space="preserve">（如有特定资格要求）</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rPr>
      </w:pPr>
      <w:r>
        <w:rPr>
          <w:rFonts w:hint="eastAsia" w:ascii="宋体" w:hAnsi="宋体" w:eastAsia="宋体" w:cs="宋体"/>
          <w:b w:val="0"/>
          <w:bCs w:val="0"/>
          <w:i w:val="0"/>
          <w:sz w:val="28"/>
          <w:szCs w:val="28"/>
          <w:u w:val="none"/>
          <w:lang w:val="en-US" w:eastAsia="zh-CN"/>
        </w:rPr>
        <w:t xml:space="preserve">三</w:t>
      </w:r>
      <w:r>
        <w:rPr>
          <w:rFonts w:hint="eastAsia" w:ascii="宋体" w:hAnsi="宋体" w:eastAsia="宋体" w:cs="宋体"/>
          <w:b w:val="0"/>
          <w:bCs w:val="0"/>
          <w:i w:val="0"/>
          <w:sz w:val="28"/>
          <w:szCs w:val="28"/>
          <w:u w:val="none"/>
          <w:lang w:val="en-US"/>
        </w:rPr>
        <w:t xml:space="preserve">、法人授权书</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四、单一来源响应函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五、单一来源报价表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六、分项报价表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九、中小企业声明函（如有）</w:t>
      </w:r>
      <w:r/>
    </w:p>
    <w:p>
      <w:pPr>
        <w:ind w:firstLine="560"/>
        <w:spacing w:line="600" w:lineRule="exact"/>
        <w:rPr>
          <w:rFonts w:hint="eastAsia" w:ascii="宋体" w:hAnsi="宋体" w:eastAsia="宋体" w:cs="宋体"/>
          <w:b w:val="0"/>
          <w:bCs w:val="0"/>
          <w:i w:val="0"/>
          <w:sz w:val="28"/>
          <w:szCs w:val="28"/>
          <w:u w:val="none"/>
          <w:lang w:eastAsia="zh-CN"/>
        </w:rPr>
      </w:pPr>
      <w:r>
        <w:rPr>
          <w:rFonts w:hint="eastAsia" w:ascii="宋体" w:hAnsi="宋体" w:eastAsia="宋体" w:cs="宋体"/>
          <w:b w:val="0"/>
          <w:bCs w:val="0"/>
          <w:i w:val="0"/>
          <w:sz w:val="28"/>
          <w:szCs w:val="28"/>
          <w:u w:val="none"/>
          <w:lang w:eastAsia="zh-CN"/>
        </w:rPr>
        <w:t xml:space="preserve">十、残疾人福利性单位声明函（</w:t>
      </w:r>
      <w:r>
        <w:rPr>
          <w:rFonts w:hint="eastAsia" w:ascii="宋体" w:hAnsi="宋体" w:eastAsia="宋体" w:cs="宋体"/>
          <w:b w:val="0"/>
          <w:bCs w:val="0"/>
          <w:i w:val="0"/>
          <w:sz w:val="28"/>
          <w:szCs w:val="28"/>
          <w:u w:val="none"/>
          <w:lang w:val="en-US" w:eastAsia="zh-CN"/>
        </w:rPr>
        <w:t xml:space="preserve">如有</w:t>
      </w:r>
      <w:r>
        <w:rPr>
          <w:rFonts w:hint="eastAsia" w:ascii="宋体" w:hAnsi="宋体" w:eastAsia="宋体" w:cs="宋体"/>
          <w:b w:val="0"/>
          <w:bCs w:val="0"/>
          <w:i w:val="0"/>
          <w:sz w:val="28"/>
          <w:szCs w:val="28"/>
          <w:u w:val="none"/>
          <w:lang w:eastAsia="zh-CN"/>
        </w:rPr>
        <w:t xml:space="preserve">）</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eastAsia="zh-CN"/>
        </w:rPr>
      </w:pPr>
      <w:r>
        <w:rPr>
          <w:rFonts w:hint="eastAsia" w:ascii="宋体" w:hAnsi="宋体" w:eastAsia="宋体" w:cs="宋体"/>
          <w:b w:val="0"/>
          <w:bCs w:val="0"/>
          <w:i w:val="0"/>
          <w:sz w:val="28"/>
          <w:szCs w:val="28"/>
          <w:u w:val="none"/>
          <w:lang w:eastAsia="zh-CN"/>
        </w:rPr>
        <w:t xml:space="preserve">十一、联合体协议（</w:t>
      </w:r>
      <w:r>
        <w:rPr>
          <w:rFonts w:hint="eastAsia" w:ascii="宋体" w:hAnsi="宋体" w:eastAsia="宋体" w:cs="宋体"/>
          <w:b w:val="0"/>
          <w:bCs w:val="0"/>
          <w:i w:val="0"/>
          <w:sz w:val="28"/>
          <w:szCs w:val="28"/>
          <w:u w:val="none"/>
          <w:lang w:val="en-US" w:eastAsia="zh-CN"/>
        </w:rPr>
        <w:t xml:space="preserve">如有</w:t>
      </w:r>
      <w:r>
        <w:rPr>
          <w:rFonts w:hint="eastAsia" w:ascii="宋体" w:hAnsi="宋体" w:eastAsia="宋体" w:cs="宋体"/>
          <w:b w:val="0"/>
          <w:bCs w:val="0"/>
          <w:i w:val="0"/>
          <w:sz w:val="28"/>
          <w:szCs w:val="28"/>
          <w:u w:val="none"/>
          <w:lang w:eastAsia="zh-CN"/>
        </w:rPr>
        <w:t xml:space="preserve">）</w:t>
      </w:r>
      <w:r/>
    </w:p>
    <w:p>
      <w:pPr>
        <w:ind w:firstLine="560"/>
        <w:spacing w:line="600" w:lineRule="exact"/>
        <w:rPr>
          <w:rFonts w:hint="eastAsia" w:ascii="宋体" w:hAnsi="宋体" w:eastAsia="宋体" w:cs="宋体"/>
          <w:sz w:val="28"/>
          <w:szCs w:val="28"/>
          <w:lang w:val="en-US" w:eastAsia="zh-CN"/>
        </w:rPr>
      </w:pPr>
      <w:r>
        <w:rPr>
          <w:rFonts w:hint="eastAsia" w:ascii="宋体" w:hAnsi="宋体" w:eastAsia="宋体" w:cs="宋体"/>
          <w:b w:val="0"/>
          <w:bCs w:val="0"/>
          <w:i w:val="0"/>
          <w:sz w:val="28"/>
          <w:szCs w:val="28"/>
          <w:u w:val="none"/>
          <w:lang w:val="en-US" w:eastAsia="zh-CN"/>
        </w:rPr>
        <w:t xml:space="preserve">十二、关于符合本国产品标准的声明函（如有）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eastAsia="zh-CN"/>
        </w:rPr>
      </w:pPr>
      <w:r>
        <w:rPr>
          <w:rFonts w:hint="eastAsia" w:ascii="宋体" w:hAnsi="宋体" w:eastAsia="宋体" w:cs="宋体"/>
          <w:b w:val="0"/>
          <w:bCs w:val="0"/>
          <w:i w:val="0"/>
          <w:sz w:val="28"/>
          <w:szCs w:val="28"/>
          <w:u w:val="none"/>
          <w:lang w:eastAsia="zh-CN"/>
        </w:rPr>
      </w:r>
      <w:r/>
    </w:p>
    <w:p>
      <w:pPr>
        <w:ind w:firstLine="560"/>
        <w:spacing w:line="600" w:lineRule="exact"/>
        <w:rPr>
          <w:rFonts w:hint="eastAsia" w:ascii="宋体" w:hAnsi="宋体" w:eastAsia="宋体" w:cs="宋体"/>
          <w:i w:val="0"/>
          <w:sz w:val="28"/>
          <w:szCs w:val="28"/>
          <w:u w:val="none"/>
        </w:rPr>
      </w:pPr>
      <w:r>
        <w:rPr>
          <w:rFonts w:hint="eastAsia" w:ascii="宋体" w:hAnsi="宋体" w:eastAsia="宋体" w:cs="宋体"/>
          <w:i w:val="0"/>
          <w:sz w:val="28"/>
          <w:szCs w:val="28"/>
          <w:u w:val="none"/>
        </w:rPr>
      </w:r>
      <w:r/>
    </w:p>
    <w:p>
      <w:pPr>
        <w:pStyle w:val="874"/>
        <w:rPr>
          <w:rFonts w:hint="eastAsia"/>
        </w:rPr>
      </w:pPr>
      <w:r>
        <w:rPr>
          <w:rFonts w:hint="eastAsia"/>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rPr>
          <w:rFonts w:ascii="黑体" w:hAnsi="黑体" w:eastAsia="黑体"/>
          <w:i/>
          <w:sz w:val="32"/>
          <w:szCs w:val="32"/>
          <w:u w:val="single"/>
        </w:rPr>
      </w:pPr>
      <w:r>
        <w:rPr>
          <w:rFonts w:ascii="黑体" w:hAnsi="黑体" w:eastAsia="黑体"/>
          <w:i/>
          <w:sz w:val="32"/>
          <w:szCs w:val="32"/>
          <w:u w:val="single"/>
        </w:rPr>
      </w:r>
      <w:bookmarkEnd w:id="165"/>
      <w:bookmarkEnd w:id="166"/>
      <w:bookmarkEnd w:id="167"/>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p>
    <w:p>
      <w:pPr>
        <w:jc w:val="left"/>
        <w:spacing w:line="360" w:lineRule="auto"/>
        <w:rPr>
          <w:rFonts w:hint="eastAsia" w:ascii="黑体" w:hAnsi="黑体" w:eastAsia="黑体" w:cs="Times New Roman"/>
          <w:bCs w:val="0"/>
          <w:i w:val="0"/>
          <w:sz w:val="32"/>
          <w:szCs w:val="32"/>
          <w:highlight w:val="none"/>
          <w:u w:val="none"/>
          <w:lang w:val="en-US" w:eastAsia="zh-CN"/>
        </w:rPr>
      </w:pPr>
      <w:r/>
      <w:bookmarkStart w:id="168" w:name="_Toc120614284"/>
      <w:r>
        <w:rPr>
          <w:rFonts w:hint="eastAsia" w:ascii="黑体" w:hAnsi="黑体" w:eastAsia="黑体" w:cs="Times New Roman"/>
          <w:i w:val="0"/>
          <w:sz w:val="32"/>
          <w:szCs w:val="32"/>
          <w:u w:val="none"/>
          <w:lang w:val="en-US" w:eastAsia="zh-CN"/>
        </w:rPr>
        <w:t xml:space="preserve">一、供应商信用承诺函</w:t>
      </w:r>
      <w:r/>
    </w:p>
    <w:p>
      <w:pPr>
        <w:jc w:val="center"/>
        <w:spacing w:line="360" w:lineRule="auto"/>
        <w:rPr>
          <w:rFonts w:hint="eastAsia" w:ascii="Arial Unicode MS" w:hAnsi="Arial Unicode MS" w:eastAsia="Arial Unicode MS" w:cs="Arial Unicode MS"/>
          <w:color w:val="000000"/>
          <w:sz w:val="32"/>
          <w:szCs w:val="32"/>
          <w:lang w:val="en-US"/>
        </w:rPr>
        <w:outlineLvl w:val="2"/>
      </w:pPr>
      <w:r>
        <w:rPr>
          <w:rFonts w:hint="eastAsia" w:ascii="Arial Unicode MS" w:hAnsi="Arial Unicode MS" w:eastAsia="Arial Unicode MS" w:cs="Arial Unicode MS"/>
          <w:color w:val="000000"/>
          <w:sz w:val="32"/>
          <w:szCs w:val="32"/>
          <w:lang w:val="en-US"/>
        </w:rPr>
        <w:t xml:space="preserve">供应商信用承诺函</w:t>
      </w:r>
      <w:r/>
    </w:p>
    <w:p>
      <w:pPr>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符合下列要求：</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p>
    <w:p>
      <w:pPr>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(五)参加政府采购活动前三年内，在经营活动中没有重大违法记录</w:t>
      </w:r>
      <w:r>
        <w:rPr>
          <w:rFonts w:hint="eastAsia" w:ascii="宋体" w:hAnsi="宋体" w:eastAsia="宋体" w:cs="Times New Roman"/>
          <w:color w:val="000000"/>
          <w:sz w:val="24"/>
          <w:szCs w:val="24"/>
          <w:lang w:eastAsia="zh-CN"/>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w:t>
      </w:r>
      <w:r>
        <w:rPr>
          <w:rFonts w:hint="eastAsia" w:ascii="宋体" w:hAnsi="宋体" w:eastAsia="宋体" w:cs="Times New Roman"/>
          <w:color w:val="000000"/>
          <w:sz w:val="24"/>
          <w:szCs w:val="24"/>
          <w:lang w:eastAsia="zh-CN"/>
        </w:rPr>
        <w:t xml:space="preserve">公司（单位）成交</w:t>
      </w:r>
      <w:r>
        <w:rPr>
          <w:rFonts w:hint="eastAsia" w:ascii="宋体" w:hAnsi="宋体" w:eastAsia="宋体" w:cs="Times New Roman"/>
          <w:color w:val="000000"/>
          <w:sz w:val="24"/>
          <w:szCs w:val="24"/>
        </w:rPr>
        <w:t xml:space="preserve">，将在</w:t>
      </w:r>
      <w:r>
        <w:rPr>
          <w:rFonts w:hint="eastAsia" w:ascii="宋体" w:hAnsi="宋体" w:eastAsia="宋体" w:cs="Times New Roman"/>
          <w:color w:val="000000"/>
          <w:sz w:val="24"/>
          <w:szCs w:val="24"/>
          <w:lang w:eastAsia="zh-CN"/>
        </w:rPr>
        <w:t xml:space="preserve">成交</w:t>
      </w:r>
      <w:r>
        <w:rPr>
          <w:rFonts w:hint="eastAsia" w:ascii="宋体" w:hAnsi="宋体" w:eastAsia="宋体" w:cs="Times New Roman"/>
          <w:color w:val="000000"/>
          <w:sz w:val="24"/>
          <w:szCs w:val="24"/>
        </w:rPr>
        <w:t xml:space="preserve">结果公示后七个工作日内向采购人提供下列材料核验：</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eastAsia="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p>
    <w:p>
      <w:pPr>
        <w:ind w:firstLine="492"/>
        <w:spacing w:line="460" w:lineRule="exact"/>
        <w:rPr>
          <w:rFonts w:hint="eastAsia"/>
          <w:color w:val="000000"/>
          <w:sz w:val="24"/>
          <w:szCs w:val="24"/>
        </w:rPr>
      </w:pPr>
      <w:r>
        <w:rPr>
          <w:rFonts w:hint="eastAsia"/>
          <w:color w:val="000000"/>
          <w:sz w:val="24"/>
          <w:szCs w:val="24"/>
          <w:lang w:val="en-US" w:eastAsia="zh-CN"/>
        </w:rPr>
        <w:t xml:space="preserve">我</w:t>
      </w:r>
      <w:r>
        <w:rPr>
          <w:rFonts w:hint="eastAsia"/>
          <w:color w:val="000000"/>
          <w:sz w:val="24"/>
          <w:szCs w:val="24"/>
          <w:lang w:eastAsia="zh-CN"/>
        </w:rPr>
        <w:t xml:space="preserve">公司（单位）</w:t>
      </w:r>
      <w:r>
        <w:rPr>
          <w:rFonts w:hint="eastAsia"/>
          <w:color w:val="000000"/>
          <w:sz w:val="24"/>
          <w:szCs w:val="24"/>
        </w:rPr>
        <w:t xml:space="preserve">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p>
    <w:p>
      <w:pPr>
        <w:ind w:firstLine="492"/>
        <w:spacing w:line="460" w:lineRule="exact"/>
        <w:rPr>
          <w:color w:val="000000"/>
          <w:sz w:val="24"/>
          <w:szCs w:val="24"/>
        </w:rPr>
      </w:pPr>
      <w:r>
        <w:rPr>
          <w:color w:val="000000"/>
          <w:sz w:val="24"/>
          <w:szCs w:val="24"/>
        </w:rPr>
      </w:r>
      <w:r/>
    </w:p>
    <w:p>
      <w:pPr>
        <w:pStyle w:val="879"/>
        <w:rPr>
          <w:color w:val="000000"/>
          <w:sz w:val="24"/>
          <w:szCs w:val="24"/>
        </w:rPr>
      </w:pPr>
      <w:r>
        <w:rPr>
          <w:color w:val="000000"/>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480"/>
        <w:spacing w:line="560" w:lineRule="exact"/>
        <w:rPr>
          <w:rFonts w:hint="eastAsia" w:ascii="宋体" w:hAnsi="宋体"/>
          <w:sz w:val="24"/>
          <w:szCs w:val="24"/>
        </w:rPr>
      </w:pPr>
      <w:r>
        <w:rPr>
          <w:rFonts w:hint="eastAsia"/>
          <w:color w:val="000000"/>
          <w:sz w:val="24"/>
          <w:szCs w:val="24"/>
        </w:rPr>
        <w:t xml:space="preserve">日  期：</w:t>
      </w:r>
      <w:r/>
    </w:p>
    <w:p>
      <w:pPr>
        <w:rPr>
          <w:sz w:val="24"/>
          <w:szCs w:val="24"/>
        </w:rPr>
      </w:pPr>
      <w:r>
        <w:rPr>
          <w:sz w:val="24"/>
          <w:szCs w:val="24"/>
        </w:rPr>
      </w:r>
      <w:r/>
    </w:p>
    <w:p>
      <w:pPr>
        <w:spacing w:line="440" w:lineRule="exact"/>
        <w:rPr>
          <w:rFonts w:hint="eastAsia" w:ascii="宋体" w:hAnsi="宋体"/>
          <w:sz w:val="24"/>
          <w:szCs w:val="24"/>
          <w:lang w:eastAsia="zh-CN"/>
        </w:rPr>
      </w:pPr>
      <w:r>
        <w:rPr>
          <w:rFonts w:hint="eastAsia" w:ascii="宋体" w:hAnsi="宋体"/>
          <w:sz w:val="24"/>
          <w:szCs w:val="24"/>
          <w:lang w:eastAsia="zh-CN"/>
        </w:rPr>
      </w:r>
      <w:r/>
    </w:p>
    <w:p>
      <w:pPr>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rPr>
          <w:rFonts w:hint="eastAsia" w:ascii="黑体" w:hAnsi="黑体" w:eastAsia="黑体" w:cs="Times New Roman"/>
          <w:i/>
          <w:color w:val="auto"/>
          <w:sz w:val="32"/>
          <w:szCs w:val="32"/>
          <w:u w:val="single"/>
        </w:rPr>
      </w:pPr>
      <w:r>
        <w:rPr>
          <w:rFonts w:hint="eastAsia" w:ascii="黑体" w:hAnsi="黑体" w:eastAsia="黑体" w:cs="Times New Roman"/>
          <w:i w:val="0"/>
          <w:color w:val="auto"/>
          <w:sz w:val="32"/>
          <w:szCs w:val="32"/>
          <w:u w:val="none"/>
          <w:lang w:eastAsia="zh-CN"/>
        </w:rPr>
        <w:t xml:space="preserve">二</w:t>
      </w:r>
      <w:r>
        <w:rPr>
          <w:rFonts w:hint="eastAsia" w:ascii="黑体" w:hAnsi="黑体" w:eastAsia="黑体" w:cs="Times New Roman"/>
          <w:i w:val="0"/>
          <w:color w:val="auto"/>
          <w:sz w:val="32"/>
          <w:szCs w:val="32"/>
          <w:u w:val="none"/>
        </w:rPr>
        <w:t xml:space="preserve">、</w:t>
      </w:r>
      <w:r>
        <w:rPr>
          <w:rFonts w:hint="eastAsia" w:ascii="黑体" w:hAnsi="黑体" w:eastAsia="黑体" w:cs="Times New Roman"/>
          <w:i w:val="0"/>
          <w:color w:val="auto"/>
          <w:sz w:val="32"/>
          <w:szCs w:val="32"/>
          <w:u w:val="none"/>
          <w:lang w:val="en-US" w:eastAsia="zh-CN"/>
        </w:rPr>
        <w:t xml:space="preserve">满足</w:t>
      </w:r>
      <w:r>
        <w:rPr>
          <w:rFonts w:hint="eastAsia" w:ascii="黑体" w:hAnsi="黑体" w:eastAsia="黑体" w:cs="Times New Roman"/>
          <w:i w:val="0"/>
          <w:color w:val="auto"/>
          <w:sz w:val="32"/>
          <w:szCs w:val="32"/>
          <w:u w:val="none"/>
        </w:rPr>
        <w:t xml:space="preserve">特定资格要求的证明文件</w:t>
      </w:r>
      <w:r/>
    </w:p>
    <w:p>
      <w:pPr>
        <w:pStyle w:val="847"/>
        <w:ind w:firstLine="48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p>
    <w:p>
      <w:pPr>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rPr>
          <w:rFonts w:hint="eastAsia" w:ascii="黑体" w:hAnsi="黑体" w:eastAsia="黑体"/>
          <w:i/>
          <w:sz w:val="32"/>
          <w:szCs w:val="32"/>
          <w:u w:val="single"/>
        </w:rPr>
      </w:pPr>
      <w:r>
        <w:rPr>
          <w:rFonts w:hint="eastAsia" w:ascii="黑体" w:hAnsi="黑体" w:eastAsia="黑体"/>
          <w:i/>
          <w:sz w:val="32"/>
          <w:szCs w:val="32"/>
          <w:u w:val="single"/>
        </w:rPr>
      </w:r>
      <w:r/>
    </w:p>
    <w:p>
      <w:pPr>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jc w:val="left"/>
        <w:spacing w:line="360" w:lineRule="auto"/>
        <w:rPr>
          <w:rFonts w:hint="eastAsia" w:ascii="黑体" w:hAnsi="黑体" w:eastAsia="黑体" w:cs="Times New Roman"/>
          <w:i w:val="0"/>
          <w:sz w:val="32"/>
          <w:szCs w:val="32"/>
          <w:u w:val="none"/>
        </w:rPr>
      </w:pPr>
      <w:r>
        <w:rPr>
          <w:rFonts w:hint="eastAsia" w:ascii="黑体" w:hAnsi="黑体" w:eastAsia="黑体" w:cs="Times New Roman"/>
          <w:i w:val="0"/>
          <w:sz w:val="32"/>
          <w:szCs w:val="32"/>
          <w:u w:val="none"/>
          <w:lang w:eastAsia="zh-CN"/>
        </w:rPr>
        <w:t xml:space="preserve">三</w:t>
      </w:r>
      <w:r>
        <w:rPr>
          <w:rFonts w:hint="eastAsia" w:ascii="黑体" w:hAnsi="黑体" w:eastAsia="黑体" w:cs="Times New Roman"/>
          <w:i w:val="0"/>
          <w:sz w:val="32"/>
          <w:szCs w:val="32"/>
          <w:u w:val="none"/>
        </w:rPr>
        <w:t xml:space="preserve">、法人授权书</w:t>
      </w:r>
      <w:r/>
    </w:p>
    <w:p>
      <w:pPr>
        <w:jc w:val="center"/>
        <w:spacing w:line="360" w:lineRule="auto"/>
        <w:rPr>
          <w:rFonts w:hint="eastAsia" w:ascii="Arial Unicode MS" w:hAnsi="Arial Unicode MS" w:eastAsia="Arial Unicode MS" w:cs="Arial Unicode MS"/>
          <w:color w:val="000000"/>
          <w:sz w:val="32"/>
          <w:szCs w:val="32"/>
          <w:lang w:val="en-US"/>
        </w:rPr>
        <w:outlineLvl w:val="2"/>
      </w:pPr>
      <w:r>
        <w:rPr>
          <w:rFonts w:hint="eastAsia" w:ascii="Arial Unicode MS" w:hAnsi="Arial Unicode MS" w:eastAsia="Arial Unicode MS" w:cs="Arial Unicode MS"/>
          <w:color w:val="000000"/>
          <w:sz w:val="32"/>
          <w:szCs w:val="32"/>
          <w:lang w:val="en-US"/>
        </w:rPr>
        <w:t xml:space="preserve">法人授权书</w:t>
      </w:r>
      <w:r/>
    </w:p>
    <w:p>
      <w:pPr>
        <w:pStyle w:val="847"/>
        <w:ind w:firstLine="480"/>
        <w:spacing w:line="480" w:lineRule="exact"/>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w:t>
      </w:r>
      <w:r>
        <w:rPr>
          <w:rFonts w:hint="eastAsia"/>
          <w:sz w:val="24"/>
          <w:szCs w:val="24"/>
          <w:lang w:eastAsia="zh-CN"/>
        </w:rPr>
        <w:t xml:space="preserve">供应商</w:t>
      </w:r>
      <w:r>
        <w:rPr>
          <w:rFonts w:hint="eastAsia"/>
          <w:sz w:val="24"/>
          <w:szCs w:val="24"/>
        </w:rPr>
        <w:t xml:space="preserve">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（被授权人姓名）</w:t>
      </w:r>
      <w:r>
        <w:rPr>
          <w:rFonts w:hint="eastAsia"/>
          <w:sz w:val="24"/>
          <w:szCs w:val="24"/>
          <w:lang w:val="en-US" w:eastAsia="zh-CN"/>
        </w:rPr>
        <w:t xml:space="preserve">作</w:t>
      </w:r>
      <w:r>
        <w:rPr>
          <w:rFonts w:hint="eastAsia"/>
          <w:sz w:val="24"/>
          <w:szCs w:val="24"/>
        </w:rPr>
        <w:t xml:space="preserve">为我方</w:t>
      </w:r>
      <w:r>
        <w:rPr>
          <w:rFonts w:hint="eastAsia"/>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sz w:val="24"/>
          <w:szCs w:val="24"/>
        </w:rPr>
        <w:t xml:space="preserve">项目采购活动的合法代理人，以本单位名义全权处理一切与该项目采购有关的事务。</w:t>
      </w:r>
      <w:r/>
    </w:p>
    <w:p>
      <w:pPr>
        <w:pStyle w:val="847"/>
        <w:ind w:firstLine="480"/>
        <w:spacing w:line="480" w:lineRule="exact"/>
        <w:rPr>
          <w:rFonts w:hint="eastAsia"/>
          <w:sz w:val="24"/>
          <w:szCs w:val="24"/>
        </w:rPr>
      </w:pPr>
      <w:r>
        <w:rPr>
          <w:rFonts w:hint="eastAsia"/>
          <w:sz w:val="24"/>
          <w:szCs w:val="24"/>
        </w:rPr>
        <w:t xml:space="preserve">本授权书</w:t>
      </w:r>
      <w:r>
        <w:rPr>
          <w:rFonts w:hint="eastAsia"/>
          <w:sz w:val="24"/>
          <w:szCs w:val="24"/>
          <w:lang w:val="en-US" w:eastAsia="zh-CN"/>
        </w:rPr>
        <w:t xml:space="preserve">自</w:t>
      </w:r>
      <w:r>
        <w:rPr>
          <w:rFonts w:hint="eastAsia"/>
          <w:sz w:val="24"/>
          <w:szCs w:val="24"/>
        </w:rPr>
        <w:t xml:space="preserve">______年____月____日起生效，特此声明。</w:t>
      </w:r>
      <w:r/>
    </w:p>
    <w:p>
      <w:pPr>
        <w:pStyle w:val="847"/>
        <w:ind w:firstLine="480"/>
        <w:spacing w:line="480" w:lineRule="exact"/>
        <w:rPr>
          <w:rFonts w:hint="eastAsia"/>
          <w:sz w:val="24"/>
          <w:szCs w:val="24"/>
        </w:rPr>
      </w:pPr>
      <w:r>
        <w:rPr>
          <w:rFonts w:hint="eastAsia"/>
          <w:sz w:val="24"/>
          <w:szCs w:val="24"/>
        </w:rPr>
        <w:t xml:space="preserve">被授权人身份证号码：</w:t>
      </w:r>
      <w:r/>
    </w:p>
    <w:p>
      <w:pPr>
        <w:pStyle w:val="847"/>
        <w:ind w:firstLine="480"/>
        <w:spacing w:line="480" w:lineRule="exact"/>
        <w:rPr>
          <w:rFonts w:hint="eastAsia" w:eastAsia="宋体"/>
          <w:sz w:val="24"/>
          <w:szCs w:val="24"/>
          <w:u w:val="single"/>
          <w:lang w:val="en-US" w:eastAsia="zh-CN"/>
        </w:rPr>
      </w:pPr>
      <w:r>
        <w:rPr>
          <w:rFonts w:hint="eastAsia"/>
          <w:sz w:val="24"/>
          <w:szCs w:val="24"/>
        </w:rPr>
        <w:t xml:space="preserve">被授权人联系电话：（手机）</w:t>
      </w:r>
      <w:r/>
    </w:p>
    <w:p>
      <w:pPr>
        <w:pStyle w:val="847"/>
        <w:spacing w:line="480" w:lineRule="exact"/>
        <w:rPr>
          <w:rFonts w:hint="default" w:eastAsia="宋体"/>
          <w:sz w:val="24"/>
          <w:szCs w:val="24"/>
          <w:lang w:val="en-US" w:eastAsia="zh-CN"/>
        </w:rPr>
      </w:pPr>
      <w:r>
        <w:rPr>
          <w:rFonts w:hint="eastAsia"/>
          <w:sz w:val="24"/>
          <w:szCs w:val="24"/>
          <w:lang w:val="en-US" w:eastAsia="zh-CN"/>
        </w:rPr>
        <w:t xml:space="preserve">单位</w:t>
      </w:r>
      <w:r>
        <w:rPr>
          <w:rFonts w:hint="eastAsia"/>
          <w:sz w:val="24"/>
          <w:szCs w:val="24"/>
        </w:rPr>
        <w:t xml:space="preserve">名称：</w:t>
      </w:r>
      <w:r>
        <w:rPr>
          <w:rFonts w:hint="eastAsia" w:ascii="宋体" w:hAnsi="宋体" w:eastAsia="宋体" w:cs="宋体"/>
          <w:sz w:val="24"/>
          <w:szCs w:val="24"/>
          <w:u w:val="none"/>
        </w:rPr>
        <w:t xml:space="preserve">（加盖电子公章）</w:t>
      </w:r>
      <w:r/>
    </w:p>
    <w:p>
      <w:pPr>
        <w:pStyle w:val="847"/>
        <w:ind w:firstLine="480"/>
        <w:spacing w:line="480" w:lineRule="exact"/>
        <w:rPr>
          <w:rFonts w:hint="eastAsia"/>
          <w:sz w:val="24"/>
          <w:szCs w:val="24"/>
          <w:u w:val="single"/>
        </w:rPr>
      </w:pPr>
      <w:r>
        <w:rPr>
          <w:rFonts w:hint="eastAsia"/>
          <w:sz w:val="24"/>
          <w:szCs w:val="24"/>
        </w:rPr>
        <w:t xml:space="preserve">单位地址：</w:t>
      </w:r>
      <w:r/>
    </w:p>
    <w:p>
      <w:pPr>
        <w:pStyle w:val="847"/>
        <w:ind w:firstLine="480"/>
        <w:spacing w:line="480" w:lineRule="exact"/>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End w:id="168"/>
      <w:r/>
    </w:p>
    <w:p>
      <w:pPr>
        <w:ind w:firstLine="420"/>
        <w:tabs>
          <w:tab w:val="left" w:pos="360" w:leader="none"/>
        </w:tabs>
        <w:rPr>
          <w:rFonts w:hint="eastAsia" w:ascii="宋体" w:hAnsi="宋体"/>
          <w:szCs w:val="21"/>
          <w:u w:val="single"/>
          <w:lang w:val="en-US" w:eastAsia="zh-CN"/>
        </w:rPr>
      </w:pPr>
      <w:r/>
      <w:bookmarkStart w:id="169" w:name="_Hlt26955070"/>
      <w:r/>
      <w:bookmarkEnd w:id="169"/>
      <w:r/>
      <w:bookmarkStart w:id="170" w:name="_格式3__银行出具的资信证明"/>
      <w:r/>
      <w:bookmarkEnd w:id="170"/>
      <w:r/>
      <w:bookmarkStart w:id="171" w:name="_Hlt26671380"/>
      <w:r/>
      <w:r/>
    </w:p>
    <w:p>
      <w:pPr>
        <w:ind w:firstLine="420"/>
        <w:tabs>
          <w:tab w:val="left" w:pos="360" w:leader="none"/>
        </w:tabs>
        <w:rPr>
          <w:rFonts w:hint="eastAsia" w:ascii="宋体" w:hAnsi="宋体"/>
          <w:szCs w:val="21"/>
          <w:u w:val="single"/>
          <w:lang w:val="en-US" w:eastAsia="zh-CN"/>
        </w:rPr>
      </w:pPr>
      <w:r>
        <w:rPr>
          <w:rFonts w:hint="eastAsia" w:ascii="宋体" w:hAnsi="宋体"/>
          <w:szCs w:val="21"/>
          <w:u w:val="single"/>
          <w:lang w:val="en-US" w:eastAsia="zh-CN"/>
        </w:rPr>
      </w:r>
      <w:r/>
    </w:p>
    <w:p>
      <w:pPr>
        <w:ind w:firstLine="420"/>
        <w:tabs>
          <w:tab w:val="left" w:pos="360" w:leader="none"/>
        </w:tabs>
        <w:rPr>
          <w:rFonts w:hint="eastAsia" w:ascii="宋体" w:hAnsi="宋体"/>
          <w:szCs w:val="21"/>
          <w:u w:val="single"/>
          <w:lang w:val="en-US" w:eastAsia="zh-CN"/>
        </w:rPr>
      </w:pPr>
      <w:r>
        <w:rPr>
          <w:rFonts w:hint="eastAsia" w:ascii="宋体" w:hAnsi="宋体"/>
          <w:szCs w:val="21"/>
          <w:u w:val="single"/>
          <w:lang w:val="en-US" w:eastAsia="zh-CN"/>
        </w:rPr>
      </w:r>
      <w:r/>
    </w:p>
    <w:p>
      <w:pPr>
        <w:ind w:firstLine="420"/>
        <w:tabs>
          <w:tab w:val="left" w:pos="360" w:leader="none"/>
        </w:tabs>
        <w:rPr>
          <w:rFonts w:hint="eastAsia" w:ascii="宋体" w:hAnsi="宋体"/>
          <w:szCs w:val="21"/>
          <w:u w:val="single"/>
          <w:lang w:val="en-US" w:eastAsia="zh-CN"/>
        </w:rPr>
      </w:pPr>
      <w:r>
        <w:rPr>
          <w:rFonts w:hint="eastAsia" w:ascii="宋体" w:hAnsi="宋体"/>
          <w:szCs w:val="21"/>
          <w:u w:val="single"/>
          <w:lang w:val="en-US" w:eastAsia="zh-CN"/>
        </w:rPr>
      </w:r>
      <w:r/>
    </w:p>
    <w:p>
      <w:pPr>
        <w:ind w:firstLine="420"/>
        <w:tabs>
          <w:tab w:val="left" w:pos="360" w:leader="none"/>
        </w:tabs>
        <w:rPr>
          <w:rFonts w:hint="eastAsia" w:ascii="宋体" w:hAnsi="宋体"/>
          <w:szCs w:val="21"/>
          <w:u w:val="single"/>
          <w:lang w:val="en-US" w:eastAsia="zh-CN"/>
        </w:rPr>
      </w:pPr>
      <w:r>
        <w:rPr>
          <w:rFonts w:hint="eastAsia" w:ascii="宋体" w:hAnsi="宋体"/>
          <w:szCs w:val="21"/>
          <w:u w:val="single"/>
          <w:lang w:val="en-US" w:eastAsia="zh-CN"/>
        </w:rPr>
      </w:r>
      <w:r/>
    </w:p>
    <w:p>
      <w:pPr>
        <w:ind w:firstLine="420"/>
        <w:tabs>
          <w:tab w:val="left" w:pos="360" w:leader="none"/>
        </w:tabs>
        <w:rPr>
          <w:rFonts w:hint="eastAsia" w:ascii="宋体" w:hAnsi="宋体"/>
          <w:szCs w:val="21"/>
          <w:u w:val="single"/>
          <w:lang w:val="en-US" w:eastAsia="zh-CN"/>
        </w:rPr>
      </w:pPr>
      <w:r>
        <w:rPr>
          <w:rFonts w:hint="eastAsia" w:ascii="宋体" w:hAnsi="宋体"/>
          <w:szCs w:val="21"/>
          <w:u w:val="single"/>
          <w:lang w:val="en-US" w:eastAsia="zh-CN"/>
        </w:rPr>
      </w:r>
      <w:r/>
    </w:p>
    <w:p>
      <w:pPr>
        <w:ind w:firstLine="420"/>
        <w:tabs>
          <w:tab w:val="left" w:pos="360" w:leader="none"/>
        </w:tabs>
        <w:rPr>
          <w:rFonts w:hint="eastAsia" w:ascii="宋体" w:hAnsi="宋体"/>
          <w:szCs w:val="21"/>
          <w:u w:val="single"/>
          <w:lang w:val="en-US" w:eastAsia="zh-CN"/>
        </w:rPr>
      </w:pPr>
      <w:r>
        <w:rPr>
          <w:rFonts w:hint="eastAsia" w:ascii="宋体" w:hAnsi="宋体"/>
          <w:szCs w:val="21"/>
          <w:u w:val="single"/>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四、单一来源响应函</w:t>
      </w:r>
      <w:r/>
    </w:p>
    <w:p>
      <w:pPr>
        <w:jc w:val="center"/>
        <w:spacing w:line="360" w:lineRule="auto"/>
        <w:rPr>
          <w:rFonts w:hint="eastAsia" w:ascii="Arial Unicode MS" w:hAnsi="Arial Unicode MS" w:eastAsia="Arial Unicode MS" w:cs="Arial Unicode MS"/>
          <w:color w:val="000000"/>
          <w:sz w:val="32"/>
          <w:szCs w:val="32"/>
          <w:lang w:val="en-US" w:eastAsia="zh-CN"/>
        </w:rPr>
        <w:outlineLvl w:val="2"/>
      </w:pPr>
      <w:r>
        <w:rPr>
          <w:rFonts w:hint="eastAsia" w:ascii="Arial Unicode MS" w:hAnsi="Arial Unicode MS" w:eastAsia="Arial Unicode MS" w:cs="Arial Unicode MS"/>
          <w:color w:val="000000"/>
          <w:sz w:val="32"/>
          <w:szCs w:val="32"/>
          <w:lang w:val="en-US" w:eastAsia="zh-CN"/>
        </w:rPr>
        <w:t xml:space="preserve">单一来源响应函</w:t>
      </w:r>
      <w:r/>
    </w:p>
    <w:p>
      <w:pPr>
        <w:jc w:val="left"/>
        <w:keepLines w:val="0"/>
        <w:keepNext w:val="0"/>
        <w:pageBreakBefore w:val="0"/>
        <w:spacing w:line="360" w:lineRule="auto"/>
        <w:rPr>
          <w:rFonts w:hint="eastAsia" w:ascii="宋体" w:hAnsi="宋体" w:eastAsia="宋体"/>
          <w:sz w:val="24"/>
          <w:szCs w:val="21"/>
          <w:lang w:eastAsia="zh-CN"/>
        </w:rPr>
      </w:pPr>
      <w:r>
        <w:rPr>
          <w:rFonts w:hint="eastAsia" w:ascii="宋体" w:hAnsi="宋体"/>
          <w:sz w:val="24"/>
          <w:szCs w:val="21"/>
        </w:rPr>
        <w:t xml:space="preserve">致：</w:t>
      </w:r>
      <w:r>
        <w:rPr>
          <w:rFonts w:hint="eastAsia" w:ascii="宋体" w:hAnsi="宋体"/>
          <w:sz w:val="24"/>
          <w:szCs w:val="21"/>
          <w:lang w:eastAsia="zh-CN"/>
        </w:rPr>
        <w:t xml:space="preserve">南京市公共资源交易中心</w:t>
      </w:r>
      <w:r/>
    </w:p>
    <w:p>
      <w:pPr>
        <w:pStyle w:val="865"/>
        <w:ind w:firstLine="480"/>
        <w:keepLines w:val="0"/>
        <w:keepNext w:val="0"/>
        <w:pageBreakBefore w:val="0"/>
        <w:spacing w:before="0" w:after="0" w:line="360" w:lineRule="auto"/>
        <w:widowControl w:val="off"/>
        <w:rPr>
          <w:rFonts w:hint="eastAsia" w:ascii="宋体" w:hAnsi="宋体"/>
          <w:szCs w:val="21"/>
        </w:rPr>
      </w:pPr>
      <w:r>
        <w:rPr>
          <w:rFonts w:hint="eastAsia" w:ascii="宋体" w:hAnsi="宋体"/>
          <w:sz w:val="24"/>
          <w:szCs w:val="21"/>
        </w:rPr>
        <w:t xml:space="preserve">根据贵方</w:t>
      </w:r>
      <w:r>
        <w:rPr>
          <w:rFonts w:hint="eastAsia" w:ascii="宋体" w:hAnsi="宋体"/>
          <w:sz w:val="24"/>
          <w:szCs w:val="21"/>
          <w:lang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sz w:val="24"/>
          <w:szCs w:val="21"/>
        </w:rPr>
        <w:t xml:space="preserve">采购文件，</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交响应函，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p>
    <w:p>
      <w:pPr>
        <w:ind w:firstLine="480"/>
        <w:jc w:val="left"/>
        <w:keepLines w:val="0"/>
        <w:keepNext w:val="0"/>
        <w:pageBreakBefore w:val="0"/>
        <w:spacing w:line="360" w:lineRule="auto"/>
        <w:rPr>
          <w:rFonts w:hint="eastAsia" w:ascii="宋体" w:hAnsi="宋体"/>
          <w:sz w:val="24"/>
          <w:szCs w:val="21"/>
        </w:rPr>
      </w:pPr>
      <w:r>
        <w:rPr>
          <w:rFonts w:hint="eastAsia" w:ascii="宋体" w:hAnsi="宋体"/>
          <w:sz w:val="24"/>
          <w:szCs w:val="21"/>
        </w:rPr>
        <w:t xml:space="preserve">1.按采购文件规定的各项要求，向买方提供所需货物、服务（包含与货物相关的服务</w:t>
      </w:r>
      <w:r>
        <w:rPr>
          <w:rFonts w:hint="eastAsia" w:ascii="宋体" w:hAnsi="宋体"/>
          <w:sz w:val="24"/>
          <w:szCs w:val="21"/>
          <w:lang w:val="en-US" w:eastAsia="zh-CN"/>
        </w:rPr>
        <w:t xml:space="preserve">或</w:t>
      </w:r>
      <w:r>
        <w:rPr>
          <w:rFonts w:hint="eastAsia" w:ascii="宋体" w:hAnsi="宋体"/>
          <w:sz w:val="24"/>
          <w:szCs w:val="21"/>
        </w:rPr>
        <w:t xml:space="preserve">与服务相关的货物）。</w:t>
      </w:r>
      <w:r/>
    </w:p>
    <w:p>
      <w:pPr>
        <w:ind w:firstLine="480"/>
        <w:jc w:val="left"/>
        <w:keepLines w:val="0"/>
        <w:keepNext w:val="0"/>
        <w:pageBreakBefore w:val="0"/>
        <w:spacing w:line="360" w:lineRule="auto"/>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.我们已详细审核全部采购文件及其有效补充文件，我们知道必须放弃提出含糊不清或误解问题的权利。</w:t>
      </w:r>
      <w:r/>
    </w:p>
    <w:p>
      <w:pPr>
        <w:ind w:firstLine="480"/>
        <w:jc w:val="left"/>
        <w:keepLines w:val="0"/>
        <w:keepNext w:val="0"/>
        <w:pageBreakBefore w:val="0"/>
        <w:spacing w:line="360" w:lineRule="auto"/>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.我们同意从规定的单一来源谈判时间起遵循本响应文件，并在规定的单一来源谈判有效期期满之前均具有约束力。</w:t>
      </w:r>
      <w:r/>
    </w:p>
    <w:p>
      <w:pPr>
        <w:ind w:firstLine="480"/>
        <w:jc w:val="left"/>
        <w:keepLines w:val="0"/>
        <w:keepNext w:val="0"/>
        <w:pageBreakBefore w:val="0"/>
        <w:spacing w:line="360" w:lineRule="auto"/>
        <w:rPr>
          <w:rFonts w:hint="eastAsia" w:ascii="宋体" w:hAnsi="宋体" w:eastAsia="宋体" w:cs="Times New Roman"/>
          <w:sz w:val="24"/>
          <w:szCs w:val="21"/>
        </w:rPr>
      </w:pPr>
      <w:r>
        <w:rPr>
          <w:rFonts w:hint="eastAsia" w:ascii="宋体" w:hAnsi="宋体" w:eastAsia="宋体" w:cs="Times New Roman"/>
          <w:sz w:val="24"/>
          <w:szCs w:val="21"/>
        </w:rPr>
        <w:t xml:space="preserve">4.同意向贵方提供贵方可能另外要求的与单一来源采购有关的任何证据或资料，并保证我方已提供和将要提供的文件是真实的、准确的。</w:t>
      </w:r>
      <w:r/>
    </w:p>
    <w:p>
      <w:pPr>
        <w:ind w:firstLine="480"/>
        <w:jc w:val="left"/>
        <w:keepLines w:val="0"/>
        <w:keepNext w:val="0"/>
        <w:pageBreakBefore w:val="0"/>
        <w:spacing w:line="360" w:lineRule="auto"/>
        <w:rPr>
          <w:rFonts w:hint="eastAsia" w:ascii="宋体" w:hAnsi="宋体" w:eastAsia="宋体" w:cs="Times New Roman"/>
          <w:sz w:val="24"/>
          <w:szCs w:val="21"/>
        </w:rPr>
      </w:pPr>
      <w:r>
        <w:rPr>
          <w:rFonts w:hint="eastAsia" w:ascii="宋体" w:hAnsi="宋体" w:eastAsia="宋体" w:cs="Times New Roman"/>
          <w:sz w:val="24"/>
          <w:szCs w:val="21"/>
        </w:rPr>
        <w:t xml:space="preserve">5.一旦我方成交</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我方将根据采购文件的规定，严格履行合同的责任和义务</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并保证在采购文件规定的时间完成项目，交付买方验收、使用。</w:t>
      </w:r>
      <w:r/>
    </w:p>
    <w:p>
      <w:pPr>
        <w:ind w:firstLine="480"/>
        <w:jc w:val="left"/>
        <w:keepLines w:val="0"/>
        <w:keepNext w:val="0"/>
        <w:pageBreakBefore w:val="0"/>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6.</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hint="eastAsia" w:ascii="宋体" w:hAnsi="宋体"/>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hint="eastAsia" w:ascii="宋体" w:hAnsi="宋体"/>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hint="eastAsia" w:ascii="宋体" w:hAnsi="宋体"/>
          <w:sz w:val="24"/>
          <w:szCs w:val="24"/>
          <w:u w:val="none"/>
        </w:rPr>
        <w:t xml:space="preserve">(</w:t>
      </w:r>
      <w:r>
        <w:rPr>
          <w:rFonts w:hint="eastAsia" w:ascii="宋体" w:hAnsi="宋体" w:eastAsia="宋体" w:cs="Times New Roman"/>
          <w:sz w:val="24"/>
          <w:szCs w:val="24"/>
          <w:lang w:val="en-US" w:eastAsia="zh-CN"/>
        </w:rPr>
        <w:t xml:space="preserve">小型企业 </w:t>
      </w:r>
      <w:r>
        <w:rPr>
          <w:rFonts w:hint="eastAsia" w:ascii="宋体" w:hAnsi="宋体"/>
          <w:sz w:val="24"/>
          <w:szCs w:val="24"/>
          <w:u w:val="none"/>
        </w:rPr>
        <w:t xml:space="preserve">(</w:t>
      </w:r>
      <w:r>
        <w:rPr>
          <w:rFonts w:hint="eastAsia" w:ascii="宋体" w:hAnsi="宋体" w:eastAsia="宋体" w:cs="Times New Roman"/>
          <w:sz w:val="24"/>
          <w:szCs w:val="24"/>
          <w:lang w:val="en-US" w:eastAsia="zh-CN"/>
        </w:rPr>
        <w:t xml:space="preserve">微型企业（在对应</w:t>
      </w:r>
      <w:r>
        <w:rPr>
          <w:rFonts w:hint="eastAsia" w:ascii="宋体" w:hAnsi="宋体"/>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p>
    <w:p>
      <w:pPr>
        <w:pStyle w:val="771"/>
        <w:rPr>
          <w:rFonts w:hint="default" w:eastAsia="宋体"/>
          <w:lang w:val="en-US" w:eastAsia="zh-CN"/>
        </w:rPr>
      </w:pPr>
      <w:r>
        <w:rPr>
          <w:rFonts w:hint="eastAsia"/>
          <w:sz w:val="24"/>
          <w:szCs w:val="24"/>
          <w:lang w:val="en-US" w:eastAsia="zh-CN"/>
        </w:rPr>
        <w:t xml:space="preserve">7.我方为：</w:t>
      </w:r>
      <w:r>
        <w:rPr>
          <w:rFonts w:hint="eastAsia" w:ascii="宋体" w:hAnsi="宋体"/>
          <w:sz w:val="24"/>
          <w:szCs w:val="24"/>
        </w:rPr>
        <w:t xml:space="preserve">(</w:t>
      </w:r>
      <w:r>
        <w:rPr>
          <w:rFonts w:hint="eastAsia"/>
          <w:sz w:val="24"/>
          <w:szCs w:val="24"/>
          <w:lang w:val="en-US" w:eastAsia="zh-CN"/>
        </w:rPr>
        <w:t xml:space="preserve">民营企业 </w:t>
      </w:r>
      <w:r>
        <w:rPr>
          <w:rFonts w:hint="eastAsia" w:ascii="宋体" w:hAnsi="宋体"/>
          <w:sz w:val="24"/>
          <w:szCs w:val="24"/>
        </w:rPr>
        <w:t xml:space="preserve">(</w:t>
      </w:r>
      <w:r>
        <w:rPr>
          <w:rFonts w:hint="eastAsia" w:ascii="宋体" w:hAnsi="宋体"/>
          <w:sz w:val="24"/>
          <w:szCs w:val="24"/>
          <w:lang w:val="en-US" w:eastAsia="zh-CN"/>
        </w:rPr>
        <w:t xml:space="preserve">非民营企业 </w:t>
      </w:r>
      <w:r>
        <w:rPr>
          <w:rFonts w:hint="eastAsia" w:ascii="宋体" w:hAnsi="宋体"/>
          <w:sz w:val="24"/>
          <w:szCs w:val="24"/>
        </w:rPr>
        <w:t xml:space="preserve">(</w:t>
      </w:r>
      <w:r>
        <w:rPr>
          <w:rFonts w:hint="eastAsia" w:ascii="宋体" w:hAnsi="宋体"/>
          <w:sz w:val="24"/>
          <w:szCs w:val="24"/>
          <w:lang w:val="en-US" w:eastAsia="zh-CN"/>
        </w:rPr>
        <w:t xml:space="preserve">其他</w:t>
      </w:r>
      <w:r>
        <w:rPr>
          <w:rFonts w:hint="eastAsia" w:ascii="宋体" w:hAnsi="宋体"/>
          <w:sz w:val="24"/>
          <w:szCs w:val="24"/>
        </w:rPr>
        <w:t xml:space="preserve">（在对应(</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u w:val="none"/>
          <w:lang w:val="en-US" w:eastAsia="zh-CN"/>
        </w:rPr>
        <w:t xml:space="preserve">               </w:t>
      </w:r>
      <w:r/>
    </w:p>
    <w:p>
      <w:pPr>
        <w:ind w:firstLine="480"/>
        <w:jc w:val="left"/>
        <w:keepLines w:val="0"/>
        <w:keepNext w:val="0"/>
        <w:pageBreakBefore w:val="0"/>
        <w:spacing w:line="360" w:lineRule="auto"/>
        <w:rPr>
          <w:rFonts w:hint="eastAsia" w:ascii="宋体" w:hAnsi="宋体" w:eastAsia="宋体" w:cs="Times New Roman"/>
          <w:sz w:val="24"/>
          <w:szCs w:val="21"/>
        </w:rPr>
      </w:pPr>
      <w:r>
        <w:rPr>
          <w:rFonts w:hint="eastAsia" w:ascii="宋体" w:hAnsi="宋体"/>
          <w:szCs w:val="21"/>
          <w:lang w:val="en-US" w:eastAsia="zh-CN"/>
        </w:rPr>
        <w:t xml:space="preserve">8</w:t>
      </w:r>
      <w:r>
        <w:rPr>
          <w:rFonts w:hint="eastAsia" w:ascii="宋体" w:hAnsi="宋体"/>
          <w:szCs w:val="21"/>
        </w:rPr>
        <w:t xml:space="preserve">.</w:t>
      </w:r>
      <w:r>
        <w:rPr>
          <w:rFonts w:hint="eastAsia" w:ascii="宋体" w:hAnsi="宋体" w:eastAsia="宋体" w:cs="Times New Roman"/>
          <w:sz w:val="24"/>
          <w:szCs w:val="21"/>
        </w:rPr>
        <w:t xml:space="preserve">我方与本次单一来源采购有关的正式通讯地址为：</w:t>
      </w:r>
      <w:r/>
    </w:p>
    <w:p>
      <w:pPr>
        <w:pStyle w:val="865"/>
        <w:ind w:left="0" w:firstLine="480"/>
        <w:keepLines w:val="0"/>
        <w:keepNext w:val="0"/>
        <w:pageBreakBefore w:val="0"/>
        <w:spacing w:before="0" w:after="0" w:line="360" w:lineRule="auto"/>
        <w:rPr>
          <w:rFonts w:hint="eastAsia" w:ascii="宋体" w:hAnsi="宋体"/>
          <w:szCs w:val="21"/>
        </w:rPr>
      </w:pPr>
      <w:r>
        <w:rPr>
          <w:rFonts w:hint="eastAsia" w:ascii="宋体" w:hAnsi="宋体"/>
          <w:szCs w:val="21"/>
        </w:rPr>
        <w:t xml:space="preserve">地  址：</w:t>
      </w:r>
      <w:r/>
    </w:p>
    <w:p>
      <w:pPr>
        <w:pStyle w:val="865"/>
        <w:ind w:left="0" w:firstLine="480"/>
        <w:keepLines w:val="0"/>
        <w:keepNext w:val="0"/>
        <w:pageBreakBefore w:val="0"/>
        <w:spacing w:before="0" w:after="0" w:line="360" w:lineRule="auto"/>
        <w:rPr>
          <w:rFonts w:hint="eastAsia" w:ascii="宋体" w:hAnsi="宋体"/>
          <w:szCs w:val="21"/>
          <w:u w:val="none"/>
          <w:lang w:val="en-US" w:eastAsia="zh-CN"/>
        </w:rPr>
      </w:pPr>
      <w:r>
        <w:rPr>
          <w:rFonts w:hint="eastAsia" w:ascii="宋体" w:hAnsi="宋体"/>
          <w:szCs w:val="21"/>
        </w:rPr>
        <w:t xml:space="preserve">邮  编：</w:t>
      </w:r>
      <w:r/>
    </w:p>
    <w:p>
      <w:pPr>
        <w:pStyle w:val="865"/>
        <w:ind w:left="0" w:firstLine="480"/>
        <w:keepLines w:val="0"/>
        <w:keepNext w:val="0"/>
        <w:pageBreakBefore w:val="0"/>
        <w:spacing w:before="0" w:after="0" w:line="360" w:lineRule="auto"/>
        <w:rPr>
          <w:rFonts w:hint="eastAsia" w:ascii="宋体" w:hAnsi="宋体"/>
          <w:szCs w:val="21"/>
          <w:u w:val="single"/>
          <w:lang w:val="en-US" w:eastAsia="zh-CN"/>
        </w:rPr>
      </w:pPr>
      <w:r>
        <w:rPr>
          <w:rFonts w:hint="eastAsia" w:ascii="宋体" w:hAnsi="宋体"/>
          <w:szCs w:val="21"/>
        </w:rPr>
        <w:t xml:space="preserve">电  话：</w:t>
      </w:r>
      <w:r/>
    </w:p>
    <w:p>
      <w:pPr>
        <w:pStyle w:val="865"/>
        <w:ind w:left="0" w:firstLine="480"/>
        <w:keepLines w:val="0"/>
        <w:keepNext w:val="0"/>
        <w:pageBreakBefore w:val="0"/>
        <w:spacing w:before="0" w:after="0" w:line="360" w:lineRule="auto"/>
        <w:rPr>
          <w:rFonts w:hint="eastAsia" w:ascii="宋体" w:hAnsi="宋体"/>
          <w:szCs w:val="21"/>
          <w:u w:val="single"/>
          <w:lang w:val="en-US" w:eastAsia="zh-CN"/>
        </w:rPr>
      </w:pPr>
      <w:r>
        <w:rPr>
          <w:rFonts w:hint="eastAsia" w:ascii="宋体" w:hAnsi="宋体"/>
          <w:szCs w:val="21"/>
        </w:rPr>
        <w:t xml:space="preserve">传  真：</w:t>
      </w:r>
      <w:r/>
    </w:p>
    <w:p>
      <w:pPr>
        <w:pStyle w:val="865"/>
        <w:ind w:left="0" w:firstLine="480"/>
        <w:keepLines w:val="0"/>
        <w:keepNext w:val="0"/>
        <w:pageBreakBefore w:val="0"/>
        <w:spacing w:before="0" w:after="0" w:line="360" w:lineRule="auto"/>
        <w:rPr>
          <w:rFonts w:hint="eastAsia" w:ascii="宋体" w:hAnsi="宋体"/>
          <w:szCs w:val="21"/>
          <w:u w:val="single"/>
          <w:lang w:val="en-US" w:eastAsia="zh-CN"/>
        </w:rPr>
      </w:pPr>
      <w:r>
        <w:rPr>
          <w:rFonts w:hint="eastAsia" w:ascii="宋体" w:hAnsi="宋体"/>
          <w:szCs w:val="21"/>
        </w:rPr>
        <w:t xml:space="preserve">开户行：</w:t>
      </w:r>
      <w:r/>
    </w:p>
    <w:p>
      <w:pPr>
        <w:pStyle w:val="865"/>
        <w:ind w:left="0" w:firstLine="480"/>
        <w:keepLines w:val="0"/>
        <w:keepNext w:val="0"/>
        <w:pageBreakBefore w:val="0"/>
        <w:spacing w:before="0" w:after="0" w:line="360" w:lineRule="auto"/>
        <w:rPr>
          <w:rFonts w:hint="eastAsia" w:ascii="宋体" w:hAnsi="宋体"/>
          <w:szCs w:val="21"/>
          <w:u w:val="single"/>
          <w:lang w:val="en-US" w:eastAsia="zh-CN"/>
        </w:rPr>
      </w:pPr>
      <w:r>
        <w:rPr>
          <w:rFonts w:hint="eastAsia" w:ascii="宋体" w:hAnsi="宋体"/>
          <w:szCs w:val="21"/>
        </w:rPr>
        <w:t xml:space="preserve">账  号：</w:t>
      </w:r>
      <w:r/>
    </w:p>
    <w:p>
      <w:pPr>
        <w:ind w:right="180" w:firstLine="480"/>
        <w:jc w:val="both"/>
        <w:keepLines w:val="0"/>
        <w:keepNext w:val="0"/>
        <w:pageBreakBefore w:val="0"/>
        <w:spacing w:line="360" w:lineRule="auto"/>
        <w:rPr>
          <w:rFonts w:hint="eastAsia" w:ascii="宋体" w:hAnsi="宋体"/>
          <w:sz w:val="24"/>
          <w:szCs w:val="24"/>
          <w:u w:val="none"/>
        </w:rPr>
      </w:pPr>
      <w:r>
        <w:rPr>
          <w:rFonts w:hint="eastAsia" w:ascii="宋体" w:hAnsi="宋体"/>
          <w:sz w:val="24"/>
          <w:szCs w:val="24"/>
          <w:lang w:val="en-US"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p>
    <w:p>
      <w:pPr>
        <w:pStyle w:val="865"/>
        <w:ind w:left="0" w:firstLine="480"/>
        <w:keepLines w:val="0"/>
        <w:keepNext w:val="0"/>
        <w:pageBreakBefore w:val="0"/>
        <w:spacing w:before="0" w:after="0" w:line="360" w:lineRule="auto"/>
        <w:rPr>
          <w:rFonts w:hint="eastAsia" w:ascii="宋体" w:hAnsi="宋体"/>
          <w:szCs w:val="21"/>
        </w:rPr>
      </w:pPr>
      <w:r>
        <w:rPr>
          <w:rFonts w:hint="eastAsia" w:ascii="宋体" w:hAnsi="宋体"/>
          <w:szCs w:val="21"/>
        </w:rPr>
        <w:t xml:space="preserve">日  期：</w:t>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五、单一来源报价表</w:t>
      </w:r>
      <w:r/>
    </w:p>
    <w:p>
      <w:pPr>
        <w:jc w:val="center"/>
        <w:spacing w:line="360" w:lineRule="auto"/>
        <w:rPr>
          <w:rFonts w:hint="eastAsia" w:ascii="Arial Unicode MS" w:hAnsi="Arial Unicode MS" w:eastAsia="Arial Unicode MS" w:cs="Arial Unicode MS"/>
          <w:color w:val="000000"/>
          <w:sz w:val="32"/>
          <w:szCs w:val="32"/>
          <w:lang w:val="en-US" w:eastAsia="zh-CN"/>
        </w:rPr>
        <w:outlineLvl w:val="2"/>
      </w:pPr>
      <w:r>
        <w:rPr>
          <w:rFonts w:hint="eastAsia" w:ascii="Arial Unicode MS" w:hAnsi="Arial Unicode MS" w:eastAsia="Arial Unicode MS" w:cs="Arial Unicode MS"/>
          <w:color w:val="000000"/>
          <w:sz w:val="32"/>
          <w:szCs w:val="32"/>
          <w:lang w:val="en-US" w:eastAsia="zh-CN"/>
        </w:rPr>
        <w:t xml:space="preserve">单一来源报价表</w:t>
      </w:r>
      <w:r/>
    </w:p>
    <w:p>
      <w:pPr>
        <w:ind w:firstLine="0"/>
        <w:rPr>
          <w:rFonts w:hint="eastAsia" w:ascii="宋体" w:hAnsi="宋体"/>
          <w:sz w:val="24"/>
          <w:szCs w:val="24"/>
        </w:rPr>
      </w:pPr>
      <w:r>
        <w:rPr>
          <w:rFonts w:hint="eastAsia" w:ascii="宋体" w:hAnsi="宋体"/>
          <w:sz w:val="24"/>
          <w:szCs w:val="24"/>
          <w:lang w:eastAsia="zh-CN"/>
        </w:rPr>
        <w:t xml:space="preserve">供应商名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p>
    <w:p>
      <w:pPr>
        <w:ind w:firstLine="0"/>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p>
    <w:tbl>
      <w:tblPr>
        <w:tblStyle w:val="77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keepLines w:val="0"/>
              <w:keepNext w:val="0"/>
              <w:pageBreakBefore w:val="0"/>
              <w:spacing w:line="480" w:lineRule="auto"/>
              <w:widowControl w:val="off"/>
              <w:rPr>
                <w:rFonts w:hint="eastAsia" w:ascii="宋体" w:hAnsi="宋体"/>
                <w:sz w:val="24"/>
                <w:szCs w:val="24"/>
              </w:rPr>
            </w:pPr>
            <w:r>
              <w:rPr>
                <w:rFonts w:hint="eastAsia" w:ascii="宋体" w:hAnsi="宋体"/>
                <w:sz w:val="24"/>
                <w:szCs w:val="24"/>
              </w:rPr>
              <w:t xml:space="preserve">总报价</w:t>
            </w:r>
            <w:r/>
          </w:p>
        </w:tc>
      </w:tr>
      <w:tr>
        <w:trPr>
          <w:cantSplit/>
          <w:trHeight w:val="780"/>
        </w:trPr>
        <w:tc>
          <w:tcPr>
            <w:tcW w:w="9748" w:type="dxa"/>
            <w:vAlign w:val="center"/>
            <w:textDirection w:val="lrTb"/>
            <w:noWrap w:val="false"/>
          </w:tcPr>
          <w:p>
            <w:pPr>
              <w:pStyle w:val="865"/>
              <w:ind w:firstLine="0"/>
              <w:keepLines w:val="0"/>
              <w:keepNext w:val="0"/>
              <w:pageBreakBefore w:val="0"/>
              <w:spacing w:before="0" w:after="0" w:line="480" w:lineRule="auto"/>
              <w:widowControl w:val="off"/>
              <w:rPr>
                <w:rFonts w:hint="eastAsia" w:ascii="宋体" w:hAnsi="宋体"/>
                <w:szCs w:val="21"/>
              </w:rPr>
            </w:pPr>
            <w:r>
              <w:rPr>
                <w:rFonts w:hint="eastAsia" w:ascii="宋体" w:hAnsi="宋体" w:cs="宋体"/>
              </w:rPr>
              <w:t xml:space="preserve">小写（元）：                             </w:t>
            </w:r>
            <w:r/>
          </w:p>
        </w:tc>
      </w:tr>
    </w:tbl>
    <w:p>
      <w:pPr>
        <w:rPr>
          <w:rFonts w:ascii="宋体" w:hAnsi="宋体"/>
          <w:sz w:val="24"/>
          <w:szCs w:val="24"/>
        </w:rPr>
      </w:pPr>
      <w:r>
        <w:rPr>
          <w:rFonts w:ascii="宋体" w:hAnsi="宋体"/>
          <w:sz w:val="24"/>
          <w:szCs w:val="24"/>
        </w:rPr>
      </w:r>
      <w:r/>
    </w:p>
    <w:p>
      <w:pPr>
        <w:ind w:firstLine="480"/>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六、分项报价表</w:t>
      </w:r>
      <w:r/>
    </w:p>
    <w:p>
      <w:pPr>
        <w:jc w:val="center"/>
        <w:spacing w:line="360" w:lineRule="auto"/>
        <w:rPr>
          <w:rFonts w:hint="eastAsia" w:ascii="Arial Unicode MS" w:hAnsi="Arial Unicode MS" w:eastAsia="Arial Unicode MS" w:cs="Arial Unicode MS"/>
          <w:color w:val="000000"/>
          <w:sz w:val="32"/>
          <w:szCs w:val="32"/>
          <w:lang w:val="en-US" w:eastAsia="zh-CN"/>
        </w:rPr>
        <w:outlineLvl w:val="2"/>
      </w:pPr>
      <w:r>
        <w:rPr>
          <w:rFonts w:hint="eastAsia" w:ascii="Arial Unicode MS" w:hAnsi="Arial Unicode MS" w:eastAsia="Arial Unicode MS" w:cs="Arial Unicode MS"/>
          <w:color w:val="000000"/>
          <w:sz w:val="32"/>
          <w:szCs w:val="32"/>
          <w:lang w:val="en-US" w:eastAsia="zh-CN"/>
        </w:rPr>
        <w:t xml:space="preserve">分项报价表</w:t>
      </w:r>
      <w:r/>
    </w:p>
    <w:tbl>
      <w:tblPr>
        <w:tblStyle w:val="770"/>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74"/>
        <w:gridCol w:w="1386"/>
      </w:tblGrid>
      <w:tr>
        <w:trPr>
          <w:cantSplit/>
          <w:trHeight w:val="544"/>
        </w:trPr>
        <w:tc>
          <w:tcPr>
            <w:tcW w:w="581" w:type="dxa"/>
            <w:vAlign w:val="center"/>
            <w:vMerge w:val="restart"/>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970" w:type="dxa"/>
            <w:vAlign w:val="center"/>
            <w:textDirection w:val="lrTb"/>
            <w:noWrap w:val="false"/>
          </w:tcPr>
          <w:p>
            <w:pPr>
              <w:jc w:val="center"/>
              <w:spacing w:line="0" w:lineRule="atLeast"/>
              <w:rPr>
                <w:rFonts w:hint="eastAsia" w:ascii="宋体" w:hAnsi="宋体"/>
                <w:sz w:val="24"/>
                <w:szCs w:val="24"/>
                <w:lang w:val="en-US" w:eastAsia="zh-CN" w:bidi="ar-SA"/>
              </w:rPr>
            </w:pPr>
            <w:r>
              <w:rPr>
                <w:rFonts w:hint="eastAsia" w:ascii="宋体" w:hAnsi="宋体"/>
                <w:sz w:val="24"/>
                <w:szCs w:val="24"/>
              </w:rPr>
              <w:t xml:space="preserve">2</w:t>
            </w:r>
            <w:r/>
          </w:p>
        </w:tc>
        <w:tc>
          <w:tcPr>
            <w:tcW w:w="1790"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3</w:t>
            </w:r>
            <w:r/>
          </w:p>
        </w:tc>
        <w:tc>
          <w:tcPr>
            <w:tcW w:w="1470"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4</w:t>
            </w:r>
            <w:r/>
          </w:p>
        </w:tc>
        <w:tc>
          <w:tcPr>
            <w:tcW w:w="830"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5</w:t>
            </w:r>
            <w:r/>
          </w:p>
        </w:tc>
        <w:tc>
          <w:tcPr>
            <w:tcW w:w="820"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6</w:t>
            </w:r>
            <w:r/>
          </w:p>
        </w:tc>
        <w:tc>
          <w:tcPr>
            <w:tcW w:w="874"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7</w:t>
            </w:r>
            <w:r/>
          </w:p>
        </w:tc>
        <w:tc>
          <w:tcPr>
            <w:tcW w:w="1386" w:type="dxa"/>
            <w:vAlign w:val="center"/>
            <w:textDirection w:val="lrTb"/>
            <w:noWrap w:val="false"/>
          </w:tcPr>
          <w:p>
            <w:pPr>
              <w:jc w:val="center"/>
              <w:spacing w:line="0" w:lineRule="atLeast"/>
              <w:rPr>
                <w:rFonts w:hint="default" w:ascii="宋体" w:hAnsi="宋体" w:eastAsia="宋体"/>
                <w:sz w:val="24"/>
                <w:szCs w:val="24"/>
                <w:lang w:val="en-US" w:eastAsia="zh-CN"/>
              </w:rPr>
            </w:pPr>
            <w:r>
              <w:rPr>
                <w:rFonts w:hint="eastAsia" w:ascii="宋体" w:hAnsi="宋体" w:eastAsia="宋体"/>
                <w:sz w:val="24"/>
                <w:szCs w:val="24"/>
                <w:lang w:val="en-US" w:eastAsia="zh-CN"/>
              </w:rPr>
              <w:t xml:space="preserve">8</w:t>
            </w:r>
            <w:r/>
          </w:p>
        </w:tc>
      </w:tr>
      <w:tr>
        <w:trPr>
          <w:cantSplit/>
          <w:trHeight w:val="294"/>
        </w:trPr>
        <w:tc>
          <w:tcPr>
            <w:tcW w:w="581" w:type="dxa"/>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lang w:eastAsia="zh-CN"/>
              </w:rPr>
              <w:t xml:space="preserve">产品</w:t>
            </w:r>
            <w:r>
              <w:rPr>
                <w:rFonts w:hint="eastAsia" w:ascii="宋体" w:hAnsi="宋体"/>
                <w:sz w:val="24"/>
                <w:szCs w:val="24"/>
              </w:rPr>
              <w:t xml:space="preserve">名称</w:t>
            </w:r>
            <w:r/>
          </w:p>
        </w:tc>
        <w:tc>
          <w:tcPr>
            <w:tcW w:w="970" w:type="dxa"/>
            <w:vAlign w:val="center"/>
            <w:textDirection w:val="lrTb"/>
            <w:noWrap w:val="false"/>
          </w:tcPr>
          <w:p>
            <w:pPr>
              <w:jc w:val="center"/>
              <w:spacing w:line="0" w:lineRule="atLeast"/>
              <w:rPr>
                <w:rFonts w:hint="eastAsia" w:ascii="宋体" w:hAnsi="宋体"/>
                <w:sz w:val="24"/>
                <w:szCs w:val="24"/>
                <w:lang w:eastAsia="zh-CN"/>
              </w:rPr>
            </w:pPr>
            <w:r>
              <w:rPr>
                <w:rFonts w:hint="eastAsia" w:ascii="宋体" w:hAnsi="宋体"/>
                <w:sz w:val="24"/>
                <w:szCs w:val="24"/>
              </w:rPr>
              <w:t xml:space="preserve">品牌</w:t>
            </w:r>
            <w:r/>
          </w:p>
        </w:tc>
        <w:tc>
          <w:tcPr>
            <w:tcW w:w="1790" w:type="dxa"/>
            <w:vAlign w:val="center"/>
            <w:textDirection w:val="lrTb"/>
            <w:noWrap w:val="false"/>
          </w:tcPr>
          <w:p>
            <w:pPr>
              <w:jc w:val="center"/>
              <w:spacing w:line="0" w:lineRule="atLeast"/>
              <w:rPr>
                <w:rFonts w:hint="eastAsia" w:ascii="宋体" w:hAnsi="宋体" w:eastAsia="宋体"/>
                <w:sz w:val="24"/>
                <w:szCs w:val="24"/>
                <w:lang w:val="en-US" w:eastAsia="zh-CN"/>
              </w:rPr>
            </w:pPr>
            <w:r>
              <w:rPr>
                <w:rFonts w:hint="eastAsia" w:ascii="宋体" w:hAnsi="宋体"/>
                <w:sz w:val="24"/>
                <w:szCs w:val="24"/>
              </w:rPr>
              <w:t xml:space="preserve">规格</w:t>
            </w:r>
            <w:r>
              <w:rPr>
                <w:rFonts w:hint="eastAsia" w:ascii="宋体" w:hAnsi="宋体"/>
                <w:sz w:val="24"/>
                <w:szCs w:val="24"/>
                <w:lang w:eastAsia="zh-CN"/>
              </w:rPr>
              <w:t xml:space="preserve">或型号</w:t>
            </w:r>
            <w:r/>
          </w:p>
        </w:tc>
        <w:tc>
          <w:tcPr>
            <w:tcW w:w="1470" w:type="dxa"/>
            <w:vAlign w:val="center"/>
            <w:textDirection w:val="lrTb"/>
            <w:noWrap w:val="false"/>
          </w:tcPr>
          <w:p>
            <w:pPr>
              <w:jc w:val="center"/>
              <w:spacing w:line="0" w:lineRule="atLeast"/>
              <w:rPr>
                <w:rFonts w:hint="eastAsia" w:ascii="宋体" w:hAnsi="宋体" w:eastAsia="宋体"/>
                <w:sz w:val="24"/>
                <w:szCs w:val="24"/>
                <w:lang w:eastAsia="zh-CN"/>
              </w:rPr>
            </w:pPr>
            <w:r>
              <w:rPr>
                <w:rFonts w:hint="eastAsia" w:ascii="宋体" w:hAnsi="宋体"/>
                <w:sz w:val="24"/>
                <w:szCs w:val="24"/>
              </w:rPr>
              <w:t xml:space="preserve">交付期</w:t>
            </w:r>
            <w:r>
              <w:rPr>
                <w:rFonts w:hint="eastAsia" w:ascii="宋体" w:hAnsi="宋体"/>
                <w:sz w:val="24"/>
                <w:szCs w:val="24"/>
                <w:lang w:eastAsia="zh-CN"/>
              </w:rPr>
              <w:t xml:space="preserve">（天）</w:t>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单位</w:t>
            </w:r>
            <w:r/>
          </w:p>
        </w:tc>
        <w:tc>
          <w:tcPr>
            <w:tcW w:w="874" w:type="dxa"/>
            <w:vAlign w:val="center"/>
            <w:textDirection w:val="lrTb"/>
            <w:noWrap w:val="false"/>
          </w:tcPr>
          <w:p>
            <w:pPr>
              <w:jc w:val="center"/>
              <w:spacing w:line="0" w:lineRule="atLeast"/>
              <w:rPr>
                <w:rFonts w:hint="default" w:ascii="宋体" w:hAnsi="宋体" w:eastAsia="宋体"/>
                <w:sz w:val="24"/>
                <w:szCs w:val="24"/>
                <w:lang w:val="en-US" w:eastAsia="zh-CN"/>
              </w:rPr>
            </w:pPr>
            <w:r>
              <w:rPr>
                <w:rFonts w:hint="eastAsia" w:ascii="宋体" w:hAnsi="宋体"/>
                <w:sz w:val="24"/>
                <w:szCs w:val="24"/>
              </w:rPr>
              <w:t xml:space="preserve">单价</w:t>
            </w:r>
            <w:r>
              <w:rPr>
                <w:rFonts w:hint="eastAsia" w:ascii="宋体" w:hAnsi="宋体"/>
                <w:sz w:val="24"/>
                <w:szCs w:val="24"/>
                <w:lang w:eastAsia="zh-CN"/>
              </w:rPr>
              <w:t xml:space="preserve">（</w:t>
            </w:r>
            <w:r>
              <w:rPr>
                <w:rFonts w:hint="eastAsia" w:ascii="宋体" w:hAnsi="宋体"/>
                <w:sz w:val="24"/>
                <w:szCs w:val="24"/>
                <w:lang w:val="en-US" w:eastAsia="zh-CN"/>
              </w:rPr>
              <w:t xml:space="preserve">元）</w:t>
            </w:r>
            <w:r/>
          </w:p>
        </w:tc>
        <w:tc>
          <w:tcPr>
            <w:tcW w:w="1386" w:type="dxa"/>
            <w:vAlign w:val="center"/>
            <w:textDirection w:val="lrTb"/>
            <w:noWrap w:val="false"/>
          </w:tcPr>
          <w:p>
            <w:pPr>
              <w:jc w:val="center"/>
              <w:spacing w:line="0" w:lineRule="atLeast"/>
              <w:rPr>
                <w:rFonts w:hint="eastAsia" w:ascii="宋体" w:hAnsi="宋体" w:eastAsia="宋体"/>
                <w:sz w:val="24"/>
                <w:szCs w:val="24"/>
                <w:lang w:eastAsia="zh-CN"/>
              </w:rPr>
            </w:pPr>
            <w:r>
              <w:rPr>
                <w:rFonts w:hint="eastAsia" w:ascii="宋体" w:hAnsi="宋体"/>
                <w:sz w:val="24"/>
                <w:szCs w:val="24"/>
              </w:rPr>
              <w:t xml:space="preserve">总价</w:t>
            </w:r>
            <w:r>
              <w:rPr>
                <w:rFonts w:hint="eastAsia" w:ascii="宋体" w:hAnsi="宋体"/>
                <w:sz w:val="24"/>
                <w:szCs w:val="24"/>
                <w:lang w:eastAsia="zh-CN"/>
              </w:rPr>
              <w:t xml:space="preserve">（</w:t>
            </w:r>
            <w:r>
              <w:rPr>
                <w:rFonts w:hint="eastAsia" w:ascii="宋体" w:hAnsi="宋体"/>
                <w:sz w:val="24"/>
                <w:szCs w:val="24"/>
                <w:lang w:val="en-US" w:eastAsia="zh-CN"/>
              </w:rPr>
              <w:t xml:space="preserve">元</w:t>
            </w:r>
            <w:r>
              <w:rPr>
                <w:rFonts w:hint="eastAsia" w:ascii="宋体" w:hAnsi="宋体"/>
                <w:sz w:val="24"/>
                <w:szCs w:val="24"/>
                <w:lang w:eastAsia="zh-CN"/>
              </w:rPr>
              <w:t xml:space="preserve">）</w:t>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gridSpan w:val="8"/>
            <w:tcW w:w="9380" w:type="dxa"/>
            <w:vAlign w:val="center"/>
            <w:textDirection w:val="lrTb"/>
            <w:noWrap w:val="false"/>
          </w:tcPr>
          <w:p>
            <w:pPr>
              <w:jc w:val="both"/>
              <w:spacing w:line="0" w:lineRule="atLeast"/>
              <w:rPr>
                <w:rFonts w:hint="eastAsia" w:ascii="宋体" w:hAnsi="宋体"/>
                <w:sz w:val="24"/>
                <w:szCs w:val="24"/>
              </w:rPr>
            </w:pPr>
            <w:r>
              <w:rPr>
                <w:rFonts w:hint="eastAsia" w:ascii="宋体" w:hAnsi="宋体"/>
                <w:sz w:val="24"/>
                <w:szCs w:val="24"/>
              </w:rPr>
              <w:t xml:space="preserve">总</w:t>
            </w:r>
            <w:r>
              <w:rPr>
                <w:rFonts w:hint="eastAsia" w:ascii="宋体" w:hAnsi="宋体"/>
                <w:sz w:val="24"/>
                <w:szCs w:val="24"/>
                <w:lang w:val="en-US" w:eastAsia="zh-CN"/>
              </w:rPr>
              <w:t xml:space="preserve">报</w:t>
            </w:r>
            <w:r>
              <w:rPr>
                <w:rFonts w:hint="eastAsia" w:ascii="宋体" w:hAnsi="宋体"/>
                <w:sz w:val="24"/>
                <w:szCs w:val="24"/>
              </w:rPr>
              <w:t xml:space="preserve">价（元）</w:t>
            </w:r>
            <w:r>
              <w:rPr>
                <w:rFonts w:hint="eastAsia" w:ascii="宋体" w:hAnsi="宋体"/>
                <w:sz w:val="24"/>
                <w:szCs w:val="24"/>
                <w:lang w:eastAsia="zh-CN"/>
              </w:rPr>
              <w:t xml:space="preserve">：</w:t>
            </w:r>
            <w:r/>
          </w:p>
        </w:tc>
      </w:tr>
    </w:tbl>
    <w:p>
      <w:pPr>
        <w:jc w:val="center"/>
        <w:keepLines w:val="0"/>
        <w:keepNext w:val="0"/>
        <w:pageBreakBefore w:val="0"/>
        <w:widowControl w:val="off"/>
        <w:rPr>
          <w:rFonts w:hint="eastAsia" w:ascii="黑体" w:hAnsi="黑体" w:eastAsia="黑体"/>
          <w:b/>
          <w:color w:val="auto"/>
          <w:sz w:val="24"/>
          <w:szCs w:val="24"/>
        </w:rPr>
      </w:pPr>
      <w:r>
        <w:rPr>
          <w:rFonts w:hint="eastAsia" w:ascii="黑体" w:hAnsi="黑体" w:eastAsia="黑体"/>
          <w:b/>
          <w:color w:val="auto"/>
          <w:sz w:val="24"/>
          <w:szCs w:val="24"/>
        </w:rPr>
      </w:r>
      <w:r/>
    </w:p>
    <w:p>
      <w:pPr>
        <w:ind w:firstLine="480"/>
        <w:rPr>
          <w:rFonts w:hint="eastAsia" w:ascii="宋体" w:hAnsi="宋体"/>
          <w:sz w:val="24"/>
          <w:szCs w:val="24"/>
        </w:rPr>
      </w:pPr>
      <w:r>
        <w:rPr>
          <w:rFonts w:hint="eastAsia" w:ascii="宋体" w:hAnsi="宋体"/>
          <w:sz w:val="24"/>
          <w:szCs w:val="24"/>
          <w:lang w:eastAsia="zh-CN"/>
        </w:rPr>
        <w:t xml:space="preserve">供应商名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p>
    <w:p>
      <w:pPr>
        <w:ind w:firstLine="480"/>
        <w:keepLines w:val="0"/>
        <w:keepNext w:val="0"/>
        <w:pageBreakBefore w:val="0"/>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r>
      <w:r/>
    </w:p>
    <w:p>
      <w:pPr>
        <w:pStyle w:val="801"/>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31"/>
        </w:pBdr>
        <w:suppressLineNumbers w:val="0"/>
      </w:pPr>
      <w:r>
        <w:rPr>
          <w:rFonts w:hint="default" w:ascii="宋体" w:hAnsi="宋体" w:eastAsia="宋体" w:cs="宋体"/>
          <w:color w:val="000000"/>
          <w:sz w:val="24"/>
          <w:szCs w:val="24"/>
          <w:lang w:val="en-US" w:eastAsia="zh-CN"/>
        </w:rPr>
        <w:t xml:space="preserve">备注： </w:t>
      </w:r>
      <w:r/>
      <w:r>
        <w:rPr>
          <w:rFonts w:hint="eastAsia" w:ascii="宋体" w:hAnsi="宋体" w:eastAsia="宋体" w:cs="宋体"/>
          <w:color w:val="000000"/>
          <w:sz w:val="24"/>
          <w:szCs w:val="24"/>
          <w:lang w:val="en-US" w:eastAsia="zh-CN"/>
        </w:rPr>
        <w:t xml:space="preserve">1.“总报价”应包括为完成整个项目所产生的所有费用，采购文件另有规定的除外。</w:t>
      </w:r>
      <w:r/>
      <w:r>
        <w:rPr>
          <w:rFonts w:hint="default" w:ascii="宋体" w:hAnsi="宋体" w:eastAsia="宋体" w:cs="宋体"/>
          <w:color w:val="000000"/>
          <w:sz w:val="24"/>
          <w:szCs w:val="24"/>
          <w:lang w:val="en-US" w:eastAsia="zh-CN"/>
        </w:rPr>
      </w:r>
    </w:p>
    <w:p>
      <w:pPr>
        <w:pStyle w:val="801"/>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31"/>
        </w:pBdr>
        <w:suppressLineNumbers w:val="0"/>
      </w:pPr>
      <w:r>
        <w:rPr>
          <w:rFonts w:hint="eastAsia" w:ascii="宋体" w:hAnsi="宋体" w:eastAsia="宋体" w:cs="宋体"/>
          <w:color w:val="000000"/>
          <w:sz w:val="24"/>
          <w:szCs w:val="24"/>
          <w:lang w:val="en-US" w:eastAsia="zh-CN"/>
        </w:rPr>
        <w:t xml:space="preserve">2.《分项报价表中》“总</w:t>
      </w:r>
      <w:r>
        <w:rPr>
          <w:rFonts w:hint="eastAsia" w:cs="宋体"/>
          <w:color w:val="000000"/>
          <w:sz w:val="24"/>
          <w:szCs w:val="24"/>
          <w:lang w:val="en-US" w:eastAsia="zh-CN"/>
        </w:rPr>
        <w:t xml:space="preserve">报</w:t>
      </w:r>
      <w:r>
        <w:rPr>
          <w:rFonts w:hint="eastAsia" w:ascii="宋体" w:hAnsi="宋体" w:eastAsia="宋体" w:cs="宋体"/>
          <w:color w:val="000000"/>
          <w:sz w:val="24"/>
          <w:szCs w:val="24"/>
          <w:lang w:val="en-US" w:eastAsia="zh-CN"/>
        </w:rPr>
        <w:t xml:space="preserve">价”应当与《</w:t>
      </w:r>
      <w:r>
        <w:rPr>
          <w:rFonts w:hint="eastAsia" w:cs="宋体"/>
          <w:color w:val="000000"/>
          <w:sz w:val="24"/>
          <w:szCs w:val="24"/>
          <w:lang w:val="en-US" w:eastAsia="zh-CN"/>
        </w:rPr>
        <w:t xml:space="preserve">单一来源</w:t>
      </w:r>
      <w:r>
        <w:rPr>
          <w:rFonts w:hint="eastAsia" w:ascii="宋体" w:hAnsi="宋体" w:eastAsia="宋体" w:cs="宋体"/>
          <w:color w:val="000000"/>
          <w:sz w:val="24"/>
          <w:szCs w:val="24"/>
          <w:lang w:val="en-US" w:eastAsia="zh-CN"/>
        </w:rPr>
        <w:t xml:space="preserve">报价表》中“总</w:t>
      </w:r>
      <w:r>
        <w:rPr>
          <w:rFonts w:hint="eastAsia" w:cs="宋体"/>
          <w:color w:val="000000"/>
          <w:sz w:val="24"/>
          <w:szCs w:val="24"/>
          <w:lang w:val="en-US" w:eastAsia="zh-CN"/>
        </w:rPr>
        <w:t xml:space="preserve">报</w:t>
      </w:r>
      <w:r>
        <w:rPr>
          <w:rFonts w:hint="eastAsia" w:ascii="宋体" w:hAnsi="宋体" w:eastAsia="宋体" w:cs="宋体"/>
          <w:color w:val="000000"/>
          <w:sz w:val="24"/>
          <w:szCs w:val="24"/>
          <w:lang w:val="en-US" w:eastAsia="zh-CN"/>
        </w:rPr>
        <w:t xml:space="preserve">价”一致。</w:t>
      </w:r>
      <w:r/>
    </w:p>
    <w:p>
      <w:pPr>
        <w:pStyle w:val="801"/>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4"/>
          <w:szCs w:val="24"/>
          <w:lang w:val="en-US" w:eastAsia="zh-CN"/>
        </w:rPr>
        <w:pBdr>
          <w:top w:val="none" w:color="auto" w:sz="0" w:space="0"/>
          <w:left w:val="none" w:color="auto" w:sz="0" w:space="0"/>
          <w:bottom w:val="none" w:color="auto" w:sz="0" w:space="0"/>
          <w:right w:val="none" w:color="auto" w:sz="0" w:space="0"/>
          <w:between w:val="none" w:color="auto" w:sz="0" w:space="31"/>
        </w:pBdr>
        <w:suppressLineNumbers w:val="0"/>
      </w:pPr>
      <w:r>
        <w:rPr>
          <w:rFonts w:hint="eastAsia" w:ascii="宋体" w:hAnsi="宋体" w:eastAsia="宋体" w:cs="宋体"/>
          <w:color w:val="000000"/>
          <w:sz w:val="24"/>
          <w:szCs w:val="24"/>
          <w:lang w:val="en-US" w:eastAsia="zh-CN"/>
        </w:rPr>
        <w:t xml:space="preserve">3.供应商所报产品须与“第四章-</w:t>
      </w:r>
      <w:r>
        <w:rPr>
          <w:rFonts w:hint="eastAsia" w:cs="宋体"/>
          <w:color w:val="000000"/>
          <w:sz w:val="24"/>
          <w:szCs w:val="24"/>
          <w:lang w:val="en-US" w:eastAsia="zh-CN"/>
        </w:rPr>
        <w:t xml:space="preserve">项目</w:t>
      </w:r>
      <w:r>
        <w:rPr>
          <w:rFonts w:hint="eastAsia" w:ascii="宋体" w:hAnsi="宋体" w:eastAsia="宋体" w:cs="宋体"/>
          <w:color w:val="000000"/>
          <w:sz w:val="24"/>
          <w:szCs w:val="24"/>
          <w:lang w:val="en-US" w:eastAsia="zh-CN"/>
        </w:rPr>
        <w:t xml:space="preserve">清单”中的产品一一对应，如有缺项、漏项或者超出</w:t>
      </w:r>
      <w:r>
        <w:rPr>
          <w:rFonts w:hint="eastAsia" w:cs="宋体"/>
          <w:color w:val="000000"/>
          <w:sz w:val="24"/>
          <w:szCs w:val="24"/>
          <w:lang w:val="en-US" w:eastAsia="zh-CN"/>
        </w:rPr>
        <w:t xml:space="preserve">单</w:t>
      </w:r>
      <w:r>
        <w:rPr>
          <w:rFonts w:hint="eastAsia" w:ascii="宋体" w:hAnsi="宋体" w:eastAsia="宋体" w:cs="宋体"/>
          <w:color w:val="000000"/>
          <w:sz w:val="24"/>
          <w:szCs w:val="24"/>
          <w:lang w:val="en-US" w:eastAsia="zh-CN"/>
        </w:rPr>
        <w:t xml:space="preserve">价上限，视为无效响应。</w:t>
      </w:r>
      <w:r>
        <w:rPr>
          <w:rFonts w:hint="eastAsia" w:ascii="宋体" w:hAnsi="宋体" w:eastAsia="宋体" w:cs="宋体"/>
          <w:b w:val="0"/>
          <w:bCs w:val="0"/>
          <w:color w:val="auto"/>
          <w:sz w:val="24"/>
          <w:szCs w:val="24"/>
          <w:lang w:val="en-US" w:eastAsia="zh-CN"/>
        </w:rPr>
        <w:t xml:space="preserve">“项目清单”中分项仅为一项的，此表无需提供。</w:t>
      </w:r>
      <w:r>
        <w:rPr>
          <w:rFonts w:hint="eastAsia" w:ascii="宋体" w:hAnsi="宋体" w:eastAsia="宋体" w:cs="宋体"/>
          <w:color w:val="000000"/>
          <w:sz w:val="24"/>
          <w:szCs w:val="24"/>
          <w:lang w:val="en-US" w:eastAsia="zh-CN"/>
        </w:rPr>
      </w:r>
    </w:p>
    <w:p>
      <w:pPr>
        <w:pStyle w:val="801"/>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28"/>
        </w:pBdr>
        <w:suppressLineNumbers w:val="0"/>
      </w:pPr>
      <w:r>
        <w:rPr>
          <w:rFonts w:hint="eastAsia" w:ascii="宋体" w:hAnsi="宋体" w:eastAsia="宋体" w:cs="宋体"/>
          <w:b w:val="0"/>
          <w:bCs w:val="0"/>
          <w:color w:val="auto"/>
          <w:sz w:val="24"/>
          <w:szCs w:val="24"/>
          <w:lang w:val="en-US" w:eastAsia="zh-CN"/>
        </w:rPr>
      </w:r>
      <w:r>
        <w:rPr>
          <w:rFonts w:hint="eastAsia" w:ascii="宋体" w:hAnsi="宋体" w:eastAsia="宋体" w:cs="宋体"/>
          <w:color w:val="000000"/>
          <w:sz w:val="24"/>
          <w:szCs w:val="24"/>
          <w:lang w:val="en-US" w:eastAsia="zh-CN"/>
        </w:rPr>
        <w:t xml:space="preserve">4.行数不够，可自行添加。</w:t>
      </w:r>
      <w:r>
        <w:rPr>
          <w:rFonts w:hint="eastAsia" w:ascii="宋体" w:hAnsi="宋体" w:eastAsia="宋体" w:cs="宋体"/>
          <w:color w:val="000000"/>
          <w:sz w:val="24"/>
          <w:szCs w:val="24"/>
          <w:lang w:val="en-US" w:eastAsia="zh-CN"/>
        </w:rPr>
      </w:r>
      <w:r/>
    </w:p>
    <w:p>
      <w:pPr>
        <w:ind w:firstLine="240"/>
        <w:jc w:val="center"/>
        <w:spacing w:line="560" w:lineRule="exact"/>
        <w:rPr>
          <w:rFonts w:hint="eastAsia" w:ascii="宋体" w:hAnsi="宋体"/>
          <w:bCs/>
          <w:sz w:val="24"/>
          <w:szCs w:val="21"/>
        </w:rPr>
      </w:pPr>
      <w:r>
        <w:rPr>
          <w:rFonts w:hint="eastAsia" w:ascii="宋体" w:hAnsi="宋体"/>
          <w:bCs/>
          <w:sz w:val="24"/>
          <w:szCs w:val="21"/>
        </w:rPr>
      </w:r>
      <w:r/>
    </w:p>
    <w:p>
      <w:pPr>
        <w:jc w:val="left"/>
        <w:spacing w:line="360" w:lineRule="auto"/>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sz w:val="32"/>
          <w:szCs w:val="32"/>
          <w:u w:val="single"/>
          <w:lang w:val="en-US" w:eastAsia="zh-CN"/>
        </w:rPr>
        <w:br w:type="page" w:clear="all"/>
      </w:r>
      <w:bookmarkEnd w:id="171"/>
      <w:r>
        <w:rPr>
          <w:rFonts w:hint="eastAsia" w:ascii="黑体" w:hAnsi="黑体" w:eastAsia="黑体" w:cs="Times New Roman"/>
          <w:i w:val="0"/>
          <w:color w:val="auto"/>
          <w:sz w:val="32"/>
          <w:szCs w:val="32"/>
          <w:u w:val="none"/>
          <w:lang w:val="en-US" w:eastAsia="zh-CN"/>
        </w:rPr>
        <w:t xml:space="preserve">七、技术要求响应及偏离表</w:t>
      </w:r>
      <w:r/>
    </w:p>
    <w:p>
      <w:pPr>
        <w:jc w:val="center"/>
        <w:spacing w:line="360" w:lineRule="auto"/>
        <w:rPr>
          <w:rFonts w:hint="eastAsia" w:ascii="Arial Unicode MS" w:hAnsi="Arial Unicode MS" w:eastAsia="Arial Unicode MS" w:cs="Arial Unicode MS"/>
          <w:color w:val="000000"/>
          <w:sz w:val="32"/>
          <w:szCs w:val="32"/>
          <w:lang w:val="en-US" w:eastAsia="zh-CN"/>
        </w:rPr>
        <w:outlineLvl w:val="2"/>
      </w:pPr>
      <w:r>
        <w:rPr>
          <w:rFonts w:hint="eastAsia" w:ascii="Arial Unicode MS" w:hAnsi="Arial Unicode MS" w:eastAsia="Arial Unicode MS" w:cs="Arial Unicode MS"/>
          <w:color w:val="000000"/>
          <w:sz w:val="32"/>
          <w:szCs w:val="32"/>
          <w:lang w:val="en-US" w:eastAsia="zh-CN"/>
        </w:rPr>
        <w:t xml:space="preserve">技术要求响应及偏离表</w:t>
      </w:r>
      <w:r/>
    </w:p>
    <w:tbl>
      <w:tblPr>
        <w:tblStyle w:val="770"/>
        <w:tblW w:w="0" w:type="auto"/>
        <w:tblInd w:w="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7"/>
        <w:gridCol w:w="2585"/>
        <w:gridCol w:w="2832"/>
        <w:gridCol w:w="3376"/>
      </w:tblGrid>
      <w:tr>
        <w:trPr>
          <w:cantSplit/>
        </w:trPr>
        <w:tc>
          <w:tcPr>
            <w:tcW w:w="957"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序号</w:t>
            </w:r>
            <w:r/>
          </w:p>
        </w:tc>
        <w:tc>
          <w:tcPr>
            <w:tcW w:w="2585"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lang w:eastAsia="zh-CN"/>
              </w:rPr>
              <w:t xml:space="preserve">采购</w:t>
            </w:r>
            <w:r>
              <w:rPr>
                <w:rFonts w:hint="eastAsia" w:ascii="宋体" w:hAnsi="宋体"/>
                <w:color w:val="auto"/>
                <w:sz w:val="24"/>
                <w:szCs w:val="24"/>
              </w:rPr>
              <w:t xml:space="preserve">文件要求</w:t>
            </w:r>
            <w:r/>
          </w:p>
        </w:tc>
        <w:tc>
          <w:tcPr>
            <w:tcW w:w="2832"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响应情况</w:t>
            </w:r>
            <w:r/>
          </w:p>
        </w:tc>
        <w:tc>
          <w:tcPr>
            <w:tcW w:w="3376" w:type="dxa"/>
            <w:vAlign w:val="center"/>
            <w:textDirection w:val="lrTb"/>
            <w:noWrap w:val="false"/>
          </w:tcPr>
          <w:p>
            <w:pPr>
              <w:jc w:val="center"/>
              <w:spacing w:line="480" w:lineRule="exact"/>
              <w:rPr>
                <w:rFonts w:hint="eastAsia" w:ascii="宋体" w:hAnsi="宋体"/>
                <w:color w:val="auto"/>
                <w:sz w:val="24"/>
                <w:szCs w:val="24"/>
              </w:rPr>
            </w:pPr>
            <w:r>
              <w:rPr>
                <w:rFonts w:hint="eastAsia" w:eastAsia="宋体" w:cs="宋体"/>
                <w:color w:val="auto"/>
                <w:sz w:val="24"/>
                <w:szCs w:val="24"/>
                <w:lang w:eastAsia="zh-CN"/>
              </w:rPr>
              <w:t xml:space="preserve">正偏离、无偏离或负偏离</w:t>
            </w:r>
            <w:r/>
          </w:p>
        </w:tc>
      </w:tr>
      <w:tr>
        <w:trPr>
          <w:cantSplit/>
          <w:trHeight w:val="640"/>
        </w:trPr>
        <w:tc>
          <w:tcPr>
            <w:tcW w:w="957"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58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957"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58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957"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58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957"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58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957"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58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957"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58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957"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58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957"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58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bl>
    <w:p>
      <w:pPr>
        <w:ind w:right="180" w:firstLine="480"/>
        <w:jc w:val="both"/>
        <w:spacing w:line="560" w:lineRule="exact"/>
        <w:rPr>
          <w:rFonts w:hint="eastAsia" w:ascii="宋体" w:hAnsi="宋体"/>
          <w:color w:val="auto"/>
          <w:sz w:val="24"/>
          <w:szCs w:val="24"/>
          <w:lang w:val="en-US" w:eastAsia="zh-CN"/>
        </w:rPr>
      </w:pPr>
      <w:r>
        <w:rPr>
          <w:rFonts w:hint="eastAsia" w:ascii="宋体" w:hAnsi="宋体"/>
          <w:color w:val="auto"/>
          <w:sz w:val="24"/>
          <w:szCs w:val="24"/>
          <w:lang w:val="en-US" w:eastAsia="zh-CN"/>
        </w:rPr>
      </w:r>
      <w:r/>
    </w:p>
    <w:p>
      <w:pPr>
        <w:ind w:right="180" w:firstLine="480"/>
        <w:jc w:val="both"/>
        <w:spacing w:line="560" w:lineRule="exact"/>
        <w:rPr>
          <w:rFonts w:hint="eastAsia" w:ascii="宋体" w:hAnsi="宋体"/>
          <w:color w:val="auto"/>
          <w:sz w:val="24"/>
          <w:szCs w:val="24"/>
          <w:u w:val="none"/>
        </w:rPr>
      </w:pPr>
      <w:r>
        <w:rPr>
          <w:rFonts w:hint="eastAsia" w:ascii="宋体" w:hAnsi="宋体"/>
          <w:color w:val="auto"/>
          <w:sz w:val="24"/>
          <w:szCs w:val="24"/>
          <w:lang w:val="en-US" w:eastAsia="zh-CN"/>
        </w:rPr>
        <w:t xml:space="preserve">供应商</w:t>
      </w:r>
      <w:r>
        <w:rPr>
          <w:rFonts w:hint="eastAsia" w:ascii="宋体" w:hAnsi="宋体"/>
          <w:color w:val="auto"/>
          <w:sz w:val="24"/>
          <w:szCs w:val="24"/>
        </w:rPr>
        <w:t xml:space="preserve">名称</w:t>
      </w:r>
      <w:r>
        <w:rPr>
          <w:rFonts w:hint="eastAsia" w:ascii="宋体" w:hAnsi="宋体"/>
          <w:color w:val="auto"/>
          <w:sz w:val="24"/>
          <w:szCs w:val="24"/>
          <w:lang w:eastAsia="zh-CN"/>
        </w:rPr>
        <w:t xml:space="preserve">：</w:t>
      </w:r>
      <w:r>
        <w:rPr>
          <w:rFonts w:hint="eastAsia" w:ascii="宋体" w:hAnsi="宋体"/>
          <w:color w:val="auto"/>
          <w:sz w:val="24"/>
          <w:szCs w:val="24"/>
          <w:u w:val="none"/>
        </w:rPr>
        <w:t xml:space="preserve">（加盖电子公章）</w:t>
      </w:r>
      <w:r/>
    </w:p>
    <w:p>
      <w:pPr>
        <w:ind w:firstLine="480"/>
        <w:keepLines w:val="0"/>
        <w:keepNext w:val="0"/>
        <w:pageBreakBefore w:val="0"/>
        <w:widowControl w:val="off"/>
        <w:rPr>
          <w:rFonts w:ascii="宋体" w:hAnsi="宋体" w:eastAsia="宋体" w:cs="宋体"/>
          <w:color w:val="auto"/>
          <w:sz w:val="24"/>
          <w:szCs w:val="24"/>
        </w:rPr>
      </w:pPr>
      <w:r>
        <w:rPr>
          <w:rFonts w:ascii="宋体" w:hAnsi="宋体" w:eastAsia="宋体" w:cs="宋体"/>
          <w:color w:val="auto"/>
          <w:sz w:val="24"/>
          <w:szCs w:val="24"/>
        </w:rPr>
      </w:r>
      <w:r/>
    </w:p>
    <w:p>
      <w:pPr>
        <w:rPr>
          <w:color w:val="auto"/>
        </w:rPr>
      </w:pPr>
      <w:r>
        <w:rPr>
          <w:color w:val="auto"/>
        </w:rPr>
      </w:r>
      <w:r/>
    </w:p>
    <w:p>
      <w:pPr>
        <w:pStyle w:val="801"/>
        <w:ind w:firstLine="480"/>
        <w:jc w:val="both"/>
        <w:spacing w:before="0" w:beforeAutospacing="0" w:after="0" w:afterAutospacing="0" w:line="360" w:lineRule="auto"/>
        <w:rPr>
          <w:rFonts w:hint="default" w:ascii="宋体" w:hAnsi="宋体" w:eastAsia="宋体" w:cs="宋体"/>
          <w:color w:val="auto"/>
          <w:lang w:val="en-US" w:eastAsia="zh-CN"/>
        </w:rPr>
      </w:pPr>
      <w:r>
        <w:rPr>
          <w:rFonts w:hint="default" w:ascii="宋体" w:hAnsi="宋体" w:eastAsia="宋体" w:cs="宋体"/>
          <w:color w:val="auto"/>
          <w:lang w:val="en-US" w:eastAsia="zh-CN"/>
        </w:rPr>
        <w:t xml:space="preserve">备注： </w:t>
      </w:r>
      <w:r/>
    </w:p>
    <w:p>
      <w:pPr>
        <w:pStyle w:val="801"/>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1.供应商须对</w:t>
      </w:r>
      <w:r>
        <w:rPr>
          <w:rFonts w:hint="eastAsia" w:cs="宋体"/>
          <w:color w:val="auto"/>
          <w:lang w:val="en-US" w:eastAsia="zh-CN"/>
        </w:rPr>
        <w:t xml:space="preserve">采购</w:t>
      </w:r>
      <w:r>
        <w:rPr>
          <w:rFonts w:hint="eastAsia" w:ascii="宋体" w:hAnsi="宋体" w:eastAsia="宋体" w:cs="宋体"/>
          <w:color w:val="auto"/>
          <w:lang w:val="en-US" w:eastAsia="zh-CN"/>
        </w:rPr>
        <w:t xml:space="preserve">文件技术要求中的实质性要求（斜体下划线内容或打“★”内容）</w:t>
      </w:r>
      <w:r>
        <w:rPr>
          <w:rFonts w:hint="eastAsia" w:cs="宋体"/>
          <w:color w:val="auto"/>
          <w:lang w:val="en-US" w:eastAsia="zh-CN"/>
        </w:rPr>
        <w:t xml:space="preserve">及其他要求</w:t>
      </w:r>
      <w:r>
        <w:rPr>
          <w:rFonts w:hint="eastAsia" w:ascii="宋体" w:hAnsi="宋体" w:eastAsia="宋体" w:cs="宋体"/>
          <w:color w:val="auto"/>
          <w:lang w:val="en-US" w:eastAsia="zh-CN"/>
        </w:rPr>
        <w:t xml:space="preserve">做出明确响应，</w:t>
      </w:r>
      <w:r>
        <w:rPr>
          <w:rFonts w:hint="eastAsia" w:cs="宋体"/>
          <w:color w:val="auto"/>
          <w:lang w:val="en-US" w:eastAsia="zh-CN"/>
        </w:rPr>
        <w:t xml:space="preserve">否则</w:t>
      </w:r>
      <w:r>
        <w:rPr>
          <w:rFonts w:hint="eastAsia" w:ascii="宋体" w:hAnsi="宋体" w:eastAsia="宋体" w:cs="宋体"/>
          <w:color w:val="auto"/>
          <w:lang w:val="en-US" w:eastAsia="zh-CN"/>
        </w:rPr>
        <w:t xml:space="preserve">视为无效响应。</w:t>
      </w:r>
      <w:r/>
    </w:p>
    <w:p>
      <w:pPr>
        <w:pStyle w:val="801"/>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技术要求中实质性要求及其他要求明确需要提供证明材料的，签订合同时成交供应商应按采购文件要求和响应文件响应内容提供相应证明材料供采购人核验（如：白皮书、彩页、手册、网站截图、具有CMA标识的检测报告等），另有约定的除外。成交供应商未按采购文件要求和响应文件响应内容提供或者提供的证明材料不符合要求的，视为提供虚假材料谋取成交，采购人将取消其成交资格。</w:t>
      </w:r>
      <w:r/>
    </w:p>
    <w:p>
      <w:pPr>
        <w:pStyle w:val="801"/>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3.行数不够，可自行添加。</w:t>
      </w:r>
      <w:r/>
    </w:p>
    <w:p>
      <w:pPr>
        <w:pStyle w:val="874"/>
        <w:rPr>
          <w:color w:val="auto"/>
        </w:rPr>
      </w:pPr>
      <w:r>
        <w:rPr>
          <w:color w:val="auto"/>
        </w:rPr>
      </w:r>
      <w:r/>
    </w:p>
    <w:p>
      <w:pPr>
        <w:rPr>
          <w:color w:val="auto"/>
        </w:rPr>
      </w:pPr>
      <w:r>
        <w:rPr>
          <w:color w:val="auto"/>
        </w:rPr>
      </w:r>
      <w:r/>
    </w:p>
    <w:p>
      <w:pPr>
        <w:jc w:val="left"/>
        <w:spacing w:line="360" w:lineRule="auto"/>
        <w:rPr>
          <w:rFonts w:hint="eastAsia" w:ascii="黑体" w:hAnsi="黑体" w:eastAsia="黑体" w:cs="Times New Roman"/>
          <w:bCs w:val="0"/>
          <w:i w:val="0"/>
          <w:color w:val="auto"/>
          <w:sz w:val="32"/>
          <w:szCs w:val="32"/>
          <w:u w:val="none"/>
          <w:lang w:val="en-US" w:eastAsia="zh-CN"/>
        </w:rPr>
      </w:pPr>
      <w:r>
        <w:rPr>
          <w:rFonts w:hint="eastAsia" w:ascii="黑体" w:hAnsi="黑体" w:eastAsia="黑体" w:cs="Times New Roman"/>
          <w:i w:val="0"/>
          <w:color w:val="auto"/>
          <w:sz w:val="32"/>
          <w:szCs w:val="32"/>
          <w:highlight w:val="none"/>
          <w:u w:val="none"/>
          <w:lang w:val="en-US" w:eastAsia="zh-CN"/>
        </w:rPr>
      </w:r>
      <w:r>
        <w:rPr>
          <w:rFonts w:hint="eastAsia" w:ascii="黑体" w:hAnsi="黑体" w:eastAsia="黑体" w:cs="Times New Roman"/>
          <w:i w:val="0"/>
          <w:color w:val="auto"/>
          <w:sz w:val="32"/>
          <w:szCs w:val="32"/>
          <w:highlight w:val="none"/>
          <w:u w:val="none"/>
          <w:lang w:val="en-US" w:eastAsia="zh-CN"/>
        </w:rPr>
      </w:r>
    </w:p>
    <w:p>
      <w:pPr>
        <w:jc w:val="left"/>
        <w:spacing w:line="360" w:lineRule="auto"/>
        <w:rPr>
          <w:rFonts w:hint="eastAsia" w:ascii="黑体" w:hAnsi="黑体" w:eastAsia="黑体" w:cs="Times New Roman"/>
          <w:bCs w:val="0"/>
          <w:i w:val="0"/>
          <w:color w:val="auto"/>
          <w:sz w:val="32"/>
          <w:szCs w:val="32"/>
          <w:highlight w:val="none"/>
          <w:u w:val="none"/>
          <w:lang w:val="en-US" w:eastAsia="zh-CN"/>
        </w:rPr>
      </w:pPr>
      <w:r>
        <w:rPr>
          <w:rFonts w:hint="eastAsia" w:ascii="黑体" w:hAnsi="黑体" w:eastAsia="黑体" w:cs="Times New Roman"/>
          <w:i w:val="0"/>
          <w:color w:val="auto"/>
          <w:sz w:val="32"/>
          <w:szCs w:val="32"/>
          <w:u w:val="none"/>
          <w:lang w:val="en-US" w:eastAsia="zh-CN"/>
        </w:rPr>
        <w:t xml:space="preserve">八、商务要求响应及偏离表</w:t>
      </w:r>
      <w:r/>
    </w:p>
    <w:p>
      <w:pPr>
        <w:jc w:val="center"/>
        <w:spacing w:line="360" w:lineRule="auto"/>
        <w:rPr>
          <w:rFonts w:hint="eastAsia" w:ascii="Arial Unicode MS" w:hAnsi="Arial Unicode MS" w:eastAsia="Arial Unicode MS" w:cs="Arial Unicode MS"/>
          <w:color w:val="000000"/>
          <w:sz w:val="32"/>
          <w:szCs w:val="32"/>
          <w:lang w:val="en-US" w:eastAsia="zh-CN"/>
        </w:rPr>
        <w:outlineLvl w:val="2"/>
      </w:pPr>
      <w:r>
        <w:rPr>
          <w:rFonts w:hint="eastAsia" w:ascii="Arial Unicode MS" w:hAnsi="Arial Unicode MS" w:eastAsia="Arial Unicode MS" w:cs="Arial Unicode MS"/>
          <w:color w:val="000000"/>
          <w:sz w:val="32"/>
          <w:szCs w:val="32"/>
          <w:lang w:val="en-US" w:eastAsia="zh-CN"/>
        </w:rPr>
        <w:t xml:space="preserve">商务要求响应及偏离表</w:t>
      </w:r>
      <w:r/>
    </w:p>
    <w:tbl>
      <w:tblPr>
        <w:tblStyle w:val="770"/>
        <w:tblW w:w="0" w:type="auto"/>
        <w:tblInd w:w="-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7"/>
        <w:gridCol w:w="2620"/>
        <w:gridCol w:w="2832"/>
        <w:gridCol w:w="3352"/>
      </w:tblGrid>
      <w:tr>
        <w:trPr>
          <w:cantSplit/>
        </w:trPr>
        <w:tc>
          <w:tcPr>
            <w:tcW w:w="957"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序号</w:t>
            </w:r>
            <w:r/>
          </w:p>
        </w:tc>
        <w:tc>
          <w:tcPr>
            <w:tcW w:w="2620"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lang w:eastAsia="zh-CN"/>
              </w:rPr>
              <w:t xml:space="preserve">采购</w:t>
            </w:r>
            <w:r>
              <w:rPr>
                <w:rFonts w:hint="eastAsia" w:ascii="宋体" w:hAnsi="宋体"/>
                <w:color w:val="auto"/>
                <w:sz w:val="24"/>
                <w:szCs w:val="24"/>
              </w:rPr>
              <w:t xml:space="preserve">文件要求</w:t>
            </w:r>
            <w:r/>
          </w:p>
        </w:tc>
        <w:tc>
          <w:tcPr>
            <w:tcW w:w="2832"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响应情况</w:t>
            </w:r>
            <w:r/>
          </w:p>
        </w:tc>
        <w:tc>
          <w:tcPr>
            <w:tcW w:w="3352" w:type="dxa"/>
            <w:vAlign w:val="center"/>
            <w:textDirection w:val="lrTb"/>
            <w:noWrap w:val="false"/>
          </w:tcPr>
          <w:p>
            <w:pPr>
              <w:jc w:val="center"/>
              <w:spacing w:line="480" w:lineRule="exact"/>
              <w:rPr>
                <w:rFonts w:hint="eastAsia" w:ascii="宋体" w:hAnsi="宋体"/>
                <w:color w:val="auto"/>
                <w:sz w:val="24"/>
                <w:szCs w:val="24"/>
              </w:rPr>
            </w:pPr>
            <w:r>
              <w:rPr>
                <w:rFonts w:hint="eastAsia" w:eastAsia="宋体" w:cs="宋体"/>
                <w:color w:val="auto"/>
                <w:sz w:val="24"/>
                <w:szCs w:val="24"/>
                <w:lang w:eastAsia="zh-CN"/>
              </w:rPr>
              <w:t xml:space="preserve">正偏离、无偏离或负偏离</w:t>
            </w:r>
            <w:r/>
          </w:p>
        </w:tc>
      </w:tr>
      <w:tr>
        <w:trPr>
          <w:cantSplit/>
          <w:trHeight w:val="640"/>
        </w:trPr>
        <w:tc>
          <w:tcPr>
            <w:tcW w:w="957"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620"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5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957"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620"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5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957"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620"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5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957"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620"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5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957"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620"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5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957"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620"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5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957"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620"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5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957"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620"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5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bl>
    <w:p>
      <w:pPr>
        <w:ind w:right="180" w:firstLine="480"/>
        <w:jc w:val="both"/>
        <w:spacing w:line="560" w:lineRule="exact"/>
        <w:rPr>
          <w:rFonts w:hint="eastAsia" w:ascii="宋体" w:hAnsi="宋体"/>
          <w:color w:val="auto"/>
          <w:sz w:val="24"/>
          <w:szCs w:val="24"/>
          <w:lang w:val="en-US" w:eastAsia="zh-CN"/>
        </w:rPr>
      </w:pPr>
      <w:r>
        <w:rPr>
          <w:rFonts w:hint="eastAsia" w:ascii="宋体" w:hAnsi="宋体"/>
          <w:color w:val="auto"/>
          <w:sz w:val="24"/>
          <w:szCs w:val="24"/>
          <w:lang w:val="en-US" w:eastAsia="zh-CN"/>
        </w:rPr>
      </w:r>
      <w:r/>
    </w:p>
    <w:p>
      <w:pPr>
        <w:ind w:right="180" w:firstLine="480"/>
        <w:jc w:val="both"/>
        <w:spacing w:line="560" w:lineRule="exact"/>
        <w:rPr>
          <w:rFonts w:hint="eastAsia" w:ascii="宋体" w:hAnsi="宋体"/>
          <w:color w:val="auto"/>
          <w:sz w:val="24"/>
          <w:szCs w:val="24"/>
          <w:u w:val="none"/>
        </w:rPr>
      </w:pPr>
      <w:r>
        <w:rPr>
          <w:rFonts w:hint="eastAsia" w:ascii="宋体" w:hAnsi="宋体"/>
          <w:color w:val="auto"/>
          <w:sz w:val="24"/>
          <w:szCs w:val="24"/>
          <w:lang w:val="en-US" w:eastAsia="zh-CN"/>
        </w:rPr>
        <w:t xml:space="preserve">供应商</w:t>
      </w:r>
      <w:r>
        <w:rPr>
          <w:rFonts w:hint="eastAsia" w:ascii="宋体" w:hAnsi="宋体"/>
          <w:color w:val="auto"/>
          <w:sz w:val="24"/>
          <w:szCs w:val="24"/>
        </w:rPr>
        <w:t xml:space="preserve">名称</w:t>
      </w:r>
      <w:r>
        <w:rPr>
          <w:rFonts w:hint="eastAsia" w:ascii="宋体" w:hAnsi="宋体"/>
          <w:color w:val="auto"/>
          <w:sz w:val="24"/>
          <w:szCs w:val="24"/>
          <w:lang w:eastAsia="zh-CN"/>
        </w:rPr>
        <w:t xml:space="preserve">：</w:t>
      </w:r>
      <w:r>
        <w:rPr>
          <w:rFonts w:hint="eastAsia" w:ascii="宋体" w:hAnsi="宋体"/>
          <w:color w:val="auto"/>
          <w:sz w:val="24"/>
          <w:szCs w:val="24"/>
          <w:u w:val="none"/>
        </w:rPr>
        <w:t xml:space="preserve">（加盖电子公章）</w:t>
      </w:r>
      <w:r/>
    </w:p>
    <w:p>
      <w:pPr>
        <w:ind w:firstLine="480"/>
        <w:rPr>
          <w:rFonts w:hint="eastAsia" w:ascii="宋体" w:hAnsi="宋体"/>
          <w:color w:val="auto"/>
          <w:sz w:val="24"/>
          <w:szCs w:val="24"/>
          <w:lang w:val="en-US" w:eastAsia="zh-CN"/>
        </w:rPr>
      </w:pPr>
      <w:r>
        <w:rPr>
          <w:rFonts w:hint="eastAsia" w:ascii="宋体" w:hAnsi="宋体"/>
          <w:color w:val="auto"/>
          <w:sz w:val="24"/>
          <w:szCs w:val="24"/>
          <w:lang w:val="en-US" w:eastAsia="zh-CN"/>
        </w:rPr>
      </w:r>
      <w:r/>
    </w:p>
    <w:p>
      <w:pPr>
        <w:pStyle w:val="801"/>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备注： </w:t>
      </w:r>
      <w:r/>
    </w:p>
    <w:p>
      <w:pPr>
        <w:pStyle w:val="801"/>
        <w:ind w:firstLine="480"/>
        <w:jc w:val="both"/>
        <w:spacing w:before="0" w:beforeAutospacing="0" w:after="0" w:afterAutospacing="0" w:line="360" w:lineRule="auto"/>
        <w:rPr>
          <w:rFonts w:hint="default" w:ascii="宋体" w:hAnsi="宋体" w:eastAsia="宋体" w:cs="宋体"/>
          <w:color w:val="auto"/>
          <w:lang w:val="en-US" w:eastAsia="zh-CN"/>
        </w:rPr>
      </w:pPr>
      <w:r>
        <w:rPr>
          <w:rFonts w:hint="eastAsia" w:ascii="宋体" w:hAnsi="宋体" w:eastAsia="宋体" w:cs="宋体"/>
          <w:color w:val="auto"/>
          <w:lang w:val="en-US" w:eastAsia="zh-CN"/>
        </w:rPr>
        <w:t xml:space="preserve">1.供应商须对</w:t>
      </w:r>
      <w:r>
        <w:rPr>
          <w:rFonts w:hint="eastAsia" w:cs="宋体"/>
          <w:color w:val="auto"/>
          <w:lang w:val="en-US" w:eastAsia="zh-CN"/>
        </w:rPr>
        <w:t xml:space="preserve">采购</w:t>
      </w:r>
      <w:r>
        <w:rPr>
          <w:rFonts w:hint="eastAsia" w:ascii="宋体" w:hAnsi="宋体" w:eastAsia="宋体" w:cs="宋体"/>
          <w:color w:val="auto"/>
          <w:lang w:val="en-US" w:eastAsia="zh-CN"/>
        </w:rPr>
        <w:t xml:space="preserve">文件商务要求中的实质性要求（斜体下划线内容或打“★”内容）做出明确响应，</w:t>
      </w:r>
      <w:r>
        <w:rPr>
          <w:rFonts w:hint="eastAsia" w:cs="宋体"/>
          <w:color w:val="auto"/>
          <w:lang w:val="en-US" w:eastAsia="zh-CN"/>
        </w:rPr>
        <w:t xml:space="preserve">否则</w:t>
      </w:r>
      <w:r>
        <w:rPr>
          <w:rFonts w:hint="eastAsia" w:ascii="宋体" w:hAnsi="宋体" w:eastAsia="宋体" w:cs="宋体"/>
          <w:color w:val="auto"/>
          <w:lang w:val="en-US" w:eastAsia="zh-CN"/>
        </w:rPr>
        <w:t xml:space="preserve">视为无效响应。</w:t>
      </w:r>
      <w:r/>
    </w:p>
    <w:p>
      <w:pPr>
        <w:pStyle w:val="801"/>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2.行数不够，可自行添加。</w:t>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jc w:val="left"/>
        <w:spacing w:line="360" w:lineRule="auto"/>
        <w:rPr>
          <w:rFonts w:hint="eastAsia" w:ascii="黑体" w:hAnsi="黑体" w:eastAsia="黑体" w:cs="Times New Roman"/>
          <w:bCs w:val="0"/>
          <w:i w:val="0"/>
          <w:color w:val="auto"/>
          <w:sz w:val="32"/>
          <w:szCs w:val="32"/>
          <w:u w:val="none"/>
          <w:lang w:val="en-US" w:eastAsia="zh-CN"/>
        </w:rPr>
      </w:pPr>
      <w:r>
        <w:rPr>
          <w:rFonts w:hint="eastAsia" w:ascii="黑体" w:hAnsi="黑体" w:eastAsia="黑体" w:cs="Times New Roman"/>
          <w:i w:val="0"/>
          <w:iCs w:val="0"/>
          <w:color w:val="auto"/>
          <w:sz w:val="32"/>
          <w:szCs w:val="32"/>
          <w:highlight w:val="none"/>
          <w:u w:val="none"/>
          <w:lang w:val="en-US" w:eastAsia="zh-CN"/>
        </w:rPr>
      </w:r>
      <w:r>
        <w:rPr>
          <w:rFonts w:hint="eastAsia" w:ascii="黑体" w:hAnsi="黑体" w:eastAsia="黑体" w:cs="Times New Roman"/>
          <w:i w:val="0"/>
          <w:iCs w:val="0"/>
          <w:color w:val="auto"/>
          <w:sz w:val="32"/>
          <w:szCs w:val="32"/>
          <w:highlight w:val="none"/>
          <w:u w:val="none"/>
          <w:lang w:val="en-US" w:eastAsia="zh-CN"/>
        </w:rPr>
      </w:r>
    </w:p>
    <w:p>
      <w:pPr>
        <w:jc w:val="left"/>
        <w:spacing w:line="360" w:lineRule="auto"/>
        <w:rPr>
          <w:rFonts w:hint="eastAsia" w:ascii="黑体" w:hAnsi="黑体" w:eastAsia="黑体" w:cs="Times New Roman"/>
          <w:i w:val="0"/>
          <w:iCs w:val="0"/>
          <w:color w:val="auto"/>
          <w:sz w:val="32"/>
          <w:szCs w:val="32"/>
          <w:highlight w:val="none"/>
          <w:u w:val="none"/>
          <w:lang w:val="en-US" w:eastAsia="zh-CN"/>
        </w:rPr>
      </w:pPr>
      <w:r>
        <w:rPr>
          <w:rFonts w:hint="eastAsia" w:ascii="黑体" w:hAnsi="黑体" w:eastAsia="黑体" w:cs="Times New Roman"/>
          <w:i w:val="0"/>
          <w:iCs w:val="0"/>
          <w:color w:val="auto"/>
          <w:sz w:val="32"/>
          <w:szCs w:val="32"/>
          <w:u w:val="none"/>
          <w:lang w:val="en-US" w:eastAsia="zh-CN"/>
        </w:rPr>
        <w:t xml:space="preserve">九、中小企业声明函</w:t>
      </w:r>
      <w:r/>
    </w:p>
    <w:p>
      <w:pPr>
        <w:jc w:val="center"/>
        <w:spacing w:line="360" w:lineRule="auto"/>
        <w:rPr>
          <w:rFonts w:hint="eastAsia" w:ascii="Arial Unicode MS" w:hAnsi="Arial Unicode MS" w:eastAsia="Arial Unicode MS" w:cs="Arial Unicode MS"/>
          <w:color w:val="auto"/>
          <w:sz w:val="32"/>
          <w:szCs w:val="32"/>
          <w:lang w:val="en-US" w:eastAsia="zh-CN"/>
        </w:rPr>
        <w:outlineLvl w:val="9"/>
      </w:pPr>
      <w:r>
        <w:rPr>
          <w:rFonts w:hint="eastAsia" w:ascii="Arial Unicode MS" w:hAnsi="Arial Unicode MS" w:eastAsia="Arial Unicode MS" w:cs="Arial Unicode MS"/>
          <w:color w:val="auto"/>
          <w:sz w:val="32"/>
          <w:szCs w:val="32"/>
          <w:lang w:val="en-US" w:eastAsia="zh-CN"/>
        </w:rPr>
        <w:t xml:space="preserve">中小企业声明函（服务）</w:t>
      </w:r>
      <w:r/>
    </w:p>
    <w:p>
      <w:pPr>
        <w:ind w:firstLine="360"/>
        <w:keepLines w:val="0"/>
        <w:keepNext w:val="0"/>
        <w:pageBreakBefore w:val="0"/>
        <w:spacing w:line="360" w:lineRule="auto"/>
        <w:widowControl w:val="off"/>
        <w:rPr>
          <w:rFonts w:hint="eastAsia" w:ascii="宋体" w:hAnsi="宋体"/>
          <w:color w:val="auto"/>
          <w:sz w:val="24"/>
          <w:szCs w:val="24"/>
        </w:rPr>
      </w:pPr>
      <w:r>
        <w:rPr>
          <w:rFonts w:hint="eastAsia" w:ascii="宋体" w:hAnsi="宋体"/>
          <w:color w:val="auto"/>
          <w:sz w:val="24"/>
          <w:szCs w:val="24"/>
        </w:rPr>
        <w:t xml:space="preserve">本公司（联合体）郑重声明，根据《政府采购促进中小企业发展管理办法》(财库</w:t>
      </w:r>
      <w:r>
        <w:rPr>
          <w:rFonts w:hint="eastAsia" w:ascii="宋体" w:hAnsi="宋体" w:eastAsia="宋体" w:cs="Times New Roman"/>
          <w:color w:val="auto"/>
          <w:sz w:val="24"/>
          <w:szCs w:val="24"/>
        </w:rPr>
        <w:t xml:space="preserve">〔</w:t>
      </w:r>
      <w:r>
        <w:rPr>
          <w:rFonts w:hint="eastAsia" w:ascii="宋体" w:hAnsi="宋体"/>
          <w:color w:val="auto"/>
          <w:sz w:val="24"/>
          <w:szCs w:val="24"/>
        </w:rPr>
        <w:t xml:space="preserve">2020</w:t>
      </w:r>
      <w:r>
        <w:rPr>
          <w:rFonts w:hint="eastAsia" w:ascii="宋体" w:hAnsi="宋体" w:eastAsia="宋体" w:cs="Times New Roman"/>
          <w:color w:val="auto"/>
          <w:sz w:val="24"/>
          <w:szCs w:val="24"/>
        </w:rPr>
        <w:t xml:space="preserve">〕</w:t>
      </w:r>
      <w:r>
        <w:rPr>
          <w:rFonts w:hint="eastAsia" w:ascii="宋体" w:hAnsi="宋体"/>
          <w:color w:val="auto"/>
          <w:sz w:val="24"/>
          <w:szCs w:val="24"/>
        </w:rPr>
        <w:t xml:space="preserve">46号)的规定，</w:t>
      </w:r>
      <w:r>
        <w:rPr>
          <w:rFonts w:hint="eastAsia" w:ascii="宋体" w:hAnsi="宋体" w:eastAsia="宋体" w:cs="Times New Roman"/>
          <w:color w:val="auto"/>
          <w:sz w:val="24"/>
          <w:szCs w:val="24"/>
        </w:rPr>
        <w:t xml:space="preserve">本公司（联合体）参加</w:t>
      </w:r>
      <w:r>
        <w:rPr>
          <w:rFonts w:hint="eastAsia" w:ascii="宋体" w:hAnsi="宋体" w:eastAsia="宋体" w:cs="Times New Roman"/>
          <w:color w:val="auto"/>
          <w:sz w:val="24"/>
          <w:szCs w:val="24"/>
          <w:u w:val="single"/>
          <w:lang w:val="en-US" w:eastAsia="zh-CN"/>
        </w:rPr>
        <w:t xml:space="preserve">XXXXXXXXXXXXXXXXXXXXXXXXX</w:t>
      </w:r>
      <w:r>
        <w:rPr>
          <w:rFonts w:hint="eastAsia" w:ascii="宋体" w:hAnsi="宋体" w:eastAsia="宋体" w:cs="Times New Roman"/>
          <w:color w:val="auto"/>
          <w:sz w:val="24"/>
          <w:szCs w:val="24"/>
          <w:u w:val="none"/>
        </w:rPr>
        <w:t xml:space="preserve">（单位名称）</w:t>
      </w:r>
      <w:r>
        <w:rPr>
          <w:rFonts w:hint="eastAsia" w:ascii="宋体" w:hAnsi="宋体" w:eastAsia="宋体" w:cs="Times New Roman"/>
          <w:color w:val="auto"/>
          <w:sz w:val="24"/>
          <w:szCs w:val="24"/>
        </w:rPr>
        <w:t xml:space="preserve">采购编号为</w:t>
      </w:r>
      <w:r>
        <w:rPr>
          <w:rFonts w:hint="eastAsia" w:ascii="宋体" w:hAnsi="宋体" w:eastAsia="宋体" w:cs="Times New Roman"/>
          <w:color w:val="auto"/>
          <w:sz w:val="24"/>
          <w:szCs w:val="24"/>
          <w:u w:val="single"/>
          <w:lang w:val="en-US" w:eastAsia="zh-CN"/>
        </w:rPr>
        <w:t xml:space="preserve">XXXXXXXXXXXXXXXXXXXXXXXXX</w:t>
      </w:r>
      <w:r>
        <w:rPr>
          <w:rFonts w:hint="eastAsia" w:ascii="宋体" w:hAnsi="宋体" w:eastAsia="宋体" w:cs="Times New Roman"/>
          <w:color w:val="auto"/>
          <w:sz w:val="24"/>
          <w:szCs w:val="24"/>
          <w:u w:val="none"/>
          <w:lang w:eastAsia="zh-CN"/>
        </w:rPr>
        <w:t xml:space="preserve">项目</w:t>
      </w:r>
      <w:r>
        <w:rPr>
          <w:rFonts w:hint="eastAsia" w:ascii="宋体" w:hAnsi="宋体" w:eastAsia="宋体" w:cs="Times New Roman"/>
          <w:color w:val="auto"/>
          <w:sz w:val="24"/>
          <w:szCs w:val="24"/>
          <w:u w:val="none"/>
        </w:rPr>
        <w:t xml:space="preserve">（</w:t>
      </w:r>
      <w:r>
        <w:rPr>
          <w:rFonts w:hint="eastAsia" w:ascii="宋体" w:hAnsi="宋体" w:eastAsia="宋体" w:cs="Times New Roman"/>
          <w:color w:val="auto"/>
          <w:sz w:val="24"/>
          <w:szCs w:val="24"/>
          <w:u w:val="none"/>
          <w:lang w:eastAsia="zh-CN"/>
        </w:rPr>
        <w:t xml:space="preserve">采购包</w:t>
      </w:r>
      <w:r>
        <w:rPr>
          <w:rFonts w:hint="eastAsia" w:ascii="宋体" w:hAnsi="宋体" w:eastAsia="宋体" w:cs="Times New Roman"/>
          <w:color w:val="auto"/>
          <w:sz w:val="24"/>
          <w:szCs w:val="24"/>
          <w:u w:val="none"/>
        </w:rPr>
        <w:t xml:space="preserve">号：</w:t>
      </w:r>
      <w:r>
        <w:rPr>
          <w:rFonts w:hint="eastAsia" w:ascii="宋体" w:hAnsi="宋体" w:eastAsia="宋体" w:cs="Times New Roman"/>
          <w:color w:val="auto"/>
          <w:sz w:val="24"/>
          <w:szCs w:val="24"/>
          <w:u w:val="single"/>
          <w:lang w:val="en-US" w:eastAsia="zh-CN"/>
        </w:rPr>
        <w:t xml:space="preserve">XXX</w:t>
      </w:r>
      <w:r>
        <w:rPr>
          <w:rFonts w:hint="eastAsia" w:ascii="宋体" w:hAnsi="宋体" w:eastAsia="宋体" w:cs="Times New Roman"/>
          <w:color w:val="auto"/>
          <w:sz w:val="24"/>
          <w:szCs w:val="24"/>
          <w:u w:val="none"/>
        </w:rPr>
        <w:t xml:space="preserve">）</w:t>
      </w:r>
      <w:r>
        <w:rPr>
          <w:rFonts w:hint="eastAsia" w:ascii="宋体" w:hAnsi="宋体" w:eastAsia="宋体" w:cs="Times New Roman"/>
          <w:color w:val="auto"/>
          <w:sz w:val="24"/>
          <w:szCs w:val="24"/>
        </w:rPr>
        <w:t xml:space="preserve">的采购活动</w:t>
      </w:r>
      <w:r>
        <w:rPr>
          <w:rFonts w:hint="eastAsia" w:ascii="宋体" w:hAnsi="宋体"/>
          <w:color w:val="auto"/>
          <w:sz w:val="24"/>
          <w:szCs w:val="24"/>
        </w:rPr>
        <w:t xml:space="preserve">，服务全部由符合政策的</w:t>
      </w:r>
      <w:r>
        <w:rPr>
          <w:rFonts w:hint="eastAsia" w:ascii="宋体" w:hAnsi="宋体"/>
          <w:color w:val="auto"/>
          <w:sz w:val="24"/>
          <w:szCs w:val="24"/>
          <w:lang w:val="en-US" w:eastAsia="zh-CN"/>
        </w:rPr>
        <w:t xml:space="preserve">中</w:t>
      </w:r>
      <w:r>
        <w:rPr>
          <w:rFonts w:hint="eastAsia" w:ascii="宋体" w:hAnsi="宋体"/>
          <w:color w:val="auto"/>
          <w:sz w:val="24"/>
          <w:szCs w:val="24"/>
        </w:rPr>
        <w:t xml:space="preserve">小企业承接。根据《工业和信息化部、国家统计局、国家发展和改革委员会、财政部关于印发中小企业划型标准规定的通知》(工信部联企业</w:t>
      </w:r>
      <w:r>
        <w:rPr>
          <w:rFonts w:hint="eastAsia" w:ascii="宋体" w:hAnsi="宋体" w:eastAsia="宋体" w:cs="Times New Roman"/>
          <w:color w:val="auto"/>
          <w:sz w:val="24"/>
          <w:szCs w:val="24"/>
        </w:rPr>
        <w:t xml:space="preserve">〔</w:t>
      </w:r>
      <w:r>
        <w:rPr>
          <w:rFonts w:hint="eastAsia" w:ascii="宋体" w:hAnsi="宋体"/>
          <w:color w:val="auto"/>
          <w:sz w:val="24"/>
          <w:szCs w:val="24"/>
        </w:rPr>
        <w:t xml:space="preserve">2011</w:t>
      </w:r>
      <w:r>
        <w:rPr>
          <w:rFonts w:hint="eastAsia" w:ascii="宋体" w:hAnsi="宋体" w:eastAsia="宋体" w:cs="Times New Roman"/>
          <w:color w:val="auto"/>
          <w:sz w:val="24"/>
          <w:szCs w:val="24"/>
        </w:rPr>
        <w:t xml:space="preserve">〕</w:t>
      </w:r>
      <w:r>
        <w:rPr>
          <w:rFonts w:hint="eastAsia" w:ascii="宋体" w:hAnsi="宋体"/>
          <w:color w:val="auto"/>
          <w:sz w:val="24"/>
          <w:szCs w:val="24"/>
        </w:rPr>
        <w:t xml:space="preserve">300号)的规定，相关企业（含联合体中的小微企业、签订分包意向协议的</w:t>
      </w:r>
      <w:r>
        <w:rPr>
          <w:rFonts w:hint="eastAsia" w:ascii="宋体" w:hAnsi="宋体"/>
          <w:color w:val="auto"/>
          <w:sz w:val="24"/>
          <w:szCs w:val="24"/>
          <w:lang w:val="en-US" w:eastAsia="zh-CN"/>
        </w:rPr>
        <w:t xml:space="preserve">中</w:t>
      </w:r>
      <w:r>
        <w:rPr>
          <w:rFonts w:hint="eastAsia" w:ascii="宋体" w:hAnsi="宋体"/>
          <w:color w:val="auto"/>
          <w:sz w:val="24"/>
          <w:szCs w:val="24"/>
        </w:rPr>
        <w:t xml:space="preserve">小企业）的具体情况如下：</w:t>
      </w:r>
      <w:r/>
    </w:p>
    <w:p>
      <w:pPr>
        <w:ind w:firstLine="360"/>
        <w:keepLines w:val="0"/>
        <w:keepNext w:val="0"/>
        <w:pageBreakBefore w:val="0"/>
        <w:spacing w:line="360" w:lineRule="auto"/>
        <w:widowControl w:val="off"/>
        <w:rPr>
          <w:rFonts w:hint="eastAsia" w:ascii="宋体" w:hAnsi="宋体"/>
          <w:i/>
          <w:color w:val="auto"/>
          <w:sz w:val="24"/>
          <w:szCs w:val="24"/>
          <w:u w:val="single"/>
        </w:rPr>
      </w:pPr>
      <w:r>
        <w:rPr>
          <w:rFonts w:hint="eastAsia" w:ascii="宋体" w:hAnsi="宋体"/>
          <w:color w:val="auto"/>
          <w:sz w:val="24"/>
          <w:szCs w:val="24"/>
        </w:rPr>
        <w:t xml:space="preserve">1.</w:t>
      </w:r>
      <w:r>
        <w:rPr>
          <w:rFonts w:hint="eastAsia" w:ascii="宋体" w:hAnsi="宋体"/>
          <w:color w:val="auto"/>
          <w:sz w:val="24"/>
          <w:szCs w:val="24"/>
          <w:u w:val="single"/>
        </w:rPr>
        <w:t xml:space="preserve">      </w:t>
      </w:r>
      <w:r>
        <w:rPr>
          <w:rFonts w:hint="eastAsia" w:ascii="宋体" w:hAnsi="宋体"/>
          <w:color w:val="auto"/>
          <w:sz w:val="24"/>
          <w:szCs w:val="24"/>
          <w:u w:val="none"/>
        </w:rPr>
        <w:t xml:space="preserve">（标的名称）</w:t>
      </w:r>
      <w:r>
        <w:rPr>
          <w:rFonts w:hint="eastAsia" w:ascii="宋体" w:hAnsi="宋体"/>
          <w:color w:val="auto"/>
          <w:sz w:val="24"/>
          <w:szCs w:val="24"/>
        </w:rPr>
        <w:t xml:space="preserve">属于</w:t>
      </w:r>
      <w:r>
        <w:rPr>
          <w:rFonts w:hint="eastAsia" w:ascii="宋体" w:hAnsi="宋体"/>
          <w:color w:val="auto"/>
          <w:sz w:val="24"/>
          <w:szCs w:val="24"/>
          <w:u w:val="single"/>
        </w:rPr>
        <w:t xml:space="preserve">      </w:t>
      </w:r>
      <w:r>
        <w:rPr>
          <w:rFonts w:hint="eastAsia" w:ascii="宋体" w:hAnsi="宋体"/>
          <w:color w:val="auto"/>
          <w:sz w:val="24"/>
          <w:szCs w:val="24"/>
        </w:rPr>
        <w:t xml:space="preserve">行业</w:t>
      </w:r>
      <w:r>
        <w:rPr>
          <w:rFonts w:hint="eastAsia" w:ascii="宋体" w:hAnsi="宋体"/>
          <w:color w:val="auto"/>
          <w:sz w:val="24"/>
          <w:szCs w:val="24"/>
          <w:u w:val="none"/>
          <w:lang w:eastAsia="zh-CN"/>
        </w:rPr>
        <w:t xml:space="preserve">（采购文件中明确的所属行业）</w:t>
      </w:r>
      <w:r>
        <w:rPr>
          <w:rFonts w:hint="eastAsia" w:ascii="宋体" w:hAnsi="宋体"/>
          <w:color w:val="auto"/>
          <w:sz w:val="24"/>
          <w:szCs w:val="24"/>
        </w:rPr>
        <w:t xml:space="preserve">；</w:t>
      </w:r>
      <w:r>
        <w:rPr>
          <w:rFonts w:hint="eastAsia" w:ascii="宋体" w:hAnsi="宋体"/>
          <w:color w:val="auto"/>
          <w:sz w:val="24"/>
          <w:szCs w:val="24"/>
          <w:lang w:eastAsia="zh-CN"/>
        </w:rPr>
        <w:t xml:space="preserve">承接企业</w:t>
      </w:r>
      <w:r>
        <w:rPr>
          <w:rFonts w:hint="eastAsia" w:ascii="宋体" w:hAnsi="宋体"/>
          <w:color w:val="auto"/>
          <w:sz w:val="24"/>
          <w:szCs w:val="24"/>
        </w:rPr>
        <w:t xml:space="preserve">为</w:t>
      </w:r>
      <w:r>
        <w:rPr>
          <w:rFonts w:hint="eastAsia" w:ascii="宋体" w:hAnsi="宋体"/>
          <w:color w:val="auto"/>
          <w:sz w:val="24"/>
          <w:szCs w:val="24"/>
          <w:u w:val="single"/>
        </w:rPr>
        <w:t xml:space="preserve">      </w:t>
      </w:r>
      <w:r>
        <w:rPr>
          <w:rFonts w:hint="eastAsia" w:ascii="宋体" w:hAnsi="宋体"/>
          <w:color w:val="auto"/>
          <w:sz w:val="24"/>
          <w:szCs w:val="24"/>
          <w:u w:val="none"/>
        </w:rPr>
        <w:t xml:space="preserve">（企业名称）</w:t>
      </w:r>
      <w:r>
        <w:rPr>
          <w:rFonts w:hint="eastAsia" w:ascii="宋体" w:hAnsi="宋体"/>
          <w:color w:val="auto"/>
          <w:sz w:val="24"/>
          <w:szCs w:val="24"/>
        </w:rPr>
        <w:t xml:space="preserve">，从业人员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人，营业收入为</w:t>
      </w:r>
      <w:r>
        <w:rPr>
          <w:rFonts w:hint="eastAsia" w:ascii="宋体" w:hAnsi="宋体"/>
          <w:color w:val="auto"/>
          <w:sz w:val="24"/>
          <w:szCs w:val="24"/>
          <w:u w:val="single"/>
        </w:rPr>
        <w:t xml:space="preserve">      </w:t>
      </w:r>
      <w:r>
        <w:rPr>
          <w:rFonts w:hint="eastAsia" w:ascii="宋体" w:hAnsi="宋体"/>
          <w:color w:val="auto"/>
          <w:sz w:val="24"/>
          <w:szCs w:val="24"/>
        </w:rPr>
        <w:t xml:space="preserve">万元，资产总额为</w:t>
      </w:r>
      <w:r>
        <w:rPr>
          <w:rFonts w:hint="eastAsia" w:ascii="宋体" w:hAnsi="宋体"/>
          <w:color w:val="auto"/>
          <w:sz w:val="24"/>
          <w:szCs w:val="24"/>
          <w:u w:val="single"/>
        </w:rPr>
        <w:t xml:space="preserve">      </w:t>
      </w:r>
      <w:r>
        <w:rPr>
          <w:rFonts w:hint="eastAsia" w:ascii="宋体" w:hAnsi="宋体"/>
          <w:color w:val="auto"/>
          <w:sz w:val="24"/>
          <w:szCs w:val="24"/>
        </w:rPr>
        <w:t xml:space="preserve">万元</w:t>
      </w:r>
      <w:r>
        <w:rPr>
          <w:rFonts w:hint="eastAsia" w:ascii="宋体" w:hAnsi="宋体"/>
          <w:color w:val="auto"/>
          <w:sz w:val="24"/>
          <w:szCs w:val="24"/>
          <w:vertAlign w:val="superscript"/>
        </w:rPr>
        <w:t xml:space="preserve">1</w:t>
      </w:r>
      <w:r>
        <w:rPr>
          <w:rFonts w:hint="eastAsia" w:ascii="宋体" w:hAnsi="宋体"/>
          <w:color w:val="auto"/>
          <w:sz w:val="24"/>
          <w:szCs w:val="24"/>
        </w:rPr>
        <w:t xml:space="preserve">，属于</w:t>
      </w:r>
      <w:r>
        <w:rPr>
          <w:rFonts w:hint="eastAsia" w:ascii="宋体" w:hAnsi="宋体"/>
          <w:color w:val="auto"/>
          <w:sz w:val="24"/>
          <w:szCs w:val="24"/>
          <w:u w:val="none"/>
        </w:rPr>
        <w:t xml:space="preserve">(</w:t>
      </w:r>
      <w:r>
        <w:rPr>
          <w:rFonts w:hint="eastAsia" w:ascii="宋体" w:hAnsi="宋体"/>
          <w:color w:val="auto"/>
          <w:sz w:val="24"/>
          <w:szCs w:val="24"/>
          <w:u w:val="none"/>
          <w:lang w:eastAsia="zh-CN"/>
        </w:rPr>
        <w:t xml:space="preserve">中型企业</w:t>
      </w:r>
      <w:r>
        <w:rPr>
          <w:rFonts w:hint="eastAsia" w:ascii="宋体" w:hAnsi="宋体"/>
          <w:color w:val="auto"/>
          <w:sz w:val="24"/>
          <w:szCs w:val="24"/>
          <w:u w:val="none"/>
          <w:lang w:val="en-US" w:eastAsia="zh-CN"/>
        </w:rPr>
        <w:t xml:space="preserve"> </w:t>
      </w:r>
      <w:r>
        <w:rPr>
          <w:rFonts w:hint="eastAsia" w:ascii="宋体" w:hAnsi="宋体"/>
          <w:color w:val="auto"/>
          <w:sz w:val="24"/>
          <w:szCs w:val="24"/>
          <w:u w:val="none"/>
        </w:rPr>
        <w:t xml:space="preserve">(小型企业</w:t>
      </w:r>
      <w:r>
        <w:rPr>
          <w:rFonts w:hint="eastAsia" w:ascii="宋体" w:hAnsi="宋体"/>
          <w:color w:val="auto"/>
          <w:sz w:val="24"/>
          <w:szCs w:val="24"/>
          <w:u w:val="none"/>
          <w:lang w:val="en-US" w:eastAsia="zh-CN"/>
        </w:rPr>
        <w:t xml:space="preserve"> </w:t>
      </w:r>
      <w:r>
        <w:rPr>
          <w:rFonts w:hint="eastAsia" w:ascii="宋体" w:hAnsi="宋体"/>
          <w:color w:val="auto"/>
          <w:sz w:val="24"/>
          <w:szCs w:val="24"/>
          <w:u w:val="none"/>
        </w:rPr>
        <w:t xml:space="preserve">(微型企业</w:t>
      </w:r>
      <w:r>
        <w:rPr>
          <w:rFonts w:hint="eastAsia" w:ascii="宋体" w:hAnsi="宋体"/>
          <w:color w:val="auto"/>
          <w:sz w:val="24"/>
          <w:szCs w:val="24"/>
          <w:u w:val="none"/>
          <w:lang w:eastAsia="zh-CN"/>
        </w:rPr>
        <w:t xml:space="preserve">。</w:t>
      </w:r>
      <w:r/>
    </w:p>
    <w:p>
      <w:pPr>
        <w:ind w:firstLine="360"/>
        <w:keepLines w:val="0"/>
        <w:keepNext w:val="0"/>
        <w:pageBreakBefore w:val="0"/>
        <w:spacing w:line="360" w:lineRule="auto"/>
        <w:widowControl w:val="off"/>
        <w:rPr>
          <w:rFonts w:hint="eastAsia" w:ascii="宋体" w:hAnsi="宋体"/>
          <w:color w:val="auto"/>
          <w:sz w:val="24"/>
          <w:szCs w:val="24"/>
          <w:u w:val="none"/>
          <w:lang w:eastAsia="zh-CN"/>
        </w:rPr>
      </w:pPr>
      <w:r>
        <w:rPr>
          <w:rFonts w:hint="eastAsia" w:ascii="宋体" w:hAnsi="宋体"/>
          <w:color w:val="auto"/>
          <w:sz w:val="24"/>
          <w:szCs w:val="24"/>
        </w:rPr>
        <w:t xml:space="preserve">2.</w:t>
      </w:r>
      <w:r>
        <w:rPr>
          <w:rFonts w:hint="eastAsia" w:ascii="宋体" w:hAnsi="宋体"/>
          <w:color w:val="auto"/>
          <w:sz w:val="24"/>
          <w:szCs w:val="24"/>
          <w:u w:val="single"/>
        </w:rPr>
        <w:t xml:space="preserve">      </w:t>
      </w:r>
      <w:r>
        <w:rPr>
          <w:rFonts w:hint="eastAsia" w:ascii="宋体" w:hAnsi="宋体"/>
          <w:color w:val="auto"/>
          <w:sz w:val="24"/>
          <w:szCs w:val="24"/>
          <w:u w:val="none"/>
        </w:rPr>
        <w:t xml:space="preserve">（标的名称）</w:t>
      </w:r>
      <w:r>
        <w:rPr>
          <w:rFonts w:hint="eastAsia" w:ascii="宋体" w:hAnsi="宋体"/>
          <w:color w:val="auto"/>
          <w:sz w:val="24"/>
          <w:szCs w:val="24"/>
        </w:rPr>
        <w:t xml:space="preserve">属于</w:t>
      </w:r>
      <w:r>
        <w:rPr>
          <w:rFonts w:hint="eastAsia" w:ascii="宋体" w:hAnsi="宋体"/>
          <w:color w:val="auto"/>
          <w:sz w:val="24"/>
          <w:szCs w:val="24"/>
          <w:u w:val="single"/>
        </w:rPr>
        <w:t xml:space="preserve">      </w:t>
      </w:r>
      <w:r>
        <w:rPr>
          <w:rFonts w:hint="eastAsia" w:ascii="宋体" w:hAnsi="宋体"/>
          <w:color w:val="auto"/>
          <w:sz w:val="24"/>
          <w:szCs w:val="24"/>
        </w:rPr>
        <w:t xml:space="preserve">行业</w:t>
      </w:r>
      <w:r>
        <w:rPr>
          <w:rFonts w:hint="eastAsia" w:ascii="宋体" w:hAnsi="宋体"/>
          <w:color w:val="auto"/>
          <w:sz w:val="24"/>
          <w:szCs w:val="24"/>
          <w:u w:val="none"/>
          <w:lang w:eastAsia="zh-CN"/>
        </w:rPr>
        <w:t xml:space="preserve">（采购文件中明确的所属行业）</w:t>
      </w:r>
      <w:r>
        <w:rPr>
          <w:rFonts w:hint="eastAsia" w:ascii="宋体" w:hAnsi="宋体"/>
          <w:color w:val="auto"/>
          <w:sz w:val="24"/>
          <w:szCs w:val="24"/>
        </w:rPr>
        <w:t xml:space="preserve">；</w:t>
      </w:r>
      <w:r>
        <w:rPr>
          <w:rFonts w:hint="eastAsia" w:ascii="宋体" w:hAnsi="宋体"/>
          <w:color w:val="auto"/>
          <w:sz w:val="24"/>
          <w:szCs w:val="24"/>
          <w:lang w:eastAsia="zh-CN"/>
        </w:rPr>
        <w:t xml:space="preserve">承接企业</w:t>
      </w:r>
      <w:r>
        <w:rPr>
          <w:rFonts w:hint="eastAsia" w:ascii="宋体" w:hAnsi="宋体"/>
          <w:color w:val="auto"/>
          <w:sz w:val="24"/>
          <w:szCs w:val="24"/>
        </w:rPr>
        <w:t xml:space="preserve">为</w:t>
      </w:r>
      <w:r>
        <w:rPr>
          <w:rFonts w:hint="eastAsia" w:ascii="宋体" w:hAnsi="宋体"/>
          <w:color w:val="auto"/>
          <w:sz w:val="24"/>
          <w:szCs w:val="24"/>
          <w:u w:val="single"/>
        </w:rPr>
        <w:t xml:space="preserve">      </w:t>
      </w:r>
      <w:r>
        <w:rPr>
          <w:rFonts w:hint="eastAsia" w:ascii="宋体" w:hAnsi="宋体"/>
          <w:color w:val="auto"/>
          <w:sz w:val="24"/>
          <w:szCs w:val="24"/>
          <w:u w:val="none"/>
        </w:rPr>
        <w:t xml:space="preserve">（企业名称）</w:t>
      </w:r>
      <w:r>
        <w:rPr>
          <w:rFonts w:hint="eastAsia" w:ascii="宋体" w:hAnsi="宋体"/>
          <w:color w:val="auto"/>
          <w:sz w:val="24"/>
          <w:szCs w:val="24"/>
        </w:rPr>
        <w:t xml:space="preserve">，从业人员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人，营业收入为</w:t>
      </w:r>
      <w:r>
        <w:rPr>
          <w:rFonts w:hint="eastAsia" w:ascii="宋体" w:hAnsi="宋体"/>
          <w:color w:val="auto"/>
          <w:sz w:val="24"/>
          <w:szCs w:val="24"/>
          <w:u w:val="single"/>
        </w:rPr>
        <w:t xml:space="preserve">      </w:t>
      </w:r>
      <w:r>
        <w:rPr>
          <w:rFonts w:hint="eastAsia" w:ascii="宋体" w:hAnsi="宋体"/>
          <w:color w:val="auto"/>
          <w:sz w:val="24"/>
          <w:szCs w:val="24"/>
        </w:rPr>
        <w:t xml:space="preserve">万元，资产总额为</w:t>
      </w:r>
      <w:r>
        <w:rPr>
          <w:rFonts w:hint="eastAsia" w:ascii="宋体" w:hAnsi="宋体"/>
          <w:color w:val="auto"/>
          <w:sz w:val="24"/>
          <w:szCs w:val="24"/>
          <w:u w:val="single"/>
        </w:rPr>
        <w:t xml:space="preserve">      </w:t>
      </w:r>
      <w:r>
        <w:rPr>
          <w:rFonts w:hint="eastAsia" w:ascii="宋体" w:hAnsi="宋体"/>
          <w:color w:val="auto"/>
          <w:sz w:val="24"/>
          <w:szCs w:val="24"/>
        </w:rPr>
        <w:t xml:space="preserve">万元</w:t>
      </w:r>
      <w:r>
        <w:rPr>
          <w:rFonts w:hint="eastAsia" w:ascii="宋体" w:hAnsi="宋体"/>
          <w:color w:val="auto"/>
          <w:sz w:val="24"/>
          <w:szCs w:val="24"/>
          <w:vertAlign w:val="superscript"/>
        </w:rPr>
        <w:t xml:space="preserve">1</w:t>
      </w:r>
      <w:r>
        <w:rPr>
          <w:rFonts w:hint="eastAsia" w:ascii="宋体" w:hAnsi="宋体"/>
          <w:color w:val="auto"/>
          <w:sz w:val="24"/>
          <w:szCs w:val="24"/>
        </w:rPr>
        <w:t xml:space="preserve">，属于</w:t>
      </w:r>
      <w:r>
        <w:rPr>
          <w:rFonts w:hint="eastAsia" w:ascii="宋体" w:hAnsi="宋体"/>
          <w:color w:val="auto"/>
          <w:sz w:val="24"/>
          <w:szCs w:val="24"/>
          <w:u w:val="none"/>
        </w:rPr>
        <w:t xml:space="preserve">(</w:t>
      </w:r>
      <w:r>
        <w:rPr>
          <w:rFonts w:hint="eastAsia" w:ascii="宋体" w:hAnsi="宋体"/>
          <w:color w:val="auto"/>
          <w:sz w:val="24"/>
          <w:szCs w:val="24"/>
          <w:u w:val="none"/>
          <w:lang w:eastAsia="zh-CN"/>
        </w:rPr>
        <w:t xml:space="preserve">中型企业</w:t>
      </w:r>
      <w:r>
        <w:rPr>
          <w:rFonts w:hint="eastAsia" w:ascii="宋体" w:hAnsi="宋体"/>
          <w:color w:val="auto"/>
          <w:sz w:val="24"/>
          <w:szCs w:val="24"/>
          <w:u w:val="none"/>
          <w:lang w:val="en-US" w:eastAsia="zh-CN"/>
        </w:rPr>
        <w:t xml:space="preserve"> </w:t>
      </w:r>
      <w:r>
        <w:rPr>
          <w:rFonts w:hint="eastAsia" w:ascii="宋体" w:hAnsi="宋体"/>
          <w:color w:val="auto"/>
          <w:sz w:val="24"/>
          <w:szCs w:val="24"/>
          <w:u w:val="none"/>
        </w:rPr>
        <w:t xml:space="preserve">(小型企业</w:t>
      </w:r>
      <w:r>
        <w:rPr>
          <w:rFonts w:hint="eastAsia" w:ascii="宋体" w:hAnsi="宋体"/>
          <w:color w:val="auto"/>
          <w:sz w:val="24"/>
          <w:szCs w:val="24"/>
          <w:u w:val="none"/>
          <w:lang w:val="en-US" w:eastAsia="zh-CN"/>
        </w:rPr>
        <w:t xml:space="preserve"> </w:t>
      </w:r>
      <w:r>
        <w:rPr>
          <w:rFonts w:hint="eastAsia" w:ascii="宋体" w:hAnsi="宋体"/>
          <w:color w:val="auto"/>
          <w:sz w:val="24"/>
          <w:szCs w:val="24"/>
          <w:u w:val="none"/>
        </w:rPr>
        <w:t xml:space="preserve">(微型企业</w:t>
      </w:r>
      <w:r>
        <w:rPr>
          <w:rFonts w:hint="eastAsia" w:ascii="宋体" w:hAnsi="宋体"/>
          <w:color w:val="auto"/>
          <w:sz w:val="24"/>
          <w:szCs w:val="24"/>
          <w:u w:val="none"/>
          <w:lang w:eastAsia="zh-CN"/>
        </w:rPr>
        <w:t xml:space="preserve">。</w:t>
      </w:r>
      <w:r/>
    </w:p>
    <w:p>
      <w:pPr>
        <w:ind w:firstLine="360"/>
        <w:keepLines w:val="0"/>
        <w:keepNext w:val="0"/>
        <w:pageBreakBefore w:val="0"/>
        <w:spacing w:line="360" w:lineRule="auto"/>
        <w:widowControl w:val="off"/>
        <w:rPr>
          <w:rFonts w:hint="eastAsia" w:ascii="宋体" w:hAnsi="宋体"/>
          <w:color w:val="auto"/>
          <w:sz w:val="24"/>
          <w:szCs w:val="24"/>
        </w:rPr>
      </w:pPr>
      <w:r>
        <w:rPr>
          <w:rFonts w:hint="eastAsia" w:ascii="宋体" w:hAnsi="宋体"/>
          <w:color w:val="auto"/>
          <w:sz w:val="24"/>
          <w:szCs w:val="24"/>
        </w:rPr>
        <w:t xml:space="preserve">……</w:t>
      </w:r>
      <w:r/>
    </w:p>
    <w:p>
      <w:pPr>
        <w:ind w:firstLine="360"/>
        <w:keepLines w:val="0"/>
        <w:keepNext w:val="0"/>
        <w:pageBreakBefore w:val="0"/>
        <w:spacing w:line="360" w:lineRule="auto"/>
        <w:widowControl w:val="off"/>
        <w:rPr>
          <w:rFonts w:hint="eastAsia" w:ascii="宋体" w:hAnsi="宋体"/>
          <w:color w:val="auto"/>
          <w:sz w:val="24"/>
          <w:szCs w:val="24"/>
        </w:rPr>
      </w:pPr>
      <w:r>
        <w:rPr>
          <w:rFonts w:hint="eastAsia" w:ascii="宋体" w:hAnsi="宋体"/>
          <w:color w:val="auto"/>
          <w:sz w:val="24"/>
          <w:szCs w:val="24"/>
        </w:rPr>
        <w:t xml:space="preserve">以上企业，不属于大企业的分支机构，不存在控股股东为大企业的情形，也不存在与大企业的负责人为同一人的情形。</w:t>
      </w:r>
      <w:r/>
    </w:p>
    <w:p>
      <w:pPr>
        <w:ind w:firstLine="360"/>
        <w:keepLines w:val="0"/>
        <w:keepNext w:val="0"/>
        <w:pageBreakBefore w:val="0"/>
        <w:spacing w:line="360" w:lineRule="auto"/>
        <w:widowControl w:val="off"/>
        <w:rPr>
          <w:rFonts w:hint="eastAsia" w:ascii="宋体" w:hAnsi="宋体" w:eastAsia="宋体"/>
          <w:color w:val="auto"/>
          <w:sz w:val="24"/>
          <w:szCs w:val="24"/>
          <w:lang w:eastAsia="zh-CN"/>
        </w:rPr>
      </w:pPr>
      <w:r>
        <w:rPr>
          <w:rFonts w:hint="eastAsia" w:ascii="宋体" w:hAnsi="宋体"/>
          <w:color w:val="auto"/>
          <w:sz w:val="24"/>
          <w:szCs w:val="24"/>
        </w:rPr>
        <w:t xml:space="preserve">本企业对上述声明内容的真实性负责。如有虚假，将依法承担相应责任</w:t>
      </w:r>
      <w:r>
        <w:rPr>
          <w:rFonts w:hint="eastAsia" w:ascii="宋体" w:hAnsi="宋体"/>
          <w:color w:val="auto"/>
          <w:sz w:val="24"/>
          <w:szCs w:val="24"/>
          <w:lang w:eastAsia="zh-CN"/>
        </w:rPr>
        <w:t xml:space="preserve">。</w:t>
      </w:r>
      <w:r/>
    </w:p>
    <w:p>
      <w:pPr>
        <w:pStyle w:val="874"/>
        <w:rPr>
          <w:rFonts w:hint="eastAsia" w:ascii="宋体" w:hAnsi="宋体"/>
          <w:color w:val="auto"/>
          <w:sz w:val="24"/>
          <w:szCs w:val="24"/>
          <w:lang w:eastAsia="zh-CN"/>
        </w:rPr>
      </w:pPr>
      <w:r>
        <w:rPr>
          <w:rFonts w:hint="eastAsia" w:ascii="宋体" w:hAnsi="宋体"/>
          <w:color w:val="auto"/>
          <w:sz w:val="24"/>
          <w:szCs w:val="24"/>
          <w:lang w:eastAsia="zh-CN"/>
        </w:rPr>
      </w:r>
      <w:r/>
    </w:p>
    <w:p>
      <w:pPr>
        <w:rPr>
          <w:rFonts w:hint="eastAsia"/>
          <w:color w:val="auto"/>
          <w:lang w:eastAsia="zh-CN"/>
        </w:rPr>
      </w:pPr>
      <w:r>
        <w:rPr>
          <w:rFonts w:hint="eastAsia"/>
          <w:color w:val="auto"/>
          <w:lang w:eastAsia="zh-CN"/>
        </w:rPr>
      </w:r>
      <w:r/>
    </w:p>
    <w:p>
      <w:pPr>
        <w:ind w:right="180" w:firstLine="360"/>
        <w:jc w:val="center"/>
        <w:keepLines w:val="0"/>
        <w:keepNext w:val="0"/>
        <w:pageBreakBefore w:val="0"/>
        <w:spacing w:line="360" w:lineRule="auto"/>
        <w:rPr>
          <w:rFonts w:hint="eastAsia" w:ascii="宋体" w:hAnsi="宋体"/>
          <w:color w:val="auto"/>
          <w:sz w:val="24"/>
          <w:szCs w:val="24"/>
        </w:rPr>
      </w:pPr>
      <w:r>
        <w:rPr>
          <w:rFonts w:hint="eastAsia" w:ascii="宋体" w:hAnsi="宋体"/>
          <w:color w:val="auto"/>
          <w:sz w:val="24"/>
          <w:szCs w:val="24"/>
          <w:lang w:val="en-US" w:eastAsia="zh-CN"/>
        </w:rPr>
        <w:t xml:space="preserve">                                           </w:t>
      </w:r>
      <w:r>
        <w:rPr>
          <w:rFonts w:hint="eastAsia" w:ascii="宋体" w:hAnsi="宋体"/>
          <w:color w:val="auto"/>
          <w:sz w:val="24"/>
          <w:szCs w:val="24"/>
        </w:rPr>
        <w:t xml:space="preserve">企业名称</w:t>
      </w:r>
      <w:r>
        <w:rPr>
          <w:rFonts w:hint="eastAsia" w:ascii="宋体" w:hAnsi="宋体"/>
          <w:color w:val="auto"/>
          <w:sz w:val="24"/>
          <w:szCs w:val="24"/>
          <w:lang w:eastAsia="zh-CN"/>
        </w:rPr>
        <w:t xml:space="preserve">：</w:t>
      </w:r>
      <w:r>
        <w:rPr>
          <w:rFonts w:hint="eastAsia" w:ascii="宋体" w:hAnsi="宋体"/>
          <w:color w:val="auto"/>
          <w:sz w:val="24"/>
          <w:szCs w:val="24"/>
        </w:rPr>
        <w:t xml:space="preserve">（加盖电子公章）</w:t>
      </w:r>
      <w:r/>
    </w:p>
    <w:p>
      <w:pPr>
        <w:ind w:firstLine="6000"/>
        <w:keepLines w:val="0"/>
        <w:keepNext w:val="0"/>
        <w:pageBreakBefore w:val="0"/>
        <w:spacing w:line="360" w:lineRule="auto"/>
        <w:rPr>
          <w:rFonts w:hint="eastAsia" w:ascii="宋体" w:hAnsi="宋体"/>
          <w:color w:val="auto"/>
          <w:sz w:val="24"/>
          <w:szCs w:val="24"/>
        </w:rPr>
      </w:pPr>
      <w:r>
        <w:rPr>
          <w:rFonts w:hint="eastAsia"/>
          <w:color w:val="auto"/>
          <w:sz w:val="24"/>
          <w:szCs w:val="24"/>
        </w:rPr>
        <w:t xml:space="preserve">日  </w:t>
      </w:r>
      <w:r>
        <w:rPr>
          <w:rFonts w:hint="eastAsia"/>
          <w:color w:val="auto"/>
          <w:sz w:val="24"/>
          <w:szCs w:val="24"/>
          <w:lang w:val="en-US" w:eastAsia="zh-CN"/>
        </w:rPr>
        <w:t xml:space="preserve">  </w:t>
      </w:r>
      <w:r>
        <w:rPr>
          <w:rFonts w:hint="eastAsia"/>
          <w:color w:val="auto"/>
          <w:sz w:val="24"/>
          <w:szCs w:val="24"/>
        </w:rPr>
        <w:t xml:space="preserve">期：</w:t>
      </w:r>
      <w:r/>
    </w:p>
    <w:p>
      <w:pPr>
        <w:ind w:firstLine="480"/>
        <w:keepLines w:val="0"/>
        <w:keepNext w:val="0"/>
        <w:pageBreakBefore w:val="0"/>
        <w:spacing w:line="588" w:lineRule="exact"/>
        <w:widowControl/>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r>
      <w:r/>
    </w:p>
    <w:p>
      <w:pPr>
        <w:ind w:firstLine="480"/>
        <w:keepLines w:val="0"/>
        <w:keepNext w:val="0"/>
        <w:pageBreakBefore w:val="0"/>
        <w:spacing w:line="336" w:lineRule="auto"/>
        <w:widowControl w:val="off"/>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rPr>
        <w:t xml:space="preserve">备注</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lang w:val="en-US" w:eastAsia="zh-CN"/>
        </w:rPr>
        <w:t xml:space="preserve">1.</w:t>
      </w:r>
      <w:r>
        <w:rPr>
          <w:rFonts w:hint="eastAsia" w:ascii="宋体" w:hAnsi="宋体" w:eastAsia="宋体" w:cs="Times New Roman"/>
          <w:color w:val="auto"/>
          <w:sz w:val="24"/>
          <w:szCs w:val="24"/>
          <w:lang w:eastAsia="zh-CN"/>
        </w:rPr>
        <w:t xml:space="preserve">从业人员、营业收入、资产总额填报上一年度数据，无上一年度数据的新成立企业可不填报。</w:t>
      </w:r>
      <w:r>
        <w:rPr>
          <w:rFonts w:hint="eastAsia" w:ascii="宋体" w:hAnsi="宋体" w:eastAsia="宋体" w:cs="Times New Roman"/>
          <w:color w:val="auto"/>
          <w:sz w:val="24"/>
          <w:szCs w:val="24"/>
          <w:lang w:val="en-US" w:eastAsia="zh-CN"/>
        </w:rPr>
        <w:t xml:space="preserve">2.在所属企业类型前的</w:t>
      </w:r>
      <w:r>
        <w:rPr>
          <w:rFonts w:hint="eastAsia" w:ascii="宋体" w:hAnsi="宋体"/>
          <w:color w:val="auto"/>
          <w:sz w:val="24"/>
          <w:szCs w:val="24"/>
          <w:u w:val="none"/>
        </w:rPr>
        <w:t xml:space="preserve">(</w:t>
      </w:r>
      <w:r>
        <w:rPr>
          <w:rFonts w:hint="eastAsia" w:ascii="宋体" w:hAnsi="宋体"/>
          <w:color w:val="auto"/>
          <w:sz w:val="24"/>
          <w:szCs w:val="24"/>
          <w:u w:val="none"/>
          <w:lang w:val="en-US" w:eastAsia="zh-CN"/>
        </w:rPr>
        <w:t xml:space="preserve">内打“</w:t>
      </w:r>
      <w:r>
        <w:rPr>
          <w:rFonts w:hint="default" w:ascii="Arial" w:hAnsi="Arial" w:cs="Arial"/>
          <w:color w:val="auto"/>
          <w:sz w:val="24"/>
          <w:szCs w:val="24"/>
          <w:u w:val="none"/>
          <w:lang w:val="en-US" w:eastAsia="zh-CN"/>
        </w:rPr>
        <w:t xml:space="preserve">√</w:t>
      </w:r>
      <w:r>
        <w:rPr>
          <w:rFonts w:hint="eastAsia" w:ascii="宋体" w:hAnsi="宋体"/>
          <w:color w:val="auto"/>
          <w:sz w:val="24"/>
          <w:szCs w:val="24"/>
          <w:u w:val="none"/>
          <w:lang w:val="en-US" w:eastAsia="zh-CN"/>
        </w:rPr>
        <w:t xml:space="preserve">”。</w:t>
      </w:r>
      <w:r>
        <w:rPr>
          <w:rFonts w:hint="eastAsia" w:ascii="宋体" w:hAnsi="宋体" w:eastAsia="宋体" w:cs="Times New Roman"/>
          <w:color w:val="auto"/>
          <w:sz w:val="24"/>
          <w:szCs w:val="24"/>
          <w:lang w:val="en-US" w:eastAsia="zh-CN"/>
        </w:rPr>
        <w:t xml:space="preserve">3.</w:t>
      </w:r>
      <w:r>
        <w:rPr>
          <w:rFonts w:hint="eastAsia" w:ascii="宋体" w:hAnsi="宋体" w:eastAsia="宋体" w:cs="Times New Roman"/>
          <w:color w:val="auto"/>
          <w:sz w:val="24"/>
          <w:szCs w:val="24"/>
          <w:lang w:eastAsia="zh-CN"/>
        </w:rPr>
        <w:t xml:space="preserve">供应商如不提供此声明函，不得参加专门面向中小企业采购项目或者</w:t>
      </w:r>
      <w:r>
        <w:rPr>
          <w:rFonts w:hint="eastAsia" w:ascii="宋体" w:hAnsi="宋体" w:eastAsia="宋体" w:cs="Times New Roman"/>
          <w:color w:val="auto"/>
          <w:sz w:val="24"/>
          <w:szCs w:val="24"/>
          <w:lang w:val="en-US" w:eastAsia="zh-CN"/>
        </w:rPr>
        <w:t xml:space="preserve">不得享受小微企业价格扣除政策</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lang w:val="en-US" w:eastAsia="zh-CN"/>
        </w:rPr>
        <w:t xml:space="preserve">项目</w:t>
      </w:r>
      <w:r>
        <w:rPr>
          <w:rFonts w:hint="eastAsia" w:ascii="宋体" w:hAnsi="宋体" w:eastAsia="宋体" w:cs="Times New Roman"/>
          <w:color w:val="auto"/>
          <w:sz w:val="24"/>
          <w:szCs w:val="24"/>
          <w:lang w:eastAsia="zh-CN"/>
        </w:rPr>
        <w:t xml:space="preserve">清单中列示的所有服务，供应商须在声明函中逐项列示并明确承接企业的类型，如有缺失将按“不提供声明函”处理。此声明函将随成交结果同时公告，接受社会监督。</w:t>
      </w:r>
      <w:r>
        <w:rPr>
          <w:rFonts w:hint="eastAsia" w:ascii="宋体" w:hAnsi="宋体" w:eastAsia="宋体" w:cs="Times New Roman"/>
          <w:color w:val="auto"/>
          <w:sz w:val="24"/>
          <w:szCs w:val="24"/>
          <w:lang w:val="en-US" w:eastAsia="zh-CN"/>
        </w:rPr>
        <w:t xml:space="preserve">4.</w:t>
      </w:r>
      <w:r>
        <w:rPr>
          <w:rFonts w:hint="eastAsia" w:ascii="宋体" w:hAnsi="宋体" w:eastAsia="宋体" w:cs="Times New Roman"/>
          <w:color w:val="auto"/>
          <w:sz w:val="24"/>
          <w:szCs w:val="24"/>
          <w:lang w:eastAsia="zh-CN"/>
        </w:rPr>
        <w:t xml:space="preserve">服务采购项目中，服务的承接商应当为中小企业，不对其中涉及的货物的制造商、工程的承建商作出要求。</w:t>
      </w:r>
      <w:r/>
    </w:p>
    <w:p>
      <w:pPr>
        <w:pStyle w:val="874"/>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r>
      <w:r/>
    </w:p>
    <w:p>
      <w:pPr>
        <w:ind w:firstLine="0"/>
        <w:jc w:val="left"/>
        <w:spacing w:line="360" w:lineRule="auto"/>
        <w:rPr>
          <w:rFonts w:hint="eastAsia" w:ascii="黑体" w:hAnsi="黑体" w:eastAsia="黑体"/>
          <w:b w:val="0"/>
          <w:bCs w:val="0"/>
          <w:sz w:val="32"/>
          <w:szCs w:val="32"/>
        </w:rPr>
      </w:pPr>
      <w:r>
        <w:rPr>
          <w:rFonts w:hint="eastAsia" w:ascii="黑体" w:hAnsi="黑体" w:eastAsia="黑体" w:cs="Times New Roman"/>
          <w:i w:val="0"/>
          <w:iCs w:val="0"/>
          <w:sz w:val="32"/>
          <w:szCs w:val="32"/>
          <w:highlight w:val="none"/>
          <w:u w:val="none"/>
          <w:lang w:val="en-US" w:eastAsia="zh-CN"/>
        </w:rPr>
      </w:r>
      <w:r>
        <w:rPr>
          <w:rFonts w:hint="eastAsia" w:ascii="黑体" w:hAnsi="黑体" w:eastAsia="黑体" w:cs="Times New Roman"/>
          <w:i w:val="0"/>
          <w:iCs w:val="0"/>
          <w:sz w:val="32"/>
          <w:szCs w:val="32"/>
          <w:highlight w:val="none"/>
          <w:u w:val="none"/>
          <w:lang w:val="en-US" w:eastAsia="zh-CN"/>
        </w:rPr>
      </w:r>
    </w:p>
    <w:p>
      <w:pPr>
        <w:ind w:firstLine="0"/>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iCs w:val="0"/>
          <w:sz w:val="32"/>
          <w:szCs w:val="32"/>
          <w:u w:val="none"/>
          <w:lang w:val="en-US" w:eastAsia="zh-CN"/>
        </w:rPr>
        <w:t xml:space="preserve">十、残疾人福利性单位声明函</w:t>
      </w:r>
      <w:r/>
    </w:p>
    <w:p>
      <w:pPr>
        <w:jc w:val="center"/>
        <w:keepLines w:val="0"/>
        <w:keepNext w:val="0"/>
        <w:pageBreakBefore w:val="0"/>
        <w:spacing w:line="360" w:lineRule="auto"/>
        <w:rPr>
          <w:rFonts w:hint="eastAsia" w:ascii="Arial Unicode MS" w:hAnsi="Arial Unicode MS" w:eastAsia="Arial Unicode MS" w:cs="Arial Unicode MS"/>
          <w:b w:val="0"/>
          <w:bCs w:val="0"/>
          <w:color w:val="auto"/>
          <w:sz w:val="32"/>
          <w:szCs w:val="32"/>
          <w:lang w:val="en-US" w:eastAsia="zh-CN"/>
        </w:rPr>
      </w:pPr>
      <w:r>
        <w:rPr>
          <w:rFonts w:hint="eastAsia" w:ascii="Arial Unicode MS" w:hAnsi="Arial Unicode MS" w:eastAsia="Arial Unicode MS" w:cs="Arial Unicode MS"/>
          <w:b w:val="0"/>
          <w:bCs w:val="0"/>
          <w:color w:val="auto"/>
          <w:sz w:val="32"/>
          <w:szCs w:val="32"/>
          <w:lang w:val="en-US" w:eastAsia="zh-CN"/>
        </w:rPr>
        <w:t xml:space="preserve">残疾人福利性单位声明函（服务）</w:t>
      </w:r>
      <w:r/>
    </w:p>
    <w:p>
      <w:pPr>
        <w:ind w:firstLine="480"/>
        <w:keepLines w:val="0"/>
        <w:keepNext w:val="0"/>
        <w:pageBreakBefore w:val="0"/>
        <w:spacing w:line="360" w:lineRule="auto"/>
        <w:widowControl w:val="off"/>
        <w:rPr>
          <w:rFonts w:hint="eastAsia" w:ascii="宋体" w:hAnsi="宋体"/>
          <w:color w:val="auto"/>
          <w:sz w:val="24"/>
          <w:szCs w:val="21"/>
        </w:rPr>
      </w:pPr>
      <w:r>
        <w:rPr>
          <w:rFonts w:hint="eastAsia" w:ascii="宋体" w:hAnsi="宋体"/>
          <w:color w:val="auto"/>
          <w:sz w:val="24"/>
        </w:rPr>
        <w:t xml:space="preserve">本单位郑重声明</w:t>
      </w:r>
      <w:r>
        <w:rPr>
          <w:rFonts w:hint="eastAsia" w:ascii="宋体" w:hAnsi="宋体"/>
          <w:color w:val="auto"/>
          <w:sz w:val="24"/>
          <w:lang w:eastAsia="zh-CN"/>
        </w:rPr>
        <w:t xml:space="preserve">，</w:t>
      </w:r>
      <w:r>
        <w:rPr>
          <w:rFonts w:hint="eastAsia" w:ascii="宋体" w:hAnsi="宋体"/>
          <w:color w:val="auto"/>
          <w:sz w:val="24"/>
        </w:rPr>
        <w:t xml:space="preserve">根据《财政部 民政部 中国残疾人联合会关于促进残疾人就业政府采购政策的通知》（财库〔2017〕141号）的规定</w:t>
      </w:r>
      <w:r>
        <w:rPr>
          <w:rFonts w:hint="eastAsia" w:ascii="宋体" w:hAnsi="宋体"/>
          <w:color w:val="auto"/>
          <w:sz w:val="24"/>
          <w:lang w:eastAsia="zh-CN"/>
        </w:rPr>
        <w:t xml:space="preserve">，</w:t>
      </w:r>
      <w:r>
        <w:rPr>
          <w:rFonts w:hint="eastAsia" w:ascii="宋体" w:hAnsi="宋体"/>
          <w:color w:val="auto"/>
          <w:sz w:val="24"/>
        </w:rPr>
        <w:t xml:space="preserve">本单位为符合条件的残疾人福利性单位</w:t>
      </w:r>
      <w:r>
        <w:rPr>
          <w:rFonts w:hint="eastAsia" w:ascii="宋体" w:hAnsi="宋体"/>
          <w:color w:val="auto"/>
          <w:sz w:val="24"/>
          <w:lang w:eastAsia="zh-CN"/>
        </w:rPr>
        <w:t xml:space="preserve">，</w:t>
      </w:r>
      <w:r>
        <w:rPr>
          <w:rFonts w:hint="eastAsia" w:ascii="宋体" w:hAnsi="宋体" w:eastAsia="宋体" w:cs="Times New Roman"/>
          <w:color w:val="auto"/>
          <w:sz w:val="24"/>
          <w:szCs w:val="24"/>
        </w:rPr>
        <w:t xml:space="preserve">参加</w:t>
      </w:r>
      <w:r>
        <w:rPr>
          <w:rFonts w:hint="eastAsia" w:ascii="宋体" w:hAnsi="宋体" w:eastAsia="宋体" w:cs="Times New Roman"/>
          <w:color w:val="auto"/>
          <w:sz w:val="24"/>
          <w:szCs w:val="24"/>
          <w:u w:val="single"/>
          <w:lang w:val="en-US" w:eastAsia="zh-CN"/>
        </w:rPr>
        <w:t xml:space="preserve">XXXXXXXXXXXXXXXXXXXXXXXXX</w:t>
      </w:r>
      <w:r>
        <w:rPr>
          <w:rFonts w:hint="eastAsia" w:ascii="宋体" w:hAnsi="宋体" w:eastAsia="宋体" w:cs="Times New Roman"/>
          <w:color w:val="auto"/>
          <w:sz w:val="24"/>
          <w:szCs w:val="24"/>
          <w:u w:val="none"/>
        </w:rPr>
        <w:t xml:space="preserve">（单位名称）</w:t>
      </w:r>
      <w:r>
        <w:rPr>
          <w:rFonts w:hint="eastAsia" w:ascii="宋体" w:hAnsi="宋体" w:eastAsia="宋体" w:cs="Times New Roman"/>
          <w:color w:val="auto"/>
          <w:sz w:val="24"/>
          <w:szCs w:val="24"/>
        </w:rPr>
        <w:t xml:space="preserve">采购编号为</w:t>
      </w:r>
      <w:r>
        <w:rPr>
          <w:rFonts w:hint="eastAsia" w:ascii="宋体" w:hAnsi="宋体" w:eastAsia="宋体" w:cs="Times New Roman"/>
          <w:color w:val="auto"/>
          <w:sz w:val="24"/>
          <w:szCs w:val="24"/>
          <w:u w:val="single"/>
          <w:lang w:val="en-US" w:eastAsia="zh-CN"/>
        </w:rPr>
        <w:t xml:space="preserve">XXXXXXXXXXXXXXXXXXXXXXXXX</w:t>
      </w:r>
      <w:r>
        <w:rPr>
          <w:rFonts w:hint="eastAsia" w:ascii="宋体" w:hAnsi="宋体" w:eastAsia="宋体" w:cs="Times New Roman"/>
          <w:color w:val="auto"/>
          <w:sz w:val="24"/>
          <w:szCs w:val="24"/>
          <w:u w:val="none"/>
          <w:lang w:eastAsia="zh-CN"/>
        </w:rPr>
        <w:t xml:space="preserve">项目</w:t>
      </w:r>
      <w:r>
        <w:rPr>
          <w:rFonts w:hint="eastAsia" w:ascii="宋体" w:hAnsi="宋体" w:eastAsia="宋体" w:cs="Times New Roman"/>
          <w:color w:val="auto"/>
          <w:sz w:val="24"/>
          <w:szCs w:val="24"/>
          <w:u w:val="none"/>
        </w:rPr>
        <w:t xml:space="preserve">（</w:t>
      </w:r>
      <w:r>
        <w:rPr>
          <w:rFonts w:hint="eastAsia" w:ascii="宋体" w:hAnsi="宋体" w:eastAsia="宋体" w:cs="Times New Roman"/>
          <w:color w:val="auto"/>
          <w:sz w:val="24"/>
          <w:szCs w:val="24"/>
          <w:u w:val="none"/>
          <w:lang w:eastAsia="zh-CN"/>
        </w:rPr>
        <w:t xml:space="preserve">采购包</w:t>
      </w:r>
      <w:r>
        <w:rPr>
          <w:rFonts w:hint="eastAsia" w:ascii="宋体" w:hAnsi="宋体" w:eastAsia="宋体" w:cs="Times New Roman"/>
          <w:color w:val="auto"/>
          <w:sz w:val="24"/>
          <w:szCs w:val="24"/>
          <w:u w:val="none"/>
        </w:rPr>
        <w:t xml:space="preserve">号：</w:t>
      </w:r>
      <w:r>
        <w:rPr>
          <w:rFonts w:hint="eastAsia" w:ascii="宋体" w:hAnsi="宋体" w:eastAsia="宋体" w:cs="Times New Roman"/>
          <w:color w:val="auto"/>
          <w:sz w:val="24"/>
          <w:szCs w:val="24"/>
          <w:u w:val="single"/>
          <w:lang w:val="en-US" w:eastAsia="zh-CN"/>
        </w:rPr>
        <w:t xml:space="preserve">XXX</w:t>
      </w:r>
      <w:r>
        <w:rPr>
          <w:rFonts w:hint="eastAsia" w:ascii="宋体" w:hAnsi="宋体" w:eastAsia="宋体" w:cs="Times New Roman"/>
          <w:color w:val="auto"/>
          <w:sz w:val="24"/>
          <w:szCs w:val="24"/>
          <w:u w:val="none"/>
          <w:lang w:eastAsia="zh-CN"/>
        </w:rPr>
        <w:t xml:space="preserve">）</w:t>
      </w:r>
      <w:r>
        <w:rPr>
          <w:rFonts w:hint="eastAsia" w:ascii="宋体" w:hAnsi="宋体" w:eastAsia="宋体" w:cs="Times New Roman"/>
          <w:color w:val="auto"/>
          <w:sz w:val="24"/>
          <w:szCs w:val="24"/>
        </w:rPr>
        <w:t xml:space="preserve">的采购活动</w:t>
      </w:r>
      <w:r>
        <w:rPr>
          <w:rFonts w:hint="eastAsia" w:ascii="宋体" w:hAnsi="宋体"/>
          <w:color w:val="auto"/>
          <w:sz w:val="24"/>
          <w:lang w:eastAsia="zh-CN"/>
        </w:rPr>
        <w:t xml:space="preserve">，</w:t>
      </w:r>
      <w:r>
        <w:rPr>
          <w:rFonts w:hint="eastAsia" w:ascii="宋体" w:hAnsi="宋体"/>
          <w:color w:val="auto"/>
          <w:sz w:val="24"/>
          <w:szCs w:val="24"/>
        </w:rPr>
        <w:t xml:space="preserve">服务全部由</w:t>
      </w:r>
      <w:r>
        <w:rPr>
          <w:rFonts w:hint="eastAsia" w:ascii="宋体" w:hAnsi="宋体"/>
          <w:color w:val="auto"/>
          <w:sz w:val="24"/>
          <w:szCs w:val="24"/>
          <w:lang w:eastAsia="zh-CN"/>
        </w:rPr>
        <w:t xml:space="preserve">本单位提供</w:t>
      </w:r>
      <w:r>
        <w:rPr>
          <w:rFonts w:hint="eastAsia" w:ascii="宋体" w:hAnsi="宋体"/>
          <w:color w:val="auto"/>
          <w:sz w:val="24"/>
          <w:szCs w:val="21"/>
        </w:rPr>
        <w:t xml:space="preserve">。</w:t>
      </w:r>
      <w:r/>
    </w:p>
    <w:p>
      <w:pPr>
        <w:ind w:firstLine="480"/>
        <w:keepLines w:val="0"/>
        <w:keepNext w:val="0"/>
        <w:pageBreakBefore w:val="0"/>
        <w:spacing w:line="360" w:lineRule="auto"/>
        <w:widowControl w:val="off"/>
        <w:rPr>
          <w:rFonts w:hint="eastAsia" w:ascii="宋体" w:hAnsi="宋体"/>
          <w:color w:val="auto"/>
          <w:sz w:val="24"/>
        </w:rPr>
      </w:pPr>
      <w:r>
        <w:rPr>
          <w:rFonts w:hint="eastAsia" w:ascii="宋体" w:hAnsi="宋体"/>
          <w:color w:val="auto"/>
          <w:sz w:val="24"/>
        </w:rPr>
        <w:t xml:space="preserve">本单位对上述声明的真实性负责</w:t>
      </w:r>
      <w:r>
        <w:rPr>
          <w:rFonts w:hint="eastAsia" w:ascii="宋体" w:hAnsi="宋体"/>
          <w:color w:val="auto"/>
          <w:sz w:val="24"/>
          <w:lang w:eastAsia="zh-CN"/>
        </w:rPr>
        <w:t xml:space="preserve">，</w:t>
      </w:r>
      <w:r>
        <w:rPr>
          <w:rFonts w:hint="eastAsia" w:ascii="宋体" w:hAnsi="宋体"/>
          <w:color w:val="auto"/>
          <w:sz w:val="24"/>
        </w:rPr>
        <w:t xml:space="preserve">如有虚假</w:t>
      </w:r>
      <w:r>
        <w:rPr>
          <w:rFonts w:hint="eastAsia" w:ascii="宋体" w:hAnsi="宋体"/>
          <w:color w:val="auto"/>
          <w:sz w:val="24"/>
          <w:lang w:eastAsia="zh-CN"/>
        </w:rPr>
        <w:t xml:space="preserve">，</w:t>
      </w:r>
      <w:r>
        <w:rPr>
          <w:rFonts w:hint="eastAsia" w:ascii="宋体" w:hAnsi="宋体"/>
          <w:color w:val="auto"/>
          <w:sz w:val="24"/>
        </w:rPr>
        <w:t xml:space="preserve">将依法承担相应责任。</w:t>
      </w:r>
      <w:r/>
    </w:p>
    <w:p>
      <w:pPr>
        <w:pStyle w:val="874"/>
        <w:keepLines w:val="0"/>
        <w:keepNext w:val="0"/>
        <w:pageBreakBefore w:val="0"/>
        <w:spacing w:line="360" w:lineRule="auto"/>
        <w:widowControl w:val="off"/>
        <w:rPr>
          <w:rFonts w:hint="eastAsia" w:ascii="宋体" w:hAnsi="宋体"/>
          <w:color w:val="auto"/>
          <w:sz w:val="24"/>
          <w:szCs w:val="24"/>
          <w:lang w:eastAsia="zh-CN"/>
        </w:rPr>
      </w:pPr>
      <w:r>
        <w:rPr>
          <w:rFonts w:hint="eastAsia" w:ascii="宋体" w:hAnsi="宋体"/>
          <w:color w:val="auto"/>
          <w:sz w:val="24"/>
          <w:szCs w:val="24"/>
          <w:lang w:eastAsia="zh-CN"/>
        </w:rPr>
      </w:r>
      <w:r/>
    </w:p>
    <w:p>
      <w:pPr>
        <w:keepLines w:val="0"/>
        <w:keepNext w:val="0"/>
        <w:pageBreakBefore w:val="0"/>
        <w:spacing w:line="360" w:lineRule="auto"/>
        <w:widowControl w:val="off"/>
        <w:rPr>
          <w:rFonts w:hint="eastAsia"/>
          <w:color w:val="auto"/>
          <w:lang w:eastAsia="zh-CN"/>
        </w:rPr>
      </w:pPr>
      <w:r>
        <w:rPr>
          <w:rFonts w:hint="eastAsia"/>
          <w:color w:val="auto"/>
          <w:lang w:eastAsia="zh-CN"/>
        </w:rPr>
      </w:r>
      <w:r/>
    </w:p>
    <w:p>
      <w:pPr>
        <w:ind w:right="180" w:firstLine="360"/>
        <w:jc w:val="center"/>
        <w:keepLines w:val="0"/>
        <w:keepNext w:val="0"/>
        <w:pageBreakBefore w:val="0"/>
        <w:spacing w:line="360" w:lineRule="auto"/>
        <w:rPr>
          <w:rFonts w:hint="eastAsia" w:ascii="宋体" w:hAnsi="宋体"/>
          <w:color w:val="auto"/>
          <w:sz w:val="24"/>
          <w:szCs w:val="24"/>
        </w:rPr>
      </w:pPr>
      <w:r>
        <w:rPr>
          <w:rFonts w:hint="eastAsia" w:ascii="宋体" w:hAnsi="宋体"/>
          <w:color w:val="auto"/>
          <w:sz w:val="24"/>
          <w:szCs w:val="24"/>
          <w:lang w:val="en-US" w:eastAsia="zh-CN"/>
        </w:rPr>
        <w:t xml:space="preserve">                                           </w:t>
      </w:r>
      <w:r>
        <w:rPr>
          <w:rFonts w:hint="eastAsia" w:ascii="宋体" w:hAnsi="宋体"/>
          <w:color w:val="auto"/>
          <w:sz w:val="24"/>
          <w:szCs w:val="24"/>
        </w:rPr>
        <w:t xml:space="preserve">企业名称</w:t>
      </w:r>
      <w:r>
        <w:rPr>
          <w:rFonts w:hint="eastAsia" w:ascii="宋体" w:hAnsi="宋体"/>
          <w:color w:val="auto"/>
          <w:sz w:val="24"/>
          <w:szCs w:val="24"/>
          <w:lang w:eastAsia="zh-CN"/>
        </w:rPr>
        <w:t xml:space="preserve">：</w:t>
      </w:r>
      <w:r>
        <w:rPr>
          <w:rFonts w:hint="eastAsia" w:ascii="宋体" w:hAnsi="宋体"/>
          <w:color w:val="auto"/>
          <w:sz w:val="24"/>
          <w:szCs w:val="24"/>
        </w:rPr>
        <w:t xml:space="preserve">（加盖电子公章）</w:t>
      </w:r>
      <w:r/>
    </w:p>
    <w:p>
      <w:pPr>
        <w:ind w:firstLine="6000"/>
        <w:keepLines w:val="0"/>
        <w:keepNext w:val="0"/>
        <w:pageBreakBefore w:val="0"/>
        <w:spacing w:line="360" w:lineRule="auto"/>
        <w:rPr>
          <w:rFonts w:hint="eastAsia" w:ascii="宋体" w:hAnsi="宋体"/>
          <w:color w:val="auto"/>
          <w:sz w:val="24"/>
          <w:szCs w:val="24"/>
        </w:rPr>
      </w:pPr>
      <w:r>
        <w:rPr>
          <w:rFonts w:hint="eastAsia"/>
          <w:color w:val="auto"/>
          <w:sz w:val="24"/>
          <w:szCs w:val="24"/>
        </w:rPr>
        <w:t xml:space="preserve">日  </w:t>
      </w:r>
      <w:r>
        <w:rPr>
          <w:rFonts w:hint="eastAsia"/>
          <w:color w:val="auto"/>
          <w:sz w:val="24"/>
          <w:szCs w:val="24"/>
          <w:lang w:val="en-US" w:eastAsia="zh-CN"/>
        </w:rPr>
        <w:t xml:space="preserve">  </w:t>
      </w:r>
      <w:r>
        <w:rPr>
          <w:rFonts w:hint="eastAsia"/>
          <w:color w:val="auto"/>
          <w:sz w:val="24"/>
          <w:szCs w:val="24"/>
        </w:rPr>
        <w:t xml:space="preserve">期：</w:t>
      </w:r>
      <w:r/>
    </w:p>
    <w:p>
      <w:pPr>
        <w:ind w:firstLine="480"/>
        <w:keepLines w:val="0"/>
        <w:keepNext w:val="0"/>
        <w:pageBreakBefore w:val="0"/>
        <w:spacing w:line="360" w:lineRule="auto"/>
        <w:widowControl w:val="off"/>
        <w:rPr>
          <w:rFonts w:hint="eastAsia" w:ascii="宋体" w:hAnsi="宋体"/>
          <w:color w:val="auto"/>
          <w:sz w:val="24"/>
        </w:rPr>
      </w:pPr>
      <w:r>
        <w:rPr>
          <w:rFonts w:hint="eastAsia" w:ascii="宋体" w:hAnsi="宋体"/>
          <w:color w:val="auto"/>
          <w:sz w:val="24"/>
        </w:rPr>
      </w:r>
      <w:r/>
    </w:p>
    <w:p>
      <w:pPr>
        <w:ind w:firstLine="480"/>
        <w:keepLines w:val="0"/>
        <w:keepNext w:val="0"/>
        <w:pageBreakBefore w:val="0"/>
        <w:spacing w:line="360" w:lineRule="auto"/>
        <w:widowControl w:val="off"/>
        <w:rPr>
          <w:rFonts w:hint="eastAsia" w:ascii="宋体" w:hAnsi="宋体"/>
          <w:color w:val="auto"/>
          <w:sz w:val="24"/>
        </w:rPr>
      </w:pPr>
      <w:r>
        <w:rPr>
          <w:rFonts w:hint="eastAsia" w:ascii="宋体" w:hAnsi="宋体"/>
          <w:color w:val="auto"/>
          <w:sz w:val="24"/>
        </w:rPr>
        <w:t xml:space="preserve">备注：</w:t>
      </w:r>
      <w:r/>
    </w:p>
    <w:p>
      <w:pPr>
        <w:ind w:firstLine="480"/>
        <w:keepLines w:val="0"/>
        <w:keepNext w:val="0"/>
        <w:pageBreakBefore w:val="0"/>
        <w:spacing w:line="360" w:lineRule="auto"/>
        <w:widowControl w:val="off"/>
        <w:rPr>
          <w:rFonts w:hint="eastAsia" w:ascii="宋体" w:hAnsi="宋体"/>
          <w:color w:val="auto"/>
          <w:sz w:val="24"/>
        </w:rPr>
      </w:pPr>
      <w:r>
        <w:rPr>
          <w:rFonts w:hint="eastAsia" w:ascii="宋体" w:hAnsi="宋体"/>
          <w:color w:val="auto"/>
          <w:sz w:val="24"/>
        </w:rPr>
        <w:t xml:space="preserve">1</w:t>
      </w:r>
      <w:r>
        <w:rPr>
          <w:rFonts w:hint="eastAsia" w:ascii="宋体" w:hAnsi="宋体"/>
          <w:color w:val="auto"/>
          <w:sz w:val="24"/>
          <w:lang w:val="en-US" w:eastAsia="zh-CN"/>
        </w:rPr>
        <w:t xml:space="preserve">.</w:t>
      </w:r>
      <w:r>
        <w:rPr>
          <w:rFonts w:hint="eastAsia" w:ascii="宋体" w:hAnsi="宋体"/>
          <w:color w:val="auto"/>
          <w:sz w:val="24"/>
          <w:lang w:eastAsia="zh-CN"/>
        </w:rPr>
        <w:t xml:space="preserve">投标人</w:t>
      </w:r>
      <w:r>
        <w:rPr>
          <w:rFonts w:hint="eastAsia" w:ascii="宋体" w:hAnsi="宋体"/>
          <w:color w:val="auto"/>
          <w:sz w:val="24"/>
        </w:rPr>
        <w:t xml:space="preserve">如不提供此声明函</w:t>
      </w:r>
      <w:r>
        <w:rPr>
          <w:rFonts w:hint="eastAsia" w:ascii="宋体" w:hAnsi="宋体"/>
          <w:color w:val="auto"/>
          <w:sz w:val="24"/>
          <w:lang w:eastAsia="zh-CN"/>
        </w:rPr>
        <w:t xml:space="preserve">，</w:t>
      </w:r>
      <w:r>
        <w:rPr>
          <w:rFonts w:hint="eastAsia" w:ascii="宋体" w:hAnsi="宋体"/>
          <w:color w:val="auto"/>
          <w:sz w:val="24"/>
        </w:rPr>
        <w:t xml:space="preserve">价格将不</w:t>
      </w:r>
      <w:r>
        <w:rPr>
          <w:rFonts w:hint="eastAsia" w:ascii="宋体" w:hAnsi="宋体"/>
          <w:color w:val="auto"/>
          <w:sz w:val="24"/>
          <w:lang w:eastAsia="zh-CN"/>
        </w:rPr>
        <w:t xml:space="preserve">作</w:t>
      </w:r>
      <w:r>
        <w:rPr>
          <w:rFonts w:hint="eastAsia" w:ascii="宋体" w:hAnsi="宋体"/>
          <w:color w:val="auto"/>
          <w:sz w:val="24"/>
        </w:rPr>
        <w:t xml:space="preserve">相应扣除。</w:t>
      </w:r>
      <w:r/>
    </w:p>
    <w:p>
      <w:pPr>
        <w:ind w:firstLine="480"/>
        <w:keepLines w:val="0"/>
        <w:keepNext w:val="0"/>
        <w:pageBreakBefore w:val="0"/>
        <w:spacing w:line="360" w:lineRule="auto"/>
        <w:widowControl w:val="off"/>
        <w:rPr>
          <w:rFonts w:ascii="宋体" w:hAnsi="宋体"/>
          <w:color w:val="auto"/>
          <w:sz w:val="24"/>
        </w:rPr>
      </w:pPr>
      <w:r>
        <w:rPr>
          <w:rFonts w:hint="eastAsia" w:ascii="宋体" w:hAnsi="宋体"/>
          <w:color w:val="auto"/>
          <w:sz w:val="24"/>
        </w:rPr>
        <w:t xml:space="preserve">2</w:t>
      </w:r>
      <w:r>
        <w:rPr>
          <w:rFonts w:hint="eastAsia" w:ascii="宋体" w:hAnsi="宋体"/>
          <w:color w:val="auto"/>
          <w:sz w:val="24"/>
          <w:lang w:val="en-US" w:eastAsia="zh-CN"/>
        </w:rPr>
        <w:t xml:space="preserve">.</w:t>
      </w:r>
      <w:r>
        <w:rPr>
          <w:rFonts w:hint="eastAsia" w:ascii="宋体" w:hAnsi="宋体"/>
          <w:color w:val="auto"/>
          <w:sz w:val="24"/>
        </w:rPr>
        <w:t xml:space="preserve">中标人为残疾人福利</w:t>
      </w:r>
      <w:r>
        <w:rPr>
          <w:rFonts w:hint="eastAsia" w:ascii="宋体" w:hAnsi="宋体"/>
          <w:color w:val="auto"/>
          <w:sz w:val="24"/>
          <w:lang w:val="en-US" w:eastAsia="zh-CN"/>
        </w:rPr>
        <w:t xml:space="preserve">性</w:t>
      </w:r>
      <w:r>
        <w:rPr>
          <w:rFonts w:hint="eastAsia" w:ascii="宋体" w:hAnsi="宋体"/>
          <w:color w:val="auto"/>
          <w:sz w:val="24"/>
        </w:rPr>
        <w:t xml:space="preserve">单位的</w:t>
      </w:r>
      <w:r>
        <w:rPr>
          <w:rFonts w:hint="eastAsia" w:ascii="宋体" w:hAnsi="宋体"/>
          <w:color w:val="auto"/>
          <w:sz w:val="24"/>
          <w:lang w:eastAsia="zh-CN"/>
        </w:rPr>
        <w:t xml:space="preserve">，</w:t>
      </w:r>
      <w:r>
        <w:rPr>
          <w:rFonts w:hint="eastAsia" w:ascii="宋体" w:hAnsi="宋体"/>
          <w:color w:val="auto"/>
          <w:sz w:val="24"/>
        </w:rPr>
        <w:t xml:space="preserve">此声明函将随中标结果同时公告</w:t>
      </w:r>
      <w:r>
        <w:rPr>
          <w:rFonts w:hint="eastAsia" w:ascii="宋体" w:hAnsi="宋体"/>
          <w:color w:val="auto"/>
          <w:sz w:val="24"/>
          <w:lang w:eastAsia="zh-CN"/>
        </w:rPr>
        <w:t xml:space="preserve">，</w:t>
      </w:r>
      <w:r>
        <w:rPr>
          <w:rFonts w:hint="eastAsia" w:ascii="宋体" w:hAnsi="宋体"/>
          <w:color w:val="auto"/>
          <w:sz w:val="24"/>
        </w:rPr>
        <w:t xml:space="preserve">接受社会监督</w:t>
      </w:r>
      <w:r>
        <w:rPr>
          <w:rFonts w:hint="eastAsia" w:ascii="宋体" w:hAnsi="宋体"/>
          <w:color w:val="auto"/>
          <w:sz w:val="24"/>
          <w:lang w:eastAsia="zh-CN"/>
        </w:rPr>
        <w:t xml:space="preserve">。</w:t>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71"/>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pStyle w:val="771"/>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numPr>
          <w:ilvl w:val="0"/>
          <w:numId w:val="0"/>
        </w:num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iCs w:val="0"/>
          <w:sz w:val="32"/>
          <w:szCs w:val="32"/>
          <w:highlight w:val="none"/>
          <w:u w:val="none"/>
          <w:lang w:val="en-US" w:eastAsia="zh-CN"/>
        </w:rPr>
      </w:r>
      <w:r>
        <w:rPr>
          <w:rFonts w:hint="eastAsia" w:ascii="黑体" w:hAnsi="黑体" w:eastAsia="黑体" w:cs="Times New Roman"/>
          <w:i w:val="0"/>
          <w:iCs w:val="0"/>
          <w:sz w:val="32"/>
          <w:szCs w:val="32"/>
          <w:highlight w:val="none"/>
          <w:u w:val="none"/>
          <w:lang w:val="en-US" w:eastAsia="zh-CN"/>
        </w:rPr>
      </w:r>
    </w:p>
    <w:p>
      <w:pPr>
        <w:numPr>
          <w:ilvl w:val="0"/>
          <w:numId w:val="0"/>
        </w:num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iCs w:val="0"/>
          <w:sz w:val="32"/>
          <w:szCs w:val="32"/>
          <w:highlight w:val="none"/>
          <w:u w:val="none"/>
          <w:lang w:val="en-US" w:eastAsia="zh-CN"/>
        </w:rPr>
      </w:r>
      <w:r>
        <w:rPr>
          <w:rFonts w:hint="eastAsia" w:ascii="黑体" w:hAnsi="黑体" w:eastAsia="黑体" w:cs="Times New Roman"/>
          <w:i w:val="0"/>
          <w:iCs w:val="0"/>
          <w:sz w:val="32"/>
          <w:szCs w:val="32"/>
          <w:highlight w:val="none"/>
          <w:u w:val="none"/>
          <w:lang w:val="en-US" w:eastAsia="zh-CN"/>
        </w:rPr>
      </w:r>
    </w:p>
    <w:p>
      <w:pPr>
        <w:numPr>
          <w:ilvl w:val="0"/>
          <w:numId w:val="0"/>
        </w:numPr>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cs="Times New Roman"/>
          <w:i w:val="0"/>
          <w:iCs w:val="0"/>
          <w:sz w:val="32"/>
          <w:szCs w:val="32"/>
          <w:u w:val="none"/>
          <w:lang w:val="en-US" w:eastAsia="zh-CN"/>
        </w:rPr>
        <w:t xml:space="preserve">十一、联合体协议</w:t>
      </w:r>
      <w:r/>
    </w:p>
    <w:p>
      <w:pPr>
        <w:jc w:val="center"/>
        <w:spacing w:line="360" w:lineRule="auto"/>
        <w:rPr>
          <w:rFonts w:hint="eastAsia" w:ascii="Arial Unicode MS" w:hAnsi="Arial Unicode MS" w:eastAsia="Arial Unicode MS" w:cs="Arial Unicode MS"/>
          <w:color w:val="000000"/>
          <w:sz w:val="32"/>
          <w:szCs w:val="32"/>
          <w:lang w:val="en-US" w:eastAsia="zh-CN"/>
        </w:rPr>
        <w:outlineLvl w:val="9"/>
      </w:pPr>
      <w:r>
        <w:rPr>
          <w:rFonts w:hint="eastAsia" w:ascii="Arial Unicode MS" w:hAnsi="Arial Unicode MS" w:eastAsia="Arial Unicode MS" w:cs="Arial Unicode MS"/>
          <w:color w:val="000000"/>
          <w:sz w:val="32"/>
          <w:szCs w:val="32"/>
          <w:lang w:val="en-US" w:eastAsia="zh-CN"/>
        </w:rPr>
        <w:t xml:space="preserve">联合体协议</w:t>
      </w:r>
      <w:r/>
    </w:p>
    <w:p>
      <w:pPr>
        <w:spacing w:line="360" w:lineRule="auto"/>
        <w:rPr>
          <w:rFonts w:ascii="宋体" w:hAnsi="宋体"/>
          <w:sz w:val="24"/>
        </w:rPr>
      </w:pPr>
      <w:r>
        <w:rPr>
          <w:rFonts w:hint="eastAsia" w:ascii="宋体" w:hAnsi="宋体"/>
          <w:sz w:val="24"/>
        </w:rPr>
        <w:t xml:space="preserve">（联合体中各供应商全称）在此达成以下协议：</w:t>
      </w:r>
      <w:r/>
    </w:p>
    <w:p>
      <w:pPr>
        <w:ind w:firstLine="645"/>
        <w:spacing w:line="360" w:lineRule="auto"/>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w:t>
      </w:r>
      <w:r>
        <w:rPr>
          <w:rFonts w:hint="eastAsia" w:ascii="宋体" w:hAnsi="宋体"/>
          <w:sz w:val="24"/>
          <w:u w:val="single"/>
          <w:lang w:eastAsia="zh-CN"/>
        </w:rPr>
        <w:t xml:space="preserve">，</w:t>
      </w:r>
      <w:r>
        <w:rPr>
          <w:rFonts w:hint="eastAsia" w:ascii="宋体" w:hAnsi="宋体"/>
          <w:sz w:val="24"/>
          <w:u w:val="single"/>
        </w:rPr>
        <w:t xml:space="preserve">（供应商2） </w:t>
      </w:r>
      <w:r>
        <w:rPr>
          <w:rFonts w:hint="eastAsia" w:ascii="宋体" w:hAnsi="宋体"/>
          <w:sz w:val="24"/>
          <w:u w:val="single"/>
          <w:lang w:eastAsia="zh-CN"/>
        </w:rPr>
        <w:t xml:space="preserve">，</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lang w:eastAsia="zh-CN"/>
        </w:rPr>
        <w:t xml:space="preserve">，</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p>
    <w:p>
      <w:pPr>
        <w:ind w:firstLine="645"/>
        <w:spacing w:line="360" w:lineRule="auto"/>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w:t>
      </w:r>
      <w:r>
        <w:rPr>
          <w:rFonts w:hint="eastAsia" w:ascii="宋体" w:hAnsi="宋体"/>
          <w:sz w:val="24"/>
          <w:lang w:eastAsia="zh-CN"/>
        </w:rPr>
        <w:t xml:space="preserve">成交，</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w:t>
      </w:r>
      <w:r>
        <w:rPr>
          <w:rFonts w:hint="eastAsia" w:ascii="宋体" w:hAnsi="宋体"/>
          <w:sz w:val="24"/>
          <w:lang w:eastAsia="zh-CN"/>
        </w:rPr>
        <w:t xml:space="preserve">，</w:t>
      </w:r>
      <w:r>
        <w:rPr>
          <w:rFonts w:hint="eastAsia" w:ascii="宋体" w:hAnsi="宋体"/>
          <w:sz w:val="24"/>
        </w:rPr>
        <w:t xml:space="preserve">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w:t>
      </w:r>
      <w:r>
        <w:rPr>
          <w:rFonts w:hint="eastAsia" w:ascii="宋体" w:hAnsi="宋体"/>
          <w:sz w:val="24"/>
          <w:lang w:eastAsia="zh-CN"/>
        </w:rPr>
        <w:t xml:space="preserve">，</w:t>
      </w:r>
      <w:r>
        <w:rPr>
          <w:rFonts w:hint="eastAsia" w:ascii="宋体" w:hAnsi="宋体"/>
          <w:sz w:val="24"/>
        </w:rPr>
        <w:t xml:space="preserve">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p>
    <w:p>
      <w:pPr>
        <w:ind w:firstLine="645"/>
        <w:spacing w:line="360" w:lineRule="auto"/>
        <w:rPr>
          <w:rFonts w:hint="eastAsia" w:ascii="宋体" w:hAnsi="宋体"/>
          <w:sz w:val="24"/>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hint="eastAsia" w:ascii="宋体" w:hAnsi="宋体"/>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hint="eastAsia" w:ascii="宋体" w:hAnsi="宋体"/>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hint="eastAsia" w:ascii="宋体" w:hAnsi="宋体"/>
          <w:sz w:val="24"/>
          <w:szCs w:val="24"/>
          <w:u w:val="none"/>
        </w:rPr>
        <w:t xml:space="preserve">(</w:t>
      </w:r>
      <w:r>
        <w:rPr>
          <w:rFonts w:hint="eastAsia" w:ascii="宋体" w:hAnsi="宋体"/>
          <w:sz w:val="24"/>
          <w:u w:val="none"/>
        </w:rPr>
        <w:t xml:space="preserve">监狱企业</w:t>
      </w:r>
      <w:r>
        <w:rPr>
          <w:rFonts w:hint="eastAsia" w:ascii="宋体" w:hAnsi="宋体"/>
          <w:sz w:val="24"/>
          <w:lang w:eastAsia="zh-CN"/>
        </w:rPr>
        <w:t xml:space="preserve">，</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ind w:firstLine="645"/>
        <w:spacing w:line="560" w:lineRule="exact"/>
        <w:rPr>
          <w:rFonts w:hint="eastAsia" w:ascii="宋体" w:hAnsi="宋体"/>
          <w:sz w:val="24"/>
        </w:rPr>
      </w:pPr>
      <w:r>
        <w:rPr>
          <w:rFonts w:hint="eastAsia" w:ascii="宋体" w:hAnsi="宋体"/>
          <w:sz w:val="24"/>
        </w:rPr>
      </w:r>
      <w:r/>
    </w:p>
    <w:p>
      <w:pPr>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560" w:lineRule="exact"/>
        <w:rPr>
          <w:rFonts w:ascii="宋体" w:hAnsi="宋体"/>
          <w:sz w:val="24"/>
        </w:rPr>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p>
    <w:p>
      <w:pPr>
        <w:ind w:firstLine="5280"/>
        <w:spacing w:line="560" w:lineRule="exact"/>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p>
    <w:p>
      <w:pPr>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p>
    <w:p>
      <w:pPr>
        <w:ind w:firstLine="480"/>
        <w:keepLines w:val="0"/>
        <w:keepNext w:val="0"/>
        <w:pageBreakBefore w:val="0"/>
        <w:spacing w:line="360" w:lineRule="auto"/>
        <w:widowControl w:val="off"/>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hint="eastAsia" w:ascii="宋体" w:hAnsi="宋体"/>
          <w:sz w:val="24"/>
          <w:szCs w:val="24"/>
          <w:u w:val="none"/>
        </w:rPr>
        <w:t xml:space="preserve">(</w:t>
      </w:r>
      <w:r>
        <w:rPr>
          <w:rFonts w:hint="eastAsia" w:ascii="宋体" w:hAnsi="宋体"/>
          <w:sz w:val="24"/>
          <w:szCs w:val="24"/>
          <w:u w:val="none"/>
          <w:lang w:val="en-US" w:eastAsia="zh-CN"/>
        </w:rPr>
        <w:t xml:space="preserve">内打“</w:t>
      </w:r>
      <w:r>
        <w:rPr>
          <w:rFonts w:hint="default"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3.除另有说明外，本采购</w:t>
      </w:r>
      <w:r>
        <w:rPr>
          <w:rFonts w:hint="eastAsia" w:ascii="宋体" w:hAnsi="宋体" w:eastAsia="宋体" w:cs="Times New Roman"/>
          <w:sz w:val="24"/>
        </w:rPr>
        <w:t xml:space="preserve">文件要求加盖电子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p>
    <w:p>
      <w:pPr>
        <w:pStyle w:val="771"/>
        <w:rPr>
          <w:rFonts w:hint="eastAsia" w:ascii="宋体" w:hAnsi="宋体" w:eastAsia="宋体" w:cs="Times New Roman"/>
          <w:sz w:val="24"/>
        </w:rPr>
      </w:pPr>
      <w:r>
        <w:rPr>
          <w:rFonts w:hint="eastAsia" w:ascii="宋体" w:hAnsi="宋体" w:eastAsia="宋体" w:cs="Times New Roman"/>
          <w:sz w:val="24"/>
        </w:rPr>
      </w:r>
      <w:r/>
    </w:p>
    <w:p>
      <w:pPr>
        <w:rPr>
          <w:rFonts w:hint="eastAsia"/>
        </w:rPr>
      </w:pPr>
      <w:r>
        <w:rPr>
          <w:rFonts w:hint="eastAsia"/>
        </w:rPr>
      </w:r>
      <w:r/>
    </w:p>
    <w:p>
      <w:pPr>
        <w:ind w:firstLine="645"/>
        <w:spacing w:line="560" w:lineRule="exact"/>
        <w:rPr>
          <w:rFonts w:ascii="宋体" w:hAnsi="宋体"/>
          <w:sz w:val="24"/>
        </w:rPr>
      </w:pPr>
      <w:r>
        <w:rPr>
          <w:rFonts w:ascii="宋体" w:hAnsi="宋体"/>
          <w:sz w:val="24"/>
        </w:rPr>
      </w:r>
      <w:r/>
    </w:p>
    <w:p>
      <w:pPr>
        <w:pStyle w:val="771"/>
        <w:rPr>
          <w:rFonts w:ascii="宋体" w:hAnsi="宋体"/>
          <w:sz w:val="24"/>
        </w:rPr>
      </w:pPr>
      <w:r>
        <w:rPr>
          <w:rFonts w:ascii="宋体" w:hAnsi="宋体"/>
          <w:sz w:val="24"/>
        </w:rPr>
      </w:r>
      <w:r/>
    </w:p>
    <w:p>
      <w:r/>
      <w:r/>
    </w:p>
    <w:p>
      <w:pPr>
        <w:numPr>
          <w:ilvl w:val="0"/>
          <w:numId w:val="0"/>
        </w:numPr>
        <w:jc w:val="left"/>
        <w:spacing w:line="360" w:lineRule="auto"/>
        <w:rPr>
          <w:rFonts w:hint="eastAsia" w:ascii="宋体" w:hAnsi="宋体" w:eastAsia="宋体" w:cs="Times New Roman"/>
          <w:sz w:val="24"/>
          <w:szCs w:val="24"/>
          <w:lang w:val="en-US" w:eastAsia="zh-CN"/>
        </w:rPr>
      </w:pPr>
      <w:r>
        <w:rPr>
          <w:rFonts w:hint="eastAsia" w:ascii="黑体" w:hAnsi="黑体" w:eastAsia="黑体" w:cs="Times New Roman"/>
          <w:i w:val="0"/>
          <w:iCs w:val="0"/>
          <w:sz w:val="32"/>
          <w:szCs w:val="32"/>
          <w:highlight w:val="none"/>
          <w:u w:val="none"/>
          <w:lang w:val="en-US" w:eastAsia="zh-CN"/>
        </w:rPr>
      </w:r>
      <w:r>
        <w:rPr>
          <w:rFonts w:hint="eastAsia" w:ascii="黑体" w:hAnsi="黑体" w:eastAsia="黑体" w:cs="Times New Roman"/>
          <w:i w:val="0"/>
          <w:iCs w:val="0"/>
          <w:sz w:val="32"/>
          <w:szCs w:val="32"/>
          <w:highlight w:val="none"/>
          <w:u w:val="none"/>
          <w:lang w:val="en-US" w:eastAsia="zh-CN"/>
        </w:rPr>
      </w:r>
    </w:p>
    <w:p>
      <w:pPr>
        <w:numPr>
          <w:ilvl w:val="0"/>
          <w:numId w:val="0"/>
        </w:num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iCs w:val="0"/>
          <w:sz w:val="32"/>
          <w:szCs w:val="32"/>
          <w:highlight w:val="none"/>
          <w:u w:val="none"/>
          <w:lang w:val="en-US" w:eastAsia="zh-CN"/>
        </w:rPr>
      </w:r>
      <w:r>
        <w:rPr>
          <w:rFonts w:hint="eastAsia" w:ascii="黑体" w:hAnsi="黑体" w:eastAsia="黑体" w:cs="Times New Roman"/>
          <w:i w:val="0"/>
          <w:iCs w:val="0"/>
          <w:sz w:val="32"/>
          <w:szCs w:val="32"/>
          <w:highlight w:val="none"/>
          <w:u w:val="none"/>
          <w:lang w:val="en-US" w:eastAsia="zh-CN"/>
        </w:rPr>
      </w:r>
    </w:p>
    <w:p>
      <w:pPr>
        <w:numPr>
          <w:ilvl w:val="0"/>
          <w:numId w:val="0"/>
        </w:num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iCs w:val="0"/>
          <w:sz w:val="32"/>
          <w:szCs w:val="32"/>
          <w:u w:val="none"/>
          <w:lang w:val="en-US" w:eastAsia="zh-CN"/>
        </w:rPr>
        <w:t xml:space="preserve">十二、关于符合本国产品标准的声明函</w:t>
      </w:r>
      <w:r/>
    </w:p>
    <w:p>
      <w:pPr>
        <w:jc w:val="center"/>
        <w:spacing w:line="360" w:lineRule="auto"/>
        <w:rPr>
          <w:rFonts w:hint="eastAsia" w:ascii="Arial Unicode MS" w:hAnsi="Arial Unicode MS" w:eastAsia="Arial Unicode MS" w:cs="Arial Unicode MS"/>
          <w:i w:val="0"/>
          <w:iCs w:val="0"/>
          <w:caps w:val="0"/>
          <w:color w:val="000000"/>
          <w:spacing w:val="0"/>
          <w:sz w:val="32"/>
          <w:szCs w:val="32"/>
        </w:rPr>
        <w:outlineLvl w:val="9"/>
      </w:pPr>
      <w:r>
        <w:rPr>
          <w:rFonts w:hint="eastAsia" w:ascii="Arial Unicode MS" w:hAnsi="Arial Unicode MS" w:eastAsia="Arial Unicode MS" w:cs="Arial Unicode MS"/>
          <w:i w:val="0"/>
          <w:iCs w:val="0"/>
          <w:caps w:val="0"/>
          <w:color w:val="000000"/>
          <w:spacing w:val="0"/>
          <w:sz w:val="32"/>
          <w:szCs w:val="32"/>
          <w:shd w:val="clear" w:color="auto" w:fill="auto"/>
          <w:vertAlign w:val="baseline"/>
        </w:rPr>
        <w:t xml:space="preserve">关于符合本国产品标准的声明函</w:t>
      </w:r>
      <w:r>
        <w:rPr>
          <w:rFonts w:hint="eastAsia" w:ascii="Arial Unicode MS" w:hAnsi="Arial Unicode MS" w:eastAsia="Arial Unicode MS" w:cs="Arial Unicode MS"/>
          <w:color w:val="000000"/>
          <w:sz w:val="32"/>
          <w:szCs w:val="32"/>
          <w:shd w:val="clear" w:color="auto" w:fill="auto"/>
        </w:rPr>
        <w:t xml:space="preserve">（采购包号：**）</w:t>
      </w:r>
      <w:r/>
    </w:p>
    <w:p>
      <w:pPr>
        <w:pStyle w:val="801"/>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801"/>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strike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strike w:val="0"/>
          <w:color w:val="auto"/>
          <w:spacing w:val="0"/>
          <w:sz w:val="24"/>
          <w:szCs w:val="24"/>
          <w:shd w:val="clear" w:color="auto" w:fill="ffffff"/>
          <w:vertAlign w:val="baseline"/>
        </w:rPr>
        <w:t xml:space="preserve">1.</w:t>
      </w:r>
      <w:r>
        <w:rPr>
          <w:rStyle w:val="809"/>
          <w:rFonts w:hint="eastAsia" w:ascii="宋体" w:hAnsi="宋体" w:eastAsia="宋体" w:cs="宋体"/>
          <w:i w:val="0"/>
          <w:iCs w:val="0"/>
          <w:caps w:val="0"/>
          <w:strike w:val="0"/>
          <w:color w:val="auto"/>
          <w:spacing w:val="0"/>
          <w:sz w:val="24"/>
          <w:szCs w:val="24"/>
          <w:u w:val="single"/>
          <w:shd w:val="clear" w:color="auto" w:fill="ffffff"/>
          <w:vertAlign w:val="baseline"/>
        </w:rPr>
        <w:t xml:space="preserve">（产品名称1）</w:t>
      </w:r>
      <w:r>
        <w:rPr>
          <w:rStyle w:val="809"/>
          <w:rFonts w:hint="eastAsia" w:ascii="宋体" w:hAnsi="宋体" w:eastAsia="宋体" w:cs="宋体"/>
          <w:i w:val="0"/>
          <w:iCs w:val="0"/>
          <w:caps w:val="0"/>
          <w:strike w:val="0"/>
          <w:color w:val="auto"/>
          <w:spacing w:val="0"/>
          <w:sz w:val="24"/>
          <w:szCs w:val="24"/>
          <w:shd w:val="clear" w:color="auto" w:fill="ffffff"/>
          <w:vertAlign w:val="superscript"/>
        </w:rPr>
        <w:t xml:space="preserve">1</w:t>
      </w:r>
      <w:r>
        <w:rPr>
          <w:rFonts w:hint="eastAsia" w:ascii="宋体" w:hAnsi="宋体" w:eastAsia="宋体" w:cs="宋体"/>
          <w:i w:val="0"/>
          <w:iCs w:val="0"/>
          <w:caps w:val="0"/>
          <w:strike w:val="0"/>
          <w:color w:val="auto"/>
          <w:spacing w:val="0"/>
          <w:sz w:val="24"/>
          <w:szCs w:val="24"/>
          <w:shd w:val="clear" w:color="auto" w:fill="ffffff"/>
          <w:vertAlign w:val="baseline"/>
        </w:rPr>
        <w:t xml:space="preserve">，</w:t>
      </w:r>
      <w:r>
        <w:rPr>
          <w:rFonts w:hint="eastAsia" w:ascii="宋体" w:hAnsi="宋体" w:eastAsia="宋体" w:cs="宋体"/>
          <w:i w:val="0"/>
          <w:iCs w:val="0"/>
          <w:caps w:val="0"/>
          <w:strike w:val="0"/>
          <w:color w:val="auto"/>
          <w:spacing w:val="0"/>
          <w:sz w:val="24"/>
          <w:szCs w:val="24"/>
          <w:u w:val="single"/>
          <w:shd w:val="clear" w:color="auto" w:fill="ffffff"/>
          <w:vertAlign w:val="baseline"/>
        </w:rPr>
        <w:t xml:space="preserve">生产厂为</w:t>
      </w:r>
      <w:r>
        <w:rPr>
          <w:rStyle w:val="809"/>
          <w:rFonts w:hint="eastAsia" w:ascii="宋体" w:hAnsi="宋体" w:eastAsia="宋体" w:cs="宋体"/>
          <w:i w:val="0"/>
          <w:iCs w:val="0"/>
          <w:caps w:val="0"/>
          <w:strike w:val="0"/>
          <w:color w:val="auto"/>
          <w:spacing w:val="0"/>
          <w:sz w:val="24"/>
          <w:szCs w:val="24"/>
          <w:u w:val="single"/>
          <w:shd w:val="clear" w:color="auto" w:fill="ffffff"/>
          <w:vertAlign w:val="baseline"/>
        </w:rPr>
        <w:t xml:space="preserve">（厂名）</w:t>
      </w:r>
      <w:r>
        <w:rPr>
          <w:rStyle w:val="809"/>
          <w:rFonts w:hint="eastAsia" w:ascii="宋体" w:hAnsi="宋体" w:eastAsia="宋体" w:cs="宋体"/>
          <w:i w:val="0"/>
          <w:iCs w:val="0"/>
          <w:caps w:val="0"/>
          <w:strike w:val="0"/>
          <w:color w:val="auto"/>
          <w:spacing w:val="0"/>
          <w:sz w:val="24"/>
          <w:szCs w:val="24"/>
          <w:shd w:val="clear" w:color="auto" w:fill="ffffff"/>
          <w:vertAlign w:val="superscript"/>
        </w:rPr>
        <w:t xml:space="preserve">2</w:t>
      </w:r>
      <w:r>
        <w:rPr>
          <w:rFonts w:hint="eastAsia" w:ascii="宋体" w:hAnsi="宋体" w:eastAsia="宋体" w:cs="宋体"/>
          <w:i w:val="0"/>
          <w:iCs w:val="0"/>
          <w:caps w:val="0"/>
          <w:strike w:val="0"/>
          <w:color w:val="auto"/>
          <w:spacing w:val="0"/>
          <w:sz w:val="24"/>
          <w:szCs w:val="24"/>
          <w:shd w:val="clear" w:color="auto" w:fill="ffffff"/>
          <w:vertAlign w:val="baseline"/>
        </w:rPr>
        <w:t xml:space="preserve">，厂址为</w:t>
      </w:r>
      <w:r>
        <w:rPr>
          <w:rStyle w:val="809"/>
          <w:rFonts w:hint="eastAsia" w:ascii="宋体" w:hAnsi="宋体" w:eastAsia="宋体" w:cs="宋体"/>
          <w:i w:val="0"/>
          <w:iCs w:val="0"/>
          <w:caps w:val="0"/>
          <w:strike w:val="0"/>
          <w:color w:val="auto"/>
          <w:spacing w:val="0"/>
          <w:sz w:val="24"/>
          <w:szCs w:val="24"/>
          <w:u w:val="single"/>
          <w:shd w:val="clear" w:color="auto" w:fill="ffffff"/>
          <w:vertAlign w:val="baseline"/>
        </w:rPr>
        <w:t xml:space="preserve">（生产厂址）</w:t>
      </w:r>
      <w:r>
        <w:rPr>
          <w:rFonts w:hint="eastAsia" w:ascii="宋体" w:hAnsi="宋体" w:eastAsia="宋体" w:cs="宋体"/>
          <w:i w:val="0"/>
          <w:iCs w:val="0"/>
          <w:caps w:val="0"/>
          <w:strike w:val="0"/>
          <w:color w:val="auto"/>
          <w:spacing w:val="0"/>
          <w:sz w:val="24"/>
          <w:szCs w:val="24"/>
          <w:shd w:val="clear" w:color="auto" w:fill="ffffff"/>
          <w:vertAlign w:val="baseline"/>
        </w:rPr>
        <w:t xml:space="preserve">。</w:t>
      </w:r>
      <w:r>
        <w:rPr>
          <w:rStyle w:val="809"/>
          <w:rFonts w:hint="eastAsia" w:ascii="宋体" w:hAnsi="宋体" w:eastAsia="宋体" w:cs="宋体"/>
          <w:i w:val="0"/>
          <w:iCs w:val="0"/>
          <w:caps w:val="0"/>
          <w:strike w:val="0"/>
          <w:color w:val="auto"/>
          <w:spacing w:val="0"/>
          <w:sz w:val="24"/>
          <w:szCs w:val="24"/>
          <w:u w:val="single"/>
          <w:shd w:val="clear" w:color="auto" w:fill="ffffff"/>
          <w:vertAlign w:val="baseline"/>
        </w:rPr>
        <w:t xml:space="preserve">（产品名称1）</w:t>
      </w:r>
      <w:r>
        <w:rPr>
          <w:rFonts w:hint="eastAsia" w:ascii="宋体" w:hAnsi="宋体" w:eastAsia="宋体" w:cs="宋体"/>
          <w:i w:val="0"/>
          <w:iCs w:val="0"/>
          <w:caps w:val="0"/>
          <w:strike w:val="0"/>
          <w:color w:val="auto"/>
          <w:spacing w:val="0"/>
          <w:sz w:val="24"/>
          <w:szCs w:val="24"/>
          <w:shd w:val="clear" w:color="auto" w:fill="ffffff"/>
          <w:vertAlign w:val="baseline"/>
        </w:rPr>
        <w:t xml:space="preserve">的中国境内生产的组件成本占比≥</w:t>
      </w:r>
      <w:r>
        <w:rPr>
          <w:rStyle w:val="809"/>
          <w:rFonts w:hint="eastAsia" w:ascii="宋体" w:hAnsi="宋体" w:eastAsia="宋体" w:cs="宋体"/>
          <w:i w:val="0"/>
          <w:iCs w:val="0"/>
          <w:caps w:val="0"/>
          <w:strike w:val="0"/>
          <w:color w:val="auto"/>
          <w:spacing w:val="0"/>
          <w:sz w:val="24"/>
          <w:szCs w:val="24"/>
          <w:u w:val="single"/>
          <w:shd w:val="clear" w:color="auto" w:fill="ffffff"/>
          <w:vertAlign w:val="baseline"/>
        </w:rPr>
        <w:t xml:space="preserve">（规定比例）</w:t>
      </w:r>
      <w:r>
        <w:rPr>
          <w:rStyle w:val="809"/>
          <w:rFonts w:hint="eastAsia" w:ascii="宋体" w:hAnsi="宋体" w:eastAsia="宋体" w:cs="宋体"/>
          <w:i w:val="0"/>
          <w:iCs w:val="0"/>
          <w:caps w:val="0"/>
          <w:strike w:val="0"/>
          <w:color w:val="auto"/>
          <w:spacing w:val="0"/>
          <w:sz w:val="24"/>
          <w:szCs w:val="24"/>
          <w:shd w:val="clear" w:color="auto" w:fill="ffffff"/>
          <w:vertAlign w:val="superscript"/>
        </w:rPr>
        <w:t xml:space="preserve">3</w:t>
      </w:r>
      <w:r>
        <w:rPr>
          <w:rFonts w:hint="eastAsia" w:ascii="宋体" w:hAnsi="宋体" w:eastAsia="宋体" w:cs="宋体"/>
          <w:i w:val="0"/>
          <w:iCs w:val="0"/>
          <w:caps w:val="0"/>
          <w:strike w:val="0"/>
          <w:color w:val="auto"/>
          <w:spacing w:val="0"/>
          <w:sz w:val="24"/>
          <w:szCs w:val="24"/>
          <w:shd w:val="clear" w:color="auto" w:fill="ffffff"/>
          <w:vertAlign w:val="baseline"/>
        </w:rPr>
        <w:t xml:space="preserve">。</w:t>
      </w:r>
      <w:r>
        <w:rPr>
          <w:rStyle w:val="809"/>
          <w:rFonts w:hint="eastAsia" w:ascii="宋体" w:hAnsi="宋体" w:eastAsia="宋体" w:cs="宋体"/>
          <w:i w:val="0"/>
          <w:iCs w:val="0"/>
          <w:caps w:val="0"/>
          <w:strike w:val="0"/>
          <w:color w:val="auto"/>
          <w:spacing w:val="0"/>
          <w:sz w:val="24"/>
          <w:szCs w:val="24"/>
          <w:u w:val="single"/>
          <w:shd w:val="clear" w:color="auto" w:fill="ffffff"/>
          <w:vertAlign w:val="baseline"/>
        </w:rPr>
        <w:t xml:space="preserve">（产品名称1）</w:t>
      </w:r>
      <w:r>
        <w:rPr>
          <w:rFonts w:hint="eastAsia" w:ascii="宋体" w:hAnsi="宋体" w:eastAsia="宋体" w:cs="宋体"/>
          <w:i w:val="0"/>
          <w:iCs w:val="0"/>
          <w:caps w:val="0"/>
          <w:strike w:val="0"/>
          <w:color w:val="auto"/>
          <w:spacing w:val="0"/>
          <w:sz w:val="24"/>
          <w:szCs w:val="24"/>
          <w:shd w:val="clear" w:color="auto" w:fill="ffffff"/>
          <w:vertAlign w:val="baseline"/>
        </w:rPr>
        <w:t xml:space="preserve">的</w:t>
      </w:r>
      <w:r>
        <w:rPr>
          <w:rStyle w:val="809"/>
          <w:rFonts w:hint="eastAsia" w:ascii="宋体" w:hAnsi="宋体" w:eastAsia="宋体" w:cs="宋体"/>
          <w:i w:val="0"/>
          <w:iCs w:val="0"/>
          <w:caps w:val="0"/>
          <w:strike w:val="0"/>
          <w:color w:val="auto"/>
          <w:spacing w:val="0"/>
          <w:sz w:val="24"/>
          <w:szCs w:val="24"/>
          <w:u w:val="single"/>
          <w:shd w:val="clear" w:color="auto" w:fill="ffffff"/>
          <w:vertAlign w:val="baseline"/>
        </w:rPr>
        <w:t xml:space="preserve">（关键组件）</w:t>
      </w:r>
      <w:r>
        <w:rPr>
          <w:rStyle w:val="809"/>
          <w:rFonts w:hint="eastAsia" w:ascii="宋体" w:hAnsi="宋体" w:eastAsia="宋体" w:cs="宋体"/>
          <w:i w:val="0"/>
          <w:iCs w:val="0"/>
          <w:caps w:val="0"/>
          <w:strike w:val="0"/>
          <w:color w:val="auto"/>
          <w:spacing w:val="0"/>
          <w:sz w:val="24"/>
          <w:szCs w:val="24"/>
          <w:shd w:val="clear" w:color="auto" w:fill="ffffff"/>
          <w:vertAlign w:val="superscript"/>
        </w:rPr>
        <w:t xml:space="preserve">4</w:t>
      </w:r>
      <w:r>
        <w:rPr>
          <w:rFonts w:hint="eastAsia" w:ascii="宋体" w:hAnsi="宋体" w:eastAsia="宋体" w:cs="宋体"/>
          <w:i w:val="0"/>
          <w:iCs w:val="0"/>
          <w:caps w:val="0"/>
          <w:strike w:val="0"/>
          <w:color w:val="auto"/>
          <w:spacing w:val="0"/>
          <w:sz w:val="24"/>
          <w:szCs w:val="24"/>
          <w:shd w:val="clear" w:color="auto" w:fill="ffffff"/>
          <w:vertAlign w:val="baseline"/>
        </w:rPr>
        <w:t xml:space="preserve">在中国境内生产。</w:t>
      </w:r>
      <w:r>
        <w:rPr>
          <w:rStyle w:val="809"/>
          <w:rFonts w:hint="eastAsia" w:ascii="宋体" w:hAnsi="宋体" w:eastAsia="宋体" w:cs="宋体"/>
          <w:i w:val="0"/>
          <w:iCs w:val="0"/>
          <w:caps w:val="0"/>
          <w:strike w:val="0"/>
          <w:color w:val="auto"/>
          <w:spacing w:val="0"/>
          <w:sz w:val="24"/>
          <w:szCs w:val="24"/>
          <w:u w:val="single"/>
          <w:shd w:val="clear" w:color="auto" w:fill="ffffff"/>
          <w:vertAlign w:val="baseline"/>
        </w:rPr>
        <w:t xml:space="preserve">（产品名称1）</w:t>
      </w:r>
      <w:r>
        <w:rPr>
          <w:rFonts w:hint="eastAsia" w:ascii="宋体" w:hAnsi="宋体" w:eastAsia="宋体" w:cs="宋体"/>
          <w:i w:val="0"/>
          <w:iCs w:val="0"/>
          <w:caps w:val="0"/>
          <w:strike w:val="0"/>
          <w:color w:val="auto"/>
          <w:spacing w:val="0"/>
          <w:sz w:val="24"/>
          <w:szCs w:val="24"/>
          <w:shd w:val="clear" w:color="auto" w:fill="ffffff"/>
          <w:vertAlign w:val="baseline"/>
        </w:rPr>
        <w:t xml:space="preserve">的</w:t>
      </w:r>
      <w:r>
        <w:rPr>
          <w:rStyle w:val="809"/>
          <w:rFonts w:hint="eastAsia" w:ascii="宋体" w:hAnsi="宋体" w:eastAsia="宋体" w:cs="宋体"/>
          <w:i w:val="0"/>
          <w:iCs w:val="0"/>
          <w:caps w:val="0"/>
          <w:strike w:val="0"/>
          <w:color w:val="auto"/>
          <w:spacing w:val="0"/>
          <w:sz w:val="24"/>
          <w:szCs w:val="24"/>
          <w:u w:val="single"/>
          <w:shd w:val="clear" w:color="auto" w:fill="ffffff"/>
          <w:vertAlign w:val="baseline"/>
        </w:rPr>
        <w:t xml:space="preserve">（关键工序）</w:t>
      </w:r>
      <w:r>
        <w:rPr>
          <w:rStyle w:val="809"/>
          <w:rFonts w:hint="eastAsia" w:ascii="宋体" w:hAnsi="宋体" w:eastAsia="宋体" w:cs="宋体"/>
          <w:i w:val="0"/>
          <w:iCs w:val="0"/>
          <w:caps w:val="0"/>
          <w:strike w:val="0"/>
          <w:color w:val="auto"/>
          <w:spacing w:val="0"/>
          <w:sz w:val="24"/>
          <w:szCs w:val="24"/>
          <w:u w:val="none"/>
          <w:shd w:val="clear" w:color="auto" w:fill="ffffff"/>
          <w:vertAlign w:val="superscript"/>
        </w:rPr>
        <w:t xml:space="preserve">5</w:t>
      </w:r>
      <w:r>
        <w:rPr>
          <w:rFonts w:hint="eastAsia" w:ascii="宋体" w:hAnsi="宋体" w:eastAsia="宋体" w:cs="宋体"/>
          <w:i w:val="0"/>
          <w:iCs w:val="0"/>
          <w:caps w:val="0"/>
          <w:strike w:val="0"/>
          <w:color w:val="auto"/>
          <w:spacing w:val="0"/>
          <w:sz w:val="24"/>
          <w:szCs w:val="24"/>
          <w:shd w:val="clear" w:color="auto" w:fill="ffffff"/>
          <w:vertAlign w:val="baseline"/>
        </w:rPr>
        <w:t xml:space="preserve">在中国境内完成。</w:t>
      </w:r>
      <w:r/>
    </w:p>
    <w:p>
      <w:pPr>
        <w:pStyle w:val="801"/>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strike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strike w:val="0"/>
          <w:color w:val="auto"/>
          <w:spacing w:val="0"/>
          <w:sz w:val="24"/>
          <w:szCs w:val="24"/>
          <w:shd w:val="clear" w:color="auto" w:fill="ffffff"/>
          <w:vertAlign w:val="baseline"/>
        </w:rPr>
        <w:t xml:space="preserve">2.</w:t>
      </w:r>
      <w:r>
        <w:rPr>
          <w:rStyle w:val="809"/>
          <w:rFonts w:hint="eastAsia" w:ascii="宋体" w:hAnsi="宋体" w:eastAsia="宋体" w:cs="宋体"/>
          <w:i w:val="0"/>
          <w:iCs w:val="0"/>
          <w:caps w:val="0"/>
          <w:strike w:val="0"/>
          <w:color w:val="auto"/>
          <w:spacing w:val="0"/>
          <w:sz w:val="24"/>
          <w:szCs w:val="24"/>
          <w:u w:val="single"/>
          <w:shd w:val="clear" w:color="auto" w:fill="ffffff"/>
          <w:vertAlign w:val="baseline"/>
        </w:rPr>
        <w:t xml:space="preserve">（产品名称2）</w:t>
      </w:r>
      <w:r>
        <w:rPr>
          <w:rFonts w:hint="eastAsia" w:ascii="宋体" w:hAnsi="宋体" w:eastAsia="宋体" w:cs="宋体"/>
          <w:i w:val="0"/>
          <w:iCs w:val="0"/>
          <w:caps w:val="0"/>
          <w:strike w:val="0"/>
          <w:color w:val="auto"/>
          <w:spacing w:val="0"/>
          <w:sz w:val="24"/>
          <w:szCs w:val="24"/>
          <w:shd w:val="clear" w:color="auto" w:fill="ffffff"/>
          <w:vertAlign w:val="baseline"/>
        </w:rPr>
        <w:t xml:space="preserve">，生产厂为</w:t>
      </w:r>
      <w:r>
        <w:rPr>
          <w:rStyle w:val="809"/>
          <w:rFonts w:hint="eastAsia" w:ascii="宋体" w:hAnsi="宋体" w:eastAsia="宋体" w:cs="宋体"/>
          <w:i w:val="0"/>
          <w:iCs w:val="0"/>
          <w:caps w:val="0"/>
          <w:strike w:val="0"/>
          <w:color w:val="auto"/>
          <w:spacing w:val="0"/>
          <w:sz w:val="24"/>
          <w:szCs w:val="24"/>
          <w:u w:val="single"/>
          <w:shd w:val="clear" w:color="auto" w:fill="ffffff"/>
          <w:vertAlign w:val="baseline"/>
        </w:rPr>
        <w:t xml:space="preserve">（厂名）</w:t>
      </w:r>
      <w:r>
        <w:rPr>
          <w:rFonts w:hint="eastAsia" w:ascii="宋体" w:hAnsi="宋体" w:eastAsia="宋体" w:cs="宋体"/>
          <w:i w:val="0"/>
          <w:iCs w:val="0"/>
          <w:caps w:val="0"/>
          <w:strike w:val="0"/>
          <w:color w:val="auto"/>
          <w:spacing w:val="0"/>
          <w:sz w:val="24"/>
          <w:szCs w:val="24"/>
          <w:shd w:val="clear" w:color="auto" w:fill="ffffff"/>
          <w:vertAlign w:val="baseline"/>
        </w:rPr>
        <w:t xml:space="preserve">，厂址为</w:t>
      </w:r>
      <w:r>
        <w:rPr>
          <w:rStyle w:val="809"/>
          <w:rFonts w:hint="eastAsia" w:ascii="宋体" w:hAnsi="宋体" w:eastAsia="宋体" w:cs="宋体"/>
          <w:i w:val="0"/>
          <w:iCs w:val="0"/>
          <w:caps w:val="0"/>
          <w:strike w:val="0"/>
          <w:color w:val="auto"/>
          <w:spacing w:val="0"/>
          <w:sz w:val="24"/>
          <w:szCs w:val="24"/>
          <w:u w:val="single"/>
          <w:shd w:val="clear" w:color="auto" w:fill="ffffff"/>
          <w:vertAlign w:val="baseline"/>
        </w:rPr>
        <w:t xml:space="preserve">（生产厂址）</w:t>
      </w:r>
      <w:r>
        <w:rPr>
          <w:rFonts w:hint="eastAsia" w:ascii="宋体" w:hAnsi="宋体" w:eastAsia="宋体" w:cs="宋体"/>
          <w:i w:val="0"/>
          <w:iCs w:val="0"/>
          <w:caps w:val="0"/>
          <w:strike w:val="0"/>
          <w:color w:val="auto"/>
          <w:spacing w:val="0"/>
          <w:sz w:val="24"/>
          <w:szCs w:val="24"/>
          <w:shd w:val="clear" w:color="auto" w:fill="ffffff"/>
          <w:vertAlign w:val="baseline"/>
        </w:rPr>
        <w:t xml:space="preserve">。</w:t>
      </w:r>
      <w:r>
        <w:rPr>
          <w:rStyle w:val="809"/>
          <w:rFonts w:hint="eastAsia" w:ascii="宋体" w:hAnsi="宋体" w:eastAsia="宋体" w:cs="宋体"/>
          <w:i w:val="0"/>
          <w:iCs w:val="0"/>
          <w:caps w:val="0"/>
          <w:strike w:val="0"/>
          <w:color w:val="auto"/>
          <w:spacing w:val="0"/>
          <w:sz w:val="24"/>
          <w:szCs w:val="24"/>
          <w:u w:val="single"/>
          <w:shd w:val="clear" w:color="auto" w:fill="ffffff"/>
          <w:vertAlign w:val="baseline"/>
        </w:rPr>
        <w:t xml:space="preserve">（产品名称2）</w:t>
      </w:r>
      <w:r>
        <w:rPr>
          <w:rFonts w:hint="eastAsia" w:ascii="宋体" w:hAnsi="宋体" w:eastAsia="宋体" w:cs="宋体"/>
          <w:i w:val="0"/>
          <w:iCs w:val="0"/>
          <w:caps w:val="0"/>
          <w:strike w:val="0"/>
          <w:color w:val="auto"/>
          <w:spacing w:val="0"/>
          <w:sz w:val="24"/>
          <w:szCs w:val="24"/>
          <w:shd w:val="clear" w:color="auto" w:fill="ffffff"/>
          <w:vertAlign w:val="baseline"/>
        </w:rPr>
        <w:t xml:space="preserve">的中国境内生产的组件成本占比≥</w:t>
      </w:r>
      <w:r>
        <w:rPr>
          <w:rStyle w:val="809"/>
          <w:rFonts w:hint="eastAsia" w:ascii="宋体" w:hAnsi="宋体" w:eastAsia="宋体" w:cs="宋体"/>
          <w:i w:val="0"/>
          <w:iCs w:val="0"/>
          <w:caps w:val="0"/>
          <w:strike w:val="0"/>
          <w:color w:val="auto"/>
          <w:spacing w:val="0"/>
          <w:sz w:val="24"/>
          <w:szCs w:val="24"/>
          <w:u w:val="single"/>
          <w:shd w:val="clear" w:color="auto" w:fill="ffffff"/>
          <w:vertAlign w:val="baseline"/>
        </w:rPr>
        <w:t xml:space="preserve">（规定比例）</w:t>
      </w:r>
      <w:r>
        <w:rPr>
          <w:rFonts w:hint="eastAsia" w:ascii="宋体" w:hAnsi="宋体" w:eastAsia="宋体" w:cs="宋体"/>
          <w:i w:val="0"/>
          <w:iCs w:val="0"/>
          <w:caps w:val="0"/>
          <w:strike w:val="0"/>
          <w:color w:val="auto"/>
          <w:spacing w:val="0"/>
          <w:sz w:val="24"/>
          <w:szCs w:val="24"/>
          <w:shd w:val="clear" w:color="auto" w:fill="ffffff"/>
          <w:vertAlign w:val="baseline"/>
        </w:rPr>
        <w:t xml:space="preserve">。</w:t>
      </w:r>
      <w:r>
        <w:rPr>
          <w:rStyle w:val="809"/>
          <w:rFonts w:hint="eastAsia" w:ascii="宋体" w:hAnsi="宋体" w:eastAsia="宋体" w:cs="宋体"/>
          <w:i w:val="0"/>
          <w:iCs w:val="0"/>
          <w:caps w:val="0"/>
          <w:strike w:val="0"/>
          <w:color w:val="auto"/>
          <w:spacing w:val="0"/>
          <w:sz w:val="24"/>
          <w:szCs w:val="24"/>
          <w:u w:val="single"/>
          <w:shd w:val="clear" w:color="auto" w:fill="ffffff"/>
          <w:vertAlign w:val="baseline"/>
        </w:rPr>
        <w:t xml:space="preserve">（产品名称2）</w:t>
      </w:r>
      <w:r>
        <w:rPr>
          <w:rFonts w:hint="eastAsia" w:ascii="宋体" w:hAnsi="宋体" w:eastAsia="宋体" w:cs="宋体"/>
          <w:i w:val="0"/>
          <w:iCs w:val="0"/>
          <w:caps w:val="0"/>
          <w:strike w:val="0"/>
          <w:color w:val="auto"/>
          <w:spacing w:val="0"/>
          <w:sz w:val="24"/>
          <w:szCs w:val="24"/>
          <w:shd w:val="clear" w:color="auto" w:fill="ffffff"/>
          <w:vertAlign w:val="baseline"/>
        </w:rPr>
        <w:t xml:space="preserve">的</w:t>
      </w:r>
      <w:r>
        <w:rPr>
          <w:rStyle w:val="809"/>
          <w:rFonts w:hint="eastAsia" w:ascii="宋体" w:hAnsi="宋体" w:eastAsia="宋体" w:cs="宋体"/>
          <w:i w:val="0"/>
          <w:iCs w:val="0"/>
          <w:caps w:val="0"/>
          <w:strike w:val="0"/>
          <w:color w:val="auto"/>
          <w:spacing w:val="0"/>
          <w:sz w:val="24"/>
          <w:szCs w:val="24"/>
          <w:u w:val="single"/>
          <w:shd w:val="clear" w:color="auto" w:fill="ffffff"/>
          <w:vertAlign w:val="baseline"/>
        </w:rPr>
        <w:t xml:space="preserve">（关键组件）</w:t>
      </w:r>
      <w:r>
        <w:rPr>
          <w:rFonts w:hint="eastAsia" w:ascii="宋体" w:hAnsi="宋体" w:eastAsia="宋体" w:cs="宋体"/>
          <w:i w:val="0"/>
          <w:iCs w:val="0"/>
          <w:caps w:val="0"/>
          <w:strike w:val="0"/>
          <w:color w:val="auto"/>
          <w:spacing w:val="0"/>
          <w:sz w:val="24"/>
          <w:szCs w:val="24"/>
          <w:shd w:val="clear" w:color="auto" w:fill="ffffff"/>
          <w:vertAlign w:val="baseline"/>
        </w:rPr>
        <w:t xml:space="preserve">在中国境内生产。</w:t>
      </w:r>
      <w:r>
        <w:rPr>
          <w:rStyle w:val="809"/>
          <w:rFonts w:hint="eastAsia" w:ascii="宋体" w:hAnsi="宋体" w:eastAsia="宋体" w:cs="宋体"/>
          <w:i w:val="0"/>
          <w:iCs w:val="0"/>
          <w:caps w:val="0"/>
          <w:strike w:val="0"/>
          <w:color w:val="auto"/>
          <w:spacing w:val="0"/>
          <w:sz w:val="24"/>
          <w:szCs w:val="24"/>
          <w:u w:val="single"/>
          <w:shd w:val="clear" w:color="auto" w:fill="ffffff"/>
          <w:vertAlign w:val="baseline"/>
        </w:rPr>
        <w:t xml:space="preserve">（产品名称2）</w:t>
      </w:r>
      <w:r>
        <w:rPr>
          <w:rFonts w:hint="eastAsia" w:ascii="宋体" w:hAnsi="宋体" w:eastAsia="宋体" w:cs="宋体"/>
          <w:i w:val="0"/>
          <w:iCs w:val="0"/>
          <w:caps w:val="0"/>
          <w:strike w:val="0"/>
          <w:color w:val="auto"/>
          <w:spacing w:val="0"/>
          <w:sz w:val="24"/>
          <w:szCs w:val="24"/>
          <w:shd w:val="clear" w:color="auto" w:fill="ffffff"/>
          <w:vertAlign w:val="baseline"/>
        </w:rPr>
        <w:t xml:space="preserve">的</w:t>
      </w:r>
      <w:r>
        <w:rPr>
          <w:rStyle w:val="809"/>
          <w:rFonts w:hint="eastAsia" w:ascii="宋体" w:hAnsi="宋体" w:eastAsia="宋体" w:cs="宋体"/>
          <w:i w:val="0"/>
          <w:iCs w:val="0"/>
          <w:caps w:val="0"/>
          <w:strike w:val="0"/>
          <w:color w:val="auto"/>
          <w:spacing w:val="0"/>
          <w:sz w:val="24"/>
          <w:szCs w:val="24"/>
          <w:u w:val="single"/>
          <w:shd w:val="clear" w:color="auto" w:fill="ffffff"/>
          <w:vertAlign w:val="baseline"/>
        </w:rPr>
        <w:t xml:space="preserve">（关键工序）</w:t>
      </w:r>
      <w:r>
        <w:rPr>
          <w:rFonts w:hint="eastAsia" w:ascii="宋体" w:hAnsi="宋体" w:eastAsia="宋体" w:cs="宋体"/>
          <w:i w:val="0"/>
          <w:iCs w:val="0"/>
          <w:caps w:val="0"/>
          <w:strike w:val="0"/>
          <w:color w:val="auto"/>
          <w:spacing w:val="0"/>
          <w:sz w:val="24"/>
          <w:szCs w:val="24"/>
          <w:shd w:val="clear" w:color="auto" w:fill="ffffff"/>
          <w:vertAlign w:val="baseline"/>
        </w:rPr>
        <w:t xml:space="preserve">在中国境内完成。</w:t>
      </w:r>
      <w:r/>
    </w:p>
    <w:p>
      <w:pPr>
        <w:pStyle w:val="801"/>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801"/>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本公司（单位）对上述声明内容的真实性负责。如有虚假，愿承担相应法律责任。</w:t>
      </w:r>
      <w:r/>
    </w:p>
    <w:p>
      <w:pPr>
        <w:pStyle w:val="801"/>
        <w:ind w:left="0" w:right="0" w:firstLine="0"/>
        <w:jc w:val="right"/>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公司（单位）名称（盖章）：　        </w:t>
      </w:r>
      <w:r/>
    </w:p>
    <w:p>
      <w:pPr>
        <w:pStyle w:val="801"/>
        <w:ind w:left="0" w:right="0" w:firstLine="0"/>
        <w:jc w:val="right"/>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auto"/>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日期：　     年　  月　  日    </w:t>
      </w:r>
      <w:r>
        <w:rPr>
          <w:rFonts w:hint="eastAsia" w:ascii="宋体" w:hAnsi="宋体" w:eastAsia="宋体" w:cs="宋体"/>
          <w:i w:val="0"/>
          <w:iCs w:val="0"/>
          <w:caps w:val="0"/>
          <w:color w:val="auto"/>
          <w:spacing w:val="0"/>
          <w:sz w:val="28"/>
          <w:szCs w:val="28"/>
          <w:shd w:val="clear" w:color="auto" w:fill="ffffff"/>
          <w:vertAlign w:val="baseline"/>
        </w:rPr>
        <w:t xml:space="preserve">     </w:t>
      </w:r>
      <w:r/>
    </w:p>
    <w:p>
      <w:pPr>
        <w:pStyle w:val="801"/>
        <w:ind w:left="0" w:right="0" w:firstLine="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auto"/>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8"/>
          <w:szCs w:val="28"/>
          <w:shd w:val="clear" w:color="auto" w:fill="ffffff"/>
          <w:vertAlign w:val="baseline"/>
        </w:rPr>
        <w:t xml:space="preserve">__________________</w:t>
      </w:r>
      <w:r/>
    </w:p>
    <w:p>
      <w:pPr>
        <w:pStyle w:val="801"/>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shd w:val="clear" w:color="auto" w:fill="ffffff"/>
          <w:vertAlign w:val="baseline"/>
        </w:rPr>
        <w:t xml:space="preserve">1.产品如有型号，请在“产品名称”栏一并填写。</w:t>
      </w:r>
      <w:r/>
    </w:p>
    <w:p>
      <w:pPr>
        <w:pStyle w:val="801"/>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val="0"/>
          <w:bCs w:val="0"/>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shd w:val="clear" w:color="auto" w:fill="ffffff"/>
          <w:vertAlign w:val="baseline"/>
        </w:rPr>
        <w:t xml:space="preserve">2.生产厂名与厂址应与生产厂营业执照载明的相关信息保持一致。</w:t>
      </w:r>
      <w:r/>
    </w:p>
    <w:p>
      <w:pPr>
        <w:pStyle w:val="801"/>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val="0"/>
          <w:bCs w:val="0"/>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shd w:val="clear" w:color="auto" w:fill="ffffff"/>
          <w:vertAlign w:val="baseline"/>
        </w:rPr>
        <w:t xml:space="preserve">3.该产品的中国境内生产的组件成本占比相关要求实施前，“规定比例”栏可不填。</w:t>
      </w:r>
      <w:r/>
    </w:p>
    <w:p>
      <w:pPr>
        <w:pStyle w:val="801"/>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val="0"/>
          <w:bCs w:val="0"/>
          <w:i w:val="0"/>
          <w:iCs w:val="0"/>
          <w:caps w:val="0"/>
          <w:color w:val="auto"/>
          <w:spacing w:val="0"/>
          <w:sz w:val="21"/>
          <w:szCs w:val="21"/>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shd w:val="clear" w:color="auto" w:fill="ffffff"/>
          <w:vertAlign w:val="baseline"/>
        </w:rPr>
        <w:t xml:space="preserve">4.该产品的关键组件要求实施前，“关键组件”栏可不填。</w:t>
      </w:r>
      <w:r/>
    </w:p>
    <w:p>
      <w:pPr>
        <w:pStyle w:val="801"/>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val="0"/>
          <w:bCs w:val="0"/>
          <w:i w:val="0"/>
          <w:iCs w:val="0"/>
          <w:caps w:val="0"/>
          <w:color w:val="auto"/>
          <w:spacing w:val="0"/>
          <w:sz w:val="21"/>
          <w:szCs w:val="21"/>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shd w:val="clear" w:color="auto" w:fill="ffffff"/>
          <w:vertAlign w:val="baseline"/>
        </w:rPr>
        <w:t xml:space="preserve">5.该产品的关键工序要求实施前，“关键工序”栏可不填。</w:t>
      </w:r>
      <w:r/>
    </w:p>
    <w:p>
      <w:pPr>
        <w:pStyle w:val="771"/>
        <w:rPr>
          <w:rFonts w:hint="eastAsia"/>
        </w:rPr>
      </w:pPr>
      <w:r>
        <w:rPr>
          <w:rFonts w:hint="eastAsia"/>
        </w:rPr>
      </w:r>
      <w:r/>
    </w:p>
    <w:p>
      <w:pPr>
        <w:jc w:val="left"/>
        <w:rPr>
          <w:rFonts w:hint="eastAsia" w:ascii="Arial Unicode MS" w:hAnsi="Arial Unicode MS" w:eastAsia="Arial Unicode MS" w:cs="Arial Unicode MS"/>
          <w:b w:val="0"/>
          <w:bCs w:val="0"/>
          <w:sz w:val="32"/>
          <w:szCs w:val="32"/>
        </w:rPr>
      </w:pPr>
      <w:r>
        <w:rPr>
          <w:rFonts w:hint="eastAsia" w:ascii="Arial Unicode MS" w:hAnsi="Arial Unicode MS" w:eastAsia="Arial Unicode MS" w:cs="Arial Unicode MS"/>
          <w:b w:val="0"/>
          <w:bCs w:val="0"/>
          <w:sz w:val="32"/>
          <w:szCs w:val="32"/>
        </w:rPr>
        <w:br w:type="page" w:clear="all"/>
      </w:r>
      <w:r/>
    </w:p>
    <w:p>
      <w:pPr>
        <w:jc w:val="center"/>
        <w:rPr>
          <w:rFonts w:hint="eastAsia" w:ascii="Arial Unicode MS" w:hAnsi="Arial Unicode MS" w:eastAsia="Arial Unicode MS" w:cs="Arial Unicode MS"/>
          <w:b w:val="0"/>
          <w:bCs w:val="0"/>
          <w:sz w:val="32"/>
          <w:szCs w:val="32"/>
        </w:rPr>
      </w:pPr>
      <w:r>
        <w:rPr>
          <w:rFonts w:hint="eastAsia" w:ascii="Arial Unicode MS" w:hAnsi="Arial Unicode MS" w:eastAsia="Arial Unicode MS" w:cs="Arial Unicode MS"/>
          <w:b w:val="0"/>
          <w:bCs w:val="0"/>
          <w:sz w:val="32"/>
          <w:szCs w:val="32"/>
        </w:rPr>
        <w:t xml:space="preserve">质疑函</w:t>
      </w:r>
      <w:r>
        <w:rPr>
          <w:rFonts w:hint="eastAsia" w:ascii="Arial Unicode MS" w:hAnsi="Arial Unicode MS" w:eastAsia="Arial Unicode MS" w:cs="Arial Unicode MS"/>
          <w:b w:val="0"/>
          <w:bCs w:val="0"/>
          <w:sz w:val="32"/>
          <w:szCs w:val="32"/>
          <w:lang w:val="en-US" w:eastAsia="zh-CN"/>
        </w:rPr>
        <w:t xml:space="preserve">范本</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r>
      <w:r/>
    </w:p>
    <w:p>
      <w:pPr>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p>
    <w:p>
      <w:pPr>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p>
    <w:p>
      <w:pPr>
        <w:spacing w:line="480" w:lineRule="exact"/>
        <w:rPr>
          <w:rFonts w:hint="eastAsia" w:ascii="宋体" w:hAnsi="宋体"/>
          <w:b w:val="0"/>
          <w:bCs/>
          <w:sz w:val="24"/>
          <w:szCs w:val="24"/>
        </w:rPr>
      </w:pPr>
      <w:r>
        <w:rPr>
          <w:rFonts w:hint="eastAsia" w:ascii="宋体" w:hAnsi="宋体"/>
          <w:b w:val="0"/>
          <w:bCs/>
          <w:sz w:val="24"/>
          <w:szCs w:val="24"/>
        </w:rPr>
      </w:r>
      <w:r/>
    </w:p>
    <w:p>
      <w:pPr>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p>
    <w:p>
      <w:pPr>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p>
    <w:p>
      <w:r/>
      <w:r/>
    </w:p>
    <w:p>
      <w:r/>
      <w:r/>
    </w:p>
    <w:p>
      <w:r/>
      <w:r/>
    </w:p>
    <w:p>
      <w:r/>
      <w:r/>
    </w:p>
    <w:sectPr>
      <w:footerReference w:type="default" r:id="rId12"/>
      <w:footerReference w:type="first" r:id="rId13"/>
      <w:footnotePr/>
      <w:endnotePr/>
      <w:type w:val="nextPage"/>
      <w:pgSz w:w="11906" w:h="16838" w:orient="portrait"/>
      <w:pgMar w:top="1440" w:right="1080" w:bottom="1440" w:left="1080"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0"/>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0"/>
      <w:rPr>
        <w:rStyle w:val="807"/>
      </w:rPr>
      <w:framePr w:wrap="around" w:vAnchor="text" w:hAnchor="margin" w:xAlign="center" w:y="1"/>
    </w:pPr>
    <w:r>
      <w:fldChar w:fldCharType="begin"/>
    </w:r>
    <w:r>
      <w:rPr>
        <w:rStyle w:val="807"/>
      </w:rPr>
      <w:instrText xml:space="preserve">PAGE  </w:instrText>
    </w:r>
    <w:r>
      <w:fldChar w:fldCharType="separate"/>
    </w:r>
    <w:r>
      <w:rPr>
        <w:rStyle w:val="807"/>
      </w:rPr>
      <w:t xml:space="preserve">1</w:t>
    </w:r>
    <w:r>
      <w:fldChar w:fldCharType="end"/>
    </w:r>
    <w:r/>
  </w:p>
  <w:p>
    <w:pPr>
      <w:pStyle w:val="79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0"/>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00014a"/>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0"/>
                            <w:rPr>
                              <w:rStyle w:val="807"/>
                              <w:rFonts w:ascii="宋体" w:hAnsi="宋体"/>
                            </w:rPr>
                          </w:pPr>
                          <w:r>
                            <w:rPr>
                              <w:rFonts w:ascii="宋体" w:hAnsi="宋体"/>
                            </w:rPr>
                            <w:fldChar w:fldCharType="begin"/>
                          </w:r>
                          <w:r>
                            <w:rPr>
                              <w:rStyle w:val="807"/>
                              <w:rFonts w:ascii="宋体" w:hAnsi="宋体"/>
                            </w:rPr>
                            <w:instrText xml:space="preserve">PAGE  </w:instrText>
                          </w:r>
                          <w:r>
                            <w:rPr>
                              <w:rFonts w:ascii="宋体" w:hAnsi="宋体"/>
                            </w:rPr>
                            <w:fldChar w:fldCharType="separate"/>
                          </w:r>
                          <w:r>
                            <w:rPr>
                              <w:rStyle w:val="807"/>
                              <w:rFonts w:ascii="宋体" w:hAnsi="宋体"/>
                            </w:rPr>
                            <w:t xml:space="preserve">２８</w:t>
                          </w:r>
                          <w:r>
                            <w:rPr>
                              <w:rFonts w:ascii="宋体" w:hAnsi="宋体"/>
                            </w:rPr>
                            <w:fldChar w:fldCharType="end"/>
                          </w:r>
                          <w:r/>
                        </w:p>
                      </w:txbxContent>
                    </wps:txbx>
                    <wps:bodyPr vert="horz"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790"/>
                      <w:rPr>
                        <w:rStyle w:val="807"/>
                        <w:rFonts w:ascii="宋体" w:hAnsi="宋体"/>
                      </w:rPr>
                    </w:pPr>
                    <w:r>
                      <w:rPr>
                        <w:rFonts w:ascii="宋体" w:hAnsi="宋体"/>
                      </w:rPr>
                      <w:fldChar w:fldCharType="begin"/>
                    </w:r>
                    <w:r>
                      <w:rPr>
                        <w:rStyle w:val="807"/>
                        <w:rFonts w:ascii="宋体" w:hAnsi="宋体"/>
                      </w:rPr>
                      <w:instrText xml:space="preserve">PAGE  </w:instrText>
                    </w:r>
                    <w:r>
                      <w:rPr>
                        <w:rFonts w:ascii="宋体" w:hAnsi="宋体"/>
                      </w:rPr>
                      <w:fldChar w:fldCharType="separate"/>
                    </w:r>
                    <w:r>
                      <w:rPr>
                        <w:rStyle w:val="807"/>
                        <w:rFonts w:ascii="宋体" w:hAnsi="宋体"/>
                      </w:rPr>
                      <w:t xml:space="preserve">２８</w:t>
                    </w:r>
                    <w:r>
                      <w:rPr>
                        <w:rFonts w:ascii="宋体" w:hAnsi="宋体"/>
                      </w:rPr>
                      <w:fldChar w:fldCharType="end"/>
                    </w:r>
                    <w:r/>
                  </w:p>
                </w:txbxContent>
              </v:textbox>
            </v:shape>
          </w:pict>
        </mc:Fallback>
      </mc:AlternateContent>
    </w: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00014b"/>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0"/>
                          </w:pPr>
                          <w:r>
                            <w:fldChar w:fldCharType="begin"/>
                          </w:r>
                          <w:r>
                            <w:instrText xml:space="preserve"> PAGE  \* MERGEFORMAT </w:instrText>
                          </w:r>
                          <w:r>
                            <w:fldChar w:fldCharType="separate"/>
                          </w:r>
                          <w:r>
                            <w:t xml:space="preserve">1</w:t>
                          </w:r>
                          <w:r>
                            <w:fldChar w:fldCharType="end"/>
                          </w:r>
                          <w:r/>
                        </w:p>
                      </w:txbxContent>
                    </wps:txbx>
                    <wps:bodyPr vert="horz" wrap="none" lIns="0" tIns="0" rIns="0" bIns="0" anchor="t" anchorCtr="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79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upperLetter"/>
      <w:pStyle w:val="85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pStyle w:val="86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3">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765"/>
      <w:isLgl w:val="false"/>
      <w:suff w:val="nothing"/>
      <w:lvlText w:val=""/>
      <w:lvlJc w:val="left"/>
      <w:pPr>
        <w:ind w:left="0" w:firstLine="0"/>
      </w:pPr>
      <w:rPr>
        <w:rFonts w:hint="eastAsia"/>
      </w:rPr>
    </w:lvl>
    <w:lvl w:ilvl="6">
      <w:start w:val="1"/>
      <w:numFmt w:val="none"/>
      <w:pStyle w:val="766"/>
      <w:isLgl w:val="false"/>
      <w:suff w:val="nothing"/>
      <w:lvlText w:val=""/>
      <w:lvlJc w:val="left"/>
      <w:pPr>
        <w:ind w:left="0" w:firstLine="0"/>
      </w:pPr>
      <w:rPr>
        <w:rFonts w:hint="eastAsia"/>
      </w:rPr>
    </w:lvl>
    <w:lvl w:ilvl="7">
      <w:start w:val="1"/>
      <w:numFmt w:val="none"/>
      <w:pStyle w:val="767"/>
      <w:isLgl w:val="false"/>
      <w:suff w:val="nothing"/>
      <w:lvlText w:val=""/>
      <w:lvlJc w:val="left"/>
      <w:pPr>
        <w:ind w:left="0" w:firstLine="0"/>
      </w:pPr>
      <w:rPr>
        <w:rFonts w:hint="eastAsia"/>
      </w:rPr>
    </w:lvl>
    <w:lvl w:ilvl="8">
      <w:start w:val="1"/>
      <w:numFmt w:val="none"/>
      <w:pStyle w:val="768"/>
      <w:isLgl w:val="false"/>
      <w:suff w:val="nothing"/>
      <w:lvlText w:val=""/>
      <w:lvlJc w:val="left"/>
      <w:pPr>
        <w:ind w:left="0" w:firstLine="0"/>
      </w:pPr>
      <w:rPr>
        <w:rFonts w:hint="eastAsia"/>
      </w:rPr>
    </w:lvl>
  </w:abstractNum>
  <w:abstractNum w:abstractNumId="26">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5"/>
  </w:num>
  <w:num w:numId="2">
    <w:abstractNumId w:val="17"/>
  </w:num>
  <w:num w:numId="3">
    <w:abstractNumId w:val="22"/>
  </w:num>
  <w:num w:numId="4">
    <w:abstractNumId w:val="9"/>
  </w:num>
  <w:num w:numId="5">
    <w:abstractNumId w:val="1"/>
  </w:num>
  <w:num w:numId="6">
    <w:abstractNumId w:val="13"/>
  </w:num>
  <w:num w:numId="7">
    <w:abstractNumId w:val="2"/>
  </w:num>
  <w:num w:numId="8">
    <w:abstractNumId w:val="21"/>
  </w:num>
  <w:num w:numId="9">
    <w:abstractNumId w:val="14"/>
  </w:num>
  <w:num w:numId="10">
    <w:abstractNumId w:val="7"/>
  </w:num>
  <w:num w:numId="11">
    <w:abstractNumId w:val="0"/>
  </w:num>
  <w:num w:numId="12">
    <w:abstractNumId w:val="26"/>
  </w:num>
  <w:num w:numId="13">
    <w:abstractNumId w:val="4"/>
  </w:num>
  <w:num w:numId="14">
    <w:abstractNumId w:val="23"/>
  </w:num>
  <w:num w:numId="15">
    <w:abstractNumId w:val="19"/>
  </w:num>
  <w:num w:numId="16">
    <w:abstractNumId w:val="16"/>
  </w:num>
  <w:num w:numId="17">
    <w:abstractNumId w:val="6"/>
  </w:num>
  <w:num w:numId="18">
    <w:abstractNumId w:val="8"/>
  </w:num>
  <w:num w:numId="19">
    <w:abstractNumId w:val="15"/>
  </w:num>
  <w:num w:numId="20">
    <w:abstractNumId w:val="3"/>
  </w:num>
  <w:num w:numId="21">
    <w:abstractNumId w:val="5"/>
  </w:num>
  <w:num w:numId="22">
    <w:abstractNumId w:val="12"/>
  </w:num>
  <w:num w:numId="23">
    <w:abstractNumId w:val="10"/>
  </w:num>
  <w:num w:numId="24">
    <w:abstractNumId w:val="24"/>
  </w:num>
  <w:num w:numId="25">
    <w:abstractNumId w:val="18"/>
  </w:num>
  <w:num w:numId="26">
    <w:abstractNumId w:val="11"/>
  </w:num>
  <w:num w:numId="2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69"/>
    <w:link w:val="760"/>
    <w:uiPriority w:val="9"/>
    <w:rPr>
      <w:rFonts w:ascii="Arial" w:hAnsi="Arial" w:eastAsia="Arial" w:cs="Arial"/>
      <w:sz w:val="40"/>
      <w:szCs w:val="40"/>
    </w:rPr>
  </w:style>
  <w:style w:type="character" w:styleId="15">
    <w:name w:val="Heading 2 Char"/>
    <w:basedOn w:val="769"/>
    <w:link w:val="761"/>
    <w:uiPriority w:val="9"/>
    <w:rPr>
      <w:rFonts w:ascii="Arial" w:hAnsi="Arial" w:eastAsia="Arial" w:cs="Arial"/>
      <w:sz w:val="34"/>
    </w:rPr>
  </w:style>
  <w:style w:type="character" w:styleId="17">
    <w:name w:val="Heading 3 Char"/>
    <w:basedOn w:val="769"/>
    <w:link w:val="762"/>
    <w:uiPriority w:val="9"/>
    <w:rPr>
      <w:rFonts w:ascii="Arial" w:hAnsi="Arial" w:eastAsia="Arial" w:cs="Arial"/>
      <w:sz w:val="30"/>
      <w:szCs w:val="30"/>
    </w:rPr>
  </w:style>
  <w:style w:type="character" w:styleId="19">
    <w:name w:val="Heading 4 Char"/>
    <w:basedOn w:val="769"/>
    <w:link w:val="763"/>
    <w:uiPriority w:val="9"/>
    <w:rPr>
      <w:rFonts w:ascii="Arial" w:hAnsi="Arial" w:eastAsia="Arial" w:cs="Arial"/>
      <w:b/>
      <w:bCs/>
      <w:sz w:val="26"/>
      <w:szCs w:val="26"/>
    </w:rPr>
  </w:style>
  <w:style w:type="character" w:styleId="21">
    <w:name w:val="Heading 5 Char"/>
    <w:basedOn w:val="769"/>
    <w:link w:val="764"/>
    <w:uiPriority w:val="9"/>
    <w:rPr>
      <w:rFonts w:ascii="Arial" w:hAnsi="Arial" w:eastAsia="Arial" w:cs="Arial"/>
      <w:b/>
      <w:bCs/>
      <w:sz w:val="24"/>
      <w:szCs w:val="24"/>
    </w:rPr>
  </w:style>
  <w:style w:type="character" w:styleId="23">
    <w:name w:val="Heading 6 Char"/>
    <w:basedOn w:val="769"/>
    <w:link w:val="765"/>
    <w:uiPriority w:val="9"/>
    <w:rPr>
      <w:rFonts w:ascii="Arial" w:hAnsi="Arial" w:eastAsia="Arial" w:cs="Arial"/>
      <w:b/>
      <w:bCs/>
      <w:sz w:val="22"/>
      <w:szCs w:val="22"/>
    </w:rPr>
  </w:style>
  <w:style w:type="character" w:styleId="25">
    <w:name w:val="Heading 7 Char"/>
    <w:basedOn w:val="769"/>
    <w:link w:val="766"/>
    <w:uiPriority w:val="9"/>
    <w:rPr>
      <w:rFonts w:ascii="Arial" w:hAnsi="Arial" w:eastAsia="Arial" w:cs="Arial"/>
      <w:b/>
      <w:bCs/>
      <w:i/>
      <w:iCs/>
      <w:sz w:val="22"/>
      <w:szCs w:val="22"/>
    </w:rPr>
  </w:style>
  <w:style w:type="character" w:styleId="27">
    <w:name w:val="Heading 8 Char"/>
    <w:basedOn w:val="769"/>
    <w:link w:val="767"/>
    <w:uiPriority w:val="9"/>
    <w:rPr>
      <w:rFonts w:ascii="Arial" w:hAnsi="Arial" w:eastAsia="Arial" w:cs="Arial"/>
      <w:i/>
      <w:iCs/>
      <w:sz w:val="22"/>
      <w:szCs w:val="22"/>
    </w:rPr>
  </w:style>
  <w:style w:type="character" w:styleId="29">
    <w:name w:val="Heading 9 Char"/>
    <w:basedOn w:val="769"/>
    <w:link w:val="768"/>
    <w:uiPriority w:val="9"/>
    <w:rPr>
      <w:rFonts w:ascii="Arial" w:hAnsi="Arial" w:eastAsia="Arial" w:cs="Arial"/>
      <w:i/>
      <w:iCs/>
      <w:sz w:val="21"/>
      <w:szCs w:val="21"/>
    </w:rPr>
  </w:style>
  <w:style w:type="paragraph" w:styleId="30">
    <w:name w:val="List Paragraph"/>
    <w:basedOn w:val="75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59"/>
    <w:next w:val="759"/>
    <w:link w:val="34"/>
    <w:uiPriority w:val="10"/>
    <w:qFormat/>
    <w:pPr>
      <w:contextualSpacing/>
      <w:spacing w:before="300" w:after="200"/>
    </w:pPr>
    <w:rPr>
      <w:sz w:val="48"/>
      <w:szCs w:val="48"/>
    </w:rPr>
  </w:style>
  <w:style w:type="character" w:styleId="34">
    <w:name w:val="Title Char"/>
    <w:basedOn w:val="769"/>
    <w:link w:val="33"/>
    <w:uiPriority w:val="10"/>
    <w:rPr>
      <w:sz w:val="48"/>
      <w:szCs w:val="48"/>
    </w:rPr>
  </w:style>
  <w:style w:type="paragraph" w:styleId="35">
    <w:name w:val="Subtitle"/>
    <w:basedOn w:val="759"/>
    <w:next w:val="759"/>
    <w:link w:val="36"/>
    <w:uiPriority w:val="11"/>
    <w:qFormat/>
    <w:pPr>
      <w:spacing w:before="200" w:after="200"/>
    </w:pPr>
    <w:rPr>
      <w:sz w:val="24"/>
      <w:szCs w:val="24"/>
    </w:rPr>
  </w:style>
  <w:style w:type="character" w:styleId="36">
    <w:name w:val="Subtitle Char"/>
    <w:basedOn w:val="769"/>
    <w:link w:val="35"/>
    <w:uiPriority w:val="11"/>
    <w:rPr>
      <w:sz w:val="24"/>
      <w:szCs w:val="24"/>
    </w:rPr>
  </w:style>
  <w:style w:type="paragraph" w:styleId="37">
    <w:name w:val="Quote"/>
    <w:basedOn w:val="759"/>
    <w:next w:val="759"/>
    <w:link w:val="38"/>
    <w:uiPriority w:val="29"/>
    <w:qFormat/>
    <w:pPr>
      <w:ind w:left="720" w:right="720"/>
    </w:pPr>
    <w:rPr>
      <w:i/>
    </w:rPr>
  </w:style>
  <w:style w:type="character" w:styleId="38">
    <w:name w:val="Quote Char"/>
    <w:link w:val="37"/>
    <w:uiPriority w:val="29"/>
    <w:rPr>
      <w:i/>
    </w:rPr>
  </w:style>
  <w:style w:type="paragraph" w:styleId="39">
    <w:name w:val="Intense Quote"/>
    <w:basedOn w:val="759"/>
    <w:next w:val="75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69"/>
    <w:link w:val="791"/>
    <w:uiPriority w:val="99"/>
  </w:style>
  <w:style w:type="character" w:styleId="44">
    <w:name w:val="Footer Char"/>
    <w:basedOn w:val="769"/>
    <w:link w:val="790"/>
    <w:uiPriority w:val="99"/>
  </w:style>
  <w:style w:type="paragraph" w:styleId="45">
    <w:name w:val="Caption"/>
    <w:basedOn w:val="759"/>
    <w:next w:val="759"/>
    <w:uiPriority w:val="35"/>
    <w:semiHidden/>
    <w:unhideWhenUsed/>
    <w:qFormat/>
    <w:pPr>
      <w:spacing w:line="276" w:lineRule="auto"/>
    </w:pPr>
    <w:rPr>
      <w:b/>
      <w:bCs/>
      <w:color w:val="4f81bd" w:themeColor="accent1"/>
      <w:sz w:val="18"/>
      <w:szCs w:val="18"/>
    </w:rPr>
  </w:style>
  <w:style w:type="character" w:styleId="46">
    <w:name w:val="Caption Char"/>
    <w:basedOn w:val="45"/>
    <w:link w:val="790"/>
    <w:uiPriority w:val="99"/>
  </w:style>
  <w:style w:type="table" w:styleId="48">
    <w:name w:val="Table Grid Light"/>
    <w:basedOn w:val="7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7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7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7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7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7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7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7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7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7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7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7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7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7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7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7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7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7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7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7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7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7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7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7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7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7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7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7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7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7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7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7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7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7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7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7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7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7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7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7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7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7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7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7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7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7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7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7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7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7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7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7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7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7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7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7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7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7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7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7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7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7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7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7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7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7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7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7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7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7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7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7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7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7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7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7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7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7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7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7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7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7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7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7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7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7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7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7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7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7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7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7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7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7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7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7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7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7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7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7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7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7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7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5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69"/>
    <w:uiPriority w:val="99"/>
    <w:unhideWhenUsed/>
    <w:rPr>
      <w:vertAlign w:val="superscript"/>
    </w:rPr>
  </w:style>
  <w:style w:type="paragraph" w:styleId="177">
    <w:name w:val="endnote text"/>
    <w:basedOn w:val="75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69"/>
    <w:uiPriority w:val="99"/>
    <w:semiHidden/>
    <w:unhideWhenUsed/>
    <w:rPr>
      <w:vertAlign w:val="superscript"/>
    </w:rPr>
  </w:style>
  <w:style w:type="paragraph" w:styleId="189">
    <w:name w:val="TOC Heading"/>
    <w:uiPriority w:val="39"/>
    <w:unhideWhenUsed/>
  </w:style>
  <w:style w:type="paragraph" w:styleId="759" w:default="1">
    <w:name w:val="Normal"/>
    <w:next w:val="771"/>
    <w:uiPriority w:val="0"/>
    <w:qFormat/>
    <w:pPr>
      <w:jc w:val="both"/>
      <w:widowControl w:val="off"/>
    </w:pPr>
    <w:rPr>
      <w:rFonts w:ascii="Times New Roman" w:hAnsi="Times New Roman" w:eastAsia="宋体" w:cs="Times New Roman"/>
      <w:sz w:val="21"/>
      <w:szCs w:val="22"/>
      <w:lang w:val="en-US" w:eastAsia="zh-CN" w:bidi="ar-SA"/>
    </w:rPr>
  </w:style>
  <w:style w:type="paragraph" w:styleId="760">
    <w:name w:val="Heading 1"/>
    <w:basedOn w:val="759"/>
    <w:next w:val="759"/>
    <w:link w:val="812"/>
    <w:uiPriority w:val="0"/>
    <w:qFormat/>
    <w:pPr>
      <w:jc w:val="center"/>
      <w:keepNext/>
      <w:outlineLvl w:val="0"/>
    </w:pPr>
    <w:rPr>
      <w:rFonts w:ascii="楷体_GB2312" w:hAnsi="Times New Roman" w:eastAsia="楷体_GB2312" w:cs="Times New Roman"/>
      <w:sz w:val="28"/>
      <w:szCs w:val="28"/>
    </w:rPr>
  </w:style>
  <w:style w:type="paragraph" w:styleId="761">
    <w:name w:val="Heading 2"/>
    <w:basedOn w:val="759"/>
    <w:next w:val="759"/>
    <w:link w:val="81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62">
    <w:name w:val="Heading 3"/>
    <w:basedOn w:val="759"/>
    <w:next w:val="759"/>
    <w:link w:val="814"/>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763">
    <w:name w:val="Heading 4"/>
    <w:basedOn w:val="759"/>
    <w:next w:val="759"/>
    <w:link w:val="815"/>
    <w:uiPriority w:val="0"/>
    <w:qFormat/>
    <w:pPr>
      <w:keepLines/>
      <w:keepNext/>
      <w:spacing w:before="280" w:after="290" w:line="376" w:lineRule="auto"/>
      <w:outlineLvl w:val="3"/>
    </w:pPr>
    <w:rPr>
      <w:rFonts w:ascii="Arial" w:hAnsi="Arial" w:eastAsia="黑体" w:cs="Arial"/>
      <w:b/>
      <w:bCs/>
      <w:sz w:val="28"/>
      <w:szCs w:val="28"/>
    </w:rPr>
  </w:style>
  <w:style w:type="paragraph" w:styleId="764">
    <w:name w:val="Heading 5"/>
    <w:basedOn w:val="759"/>
    <w:next w:val="759"/>
    <w:link w:val="816"/>
    <w:uiPriority w:val="0"/>
    <w:qFormat/>
    <w:pPr>
      <w:keepNext/>
      <w:outlineLvl w:val="4"/>
    </w:pPr>
    <w:rPr>
      <w:rFonts w:ascii="宋体" w:hAnsi="Times New Roman" w:eastAsia="宋体" w:cs="Times New Roman"/>
      <w:color w:val="000000"/>
      <w:sz w:val="28"/>
      <w:szCs w:val="28"/>
    </w:rPr>
  </w:style>
  <w:style w:type="paragraph" w:styleId="765">
    <w:name w:val="Heading 6"/>
    <w:basedOn w:val="759"/>
    <w:next w:val="759"/>
    <w:link w:val="817"/>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766">
    <w:name w:val="Heading 7"/>
    <w:basedOn w:val="759"/>
    <w:next w:val="759"/>
    <w:link w:val="818"/>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767">
    <w:name w:val="Heading 8"/>
    <w:basedOn w:val="759"/>
    <w:next w:val="759"/>
    <w:link w:val="819"/>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768">
    <w:name w:val="Heading 9"/>
    <w:basedOn w:val="759"/>
    <w:next w:val="759"/>
    <w:link w:val="820"/>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769" w:default="1">
    <w:name w:val="Default Paragraph Font"/>
    <w:uiPriority w:val="1"/>
    <w:unhideWhenUsed/>
    <w:qFormat/>
  </w:style>
  <w:style w:type="table" w:styleId="770" w:default="1">
    <w:name w:val="Normal Table"/>
    <w:uiPriority w:val="99"/>
    <w:unhideWhenUsed/>
    <w:qFormat/>
    <w:tblPr>
      <w:tblCellMar>
        <w:left w:w="108" w:type="dxa"/>
        <w:top w:w="0" w:type="dxa"/>
        <w:right w:w="108" w:type="dxa"/>
        <w:bottom w:w="0" w:type="dxa"/>
      </w:tblCellMar>
    </w:tblPr>
  </w:style>
  <w:style w:type="paragraph" w:styleId="771">
    <w:name w:val="Body Text First Indent 2"/>
    <w:basedOn w:val="772"/>
    <w:next w:val="759"/>
    <w:link w:val="837"/>
    <w:uiPriority w:val="0"/>
    <w:qFormat/>
    <w:pPr>
      <w:ind w:left="0" w:firstLine="420"/>
      <w:spacing w:after="0" w:line="360" w:lineRule="auto"/>
    </w:pPr>
    <w:rPr>
      <w:rFonts w:ascii="宋体" w:hAnsi="宋体" w:eastAsia="宋体" w:cs="Times New Roman"/>
      <w:szCs w:val="20"/>
    </w:rPr>
  </w:style>
  <w:style w:type="paragraph" w:styleId="772">
    <w:name w:val="Body Text Indent"/>
    <w:basedOn w:val="759"/>
    <w:next w:val="773"/>
    <w:link w:val="826"/>
    <w:uiPriority w:val="0"/>
    <w:unhideWhenUsed/>
    <w:qFormat/>
    <w:pPr>
      <w:ind w:left="420"/>
      <w:spacing w:after="120"/>
    </w:pPr>
  </w:style>
  <w:style w:type="paragraph" w:styleId="773">
    <w:name w:val="envelope return"/>
    <w:basedOn w:val="759"/>
    <w:uiPriority w:val="0"/>
    <w:qFormat/>
    <w:rPr>
      <w:rFonts w:ascii="Arial" w:hAnsi="Arial" w:eastAsia="宋体" w:cs="宋体"/>
    </w:rPr>
  </w:style>
  <w:style w:type="paragraph" w:styleId="774">
    <w:name w:val="List 3"/>
    <w:basedOn w:val="759"/>
    <w:uiPriority w:val="0"/>
    <w:qFormat/>
    <w:pPr>
      <w:ind w:left="100" w:hanging="200"/>
    </w:pPr>
    <w:rPr>
      <w:rFonts w:ascii="Times New Roman" w:hAnsi="Times New Roman" w:eastAsia="宋体" w:cs="Times New Roman"/>
      <w:szCs w:val="21"/>
    </w:rPr>
  </w:style>
  <w:style w:type="paragraph" w:styleId="775">
    <w:name w:val="toc 7"/>
    <w:basedOn w:val="759"/>
    <w:next w:val="759"/>
    <w:uiPriority w:val="0"/>
    <w:semiHidden/>
    <w:qFormat/>
    <w:pPr>
      <w:ind w:left="1260"/>
      <w:jc w:val="left"/>
    </w:pPr>
    <w:rPr>
      <w:rFonts w:ascii="Times New Roman" w:hAnsi="Times New Roman" w:eastAsia="宋体" w:cs="Times New Roman"/>
      <w:szCs w:val="21"/>
    </w:rPr>
  </w:style>
  <w:style w:type="paragraph" w:styleId="776">
    <w:name w:val="Normal Indent"/>
    <w:basedOn w:val="759"/>
    <w:link w:val="821"/>
    <w:uiPriority w:val="0"/>
    <w:qFormat/>
    <w:pPr>
      <w:ind w:firstLine="420"/>
    </w:pPr>
    <w:rPr>
      <w:szCs w:val="21"/>
    </w:rPr>
  </w:style>
  <w:style w:type="paragraph" w:styleId="777">
    <w:name w:val="Document Map"/>
    <w:basedOn w:val="759"/>
    <w:link w:val="822"/>
    <w:uiPriority w:val="0"/>
    <w:semiHidden/>
    <w:qFormat/>
    <w:pPr>
      <w:shd w:val="clear" w:color="auto" w:fill="000080"/>
    </w:pPr>
    <w:rPr>
      <w:rFonts w:ascii="Times New Roman" w:hAnsi="Times New Roman" w:eastAsia="宋体" w:cs="Times New Roman"/>
      <w:szCs w:val="21"/>
    </w:rPr>
  </w:style>
  <w:style w:type="paragraph" w:styleId="778">
    <w:name w:val="annotation text"/>
    <w:basedOn w:val="759"/>
    <w:link w:val="823"/>
    <w:uiPriority w:val="0"/>
    <w:unhideWhenUsed/>
    <w:qFormat/>
    <w:pPr>
      <w:ind w:left="0" w:right="0"/>
      <w:jc w:val="left"/>
      <w:keepLines w:val="0"/>
      <w:keepNext w:val="0"/>
      <w:spacing w:before="0" w:beforeAutospacing="0" w:after="0" w:afterAutospacing="0"/>
      <w:widowControl w:val="off"/>
      <w:suppressLineNumbers w:val="0"/>
    </w:pPr>
    <w:rPr>
      <w:rFonts w:hint="default" w:ascii="Times New Roman" w:hAnsi="Times New Roman" w:cs="Times New Roman"/>
      <w:sz w:val="21"/>
      <w:szCs w:val="21"/>
      <w:lang w:val="en-US" w:eastAsia="zh-CN" w:bidi="ar"/>
    </w:rPr>
  </w:style>
  <w:style w:type="paragraph" w:styleId="779">
    <w:name w:val="Body Text 3"/>
    <w:basedOn w:val="759"/>
    <w:link w:val="824"/>
    <w:uiPriority w:val="0"/>
    <w:qFormat/>
    <w:rPr>
      <w:rFonts w:ascii="仿宋_GB2312" w:hAnsi="Arial" w:eastAsia="仿宋_GB2312" w:cs="Times New Roman"/>
      <w:sz w:val="32"/>
      <w:szCs w:val="32"/>
    </w:rPr>
  </w:style>
  <w:style w:type="paragraph" w:styleId="780">
    <w:name w:val="Body Text"/>
    <w:basedOn w:val="759"/>
    <w:link w:val="825"/>
    <w:uiPriority w:val="0"/>
    <w:qFormat/>
    <w:rPr>
      <w:rFonts w:ascii="楷体_GB2312" w:hAnsi="Arial" w:eastAsia="楷体_GB2312" w:cs="Times New Roman"/>
      <w:sz w:val="28"/>
      <w:szCs w:val="28"/>
    </w:rPr>
  </w:style>
  <w:style w:type="paragraph" w:styleId="781">
    <w:name w:val="List 2"/>
    <w:basedOn w:val="759"/>
    <w:uiPriority w:val="0"/>
    <w:qFormat/>
    <w:pPr>
      <w:ind w:left="100" w:hanging="200"/>
    </w:pPr>
    <w:rPr>
      <w:rFonts w:ascii="Times New Roman" w:hAnsi="Times New Roman" w:eastAsia="宋体" w:cs="Times New Roman"/>
      <w:szCs w:val="21"/>
    </w:rPr>
  </w:style>
  <w:style w:type="paragraph" w:styleId="782">
    <w:name w:val="index 4"/>
    <w:basedOn w:val="759"/>
    <w:next w:val="759"/>
    <w:uiPriority w:val="0"/>
    <w:semiHidden/>
    <w:qFormat/>
    <w:pPr>
      <w:ind w:left="1260"/>
    </w:pPr>
  </w:style>
  <w:style w:type="paragraph" w:styleId="783">
    <w:name w:val="toc 5"/>
    <w:basedOn w:val="759"/>
    <w:next w:val="759"/>
    <w:uiPriority w:val="0"/>
    <w:semiHidden/>
    <w:qFormat/>
    <w:pPr>
      <w:ind w:left="840"/>
      <w:jc w:val="left"/>
    </w:pPr>
    <w:rPr>
      <w:rFonts w:ascii="Times New Roman" w:hAnsi="Times New Roman" w:eastAsia="宋体" w:cs="Times New Roman"/>
      <w:szCs w:val="21"/>
    </w:rPr>
  </w:style>
  <w:style w:type="paragraph" w:styleId="784">
    <w:name w:val="toc 3"/>
    <w:basedOn w:val="759"/>
    <w:next w:val="759"/>
    <w:uiPriority w:val="0"/>
    <w:semiHidden/>
    <w:qFormat/>
    <w:pPr>
      <w:ind w:left="420"/>
      <w:jc w:val="left"/>
    </w:pPr>
    <w:rPr>
      <w:rFonts w:ascii="Times New Roman" w:hAnsi="Times New Roman" w:eastAsia="宋体" w:cs="Times New Roman"/>
      <w:i/>
      <w:iCs/>
      <w:szCs w:val="24"/>
    </w:rPr>
  </w:style>
  <w:style w:type="paragraph" w:styleId="785">
    <w:name w:val="Plain Text"/>
    <w:basedOn w:val="759"/>
    <w:link w:val="827"/>
    <w:uiPriority w:val="0"/>
    <w:qFormat/>
    <w:rPr>
      <w:rFonts w:ascii="宋体" w:hAnsi="Courier New" w:eastAsia="宋体" w:cs="Courier New"/>
      <w:szCs w:val="21"/>
    </w:rPr>
  </w:style>
  <w:style w:type="paragraph" w:styleId="786">
    <w:name w:val="toc 8"/>
    <w:basedOn w:val="759"/>
    <w:next w:val="759"/>
    <w:uiPriority w:val="0"/>
    <w:semiHidden/>
    <w:qFormat/>
    <w:pPr>
      <w:ind w:left="1470"/>
      <w:jc w:val="left"/>
    </w:pPr>
    <w:rPr>
      <w:rFonts w:ascii="Times New Roman" w:hAnsi="Times New Roman" w:eastAsia="宋体" w:cs="Times New Roman"/>
      <w:szCs w:val="21"/>
    </w:rPr>
  </w:style>
  <w:style w:type="paragraph" w:styleId="787">
    <w:name w:val="Date"/>
    <w:basedOn w:val="759"/>
    <w:next w:val="759"/>
    <w:link w:val="828"/>
    <w:uiPriority w:val="0"/>
    <w:qFormat/>
    <w:rPr>
      <w:rFonts w:ascii="Times New Roman" w:hAnsi="Times New Roman" w:eastAsia="宋体" w:cs="Times New Roman"/>
      <w:sz w:val="24"/>
      <w:szCs w:val="24"/>
    </w:rPr>
  </w:style>
  <w:style w:type="paragraph" w:styleId="788">
    <w:name w:val="Body Text Indent 2"/>
    <w:basedOn w:val="759"/>
    <w:link w:val="829"/>
    <w:uiPriority w:val="0"/>
    <w:qFormat/>
    <w:pPr>
      <w:ind w:left="630" w:firstLine="645"/>
    </w:pPr>
    <w:rPr>
      <w:rFonts w:ascii="Arial" w:hAnsi="Arial" w:eastAsia="仿宋_GB2312" w:cs="Arial"/>
      <w:sz w:val="32"/>
      <w:szCs w:val="32"/>
    </w:rPr>
  </w:style>
  <w:style w:type="paragraph" w:styleId="789">
    <w:name w:val="Balloon Text"/>
    <w:basedOn w:val="759"/>
    <w:link w:val="830"/>
    <w:uiPriority w:val="0"/>
    <w:semiHidden/>
    <w:qFormat/>
    <w:rPr>
      <w:rFonts w:ascii="Times New Roman" w:hAnsi="Times New Roman" w:eastAsia="宋体" w:cs="Times New Roman"/>
      <w:sz w:val="18"/>
      <w:szCs w:val="18"/>
    </w:rPr>
  </w:style>
  <w:style w:type="paragraph" w:styleId="790">
    <w:name w:val="Footer"/>
    <w:basedOn w:val="759"/>
    <w:link w:val="831"/>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791">
    <w:name w:val="Header"/>
    <w:basedOn w:val="759"/>
    <w:link w:val="832"/>
    <w:uiPriority w:val="0"/>
    <w:qFormat/>
    <w:pPr>
      <w:jc w:val="center"/>
      <w:tabs>
        <w:tab w:val="center" w:pos="4153" w:leader="none"/>
        <w:tab w:val="right" w:pos="8306" w:leader="none"/>
      </w:tabs>
      <w:pBdr>
        <w:bottom w:val="single" w:color="auto" w:sz="6" w:space="1"/>
      </w:pBdr>
    </w:pPr>
    <w:rPr>
      <w:rFonts w:ascii="Times New Roman" w:hAnsi="Times New Roman" w:eastAsia="宋体" w:cs="Times New Roman"/>
      <w:sz w:val="18"/>
      <w:szCs w:val="18"/>
    </w:rPr>
  </w:style>
  <w:style w:type="paragraph" w:styleId="792">
    <w:name w:val="toc 1"/>
    <w:basedOn w:val="759"/>
    <w:next w:val="759"/>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793">
    <w:name w:val="toc 4"/>
    <w:basedOn w:val="759"/>
    <w:next w:val="759"/>
    <w:uiPriority w:val="0"/>
    <w:semiHidden/>
    <w:qFormat/>
    <w:pPr>
      <w:ind w:left="630"/>
      <w:jc w:val="left"/>
    </w:pPr>
    <w:rPr>
      <w:rFonts w:ascii="Times New Roman" w:hAnsi="Times New Roman" w:eastAsia="宋体" w:cs="Times New Roman"/>
      <w:szCs w:val="21"/>
    </w:rPr>
  </w:style>
  <w:style w:type="paragraph" w:styleId="794">
    <w:name w:val="List"/>
    <w:basedOn w:val="759"/>
    <w:uiPriority w:val="0"/>
    <w:qFormat/>
    <w:pPr>
      <w:ind w:left="200" w:hanging="200"/>
    </w:pPr>
    <w:rPr>
      <w:rFonts w:ascii="Times New Roman" w:hAnsi="Times New Roman" w:eastAsia="宋体" w:cs="Times New Roman"/>
      <w:szCs w:val="21"/>
    </w:rPr>
  </w:style>
  <w:style w:type="paragraph" w:styleId="795">
    <w:name w:val="toc 6"/>
    <w:basedOn w:val="759"/>
    <w:next w:val="759"/>
    <w:uiPriority w:val="0"/>
    <w:semiHidden/>
    <w:qFormat/>
    <w:pPr>
      <w:ind w:left="1050"/>
      <w:jc w:val="left"/>
    </w:pPr>
    <w:rPr>
      <w:rFonts w:ascii="Times New Roman" w:hAnsi="Times New Roman" w:eastAsia="宋体" w:cs="Times New Roman"/>
      <w:szCs w:val="21"/>
    </w:rPr>
  </w:style>
  <w:style w:type="paragraph" w:styleId="796">
    <w:name w:val="Body Text Indent 3"/>
    <w:basedOn w:val="759"/>
    <w:link w:val="833"/>
    <w:uiPriority w:val="0"/>
    <w:qFormat/>
    <w:pPr>
      <w:ind w:left="645" w:firstLine="645"/>
    </w:pPr>
    <w:rPr>
      <w:rFonts w:ascii="Arial" w:hAnsi="Arial" w:eastAsia="仿宋_GB2312" w:cs="Arial"/>
      <w:color w:val="ffff00"/>
      <w:sz w:val="32"/>
      <w:szCs w:val="32"/>
    </w:rPr>
  </w:style>
  <w:style w:type="paragraph" w:styleId="797">
    <w:name w:val="table of figures"/>
    <w:basedOn w:val="759"/>
    <w:next w:val="759"/>
    <w:uiPriority w:val="0"/>
    <w:semiHidden/>
    <w:qFormat/>
    <w:pPr>
      <w:ind w:left="840" w:hanging="420"/>
    </w:pPr>
    <w:rPr>
      <w:rFonts w:ascii="Times New Roman" w:hAnsi="Times New Roman" w:eastAsia="宋体" w:cs="Times New Roman"/>
      <w:szCs w:val="21"/>
    </w:rPr>
  </w:style>
  <w:style w:type="paragraph" w:styleId="798">
    <w:name w:val="toc 2"/>
    <w:basedOn w:val="759"/>
    <w:next w:val="759"/>
    <w:uiPriority w:val="0"/>
    <w:semiHidden/>
    <w:qFormat/>
    <w:pPr>
      <w:ind w:left="210"/>
      <w:jc w:val="left"/>
    </w:pPr>
    <w:rPr>
      <w:rFonts w:ascii="Times New Roman" w:hAnsi="Times New Roman" w:eastAsia="宋体" w:cs="Times New Roman"/>
      <w:smallCaps/>
      <w:szCs w:val="24"/>
    </w:rPr>
  </w:style>
  <w:style w:type="paragraph" w:styleId="799">
    <w:name w:val="toc 9"/>
    <w:basedOn w:val="759"/>
    <w:next w:val="759"/>
    <w:uiPriority w:val="0"/>
    <w:semiHidden/>
    <w:qFormat/>
    <w:pPr>
      <w:ind w:left="1680"/>
      <w:jc w:val="left"/>
    </w:pPr>
    <w:rPr>
      <w:rFonts w:ascii="Times New Roman" w:hAnsi="Times New Roman" w:eastAsia="宋体" w:cs="Times New Roman"/>
      <w:szCs w:val="21"/>
    </w:rPr>
  </w:style>
  <w:style w:type="paragraph" w:styleId="800">
    <w:name w:val="Body Text 2"/>
    <w:basedOn w:val="759"/>
    <w:link w:val="834"/>
    <w:uiPriority w:val="0"/>
    <w:qFormat/>
    <w:pPr>
      <w:jc w:val="center"/>
      <w:widowControl/>
    </w:pPr>
    <w:rPr>
      <w:rFonts w:ascii="楷体_GB2312" w:hAnsi="Times New Roman" w:eastAsia="楷体_GB2312" w:cs="Times New Roman"/>
      <w:sz w:val="28"/>
      <w:szCs w:val="28"/>
    </w:rPr>
  </w:style>
  <w:style w:type="paragraph" w:styleId="801">
    <w:name w:val="Normal (Web)"/>
    <w:basedOn w:val="759"/>
    <w:uiPriority w:val="99"/>
    <w:qFormat/>
    <w:pPr>
      <w:jc w:val="left"/>
      <w:spacing w:before="100" w:beforeAutospacing="1" w:after="100" w:afterAutospacing="1"/>
      <w:widowControl/>
    </w:pPr>
    <w:rPr>
      <w:rFonts w:ascii="宋体" w:hAnsi="宋体" w:eastAsia="宋体" w:cs="宋体"/>
      <w:sz w:val="24"/>
      <w:szCs w:val="24"/>
    </w:rPr>
  </w:style>
  <w:style w:type="paragraph" w:styleId="802">
    <w:name w:val="index 1"/>
    <w:basedOn w:val="759"/>
    <w:next w:val="759"/>
    <w:uiPriority w:val="0"/>
    <w:semiHidden/>
    <w:qFormat/>
    <w:pPr>
      <w:spacing w:line="240" w:lineRule="atLeast"/>
    </w:pPr>
    <w:rPr>
      <w:rFonts w:ascii="Times New Roman" w:hAnsi="Times New Roman" w:eastAsia="宋体" w:cs="Times New Roman"/>
      <w:b/>
      <w:bCs/>
      <w:szCs w:val="21"/>
    </w:rPr>
  </w:style>
  <w:style w:type="paragraph" w:styleId="803">
    <w:name w:val="annotation subject"/>
    <w:basedOn w:val="778"/>
    <w:next w:val="778"/>
    <w:link w:val="835"/>
    <w:uiPriority w:val="0"/>
    <w:semiHidden/>
    <w:qFormat/>
    <w:rPr>
      <w:rFonts w:ascii="Times New Roman" w:hAnsi="Times New Roman" w:eastAsia="宋体" w:cs="Times New Roman"/>
      <w:b/>
      <w:bCs/>
      <w:szCs w:val="21"/>
    </w:rPr>
  </w:style>
  <w:style w:type="paragraph" w:styleId="804">
    <w:name w:val="Body Text First Indent"/>
    <w:basedOn w:val="759"/>
    <w:link w:val="836"/>
    <w:uiPriority w:val="0"/>
    <w:qFormat/>
    <w:pPr>
      <w:ind w:firstLine="200"/>
      <w:spacing w:line="360" w:lineRule="auto"/>
    </w:pPr>
    <w:rPr>
      <w:rFonts w:ascii="仿宋_GB2312" w:hAnsi="Times New Roman" w:eastAsia="仿宋_GB2312" w:cs="Times New Roman"/>
      <w:sz w:val="30"/>
      <w:szCs w:val="30"/>
    </w:rPr>
  </w:style>
  <w:style w:type="table" w:styleId="805">
    <w:name w:val="Table Grid"/>
    <w:basedOn w:val="770"/>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6">
    <w:name w:val="Strong"/>
    <w:uiPriority w:val="0"/>
    <w:qFormat/>
    <w:rPr>
      <w:b/>
      <w:bCs/>
    </w:rPr>
  </w:style>
  <w:style w:type="character" w:styleId="807">
    <w:name w:val="page number"/>
    <w:uiPriority w:val="0"/>
    <w:qFormat/>
  </w:style>
  <w:style w:type="character" w:styleId="808">
    <w:name w:val="FollowedHyperlink"/>
    <w:uiPriority w:val="0"/>
    <w:qFormat/>
    <w:rPr>
      <w:color w:val="800080"/>
      <w:u w:val="single"/>
    </w:rPr>
  </w:style>
  <w:style w:type="character" w:styleId="809">
    <w:name w:val="Emphasis"/>
    <w:uiPriority w:val="0"/>
    <w:qFormat/>
    <w:rPr>
      <w:i/>
    </w:rPr>
  </w:style>
  <w:style w:type="character" w:styleId="810">
    <w:name w:val="Hyperlink"/>
    <w:uiPriority w:val="0"/>
    <w:qFormat/>
    <w:rPr>
      <w:color w:val="0000ff"/>
      <w:u w:val="single"/>
    </w:rPr>
  </w:style>
  <w:style w:type="character" w:styleId="811">
    <w:name w:val="annotation reference"/>
    <w:uiPriority w:val="0"/>
    <w:semiHidden/>
    <w:qFormat/>
    <w:rPr>
      <w:sz w:val="21"/>
      <w:szCs w:val="21"/>
    </w:rPr>
  </w:style>
  <w:style w:type="character" w:styleId="812" w:customStyle="1">
    <w:name w:val="标题 1 Char"/>
    <w:link w:val="760"/>
    <w:uiPriority w:val="0"/>
    <w:qFormat/>
    <w:rPr>
      <w:rFonts w:ascii="楷体_GB2312" w:hAnsi="Times New Roman" w:eastAsia="楷体_GB2312" w:cs="Times New Roman"/>
      <w:sz w:val="28"/>
      <w:szCs w:val="28"/>
    </w:rPr>
  </w:style>
  <w:style w:type="character" w:styleId="813" w:customStyle="1">
    <w:name w:val="标题 2 Char"/>
    <w:link w:val="761"/>
    <w:uiPriority w:val="0"/>
    <w:qFormat/>
    <w:rPr>
      <w:rFonts w:ascii="Arial" w:hAnsi="Arial" w:eastAsia="幼圆" w:cs="Arial"/>
      <w:b/>
      <w:bCs/>
      <w:sz w:val="44"/>
      <w:szCs w:val="44"/>
    </w:rPr>
  </w:style>
  <w:style w:type="character" w:styleId="814" w:customStyle="1">
    <w:name w:val="标题 3 Char"/>
    <w:link w:val="762"/>
    <w:uiPriority w:val="0"/>
    <w:qFormat/>
    <w:rPr>
      <w:rFonts w:ascii="Times New Roman" w:hAnsi="Times New Roman" w:eastAsia="宋体" w:cs="Times New Roman"/>
      <w:b/>
      <w:bCs/>
      <w:sz w:val="32"/>
      <w:szCs w:val="32"/>
    </w:rPr>
  </w:style>
  <w:style w:type="character" w:styleId="815" w:customStyle="1">
    <w:name w:val="标题 4 Char"/>
    <w:link w:val="763"/>
    <w:uiPriority w:val="0"/>
    <w:qFormat/>
    <w:rPr>
      <w:rFonts w:ascii="Arial" w:hAnsi="Arial" w:eastAsia="黑体" w:cs="Arial"/>
      <w:b/>
      <w:bCs/>
      <w:sz w:val="28"/>
      <w:szCs w:val="28"/>
    </w:rPr>
  </w:style>
  <w:style w:type="character" w:styleId="816" w:customStyle="1">
    <w:name w:val="标题 5 Char"/>
    <w:link w:val="764"/>
    <w:uiPriority w:val="0"/>
    <w:qFormat/>
    <w:rPr>
      <w:rFonts w:ascii="宋体" w:hAnsi="Times New Roman" w:eastAsia="宋体" w:cs="Times New Roman"/>
      <w:color w:val="000000"/>
      <w:sz w:val="28"/>
      <w:szCs w:val="28"/>
    </w:rPr>
  </w:style>
  <w:style w:type="character" w:styleId="817" w:customStyle="1">
    <w:name w:val="标题 6 Char"/>
    <w:link w:val="765"/>
    <w:uiPriority w:val="0"/>
    <w:qFormat/>
    <w:rPr>
      <w:rFonts w:ascii="Arial" w:hAnsi="Arial" w:eastAsia="黑体" w:cs="Times New Roman"/>
      <w:b/>
      <w:bCs/>
      <w:sz w:val="24"/>
      <w:szCs w:val="24"/>
    </w:rPr>
  </w:style>
  <w:style w:type="character" w:styleId="818" w:customStyle="1">
    <w:name w:val="标题 7 Char"/>
    <w:link w:val="766"/>
    <w:uiPriority w:val="0"/>
    <w:qFormat/>
    <w:rPr>
      <w:rFonts w:ascii="Times New Roman" w:hAnsi="Times New Roman" w:eastAsia="宋体" w:cs="Times New Roman"/>
      <w:b/>
      <w:bCs/>
      <w:sz w:val="24"/>
      <w:szCs w:val="24"/>
    </w:rPr>
  </w:style>
  <w:style w:type="character" w:styleId="819" w:customStyle="1">
    <w:name w:val="标题 8 Char"/>
    <w:link w:val="767"/>
    <w:uiPriority w:val="0"/>
    <w:qFormat/>
    <w:rPr>
      <w:rFonts w:ascii="Arial" w:hAnsi="Arial" w:eastAsia="黑体" w:cs="Times New Roman"/>
      <w:sz w:val="24"/>
      <w:szCs w:val="24"/>
    </w:rPr>
  </w:style>
  <w:style w:type="character" w:styleId="820" w:customStyle="1">
    <w:name w:val="标题 9 Char"/>
    <w:link w:val="768"/>
    <w:uiPriority w:val="0"/>
    <w:qFormat/>
    <w:rPr>
      <w:rFonts w:ascii="Arial" w:hAnsi="Arial" w:eastAsia="黑体" w:cs="Times New Roman"/>
      <w:szCs w:val="21"/>
    </w:rPr>
  </w:style>
  <w:style w:type="character" w:styleId="821" w:customStyle="1">
    <w:name w:val="正文缩进 Char"/>
    <w:link w:val="776"/>
    <w:uiPriority w:val="0"/>
    <w:qFormat/>
    <w:rPr>
      <w:szCs w:val="21"/>
    </w:rPr>
  </w:style>
  <w:style w:type="character" w:styleId="822" w:customStyle="1">
    <w:name w:val="文档结构图 Char"/>
    <w:link w:val="777"/>
    <w:uiPriority w:val="0"/>
    <w:semiHidden/>
    <w:qFormat/>
    <w:rPr>
      <w:rFonts w:ascii="Times New Roman" w:hAnsi="Times New Roman" w:eastAsia="宋体" w:cs="Times New Roman"/>
      <w:szCs w:val="21"/>
      <w:shd w:val="clear" w:color="auto" w:fill="000080"/>
    </w:rPr>
  </w:style>
  <w:style w:type="character" w:styleId="823" w:customStyle="1">
    <w:name w:val="批注文字 Char"/>
    <w:basedOn w:val="769"/>
    <w:link w:val="778"/>
    <w:uiPriority w:val="99"/>
    <w:semiHidden/>
    <w:qFormat/>
  </w:style>
  <w:style w:type="character" w:styleId="824" w:customStyle="1">
    <w:name w:val="正文文本 3 Char"/>
    <w:link w:val="779"/>
    <w:uiPriority w:val="0"/>
    <w:qFormat/>
    <w:rPr>
      <w:rFonts w:ascii="仿宋_GB2312" w:hAnsi="Arial" w:eastAsia="仿宋_GB2312" w:cs="Times New Roman"/>
      <w:sz w:val="32"/>
      <w:szCs w:val="32"/>
    </w:rPr>
  </w:style>
  <w:style w:type="character" w:styleId="825" w:customStyle="1">
    <w:name w:val="正文文本 Char"/>
    <w:link w:val="780"/>
    <w:uiPriority w:val="0"/>
    <w:qFormat/>
    <w:rPr>
      <w:rFonts w:ascii="楷体_GB2312" w:hAnsi="Arial" w:eastAsia="楷体_GB2312" w:cs="Times New Roman"/>
      <w:sz w:val="28"/>
      <w:szCs w:val="28"/>
    </w:rPr>
  </w:style>
  <w:style w:type="character" w:styleId="826" w:customStyle="1">
    <w:name w:val="正文文本缩进 Char"/>
    <w:basedOn w:val="769"/>
    <w:link w:val="772"/>
    <w:uiPriority w:val="99"/>
    <w:semiHidden/>
    <w:qFormat/>
  </w:style>
  <w:style w:type="character" w:styleId="827" w:customStyle="1">
    <w:name w:val="纯文本 Char"/>
    <w:link w:val="785"/>
    <w:uiPriority w:val="0"/>
    <w:qFormat/>
    <w:rPr>
      <w:rFonts w:ascii="宋体" w:hAnsi="Courier New" w:eastAsia="宋体" w:cs="Courier New"/>
      <w:szCs w:val="21"/>
    </w:rPr>
  </w:style>
  <w:style w:type="character" w:styleId="828" w:customStyle="1">
    <w:name w:val="日期 Char"/>
    <w:link w:val="787"/>
    <w:uiPriority w:val="0"/>
    <w:qFormat/>
    <w:rPr>
      <w:rFonts w:ascii="Times New Roman" w:hAnsi="Times New Roman" w:eastAsia="宋体" w:cs="Times New Roman"/>
      <w:sz w:val="24"/>
      <w:szCs w:val="24"/>
    </w:rPr>
  </w:style>
  <w:style w:type="character" w:styleId="829" w:customStyle="1">
    <w:name w:val="正文文本缩进 2 Char"/>
    <w:link w:val="788"/>
    <w:uiPriority w:val="0"/>
    <w:qFormat/>
    <w:rPr>
      <w:rFonts w:ascii="Arial" w:hAnsi="Arial" w:eastAsia="仿宋_GB2312" w:cs="Arial"/>
      <w:sz w:val="32"/>
      <w:szCs w:val="32"/>
    </w:rPr>
  </w:style>
  <w:style w:type="character" w:styleId="830" w:customStyle="1">
    <w:name w:val="批注框文本 Char"/>
    <w:link w:val="789"/>
    <w:uiPriority w:val="0"/>
    <w:semiHidden/>
    <w:qFormat/>
    <w:rPr>
      <w:rFonts w:ascii="Times New Roman" w:hAnsi="Times New Roman" w:eastAsia="宋体" w:cs="Times New Roman"/>
      <w:sz w:val="18"/>
      <w:szCs w:val="18"/>
    </w:rPr>
  </w:style>
  <w:style w:type="character" w:styleId="831" w:customStyle="1">
    <w:name w:val="页脚 Char"/>
    <w:link w:val="790"/>
    <w:uiPriority w:val="0"/>
    <w:qFormat/>
    <w:rPr>
      <w:rFonts w:ascii="Times New Roman" w:hAnsi="Times New Roman" w:eastAsia="宋体" w:cs="Times New Roman"/>
      <w:sz w:val="18"/>
      <w:szCs w:val="18"/>
    </w:rPr>
  </w:style>
  <w:style w:type="character" w:styleId="832" w:customStyle="1">
    <w:name w:val="页眉 Char"/>
    <w:link w:val="791"/>
    <w:uiPriority w:val="0"/>
    <w:qFormat/>
    <w:rPr>
      <w:rFonts w:ascii="Times New Roman" w:hAnsi="Times New Roman" w:eastAsia="宋体" w:cs="Times New Roman"/>
      <w:sz w:val="18"/>
      <w:szCs w:val="18"/>
    </w:rPr>
  </w:style>
  <w:style w:type="character" w:styleId="833" w:customStyle="1">
    <w:name w:val="正文文本缩进 3 Char"/>
    <w:link w:val="796"/>
    <w:uiPriority w:val="0"/>
    <w:qFormat/>
    <w:rPr>
      <w:rFonts w:ascii="Arial" w:hAnsi="Arial" w:eastAsia="仿宋_GB2312" w:cs="Arial"/>
      <w:color w:val="ffff00"/>
      <w:sz w:val="32"/>
      <w:szCs w:val="32"/>
    </w:rPr>
  </w:style>
  <w:style w:type="character" w:styleId="834" w:customStyle="1">
    <w:name w:val="正文文本 2 Char"/>
    <w:link w:val="800"/>
    <w:uiPriority w:val="0"/>
    <w:qFormat/>
    <w:rPr>
      <w:rFonts w:ascii="楷体_GB2312" w:hAnsi="Times New Roman" w:eastAsia="楷体_GB2312" w:cs="Times New Roman"/>
      <w:sz w:val="28"/>
      <w:szCs w:val="28"/>
    </w:rPr>
  </w:style>
  <w:style w:type="character" w:styleId="835" w:customStyle="1">
    <w:name w:val="批注主题 Char"/>
    <w:link w:val="803"/>
    <w:uiPriority w:val="0"/>
    <w:semiHidden/>
    <w:qFormat/>
    <w:rPr>
      <w:rFonts w:ascii="Times New Roman" w:hAnsi="Times New Roman" w:eastAsia="宋体" w:cs="Times New Roman"/>
      <w:b/>
      <w:bCs/>
      <w:szCs w:val="21"/>
    </w:rPr>
  </w:style>
  <w:style w:type="character" w:styleId="836" w:customStyle="1">
    <w:name w:val="正文首行缩进 Char"/>
    <w:link w:val="804"/>
    <w:uiPriority w:val="0"/>
    <w:qFormat/>
    <w:rPr>
      <w:rFonts w:ascii="仿宋_GB2312" w:hAnsi="Times New Roman" w:eastAsia="仿宋_GB2312" w:cs="Times New Roman"/>
      <w:sz w:val="30"/>
      <w:szCs w:val="30"/>
    </w:rPr>
  </w:style>
  <w:style w:type="character" w:styleId="837" w:customStyle="1">
    <w:name w:val="正文首行缩进 2 Char"/>
    <w:link w:val="771"/>
    <w:uiPriority w:val="0"/>
    <w:qFormat/>
    <w:rPr>
      <w:rFonts w:ascii="宋体" w:hAnsi="宋体" w:eastAsia="宋体" w:cs="Times New Roman"/>
      <w:szCs w:val="20"/>
    </w:rPr>
  </w:style>
  <w:style w:type="character" w:styleId="838" w:customStyle="1">
    <w:name w:val="列出段落 Char"/>
    <w:link w:val="839"/>
    <w:uiPriority w:val="0"/>
    <w:qFormat/>
    <w:rPr>
      <w:rFonts w:ascii="Calibri" w:hAnsi="Calibri"/>
      <w:sz w:val="24"/>
      <w:szCs w:val="24"/>
      <w:lang w:eastAsia="en-US" w:bidi="en-US"/>
    </w:rPr>
  </w:style>
  <w:style w:type="paragraph" w:styleId="839" w:customStyle="1">
    <w:name w:val="列出段落1"/>
    <w:basedOn w:val="759"/>
    <w:link w:val="838"/>
    <w:uiPriority w:val="0"/>
    <w:qFormat/>
    <w:pPr>
      <w:contextualSpacing/>
      <w:ind w:left="720"/>
      <w:jc w:val="left"/>
      <w:widowControl/>
    </w:pPr>
    <w:rPr>
      <w:rFonts w:ascii="Calibri" w:hAnsi="Calibri"/>
      <w:sz w:val="24"/>
      <w:szCs w:val="24"/>
      <w:lang w:eastAsia="en-US" w:bidi="en-US"/>
    </w:rPr>
  </w:style>
  <w:style w:type="character" w:styleId="840" w:customStyle="1">
    <w:name w:val="font5 Char"/>
    <w:uiPriority w:val="0"/>
    <w:qFormat/>
    <w:rPr>
      <w:rFonts w:ascii="宋体" w:hAnsi="宋体" w:eastAsia="宋体"/>
      <w:sz w:val="28"/>
      <w:szCs w:val="28"/>
      <w:lang w:val="en-US" w:eastAsia="zh-CN" w:bidi="ar-SA"/>
    </w:rPr>
  </w:style>
  <w:style w:type="paragraph" w:styleId="841" w:customStyle="1">
    <w:name w:val="标题 31"/>
    <w:basedOn w:val="759"/>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42" w:customStyle="1">
    <w:name w:val="标题1"/>
    <w:basedOn w:val="759"/>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843" w:customStyle="1">
    <w:name w:val="179"/>
    <w:basedOn w:val="759"/>
    <w:uiPriority w:val="0"/>
    <w:qFormat/>
    <w:pPr>
      <w:contextualSpacing/>
      <w:ind w:left="720"/>
      <w:jc w:val="left"/>
      <w:widowControl/>
    </w:pPr>
    <w:rPr>
      <w:rFonts w:ascii="Calibri" w:hAnsi="Calibri" w:eastAsia="宋体" w:cs="Times New Roman"/>
      <w:sz w:val="24"/>
      <w:szCs w:val="24"/>
      <w:lang w:eastAsia="en-US" w:bidi="en-US"/>
    </w:rPr>
  </w:style>
  <w:style w:type="paragraph" w:styleId="844" w:customStyle="1">
    <w:name w:val="xl29"/>
    <w:basedOn w:val="759"/>
    <w:uiPriority w:val="0"/>
    <w:qFormat/>
    <w:pPr>
      <w:jc w:val="left"/>
      <w:spacing w:before="100" w:beforeAutospacing="1" w:after="100" w:afterAutospacing="1"/>
      <w:widowControl/>
      <w:pBdr>
        <w:left w:val="single" w:color="auto" w:sz="4" w:space="0"/>
        <w:bottom w:val="single" w:color="auto" w:sz="4" w:space="0"/>
      </w:pBdr>
    </w:pPr>
    <w:rPr>
      <w:rFonts w:ascii="宋体" w:hAnsi="宋体" w:eastAsia="宋体" w:cs="Times New Roman"/>
      <w:sz w:val="24"/>
      <w:szCs w:val="24"/>
    </w:rPr>
  </w:style>
  <w:style w:type="paragraph" w:styleId="845" w:customStyle="1">
    <w:name w:val="xl24"/>
    <w:basedOn w:val="75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846" w:customStyle="1">
    <w:name w:val="正文文本12"/>
    <w:basedOn w:val="759"/>
    <w:uiPriority w:val="1"/>
    <w:qFormat/>
    <w:pPr>
      <w:ind w:left="120"/>
    </w:pPr>
    <w:rPr>
      <w:rFonts w:ascii="宋体" w:hAnsi="宋体" w:eastAsia="宋体" w:cs="宋体"/>
      <w:sz w:val="21"/>
      <w:szCs w:val="21"/>
      <w:lang w:val="zh-CN" w:eastAsia="zh-CN" w:bidi="zh-CN"/>
    </w:rPr>
  </w:style>
  <w:style w:type="paragraph" w:styleId="847" w:customStyle="1">
    <w:name w:val="Char"/>
    <w:basedOn w:val="759"/>
    <w:uiPriority w:val="0"/>
    <w:qFormat/>
    <w:pPr>
      <w:ind w:firstLine="200"/>
      <w:tabs>
        <w:tab w:val="left" w:pos="360" w:leader="none"/>
      </w:tabs>
    </w:pPr>
    <w:rPr>
      <w:rFonts w:ascii="Times New Roman" w:hAnsi="Times New Roman" w:eastAsia="宋体" w:cs="Times New Roman"/>
      <w:sz w:val="28"/>
      <w:szCs w:val="30"/>
    </w:rPr>
  </w:style>
  <w:style w:type="paragraph" w:styleId="848" w:customStyle="1">
    <w:name w:val="font7"/>
    <w:basedOn w:val="759"/>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849" w:customStyle="1">
    <w:name w:val="table_1stline"/>
    <w:basedOn w:val="759"/>
    <w:uiPriority w:val="0"/>
    <w:qFormat/>
    <w:pPr>
      <w:jc w:val="left"/>
      <w:spacing w:before="120"/>
      <w:widowControl/>
    </w:pPr>
    <w:rPr>
      <w:rFonts w:ascii="Times New Roman" w:hAnsi="Times New Roman" w:eastAsia="宋体" w:cs="Times New Roman"/>
      <w:bCs/>
      <w:sz w:val="20"/>
      <w:szCs w:val="20"/>
      <w:lang w:val="de-DE" w:eastAsia="de-DE"/>
    </w:rPr>
  </w:style>
  <w:style w:type="paragraph" w:styleId="850" w:customStyle="1">
    <w:name w:val="xl30"/>
    <w:basedOn w:val="759"/>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851" w:customStyle="1">
    <w:name w:val=" Char"/>
    <w:basedOn w:val="777"/>
    <w:uiPriority w:val="0"/>
    <w:qFormat/>
    <w:rPr>
      <w:rFonts w:ascii="Tahoma" w:hAnsi="Tahoma"/>
      <w:sz w:val="24"/>
      <w:szCs w:val="24"/>
    </w:rPr>
  </w:style>
  <w:style w:type="paragraph" w:styleId="852" w:customStyle="1">
    <w:name w:val="二级目录"/>
    <w:link w:val="853"/>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853" w:customStyle="1">
    <w:name w:val="二级目录 Char"/>
    <w:link w:val="852"/>
    <w:uiPriority w:val="0"/>
    <w:qFormat/>
    <w:rPr>
      <w:b/>
      <w:sz w:val="30"/>
      <w:szCs w:val="28"/>
    </w:rPr>
  </w:style>
  <w:style w:type="paragraph" w:styleId="854" w:customStyle="1">
    <w:name w:val="xl27"/>
    <w:basedOn w:val="75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855" w:customStyle="1">
    <w:name w:val="font6"/>
    <w:basedOn w:val="759"/>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856" w:customStyle="1">
    <w:name w:val="xl25"/>
    <w:basedOn w:val="759"/>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57" w:customStyle="1">
    <w:name w:val="标题3"/>
    <w:basedOn w:val="759"/>
    <w:uiPriority w:val="0"/>
    <w:qFormat/>
    <w:pPr>
      <w:ind w:firstLine="624"/>
      <w:spacing w:line="590" w:lineRule="atLeast"/>
    </w:pPr>
    <w:rPr>
      <w:rFonts w:ascii="方正黑体_GBK" w:hAnsi="Times New Roman" w:eastAsia="方正黑体_GBK" w:cs="Times New Roman"/>
      <w:sz w:val="32"/>
      <w:szCs w:val="32"/>
    </w:rPr>
  </w:style>
  <w:style w:type="paragraph" w:styleId="858" w:customStyle="1">
    <w:name w:val="157"/>
    <w:uiPriority w:val="99"/>
    <w:qFormat/>
    <w:pPr>
      <w:jc w:val="both"/>
      <w:widowControl w:val="off"/>
    </w:pPr>
    <w:rPr>
      <w:rFonts w:ascii="Times New Roman" w:hAnsi="Times New Roman" w:eastAsia="宋体" w:cs="Times New Roman"/>
      <w:sz w:val="21"/>
      <w:szCs w:val="21"/>
      <w:lang w:val="en-US" w:eastAsia="zh-CN" w:bidi="ar-SA"/>
    </w:rPr>
  </w:style>
  <w:style w:type="paragraph" w:styleId="859" w:customStyle="1">
    <w:name w:val="Char Char Char Char"/>
    <w:basedOn w:val="777"/>
    <w:uiPriority w:val="0"/>
    <w:qFormat/>
    <w:pPr>
      <w:spacing w:line="360" w:lineRule="auto"/>
    </w:pPr>
    <w:rPr>
      <w:rFonts w:ascii="Tahoma" w:hAnsi="Tahoma"/>
      <w:sz w:val="24"/>
      <w:szCs w:val="24"/>
    </w:rPr>
  </w:style>
  <w:style w:type="paragraph" w:styleId="860" w:customStyle="1">
    <w:name w:val="xl28"/>
    <w:basedOn w:val="759"/>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Times New Roman"/>
      <w:sz w:val="24"/>
      <w:szCs w:val="24"/>
    </w:rPr>
  </w:style>
  <w:style w:type="paragraph" w:styleId="861" w:customStyle="1">
    <w:name w:val="样式1"/>
    <w:basedOn w:val="759"/>
    <w:uiPriority w:val="0"/>
    <w:qFormat/>
    <w:pPr>
      <w:numPr>
        <w:ilvl w:val="0"/>
        <w:numId w:val="3"/>
      </w:numPr>
    </w:pPr>
    <w:rPr>
      <w:rFonts w:ascii="宋体" w:hAnsi="宋体" w:eastAsia="宋体" w:cs="Times New Roman"/>
      <w:szCs w:val="21"/>
    </w:rPr>
  </w:style>
  <w:style w:type="paragraph" w:styleId="862" w:customStyle="1">
    <w:name w:val=" Char Char Char Char Char Char Char Char"/>
    <w:basedOn w:val="759"/>
    <w:uiPriority w:val="0"/>
    <w:qFormat/>
    <w:pPr>
      <w:jc w:val="left"/>
      <w:spacing w:after="160" w:line="240" w:lineRule="exact"/>
      <w:widowControl/>
    </w:pPr>
    <w:rPr>
      <w:rFonts w:ascii="Verdana" w:hAnsi="Verdana" w:eastAsia="宋体" w:cs="Times New Roman"/>
      <w:sz w:val="20"/>
      <w:szCs w:val="20"/>
      <w:lang w:eastAsia="en-US"/>
    </w:rPr>
  </w:style>
  <w:style w:type="paragraph" w:styleId="863" w:customStyle="1">
    <w:name w:val="table_lines"/>
    <w:basedOn w:val="759"/>
    <w:uiPriority w:val="0"/>
    <w:qFormat/>
    <w:pPr>
      <w:jc w:val="left"/>
      <w:widowControl/>
    </w:pPr>
    <w:rPr>
      <w:rFonts w:ascii="Times New Roman" w:hAnsi="Times New Roman" w:eastAsia="宋体" w:cs="Times New Roman"/>
      <w:sz w:val="20"/>
      <w:szCs w:val="20"/>
      <w:lang w:val="de-DE" w:eastAsia="de-DE"/>
    </w:rPr>
  </w:style>
  <w:style w:type="paragraph" w:styleId="864" w:customStyle="1">
    <w:name w:val="普通 (Web)"/>
    <w:basedOn w:val="759"/>
    <w:uiPriority w:val="0"/>
    <w:qFormat/>
    <w:pPr>
      <w:jc w:val="left"/>
      <w:spacing w:before="100" w:beforeAutospacing="1" w:after="100" w:afterAutospacing="1"/>
      <w:widowControl/>
    </w:pPr>
    <w:rPr>
      <w:rFonts w:ascii="宋体" w:hAnsi="宋体" w:eastAsia="宋体" w:cs="Times New Roman"/>
      <w:sz w:val="24"/>
      <w:szCs w:val="24"/>
    </w:rPr>
  </w:style>
  <w:style w:type="paragraph" w:styleId="865" w:customStyle="1">
    <w:name w:val="普通正文"/>
    <w:basedOn w:val="866"/>
    <w:uiPriority w:val="0"/>
    <w:qFormat/>
    <w:pPr>
      <w:ind w:firstLine="480"/>
      <w:jc w:val="left"/>
      <w:spacing w:before="120" w:after="120" w:line="360" w:lineRule="auto"/>
    </w:pPr>
    <w:rPr>
      <w:rFonts w:ascii="Arial" w:hAnsi="Arial" w:eastAsia="宋体" w:cs="Times New Roman"/>
      <w:sz w:val="24"/>
      <w:szCs w:val="24"/>
    </w:rPr>
  </w:style>
  <w:style w:type="paragraph" w:styleId="866" w:customStyle="1">
    <w:name w:val="正文1"/>
    <w:uiPriority w:val="0"/>
    <w:qFormat/>
    <w:pPr>
      <w:spacing w:after="200" w:line="276" w:lineRule="auto"/>
    </w:pPr>
    <w:rPr>
      <w:rFonts w:hint="default" w:ascii="Calibri" w:hAnsi="Calibri" w:eastAsia="宋体" w:cs="Times New Roman"/>
      <w:sz w:val="22"/>
      <w:szCs w:val="22"/>
      <w:lang w:val="en-US" w:eastAsia="en-US" w:bidi="ar-SA"/>
    </w:rPr>
  </w:style>
  <w:style w:type="paragraph" w:styleId="867" w:customStyle="1">
    <w:name w:val="xl26"/>
    <w:basedOn w:val="75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4"/>
      <w:szCs w:val="24"/>
    </w:rPr>
  </w:style>
  <w:style w:type="paragraph" w:styleId="868" w:customStyle="1">
    <w:name w:val="正文缩进1"/>
    <w:basedOn w:val="759"/>
    <w:uiPriority w:val="0"/>
    <w:qFormat/>
    <w:pPr>
      <w:ind w:firstLine="420"/>
    </w:pPr>
    <w:rPr>
      <w:szCs w:val="21"/>
    </w:rPr>
  </w:style>
  <w:style w:type="paragraph" w:styleId="869" w:customStyle="1">
    <w:name w:val="178"/>
    <w:uiPriority w:val="99"/>
    <w:semiHidden/>
    <w:qFormat/>
    <w:rPr>
      <w:rFonts w:ascii="Times New Roman" w:hAnsi="Times New Roman" w:eastAsia="宋体" w:cs="Times New Roman"/>
      <w:sz w:val="21"/>
      <w:szCs w:val="21"/>
      <w:lang w:val="en-US" w:eastAsia="zh-CN" w:bidi="ar-SA"/>
    </w:rPr>
  </w:style>
  <w:style w:type="table" w:styleId="870" w:customStyle="1">
    <w:name w:val="Table Normal"/>
    <w:uiPriority w:val="0"/>
    <w:qFormat/>
    <w:tblPr>
      <w:tblCellMar>
        <w:left w:w="0" w:type="dxa"/>
        <w:top w:w="0" w:type="dxa"/>
        <w:right w:w="0" w:type="dxa"/>
        <w:bottom w:w="0" w:type="dxa"/>
      </w:tblCellMar>
    </w:tblPr>
  </w:style>
  <w:style w:type="paragraph" w:styleId="871" w:customStyle="1">
    <w:name w:val="font5"/>
    <w:basedOn w:val="759"/>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872" w:customStyle="1">
    <w:name w:val="图标"/>
    <w:basedOn w:val="759"/>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873" w:customStyle="1">
    <w:name w:val=" Char Char Char Char Char Char Char Char Char Char"/>
    <w:basedOn w:val="759"/>
    <w:uiPriority w:val="0"/>
    <w:qFormat/>
    <w:pPr>
      <w:spacing w:line="360" w:lineRule="auto"/>
    </w:pPr>
    <w:rPr>
      <w:rFonts w:ascii="Times New Roman" w:hAnsi="Times New Roman" w:eastAsia="宋体" w:cs="Times New Roman"/>
      <w:sz w:val="24"/>
      <w:szCs w:val="20"/>
    </w:rPr>
  </w:style>
  <w:style w:type="paragraph" w:styleId="874" w:customStyle="1">
    <w:name w:val="索引 41"/>
    <w:basedOn w:val="759"/>
    <w:uiPriority w:val="0"/>
    <w:semiHidden/>
    <w:qFormat/>
    <w:pPr>
      <w:ind w:left="1260"/>
    </w:pPr>
    <w:rPr>
      <w:rFonts w:ascii="Calibri" w:hAnsi="Calibri" w:eastAsia="Calibri" w:cs="宋体"/>
      <w:sz w:val="20"/>
      <w:lang w:val="zh-CN"/>
    </w:rPr>
  </w:style>
  <w:style w:type="paragraph" w:styleId="875" w:customStyle="1">
    <w:name w:val="Body Text(ch)"/>
    <w:basedOn w:val="759"/>
    <w:uiPriority w:val="0"/>
    <w:qFormat/>
    <w:pPr>
      <w:spacing w:after="120"/>
    </w:pPr>
    <w:rPr>
      <w:rFonts w:ascii="宋体" w:hAnsi="Arial" w:eastAsia="宋体" w:cs="Times New Roman"/>
      <w:bCs/>
      <w:iCs/>
      <w:szCs w:val="24"/>
    </w:rPr>
  </w:style>
  <w:style w:type="paragraph" w:styleId="876" w:customStyle="1">
    <w:name w:val="4"/>
    <w:basedOn w:val="759"/>
    <w:uiPriority w:val="0"/>
    <w:qFormat/>
    <w:pPr>
      <w:ind w:firstLine="420"/>
      <w:spacing w:line="360" w:lineRule="auto"/>
    </w:pPr>
    <w:rPr>
      <w:rFonts w:ascii="Times New Roman" w:hAnsi="Times New Roman" w:eastAsia="宋体" w:cs="Times New Roman"/>
      <w:color w:val="ff0000"/>
      <w:sz w:val="24"/>
      <w:szCs w:val="24"/>
    </w:rPr>
  </w:style>
  <w:style w:type="paragraph" w:styleId="877" w:customStyle="1">
    <w:name w:val="Char Char Char Char Char Char Char Char"/>
    <w:basedOn w:val="759"/>
    <w:uiPriority w:val="0"/>
    <w:qFormat/>
    <w:pPr>
      <w:jc w:val="left"/>
      <w:spacing w:after="160" w:line="240" w:lineRule="exact"/>
      <w:widowControl/>
    </w:pPr>
    <w:rPr>
      <w:rFonts w:ascii="Verdana" w:hAnsi="Verdana" w:eastAsia="宋体" w:cs="Times New Roman"/>
      <w:sz w:val="20"/>
      <w:szCs w:val="20"/>
      <w:lang w:eastAsia="en-US"/>
    </w:rPr>
  </w:style>
  <w:style w:type="paragraph" w:styleId="878"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879" w:customStyle="1">
    <w:name w:val="正文文本 211"/>
    <w:basedOn w:val="759"/>
    <w:uiPriority w:val="99"/>
    <w:qFormat/>
    <w:pPr>
      <w:jc w:val="center"/>
    </w:pPr>
    <w:rPr>
      <w:b/>
      <w:bCs/>
      <w:sz w:val="20"/>
      <w:szCs w:val="20"/>
    </w:rPr>
  </w:style>
  <w:style w:type="paragraph" w:styleId="880" w:customStyle="1">
    <w:name w:val=" Char Char Char Char"/>
    <w:basedOn w:val="777"/>
    <w:uiPriority w:val="0"/>
    <w:qFormat/>
    <w:pPr>
      <w:spacing w:line="360" w:lineRule="auto"/>
    </w:pPr>
    <w:rPr>
      <w:rFonts w:ascii="Tahoma" w:hAnsi="Tahoma"/>
      <w:sz w:val="24"/>
      <w:szCs w:val="24"/>
    </w:rPr>
  </w:style>
  <w:style w:type="paragraph" w:styleId="881" w:customStyle="1">
    <w:name w:val="正文 A"/>
    <w:next w:val="882"/>
    <w:uiPriority w:val="0"/>
    <w:qFormat/>
    <w:pPr>
      <w:jc w:val="both"/>
      <w:widowControl w:val="off"/>
      <w:framePr w:wrap="around" w:vAnchor="margin" w:hAnchor="text" w:yAlign="top"/>
    </w:pPr>
    <w:rPr>
      <w:rFonts w:ascii="Times New Roman" w:hAnsi="Times New Roman" w:eastAsia="Arial Unicode MS" w:cs="Arial Unicode MS"/>
      <w:color w:val="000000"/>
      <w:sz w:val="21"/>
      <w:szCs w:val="21"/>
      <w:u w:val="none"/>
      <w:lang w:val="en-US" w:eastAsia="zh-CN" w:bidi="ar-SA"/>
    </w:rPr>
  </w:style>
  <w:style w:type="paragraph" w:styleId="882" w:customStyle="1">
    <w:name w:val="文本块1"/>
    <w:uiPriority w:val="0"/>
    <w:qFormat/>
    <w:pPr>
      <w:ind w:left="1440" w:right="1440"/>
      <w:jc w:val="both"/>
      <w:spacing w:after="120"/>
      <w:widowControl w:val="off"/>
      <w:framePr w:wrap="around" w:vAnchor="margin" w:hAnchor="text" w:yAlign="top"/>
    </w:pPr>
    <w:rPr>
      <w:rFonts w:ascii="Times New Roman" w:hAnsi="Times New Roman" w:eastAsia="Arial Unicode MS" w:cs="Arial Unicode MS"/>
      <w:color w:val="000000"/>
      <w:sz w:val="21"/>
      <w:szCs w:val="21"/>
      <w:u w:val="none"/>
      <w:lang w:val="en-US" w:eastAsia="zh-CN" w:bidi="ar-SA"/>
    </w:rPr>
  </w:style>
  <w:style w:type="numbering" w:styleId="870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49175</dc:creator>
  <cp:lastModifiedBy>陈勇</cp:lastModifiedBy>
  <cp:revision>1</cp:revision>
  <dcterms:created xsi:type="dcterms:W3CDTF">2026-04-30T08:47:00Z</dcterms:created>
  <dcterms:modified xsi:type="dcterms:W3CDTF">2026-05-09T07:49:42Z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eyJoZGlkIjoiMDgzNzQ4MDMyZjM3MWUxZWIzN2E4YWJlZjJlNDkzMTUiLCJ1c2VySWQiOiI4Mjk0ODg1NjYifQ==</vt:lpwstr>
  </property>
  <property fmtid="{D5CDD505-2E9C-101B-9397-08002B2CF9AE}" pid="3" name="KSOProductBuildVer">
    <vt:lpwstr>2052-12.1.0.25225</vt:lpwstr>
  </property>
  <property fmtid="{D5CDD505-2E9C-101B-9397-08002B2CF9AE}" pid="4" name="ICV">
    <vt:lpwstr>E7253115EE504C4DAC3CEFB9D7854DF4_13</vt:lpwstr>
  </property>
</Properties>
</file>