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13"/>
        <w:rPr>
          <w:rFonts w:ascii="宋体" w:hAnsi="宋体" w:cs="宋体"/>
          <w:caps/>
          <w:color w:val="000000" w:themeColor="text1"/>
          <w:sz w:val="32"/>
          <w:szCs w:val="32"/>
          <w:lang w:val="zh-CN"/>
          <w14:textFill>
            <w14:solidFill>
              <w14:schemeClr w14:val="tx1"/>
            </w14:solidFill>
          </w14:textFill>
        </w:rPr>
      </w:pPr>
      <w:r>
        <w:rPr>
          <w:rFonts w:ascii="宋体" w:hAnsi="宋体" w:cs="宋体"/>
          <w:caps/>
          <w:color w:val="000000" w:themeColor="text1"/>
          <w:sz w:val="32"/>
          <w:szCs w:val="32"/>
          <w:lang w:val="zh-CN"/>
          <w14:textFill>
            <w14:solidFill>
              <w14:schemeClr w14:val="tx1"/>
            </w14:solidFill>
          </w14:textFill>
        </w:rPr>
      </w:r>
      <w:r/>
    </w:p>
    <w:p>
      <w:pPr>
        <w:jc w:val="center"/>
        <w:spacing w:line="360" w:lineRule="auto"/>
        <w:shd w:val="clear" w:color="auto" w:fill="ffffff"/>
        <w:widowControl/>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jc w:val="center"/>
        <w:spacing w:line="360" w:lineRule="auto"/>
        <w:shd w:val="clear" w:color="auto" w:fill="ffffff"/>
        <w:widowControl/>
        <w:rPr>
          <w:rFonts w:ascii="宋体" w:hAnsi="宋体" w:cs="宋体"/>
          <w:b/>
          <w:color w:val="000000" w:themeColor="text1"/>
          <w:sz w:val="40"/>
          <w:szCs w:val="40"/>
          <w14:textFill>
            <w14:solidFill>
              <w14:schemeClr w14:val="tx1"/>
            </w14:solidFill>
          </w14:textFill>
        </w:rPr>
        <w:outlineLvl w:val="0"/>
      </w:pPr>
      <w:r>
        <w:rPr>
          <w:rFonts w:hint="eastAsia" w:ascii="宋体" w:hAnsi="宋体" w:cs="宋体"/>
          <w:b/>
          <w:color w:val="000000" w:themeColor="text1"/>
          <w:sz w:val="40"/>
          <w:szCs w:val="40"/>
          <w14:textFill>
            <w14:solidFill>
              <w14:schemeClr w14:val="tx1"/>
            </w14:solidFill>
          </w14:textFill>
        </w:rPr>
        <w:t xml:space="preserve">南京市中西医结合医院</w:t>
      </w:r>
      <w:r/>
    </w:p>
    <w:p>
      <w:pPr>
        <w:jc w:val="center"/>
        <w:spacing w:line="360" w:lineRule="auto"/>
        <w:shd w:val="clear" w:color="auto" w:fill="ffffff"/>
        <w:widowControl/>
        <w:rPr>
          <w:rFonts w:ascii="宋体" w:hAnsi="宋体" w:cs="宋体"/>
          <w:b/>
          <w:color w:val="000000" w:themeColor="text1"/>
          <w:sz w:val="40"/>
          <w:szCs w:val="40"/>
          <w14:textFill>
            <w14:solidFill>
              <w14:schemeClr w14:val="tx1"/>
            </w14:solidFill>
          </w14:textFill>
        </w:rPr>
        <w:outlineLvl w:val="0"/>
      </w:pPr>
      <w:r>
        <w:rPr>
          <w:rFonts w:hint="eastAsia" w:ascii="宋体" w:hAnsi="宋体" w:cs="宋体"/>
          <w:b/>
          <w:color w:val="000000" w:themeColor="text1"/>
          <w:sz w:val="40"/>
          <w:szCs w:val="40"/>
          <w14:textFill>
            <w14:solidFill>
              <w14:schemeClr w14:val="tx1"/>
            </w14:solidFill>
          </w14:textFill>
        </w:rPr>
        <w:t xml:space="preserve">南京市中西医结合医院食堂米面油、干调等配送服务项目</w:t>
      </w:r>
      <w:r/>
    </w:p>
    <w:p>
      <w:pPr>
        <w:spacing w:line="360" w:lineRule="auto"/>
        <w:shd w:val="clear" w:color="auto" w:fill="ffffff"/>
        <w:widowControl/>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spacing w:line="360" w:lineRule="auto"/>
        <w:shd w:val="clear" w:color="auto" w:fill="ffffff"/>
        <w:widowControl/>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1005"/>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jc w:val="center"/>
        <w:spacing w:line="360" w:lineRule="auto"/>
        <w:shd w:val="clear" w:color="auto" w:fill="ffffff"/>
        <w:widowControl/>
        <w:rPr>
          <w:rFonts w:ascii="宋体" w:hAnsi="宋体" w:cs="宋体"/>
          <w:b/>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mc:AlternateContent>
          <mc:Choice Requires="wpg">
            <w:drawing>
              <wp:inline xmlns:wp="http://schemas.openxmlformats.org/drawingml/2006/wordprocessingDrawing" distT="0" distB="0" distL="0" distR="0">
                <wp:extent cx="1717040" cy="213169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2" o:title=""/>
              </v:shape>
            </w:pict>
          </mc:Fallback>
        </mc:AlternateContent>
      </w:r>
      <w:r/>
    </w:p>
    <w:p>
      <w:pPr>
        <w:jc w:val="center"/>
        <w:spacing w:line="360" w:lineRule="auto"/>
        <w:widowControl/>
        <w:rPr>
          <w:rFonts w:ascii="宋体" w:hAnsi="宋体" w:cs="宋体"/>
          <w:b/>
          <w:color w:val="000000" w:themeColor="text1"/>
          <w:sz w:val="40"/>
          <w:szCs w:val="40"/>
          <w14:textFill>
            <w14:solidFill>
              <w14:schemeClr w14:val="tx1"/>
            </w14:solidFill>
          </w14:textFill>
        </w:rPr>
      </w:pPr>
      <w:r>
        <w:rPr>
          <w:rFonts w:hint="eastAsia" w:ascii="宋体" w:hAnsi="宋体" w:cs="宋体"/>
          <w:b/>
          <w:color w:val="000000" w:themeColor="text1"/>
          <w:sz w:val="40"/>
          <w:szCs w:val="40"/>
          <w14:textFill>
            <w14:solidFill>
              <w14:schemeClr w14:val="tx1"/>
            </w14:solidFill>
          </w14:textFill>
        </w:rPr>
        <w:t xml:space="preserve">招 标 文 件</w:t>
      </w:r>
      <w:r/>
    </w:p>
    <w:p>
      <w:pPr>
        <w:jc w:val="center"/>
        <w:spacing w:line="360" w:lineRule="auto"/>
        <w:widowControl/>
        <w:rPr>
          <w:rFonts w:hint="eastAsia" w:ascii="宋体" w:hAnsi="宋体" w:eastAsia="宋体" w:cs="宋体"/>
          <w:b/>
          <w:color w:val="000000" w:themeColor="text1"/>
          <w:sz w:val="32"/>
          <w:szCs w:val="32"/>
          <w:lang w:eastAsia="zh-CN"/>
          <w14:textFill>
            <w14:solidFill>
              <w14:schemeClr w14:val="tx1"/>
            </w14:solidFill>
          </w14:textFill>
        </w:rPr>
        <w:outlineLvl w:val="0"/>
      </w:pPr>
      <w:r>
        <w:rPr>
          <w:rFonts w:hint="eastAsia" w:ascii="宋体" w:hAnsi="宋体" w:cs="宋体"/>
          <w:b/>
          <w:color w:val="000000" w:themeColor="text1"/>
          <w:sz w:val="32"/>
          <w:szCs w:val="32"/>
          <w14:textFill>
            <w14:solidFill>
              <w14:schemeClr w14:val="tx1"/>
            </w14:solidFill>
          </w14:textFill>
        </w:rPr>
        <w:t xml:space="preserve">项目编号：</w:t>
      </w:r>
      <w:bookmarkStart w:id="55" w:name="_GoBack"/>
      <w:r/>
      <w:bookmarkEnd w:id="55"/>
      <w:r>
        <w:rPr>
          <w:rFonts w:hint="eastAsia" w:ascii="宋体" w:hAnsi="宋体" w:cs="宋体"/>
          <w:b/>
          <w:color w:val="000000" w:themeColor="text1"/>
          <w:sz w:val="32"/>
          <w:szCs w:val="32"/>
          <w:lang w:eastAsia="zh-CN"/>
          <w14:textFill>
            <w14:solidFill>
              <w14:schemeClr w14:val="tx1"/>
            </w14:solidFill>
          </w14:textFill>
        </w:rPr>
        <w:t xml:space="preserve">JSZC-320100-SNZX-G2026-0003</w:t>
      </w:r>
      <w:r/>
    </w:p>
    <w:p>
      <w:pPr>
        <w:jc w:val="center"/>
        <w:spacing w:line="360" w:lineRule="auto"/>
        <w:widowControl/>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jc w:val="center"/>
        <w:spacing w:line="360" w:lineRule="auto"/>
        <w:widowControl/>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ind w:firstLine="643"/>
        <w:jc w:val="left"/>
        <w:spacing w:line="360" w:lineRule="auto"/>
        <w:widowControl/>
        <w:rPr>
          <w:rFonts w:ascii="宋体" w:hAnsi="宋体" w:cs="宋体"/>
          <w:b/>
          <w:color w:val="000000" w:themeColor="text1"/>
          <w:sz w:val="32"/>
          <w:szCs w:val="32"/>
          <w14:textFill>
            <w14:solidFill>
              <w14:schemeClr w14:val="tx1"/>
            </w14:solidFill>
          </w14:textFill>
        </w:rPr>
        <w:outlineLvl w:val="0"/>
      </w:pPr>
      <w:r>
        <w:rPr>
          <w:rFonts w:hint="eastAsia" w:ascii="宋体" w:hAnsi="宋体" w:cs="宋体"/>
          <w:b/>
          <w:color w:val="000000" w:themeColor="text1"/>
          <w:sz w:val="32"/>
          <w:szCs w:val="32"/>
          <w14:textFill>
            <w14:solidFill>
              <w14:schemeClr w14:val="tx1"/>
            </w14:solidFill>
          </w14:textFill>
        </w:rPr>
        <w:t xml:space="preserve">采购人：南京市中西医结合医院</w:t>
      </w:r>
      <w:r/>
    </w:p>
    <w:p>
      <w:pPr>
        <w:ind w:firstLine="643"/>
        <w:jc w:val="left"/>
        <w:spacing w:line="360" w:lineRule="auto"/>
        <w:widowControl/>
        <w:rPr>
          <w:rFonts w:ascii="宋体" w:hAnsi="宋体" w:cs="宋体"/>
          <w:b/>
          <w:color w:val="000000" w:themeColor="text1"/>
          <w:sz w:val="32"/>
          <w:szCs w:val="32"/>
          <w14:textFill>
            <w14:solidFill>
              <w14:schemeClr w14:val="tx1"/>
            </w14:solidFill>
          </w14:textFill>
        </w:rPr>
        <w:outlineLvl w:val="0"/>
      </w:pPr>
      <w:r>
        <w:rPr>
          <w:rFonts w:hint="eastAsia" w:ascii="宋体" w:hAnsi="宋体" w:cs="宋体"/>
          <w:b/>
          <w:color w:val="000000" w:themeColor="text1"/>
          <w:sz w:val="32"/>
          <w:szCs w:val="32"/>
          <w14:textFill>
            <w14:solidFill>
              <w14:schemeClr w14:val="tx1"/>
            </w14:solidFill>
          </w14:textFill>
        </w:rPr>
        <w:t xml:space="preserve">招标代理机构：南京苏宁工程咨询有限公司</w:t>
      </w:r>
      <w:r/>
    </w:p>
    <w:p>
      <w:pPr>
        <w:ind w:firstLine="643"/>
        <w:jc w:val="left"/>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日期：二〇二六年一月</w:t>
      </w:r>
      <w:r/>
    </w:p>
    <w:p>
      <w:pPr>
        <w:ind w:firstLine="640"/>
        <w:jc w:val="center"/>
        <w:rPr>
          <w:rFonts w:ascii="宋体" w:hAnsi="宋体" w:cs="宋体"/>
          <w:bCs/>
          <w:color w:val="000000" w:themeColor="text1"/>
          <w:sz w:val="32"/>
          <w:szCs w:val="32"/>
          <w14:textFill>
            <w14:solidFill>
              <w14:schemeClr w14:val="tx1"/>
            </w14:solidFill>
          </w14:textFill>
        </w:rPr>
        <w:outlineLvl w:val="0"/>
      </w:pPr>
      <w:r>
        <w:rPr>
          <w:rFonts w:hint="eastAsia" w:ascii="宋体" w:hAnsi="宋体" w:cs="宋体"/>
          <w:color w:val="000000" w:themeColor="text1"/>
          <w:sz w:val="32"/>
          <w:szCs w:val="32"/>
          <w:shd w:val="clear" w:color="ffffff" w:fill="d9d9d9"/>
          <w14:textFill>
            <w14:solidFill>
              <w14:schemeClr w14:val="tx1"/>
            </w14:solidFill>
          </w14:textFill>
        </w:rPr>
        <w:br w:type="page" w:clear="all"/>
      </w:r>
      <w:r>
        <w:rPr>
          <w:rFonts w:hint="eastAsia" w:ascii="宋体" w:hAnsi="宋体" w:cs="宋体"/>
          <w:b/>
          <w:bCs/>
          <w:color w:val="000000" w:themeColor="text1"/>
          <w:sz w:val="32"/>
          <w:szCs w:val="32"/>
          <w14:textFill>
            <w14:solidFill>
              <w14:schemeClr w14:val="tx1"/>
            </w14:solidFill>
          </w14:textFill>
        </w:rPr>
        <w:t xml:space="preserve">第一章 投标邀请</w:t>
      </w:r>
      <w:r/>
    </w:p>
    <w:p>
      <w:pPr>
        <w:ind w:firstLine="560"/>
        <w:jc w:val="left"/>
        <w:spacing w:line="360" w:lineRule="auto"/>
        <w:rPr>
          <w:rFonts w:ascii="宋体" w:hAnsi="宋体" w:cs="宋体"/>
          <w:color w:val="000000" w:themeColor="text1"/>
          <w:sz w:val="28"/>
          <w:szCs w:val="28"/>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8"/>
          <w:szCs w:val="28"/>
          <w14:textFill>
            <w14:solidFill>
              <w14:schemeClr w14:val="tx1"/>
            </w14:solidFill>
          </w14:textFill>
        </w:rPr>
        <w:t xml:space="preserve">项目概况</w:t>
      </w:r>
      <w:r/>
    </w:p>
    <w:p>
      <w:pPr>
        <w:ind w:firstLine="560"/>
        <w:jc w:val="left"/>
        <w:spacing w:line="360" w:lineRule="auto"/>
        <w:rPr>
          <w:rFonts w:ascii="宋体" w:hAnsi="宋体" w:cs="宋体"/>
          <w:color w:val="000000" w:themeColor="text1"/>
          <w:sz w:val="28"/>
          <w:szCs w:val="28"/>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8"/>
          <w:szCs w:val="28"/>
          <w:u w:val="single"/>
          <w14:textFill>
            <w14:solidFill>
              <w14:schemeClr w14:val="tx1"/>
            </w14:solidFill>
          </w14:textFill>
        </w:rPr>
        <w:t xml:space="preserve">南京市中西医结合医院食堂米面油、干调等配送服务项目</w:t>
      </w:r>
      <w:r>
        <w:rPr>
          <w:rFonts w:hint="eastAsia" w:ascii="宋体" w:hAnsi="宋体" w:cs="宋体"/>
          <w:color w:val="000000" w:themeColor="text1"/>
          <w:sz w:val="28"/>
          <w:szCs w:val="28"/>
          <w14:textFill>
            <w14:solidFill>
              <w14:schemeClr w14:val="tx1"/>
            </w14:solidFill>
          </w14:textFill>
        </w:rPr>
        <w:t xml:space="preserve">招标项目的潜在投标人应在</w:t>
      </w:r>
      <w:r>
        <w:rPr>
          <w:rFonts w:hint="eastAsia" w:ascii="宋体" w:hAnsi="宋体" w:cs="宋体"/>
          <w:color w:val="000000" w:themeColor="text1"/>
          <w:sz w:val="28"/>
          <w:szCs w:val="28"/>
          <w:u w:val="single"/>
          <w14:textFill>
            <w14:solidFill>
              <w14:schemeClr w14:val="tx1"/>
            </w14:solidFill>
          </w14:textFill>
        </w:rPr>
        <w:t xml:space="preserve">江苏政府采购网</w:t>
      </w:r>
      <w:r>
        <w:rPr>
          <w:rFonts w:hint="eastAsia" w:ascii="宋体" w:hAnsi="宋体" w:cs="宋体"/>
          <w:color w:val="000000" w:themeColor="text1"/>
          <w:sz w:val="28"/>
          <w:szCs w:val="28"/>
          <w14:textFill>
            <w14:solidFill>
              <w14:schemeClr w14:val="tx1"/>
            </w14:solidFill>
          </w14:textFill>
        </w:rPr>
        <w:t xml:space="preserve">获取招标文件，并于</w:t>
      </w:r>
      <w:r>
        <w:rPr>
          <w:rFonts w:hint="eastAsia" w:ascii="宋体" w:hAnsi="宋体" w:cs="宋体"/>
          <w:color w:val="000000" w:themeColor="text1"/>
          <w:sz w:val="28"/>
          <w:szCs w:val="28"/>
          <w:u w:val="single"/>
          <w14:textFill>
            <w14:solidFill>
              <w14:schemeClr w14:val="tx1"/>
            </w14:solidFill>
          </w14:textFill>
        </w:rPr>
        <w:t xml:space="preserve">202</w:t>
      </w:r>
      <w:r>
        <w:rPr>
          <w:rFonts w:ascii="宋体" w:hAnsi="宋体" w:cs="宋体"/>
          <w:color w:val="000000" w:themeColor="text1"/>
          <w:sz w:val="28"/>
          <w:szCs w:val="28"/>
          <w:u w:val="single"/>
          <w14:textFill>
            <w14:solidFill>
              <w14:schemeClr w14:val="tx1"/>
            </w14:solidFill>
          </w14:textFill>
        </w:rPr>
        <w:t xml:space="preserve">6</w:t>
      </w:r>
      <w:r>
        <w:rPr>
          <w:rFonts w:hint="eastAsia" w:ascii="宋体" w:hAnsi="宋体" w:cs="宋体"/>
          <w:color w:val="000000" w:themeColor="text1"/>
          <w:sz w:val="28"/>
          <w:szCs w:val="28"/>
          <w:u w:val="single"/>
          <w14:textFill>
            <w14:solidFill>
              <w14:schemeClr w14:val="tx1"/>
            </w14:solidFill>
          </w14:textFill>
        </w:rPr>
        <w:t xml:space="preserve">年</w:t>
      </w:r>
      <w:r>
        <w:rPr>
          <w:rFonts w:hint="eastAsia" w:ascii="宋体" w:hAnsi="宋体" w:cs="宋体"/>
          <w:color w:val="000000" w:themeColor="text1"/>
          <w:sz w:val="28"/>
          <w:szCs w:val="28"/>
          <w:u w:val="single"/>
          <w:lang w:val="en-US" w:eastAsia="zh-CN"/>
          <w14:textFill>
            <w14:solidFill>
              <w14:schemeClr w14:val="tx1"/>
            </w14:solidFill>
          </w14:textFill>
        </w:rPr>
        <w:t xml:space="preserve">3</w:t>
      </w:r>
      <w:r>
        <w:rPr>
          <w:rFonts w:hint="eastAsia" w:ascii="宋体" w:hAnsi="宋体" w:cs="宋体"/>
          <w:color w:val="000000" w:themeColor="text1"/>
          <w:sz w:val="28"/>
          <w:szCs w:val="28"/>
          <w:u w:val="single"/>
          <w14:textFill>
            <w14:solidFill>
              <w14:schemeClr w14:val="tx1"/>
            </w14:solidFill>
          </w14:textFill>
        </w:rPr>
        <w:t xml:space="preserve">月</w:t>
      </w:r>
      <w:r>
        <w:rPr>
          <w:rFonts w:hint="eastAsia" w:ascii="宋体" w:hAnsi="宋体" w:cs="宋体"/>
          <w:color w:val="000000" w:themeColor="text1"/>
          <w:sz w:val="28"/>
          <w:szCs w:val="28"/>
          <w:u w:val="single"/>
          <w:lang w:val="en-US" w:eastAsia="zh-CN"/>
          <w14:textFill>
            <w14:solidFill>
              <w14:schemeClr w14:val="tx1"/>
            </w14:solidFill>
          </w14:textFill>
        </w:rPr>
        <w:t xml:space="preserve">2</w:t>
      </w:r>
      <w:r>
        <w:rPr>
          <w:rFonts w:hint="eastAsia" w:ascii="宋体" w:hAnsi="宋体" w:cs="宋体"/>
          <w:color w:val="000000" w:themeColor="text1"/>
          <w:sz w:val="28"/>
          <w:szCs w:val="28"/>
          <w:u w:val="single"/>
          <w14:textFill>
            <w14:solidFill>
              <w14:schemeClr w14:val="tx1"/>
            </w14:solidFill>
          </w14:textFill>
        </w:rPr>
        <w:t xml:space="preserve">日</w:t>
      </w:r>
      <w:r>
        <w:rPr>
          <w:rFonts w:ascii="宋体" w:hAnsi="宋体" w:cs="宋体"/>
          <w:color w:val="000000" w:themeColor="text1"/>
          <w:sz w:val="28"/>
          <w:szCs w:val="28"/>
          <w:u w:val="single"/>
          <w14:textFill>
            <w14:solidFill>
              <w14:schemeClr w14:val="tx1"/>
            </w14:solidFill>
          </w14:textFill>
        </w:rPr>
        <w:t xml:space="preserve">9</w:t>
      </w:r>
      <w:r>
        <w:rPr>
          <w:rFonts w:hint="eastAsia" w:ascii="宋体" w:hAnsi="宋体" w:cs="宋体"/>
          <w:color w:val="000000" w:themeColor="text1"/>
          <w:sz w:val="28"/>
          <w:szCs w:val="28"/>
          <w:u w:val="single"/>
          <w14:textFill>
            <w14:solidFill>
              <w14:schemeClr w14:val="tx1"/>
            </w14:solidFill>
          </w14:textFill>
        </w:rPr>
        <w:t xml:space="preserve">时</w:t>
      </w:r>
      <w:r>
        <w:rPr>
          <w:rFonts w:ascii="宋体" w:hAnsi="宋体" w:cs="宋体"/>
          <w:color w:val="000000" w:themeColor="text1"/>
          <w:sz w:val="28"/>
          <w:szCs w:val="28"/>
          <w:u w:val="single"/>
          <w14:textFill>
            <w14:solidFill>
              <w14:schemeClr w14:val="tx1"/>
            </w14:solidFill>
          </w14:textFill>
        </w:rPr>
        <w:t xml:space="preserve">30</w:t>
      </w:r>
      <w:r>
        <w:rPr>
          <w:rFonts w:hint="eastAsia" w:ascii="宋体" w:hAnsi="宋体" w:cs="宋体"/>
          <w:color w:val="000000" w:themeColor="text1"/>
          <w:sz w:val="28"/>
          <w:szCs w:val="28"/>
          <w:u w:val="single"/>
          <w14:textFill>
            <w14:solidFill>
              <w14:schemeClr w14:val="tx1"/>
            </w14:solidFill>
          </w14:textFill>
        </w:rPr>
        <w:t xml:space="preserve">分</w:t>
      </w:r>
      <w:r>
        <w:rPr>
          <w:rFonts w:hint="eastAsia" w:ascii="宋体" w:hAnsi="宋体" w:cs="宋体"/>
          <w:color w:val="000000" w:themeColor="text1"/>
          <w:sz w:val="28"/>
          <w:szCs w:val="28"/>
          <w14:textFill>
            <w14:solidFill>
              <w14:schemeClr w14:val="tx1"/>
            </w14:solidFill>
          </w14:textFill>
        </w:rPr>
        <w:t xml:space="preserve">（北京时间）前递交投标文件。</w:t>
      </w:r>
      <w:r/>
    </w:p>
    <w:p>
      <w:pPr>
        <w:jc w:val="left"/>
        <w:spacing w:line="360" w:lineRule="auto"/>
        <w:rPr>
          <w:rFonts w:ascii="宋体" w:hAnsi="宋体" w:cs="宋体"/>
          <w:color w:val="000000" w:themeColor="text1"/>
          <w:sz w:val="28"/>
          <w:szCs w:val="28"/>
          <w14:textFill>
            <w14:solidFill>
              <w14:schemeClr w14:val="tx1"/>
            </w14:solidFill>
          </w14:textFill>
        </w:rPr>
        <w:outlineLvl w:val="1"/>
      </w:pPr>
      <w:r/>
      <w:bookmarkStart w:id="0" w:name="_Toc28359079"/>
      <w:r/>
      <w:bookmarkEnd w:id="0"/>
      <w:r/>
      <w:bookmarkStart w:id="1" w:name="_Toc35393790"/>
      <w:r/>
      <w:bookmarkEnd w:id="1"/>
      <w:r/>
      <w:bookmarkStart w:id="2" w:name="_Hlk24379207"/>
      <w:r/>
      <w:bookmarkEnd w:id="2"/>
      <w:r/>
      <w:bookmarkStart w:id="3" w:name="_Toc28359002"/>
      <w:r/>
      <w:bookmarkEnd w:id="3"/>
      <w:r/>
      <w:bookmarkStart w:id="4" w:name="_Toc35393621"/>
      <w:r/>
      <w:bookmarkEnd w:id="4"/>
      <w:r>
        <w:rPr>
          <w:rFonts w:hint="eastAsia" w:ascii="宋体" w:hAnsi="宋体" w:cs="宋体"/>
          <w:color w:val="000000" w:themeColor="text1"/>
          <w:sz w:val="28"/>
          <w:szCs w:val="28"/>
          <w14:textFill>
            <w14:solidFill>
              <w14:schemeClr w14:val="tx1"/>
            </w14:solidFill>
          </w14:textFill>
        </w:rPr>
        <w:t xml:space="preserve">一、项目基本情况</w:t>
      </w:r>
      <w:r/>
    </w:p>
    <w:p>
      <w:pPr>
        <w:ind w:firstLine="560"/>
        <w:jc w:val="left"/>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项目编号：</w:t>
      </w:r>
      <w:r>
        <w:rPr>
          <w:rFonts w:hint="eastAsia" w:ascii="宋体" w:hAnsi="宋体" w:cs="宋体"/>
          <w:color w:val="000000" w:themeColor="text1"/>
          <w:sz w:val="28"/>
          <w:szCs w:val="28"/>
          <w:lang w:eastAsia="zh-CN"/>
          <w14:textFill>
            <w14:solidFill>
              <w14:schemeClr w14:val="tx1"/>
            </w14:solidFill>
          </w14:textFill>
        </w:rPr>
        <w:t xml:space="preserve">JSZC-320100-SNZX-G2026-0003</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项目名称：南京市中西医结合医院食堂米面油、干调等配送服务项目</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采购方式：公开招标</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预算金额：125万元</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最高限价：本项目按下浮率报价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采购需求：</w:t>
      </w:r>
      <w:r/>
    </w:p>
    <w:tbl>
      <w:tblPr>
        <w:tblStyle w:val="1430"/>
        <w:tblW w:w="10201"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8"/>
        <w:gridCol w:w="1842"/>
        <w:gridCol w:w="1898"/>
        <w:gridCol w:w="2545"/>
        <w:gridCol w:w="1690"/>
        <w:gridCol w:w="1618"/>
      </w:tblGrid>
      <w:tr>
        <w:trPr>
          <w:trHeight w:val="813"/>
        </w:trPr>
        <w:tc>
          <w:tcPr>
            <w:tcW w:w="608" w:type="dxa"/>
            <w:vAlign w:val="center"/>
            <w:textDirection w:val="lrTb"/>
            <w:noWrap w:val="false"/>
          </w:tcPr>
          <w:p>
            <w:pPr>
              <w:pStyle w:val="1459"/>
              <w:ind w:left="145"/>
              <w:jc w:val="center"/>
              <w:spacing w:before="153" w:line="221" w:lineRule="auto"/>
              <w:rPr>
                <w:color w:val="000000" w:themeColor="text1"/>
                <w:sz w:val="28"/>
                <w:szCs w:val="28"/>
                <w:lang w:eastAsia="zh-CN"/>
                <w14:textFill>
                  <w14:solidFill>
                    <w14:schemeClr w14:val="tx1"/>
                  </w14:solidFill>
                </w14:textFill>
              </w:rPr>
            </w:pPr>
            <w:r>
              <w:rPr>
                <w:rFonts w:hint="eastAsia"/>
                <w:color w:val="000000" w:themeColor="text1"/>
                <w:sz w:val="28"/>
                <w:szCs w:val="28"/>
                <w:lang w:eastAsia="zh-CN"/>
                <w14:textFill>
                  <w14:solidFill>
                    <w14:schemeClr w14:val="tx1"/>
                  </w14:solidFill>
                </w14:textFill>
              </w:rPr>
              <w:t xml:space="preserve">包号</w:t>
            </w:r>
            <w:r/>
          </w:p>
        </w:tc>
        <w:tc>
          <w:tcPr>
            <w:tcW w:w="1842" w:type="dxa"/>
            <w:vAlign w:val="center"/>
            <w:textDirection w:val="lrTb"/>
            <w:noWrap w:val="false"/>
          </w:tcPr>
          <w:p>
            <w:pPr>
              <w:pStyle w:val="1459"/>
              <w:ind w:left="650"/>
              <w:spacing w:before="155" w:line="221" w:lineRule="auto"/>
              <w:rPr>
                <w:color w:val="000000" w:themeColor="text1"/>
                <w:sz w:val="28"/>
                <w:szCs w:val="28"/>
                <w:lang w:eastAsia="zh-CN"/>
                <w14:textFill>
                  <w14:solidFill>
                    <w14:schemeClr w14:val="tx1"/>
                  </w14:solidFill>
                </w14:textFill>
              </w:rPr>
            </w:pPr>
            <w:r>
              <w:rPr>
                <w:rFonts w:hint="eastAsia"/>
                <w:color w:val="000000" w:themeColor="text1"/>
                <w:sz w:val="28"/>
                <w:szCs w:val="28"/>
                <w:lang w:eastAsia="zh-CN"/>
                <w14:textFill>
                  <w14:solidFill>
                    <w14:schemeClr w14:val="tx1"/>
                  </w14:solidFill>
                </w14:textFill>
              </w:rPr>
              <w:t xml:space="preserve">名称</w:t>
            </w:r>
            <w:r/>
          </w:p>
        </w:tc>
        <w:tc>
          <w:tcPr>
            <w:tcW w:w="1898" w:type="dxa"/>
            <w:vAlign w:val="center"/>
            <w:textDirection w:val="lrTb"/>
            <w:noWrap w:val="false"/>
          </w:tcPr>
          <w:p>
            <w:pPr>
              <w:pStyle w:val="1459"/>
              <w:ind w:left="332" w:right="95" w:hanging="239"/>
              <w:jc w:val="center"/>
              <w:spacing w:before="42" w:line="214" w:lineRule="auto"/>
              <w:rPr>
                <w:color w:val="000000" w:themeColor="text1"/>
                <w:sz w:val="28"/>
                <w:szCs w:val="28"/>
                <w:lang w:eastAsia="zh-CN"/>
                <w14:textFill>
                  <w14:solidFill>
                    <w14:schemeClr w14:val="tx1"/>
                  </w14:solidFill>
                </w14:textFill>
              </w:rPr>
            </w:pPr>
            <w:r>
              <w:rPr>
                <w:rFonts w:hint="eastAsia"/>
                <w:color w:val="000000" w:themeColor="text1"/>
                <w:sz w:val="28"/>
                <w:szCs w:val="28"/>
                <w:lang w:eastAsia="zh-CN"/>
                <w14:textFill>
                  <w14:solidFill>
                    <w14:schemeClr w14:val="tx1"/>
                  </w14:solidFill>
                </w14:textFill>
              </w:rPr>
              <w:t xml:space="preserve">采购预算</w:t>
            </w:r>
            <w:r/>
          </w:p>
        </w:tc>
        <w:tc>
          <w:tcPr>
            <w:tcW w:w="2545" w:type="dxa"/>
            <w:vAlign w:val="center"/>
            <w:textDirection w:val="lrTb"/>
            <w:noWrap w:val="false"/>
          </w:tcPr>
          <w:p>
            <w:pPr>
              <w:pStyle w:val="1459"/>
              <w:ind w:left="155"/>
              <w:jc w:val="center"/>
              <w:spacing w:before="153" w:line="220" w:lineRule="auto"/>
              <w:rPr>
                <w:color w:val="000000" w:themeColor="text1"/>
                <w:sz w:val="28"/>
                <w:szCs w:val="28"/>
                <w:lang w:eastAsia="zh-CN"/>
                <w14:textFill>
                  <w14:solidFill>
                    <w14:schemeClr w14:val="tx1"/>
                  </w14:solidFill>
                </w14:textFill>
              </w:rPr>
            </w:pPr>
            <w:r>
              <w:rPr>
                <w:rFonts w:hint="eastAsia"/>
                <w:color w:val="000000" w:themeColor="text1"/>
                <w:sz w:val="28"/>
                <w:szCs w:val="28"/>
                <w14:textFill>
                  <w14:solidFill>
                    <w14:schemeClr w14:val="tx1"/>
                  </w14:solidFill>
                </w14:textFill>
              </w:rPr>
              <w:t xml:space="preserve">合同履行期限</w:t>
            </w:r>
            <w:r/>
          </w:p>
        </w:tc>
        <w:tc>
          <w:tcPr>
            <w:tcW w:w="1690" w:type="dxa"/>
            <w:vAlign w:val="center"/>
            <w:textDirection w:val="lrTb"/>
            <w:noWrap w:val="false"/>
          </w:tcPr>
          <w:p>
            <w:pPr>
              <w:pStyle w:val="1459"/>
              <w:jc w:val="center"/>
              <w:spacing w:before="152" w:line="219" w:lineRule="auto"/>
              <w:rPr>
                <w:color w:val="000000" w:themeColor="text1"/>
                <w:sz w:val="28"/>
                <w:szCs w:val="28"/>
                <w:lang w:eastAsia="zh-CN"/>
                <w14:textFill>
                  <w14:solidFill>
                    <w14:schemeClr w14:val="tx1"/>
                  </w14:solidFill>
                </w14:textFill>
              </w:rPr>
            </w:pPr>
            <w:r>
              <w:rPr>
                <w:rFonts w:hint="eastAsia"/>
                <w:color w:val="000000" w:themeColor="text1"/>
                <w:sz w:val="28"/>
                <w:szCs w:val="28"/>
                <w:lang w:eastAsia="zh-CN"/>
                <w14:textFill>
                  <w14:solidFill>
                    <w14:schemeClr w14:val="tx1"/>
                  </w14:solidFill>
                </w14:textFill>
              </w:rPr>
              <w:t xml:space="preserve">服务要求</w:t>
            </w:r>
            <w:r/>
          </w:p>
        </w:tc>
        <w:tc>
          <w:tcPr>
            <w:tcW w:w="1618" w:type="dxa"/>
            <w:vAlign w:val="center"/>
            <w:textDirection w:val="lrTb"/>
            <w:noWrap w:val="false"/>
          </w:tcPr>
          <w:p>
            <w:pPr>
              <w:pStyle w:val="1459"/>
              <w:jc w:val="center"/>
              <w:spacing w:before="153" w:line="220" w:lineRule="auto"/>
              <w:rPr>
                <w:color w:val="000000" w:themeColor="text1"/>
                <w:sz w:val="28"/>
                <w:szCs w:val="28"/>
                <w:lang w:eastAsia="zh-CN"/>
                <w14:textFill>
                  <w14:solidFill>
                    <w14:schemeClr w14:val="tx1"/>
                  </w14:solidFill>
                </w14:textFill>
              </w:rPr>
            </w:pPr>
            <w:r>
              <w:rPr>
                <w:rFonts w:hint="eastAsia"/>
                <w:color w:val="000000" w:themeColor="text1"/>
                <w:sz w:val="28"/>
                <w:szCs w:val="28"/>
                <w:lang w:eastAsia="zh-CN"/>
                <w14:textFill>
                  <w14:solidFill>
                    <w14:schemeClr w14:val="tx1"/>
                  </w14:solidFill>
                </w14:textFill>
              </w:rPr>
              <w:t xml:space="preserve">项目地点</w:t>
            </w:r>
            <w:r/>
          </w:p>
        </w:tc>
      </w:tr>
      <w:tr>
        <w:trPr>
          <w:trHeight w:val="1150"/>
        </w:trPr>
        <w:tc>
          <w:tcPr>
            <w:tcW w:w="608" w:type="dxa"/>
            <w:vAlign w:val="center"/>
            <w:textDirection w:val="lrTb"/>
            <w:noWrap w:val="false"/>
          </w:tcPr>
          <w:p>
            <w:pPr>
              <w:jc w:val="center"/>
              <w:spacing w:line="360" w:lineRule="auto"/>
              <w:rPr>
                <w:rFonts w:ascii="宋体" w:hAnsi="宋体" w:cs="宋体"/>
                <w:color w:val="000000" w:themeColor="text1"/>
                <w:sz w:val="28"/>
                <w:szCs w:val="28"/>
                <w:lang w:eastAsia="en-US"/>
                <w14:textFill>
                  <w14:solidFill>
                    <w14:schemeClr w14:val="tx1"/>
                  </w14:solidFill>
                </w14:textFill>
              </w:rPr>
            </w:pPr>
            <w:r>
              <w:rPr>
                <w:rFonts w:hint="eastAsia" w:ascii="宋体" w:hAnsi="宋体" w:cs="宋体"/>
                <w:color w:val="000000" w:themeColor="text1"/>
                <w:sz w:val="28"/>
                <w:szCs w:val="28"/>
                <w:lang w:eastAsia="en-US"/>
                <w14:textFill>
                  <w14:solidFill>
                    <w14:schemeClr w14:val="tx1"/>
                  </w14:solidFill>
                </w14:textFill>
              </w:rPr>
              <w:t xml:space="preserve">1</w:t>
            </w:r>
            <w:r/>
          </w:p>
        </w:tc>
        <w:tc>
          <w:tcPr>
            <w:tcW w:w="1842" w:type="dxa"/>
            <w:vAlign w:val="center"/>
            <w:textDirection w:val="lrTb"/>
            <w:noWrap w:val="false"/>
          </w:tcPr>
          <w:p>
            <w:pPr>
              <w:jc w:val="center"/>
              <w:spacing w:line="360" w:lineRule="auto"/>
              <w:rPr>
                <w:rFonts w:ascii="宋体" w:hAnsi="宋体" w:cs="宋体"/>
                <w:color w:val="000000" w:themeColor="text1"/>
                <w:sz w:val="28"/>
                <w:szCs w:val="28"/>
                <w:lang w:eastAsia="zh-CN"/>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 xml:space="preserve">南京市中西医结合医院食堂米面油、干调等配送服务项目</w:t>
            </w:r>
            <w:r/>
          </w:p>
        </w:tc>
        <w:tc>
          <w:tcPr>
            <w:tcW w:w="1898" w:type="dxa"/>
            <w:vAlign w:val="center"/>
            <w:textDirection w:val="lrTb"/>
            <w:noWrap w:val="false"/>
          </w:tcPr>
          <w:p>
            <w:pPr>
              <w:jc w:val="center"/>
              <w:spacing w:line="360" w:lineRule="auto"/>
              <w:rPr>
                <w:rFonts w:ascii="宋体" w:hAnsi="宋体" w:cs="宋体"/>
                <w:color w:val="000000" w:themeColor="text1"/>
                <w:sz w:val="28"/>
                <w:szCs w:val="28"/>
                <w:lang w:eastAsia="en-US"/>
                <w14:textFill>
                  <w14:solidFill>
                    <w14:schemeClr w14:val="tx1"/>
                  </w14:solidFill>
                </w14:textFill>
              </w:rPr>
            </w:pPr>
            <w:r>
              <w:rPr>
                <w:rFonts w:hint="eastAsia" w:ascii="宋体" w:hAnsi="宋体" w:cs="宋体"/>
                <w:color w:val="000000" w:themeColor="text1"/>
                <w:sz w:val="28"/>
                <w:szCs w:val="28"/>
                <w:lang w:eastAsia="en-US"/>
                <w14:textFill>
                  <w14:solidFill>
                    <w14:schemeClr w14:val="tx1"/>
                  </w14:solidFill>
                </w14:textFill>
              </w:rPr>
              <w:t xml:space="preserve">125万元</w:t>
            </w:r>
            <w:r/>
          </w:p>
        </w:tc>
        <w:tc>
          <w:tcPr>
            <w:tcW w:w="2545" w:type="dxa"/>
            <w:vAlign w:val="center"/>
            <w:textDirection w:val="lrTb"/>
            <w:noWrap w:val="false"/>
          </w:tcPr>
          <w:p>
            <w:pPr>
              <w:jc w:val="center"/>
              <w:spacing w:line="360" w:lineRule="auto"/>
              <w:rPr>
                <w:rFonts w:ascii="宋体" w:hAnsi="宋体" w:cs="宋体"/>
                <w:color w:val="000000" w:themeColor="text1"/>
                <w:sz w:val="28"/>
                <w:szCs w:val="28"/>
                <w:lang w:eastAsia="en-US"/>
                <w14:textFill>
                  <w14:solidFill>
                    <w14:schemeClr w14:val="tx1"/>
                  </w14:solidFill>
                </w14:textFill>
              </w:rPr>
            </w:pPr>
            <w:r>
              <w:rPr>
                <w:rFonts w:hint="eastAsia" w:ascii="宋体" w:hAnsi="宋体" w:cs="宋体"/>
                <w:color w:val="000000" w:themeColor="text1"/>
                <w:sz w:val="28"/>
                <w:szCs w:val="28"/>
                <w:lang w:eastAsia="en-US"/>
                <w14:textFill>
                  <w14:solidFill>
                    <w14:schemeClr w14:val="tx1"/>
                  </w14:solidFill>
                </w14:textFill>
              </w:rPr>
              <w:t xml:space="preserve">一年</w:t>
            </w:r>
            <w:r/>
          </w:p>
        </w:tc>
        <w:tc>
          <w:tcPr>
            <w:tcW w:w="1690" w:type="dxa"/>
            <w:vAlign w:val="center"/>
            <w:textDirection w:val="lrTb"/>
            <w:noWrap w:val="false"/>
          </w:tcPr>
          <w:p>
            <w:pPr>
              <w:jc w:val="center"/>
              <w:spacing w:line="360" w:lineRule="auto"/>
              <w:rPr>
                <w:rFonts w:ascii="宋体" w:hAnsi="宋体" w:cs="宋体"/>
                <w:color w:val="000000" w:themeColor="text1"/>
                <w:sz w:val="28"/>
                <w:szCs w:val="28"/>
                <w:lang w:eastAsia="en-US"/>
                <w14:textFill>
                  <w14:solidFill>
                    <w14:schemeClr w14:val="tx1"/>
                  </w14:solidFill>
                </w14:textFill>
              </w:rPr>
            </w:pPr>
            <w:r>
              <w:rPr>
                <w:rFonts w:hint="eastAsia" w:ascii="宋体" w:hAnsi="宋体" w:cs="宋体"/>
                <w:color w:val="000000" w:themeColor="text1"/>
                <w:sz w:val="28"/>
                <w:szCs w:val="28"/>
                <w:lang w:eastAsia="en-US"/>
                <w14:textFill>
                  <w14:solidFill>
                    <w14:schemeClr w14:val="tx1"/>
                  </w14:solidFill>
                </w14:textFill>
              </w:rPr>
              <w:t xml:space="preserve">详见招标文件第四章</w:t>
            </w:r>
            <w:r/>
          </w:p>
        </w:tc>
        <w:tc>
          <w:tcPr>
            <w:tcW w:w="1618" w:type="dxa"/>
            <w:vAlign w:val="center"/>
            <w:textDirection w:val="lrTb"/>
            <w:noWrap w:val="false"/>
          </w:tcPr>
          <w:p>
            <w:pPr>
              <w:jc w:val="center"/>
              <w:spacing w:line="360" w:lineRule="auto"/>
              <w:rPr>
                <w:rFonts w:ascii="宋体" w:hAnsi="宋体" w:cs="宋体"/>
                <w:color w:val="000000" w:themeColor="text1"/>
                <w:sz w:val="28"/>
                <w:szCs w:val="28"/>
                <w:lang w:eastAsia="en-US"/>
                <w14:textFill>
                  <w14:solidFill>
                    <w14:schemeClr w14:val="tx1"/>
                  </w14:solidFill>
                </w14:textFill>
              </w:rPr>
            </w:pPr>
            <w:r>
              <w:rPr>
                <w:rFonts w:hint="eastAsia" w:ascii="宋体" w:hAnsi="宋体" w:cs="宋体"/>
                <w:color w:val="000000" w:themeColor="text1"/>
                <w:sz w:val="28"/>
                <w:szCs w:val="28"/>
                <w:lang w:eastAsia="en-US"/>
                <w14:textFill>
                  <w14:solidFill>
                    <w14:schemeClr w14:val="tx1"/>
                  </w14:solidFill>
                </w14:textFill>
              </w:rPr>
              <w:t xml:space="preserve">采购人指定地点</w:t>
            </w:r>
            <w:r/>
          </w:p>
        </w:tc>
      </w:tr>
    </w:tbl>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本项目不接受联合体投标。</w:t>
      </w:r>
      <w:r/>
    </w:p>
    <w:p>
      <w:pPr>
        <w:ind w:firstLine="560"/>
        <w:jc w:val="left"/>
        <w:spacing w:line="360" w:lineRule="auto"/>
        <w:rPr>
          <w:rFonts w:ascii="宋体" w:hAnsi="宋体" w:cs="宋体"/>
          <w:color w:val="000000" w:themeColor="text1"/>
          <w:sz w:val="28"/>
          <w:szCs w:val="28"/>
          <w14:textFill>
            <w14:solidFill>
              <w14:schemeClr w14:val="tx1"/>
            </w14:solidFill>
          </w14:textFill>
        </w:rPr>
      </w:pPr>
      <w:r/>
      <w:bookmarkStart w:id="5" w:name="_Toc35393622"/>
      <w:r/>
      <w:bookmarkEnd w:id="5"/>
      <w:r/>
      <w:bookmarkStart w:id="6" w:name="_Toc35393791"/>
      <w:r/>
      <w:bookmarkEnd w:id="6"/>
      <w:r/>
      <w:bookmarkStart w:id="7" w:name="_Toc28359003"/>
      <w:r/>
      <w:bookmarkEnd w:id="7"/>
      <w:r/>
      <w:bookmarkStart w:id="8" w:name="_Toc28359080"/>
      <w:r/>
      <w:bookmarkEnd w:id="8"/>
      <w:r>
        <w:rPr>
          <w:rFonts w:hint="eastAsia" w:ascii="宋体" w:hAnsi="宋体" w:cs="宋体"/>
          <w:color w:val="000000" w:themeColor="text1"/>
          <w:sz w:val="28"/>
          <w:szCs w:val="28"/>
          <w14:textFill>
            <w14:solidFill>
              <w14:schemeClr w14:val="tx1"/>
            </w14:solidFill>
          </w14:textFill>
        </w:rPr>
        <w:t xml:space="preserve">本项目采购标的所属行业为：批发业。</w:t>
      </w:r>
      <w:r/>
    </w:p>
    <w:p>
      <w:pPr>
        <w:jc w:val="left"/>
        <w:spacing w:line="360" w:lineRule="auto"/>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二、申请人的资格要求：</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1.满足《中华人民共和国政府采购法》第二十二条规定；</w:t>
      </w:r>
      <w:r/>
    </w:p>
    <w:p>
      <w:pPr>
        <w:ind w:firstLine="560"/>
        <w:jc w:val="left"/>
        <w:spacing w:line="360" w:lineRule="auto"/>
        <w:rPr>
          <w:rFonts w:ascii="宋体" w:hAnsi="宋体" w:cs="宋体"/>
          <w:color w:val="000000" w:themeColor="text1"/>
          <w:sz w:val="28"/>
          <w:szCs w:val="28"/>
          <w14:textFill>
            <w14:solidFill>
              <w14:schemeClr w14:val="tx1"/>
            </w14:solidFill>
          </w14:textFill>
        </w:rPr>
      </w:pPr>
      <w:r/>
      <w:bookmarkStart w:id="9" w:name="_Toc28359081"/>
      <w:r/>
      <w:bookmarkEnd w:id="9"/>
      <w:r/>
      <w:bookmarkStart w:id="10" w:name="_Toc28359004"/>
      <w:r/>
      <w:bookmarkEnd w:id="10"/>
      <w:r>
        <w:rPr>
          <w:rFonts w:hint="eastAsia" w:ascii="宋体" w:hAnsi="宋体" w:cs="宋体"/>
          <w:color w:val="000000" w:themeColor="text1"/>
          <w:sz w:val="28"/>
          <w:szCs w:val="28"/>
          <w14:textFill>
            <w14:solidFill>
              <w14:schemeClr w14:val="tx1"/>
            </w14:solidFill>
          </w14:textFill>
        </w:rPr>
        <w:t xml:space="preserve">（1）具有独立承担民事责任的能力（提供法人或者其他组织的营业执照，自然人的身份证明）；</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（5）参加本次采购活动前三年内，在经营活动中没有重大违法或不良征信记录（提供参加本次采购活动前三年内在经营活动中没有重大违法记录的书面声明）；</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3"/>
      </w:pPr>
      <w:r>
        <w:rPr>
          <w:rFonts w:hint="eastAsia" w:ascii="宋体" w:hAnsi="宋体" w:cs="宋体"/>
          <w:color w:val="000000" w:themeColor="text1"/>
          <w:sz w:val="28"/>
          <w:szCs w:val="28"/>
          <w14:textFill>
            <w14:solidFill>
              <w14:schemeClr w14:val="tx1"/>
            </w14:solidFill>
          </w14:textFill>
        </w:rPr>
        <w:t xml:space="preserve">（6）法律、行政法规规定的其他条件。</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（1）本项目整体专门面向中小企业采购货物。</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（2）本项目整体专门面向小微企业采购货物。</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（3）本项目通过以下第（）种方式预留部分采购份额采购中小企业货物：</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①本项目要求供应商以联合体形式参加，中小企业合同金额应当达到的比例为 / %。</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②本项目要求供应商进行合同分包，中小企业合同金额应当达到的比例为 /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（4）本项目为非预留份额的采购项目或采购包，执行价格扣除优惠政策，具体详见第三章。</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3.本项目的特定资格要求：供应商须提供有效期内的食品生产许可证或食品经营许可证(提供证书复印件并加盖公章）。</w:t>
      </w:r>
      <w:r/>
    </w:p>
    <w:p>
      <w:pPr>
        <w:jc w:val="left"/>
        <w:spacing w:line="360" w:lineRule="auto"/>
        <w:rPr>
          <w:rFonts w:ascii="宋体" w:hAnsi="宋体" w:cs="宋体"/>
          <w:color w:val="000000" w:themeColor="text1"/>
          <w:sz w:val="28"/>
          <w:szCs w:val="28"/>
          <w14:textFill>
            <w14:solidFill>
              <w14:schemeClr w14:val="tx1"/>
            </w14:solidFill>
          </w14:textFill>
        </w:rPr>
        <w:outlineLvl w:val="1"/>
      </w:pPr>
      <w:r/>
      <w:bookmarkStart w:id="11" w:name="_Toc35393623"/>
      <w:r/>
      <w:bookmarkEnd w:id="11"/>
      <w:r/>
      <w:bookmarkStart w:id="12" w:name="_Toc35393792"/>
      <w:r/>
      <w:bookmarkEnd w:id="12"/>
      <w:r>
        <w:rPr>
          <w:rFonts w:hint="eastAsia" w:ascii="宋体" w:hAnsi="宋体" w:cs="宋体"/>
          <w:color w:val="000000" w:themeColor="text1"/>
          <w:sz w:val="28"/>
          <w:szCs w:val="28"/>
          <w14:textFill>
            <w14:solidFill>
              <w14:schemeClr w14:val="tx1"/>
            </w14:solidFill>
          </w14:textFill>
        </w:rPr>
        <w:t xml:space="preserve">三、获取采购文件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1、时间：自招标文件公告发布之日起5个工作日。</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2、地点：江苏政府采购网。</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3、方式：</w:t>
      </w:r>
      <w:bookmarkStart w:id="13" w:name="OLE_LINK7"/>
      <w:r>
        <w:rPr>
          <w:rFonts w:hint="eastAsia" w:ascii="宋体" w:hAnsi="宋体" w:cs="宋体"/>
          <w:color w:val="000000" w:themeColor="text1"/>
          <w:sz w:val="28"/>
          <w:szCs w:val="28"/>
          <w14:textFill>
            <w14:solidFill>
              <w14:schemeClr w14:val="tx1"/>
            </w14:solidFill>
          </w14:textFill>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3"/>
      <w:r/>
      <w:r/>
    </w:p>
    <w:p>
      <w:pPr>
        <w:jc w:val="left"/>
        <w:spacing w:line="360" w:lineRule="auto"/>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四、提交投标文件截止时间、开标时间和地点</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时间：</w:t>
      </w:r>
      <w:r>
        <w:rPr>
          <w:rFonts w:hint="eastAsia" w:ascii="宋体" w:hAnsi="宋体" w:cs="宋体"/>
          <w:color w:val="000000" w:themeColor="text1"/>
          <w:sz w:val="28"/>
          <w:szCs w:val="28"/>
          <w:u w:val="single"/>
          <w14:textFill>
            <w14:solidFill>
              <w14:schemeClr w14:val="tx1"/>
            </w14:solidFill>
          </w14:textFill>
        </w:rPr>
        <w:t xml:space="preserve">202</w:t>
      </w:r>
      <w:r>
        <w:rPr>
          <w:rFonts w:ascii="宋体" w:hAnsi="宋体" w:cs="宋体"/>
          <w:color w:val="000000" w:themeColor="text1"/>
          <w:sz w:val="28"/>
          <w:szCs w:val="28"/>
          <w:u w:val="single"/>
          <w14:textFill>
            <w14:solidFill>
              <w14:schemeClr w14:val="tx1"/>
            </w14:solidFill>
          </w14:textFill>
        </w:rPr>
        <w:t xml:space="preserve">6</w:t>
      </w:r>
      <w:r>
        <w:rPr>
          <w:rFonts w:hint="eastAsia" w:ascii="宋体" w:hAnsi="宋体" w:cs="宋体"/>
          <w:color w:val="000000" w:themeColor="text1"/>
          <w:sz w:val="28"/>
          <w:szCs w:val="28"/>
          <w:u w:val="single"/>
          <w14:textFill>
            <w14:solidFill>
              <w14:schemeClr w14:val="tx1"/>
            </w14:solidFill>
          </w14:textFill>
        </w:rPr>
        <w:t xml:space="preserve">年</w:t>
      </w:r>
      <w:r>
        <w:rPr>
          <w:rFonts w:hint="eastAsia" w:ascii="宋体" w:hAnsi="宋体" w:cs="宋体"/>
          <w:color w:val="000000" w:themeColor="text1"/>
          <w:sz w:val="28"/>
          <w:szCs w:val="28"/>
          <w:u w:val="single"/>
          <w:lang w:val="en-US" w:eastAsia="zh-CN"/>
          <w14:textFill>
            <w14:solidFill>
              <w14:schemeClr w14:val="tx1"/>
            </w14:solidFill>
          </w14:textFill>
        </w:rPr>
        <w:t xml:space="preserve">3</w:t>
      </w:r>
      <w:r>
        <w:rPr>
          <w:rFonts w:hint="eastAsia" w:ascii="宋体" w:hAnsi="宋体" w:cs="宋体"/>
          <w:color w:val="000000" w:themeColor="text1"/>
          <w:sz w:val="28"/>
          <w:szCs w:val="28"/>
          <w:u w:val="single"/>
          <w14:textFill>
            <w14:solidFill>
              <w14:schemeClr w14:val="tx1"/>
            </w14:solidFill>
          </w14:textFill>
        </w:rPr>
        <w:t xml:space="preserve">月</w:t>
      </w:r>
      <w:r>
        <w:rPr>
          <w:rFonts w:hint="eastAsia" w:ascii="宋体" w:hAnsi="宋体" w:cs="宋体"/>
          <w:color w:val="000000" w:themeColor="text1"/>
          <w:sz w:val="28"/>
          <w:szCs w:val="28"/>
          <w:u w:val="single"/>
          <w:lang w:val="en-US" w:eastAsia="zh-CN"/>
          <w14:textFill>
            <w14:solidFill>
              <w14:schemeClr w14:val="tx1"/>
            </w14:solidFill>
          </w14:textFill>
        </w:rPr>
        <w:t xml:space="preserve">2</w:t>
      </w:r>
      <w:r>
        <w:rPr>
          <w:rFonts w:hint="eastAsia" w:ascii="宋体" w:hAnsi="宋体" w:cs="宋体"/>
          <w:color w:val="000000" w:themeColor="text1"/>
          <w:sz w:val="28"/>
          <w:szCs w:val="28"/>
          <w:u w:val="single"/>
          <w14:textFill>
            <w14:solidFill>
              <w14:schemeClr w14:val="tx1"/>
            </w14:solidFill>
          </w14:textFill>
        </w:rPr>
        <w:t xml:space="preserve">日</w:t>
      </w:r>
      <w:r>
        <w:rPr>
          <w:rFonts w:ascii="宋体" w:hAnsi="宋体" w:cs="宋体"/>
          <w:color w:val="000000" w:themeColor="text1"/>
          <w:sz w:val="28"/>
          <w:szCs w:val="28"/>
          <w:u w:val="single"/>
          <w14:textFill>
            <w14:solidFill>
              <w14:schemeClr w14:val="tx1"/>
            </w14:solidFill>
          </w14:textFill>
        </w:rPr>
        <w:t xml:space="preserve">9</w:t>
      </w:r>
      <w:r>
        <w:rPr>
          <w:rFonts w:hint="eastAsia" w:ascii="宋体" w:hAnsi="宋体" w:cs="宋体"/>
          <w:color w:val="000000" w:themeColor="text1"/>
          <w:sz w:val="28"/>
          <w:szCs w:val="28"/>
          <w:u w:val="single"/>
          <w14:textFill>
            <w14:solidFill>
              <w14:schemeClr w14:val="tx1"/>
            </w14:solidFill>
          </w14:textFill>
        </w:rPr>
        <w:t xml:space="preserve">时</w:t>
      </w:r>
      <w:r>
        <w:rPr>
          <w:rFonts w:ascii="宋体" w:hAnsi="宋体" w:cs="宋体"/>
          <w:color w:val="000000" w:themeColor="text1"/>
          <w:sz w:val="28"/>
          <w:szCs w:val="28"/>
          <w:u w:val="single"/>
          <w14:textFill>
            <w14:solidFill>
              <w14:schemeClr w14:val="tx1"/>
            </w14:solidFill>
          </w14:textFill>
        </w:rPr>
        <w:t xml:space="preserve">30</w:t>
      </w:r>
      <w:r>
        <w:rPr>
          <w:rFonts w:hint="eastAsia" w:ascii="宋体" w:hAnsi="宋体" w:cs="宋体"/>
          <w:color w:val="000000" w:themeColor="text1"/>
          <w:sz w:val="28"/>
          <w:szCs w:val="28"/>
          <w:u w:val="single"/>
          <w14:textFill>
            <w14:solidFill>
              <w14:schemeClr w14:val="tx1"/>
            </w14:solidFill>
          </w14:textFill>
        </w:rPr>
        <w:t xml:space="preserve">分</w:t>
      </w:r>
      <w:r>
        <w:rPr>
          <w:rFonts w:hint="eastAsia" w:ascii="宋体" w:hAnsi="宋体" w:cs="宋体"/>
          <w:color w:val="000000" w:themeColor="text1"/>
          <w:sz w:val="28"/>
          <w:szCs w:val="28"/>
          <w14:textFill>
            <w14:solidFill>
              <w14:schemeClr w14:val="tx1"/>
            </w14:solidFill>
          </w14:textFill>
        </w:rPr>
        <w:t xml:space="preserve">（北京时间）</w:t>
      </w:r>
      <w:r/>
    </w:p>
    <w:p>
      <w:pPr>
        <w:ind w:firstLine="560"/>
        <w:jc w:val="left"/>
        <w:spacing w:line="360"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地点：</w:t>
      </w:r>
      <w:r>
        <w:rPr>
          <w:rFonts w:hint="eastAsia" w:ascii="宋体" w:hAnsi="宋体" w:cs="宋体"/>
          <w:color w:val="000000" w:themeColor="text1"/>
          <w:sz w:val="28"/>
          <w:szCs w:val="28"/>
          <w:u w:val="single"/>
          <w14:textFill>
            <w14:solidFill>
              <w14:schemeClr w14:val="tx1"/>
            </w14:solidFill>
          </w14:textFill>
        </w:rPr>
        <w:t xml:space="preserve">江苏省政府采购交易系统（以下简称“苏采云系统”）网上开标大厅</w:t>
      </w:r>
      <w:r/>
    </w:p>
    <w:p>
      <w:pPr>
        <w:jc w:val="left"/>
        <w:spacing w:line="360" w:lineRule="auto"/>
        <w:rPr>
          <w:rFonts w:ascii="宋体" w:hAnsi="宋体" w:cs="宋体"/>
          <w:color w:val="000000" w:themeColor="text1"/>
          <w:sz w:val="28"/>
          <w:szCs w:val="28"/>
          <w14:textFill>
            <w14:solidFill>
              <w14:schemeClr w14:val="tx1"/>
            </w14:solidFill>
          </w14:textFill>
        </w:rPr>
        <w:outlineLvl w:val="1"/>
      </w:pPr>
      <w:r/>
      <w:bookmarkStart w:id="14" w:name="_Toc28359007"/>
      <w:r/>
      <w:bookmarkEnd w:id="14"/>
      <w:r/>
      <w:bookmarkStart w:id="15" w:name="_Toc35393794"/>
      <w:r/>
      <w:bookmarkEnd w:id="15"/>
      <w:r/>
      <w:bookmarkStart w:id="16" w:name="_Toc28359084"/>
      <w:r/>
      <w:bookmarkEnd w:id="16"/>
      <w:r/>
      <w:bookmarkStart w:id="17" w:name="_Toc35393625"/>
      <w:r/>
      <w:bookmarkEnd w:id="17"/>
      <w:r>
        <w:rPr>
          <w:rFonts w:hint="eastAsia" w:ascii="宋体" w:hAnsi="宋体" w:cs="宋体"/>
          <w:color w:val="000000" w:themeColor="text1"/>
          <w:sz w:val="28"/>
          <w:szCs w:val="28"/>
          <w14:textFill>
            <w14:solidFill>
              <w14:schemeClr w14:val="tx1"/>
            </w14:solidFill>
          </w14:textFill>
        </w:rPr>
        <w:t xml:space="preserve">五、公告期限</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自本公告在法定媒体发布之日起5个工作日。</w:t>
      </w:r>
      <w:r/>
    </w:p>
    <w:p>
      <w:pPr>
        <w:jc w:val="left"/>
        <w:spacing w:line="360" w:lineRule="auto"/>
        <w:rPr>
          <w:rFonts w:ascii="宋体" w:hAnsi="宋体" w:cs="宋体"/>
          <w:color w:val="000000" w:themeColor="text1"/>
          <w:sz w:val="28"/>
          <w:szCs w:val="28"/>
          <w14:textFill>
            <w14:solidFill>
              <w14:schemeClr w14:val="tx1"/>
            </w14:solidFill>
          </w14:textFill>
        </w:rPr>
        <w:outlineLvl w:val="1"/>
      </w:pPr>
      <w:r/>
      <w:bookmarkStart w:id="18" w:name="_Toc35393626"/>
      <w:r/>
      <w:bookmarkEnd w:id="18"/>
      <w:r/>
      <w:bookmarkStart w:id="19" w:name="_Toc35393795"/>
      <w:r/>
      <w:bookmarkEnd w:id="19"/>
      <w:r>
        <w:rPr>
          <w:rFonts w:hint="eastAsia" w:ascii="宋体" w:hAnsi="宋体" w:cs="宋体"/>
          <w:color w:val="000000" w:themeColor="text1"/>
          <w:sz w:val="28"/>
          <w:szCs w:val="28"/>
          <w14:textFill>
            <w14:solidFill>
              <w14:schemeClr w14:val="tx1"/>
            </w14:solidFill>
          </w14:textFill>
        </w:rPr>
        <w:t xml:space="preserve">六、其他补充事宜</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1、拒绝下述供应商参加本次采购活动：</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（1）供应商单位负责人为同一人或者存在直接控股、管理关系的不同供应商，不得参加同一合同项下的政府采购活动；</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（2）为采购项目提供整体设计、规范编制或者项目管理、监理、检测等服务的供应商，不得参加本项目的采购活动；</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（3）供应商被“信用中国”网站（www.creditchina.gov.cn）、“中国政府采购网”（www.ccgp.gov.cn）列入失信被执行人、重大税收违法失信主体、政府采购严重违法失信行为记录名单。</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2.集中考察或答疑：</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w:t>
      </w:r>
      <w:bookmarkStart w:id="20" w:name="OLE_LINK8"/>
      <w:r>
        <w:rPr>
          <w:rFonts w:hint="eastAsia" w:ascii="宋体" w:hAnsi="宋体" w:cs="宋体"/>
          <w:color w:val="000000" w:themeColor="text1"/>
          <w:sz w:val="28"/>
          <w:szCs w:val="28"/>
          <w14:textFill>
            <w14:solidFill>
              <w14:schemeClr w14:val="tx1"/>
            </w14:solidFill>
          </w14:textFill>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w:t>
      </w:r>
      <w:r>
        <w:rPr>
          <w:rFonts w:ascii="宋体" w:hAnsi="宋体" w:cs="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jiangsu.gov.cn/jiangsu/zlxz/ee/ee3a4bc5a3454aa2b0d9312230633ce9.html</w:t>
      </w:r>
      <w:bookmarkEnd w:id="20"/>
      <w:r>
        <w:rPr>
          <w:rFonts w:hint="eastAsia" w:ascii="宋体" w:hAnsi="宋体" w:cs="宋体"/>
          <w:color w:val="000000" w:themeColor="text1"/>
          <w:sz w:val="28"/>
          <w:szCs w:val="28"/>
          <w14:textFill>
            <w14:solidFill>
              <w14:schemeClr w14:val="tx1"/>
            </w14:solidFill>
          </w14:textFill>
        </w:rPr>
        <w:t xml:space="preserve">。</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4.公告媒体</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（1）本公告在江苏政府采购网（http：//www.ccgp-jiangsu.gov.cn/）和南京公共采购信息网（https：//njgc.jfh.com/）公示发布，敬请各供应商关注；</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5.采购项目需要落实的政府采购政策：</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（1）政府采购促进中小企业发展</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（2）政府采购支持监狱企业发展</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（3）政府采购促进残疾人就业</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（4）政府采购鼓励采购节能环保产品</w:t>
      </w:r>
      <w:r/>
    </w:p>
    <w:p>
      <w:pPr>
        <w:ind w:firstLine="560"/>
        <w:jc w:val="left"/>
        <w:spacing w:line="360" w:lineRule="auto"/>
        <w:rPr>
          <w:rFonts w:ascii="宋体" w:hAnsi="宋体" w:cs="宋体"/>
          <w:color w:val="000000" w:themeColor="text1"/>
          <w:sz w:val="28"/>
          <w:szCs w:val="28"/>
          <w14:textFill>
            <w14:solidFill>
              <w14:schemeClr w14:val="tx1"/>
            </w14:solidFill>
          </w14:textFill>
        </w:rPr>
      </w:pPr>
      <w:r/>
      <w:bookmarkStart w:id="21" w:name="_Toc28359008"/>
      <w:r/>
      <w:bookmarkEnd w:id="21"/>
      <w:r/>
      <w:bookmarkStart w:id="22" w:name="_Toc35393627"/>
      <w:r/>
      <w:bookmarkEnd w:id="22"/>
      <w:r/>
      <w:bookmarkStart w:id="23" w:name="_Toc35393796"/>
      <w:r/>
      <w:bookmarkEnd w:id="23"/>
      <w:r/>
      <w:bookmarkStart w:id="24" w:name="_Toc28359085"/>
      <w:r/>
      <w:bookmarkEnd w:id="24"/>
      <w:r>
        <w:rPr>
          <w:rFonts w:hint="eastAsia" w:ascii="宋体" w:hAnsi="宋体" w:cs="宋体"/>
          <w:color w:val="000000" w:themeColor="text1"/>
          <w:sz w:val="28"/>
          <w:szCs w:val="28"/>
          <w14:textFill>
            <w14:solidFill>
              <w14:schemeClr w14:val="tx1"/>
            </w14:solidFill>
          </w14:textFill>
        </w:rPr>
        <w:t xml:space="preserve">6.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w:t>
      </w:r>
      <w:r>
        <w:rPr>
          <w:rFonts w:hint="eastAsia" w:ascii="宋体" w:hAnsi="宋体" w:cs="宋体"/>
          <w:color w:val="000000" w:themeColor="text1"/>
          <w:sz w:val="28"/>
          <w:szCs w:val="28"/>
          <w14:textFill>
            <w14:solidFill>
              <w14:schemeClr w14:val="tx1"/>
            </w14:solidFill>
          </w14:textFill>
        </w:rPr>
        <w:t xml:space="preserve">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随响应文件一并提供。</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（1）符合国家相关规定的财务状况报告；</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（2）依法缴纳税收的证明材料；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（3）依法缴纳社会保障资金的证明材料；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（4）具备履行政府采购合同所必需的设备和专业技术能力的证明材料；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（5）参加政府采购活动前三年内在经营活动中没有重大违法记录的证明材料；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（6）未被列入失信被执行人、重大税收违法失信主体、政府采购严重违法失信行为记录名单的证明材料。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供应商涉及以下情形的，不适用信用承诺，仍须提供上述证明材料：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（1）供应商被列入严重失信主体名单；</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（2）被相关监管部门作出行政处罚且尚在处罚有效期内；</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（3）其他法律、行政法规规定的不适用信用承诺的情形。</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七、对本次招标提出询问，请按以下方式联系。</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1.采购人信息</w:t>
      </w:r>
      <w:r/>
    </w:p>
    <w:p>
      <w:pPr>
        <w:ind w:firstLine="560"/>
        <w:jc w:val="left"/>
        <w:spacing w:line="360" w:lineRule="auto"/>
        <w:rPr>
          <w:rFonts w:ascii="宋体" w:hAnsi="宋体" w:cs="宋体"/>
          <w:color w:val="000000" w:themeColor="text1"/>
          <w:sz w:val="28"/>
          <w:szCs w:val="28"/>
          <w14:textFill>
            <w14:solidFill>
              <w14:schemeClr w14:val="tx1"/>
            </w14:solidFill>
          </w14:textFill>
        </w:rPr>
      </w:pPr>
      <w:r/>
      <w:bookmarkStart w:id="25" w:name="_Toc28359086"/>
      <w:r/>
      <w:bookmarkEnd w:id="25"/>
      <w:r/>
      <w:bookmarkStart w:id="26" w:name="_Toc28359009"/>
      <w:r/>
      <w:bookmarkEnd w:id="26"/>
      <w:r>
        <w:rPr>
          <w:rFonts w:hint="eastAsia" w:ascii="宋体" w:hAnsi="宋体" w:cs="宋体"/>
          <w:color w:val="000000" w:themeColor="text1"/>
          <w:sz w:val="28"/>
          <w:szCs w:val="28"/>
          <w14:textFill>
            <w14:solidFill>
              <w14:schemeClr w14:val="tx1"/>
            </w14:solidFill>
          </w14:textFill>
        </w:rPr>
        <w:t xml:space="preserve">名称：</w:t>
      </w:r>
      <w:r>
        <w:rPr>
          <w:rFonts w:hint="eastAsia" w:ascii="宋体" w:hAnsi="宋体" w:cs="宋体"/>
          <w:color w:val="000000" w:themeColor="text1"/>
          <w:sz w:val="28"/>
          <w:szCs w:val="28"/>
          <w:u w:val="single"/>
          <w14:textFill>
            <w14:solidFill>
              <w14:schemeClr w14:val="tx1"/>
            </w14:solidFill>
          </w14:textFill>
        </w:rPr>
        <w:t xml:space="preserve">南京市中西医结合医院</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地址：</w:t>
      </w:r>
      <w:r>
        <w:rPr>
          <w:rFonts w:hint="eastAsia" w:ascii="宋体" w:hAnsi="宋体" w:cs="宋体"/>
          <w:color w:val="000000" w:themeColor="text1"/>
          <w:sz w:val="28"/>
          <w:szCs w:val="28"/>
          <w:u w:val="single"/>
          <w14:textFill>
            <w14:solidFill>
              <w14:schemeClr w14:val="tx1"/>
            </w14:solidFill>
          </w14:textFill>
        </w:rPr>
        <w:t xml:space="preserve">南京市玄武区孝陵卫179号</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联系方式：</w:t>
      </w:r>
      <w:r>
        <w:rPr>
          <w:rFonts w:hint="eastAsia" w:ascii="宋体" w:hAnsi="宋体" w:cs="宋体"/>
          <w:color w:val="000000" w:themeColor="text1"/>
          <w:sz w:val="28"/>
          <w:szCs w:val="28"/>
          <w:u w:val="single"/>
          <w14:textFill>
            <w14:solidFill>
              <w14:schemeClr w14:val="tx1"/>
            </w14:solidFill>
          </w14:textFill>
        </w:rPr>
        <w:t xml:space="preserve">王老师025-</w:t>
      </w:r>
      <w:r>
        <w:rPr>
          <w:rFonts w:ascii="宋体" w:hAnsi="宋体" w:cs="宋体"/>
          <w:color w:val="000000" w:themeColor="text1"/>
          <w:sz w:val="28"/>
          <w:szCs w:val="28"/>
          <w:u w:val="single"/>
          <w14:textFill>
            <w14:solidFill>
              <w14:schemeClr w14:val="tx1"/>
            </w14:solidFill>
          </w14:textFill>
        </w:rPr>
        <w:t xml:space="preserve">85370935</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2.采购代理机构信息</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名称：</w:t>
      </w:r>
      <w:r>
        <w:rPr>
          <w:rFonts w:hint="eastAsia" w:ascii="宋体" w:hAnsi="宋体" w:cs="宋体"/>
          <w:color w:val="000000" w:themeColor="text1"/>
          <w:sz w:val="28"/>
          <w:szCs w:val="28"/>
          <w:u w:val="single"/>
          <w14:textFill>
            <w14:solidFill>
              <w14:schemeClr w14:val="tx1"/>
            </w14:solidFill>
          </w14:textFill>
        </w:rPr>
        <w:t xml:space="preserve">南京苏宁工程咨询有限公司</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地址：</w:t>
      </w:r>
      <w:r>
        <w:rPr>
          <w:rFonts w:hint="eastAsia" w:ascii="宋体" w:hAnsi="宋体" w:cs="宋体"/>
          <w:color w:val="000000" w:themeColor="text1"/>
          <w:sz w:val="28"/>
          <w:szCs w:val="28"/>
          <w:u w:val="single"/>
          <w14:textFill>
            <w14:solidFill>
              <w14:schemeClr w14:val="tx1"/>
            </w14:solidFill>
          </w14:textFill>
        </w:rPr>
        <w:t xml:space="preserve">南京市鼓楼区中山路99号12楼</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联系方式：</w:t>
      </w:r>
      <w:bookmarkStart w:id="27" w:name="_Toc28359087"/>
      <w:r/>
      <w:bookmarkEnd w:id="27"/>
      <w:r/>
      <w:bookmarkStart w:id="28" w:name="_Toc28359010"/>
      <w:r/>
      <w:bookmarkEnd w:id="28"/>
      <w:r>
        <w:rPr>
          <w:rFonts w:hint="eastAsia" w:ascii="宋体" w:hAnsi="宋体" w:cs="宋体"/>
          <w:color w:val="000000" w:themeColor="text1"/>
          <w:sz w:val="28"/>
          <w:szCs w:val="28"/>
          <w:u w:val="single"/>
          <w14:textFill>
            <w14:solidFill>
              <w14:schemeClr w14:val="tx1"/>
            </w14:solidFill>
          </w14:textFill>
        </w:rPr>
        <w:t xml:space="preserve">江跃025-84200819</w:t>
      </w:r>
      <w:r/>
    </w:p>
    <w:p>
      <w:pPr>
        <w:ind w:firstLine="560"/>
        <w:jc w:val="left"/>
        <w:spacing w:line="360"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3.项目联系方式</w:t>
      </w:r>
      <w:r/>
    </w:p>
    <w:p>
      <w:pPr>
        <w:ind w:firstLine="560"/>
        <w:jc w:val="left"/>
        <w:spacing w:line="360"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项目联系人：</w:t>
      </w:r>
      <w:r>
        <w:rPr>
          <w:rFonts w:hint="eastAsia" w:ascii="宋体" w:hAnsi="宋体" w:cs="宋体"/>
          <w:color w:val="000000" w:themeColor="text1"/>
          <w:sz w:val="28"/>
          <w:szCs w:val="28"/>
          <w:u w:val="single"/>
          <w14:textFill>
            <w14:solidFill>
              <w14:schemeClr w14:val="tx1"/>
            </w14:solidFill>
          </w14:textFill>
        </w:rPr>
        <w:t xml:space="preserve">江跃</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电话：</w:t>
      </w:r>
      <w:r>
        <w:rPr>
          <w:rFonts w:hint="eastAsia" w:ascii="宋体" w:hAnsi="宋体" w:cs="宋体"/>
          <w:color w:val="000000" w:themeColor="text1"/>
          <w:sz w:val="28"/>
          <w:szCs w:val="28"/>
          <w:u w:val="single"/>
          <w14:textFill>
            <w14:solidFill>
              <w14:schemeClr w14:val="tx1"/>
            </w14:solidFill>
          </w14:textFill>
        </w:rPr>
        <w:t xml:space="preserve">025-84200819</w:t>
      </w:r>
      <w:r/>
    </w:p>
    <w:p>
      <w:pPr>
        <w:jc w:val="center"/>
        <w:rPr>
          <w:rFonts w:ascii="宋体" w:hAnsi="宋体" w:cs="宋体"/>
          <w:color w:val="000000" w:themeColor="text1"/>
          <w:sz w:val="32"/>
          <w:szCs w:val="32"/>
          <w14:textFill>
            <w14:solidFill>
              <w14:schemeClr w14:val="tx1"/>
            </w14:solidFill>
          </w14:textFill>
        </w:rPr>
        <w:outlineLvl w:val="0"/>
      </w:pPr>
      <w:r>
        <w:rPr>
          <w:rFonts w:hint="eastAsia" w:ascii="宋体" w:hAnsi="宋体" w:cs="宋体"/>
          <w:color w:val="000000" w:themeColor="text1"/>
          <w:sz w:val="32"/>
          <w:szCs w:val="32"/>
          <w14:textFill>
            <w14:solidFill>
              <w14:schemeClr w14:val="tx1"/>
            </w14:solidFill>
          </w14:textFill>
        </w:rPr>
        <w:br w:type="page" w:clear="all"/>
      </w:r>
      <w:r>
        <w:rPr>
          <w:rFonts w:hint="eastAsia" w:ascii="宋体" w:hAnsi="宋体" w:cs="宋体"/>
          <w:b/>
          <w:bCs/>
          <w:color w:val="000000" w:themeColor="text1"/>
          <w:sz w:val="32"/>
          <w:szCs w:val="32"/>
          <w:lang w:val="zh-CN"/>
          <w14:textFill>
            <w14:solidFill>
              <w14:schemeClr w14:val="tx1"/>
            </w14:solidFill>
          </w14:textFill>
        </w:rPr>
        <w:t xml:space="preserve">第二章供应商须知</w:t>
      </w:r>
      <w:r/>
    </w:p>
    <w:p>
      <w:pPr>
        <w:ind w:firstLine="420"/>
        <w:spacing w:line="360" w:lineRule="auto"/>
        <w:rPr>
          <w:rFonts w:ascii="宋体"/>
          <w:b/>
          <w:bCs/>
          <w:color w:val="000000" w:themeColor="text1"/>
          <w:sz w:val="28"/>
          <w:szCs w:val="28"/>
          <w:lang w:val="zh-CN"/>
          <w14:textFill>
            <w14:solidFill>
              <w14:schemeClr w14:val="tx1"/>
            </w14:solidFill>
          </w14:textFill>
        </w:rPr>
      </w:pPr>
      <w:r>
        <w:rPr>
          <w:rFonts w:hint="eastAsia" w:ascii="宋体"/>
          <w:b/>
          <w:bCs/>
          <w:color w:val="000000" w:themeColor="text1"/>
          <w:sz w:val="28"/>
          <w:szCs w:val="28"/>
          <w:lang w:val="zh-CN"/>
          <w14:textFill>
            <w14:solidFill>
              <w14:schemeClr w14:val="tx1"/>
            </w14:solidFill>
          </w14:textFill>
        </w:rPr>
        <w:t xml:space="preserve">一、总则</w:t>
      </w:r>
      <w:r/>
    </w:p>
    <w:p>
      <w:pPr>
        <w:ind w:firstLine="420"/>
        <w:spacing w:line="360" w:lineRule="auto"/>
        <w:rPr>
          <w:rFonts w:ascii="宋体"/>
          <w:b/>
          <w:color w:val="000000" w:themeColor="text1"/>
          <w:sz w:val="28"/>
          <w:szCs w:val="28"/>
          <w:lang w:val="zh-CN"/>
          <w14:textFill>
            <w14:solidFill>
              <w14:schemeClr w14:val="tx1"/>
            </w14:solidFill>
          </w14:textFill>
        </w:rPr>
        <w:outlineLvl w:val="0"/>
      </w:pPr>
      <w:r>
        <w:rPr>
          <w:rFonts w:ascii="宋体"/>
          <w:b/>
          <w:color w:val="000000" w:themeColor="text1"/>
          <w:sz w:val="28"/>
          <w:szCs w:val="28"/>
          <w:lang w:val="zh-CN"/>
          <w14:textFill>
            <w14:solidFill>
              <w14:schemeClr w14:val="tx1"/>
            </w14:solidFill>
          </w14:textFill>
        </w:rPr>
        <w:t xml:space="preserve">1</w:t>
      </w:r>
      <w:r>
        <w:rPr>
          <w:rFonts w:hint="eastAsia" w:ascii="宋体"/>
          <w:b/>
          <w:color w:val="000000" w:themeColor="text1"/>
          <w:sz w:val="28"/>
          <w:szCs w:val="28"/>
          <w:lang w:val="zh-CN"/>
          <w14:textFill>
            <w14:solidFill>
              <w14:schemeClr w14:val="tx1"/>
            </w14:solidFill>
          </w14:textFill>
        </w:rPr>
        <w:t xml:space="preserve">、适用法律</w:t>
      </w:r>
      <w:r/>
    </w:p>
    <w:p>
      <w:pPr>
        <w:ind w:firstLine="420"/>
        <w:spacing w:line="360" w:lineRule="auto"/>
        <w:rPr>
          <w:rFonts w:ascii="宋体"/>
          <w:color w:val="000000" w:themeColor="text1"/>
          <w:sz w:val="28"/>
          <w:szCs w:val="28"/>
          <w:lang w:val="zh-CN"/>
          <w14:textFill>
            <w14:solidFill>
              <w14:schemeClr w14:val="tx1"/>
            </w14:solidFill>
          </w14:textFill>
        </w:rPr>
      </w:pPr>
      <w:r>
        <w:rPr>
          <w:rFonts w:ascii="宋体"/>
          <w:color w:val="000000" w:themeColor="text1"/>
          <w:sz w:val="28"/>
          <w:szCs w:val="28"/>
          <w:lang w:val="zh-CN"/>
          <w14:textFill>
            <w14:solidFill>
              <w14:schemeClr w14:val="tx1"/>
            </w14:solidFill>
          </w14:textFill>
        </w:rPr>
        <w:t xml:space="preserve">1.1</w:t>
      </w:r>
      <w:r>
        <w:rPr>
          <w:rFonts w:hint="eastAsia" w:ascii="宋体"/>
          <w:color w:val="000000" w:themeColor="text1"/>
          <w:sz w:val="28"/>
          <w:szCs w:val="28"/>
          <w:lang w:val="zh-CN"/>
          <w14:textFill>
            <w14:solidFill>
              <w14:schemeClr w14:val="tx1"/>
            </w14:solidFill>
          </w14:textFill>
        </w:rPr>
        <w:t xml:space="preserve"> 《中华人民共和国政府采购法》、《中华人民共和国政府采购法实施条例》、《政府采购货物和服务招标投标管理办法》等有关法律、规章和规定等。</w:t>
      </w:r>
      <w:r/>
    </w:p>
    <w:p>
      <w:pPr>
        <w:ind w:firstLine="420"/>
        <w:spacing w:line="360" w:lineRule="auto"/>
        <w:rPr>
          <w:rFonts w:ascii="宋体"/>
          <w:b/>
          <w:color w:val="000000" w:themeColor="text1"/>
          <w:sz w:val="28"/>
          <w:szCs w:val="28"/>
          <w:lang w:val="zh-CN"/>
          <w14:textFill>
            <w14:solidFill>
              <w14:schemeClr w14:val="tx1"/>
            </w14:solidFill>
          </w14:textFill>
        </w:rPr>
        <w:outlineLvl w:val="0"/>
      </w:pPr>
      <w:r>
        <w:rPr>
          <w:rFonts w:ascii="宋体"/>
          <w:b/>
          <w:color w:val="000000" w:themeColor="text1"/>
          <w:sz w:val="28"/>
          <w:szCs w:val="28"/>
          <w:lang w:val="zh-CN"/>
          <w14:textFill>
            <w14:solidFill>
              <w14:schemeClr w14:val="tx1"/>
            </w14:solidFill>
          </w14:textFill>
        </w:rPr>
        <w:t xml:space="preserve">2</w:t>
      </w:r>
      <w:r>
        <w:rPr>
          <w:rFonts w:hint="eastAsia" w:ascii="宋体"/>
          <w:b/>
          <w:color w:val="000000" w:themeColor="text1"/>
          <w:sz w:val="28"/>
          <w:szCs w:val="28"/>
          <w:lang w:val="zh-CN"/>
          <w14:textFill>
            <w14:solidFill>
              <w14:schemeClr w14:val="tx1"/>
            </w14:solidFill>
          </w14:textFill>
        </w:rPr>
        <w:t xml:space="preserve">、定义</w:t>
      </w:r>
      <w:r/>
    </w:p>
    <w:p>
      <w:pPr>
        <w:ind w:firstLine="420"/>
        <w:spacing w:line="360" w:lineRule="auto"/>
        <w:rPr>
          <w:rFonts w:ascii="宋体"/>
          <w:color w:val="000000" w:themeColor="text1"/>
          <w:sz w:val="28"/>
          <w:szCs w:val="28"/>
          <w:lang w:val="zh-CN"/>
          <w14:textFill>
            <w14:solidFill>
              <w14:schemeClr w14:val="tx1"/>
            </w14:solidFill>
          </w14:textFill>
        </w:rPr>
      </w:pPr>
      <w:r>
        <w:rPr>
          <w:rFonts w:ascii="宋体"/>
          <w:color w:val="000000" w:themeColor="text1"/>
          <w:sz w:val="28"/>
          <w:szCs w:val="28"/>
          <w:lang w:val="zh-CN"/>
          <w14:textFill>
            <w14:solidFill>
              <w14:schemeClr w14:val="tx1"/>
            </w14:solidFill>
          </w14:textFill>
        </w:rPr>
        <w:t xml:space="preserve">2.</w:t>
      </w:r>
      <w:r>
        <w:rPr>
          <w:rFonts w:hint="eastAsia" w:ascii="宋体"/>
          <w:color w:val="000000" w:themeColor="text1"/>
          <w:sz w:val="28"/>
          <w:szCs w:val="28"/>
          <w:lang w:val="zh-CN"/>
          <w14:textFill>
            <w14:solidFill>
              <w14:schemeClr w14:val="tx1"/>
            </w14:solidFill>
          </w14:textFill>
        </w:rPr>
        <w:t xml:space="preserve">1 “供应商”、“投标人”是指参加投标竞争，并符合招标文件规定资格条件的法人、其他组织或者自然人。</w:t>
      </w:r>
      <w:r/>
    </w:p>
    <w:p>
      <w:pPr>
        <w:ind w:firstLine="420"/>
        <w:spacing w:line="360" w:lineRule="auto"/>
        <w:rPr>
          <w:rFonts w:ascii="宋体"/>
          <w:color w:val="000000" w:themeColor="text1"/>
          <w:sz w:val="28"/>
          <w:szCs w:val="28"/>
          <w:lang w:val="zh-CN"/>
          <w14:textFill>
            <w14:solidFill>
              <w14:schemeClr w14:val="tx1"/>
            </w14:solidFill>
          </w14:textFill>
        </w:rPr>
      </w:pPr>
      <w:r>
        <w:rPr>
          <w:rFonts w:ascii="宋体"/>
          <w:color w:val="000000" w:themeColor="text1"/>
          <w:sz w:val="28"/>
          <w:szCs w:val="28"/>
          <w:lang w:val="zh-CN"/>
          <w14:textFill>
            <w14:solidFill>
              <w14:schemeClr w14:val="tx1"/>
            </w14:solidFill>
          </w14:textFill>
        </w:rPr>
        <w:t xml:space="preserve">2.</w:t>
      </w:r>
      <w:r>
        <w:rPr>
          <w:rFonts w:hint="eastAsia" w:ascii="宋体"/>
          <w:color w:val="000000" w:themeColor="text1"/>
          <w:sz w:val="28"/>
          <w:szCs w:val="28"/>
          <w:lang w:val="zh-CN"/>
          <w14:textFill>
            <w14:solidFill>
              <w14:schemeClr w14:val="tx1"/>
            </w14:solidFill>
          </w14:textFill>
        </w:rPr>
        <w:t xml:space="preserve">2 “产品”指本招标文件中所述产品及相关服务。</w:t>
      </w:r>
      <w:r/>
    </w:p>
    <w:p>
      <w:pPr>
        <w:ind w:firstLine="420"/>
        <w:spacing w:line="360" w:lineRule="auto"/>
        <w:rPr>
          <w:rFonts w:ascii="宋体"/>
          <w:color w:val="000000" w:themeColor="text1"/>
          <w:sz w:val="28"/>
          <w:szCs w:val="28"/>
          <w:lang w:val="zh-CN"/>
          <w14:textFill>
            <w14:solidFill>
              <w14:schemeClr w14:val="tx1"/>
            </w14:solidFill>
          </w14:textFill>
        </w:rPr>
      </w:pPr>
      <w:r>
        <w:rPr>
          <w:rFonts w:ascii="宋体"/>
          <w:color w:val="000000" w:themeColor="text1"/>
          <w:sz w:val="28"/>
          <w:szCs w:val="28"/>
          <w:lang w:val="zh-CN"/>
          <w14:textFill>
            <w14:solidFill>
              <w14:schemeClr w14:val="tx1"/>
            </w14:solidFill>
          </w14:textFill>
        </w:rPr>
        <w:t xml:space="preserve">2.</w:t>
      </w:r>
      <w:r>
        <w:rPr>
          <w:rFonts w:hint="eastAsia" w:ascii="宋体"/>
          <w:color w:val="000000" w:themeColor="text1"/>
          <w:sz w:val="28"/>
          <w:szCs w:val="28"/>
          <w:lang w:val="zh-CN"/>
          <w14:textFill>
            <w14:solidFill>
              <w14:schemeClr w14:val="tx1"/>
            </w14:solidFill>
          </w14:textFill>
        </w:rPr>
        <w:t xml:space="preserve">3 “用户或使用单位”是指使用货物、服务的单位。</w:t>
      </w:r>
      <w:r/>
    </w:p>
    <w:p>
      <w:pPr>
        <w:ind w:firstLine="420"/>
        <w:spacing w:line="360" w:lineRule="auto"/>
        <w:rPr>
          <w:rFonts w:ascii="宋体" w:hAnsi="宋体"/>
          <w:b/>
          <w:color w:val="000000" w:themeColor="text1"/>
          <w:sz w:val="28"/>
          <w:szCs w:val="28"/>
          <w:lang w:val="zh-CN"/>
          <w14:textFill>
            <w14:solidFill>
              <w14:schemeClr w14:val="tx1"/>
            </w14:solidFill>
          </w14:textFill>
        </w:rPr>
      </w:pPr>
      <w:r>
        <w:rPr>
          <w:rFonts w:hint="eastAsia" w:ascii="宋体" w:hAnsi="宋体"/>
          <w:b/>
          <w:color w:val="000000" w:themeColor="text1"/>
          <w:sz w:val="28"/>
          <w:szCs w:val="28"/>
          <w:lang w:val="zh-CN"/>
          <w14:textFill>
            <w14:solidFill>
              <w14:schemeClr w14:val="tx1"/>
            </w14:solidFill>
          </w14:textFill>
        </w:rPr>
        <w:t xml:space="preserve">3、政策功能</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3.1 政府采购促进中小企业发展，在政府采购活动中，供应商提供的货物、工程或者服务符合下列情形的，享受中小企业扶持政策：</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（1）在货物采购项目中，货物由中小企业制造，即货物由中小企业生产且使用该中小企业商号或者注册商标；</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（2）在工程采购项目中，工程由中小企业承建，即工程施工单位为中小企业；</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在货物采购项目中，供应商提供的货物既有中小企业制造货物，也有大型企业制造货物的，不享受中小企业扶持政策。</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3.5 提供的产品属于信息安全产品的，供应商应当选择经国家认证的信息安全产品投标，并提供由中国信息安全认证中心按国家标准认证颁发的有效认证证书复印件。</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3.6 提供的产品属于政府强制采购节能产品的，供应商应当选择依据国家标准中二级能效（水效）指标认证的节能产品投标，并提供有效的节能产品认证证书复印件。</w:t>
      </w:r>
      <w:r/>
    </w:p>
    <w:p>
      <w:pPr>
        <w:ind w:firstLine="47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3.7 提供的产品属于环境标志产品的，供应商应当选择依据相关标准的最新版本认证的环境标志产品投标，并提供有效的环境标志产品认证证书复印件。</w:t>
      </w:r>
      <w:r/>
    </w:p>
    <w:p>
      <w:pPr>
        <w:ind w:left="479"/>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3.8</w:t>
      </w:r>
      <w:r>
        <w:rPr>
          <w:rFonts w:hint="eastAsia" w:ascii="宋体" w:hAnsi="宋体" w:cs="宋体"/>
          <w:color w:val="000000" w:themeColor="text1"/>
          <w:sz w:val="28"/>
          <w:szCs w:val="28"/>
          <w:lang w:val="en-US" w:eastAsia="zh-CN"/>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未按要求提供相关材料的，不享受相关政策。</w:t>
      </w:r>
      <w:r/>
    </w:p>
    <w:p>
      <w:pPr>
        <w:ind w:left="479"/>
        <w:spacing w:line="360" w:lineRule="auto"/>
        <w:rPr>
          <w:rFonts w:hint="eastAsia"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t xml:space="preserve">3</w:t>
      </w:r>
      <w:r>
        <w:rPr>
          <w:rFonts w:hint="eastAsia" w:ascii="宋体" w:hAnsi="宋体" w:cs="宋体"/>
          <w:color w:val="000000" w:themeColor="text1"/>
          <w:sz w:val="28"/>
          <w:szCs w:val="28"/>
          <w:lang w:val="zh-CN"/>
          <w14:textFill>
            <w14:solidFill>
              <w14:schemeClr w14:val="tx1"/>
            </w14:solidFill>
          </w14:textFill>
        </w:rPr>
        <w:t xml:space="preserve">.</w:t>
      </w:r>
      <w:r>
        <w:rPr>
          <w:rFonts w:ascii="宋体" w:hAnsi="宋体" w:cs="宋体"/>
          <w:color w:val="000000" w:themeColor="text1"/>
          <w:sz w:val="28"/>
          <w:szCs w:val="28"/>
          <w:lang w:val="zh-CN"/>
          <w14:textFill>
            <w14:solidFill>
              <w14:schemeClr w14:val="tx1"/>
            </w14:solidFill>
          </w14:textFill>
        </w:rPr>
        <w:t xml:space="preserve">9</w:t>
      </w:r>
      <w:r>
        <w:rPr>
          <w:rFonts w:hint="eastAsia" w:ascii="宋体" w:hAnsi="宋体" w:cs="宋体"/>
          <w:color w:val="000000" w:themeColor="text1"/>
          <w:sz w:val="28"/>
          <w:szCs w:val="28"/>
          <w:lang w:val="en-US" w:eastAsia="zh-CN"/>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本项目对采购本国产品给予政策支持，具体内容见招标文件“第三章 评标标准”。</w:t>
      </w:r>
      <w:r/>
    </w:p>
    <w:p>
      <w:pPr>
        <w:ind w:firstLine="562"/>
        <w:keepLines w:val="0"/>
        <w:keepNext w:val="0"/>
        <w:pageBreakBefore w:val="0"/>
        <w:spacing w:line="360" w:lineRule="auto"/>
        <w:widowControl w:val="off"/>
        <w:rPr>
          <w:rFonts w:hint="eastAsia" w:ascii="宋体" w:hAnsi="宋体" w:cs="宋体"/>
          <w:b/>
          <w:color w:val="000000" w:themeColor="text1"/>
          <w:sz w:val="28"/>
          <w:szCs w:val="28"/>
          <w:lang w:val="zh-CN"/>
          <w14:textFill>
            <w14:solidFill>
              <w14:schemeClr w14:val="tx1"/>
            </w14:solidFill>
          </w14:textFill>
        </w:rPr>
      </w:pPr>
      <w:r>
        <w:rPr>
          <w:rFonts w:ascii="宋体" w:hAnsi="宋体" w:cs="宋体"/>
          <w:b/>
          <w:color w:val="000000" w:themeColor="text1"/>
          <w:sz w:val="28"/>
          <w:szCs w:val="28"/>
          <w:lang w:val="zh-CN"/>
          <w14:textFill>
            <w14:solidFill>
              <w14:schemeClr w14:val="tx1"/>
            </w14:solidFill>
          </w14:textFill>
        </w:rPr>
        <w:t xml:space="preserve">3</w:t>
      </w:r>
      <w:r>
        <w:rPr>
          <w:rFonts w:hint="eastAsia" w:ascii="宋体" w:hAnsi="宋体" w:cs="宋体"/>
          <w:b/>
          <w:color w:val="000000" w:themeColor="text1"/>
          <w:sz w:val="28"/>
          <w:szCs w:val="28"/>
          <w:lang w:val="zh-CN"/>
          <w14:textFill>
            <w14:solidFill>
              <w14:schemeClr w14:val="tx1"/>
            </w14:solidFill>
          </w14:textFill>
        </w:rPr>
        <w:t xml:space="preserve">.</w:t>
      </w:r>
      <w:r>
        <w:rPr>
          <w:rFonts w:ascii="宋体" w:hAnsi="宋体" w:cs="宋体"/>
          <w:b/>
          <w:color w:val="000000" w:themeColor="text1"/>
          <w:sz w:val="28"/>
          <w:szCs w:val="28"/>
          <w:lang w:val="zh-CN"/>
          <w14:textFill>
            <w14:solidFill>
              <w14:schemeClr w14:val="tx1"/>
            </w14:solidFill>
          </w14:textFill>
        </w:rPr>
        <w:t xml:space="preserve">10</w:t>
      </w:r>
      <w:r>
        <w:rPr>
          <w:rFonts w:hint="eastAsia" w:ascii="宋体" w:hAnsi="宋体" w:cs="宋体"/>
          <w:b/>
          <w:color w:val="000000" w:themeColor="text1"/>
          <w:sz w:val="28"/>
          <w:szCs w:val="28"/>
          <w:lang w:val="en-US" w:eastAsia="zh-CN"/>
          <w14:textFill>
            <w14:solidFill>
              <w14:schemeClr w14:val="tx1"/>
            </w14:solidFill>
          </w14:textFill>
        </w:rPr>
        <w:t xml:space="preserve"> </w:t>
      </w:r>
      <w:r>
        <w:rPr>
          <w:rFonts w:hint="eastAsia" w:ascii="宋体" w:hAnsi="宋体" w:cs="宋体"/>
          <w:b/>
          <w:color w:val="000000" w:themeColor="text1"/>
          <w:sz w:val="28"/>
          <w:szCs w:val="28"/>
          <w:lang w:val="zh-CN"/>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360" w:lineRule="auto"/>
        <w:widowControl w:val="off"/>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t xml:space="preserve">3</w:t>
      </w:r>
      <w:r>
        <w:rPr>
          <w:rFonts w:hint="eastAsia" w:ascii="宋体" w:hAnsi="宋体" w:cs="宋体"/>
          <w:color w:val="000000" w:themeColor="text1"/>
          <w:sz w:val="28"/>
          <w:szCs w:val="28"/>
          <w:lang w:val="zh-CN"/>
          <w14:textFill>
            <w14:solidFill>
              <w14:schemeClr w14:val="tx1"/>
            </w14:solidFill>
          </w14:textFill>
        </w:rPr>
        <w:t xml:space="preserve">.</w:t>
      </w:r>
      <w:r>
        <w:rPr>
          <w:rFonts w:ascii="宋体" w:hAnsi="宋体" w:cs="宋体"/>
          <w:color w:val="000000" w:themeColor="text1"/>
          <w:sz w:val="28"/>
          <w:szCs w:val="28"/>
          <w:lang w:val="zh-CN"/>
          <w14:textFill>
            <w14:solidFill>
              <w14:schemeClr w14:val="tx1"/>
            </w14:solidFill>
          </w14:textFill>
        </w:rPr>
        <w:t xml:space="preserve">11</w:t>
      </w:r>
      <w:r>
        <w:rPr>
          <w:rFonts w:hint="eastAsia" w:ascii="宋体" w:hAnsi="宋体" w:cs="宋体"/>
          <w:color w:val="000000" w:themeColor="text1"/>
          <w:sz w:val="28"/>
          <w:szCs w:val="28"/>
          <w:lang w:val="en-US" w:eastAsia="zh-CN"/>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479"/>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二、招标文件</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4.招标文件组成</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4.2 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4.3 招标文件如果要求供应商提交备选投标方案的，供应商可以提交备选方案，否则，不接受备选方案。</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5.招标文件的澄清修改</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5.1 任何要求对招标文件进行澄清的投标人，应在投标截止期十日前按招标公告中的通讯地址，以书面形式通知代理机构；</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5.3 代理机构在招标文件要求提交投标文件截止时间前，有权决定延长投标截止时间和开标时间，并在原采购信息发布媒体上发布变更公告；</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三、投标</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6.投标文件的语言、计量单位、货币、技术标准和编制</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6.2 供应商所使用的计量单位应为国家法定计量单位。</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6.3 供应商应用人民币报价。</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6.4 如标书制作工具中格式和内容与“江苏政府采购网”发布的招标文件不一致，以“江苏政府采购网”发布的招标文件为准。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6.5 供应商应在投标文件中写清相应的项目编号、项目名称、供应商全称、地址、电话、传真等。</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6.6 供应商所使用的技术标准应遵循国家最新标准及规范。</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7.联合体及分包：本项目不接受联合体投标。</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7.1 采购项目如接受联合体投标的，两个以上的自然人、法人或者其他组织可以组成一个联合体，以一个供应商的身份共同参加投标。</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7.3 政府采购合同分包履行的，中标供应商就采购项目和分包项目向采购人负责，分包项目供应商就分包项目承担责任，中标供应商与分包供应商之间应该签订分包意向协议。</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7.4 享受中小企业扶持政策获得政府采购合同的，小微企业不得将合同分包给大中型企业，中型企业不得将合同分包给大型企业。</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8.投标费用</w:t>
      </w:r>
      <w:r/>
    </w:p>
    <w:p>
      <w:pPr>
        <w:contextualSpacing/>
        <w:ind w:firstLine="560"/>
        <w:spacing w:line="360" w:lineRule="auto"/>
        <w:rPr>
          <w:rFonts w:asciiTheme="minorEastAsia" w:hAnsiTheme="minorEastAsia" w:cstheme="minorEastAsia"/>
          <w:color w:val="000000" w:themeColor="text1"/>
          <w:sz w:val="28"/>
          <w:szCs w:val="28"/>
          <w:lang w:val="zh-CN"/>
          <w14:textFill>
            <w14:solidFill>
              <w14:schemeClr w14:val="tx1"/>
            </w14:solidFill>
          </w14:textFill>
        </w:rPr>
      </w:pPr>
      <w:r>
        <w:rPr>
          <w:rFonts w:hint="eastAsia" w:asciiTheme="minorEastAsia" w:hAnsiTheme="minorEastAsia" w:cstheme="minorEastAsia"/>
          <w:color w:val="000000" w:themeColor="text1"/>
          <w:sz w:val="28"/>
          <w:szCs w:val="28"/>
          <w14:textFill>
            <w14:solidFill>
              <w14:schemeClr w14:val="tx1"/>
            </w14:solidFill>
          </w14:textFill>
        </w:rPr>
        <w:t xml:space="preserve">8.1</w:t>
      </w:r>
      <w:r>
        <w:rPr>
          <w:rFonts w:hint="eastAsia" w:asciiTheme="minorEastAsia" w:hAnsiTheme="minorEastAsia" w:cstheme="minorEastAsia"/>
          <w:color w:val="000000" w:themeColor="text1"/>
          <w:sz w:val="28"/>
          <w:szCs w:val="28"/>
          <w:lang w:val="zh-CN"/>
          <w14:textFill>
            <w14:solidFill>
              <w14:schemeClr w14:val="tx1"/>
            </w14:solidFill>
          </w14:textFill>
        </w:rPr>
        <w:t xml:space="preserve">供应商应承担所有与准备和参加投标有关的费用，无论采购结果如何，代理机构和采购人在任何情况下均无义务和责任承担这些费用。</w:t>
      </w:r>
      <w:r/>
    </w:p>
    <w:p>
      <w:pPr>
        <w:contextualSpacing/>
        <w:ind w:firstLine="560"/>
        <w:jc w:val="left"/>
        <w:spacing w:line="360" w:lineRule="auto"/>
        <w:tabs>
          <w:tab w:val="left" w:pos="956" w:leader="none"/>
        </w:tabs>
        <w:rPr>
          <w:rFonts w:asciiTheme="minorEastAsia" w:hAnsiTheme="minorEastAsia" w:cstheme="minorEastAsia"/>
          <w:color w:val="000000" w:themeColor="text1"/>
          <w:sz w:val="28"/>
          <w:szCs w:val="28"/>
          <w:lang w:val="zh-CN" w:bidi="zh-CN"/>
          <w14:textFill>
            <w14:solidFill>
              <w14:schemeClr w14:val="tx1"/>
            </w14:solidFill>
          </w14:textFill>
        </w:rPr>
      </w:pPr>
      <w:r>
        <w:rPr>
          <w:rFonts w:hint="eastAsia" w:asciiTheme="minorEastAsia" w:hAnsiTheme="minorEastAsia" w:cstheme="minorEastAsia"/>
          <w:color w:val="000000" w:themeColor="text1"/>
          <w:sz w:val="28"/>
          <w:szCs w:val="28"/>
          <w:lang w:val="zh-CN" w:bidi="zh-CN"/>
          <w14:textFill>
            <w14:solidFill>
              <w14:schemeClr w14:val="tx1"/>
            </w14:solidFill>
          </w14:textFill>
        </w:rPr>
        <w:t xml:space="preserve">8.2招标代理服务费：本项目招标代理服务费用参照“计价格[2002]1980号文件和发改委[2003]857号文件收费标准的成交折扣35%收取，不足3500按3500收取，向采购代理机构支付采购服务费。该项费用请供应商综合考虑在投标报价中，后期采购人不单独列支，必须在领取中标通知书前向采购代理机构支付采购服务费。</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9.投标文件组成</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9.1 投标人编写的投标文件应包括资格证明文件、符合性证明文件、投标分项报价表、响应及偏离表、其他证明文件、投标函、开标一览表等部分。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9.3 供应商根据招标文件载明的采购项目实际情况，拟在中标后将中标项目的非主体、非关键性工作交由他人完成的，应当在投标文件中载明。</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10.投标文件的商务部分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10.1 商务部分是证明供应商有资格参加投标和中标后有能力履行合同的文件，这些文件应能满足招标的要求，包括但不限于下列文件，其中加“★”项目不得有缺失或无效：</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（1）★投标函（投标申请及声明）；</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（2）★法定代表人授权委托书及授权委托人的身份证复印件（有授权委托的），或法定代表人身份证复印件（无授权委托的）；</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（3）★第一章投标邀请中二、申请人的资格要求：1.《中华人民共和国政府采购法》规定的资格条件证明文件；</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（4）★第一章投标邀请中二、申请人的资格要求：3.采购人根据采购项目的特殊要求规定的特定条件证明文件；</w:t>
      </w:r>
      <w:r/>
    </w:p>
    <w:p>
      <w:pPr>
        <w:ind w:firstLine="480"/>
        <w:spacing w:line="360" w:lineRule="auto"/>
        <w:rPr>
          <w:rFonts w:asciiTheme="minorEastAsia" w:hAnsiTheme="minorEastAsia" w:cstheme="minorEastAsia"/>
          <w:color w:val="000000" w:themeColor="text1"/>
          <w:sz w:val="28"/>
          <w:szCs w:val="28"/>
          <w:lang w:val="zh-CN" w:bidi="zh-CN"/>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w:t>
      </w:r>
      <w:r>
        <w:rPr>
          <w:rFonts w:hint="eastAsia" w:asciiTheme="minorEastAsia" w:hAnsiTheme="minorEastAsia" w:cstheme="minorEastAsia"/>
          <w:color w:val="000000" w:themeColor="text1"/>
          <w:sz w:val="28"/>
          <w:szCs w:val="28"/>
          <w:lang w:val="zh-CN" w:bidi="zh-CN"/>
          <w14:textFill>
            <w14:solidFill>
              <w14:schemeClr w14:val="tx1"/>
            </w14:solidFill>
          </w14:textFill>
        </w:rPr>
        <w:t xml:space="preserve">★南京市政府采购供应商信用记录表</w:t>
      </w:r>
      <w:r>
        <w:rPr>
          <w:rFonts w:hint="eastAsia" w:ascii="宋体" w:hAnsi="宋体"/>
          <w:bCs/>
          <w:color w:val="000000" w:themeColor="text1"/>
          <w:sz w:val="28"/>
          <w:szCs w:val="28"/>
          <w14:textFill>
            <w14:solidFill>
              <w14:schemeClr w14:val="tx1"/>
            </w14:solidFill>
          </w14:textFill>
        </w:rPr>
        <w:t xml:space="preserve">；</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（6）《商务条款偏离表》；</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（7）合同条款；</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（8）供应商认为需要提供的其他资格证明文件和商务资料。</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11.投标文件的技术部分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11.1 技术部分是证明供应商提供的服务是合格的、并符合招标文件要求的证明文件，以及对投标报价表中的服务的详细说明，这些文件可以是文字资料、图纸和数据等。</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11.2 若提供的服务与招标文件要求有不符之处，应说明其差别之所在。</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11.3 投标文件应按照招标文件要求提供服务说明，技术资料、文件和有关证明，包括但不限于以下材料，其中加“★”项目不得有缺失或无效：</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（1）技术说明或服务方案；</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（2）《技术条款偏离表》；</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（3）服务承诺；</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（4）投标人拟投入本项目的设备、人员情况一览表；</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（5）投标人认为需要提供的其他技术资料。</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12.投标文件的价格部分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12.1 价格部分是对投标服务价格构成的说明，每一项服务仅接受一个价格。投标人应按照招标文件规定格式填报投标分项报价表。</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12.2 报价应包含完成本服务项目发生的所有含税费用、支付给员工的工资和国家强制缴纳的各种社会保障资金，以及供应商认为需要的其他费用等。</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12.3 供应商的任何错漏、优惠、竞争性报价不得作为减轻责任、减少服务、增加收费、降低质量的理由。</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12.5 《开标一览表》须加盖电子公章。</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13.投标文件的其他部分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供应商编制投标文件需要提供的其他相关文件。</w:t>
      </w:r>
      <w:r/>
    </w:p>
    <w:p>
      <w:pPr>
        <w:ind w:firstLine="482"/>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14.投标保证金：无。</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15.投标有效期</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15.1 自开标之日起六十日内投标有效。</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16.投标文件的签署</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16.3 除供应商对错处做必要修改外，投标文件不得行间插字、涂改或增删。如有修改错漏处，必须由投标文件签署人签字或加盖电子公章。</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17.投标文件的递交</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17.1 投标人应当按照《操作手册》规定，在招标公告规定的投标截止时间前制作并上传电子投标文件。</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17.3 代理机构有权通过修改招标文件酌情延长投标截止时间，在此情况下，投标人的所有权利和义务均以延长后新的截止时间为准。</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18.有下列情形之一的投标文件将被拒收</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18.1 在招标文件要求提交投标文件的截止时间之后上传的。</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19.投标文件的修改和撤回</w:t>
      </w:r>
      <w:r/>
    </w:p>
    <w:p>
      <w:pPr>
        <w:ind w:firstLine="480"/>
        <w:spacing w:line="360" w:lineRule="auto"/>
        <w:rPr>
          <w:rFonts w:ascii="宋体" w:hAnsi="宋体"/>
          <w:bCs/>
          <w:color w:val="000000" w:themeColor="text1"/>
          <w:sz w:val="28"/>
          <w:szCs w:val="28"/>
          <w:lang w:val="zh-CN"/>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w:t>
      </w:r>
      <w:r>
        <w:rPr>
          <w:rFonts w:hint="eastAsia" w:ascii="宋体" w:hAnsi="宋体"/>
          <w:bCs/>
          <w:color w:val="000000" w:themeColor="text1"/>
          <w:sz w:val="28"/>
          <w:szCs w:val="28"/>
          <w:lang w:val="zh-CN"/>
          <w14:textFill>
            <w14:solidFill>
              <w14:schemeClr w14:val="tx1"/>
            </w14:solidFill>
          </w14:textFill>
        </w:rPr>
        <w:t xml:space="preserve">.</w:t>
      </w:r>
      <w:r>
        <w:rPr>
          <w:rFonts w:hint="eastAsia" w:ascii="宋体" w:hAnsi="宋体"/>
          <w:bCs/>
          <w:color w:val="000000" w:themeColor="text1"/>
          <w:sz w:val="28"/>
          <w:szCs w:val="28"/>
          <w14:textFill>
            <w14:solidFill>
              <w14:schemeClr w14:val="tx1"/>
            </w14:solidFill>
          </w14:textFill>
        </w:rPr>
        <w:t xml:space="preserve">1</w:t>
      </w:r>
      <w:r>
        <w:rPr>
          <w:rFonts w:hint="eastAsia" w:ascii="宋体" w:hAnsi="宋体"/>
          <w:bCs/>
          <w:color w:val="000000" w:themeColor="text1"/>
          <w:sz w:val="28"/>
          <w:szCs w:val="28"/>
          <w:lang w:val="zh-CN"/>
          <w14:textFill>
            <w14:solidFill>
              <w14:schemeClr w14:val="tx1"/>
            </w14:solidFill>
          </w14:textFill>
        </w:rPr>
        <w:t xml:space="preserve"> 投标文件的修改</w:t>
      </w:r>
      <w:r/>
    </w:p>
    <w:p>
      <w:pPr>
        <w:ind w:firstLine="480"/>
        <w:spacing w:line="360" w:lineRule="auto"/>
        <w:rPr>
          <w:rFonts w:ascii="宋体" w:hAnsi="宋体"/>
          <w:bCs/>
          <w:color w:val="000000" w:themeColor="text1"/>
          <w:sz w:val="28"/>
          <w:szCs w:val="28"/>
          <w:lang w:val="zh-CN"/>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w:t>
      </w:r>
      <w:r>
        <w:rPr>
          <w:rFonts w:hint="eastAsia" w:ascii="宋体" w:hAnsi="宋体"/>
          <w:bCs/>
          <w:color w:val="000000" w:themeColor="text1"/>
          <w:sz w:val="28"/>
          <w:szCs w:val="28"/>
          <w:lang w:val="zh-CN"/>
          <w14:textFill>
            <w14:solidFill>
              <w14:schemeClr w14:val="tx1"/>
            </w14:solidFill>
          </w14:textFill>
        </w:rPr>
        <w:t xml:space="preserve">.2.1</w:t>
      </w:r>
      <w:r>
        <w:rPr>
          <w:rFonts w:hint="eastAsia" w:ascii="宋体" w:hAnsi="宋体"/>
          <w:bCs/>
          <w:color w:val="000000" w:themeColor="text1"/>
          <w:sz w:val="28"/>
          <w:szCs w:val="28"/>
          <w14:textFill>
            <w14:solidFill>
              <w14:schemeClr w14:val="tx1"/>
            </w14:solidFill>
          </w14:textFill>
        </w:rPr>
        <w:t xml:space="preserve"> </w:t>
      </w:r>
      <w:r>
        <w:rPr>
          <w:rFonts w:hint="eastAsia" w:ascii="宋体" w:hAnsi="宋体"/>
          <w:bCs/>
          <w:color w:val="000000" w:themeColor="text1"/>
          <w:sz w:val="28"/>
          <w:szCs w:val="28"/>
          <w:lang w:val="zh-CN"/>
          <w14:textFill>
            <w14:solidFill>
              <w14:schemeClr w14:val="tx1"/>
            </w14:solidFill>
          </w14:textFill>
        </w:rPr>
        <w:t xml:space="preserve">投标人可在投标截止时间前对其电子投标文件进行修改，具体操作方法见《操作手册》。</w:t>
      </w:r>
      <w:r/>
    </w:p>
    <w:p>
      <w:pPr>
        <w:ind w:firstLine="480"/>
        <w:spacing w:line="360" w:lineRule="auto"/>
        <w:rPr>
          <w:rFonts w:ascii="宋体" w:hAnsi="宋体"/>
          <w:bCs/>
          <w:color w:val="000000" w:themeColor="text1"/>
          <w:sz w:val="28"/>
          <w:szCs w:val="28"/>
          <w:lang w:val="zh-CN"/>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w:t>
      </w:r>
      <w:r>
        <w:rPr>
          <w:rFonts w:hint="eastAsia" w:ascii="宋体" w:hAnsi="宋体"/>
          <w:bCs/>
          <w:color w:val="000000" w:themeColor="text1"/>
          <w:sz w:val="28"/>
          <w:szCs w:val="28"/>
          <w:lang w:val="zh-CN"/>
          <w14:textFill>
            <w14:solidFill>
              <w14:schemeClr w14:val="tx1"/>
            </w14:solidFill>
          </w14:textFill>
        </w:rPr>
        <w:t xml:space="preserve">.2.2</w:t>
      </w:r>
      <w:r>
        <w:rPr>
          <w:rFonts w:hint="eastAsia" w:ascii="宋体" w:hAnsi="宋体"/>
          <w:bCs/>
          <w:color w:val="000000" w:themeColor="text1"/>
          <w:sz w:val="28"/>
          <w:szCs w:val="28"/>
          <w14:textFill>
            <w14:solidFill>
              <w14:schemeClr w14:val="tx1"/>
            </w14:solidFill>
          </w14:textFill>
        </w:rPr>
        <w:t xml:space="preserve"> </w:t>
      </w:r>
      <w:r>
        <w:rPr>
          <w:rFonts w:hint="eastAsia" w:ascii="宋体" w:hAnsi="宋体"/>
          <w:bCs/>
          <w:color w:val="000000" w:themeColor="text1"/>
          <w:sz w:val="28"/>
          <w:szCs w:val="28"/>
          <w:lang w:val="zh-CN"/>
          <w14:textFill>
            <w14:solidFill>
              <w14:schemeClr w14:val="tx1"/>
            </w14:solidFill>
          </w14:textFill>
        </w:rPr>
        <w:t xml:space="preserve">投标截止时间之后，投标人不得对其电子投标文件作任何修改。</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19.2 投标文件的撤回</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19.2.1  投标人可在投标截止时间前撤回其电子投标文件，具体操作方法见《操作手册》。</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19.2.2 投标人撤回电子投标文件，则认为其不再参与本项目投标活动。</w:t>
      </w:r>
      <w:r/>
    </w:p>
    <w:p>
      <w:pPr>
        <w:ind w:firstLine="480"/>
        <w:spacing w:line="360" w:lineRule="auto"/>
        <w:rPr>
          <w:rFonts w:ascii="宋体" w:hAnsi="宋体"/>
          <w:bCs/>
          <w:color w:val="000000" w:themeColor="text1"/>
          <w:sz w:val="28"/>
          <w:szCs w:val="28"/>
          <w:lang w:val="zh-CN"/>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19</w:t>
      </w:r>
      <w:r>
        <w:rPr>
          <w:rFonts w:hint="eastAsia" w:ascii="宋体" w:hAnsi="宋体"/>
          <w:bCs/>
          <w:color w:val="000000" w:themeColor="text1"/>
          <w:sz w:val="28"/>
          <w:szCs w:val="28"/>
          <w:lang w:val="zh-CN"/>
          <w14:textFill>
            <w14:solidFill>
              <w14:schemeClr w14:val="tx1"/>
            </w14:solidFill>
          </w14:textFill>
        </w:rPr>
        <w:t xml:space="preserve">.</w:t>
      </w:r>
      <w:r>
        <w:rPr>
          <w:rFonts w:hint="eastAsia" w:ascii="宋体" w:hAnsi="宋体"/>
          <w:bCs/>
          <w:color w:val="000000" w:themeColor="text1"/>
          <w:sz w:val="28"/>
          <w:szCs w:val="28"/>
          <w14:textFill>
            <w14:solidFill>
              <w14:schemeClr w14:val="tx1"/>
            </w14:solidFill>
          </w14:textFill>
        </w:rPr>
        <w:t xml:space="preserve">2.</w:t>
      </w:r>
      <w:r>
        <w:rPr>
          <w:rFonts w:hint="eastAsia" w:ascii="宋体" w:hAnsi="宋体"/>
          <w:bCs/>
          <w:color w:val="000000" w:themeColor="text1"/>
          <w:sz w:val="28"/>
          <w:szCs w:val="28"/>
          <w:lang w:val="zh-CN"/>
          <w14:textFill>
            <w14:solidFill>
              <w14:schemeClr w14:val="tx1"/>
            </w14:solidFill>
          </w14:textFill>
        </w:rPr>
        <w:t xml:space="preserve">3 在投标截止时间至招标文件中规定的投标有效期满之间的这段时间内，投标人不得撤回其投标。</w:t>
      </w:r>
      <w:bookmarkStart w:id="29" w:name="_Toc120614218"/>
      <w:r/>
      <w:bookmarkEnd w:id="29"/>
      <w:r/>
      <w:bookmarkStart w:id="30" w:name="_Toc20823301"/>
      <w:r/>
      <w:bookmarkEnd w:id="30"/>
      <w:r/>
      <w:bookmarkStart w:id="31" w:name="_Toc16938545"/>
      <w:r/>
      <w:bookmarkEnd w:id="31"/>
      <w:r/>
      <w:bookmarkStart w:id="32" w:name="_Toc513029229"/>
      <w:r/>
      <w:bookmarkEnd w:id="32"/>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四、开标、评标与确定中标供应商</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20.开标</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20.2 投标人在开标过程中涉及到的投标文件解密、开标结果确认等工作，应按照《操作手册》规定执行。</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20.3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
          <w:bCs/>
          <w:color w:val="000000" w:themeColor="text1"/>
          <w:sz w:val="28"/>
          <w:szCs w:val="28"/>
          <w:lang w:val="zh-CN"/>
          <w14:textFill>
            <w14:solidFill>
              <w14:schemeClr w14:val="tx1"/>
            </w14:solidFill>
          </w14:textFill>
        </w:rPr>
      </w:pPr>
      <w:r>
        <w:rPr>
          <w:rFonts w:hint="eastAsia" w:ascii="宋体" w:hAnsi="宋体" w:cs="宋体"/>
          <w:b/>
          <w:bCs/>
          <w:color w:val="000000" w:themeColor="text1"/>
          <w:sz w:val="28"/>
          <w:szCs w:val="28"/>
          <w:lang w:val="zh-CN"/>
          <w14:textFill>
            <w14:solidFill>
              <w14:schemeClr w14:val="tx1"/>
            </w14:solidFill>
          </w14:textFill>
        </w:rPr>
        <w:t xml:space="preserve">21.评标</w:t>
      </w:r>
      <w:r/>
    </w:p>
    <w:p>
      <w:pPr>
        <w:ind w:firstLine="482"/>
        <w:spacing w:line="360" w:lineRule="auto"/>
        <w:rPr>
          <w:rFonts w:ascii="宋体" w:hAnsi="宋体" w:cs="宋体"/>
          <w:b/>
          <w:bCs/>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21.1</w:t>
      </w:r>
      <w:r>
        <w:rPr>
          <w:rFonts w:hint="eastAsia" w:ascii="宋体" w:hAnsi="宋体" w:cs="宋体"/>
          <w:b/>
          <w:bCs/>
          <w:color w:val="000000" w:themeColor="text1"/>
          <w:sz w:val="28"/>
          <w:szCs w:val="28"/>
          <w:lang w:val="zh-CN"/>
          <w14:textFill>
            <w14:solidFill>
              <w14:schemeClr w14:val="tx1"/>
            </w14:solidFill>
          </w14:textFill>
        </w:rPr>
        <w:t xml:space="preserve"> 评标组织</w:t>
      </w:r>
      <w:r/>
    </w:p>
    <w:p>
      <w:pPr>
        <w:ind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21.1.1评标工作由代理机构组织评标委员会（以下简称“评委会”）进行，具体评标事务由依法组建的评标委员会负责，并独立履行</w:t>
      </w:r>
      <w:r>
        <w:rPr>
          <w:rFonts w:hint="eastAsia" w:ascii="宋体" w:hAnsi="宋体" w:cs="宋体"/>
          <w:color w:val="000000" w:themeColor="text1"/>
          <w:sz w:val="28"/>
          <w:szCs w:val="28"/>
          <w14:textFill>
            <w14:solidFill>
              <w14:schemeClr w14:val="tx1"/>
            </w14:solidFill>
          </w14:textFill>
        </w:rPr>
        <w:t xml:space="preserve">下列职责：</w:t>
      </w:r>
      <w:r/>
    </w:p>
    <w:p>
      <w:pPr>
        <w:ind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（1）审查、评价投标文件是否符合招标文件的商务、技术等实质性要求；</w:t>
      </w:r>
      <w:r/>
    </w:p>
    <w:p>
      <w:pPr>
        <w:ind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（2）要求供应商对投标文件有关事项作出澄清或者说明；</w:t>
      </w:r>
      <w:r/>
    </w:p>
    <w:p>
      <w:pPr>
        <w:ind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（3）对投标文件进行比较和评价；</w:t>
      </w:r>
      <w:r/>
    </w:p>
    <w:p>
      <w:pPr>
        <w:ind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（4）推荐中标候选人或根据采购人委托直接确定中标供应商；</w:t>
      </w:r>
      <w:r/>
    </w:p>
    <w:p>
      <w:pPr>
        <w:ind w:firstLine="48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（5）向采购人、财政部门报告评标中发现的违法行为。</w:t>
      </w:r>
      <w:r/>
    </w:p>
    <w:p>
      <w:pPr>
        <w:ind w:firstLine="42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lang w:val="zh-CN"/>
          <w14:textFill>
            <w14:solidFill>
              <w14:schemeClr w14:val="tx1"/>
            </w14:solidFill>
          </w14:textFill>
        </w:rPr>
        <w:t xml:space="preserve">21.1.2 </w:t>
      </w:r>
      <w:r>
        <w:rPr>
          <w:rFonts w:hint="eastAsia" w:ascii="宋体" w:hAnsi="宋体" w:cs="宋体"/>
          <w:color w:val="000000" w:themeColor="text1"/>
          <w:sz w:val="28"/>
          <w:szCs w:val="28"/>
          <w:lang w:val="zh-CN"/>
          <w14:textFill>
            <w14:solidFill>
              <w14:schemeClr w14:val="tx1"/>
            </w14:solidFill>
          </w14:textFill>
        </w:rPr>
        <w:t xml:space="preserve">评标委员会由5位有关技术、经济等方面的专家组成，在江苏省政府采购评审专家库中随机抽取产生，并独立开展评审工作。 </w:t>
      </w:r>
      <w:r/>
    </w:p>
    <w:p>
      <w:pPr>
        <w:ind w:firstLine="420"/>
        <w:spacing w:line="360" w:lineRule="auto"/>
        <w:rPr>
          <w:rFonts w:ascii="宋体" w:hAnsi="宋体" w:cs="宋体"/>
          <w:b/>
          <w:bCs/>
          <w:color w:val="000000" w:themeColor="text1"/>
          <w:sz w:val="28"/>
          <w:szCs w:val="28"/>
          <w:lang w:val="zh-CN"/>
          <w14:textFill>
            <w14:solidFill>
              <w14:schemeClr w14:val="tx1"/>
            </w14:solidFill>
          </w14:textFill>
        </w:rPr>
      </w:pPr>
      <w:r>
        <w:rPr>
          <w:rFonts w:hint="eastAsia" w:ascii="宋体" w:hAnsi="宋体" w:cs="宋体"/>
          <w:b/>
          <w:bCs/>
          <w:color w:val="000000" w:themeColor="text1"/>
          <w:sz w:val="28"/>
          <w:szCs w:val="28"/>
          <w:lang w:val="zh-CN"/>
          <w14:textFill>
            <w14:solidFill>
              <w14:schemeClr w14:val="tx1"/>
            </w14:solidFill>
          </w14:textFill>
        </w:rPr>
        <w:t xml:space="preserve">21.2 评标程序</w:t>
      </w:r>
      <w:r/>
    </w:p>
    <w:p>
      <w:pPr>
        <w:ind w:firstLine="420"/>
        <w:spacing w:line="360" w:lineRule="auto"/>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21.2.1 投标文件的资格审查</w:t>
      </w:r>
      <w:r/>
    </w:p>
    <w:p>
      <w:pPr>
        <w:pStyle w:val="995"/>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21.2.1.1采购人代表依法对供应商的资格进行审查。</w:t>
      </w:r>
      <w:r/>
    </w:p>
    <w:p>
      <w:pPr>
        <w:pStyle w:val="995"/>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21.2.1.2采购人代表依据法律法规和招标文件的规定，对投标文件中的资格证明文件、</w:t>
      </w:r>
      <w:r>
        <w:rPr>
          <w:rFonts w:hint="eastAsia" w:ascii="宋体" w:hAnsi="宋体" w:cs="宋体"/>
          <w:bCs/>
          <w:color w:val="000000" w:themeColor="text1"/>
          <w:sz w:val="28"/>
          <w:szCs w:val="28"/>
          <w:lang w:val="zh-CN"/>
          <w14:textFill>
            <w14:solidFill>
              <w14:schemeClr w14:val="tx1"/>
            </w14:solidFill>
          </w14:textFill>
        </w:rPr>
        <w:t xml:space="preserve">南京市政府采购供应商信用记录表暨信用承诺书</w:t>
      </w:r>
      <w:r>
        <w:rPr>
          <w:rFonts w:hint="eastAsia" w:ascii="宋体" w:hAnsi="宋体" w:cs="宋体"/>
          <w:color w:val="000000" w:themeColor="text1"/>
          <w:sz w:val="28"/>
          <w:szCs w:val="28"/>
          <w:lang w:val="zh-CN"/>
          <w14:textFill>
            <w14:solidFill>
              <w14:schemeClr w14:val="tx1"/>
            </w14:solidFill>
          </w14:textFill>
        </w:rPr>
        <w:t xml:space="preserve">等进行审查，以确定投标供应商是否具备投标资格。</w:t>
      </w:r>
      <w:r/>
    </w:p>
    <w:p>
      <w:pPr>
        <w:ind w:firstLine="480"/>
        <w:jc w:val="left"/>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21.2.1.4</w:t>
      </w:r>
      <w:r>
        <w:rPr>
          <w:rFonts w:hint="eastAsia" w:ascii="宋体" w:hAnsi="宋体" w:cs="宋体"/>
          <w:color w:val="000000" w:themeColor="text1"/>
          <w:sz w:val="28"/>
          <w:szCs w:val="28"/>
          <w:lang w:val="zh-CN"/>
          <w14:textFill>
            <w14:solidFill>
              <w14:schemeClr w14:val="tx1"/>
            </w14:solidFill>
          </w14:textFill>
        </w:rPr>
        <w:t xml:space="preserve"> </w:t>
      </w:r>
      <w:r>
        <w:rPr>
          <w:rFonts w:hint="eastAsia" w:ascii="宋体" w:hAnsi="宋体" w:cs="宋体"/>
          <w:b/>
          <w:color w:val="000000" w:themeColor="text1"/>
          <w:sz w:val="28"/>
          <w:szCs w:val="28"/>
          <w:lang w:val="zh-CN"/>
          <w14:textFill>
            <w14:solidFill>
              <w14:schemeClr w14:val="tx1"/>
            </w14:solidFill>
          </w14:textFill>
        </w:rPr>
        <w:t xml:space="preserve">投标文件有下列情况之一的，在资格性审查时按照无效投标处理</w:t>
      </w:r>
      <w:r/>
    </w:p>
    <w:p>
      <w:pPr>
        <w:ind w:firstLine="42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（1）不具备招标文件规定资格条件的； </w:t>
      </w:r>
      <w:r/>
    </w:p>
    <w:p>
      <w:pPr>
        <w:ind w:firstLine="42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lang w:val="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3</w:t>
      </w:r>
      <w:r>
        <w:rPr>
          <w:rFonts w:hint="eastAsia" w:ascii="宋体" w:hAnsi="宋体" w:cs="宋体"/>
          <w:bCs/>
          <w:color w:val="000000" w:themeColor="text1"/>
          <w:sz w:val="28"/>
          <w:szCs w:val="28"/>
          <w:lang w:val="zh-CN"/>
          <w14:textFill>
            <w14:solidFill>
              <w14:schemeClr w14:val="tx1"/>
            </w14:solidFill>
          </w14:textFill>
        </w:rPr>
        <w:t xml:space="preserve">）未提供《南京市政府采购供应商信用记录表暨信用承诺书》。</w:t>
      </w:r>
      <w:r/>
    </w:p>
    <w:p>
      <w:pPr>
        <w:ind w:firstLine="482"/>
        <w:spacing w:line="360" w:lineRule="auto"/>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21.2.2 投标文件的符合性审查</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21.2.2.1评标委员会将依据法律法规和招标文件的规定，对投标文件的有效性、完整性和对招标文件的响应程度进行审查，以确定是否对招标文件的实质性要求作出响应。</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21.2.2.2 实质性要求是指本招标文件中带“★”的商务和技术要求。</w:t>
      </w:r>
      <w:r/>
    </w:p>
    <w:p>
      <w:pPr>
        <w:ind w:firstLine="48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21.2.2.3 如果投标文件实质上没有响应招标文件的要求，评标委员会将予以拒绝，</w:t>
      </w:r>
      <w:r>
        <w:rPr>
          <w:rFonts w:hint="eastAsia" w:ascii="宋体" w:hAnsi="宋体" w:cs="宋体"/>
          <w:bCs/>
          <w:color w:val="000000" w:themeColor="text1"/>
          <w:sz w:val="28"/>
          <w:szCs w:val="28"/>
          <w14:textFill>
            <w14:solidFill>
              <w14:schemeClr w14:val="tx1"/>
            </w14:solidFill>
          </w14:textFill>
        </w:rPr>
        <w:t xml:space="preserve">供应商不得通过修改或撤销不合要求的偏离而使其投标成为实质性响应的投标。</w:t>
      </w:r>
      <w:r/>
    </w:p>
    <w:p>
      <w:pPr>
        <w:ind w:firstLine="482"/>
        <w:spacing w:line="360" w:lineRule="auto"/>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21.2.2.4 </w:t>
      </w:r>
      <w:r>
        <w:rPr>
          <w:rFonts w:hint="eastAsia" w:ascii="宋体" w:hAnsi="宋体" w:cs="宋体"/>
          <w:b/>
          <w:color w:val="000000" w:themeColor="text1"/>
          <w:sz w:val="28"/>
          <w:szCs w:val="28"/>
          <w:lang w:val="zh-CN"/>
          <w14:textFill>
            <w14:solidFill>
              <w14:schemeClr w14:val="tx1"/>
            </w14:solidFill>
          </w14:textFill>
        </w:rPr>
        <w:t xml:space="preserve">投标文件有下列情况之一的，在符合性审查时按照无效投标处理</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（1）未按招标文件规定签署、盖章的；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（2）没有《开标一览表》或《开标一览表》未按招标文件要求盖章的；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（3）投标总价超出采购预算金额或者最高限价的；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（4）不同供应商的投标文件由同一单位或者个人编制；</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（5）不同供应商委托同一单位或者个人办理投标事宜；</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（6）不同供应商的投标文件载明的项目管理成员或者联系人员为同一人；</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（7）不同供应商的投标文件异常一致或者投标报价呈规律性差异；</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（8）不同供应商的投标文件相互混装；</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（9）不同供应商的法定代表人或委托代理人有夫妻、直系血亲关系的；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10</w:t>
      </w:r>
      <w:r>
        <w:rPr>
          <w:rFonts w:hint="eastAsia" w:ascii="宋体" w:hAnsi="宋体" w:cs="宋体"/>
          <w:color w:val="000000" w:themeColor="text1"/>
          <w:sz w:val="28"/>
          <w:szCs w:val="28"/>
          <w:lang w:val="zh-CN"/>
          <w14:textFill>
            <w14:solidFill>
              <w14:schemeClr w14:val="tx1"/>
            </w14:solidFill>
          </w14:textFill>
        </w:rPr>
        <w:t xml:space="preserve">）不同供应商的负责人为同一人或者存在控股、管理关系的；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zh-CN"/>
          <w14:textFill>
            <w14:solidFill>
              <w14:schemeClr w14:val="tx1"/>
            </w14:solidFill>
          </w14:textFill>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lang w:val="zh-CN"/>
          <w14:textFill>
            <w14:solidFill>
              <w14:schemeClr w14:val="tx1"/>
            </w14:solidFill>
          </w14:textFill>
        </w:rPr>
        <w:t xml:space="preserve">）属于投标邀请中拒绝参加本次采购活动供应商的；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lang w:val="zh-CN"/>
          <w14:textFill>
            <w14:solidFill>
              <w14:schemeClr w14:val="tx1"/>
            </w14:solidFill>
          </w14:textFill>
        </w:rPr>
        <w:t xml:space="preserve">）投标文件含有采购人不能接受的附加条件的；</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lang w:val="zh-CN"/>
          <w14:textFill>
            <w14:solidFill>
              <w14:schemeClr w14:val="tx1"/>
            </w14:solidFill>
          </w14:textFill>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firstLine="420"/>
        <w:spacing w:line="360" w:lineRule="auto"/>
        <w:widowControl/>
        <w:rPr>
          <w:rFonts w:ascii="宋体" w:hAnsi="宋体" w:cs="宋体"/>
          <w:bCs/>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lang w:val="zh-CN"/>
          <w14:textFill>
            <w14:solidFill>
              <w14:schemeClr w14:val="tx1"/>
            </w14:solidFill>
          </w14:textFill>
        </w:rPr>
        <w:t xml:space="preserve">）</w:t>
      </w:r>
      <w:r>
        <w:rPr>
          <w:rFonts w:hint="eastAsia" w:ascii="宋体" w:hAnsi="宋体" w:cs="宋体"/>
          <w:bCs/>
          <w:color w:val="000000" w:themeColor="text1"/>
          <w:sz w:val="28"/>
          <w:szCs w:val="28"/>
          <w:lang w:val="zh-CN"/>
          <w14:textFill>
            <w14:solidFill>
              <w14:schemeClr w14:val="tx1"/>
            </w14:solidFill>
          </w14:textFill>
        </w:rPr>
        <w:t xml:space="preserve">投标人在苏采云系统规定的时间内未成功解密电子投标文件。</w:t>
      </w:r>
      <w:r/>
    </w:p>
    <w:p>
      <w:pPr>
        <w:ind w:firstLine="420"/>
        <w:spacing w:line="360" w:lineRule="auto"/>
        <w:widowControl/>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lang w:val="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16</w:t>
      </w:r>
      <w:r>
        <w:rPr>
          <w:rFonts w:hint="eastAsia" w:ascii="宋体" w:hAnsi="宋体" w:cs="宋体"/>
          <w:bCs/>
          <w:color w:val="000000" w:themeColor="text1"/>
          <w:sz w:val="28"/>
          <w:szCs w:val="28"/>
          <w:lang w:val="zh-CN"/>
          <w14:textFill>
            <w14:solidFill>
              <w14:schemeClr w14:val="tx1"/>
            </w14:solidFill>
          </w14:textFill>
        </w:rPr>
        <w:t xml:space="preserve">）投标人未按照招标文件要求上传电子投标文件。</w:t>
      </w:r>
      <w:r/>
    </w:p>
    <w:p>
      <w:pPr>
        <w:ind w:firstLine="420"/>
        <w:spacing w:line="360" w:lineRule="auto"/>
        <w:widowControl/>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lang w:val="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17</w:t>
      </w:r>
      <w:r>
        <w:rPr>
          <w:rFonts w:hint="eastAsia" w:ascii="宋体" w:hAnsi="宋体" w:cs="宋体"/>
          <w:bCs/>
          <w:color w:val="000000" w:themeColor="text1"/>
          <w:sz w:val="28"/>
          <w:szCs w:val="28"/>
          <w:lang w:val="zh-CN"/>
          <w14:textFill>
            <w14:solidFill>
              <w14:schemeClr w14:val="tx1"/>
            </w14:solidFill>
          </w14:textFill>
        </w:rPr>
        <w:t xml:space="preserve">）同一投标人提交两个（含两个）以上不同的投标报价。</w:t>
      </w:r>
      <w:r/>
    </w:p>
    <w:p>
      <w:pPr>
        <w:ind w:firstLine="420"/>
        <w:spacing w:line="360" w:lineRule="auto"/>
        <w:widowControl/>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lang w:val="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18</w:t>
      </w:r>
      <w:r>
        <w:rPr>
          <w:rFonts w:hint="eastAsia" w:ascii="宋体" w:hAnsi="宋体" w:cs="宋体"/>
          <w:bCs/>
          <w:color w:val="000000" w:themeColor="text1"/>
          <w:sz w:val="28"/>
          <w:szCs w:val="28"/>
          <w:lang w:val="zh-CN"/>
          <w14:textFill>
            <w14:solidFill>
              <w14:schemeClr w14:val="tx1"/>
            </w14:solidFill>
          </w14:textFill>
        </w:rPr>
        <w:t xml:space="preserve">）采购产品被财政部、国家发改委、生态环境部等列入“节能产品品目清单”强制采购范围，而投标人提供的产品不在强制采购范围内。</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未通过资格审查或符合性审查的投标人，</w:t>
      </w:r>
      <w:r>
        <w:rPr>
          <w:rFonts w:hint="eastAsia" w:ascii="宋体" w:hAnsi="宋体" w:cs="宋体"/>
          <w:color w:val="000000" w:themeColor="text1"/>
          <w:sz w:val="28"/>
          <w:szCs w:val="28"/>
          <w14:textFill>
            <w14:solidFill>
              <w14:schemeClr w14:val="tx1"/>
            </w14:solidFill>
          </w14:textFill>
        </w:rPr>
        <w:t xml:space="preserve">代理机构</w:t>
      </w:r>
      <w:r>
        <w:rPr>
          <w:rFonts w:hint="eastAsia" w:ascii="宋体" w:hAnsi="宋体" w:cs="宋体"/>
          <w:color w:val="000000" w:themeColor="text1"/>
          <w:sz w:val="28"/>
          <w:szCs w:val="28"/>
          <w:lang w:val="zh-CN"/>
          <w14:textFill>
            <w14:solidFill>
              <w14:schemeClr w14:val="tx1"/>
            </w14:solidFill>
          </w14:textFill>
        </w:rPr>
        <w:t xml:space="preserve">将通过苏采云系统告知其具体原因，评标结束后不再接受有关询问。</w:t>
      </w:r>
      <w:r/>
    </w:p>
    <w:p>
      <w:pPr>
        <w:ind w:firstLine="482"/>
        <w:spacing w:line="360" w:lineRule="auto"/>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21.2.</w:t>
      </w:r>
      <w:r>
        <w:rPr>
          <w:rFonts w:hint="eastAsia" w:ascii="宋体" w:hAnsi="宋体" w:cs="宋体"/>
          <w:b/>
          <w:color w:val="000000" w:themeColor="text1"/>
          <w:sz w:val="28"/>
          <w:szCs w:val="28"/>
          <w14:textFill>
            <w14:solidFill>
              <w14:schemeClr w14:val="tx1"/>
            </w14:solidFill>
          </w14:textFill>
        </w:rPr>
        <w:t xml:space="preserve">2.5 </w:t>
      </w:r>
      <w:r>
        <w:rPr>
          <w:rFonts w:hint="eastAsia" w:ascii="宋体" w:hAnsi="宋体" w:cs="宋体"/>
          <w:b/>
          <w:color w:val="000000" w:themeColor="text1"/>
          <w:sz w:val="28"/>
          <w:szCs w:val="28"/>
          <w:lang w:val="zh-CN"/>
          <w14:textFill>
            <w14:solidFill>
              <w14:schemeClr w14:val="tx1"/>
            </w14:solidFill>
          </w14:textFill>
        </w:rPr>
        <w:t xml:space="preserve">废标</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21.2.2.5.</w:t>
      </w:r>
      <w:r>
        <w:rPr>
          <w:rFonts w:hint="eastAsia" w:ascii="宋体" w:hAnsi="宋体" w:cs="宋体"/>
          <w:bCs/>
          <w:color w:val="000000" w:themeColor="text1"/>
          <w:sz w:val="28"/>
          <w:szCs w:val="28"/>
          <w:lang w:val="zh-CN"/>
          <w14:textFill>
            <w14:solidFill>
              <w14:schemeClr w14:val="tx1"/>
            </w14:solidFill>
          </w14:textFill>
        </w:rPr>
        <w:t xml:space="preserve">1 符合资格条件的供应商或者对招标文件作实质响应的供应商不足三家。</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21.2.2.5.</w:t>
      </w:r>
      <w:r>
        <w:rPr>
          <w:rFonts w:hint="eastAsia" w:ascii="宋体" w:hAnsi="宋体" w:cs="宋体"/>
          <w:bCs/>
          <w:color w:val="000000" w:themeColor="text1"/>
          <w:sz w:val="28"/>
          <w:szCs w:val="28"/>
          <w:lang w:val="zh-CN"/>
          <w14:textFill>
            <w14:solidFill>
              <w14:schemeClr w14:val="tx1"/>
            </w14:solidFill>
          </w14:textFill>
        </w:rPr>
        <w:t xml:space="preserve">2 出现影响采购公正的违法、违规行为。</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21.2.2.5.</w:t>
      </w:r>
      <w:r>
        <w:rPr>
          <w:rFonts w:hint="eastAsia" w:ascii="宋体" w:hAnsi="宋体" w:cs="宋体"/>
          <w:bCs/>
          <w:color w:val="000000" w:themeColor="text1"/>
          <w:sz w:val="28"/>
          <w:szCs w:val="28"/>
          <w:lang w:val="zh-CN"/>
          <w14:textFill>
            <w14:solidFill>
              <w14:schemeClr w14:val="tx1"/>
            </w14:solidFill>
          </w14:textFill>
        </w:rPr>
        <w:t xml:space="preserve">3 因重大变故采购任务取消。</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21.2.2.5.</w:t>
      </w:r>
      <w:r>
        <w:rPr>
          <w:rFonts w:hint="eastAsia" w:ascii="宋体" w:hAnsi="宋体" w:cs="宋体"/>
          <w:bCs/>
          <w:color w:val="000000" w:themeColor="text1"/>
          <w:sz w:val="28"/>
          <w:szCs w:val="28"/>
          <w:lang w:val="zh-CN"/>
          <w14:textFill>
            <w14:solidFill>
              <w14:schemeClr w14:val="tx1"/>
            </w14:solidFill>
          </w14:textFill>
        </w:rPr>
        <w:t xml:space="preserve">4 评委会认定招标文件存在歧义、重大缺陷导致评审工作无法进行。</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21.2.2.5.</w:t>
      </w:r>
      <w:r>
        <w:rPr>
          <w:rFonts w:hint="eastAsia" w:ascii="宋体" w:hAnsi="宋体" w:cs="宋体"/>
          <w:bCs/>
          <w:color w:val="000000" w:themeColor="text1"/>
          <w:sz w:val="28"/>
          <w:szCs w:val="28"/>
          <w:lang w:val="zh-CN"/>
          <w14:textFill>
            <w14:solidFill>
              <w14:schemeClr w14:val="tx1"/>
            </w14:solidFill>
          </w14:textFill>
        </w:rPr>
        <w:t xml:space="preserve">5</w:t>
      </w:r>
      <w:r>
        <w:rPr>
          <w:rFonts w:hint="eastAsia" w:ascii="宋体" w:hAnsi="宋体" w:cs="宋体"/>
          <w:bCs/>
          <w:color w:val="000000" w:themeColor="text1"/>
          <w:sz w:val="28"/>
          <w:szCs w:val="28"/>
          <w14:textFill>
            <w14:solidFill>
              <w14:schemeClr w14:val="tx1"/>
            </w14:solidFill>
          </w14:textFill>
        </w:rPr>
        <w:t xml:space="preserve"> </w:t>
      </w:r>
      <w:r>
        <w:rPr>
          <w:rFonts w:hint="eastAsia" w:ascii="宋体" w:hAnsi="宋体" w:cs="宋体"/>
          <w:bCs/>
          <w:color w:val="000000" w:themeColor="text1"/>
          <w:sz w:val="28"/>
          <w:szCs w:val="28"/>
          <w:lang w:val="zh-CN"/>
          <w14:textFill>
            <w14:solidFill>
              <w14:schemeClr w14:val="tx1"/>
            </w14:solidFill>
          </w14:textFill>
        </w:rPr>
        <w:t xml:space="preserve">预留份额的采购项目或采购包，通过发布公告方式邀请供应商后，符合资格条件的中小企业数量不足3家的。</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21.2.2.5.6 </w:t>
      </w:r>
      <w:r>
        <w:rPr>
          <w:rFonts w:hint="eastAsia" w:ascii="宋体" w:hAnsi="宋体" w:cs="宋体"/>
          <w:bCs/>
          <w:color w:val="000000" w:themeColor="text1"/>
          <w:sz w:val="28"/>
          <w:szCs w:val="28"/>
          <w:lang w:val="zh-CN"/>
          <w14:textFill>
            <w14:solidFill>
              <w14:schemeClr w14:val="tx1"/>
            </w14:solidFill>
          </w14:textFill>
        </w:rPr>
        <w:t xml:space="preserve">因苏采云系统故障造成开标不成功。</w:t>
      </w:r>
      <w:r/>
    </w:p>
    <w:p>
      <w:pPr>
        <w:ind w:firstLine="482"/>
        <w:spacing w:line="360" w:lineRule="auto"/>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21.2.3</w:t>
      </w:r>
      <w:r>
        <w:rPr>
          <w:rFonts w:hint="eastAsia" w:ascii="宋体" w:hAnsi="宋体" w:cs="宋体"/>
          <w:b/>
          <w:color w:val="000000" w:themeColor="text1"/>
          <w:sz w:val="28"/>
          <w:szCs w:val="28"/>
          <w14:textFill>
            <w14:solidFill>
              <w14:schemeClr w14:val="tx1"/>
            </w14:solidFill>
          </w14:textFill>
        </w:rPr>
        <w:t xml:space="preserve"> </w:t>
      </w:r>
      <w:r>
        <w:rPr>
          <w:rFonts w:hint="eastAsia" w:ascii="宋体" w:hAnsi="宋体" w:cs="宋体"/>
          <w:b/>
          <w:color w:val="000000" w:themeColor="text1"/>
          <w:sz w:val="28"/>
          <w:szCs w:val="28"/>
          <w:lang w:val="zh-CN"/>
          <w14:textFill>
            <w14:solidFill>
              <w14:schemeClr w14:val="tx1"/>
            </w14:solidFill>
          </w14:textFill>
        </w:rPr>
        <w:t xml:space="preserve">投标文件的进一步评审</w:t>
      </w:r>
      <w:r/>
    </w:p>
    <w:p>
      <w:pPr>
        <w:ind w:firstLine="48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21.2.3.1</w:t>
      </w:r>
      <w:r>
        <w:rPr>
          <w:rFonts w:hint="eastAsia" w:ascii="宋体" w:hAnsi="宋体" w:cs="宋体"/>
          <w:bCs/>
          <w:color w:val="000000" w:themeColor="text1"/>
          <w:sz w:val="28"/>
          <w:szCs w:val="28"/>
          <w14:textFill>
            <w14:solidFill>
              <w14:schemeClr w14:val="tx1"/>
            </w14:solidFill>
          </w14:textFill>
        </w:rPr>
        <w:t xml:space="preserve">评标委员会将对确定为实质性响应的投标文件进行进一步评审，看其是否有计算上或累加上的算术错误，修正错误的原则如下：</w:t>
      </w:r>
      <w:r/>
    </w:p>
    <w:p>
      <w:pPr>
        <w:ind w:firstLine="48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bCs/>
          <w:color w:val="000000" w:themeColor="text1"/>
          <w:sz w:val="28"/>
          <w:szCs w:val="28"/>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w:t>
      </w:r>
      <w:r>
        <w:rPr>
          <w:rFonts w:hint="eastAsia" w:ascii="宋体" w:hAnsi="宋体" w:cs="宋体"/>
          <w:bCs/>
          <w:color w:val="000000" w:themeColor="text1"/>
          <w:sz w:val="28"/>
          <w:szCs w:val="28"/>
          <w14:textFill>
            <w14:solidFill>
              <w14:schemeClr w14:val="tx1"/>
            </w14:solidFill>
          </w14:textFill>
        </w:rPr>
        <w:t xml:space="preserve">当单价与数量的乘积和总价不一致时，以单价为准进行修正。只有在评标委员会认为单价有明显的小数点错误时，才能以标出的总价为准，并修改单价。</w:t>
      </w:r>
      <w:r/>
    </w:p>
    <w:p>
      <w:pPr>
        <w:ind w:firstLine="48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21.2.3.2</w:t>
      </w:r>
      <w:r>
        <w:rPr>
          <w:rFonts w:hint="eastAsia" w:ascii="宋体" w:hAnsi="宋体" w:cs="宋体"/>
          <w:bCs/>
          <w:color w:val="000000" w:themeColor="text1"/>
          <w:sz w:val="28"/>
          <w:szCs w:val="28"/>
          <w14:textFill>
            <w14:solidFill>
              <w14:schemeClr w14:val="tx1"/>
            </w14:solidFill>
          </w14:textFill>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21.2.3.3 </w:t>
      </w:r>
      <w:r>
        <w:rPr>
          <w:rFonts w:hint="eastAsia" w:ascii="宋体" w:hAnsi="宋体" w:cs="宋体"/>
          <w:bCs/>
          <w:color w:val="000000" w:themeColor="text1"/>
          <w:sz w:val="28"/>
          <w:szCs w:val="28"/>
          <w14:textFill>
            <w14:solidFill>
              <w14:schemeClr w14:val="tx1"/>
            </w14:solidFill>
          </w14:textFill>
        </w:rPr>
        <w:t xml:space="preserve">评标委员会将允许修正投标文件中不构成重大偏离的、微小的、非正规的、不一致的或不规则的地方，但这些修改不能影响任何供应商相应的名次排列。</w:t>
      </w:r>
      <w:r/>
    </w:p>
    <w:p>
      <w:pPr>
        <w:ind w:firstLine="420"/>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21.2.3.5 比较与评价。按照招标文件中规定的评标方法和标准，对资格性检查和符合性检查合格的投标文件进行商务和技术评估，综合比较与评价。</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21.2.3.6 </w:t>
      </w:r>
      <w:r>
        <w:rPr>
          <w:rFonts w:hint="eastAsia" w:ascii="宋体" w:hAnsi="宋体" w:cs="宋体"/>
          <w:color w:val="000000" w:themeColor="text1"/>
          <w:sz w:val="28"/>
          <w:szCs w:val="28"/>
          <w:lang w:val="zh-CN"/>
          <w14:textFill>
            <w14:solidFill>
              <w14:schemeClr w14:val="tx1"/>
            </w14:solidFill>
          </w14:textFill>
        </w:rPr>
        <w:t xml:space="preserve">投标人在开、评标全过程中应保持通讯畅通，及时登录苏采云系统查阅、答复相关信息，并安排专人与</w:t>
      </w:r>
      <w:r>
        <w:rPr>
          <w:rFonts w:hint="eastAsia" w:ascii="宋体" w:hAnsi="宋体" w:cs="宋体"/>
          <w:color w:val="000000" w:themeColor="text1"/>
          <w:sz w:val="28"/>
          <w:szCs w:val="28"/>
          <w14:textFill>
            <w14:solidFill>
              <w14:schemeClr w14:val="tx1"/>
            </w14:solidFill>
          </w14:textFill>
        </w:rPr>
        <w:t xml:space="preserve">代理机构</w:t>
      </w:r>
      <w:r>
        <w:rPr>
          <w:rFonts w:hint="eastAsia" w:ascii="宋体" w:hAnsi="宋体" w:cs="宋体"/>
          <w:color w:val="000000" w:themeColor="text1"/>
          <w:sz w:val="28"/>
          <w:szCs w:val="28"/>
          <w:lang w:val="zh-CN"/>
          <w14:textFill>
            <w14:solidFill>
              <w14:schemeClr w14:val="tx1"/>
            </w14:solidFill>
          </w14:textFill>
        </w:rPr>
        <w:t xml:space="preserve">及评委会联系。</w:t>
      </w:r>
      <w:r/>
    </w:p>
    <w:p>
      <w:pPr>
        <w:ind w:firstLine="480"/>
        <w:spacing w:line="360" w:lineRule="auto"/>
        <w:rPr>
          <w:rFonts w:ascii="宋体" w:hAnsi="宋体" w:cs="宋体"/>
          <w:bCs/>
          <w:color w:val="000000" w:themeColor="text1"/>
          <w:sz w:val="28"/>
          <w:szCs w:val="28"/>
          <w:lang w:val="zh-CN"/>
          <w14:textFill>
            <w14:solidFill>
              <w14:schemeClr w14:val="tx1"/>
            </w14:solidFill>
          </w14:textFill>
        </w:rPr>
      </w:pPr>
      <w:r>
        <w:rPr>
          <w:rFonts w:hint="eastAsia" w:ascii="宋体" w:hAnsi="宋体" w:cs="宋体"/>
          <w:bCs/>
          <w:color w:val="000000" w:themeColor="text1"/>
          <w:sz w:val="28"/>
          <w:szCs w:val="28"/>
          <w:lang w:val="zh-CN"/>
          <w14:textFill>
            <w14:solidFill>
              <w14:schemeClr w14:val="tx1"/>
            </w14:solidFill>
          </w14:textFill>
        </w:rPr>
        <w:t xml:space="preserve">2</w:t>
      </w:r>
      <w:r>
        <w:rPr>
          <w:rFonts w:hint="eastAsia" w:ascii="宋体" w:hAnsi="宋体" w:cs="宋体"/>
          <w:bCs/>
          <w:color w:val="000000" w:themeColor="text1"/>
          <w:sz w:val="28"/>
          <w:szCs w:val="28"/>
          <w14:textFill>
            <w14:solidFill>
              <w14:schemeClr w14:val="tx1"/>
            </w14:solidFill>
          </w14:textFill>
        </w:rPr>
        <w:t xml:space="preserve">1</w:t>
      </w:r>
      <w:r>
        <w:rPr>
          <w:rFonts w:hint="eastAsia" w:ascii="宋体" w:hAnsi="宋体" w:cs="宋体"/>
          <w:bCs/>
          <w:color w:val="000000" w:themeColor="text1"/>
          <w:sz w:val="28"/>
          <w:szCs w:val="28"/>
          <w:lang w:val="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2.</w:t>
      </w:r>
      <w:r>
        <w:rPr>
          <w:rFonts w:hint="eastAsia" w:ascii="宋体" w:hAnsi="宋体" w:cs="宋体"/>
          <w:bCs/>
          <w:color w:val="000000" w:themeColor="text1"/>
          <w:sz w:val="28"/>
          <w:szCs w:val="28"/>
          <w:lang w:val="zh-CN"/>
          <w14:textFill>
            <w14:solidFill>
              <w14:schemeClr w14:val="tx1"/>
            </w14:solidFill>
          </w14:textFill>
        </w:rPr>
        <w:t xml:space="preserve">3</w:t>
      </w:r>
      <w:r>
        <w:rPr>
          <w:rFonts w:hint="eastAsia" w:ascii="宋体" w:hAnsi="宋体" w:cs="宋体"/>
          <w:bCs/>
          <w:color w:val="000000" w:themeColor="text1"/>
          <w:sz w:val="28"/>
          <w:szCs w:val="28"/>
          <w14:textFill>
            <w14:solidFill>
              <w14:schemeClr w14:val="tx1"/>
            </w14:solidFill>
          </w14:textFill>
        </w:rPr>
        <w:t xml:space="preserve">.7</w:t>
      </w:r>
      <w:r>
        <w:rPr>
          <w:rFonts w:hint="eastAsia" w:ascii="宋体" w:hAnsi="宋体" w:cs="宋体"/>
          <w:bCs/>
          <w:color w:val="000000" w:themeColor="text1"/>
          <w:sz w:val="28"/>
          <w:szCs w:val="28"/>
          <w:lang w:val="zh-CN"/>
          <w14:textFill>
            <w14:solidFill>
              <w14:schemeClr w14:val="tx1"/>
            </w14:solidFill>
          </w14:textFill>
        </w:rPr>
        <w:t xml:space="preserve"> 如出现投标截止时间后参加投标的供应商或者对招标文件作出实质性响应的供应商不足三家的情况，按政府采购相关规定执行。</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21.2.4 关于报低价的描述</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21.2.4.1 </w:t>
      </w:r>
      <w:r>
        <w:rPr>
          <w:rFonts w:ascii="宋体" w:hAnsi="宋体" w:cs="宋体"/>
          <w:color w:val="000000" w:themeColor="text1"/>
          <w:sz w:val="28"/>
          <w:szCs w:val="28"/>
          <w:lang w:val="zh-CN"/>
          <w14:textFill>
            <w14:solidFill>
              <w14:schemeClr w14:val="tx1"/>
            </w14:solidFill>
          </w14:textFill>
        </w:rPr>
        <w:t xml:space="preserve">评审过程中出现下列情形之一的，评审委员会应当启动异常低价投标（响应）审查程序：</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ascii="宋体" w:hAnsi="宋体" w:cs="宋体"/>
          <w:color w:val="000000" w:themeColor="text1"/>
          <w:sz w:val="28"/>
          <w:szCs w:val="28"/>
          <w:lang w:val="zh-CN"/>
          <w14:textFill>
            <w14:solidFill>
              <w14:schemeClr w14:val="tx1"/>
            </w14:solidFill>
          </w14:textFill>
        </w:rPr>
        <w:t xml:space="preserve">投标（响应）报价低于采购项目预算50%的，即投标（响应）报价&lt;采购项目预算×50%；</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w:t>
      </w:r>
      <w:r>
        <w:rPr>
          <w:rFonts w:ascii="宋体" w:hAnsi="宋体" w:cs="宋体"/>
          <w:color w:val="000000" w:themeColor="text1"/>
          <w:sz w:val="28"/>
          <w:szCs w:val="28"/>
          <w:lang w:val="zh-CN"/>
          <w14:textFill>
            <w14:solidFill>
              <w14:schemeClr w14:val="tx1"/>
            </w14:solidFill>
          </w14:textFill>
        </w:rPr>
        <w:t xml:space="preserve">投标（响应）报价低于采购项目最高限价45%的，即投标（响应）报价&lt;采购项目最高限价×45%；</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w:t>
      </w:r>
      <w:r>
        <w:rPr>
          <w:rFonts w:ascii="宋体" w:hAnsi="宋体" w:cs="宋体"/>
          <w:color w:val="000000" w:themeColor="text1"/>
          <w:sz w:val="28"/>
          <w:szCs w:val="28"/>
          <w:lang w:val="zh-CN"/>
          <w14:textFill>
            <w14:solidFill>
              <w14:schemeClr w14:val="tx1"/>
            </w14:solidFill>
          </w14:textFill>
        </w:rPr>
        <w:t xml:space="preserve">评审委员会认定的供应商报价过低、有可能影响产品质量或者不能诚信履约的其他情形。</w:t>
      </w:r>
      <w:r/>
    </w:p>
    <w:p>
      <w:pPr>
        <w:ind w:firstLine="480"/>
        <w:spacing w:line="360"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21.2.4.2 </w:t>
      </w:r>
      <w:r>
        <w:rPr>
          <w:rFonts w:ascii="宋体" w:hAnsi="宋体" w:cs="宋体"/>
          <w:color w:val="000000" w:themeColor="text1"/>
          <w:sz w:val="28"/>
          <w:szCs w:val="28"/>
          <w:lang w:val="zh-CN"/>
          <w14:textFill>
            <w14:solidFill>
              <w14:schemeClr w14:val="tx1"/>
            </w14:solidFill>
          </w14:textFill>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21.3 评标方法和标准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21.3.1 采用综合评分法。即在投标文件满足招标文件全部实质性要求前提下，按照评审因素的量化指标评分。</w:t>
      </w:r>
      <w:r>
        <w:rPr>
          <w:rFonts w:hint="eastAsia" w:ascii="宋体" w:hAnsi="宋体" w:cs="宋体"/>
          <w:color w:val="000000" w:themeColor="text1"/>
          <w:sz w:val="28"/>
          <w:szCs w:val="28"/>
          <w:lang w:val="zh-CN"/>
          <w14:textFill>
            <w14:solidFill>
              <w14:schemeClr w14:val="tx1"/>
            </w14:solidFill>
          </w14:textFill>
        </w:rPr>
        <w:t xml:space="preserve">未中标的投标人可于中标结果公告期限届满之日起通过苏采云系统查看本单位的评审得分及排名情况。</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21.3.2 综合评分的主要因素详见文件第三章。</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21.3.3评分标准详见文件第三章。</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22.确定中标供应商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22.2 按以下第（1）种方式确定中标供应商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（1）评标委员会直接确定排名第一的中标候选人为中标供应商；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（2）采购人在评标委员会推荐的中标候选人中按顺序确定中标供应商。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22.3 中标供应商确定之日起两个工作日内，将在财政部门指定的政府采购信息发布媒体上公告。</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22.4 《中标通知书》对采购人和中标供应商具有同等法律效力。</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22.5 《中标通知书》发出后，中标供应商无正当理由不与采购人签订合同的，应当依法承担法律责任。</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22.6代理机构和评标委员会对未中标的供应商不作未中标原因的解释。</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23.编写评审报告</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评标委员会根据全体评标成员签字的原始评标记录和评标结果编写评审报告。</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24.评标过程的保密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24.1 代理机构将采取必要措施，保证评标在严格保密的情况下进行。</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24.2 任何单位和个人不得非法干预、影响评标办法的确定，以及评标过程和结果。</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24.3 凡是与审查、澄清、评价和比较投标的有关资料等，均不得向供应商及与评标无关的人员透露。</w:t>
      </w:r>
      <w:r/>
    </w:p>
    <w:p>
      <w:pPr>
        <w:ind w:firstLine="482"/>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五、签订合同</w:t>
      </w:r>
      <w:r/>
    </w:p>
    <w:p>
      <w:pPr>
        <w:ind w:firstLine="482"/>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25.签订合同</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25.2 采购人不得向中标供应商提出任何不合理的要求作为签订合同的条件，不得与中标供应商私下订立背离合同实质性内容的协议。</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2"/>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六、询问、质疑、投诉和诚实信用</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26.询问</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供应商对招标活动事项有疑问的，可以向代理机构或采购人提出询问，代理机构或采购人将在两个工作日内作出答复，但答复的内容不涉及商业秘密。</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27.质疑</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27.2质疑供应商的质疑行为应符合财政部94号令相关规定，未参加采购活动的供应商或在采购活动中自身权益未受到损害的供应商所提出的质疑不予受理。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27.3 上述应知其权益受到损害之日是指：</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（1）对招标文件提出质疑的，为招标文件公告期限届满之日起计算；</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（2）对招标过程提出质疑的，自招标程序环节结束之日起计算；</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（3）对中标结果提出质疑的，自中标结果公告期限届满之日起计算。  </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27.4 质疑供应商在法定质疑期内应当一次性提出针对同一招标环节的质疑事项。</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27.5 代理机构在收到供应商的质疑后将及时组织调查核实，在七个工作日内作出答复，答复的内容不涉及商业秘密。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27.6 代理机构遵循“谁过错谁负担”的原则，有过错的一方承担调查论证费用。</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28.投诉</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质疑供应商对代理机构的答复不满意，或代理机构未在规定的时间内作出答复的，可以在答复期满后十五个工作日内向采购项目同级财政部门投诉。</w:t>
      </w:r>
      <w:r/>
    </w:p>
    <w:p>
      <w:pPr>
        <w:ind w:firstLine="482"/>
        <w:spacing w:line="360" w:lineRule="auto"/>
        <w:rPr>
          <w:rFonts w:ascii="宋体" w:hAnsi="宋体"/>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29.诚实信用</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29.1 供应商之间不得相互串通投标报价，不得妨碍其他供应商的公平竞争，不得损害采购人和其他供应商的合法权益。</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spacing w:line="360" w:lineRule="auto"/>
        <w:rPr>
          <w:rFonts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29.4 供应商不得虚假承诺，否则，按照提供虚假材料谋取中标处理。</w:t>
      </w:r>
      <w:r/>
    </w:p>
    <w:p>
      <w:pPr>
        <w:ind w:firstLine="480"/>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bCs/>
          <w:color w:val="000000" w:themeColor="text1"/>
          <w:sz w:val="28"/>
          <w:szCs w:val="28"/>
          <w:lang w:val="zh-CN"/>
          <w14:textFill>
            <w14:solidFill>
              <w14:schemeClr w14:val="tx1"/>
            </w14:solidFill>
          </w14:textFill>
        </w:rPr>
        <w:t xml:space="preserve">。</w:t>
      </w:r>
      <w:r>
        <w:rPr>
          <w:rFonts w:hint="eastAsia" w:ascii="宋体" w:hAnsi="宋体" w:cs="宋体"/>
          <w:color w:val="000000" w:themeColor="text1"/>
          <w:sz w:val="28"/>
          <w:szCs w:val="28"/>
          <w:lang w:val="zh-CN"/>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                           </w:t>
      </w:r>
      <w:bookmarkStart w:id="33" w:name="OLE_LINK11"/>
      <w:r/>
      <w:bookmarkStart w:id="34" w:name="OLE_LINK12"/>
      <w:r>
        <w:rPr>
          <w:rFonts w:hint="eastAsia" w:ascii="宋体" w:hAnsi="宋体" w:cs="宋体"/>
          <w:b/>
          <w:color w:val="000000" w:themeColor="text1"/>
          <w:sz w:val="32"/>
          <w:szCs w:val="32"/>
          <w14:textFill>
            <w14:solidFill>
              <w14:schemeClr w14:val="tx1"/>
            </w14:solidFill>
          </w14:textFill>
        </w:rPr>
        <w:t xml:space="preserve">第三章 评标标准</w:t>
      </w:r>
      <w:bookmarkEnd w:id="33"/>
      <w:r/>
      <w:bookmarkEnd w:id="34"/>
      <w:r/>
      <w:r/>
    </w:p>
    <w:p>
      <w:pPr>
        <w:jc w:val="left"/>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一、评标方法：</w:t>
      </w:r>
      <w:r/>
    </w:p>
    <w:p>
      <w:pPr>
        <w:ind w:firstLine="560"/>
        <w:jc w:val="left"/>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rPr>
          <w:rFonts w:ascii="宋体" w:hAnsi="宋体" w:cs="宋体"/>
          <w:bCs/>
          <w:color w:val="000000" w:themeColor="text1"/>
          <w:sz w:val="28"/>
          <w:szCs w:val="28"/>
          <w14:textFill>
            <w14:solidFill>
              <w14:schemeClr w14:val="tx1"/>
            </w14:solidFill>
          </w14:textFill>
        </w:rPr>
        <w:outlineLvl w:val="1"/>
      </w:pPr>
      <w:r>
        <w:rPr>
          <w:rFonts w:hint="eastAsia" w:ascii="宋体" w:hAnsi="宋体" w:cs="宋体"/>
          <w:bCs/>
          <w:color w:val="000000" w:themeColor="text1"/>
          <w:sz w:val="28"/>
          <w:szCs w:val="28"/>
          <w14:textFill>
            <w14:solidFill>
              <w14:schemeClr w14:val="tx1"/>
            </w14:solidFill>
          </w14:textFill>
        </w:rPr>
        <w:t xml:space="preserve">二、评标标准：</w:t>
      </w:r>
      <w:r/>
    </w:p>
    <w:tbl>
      <w:tblPr>
        <w:tblStyle w:val="757"/>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1135"/>
        <w:gridCol w:w="6662"/>
        <w:gridCol w:w="736"/>
      </w:tblGrid>
      <w:tr>
        <w:trPr>
          <w:jc w:val="center"/>
        </w:trPr>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35" w:type="dxa"/>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6662" w:type="dxa"/>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736" w:type="dxa"/>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分值</w:t>
            </w:r>
            <w:r/>
          </w:p>
        </w:tc>
      </w:tr>
      <w:tr>
        <w:trPr>
          <w:jc w:val="center"/>
          <w:trHeight w:val="1673"/>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Borders>
              <w:top w:val="single" w:color="auto" w:sz="4" w:space="0"/>
              <w:left w:val="single" w:color="auto" w:sz="4" w:space="0"/>
              <w:right w:val="single" w:color="auto" w:sz="4" w:space="0"/>
            </w:tcBorders>
            <w:tcW w:w="1135"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价格</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采用低价优先法计算，即满足招标文件要求且投标价格最低（1-最高下浮率）的投标报价为评标基准价，其价格分为满分。</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评标基准价为：1-最高下浮率。</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其他供应商的投标报价为：1-投标下浮率。</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其他供应商的价格分统一按照下列公式计算：</w:t>
            </w:r>
            <w:r/>
          </w:p>
          <w:p>
            <w:p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报价得分=（评标基准价/投标报价）×30（小数点保留两位）。</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30</w:t>
            </w:r>
            <w:r/>
          </w:p>
        </w:tc>
      </w:tr>
      <w:tr>
        <w:trPr>
          <w:jc w:val="center"/>
          <w:trHeight w:val="1979"/>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bookmarkStart w:id="35" w:name="_Hlk219796781"/>
            <w:r>
              <w:rPr>
                <w:rFonts w:hint="eastAsia" w:asciiTheme="minorEastAsia" w:hAnsiTheme="minorEastAsia" w:eastAsiaTheme="minorEastAsia" w:cstheme="minorEastAsia"/>
                <w:color w:val="000000" w:themeColor="text1"/>
                <w:szCs w:val="21"/>
                <w14:textFill>
                  <w14:solidFill>
                    <w14:schemeClr w14:val="tx1"/>
                  </w14:solidFill>
                </w14:textFill>
              </w:rPr>
              <w:t xml:space="preserve">2.1</w:t>
            </w:r>
            <w:r/>
          </w:p>
        </w:tc>
        <w:tc>
          <w:tcPr>
            <w:tcBorders>
              <w:left w:val="single" w:color="auto" w:sz="4" w:space="0"/>
              <w:right w:val="single" w:color="auto" w:sz="4" w:space="0"/>
            </w:tcBorders>
            <w:tcW w:w="1135" w:type="dxa"/>
            <w:vAlign w:val="center"/>
            <w:vMerge w:val="restart"/>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服务</w:t>
            </w:r>
            <w:r>
              <w:rPr>
                <w:rFonts w:hint="eastAsia"/>
                <w:color w:val="000000" w:themeColor="text1"/>
                <w:szCs w:val="21"/>
                <w14:textFill>
                  <w14:solidFill>
                    <w14:schemeClr w14:val="tx1"/>
                  </w14:solidFill>
                </w14:textFill>
              </w:rPr>
              <w:t xml:space="preserve">方案</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评委根据供应商提供的针对本项目制定的配送方案进行评分，方案中要有专门的组织构架和服务体系，有配送时间、仓储运输、食材验收、服务承诺等具体的服务计划。</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提供的配送方案合理可行，针对性强的得8分；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方案比较合理可行，有一定针对性的得5分；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方案合理可行性、针对性一般的得2分；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方案不可行的不得分。</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8</w:t>
            </w:r>
            <w:r/>
          </w:p>
        </w:tc>
      </w:tr>
      <w:tr>
        <w:trPr>
          <w:jc w:val="center"/>
          <w:trHeight w:val="2084"/>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2.2</w:t>
            </w:r>
            <w:r/>
          </w:p>
        </w:tc>
        <w:tc>
          <w:tcPr>
            <w:tcBorders>
              <w:left w:val="single" w:color="auto" w:sz="4" w:space="0"/>
              <w:right w:val="single" w:color="auto" w:sz="4" w:space="0"/>
            </w:tcBorders>
            <w:tcW w:w="1135" w:type="dxa"/>
            <w:vAlign w:val="center"/>
            <w:vMerge w:val="continue"/>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评委根据供应商提供的保障食品安全的制度方案进行评分，制度方案</w:t>
            </w:r>
            <w:r>
              <w:rPr>
                <w:rFonts w:hint="eastAsia" w:asciiTheme="minorEastAsia" w:hAnsiTheme="minorEastAsia" w:eastAsiaTheme="minorEastAsia" w:cstheme="minorEastAsia"/>
                <w:bCs/>
                <w:color w:val="000000" w:themeColor="text1"/>
                <w:szCs w:val="21"/>
                <w14:textFill>
                  <w14:solidFill>
                    <w14:schemeClr w14:val="tx1"/>
                  </w14:solidFill>
                </w14:textFill>
              </w:rPr>
              <w:t xml:space="preserve">包括</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Cs w:val="21"/>
                <w14:textFill>
                  <w14:solidFill>
                    <w14:schemeClr w14:val="tx1"/>
                  </w14:solidFill>
                </w14:textFill>
              </w:rPr>
              <w:t xml:space="preserve">对食品安全重要性的理解、质量管理制度、食品检验流程、配送过程中对食品安全的保障措施等</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制度方案健全完善，针对性强的得7分；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制度方案较为健全，针对性较强的得4分；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制度方案不健全、针对性一般的得1分；</w:t>
            </w:r>
            <w:r/>
          </w:p>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7</w:t>
            </w:r>
            <w:bookmarkEnd w:id="35"/>
            <w:r/>
            <w:r/>
          </w:p>
        </w:tc>
      </w:tr>
      <w:tr>
        <w:trPr>
          <w:jc w:val="center"/>
          <w:trHeight w:val="2114"/>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3.1</w:t>
            </w:r>
            <w:r/>
          </w:p>
        </w:tc>
        <w:tc>
          <w:tcPr>
            <w:tcBorders>
              <w:left w:val="single" w:color="auto" w:sz="4" w:space="0"/>
              <w:right w:val="single" w:color="auto" w:sz="4" w:space="0"/>
            </w:tcBorders>
            <w:tcW w:w="1135" w:type="dxa"/>
            <w:vAlign w:val="center"/>
            <w:vMerge w:val="restart"/>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保障措施</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评委根据供应商提供的售后服务方案进行评分，售后服务方案包括实施“三包”服务（即包质量、包数量、包调换）、定期满意度回访书面承诺、内部管理考核办法书面材料以及快速处理问题的沟通交流渠道等。</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售后服务方案内容完整，措施得力，针对性强的得5分；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售后服务方案内容较完整，措施较为得力，针对性较强的得3分；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售后服务方案内容完整性一般，措施得力度一般的得1分；</w:t>
            </w:r>
            <w:r/>
          </w:p>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5</w:t>
            </w:r>
            <w:r/>
          </w:p>
        </w:tc>
      </w:tr>
      <w:tr>
        <w:trPr>
          <w:jc w:val="center"/>
          <w:trHeight w:val="1833"/>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3.2</w:t>
            </w:r>
            <w:r/>
          </w:p>
        </w:tc>
        <w:tc>
          <w:tcPr>
            <w:tcBorders>
              <w:left w:val="single" w:color="auto" w:sz="4" w:space="0"/>
              <w:right w:val="single" w:color="auto" w:sz="4" w:space="0"/>
            </w:tcBorders>
            <w:tcW w:w="1135" w:type="dxa"/>
            <w:vAlign w:val="center"/>
            <w:vMerge w:val="continue"/>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评委根据供应商提供的供货渠道打分（包含但不限于产品来源、经销资质、进货发票或合同等相关证明材料）进行综合评分：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供货渠道多样，可选择性多，供货凭证可追溯性强得5分；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供货渠道可选择性略有瑕疵，供货凭证可追溯性略强，得</w:t>
            </w:r>
            <w:r>
              <w:rPr>
                <w:rFonts w:hint="eastAsia" w:asciiTheme="minorEastAsia" w:hAnsiTheme="minorEastAsia" w:eastAsiaTheme="minorEastAsia" w:cstheme="minorEastAsia"/>
                <w:color w:val="000000" w:themeColor="text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供货渠道单一，可选择性不足，供货凭证可追溯性弱，得1分；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未提供得0分。</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5</w:t>
            </w:r>
            <w:r/>
          </w:p>
        </w:tc>
      </w:tr>
      <w:tr>
        <w:trPr>
          <w:jc w:val="center"/>
          <w:trHeight w:val="2117"/>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3.3</w:t>
            </w:r>
            <w:r/>
          </w:p>
        </w:tc>
        <w:tc>
          <w:tcPr>
            <w:tcBorders>
              <w:left w:val="single" w:color="auto" w:sz="4" w:space="0"/>
              <w:right w:val="single" w:color="auto" w:sz="4" w:space="0"/>
            </w:tcBorders>
            <w:tcW w:w="1135" w:type="dxa"/>
            <w:vAlign w:val="center"/>
            <w:vMerge w:val="continue"/>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评委根据供应商提供的食品安全问题解决应急方案和承诺书进行评分，应急包括履行本项目的全部过程中，因存在质量问题或因质量原因发生的食品安全事故，生产企业主要负责人和相关主管人员必须到现场指导、处理，慰问员工及家属，做好安抚工作和善后处理等措施。</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方案合理，针对性强，提供承诺书的得5分；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方案比较合理可行，有一定针对性的，提供承诺书的得3分；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方案合理可行性、针对性一般的，提供承诺书的得1分；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未提供处理方案和承诺书的不得分。</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5</w:t>
            </w:r>
            <w:r/>
          </w:p>
        </w:tc>
      </w:tr>
      <w:tr>
        <w:trPr>
          <w:jc w:val="center"/>
          <w:trHeight w:val="2345"/>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4</w:t>
            </w:r>
            <w:r/>
          </w:p>
        </w:tc>
        <w:tc>
          <w:tcPr>
            <w:tcBorders>
              <w:left w:val="single" w:color="auto" w:sz="4" w:space="0"/>
              <w:right w:val="single" w:color="auto" w:sz="4" w:space="0"/>
            </w:tcBorders>
            <w:tcW w:w="1135"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应急预备方案</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评委根据供应商提供的应急预备方案进行评分，方案包括有专人负责项目应急服务事宜、应急工作队伍、应急处置措施（临时安排人员、车辆、确保食材品质和及时送达验收使用）、不影响食堂正常工作的应急服务承诺等内容。</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应急预备方案服务内容完整，处置措施得力的得5分；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应急预备方案服务内容较完整，处置措施较为得力的得3分；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应急预备方案服务内容一般，处置措施一般的得1分；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5</w:t>
            </w:r>
            <w:r/>
          </w:p>
        </w:tc>
      </w:tr>
      <w:tr>
        <w:trPr>
          <w:jc w:val="center"/>
          <w:trHeight w:val="1046"/>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5</w:t>
            </w:r>
            <w:r/>
          </w:p>
        </w:tc>
        <w:tc>
          <w:tcPr>
            <w:tcBorders>
              <w:left w:val="single" w:color="auto" w:sz="4" w:space="0"/>
              <w:right w:val="single" w:color="auto" w:sz="4" w:space="0"/>
            </w:tcBorders>
            <w:tcW w:w="1135"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业绩</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自2023年1月1日以来，供应商具有具有类似材配送项目案例，每提供一个案例合同复印件得3分，最高得9分，不提供不得分。（提供合同复印件加盖公章，合同复印件须能清晰可见项目名称、主要标的物，签订时间和签章等主要内容）。</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9</w:t>
            </w:r>
            <w:r/>
          </w:p>
        </w:tc>
      </w:tr>
      <w:tr>
        <w:trPr>
          <w:jc w:val="center"/>
          <w:trHeight w:val="1046"/>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ff0000"/>
                <w:szCs w:val="21"/>
              </w:rPr>
              <w:t xml:space="preserve">6</w:t>
            </w:r>
            <w:r/>
          </w:p>
        </w:tc>
        <w:tc>
          <w:tcPr>
            <w:tcBorders>
              <w:left w:val="single" w:color="auto" w:sz="4" w:space="0"/>
              <w:right w:val="single" w:color="auto" w:sz="4" w:space="0"/>
            </w:tcBorders>
            <w:tcW w:w="1135"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ff0000"/>
              </w:rPr>
              <w:t xml:space="preserve">用户评价</w:t>
            </w:r>
            <w:r/>
          </w:p>
        </w:tc>
        <w:tc>
          <w:tcPr>
            <w:tcBorders>
              <w:top w:val="single" w:color="auto" w:sz="4" w:space="0"/>
              <w:left w:val="single" w:color="auto" w:sz="4" w:space="0"/>
              <w:bottom w:val="single" w:color="auto" w:sz="4" w:space="0"/>
              <w:right w:val="single" w:color="auto" w:sz="4" w:space="0"/>
            </w:tcBorders>
            <w:tcW w:w="6662" w:type="dxa"/>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ff0000"/>
              </w:rPr>
              <w:t xml:space="preserve">针对供应商所提供的业绩，获得业主评价结果为优秀或满意的评价材料，每提供1份得2分，最高得6分（提供用户盖章的评价材料复印件，须体现评价时间、项目内容及评价结果，否则不予认可；同一业主单位的多份评价意见业绩，不重复计分）。</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ff0000"/>
              </w:rPr>
              <w:t xml:space="preserve">6</w:t>
            </w:r>
            <w:r/>
          </w:p>
        </w:tc>
      </w:tr>
      <w:tr>
        <w:trPr>
          <w:jc w:val="center"/>
          <w:trHeight w:val="700"/>
        </w:trPr>
        <w:tc>
          <w:tcPr>
            <w:tcBorders>
              <w:top w:val="single" w:color="auto" w:sz="4" w:space="0"/>
              <w:left w:val="single" w:color="auto" w:sz="4" w:space="0"/>
              <w:right w:val="single" w:color="auto" w:sz="4" w:space="0"/>
            </w:tcBorders>
            <w:tcW w:w="879"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7.1</w:t>
            </w:r>
            <w:r/>
          </w:p>
        </w:tc>
        <w:tc>
          <w:tcPr>
            <w:tcBorders>
              <w:top w:val="single" w:color="auto" w:sz="4" w:space="0"/>
              <w:left w:val="single" w:color="auto" w:sz="4" w:space="0"/>
              <w:right w:val="single" w:color="auto" w:sz="4" w:space="0"/>
            </w:tcBorders>
            <w:tcW w:w="1135" w:type="dxa"/>
            <w:vAlign w:val="center"/>
            <w:vMerge w:val="restart"/>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履约能力</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供应商为本项目配备专用仓库且能满足项目需求的，仓库为自有或租赁得3分，没有自有或租赁专用仓库的本项不得分。</w:t>
            </w:r>
            <w:r/>
          </w:p>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（提供能够涵盖本项目服务期的房屋产权或租赁等相关材料证明复印件加盖公章，相关材料上能清晰注明仓库位置和面积。未提供证明材料的不得分。）</w:t>
            </w:r>
            <w:r/>
          </w:p>
        </w:tc>
        <w:tc>
          <w:tcPr>
            <w:tcBorders>
              <w:top w:val="single" w:color="auto" w:sz="4" w:space="0"/>
              <w:left w:val="single" w:color="auto" w:sz="4" w:space="0"/>
              <w:right w:val="single" w:color="auto" w:sz="4" w:space="0"/>
            </w:tcBorders>
            <w:tcW w:w="736" w:type="dxa"/>
            <w:vAlign w:val="center"/>
            <w:textDirection w:val="lrTb"/>
            <w:noWrap w:val="false"/>
          </w:tcPr>
          <w:p>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3</w:t>
            </w:r>
            <w:r/>
          </w:p>
        </w:tc>
      </w:tr>
      <w:tr>
        <w:trPr>
          <w:jc w:val="center"/>
          <w:trHeight w:val="700"/>
        </w:trPr>
        <w:tc>
          <w:tcPr>
            <w:tcBorders>
              <w:top w:val="single" w:color="auto" w:sz="4" w:space="0"/>
              <w:left w:val="single" w:color="auto" w:sz="4" w:space="0"/>
              <w:right w:val="single" w:color="auto" w:sz="4" w:space="0"/>
            </w:tcBorders>
            <w:tcW w:w="879"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7.2</w:t>
            </w:r>
            <w:r/>
          </w:p>
        </w:tc>
        <w:tc>
          <w:tcPr>
            <w:tcBorders>
              <w:left w:val="single" w:color="auto" w:sz="4" w:space="0"/>
              <w:right w:val="single" w:color="auto" w:sz="4" w:space="0"/>
            </w:tcBorders>
            <w:tcW w:w="1135" w:type="dxa"/>
            <w:vAlign w:val="center"/>
            <w:vMerge w:val="continue"/>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供应商具有独立的食品安全检验检测设备、设施得2分。（提供设施设备的购置发票复印件加盖公章、图片等证明文件）</w:t>
            </w:r>
            <w:r/>
          </w:p>
        </w:tc>
        <w:tc>
          <w:tcPr>
            <w:tcBorders>
              <w:top w:val="single" w:color="auto" w:sz="4" w:space="0"/>
              <w:left w:val="single" w:color="auto" w:sz="4" w:space="0"/>
              <w:right w:val="single" w:color="auto" w:sz="4" w:space="0"/>
            </w:tcBorders>
            <w:tcW w:w="736"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r>
      <w:tr>
        <w:trPr>
          <w:jc w:val="center"/>
          <w:trHeight w:val="802"/>
        </w:trPr>
        <w:tc>
          <w:tcPr>
            <w:tcBorders>
              <w:top w:val="single" w:color="auto" w:sz="4" w:space="0"/>
              <w:left w:val="single" w:color="auto" w:sz="4" w:space="0"/>
              <w:right w:val="single" w:color="auto" w:sz="4" w:space="0"/>
            </w:tcBorders>
            <w:tcW w:w="879"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7.3</w:t>
            </w:r>
            <w:r/>
          </w:p>
        </w:tc>
        <w:tc>
          <w:tcPr>
            <w:tcBorders>
              <w:left w:val="single" w:color="auto" w:sz="4" w:space="0"/>
              <w:right w:val="single" w:color="auto" w:sz="4" w:space="0"/>
            </w:tcBorders>
            <w:tcW w:w="1135" w:type="dxa"/>
            <w:vAlign w:val="center"/>
            <w:vMerge w:val="continue"/>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供应商在从事原材料采购、运输及加工过程中，造成第三方人身伤亡或财产损失，供应商负责处理及赔偿事宜，采购人不负责处理相关事宜。有承诺得2分，无承诺得0</w:t>
            </w:r>
            <w:r>
              <w:rPr>
                <w:rFonts w:hint="eastAsia" w:ascii="宋体" w:hAnsi="宋体" w:eastAsia="宋体" w:cs="宋体"/>
                <w:color w:val="000000" w:themeColor="text1"/>
                <w:szCs w:val="21"/>
                <w:lang w:val="en-US" w:eastAsia="zh-CN"/>
                <w14:textFill>
                  <w14:solidFill>
                    <w14:schemeClr w14:val="tx1"/>
                  </w14:solidFill>
                </w14:textFill>
              </w:rPr>
              <w:t xml:space="preserve">分</w:t>
            </w:r>
            <w:r>
              <w:rPr>
                <w:rFonts w:hint="eastAsia" w:ascii="宋体" w:hAnsi="宋体" w:eastAsia="宋体" w:cs="宋体"/>
                <w:color w:val="000000" w:themeColor="text1"/>
                <w:szCs w:val="21"/>
                <w14:textFill>
                  <w14:solidFill>
                    <w14:schemeClr w14:val="tx1"/>
                  </w14:solidFill>
                </w14:textFill>
              </w:rPr>
              <w:t xml:space="preserve">。</w:t>
            </w:r>
            <w:r/>
          </w:p>
        </w:tc>
        <w:tc>
          <w:tcPr>
            <w:tcBorders>
              <w:top w:val="single" w:color="auto" w:sz="4" w:space="0"/>
              <w:left w:val="single" w:color="auto" w:sz="4" w:space="0"/>
              <w:right w:val="single" w:color="auto" w:sz="4" w:space="0"/>
            </w:tcBorders>
            <w:tcW w:w="736"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r>
      <w:tr>
        <w:trPr>
          <w:jc w:val="center"/>
          <w:trHeight w:val="802"/>
        </w:trPr>
        <w:tc>
          <w:tcPr>
            <w:tcBorders>
              <w:top w:val="single" w:color="auto" w:sz="4" w:space="0"/>
              <w:left w:val="single" w:color="auto" w:sz="4" w:space="0"/>
              <w:right w:val="single" w:color="auto" w:sz="4" w:space="0"/>
            </w:tcBorders>
            <w:tcW w:w="879"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7.4</w:t>
            </w:r>
            <w:r/>
          </w:p>
        </w:tc>
        <w:tc>
          <w:tcPr>
            <w:tcBorders>
              <w:left w:val="single" w:color="auto" w:sz="4" w:space="0"/>
              <w:right w:val="single" w:color="auto" w:sz="4" w:space="0"/>
            </w:tcBorders>
            <w:tcW w:w="1135" w:type="dxa"/>
            <w:vAlign w:val="center"/>
            <w:vMerge w:val="continue"/>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供应商提供在有效期内的食品安全责任险，保额500万元及以上的得3分，500万元&gt;保额≥300万元的得1分，保额300万元以下不得分。（提供保单及发票复印件并加盖公章）</w:t>
            </w:r>
            <w:r/>
          </w:p>
        </w:tc>
        <w:tc>
          <w:tcPr>
            <w:tcBorders>
              <w:top w:val="single" w:color="auto" w:sz="4" w:space="0"/>
              <w:left w:val="single" w:color="auto" w:sz="4" w:space="0"/>
              <w:right w:val="single" w:color="auto" w:sz="4" w:space="0"/>
            </w:tcBorders>
            <w:tcW w:w="736"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r>
      <w:tr>
        <w:trPr>
          <w:jc w:val="center"/>
          <w:trHeight w:val="802"/>
        </w:trPr>
        <w:tc>
          <w:tcPr>
            <w:tcBorders>
              <w:top w:val="single" w:color="auto" w:sz="4" w:space="0"/>
              <w:left w:val="single" w:color="auto" w:sz="4" w:space="0"/>
              <w:right w:val="single" w:color="auto" w:sz="4" w:space="0"/>
            </w:tcBorders>
            <w:tcW w:w="879"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7.5</w:t>
            </w:r>
            <w:r/>
          </w:p>
        </w:tc>
        <w:tc>
          <w:tcPr>
            <w:tcBorders>
              <w:left w:val="single" w:color="auto" w:sz="4" w:space="0"/>
              <w:right w:val="single" w:color="auto" w:sz="4" w:space="0"/>
            </w:tcBorders>
            <w:tcW w:w="1135" w:type="dxa"/>
            <w:vAlign w:val="center"/>
            <w:vMerge w:val="continue"/>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根据供应商提供的自有或租赁的配送车辆情况综合评分，每提供1辆得1分，最多得4分。（自有车辆提供车辆明细清单、《机动车行驶证》或《机动车登记证》等相关证明材料复印件加盖公章; 租赁车辆提供租赁合同）</w:t>
            </w:r>
            <w:r/>
          </w:p>
        </w:tc>
        <w:tc>
          <w:tcPr>
            <w:tcBorders>
              <w:top w:val="single" w:color="auto" w:sz="4" w:space="0"/>
              <w:left w:val="single" w:color="auto" w:sz="4" w:space="0"/>
              <w:right w:val="single" w:color="auto" w:sz="4" w:space="0"/>
            </w:tcBorders>
            <w:tcW w:w="736"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r>
      <w:tr>
        <w:trPr>
          <w:jc w:val="center"/>
          <w:trHeight w:val="802"/>
        </w:trPr>
        <w:tc>
          <w:tcPr>
            <w:tcBorders>
              <w:top w:val="single" w:color="auto" w:sz="4" w:space="0"/>
              <w:left w:val="single" w:color="auto" w:sz="4" w:space="0"/>
              <w:right w:val="single" w:color="auto" w:sz="4" w:space="0"/>
            </w:tcBorders>
            <w:tcW w:w="879"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7.6</w:t>
            </w:r>
            <w:r/>
          </w:p>
        </w:tc>
        <w:tc>
          <w:tcPr>
            <w:tcBorders>
              <w:left w:val="single" w:color="auto" w:sz="4" w:space="0"/>
              <w:right w:val="single" w:color="auto" w:sz="4" w:space="0"/>
            </w:tcBorders>
            <w:tcW w:w="1135" w:type="dxa"/>
            <w:vAlign w:val="center"/>
            <w:vMerge w:val="continue"/>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根据医院现状和本项目服务的特点，供应商提供增值服务或有针对性合理化建议：</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每提供一条切实可行的增值服务或合理化建议得3分，最多的6分。</w:t>
            </w:r>
            <w:r/>
          </w:p>
        </w:tc>
        <w:tc>
          <w:tcPr>
            <w:tcBorders>
              <w:top w:val="single" w:color="auto" w:sz="4" w:space="0"/>
              <w:left w:val="single" w:color="auto" w:sz="4" w:space="0"/>
              <w:right w:val="single" w:color="auto" w:sz="4" w:space="0"/>
            </w:tcBorders>
            <w:tcW w:w="736"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p>
        </w:tc>
      </w:tr>
      <w:tr>
        <w:trPr>
          <w:jc w:val="center"/>
          <w:trHeight w:val="804"/>
        </w:trPr>
        <w:tc>
          <w:tcPr>
            <w:gridSpan w:val="2"/>
            <w:tcBorders>
              <w:top w:val="single" w:color="auto" w:sz="4" w:space="0"/>
              <w:left w:val="single" w:color="auto" w:sz="4" w:space="0"/>
              <w:bottom w:val="single" w:color="auto" w:sz="4" w:space="0"/>
              <w:right w:val="single" w:color="auto" w:sz="4" w:space="0"/>
            </w:tcBorders>
            <w:tcW w:w="2014" w:type="dxa"/>
            <w:vAlign w:val="center"/>
            <w:textDirection w:val="lrTb"/>
            <w:noWrap w:val="false"/>
          </w:tcPr>
          <w:p>
            <w:pPr>
              <w:ind w:firstLine="525"/>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100分</w:t>
            </w:r>
            <w:r/>
          </w:p>
        </w:tc>
      </w:tr>
    </w:tbl>
    <w:p>
      <w:pPr>
        <w:pStyle w:val="1014"/>
        <w:spacing w:line="360" w:lineRule="auto"/>
        <w:tabs>
          <w:tab w:val="right" w:pos="8953" w:leader="none"/>
        </w:tabs>
        <w:rPr>
          <w:rFonts w:hAnsi="宋体" w:cs="宋体"/>
          <w:color w:val="000000" w:themeColor="text1"/>
          <w:sz w:val="28"/>
          <w:szCs w:val="28"/>
          <w14:textFill>
            <w14:solidFill>
              <w14:schemeClr w14:val="tx1"/>
            </w14:solidFill>
          </w14:textFill>
        </w:rPr>
      </w:pPr>
      <w:r>
        <w:rPr>
          <w:rFonts w:hint="eastAsia" w:hAnsi="宋体" w:cs="宋体"/>
          <w:b/>
          <w:color w:val="000000" w:themeColor="text1"/>
          <w:sz w:val="28"/>
          <w:szCs w:val="28"/>
          <w14:textFill>
            <w14:solidFill>
              <w14:schemeClr w14:val="tx1"/>
            </w14:solidFill>
          </w14:textFill>
        </w:rPr>
        <w:t xml:space="preserve">说明：</w:t>
      </w:r>
      <w:r/>
    </w:p>
    <w:p>
      <w:pPr>
        <w:ind w:firstLine="480"/>
        <w:jc w:val="left"/>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outlineLvl w:val="1"/>
      </w:pPr>
      <w:r>
        <w:rPr>
          <w:rFonts w:hint="eastAsia" w:ascii="宋体" w:hAnsi="宋体" w:cs="宋体"/>
          <w:bCs/>
          <w:color w:val="000000" w:themeColor="text1"/>
          <w:sz w:val="28"/>
          <w:szCs w:val="28"/>
          <w14:textFill>
            <w14:solidFill>
              <w14:schemeClr w14:val="tx1"/>
            </w14:solidFill>
          </w14:textFill>
        </w:rPr>
        <w:t xml:space="preserve">二、小微企业的价格扣除</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2.价格扣除比例或者价格分加分比例对小型企业和微型企业同等对待，不作区分。</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outlineLvl w:val="1"/>
      </w:pPr>
      <w:r>
        <w:rPr>
          <w:rFonts w:hint="eastAsia" w:ascii="宋体" w:hAnsi="宋体" w:cs="宋体"/>
          <w:bCs/>
          <w:color w:val="000000" w:themeColor="text1"/>
          <w:sz w:val="28"/>
          <w:szCs w:val="28"/>
          <w14:textFill>
            <w14:solidFill>
              <w14:schemeClr w14:val="tx1"/>
            </w14:solidFill>
          </w14:textFill>
        </w:rPr>
        <w:t xml:space="preserve">三、监狱和戒毒企业的价格扣除</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1.本项目对监狱和戒毒企业（简称监狱企业）视同小型、微型企业，享受相同的价格扣除优惠政策。</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2.监狱企业需提供由省级以上监狱管理局、戒毒管理局（含新疆生产建设兵团）出具的属于监狱企业的证明文件。</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3.监狱企业标准请参照《关于政府采购支持监狱企业发展有关问题的通知》（财库〔2014〕68号）。</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outlineLvl w:val="1"/>
      </w:pPr>
      <w:r>
        <w:rPr>
          <w:rFonts w:hint="eastAsia" w:ascii="宋体" w:hAnsi="宋体" w:cs="宋体"/>
          <w:bCs/>
          <w:color w:val="000000" w:themeColor="text1"/>
          <w:sz w:val="28"/>
          <w:szCs w:val="28"/>
          <w14:textFill>
            <w14:solidFill>
              <w14:schemeClr w14:val="tx1"/>
            </w14:solidFill>
          </w14:textFill>
        </w:rPr>
        <w:t xml:space="preserve">四、残疾人福利性单位的价格扣除</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1.本项目对残疾人福利性单位视同小型、微型企业，享受相同的价格扣除优惠政策。</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2.残疾人福利性单位需按照招标文件的要求提供《残疾人福利性单位声明函》。</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3.残疾人福利性单位标准请参照《关于促进残疾人就业政府采购政策的通知》（财库〔2017〕141号）。</w:t>
      </w:r>
      <w:r/>
    </w:p>
    <w:p>
      <w:pPr>
        <w:ind w:firstLine="480"/>
        <w:jc w:val="left"/>
        <w:spacing w:line="360" w:lineRule="auto"/>
        <w:shd w:val="clear" w:color="auto" w:fill="ffffff"/>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五、监狱企业、残疾人福利性单位属于小型、微型企业的，不重复享受政策。</w:t>
      </w:r>
      <w:r/>
    </w:p>
    <w:p>
      <w:pPr>
        <w:ind w:firstLine="480"/>
        <w:jc w:val="left"/>
        <w:spacing w:line="360" w:lineRule="auto"/>
        <w:tabs>
          <w:tab w:val="left" w:pos="1080" w:leader="none"/>
          <w:tab w:val="left" w:pos="4500" w:leader="none"/>
        </w:tabs>
        <w:rPr>
          <w:rFonts w:hint="eastAsia" w:ascii="宋体" w:hAnsi="宋体" w:cs="宋体"/>
          <w:bCs/>
          <w:color w:val="000000" w:themeColor="text1"/>
          <w:sz w:val="28"/>
          <w:szCs w:val="28"/>
          <w14:textFill>
            <w14:solidFill>
              <w14:schemeClr w14:val="tx1"/>
            </w14:solidFill>
          </w14:textFill>
        </w:rPr>
        <w:outlineLvl w:val="0"/>
      </w:pPr>
      <w:r>
        <w:rPr>
          <w:rFonts w:hint="eastAsia" w:ascii="宋体" w:hAnsi="宋体" w:cs="宋体"/>
          <w:bCs/>
          <w:color w:val="000000" w:themeColor="text1"/>
          <w:sz w:val="28"/>
          <w:szCs w:val="28"/>
          <w14:textFill>
            <w14:solidFill>
              <w14:schemeClr w14:val="tx1"/>
            </w14:solidFill>
          </w14:textFill>
        </w:rPr>
        <w:t xml:space="preserve">六、采购本国产品的支持政策</w:t>
      </w:r>
      <w:r/>
    </w:p>
    <w:p>
      <w:pPr>
        <w:ind w:firstLine="480"/>
        <w:jc w:val="left"/>
        <w:spacing w:line="360" w:lineRule="auto"/>
        <w:tabs>
          <w:tab w:val="left" w:pos="1080" w:leader="none"/>
          <w:tab w:val="left" w:pos="4500" w:leader="none"/>
        </w:tabs>
        <w:rPr>
          <w:rFonts w:hint="eastAsia" w:ascii="宋体" w:hAnsi="宋体" w:cs="宋体"/>
          <w:bCs/>
          <w:color w:val="000000" w:themeColor="text1"/>
          <w:sz w:val="28"/>
          <w:szCs w:val="28"/>
          <w14:textFill>
            <w14:solidFill>
              <w14:schemeClr w14:val="tx1"/>
            </w14:solidFill>
          </w14:textFill>
        </w:rPr>
        <w:outlineLvl w:val="0"/>
      </w:pPr>
      <w:r>
        <w:rPr>
          <w:rFonts w:hint="eastAsia" w:ascii="宋体" w:hAnsi="宋体" w:cs="宋体"/>
          <w:bCs/>
          <w:color w:val="000000" w:themeColor="text1"/>
          <w:sz w:val="28"/>
          <w:szCs w:val="28"/>
          <w14:textFill>
            <w14:solidFill>
              <w14:schemeClr w14:val="tx1"/>
            </w14:solidFill>
          </w14:textFill>
        </w:rPr>
        <w:t xml:space="preserve">1. 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tabs>
          <w:tab w:val="left" w:pos="1080" w:leader="none"/>
          <w:tab w:val="left" w:pos="4500" w:leader="none"/>
        </w:tabs>
        <w:rPr>
          <w:rFonts w:hint="eastAsia" w:ascii="宋体" w:hAnsi="宋体" w:cs="宋体"/>
          <w:bCs/>
          <w:color w:val="000000" w:themeColor="text1"/>
          <w:sz w:val="28"/>
          <w:szCs w:val="28"/>
          <w14:textFill>
            <w14:solidFill>
              <w14:schemeClr w14:val="tx1"/>
            </w14:solidFill>
          </w14:textFill>
        </w:rPr>
        <w:outlineLvl w:val="0"/>
      </w:pPr>
      <w:r>
        <w:rPr>
          <w:rFonts w:ascii="宋体" w:hAnsi="宋体" w:cs="宋体"/>
          <w:bCs/>
          <w:color w:val="000000" w:themeColor="text1"/>
          <w:sz w:val="28"/>
          <w:szCs w:val="28"/>
          <w14:textFill>
            <w14:solidFill>
              <w14:schemeClr w14:val="tx1"/>
            </w14:solidFill>
          </w14:textFill>
        </w:rPr>
        <w:t xml:space="preserve">2.</w:t>
      </w:r>
      <w:r>
        <w:rPr>
          <w:rFonts w:hint="eastAsia" w:ascii="宋体" w:hAnsi="宋体" w:cs="宋体"/>
          <w:bCs/>
          <w:color w:val="000000" w:themeColor="text1"/>
          <w:sz w:val="28"/>
          <w:szCs w:val="28"/>
          <w14:textFill>
            <w14:solidFill>
              <w14:schemeClr w14:val="tx1"/>
            </w14:solidFill>
          </w14:textFill>
        </w:rPr>
        <w:t xml:space="preserve">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tabs>
          <w:tab w:val="left" w:pos="1080" w:leader="none"/>
          <w:tab w:val="left" w:pos="4500" w:leader="none"/>
        </w:tabs>
        <w:rPr>
          <w:rFonts w:hint="eastAsia" w:ascii="宋体" w:hAnsi="宋体" w:cs="宋体"/>
          <w:bCs/>
          <w:color w:val="000000" w:themeColor="text1"/>
          <w:sz w:val="28"/>
          <w:szCs w:val="28"/>
          <w14:textFill>
            <w14:solidFill>
              <w14:schemeClr w14:val="tx1"/>
            </w14:solidFill>
          </w14:textFill>
        </w:rPr>
        <w:outlineLvl w:val="0"/>
      </w:pPr>
      <w:r>
        <w:rPr>
          <w:rFonts w:ascii="宋体" w:hAnsi="宋体" w:cs="宋体"/>
          <w:bCs/>
          <w:color w:val="000000" w:themeColor="text1"/>
          <w:sz w:val="28"/>
          <w:szCs w:val="28"/>
          <w14:textFill>
            <w14:solidFill>
              <w14:schemeClr w14:val="tx1"/>
            </w14:solidFill>
          </w14:textFill>
        </w:rPr>
        <w:t xml:space="preserve">3.</w:t>
      </w:r>
      <w:r>
        <w:rPr>
          <w:rFonts w:hint="eastAsia" w:ascii="宋体" w:hAnsi="宋体" w:cs="宋体"/>
          <w:bCs/>
          <w:color w:val="000000" w:themeColor="text1"/>
          <w:sz w:val="28"/>
          <w:szCs w:val="28"/>
          <w14:textFill>
            <w14:solidFill>
              <w14:schemeClr w14:val="tx1"/>
            </w14:solidFill>
          </w14:textFill>
        </w:rPr>
        <w:t xml:space="preserve"> 供应商需按照招标文件的要求提供《关于符合本国产品标准的声明函》，如不提供将不享受本国产品价格评审优惠。</w:t>
      </w:r>
      <w:r/>
    </w:p>
    <w:p>
      <w:pPr>
        <w:ind w:firstLine="480"/>
        <w:jc w:val="left"/>
        <w:spacing w:line="360" w:lineRule="auto"/>
        <w:tabs>
          <w:tab w:val="left" w:pos="1080" w:leader="none"/>
          <w:tab w:val="left" w:pos="4500" w:leader="none"/>
        </w:tabs>
        <w:rPr>
          <w:rFonts w:hint="eastAsia" w:ascii="宋体" w:hAnsi="宋体" w:cs="宋体"/>
          <w:bCs/>
          <w:color w:val="000000" w:themeColor="text1"/>
          <w:sz w:val="28"/>
          <w:szCs w:val="28"/>
          <w14:textFill>
            <w14:solidFill>
              <w14:schemeClr w14:val="tx1"/>
            </w14:solidFill>
          </w14:textFill>
        </w:rPr>
        <w:outlineLvl w:val="0"/>
      </w:pPr>
      <w:r>
        <w:rPr>
          <w:rFonts w:ascii="宋体" w:hAnsi="宋体" w:cs="宋体"/>
          <w:bCs/>
          <w:color w:val="000000" w:themeColor="text1"/>
          <w:sz w:val="28"/>
          <w:szCs w:val="28"/>
          <w14:textFill>
            <w14:solidFill>
              <w14:schemeClr w14:val="tx1"/>
            </w14:solidFill>
          </w14:textFill>
        </w:rPr>
        <w:t xml:space="preserve">4.</w:t>
      </w:r>
      <w:r>
        <w:rPr>
          <w:rFonts w:hint="eastAsia" w:ascii="宋体" w:hAnsi="宋体" w:cs="宋体"/>
          <w:bCs/>
          <w:color w:val="000000" w:themeColor="text1"/>
          <w:sz w:val="28"/>
          <w:szCs w:val="28"/>
          <w14:textFill>
            <w14:solidFill>
              <w14:schemeClr w14:val="tx1"/>
            </w14:solidFill>
          </w14:textFill>
        </w:rPr>
        <w:t xml:space="preserve"> 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360" w:lineRule="auto"/>
        <w:tabs>
          <w:tab w:val="left" w:pos="1080" w:leader="none"/>
          <w:tab w:val="left" w:pos="4500" w:leader="none"/>
        </w:tabs>
        <w:rPr>
          <w:rFonts w:ascii="宋体" w:hAnsi="宋体" w:cs="宋体"/>
          <w:bCs/>
          <w:color w:val="000000" w:themeColor="text1"/>
          <w:sz w:val="28"/>
          <w:szCs w:val="28"/>
          <w14:textFill>
            <w14:solidFill>
              <w14:schemeClr w14:val="tx1"/>
            </w14:solidFill>
          </w14:textFill>
        </w:rPr>
        <w:outlineLvl w:val="0"/>
      </w:pPr>
      <w:r>
        <w:rPr>
          <w:rFonts w:ascii="宋体" w:hAnsi="宋体" w:cs="宋体"/>
          <w:bCs/>
          <w:color w:val="000000" w:themeColor="text1"/>
          <w:sz w:val="28"/>
          <w:szCs w:val="28"/>
          <w14:textFill>
            <w14:solidFill>
              <w14:schemeClr w14:val="tx1"/>
            </w14:solidFill>
          </w14:textFill>
        </w:rPr>
        <w:t xml:space="preserve">5.</w:t>
      </w:r>
      <w:r>
        <w:rPr>
          <w:rFonts w:hint="eastAsia" w:ascii="宋体" w:hAnsi="宋体" w:cs="宋体"/>
          <w:bCs/>
          <w:color w:val="000000" w:themeColor="text1"/>
          <w:sz w:val="28"/>
          <w:szCs w:val="28"/>
          <w:lang w:val="en-US" w:eastAsia="zh-CN"/>
          <w14:textFill>
            <w14:solidFill>
              <w14:schemeClr w14:val="tx1"/>
            </w14:solidFill>
          </w14:textFill>
        </w:rPr>
        <w:t xml:space="preserve"> </w:t>
      </w:r>
      <w:r>
        <w:rPr>
          <w:rFonts w:hint="eastAsia" w:ascii="宋体" w:hAnsi="宋体" w:cs="宋体"/>
          <w:bCs/>
          <w:color w:val="000000" w:themeColor="text1"/>
          <w:sz w:val="28"/>
          <w:szCs w:val="28"/>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4"/>
        <w:ind w:left="0"/>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jc w:val="center"/>
        <w:spacing w:line="360" w:lineRule="auto"/>
        <w:tabs>
          <w:tab w:val="left" w:pos="1080" w:leader="none"/>
          <w:tab w:val="left" w:pos="4500" w:leader="none"/>
        </w:tabs>
        <w:rPr>
          <w:rFonts w:ascii="宋体" w:hAnsi="宋体" w:cs="宋体"/>
          <w:color w:val="000000" w:themeColor="text1"/>
          <w:sz w:val="28"/>
          <w:szCs w:val="28"/>
          <w14:textFill>
            <w14:solidFill>
              <w14:schemeClr w14:val="tx1"/>
            </w14:solidFill>
          </w14:textFill>
        </w:rPr>
        <w:outlineLvl w:val="0"/>
      </w:pPr>
      <w:r>
        <w:rPr>
          <w:rFonts w:hint="eastAsia" w:ascii="宋体" w:hAnsi="宋体" w:cs="宋体"/>
          <w:b/>
          <w:color w:val="000000" w:themeColor="text1"/>
          <w:sz w:val="32"/>
          <w:szCs w:val="32"/>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第四章 招标项目的技术规格</w:t>
      </w:r>
      <w:r>
        <w:rPr>
          <w:rFonts w:hint="eastAsia" w:ascii="宋体" w:hAnsi="宋体" w:cs="宋体"/>
          <w:color w:val="000000" w:themeColor="text1"/>
          <w:sz w:val="28"/>
          <w:szCs w:val="28"/>
          <w:lang w:val="zh-CN"/>
          <w14:textFill>
            <w14:solidFill>
              <w14:schemeClr w14:val="tx1"/>
            </w14:solidFill>
          </w14:textFill>
        </w:rPr>
        <w:t xml:space="preserve">、</w:t>
      </w:r>
      <w:r>
        <w:rPr>
          <w:rFonts w:hint="eastAsia" w:ascii="宋体" w:hAnsi="宋体" w:cs="宋体"/>
          <w:b/>
          <w:color w:val="000000" w:themeColor="text1"/>
          <w:sz w:val="28"/>
          <w:szCs w:val="28"/>
          <w14:textFill>
            <w14:solidFill>
              <w14:schemeClr w14:val="tx1"/>
            </w14:solidFill>
          </w14:textFill>
        </w:rPr>
        <w:t xml:space="preserve">要求和数量等</w:t>
      </w:r>
      <w:r/>
    </w:p>
    <w:p>
      <w:pPr>
        <w:ind w:firstLine="480"/>
        <w:jc w:val="left"/>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一、项目概况：</w:t>
      </w:r>
      <w:r/>
    </w:p>
    <w:p>
      <w:pPr>
        <w:pStyle w:val="772"/>
        <w:ind w:firstLine="560"/>
        <w:spacing w:line="360" w:lineRule="auto"/>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 xml:space="preserve">1、项目名称：南京市中西医结合医院食堂米面油、干调等配送服务项目</w:t>
      </w:r>
      <w:r/>
    </w:p>
    <w:p>
      <w:pPr>
        <w:ind w:firstLine="480"/>
        <w:jc w:val="left"/>
        <w:spacing w:line="360" w:lineRule="auto"/>
        <w:rPr>
          <w:rFonts w:ascii="宋体" w:hAnsi="宋体" w:cs="宋体"/>
          <w:color w:val="000000" w:themeColor="text1"/>
          <w:sz w:val="28"/>
          <w:szCs w:val="28"/>
          <w14:textFill>
            <w14:solidFill>
              <w14:schemeClr w14:val="tx1"/>
            </w14:solidFill>
          </w14:textFill>
        </w:rPr>
      </w:pPr>
      <w:r>
        <w:rPr>
          <w:rFonts w:asciiTheme="minorEastAsia" w:hAnsiTheme="minorEastAsia" w:eastAsiaTheme="minorEastAsia" w:cstheme="minorEastAsia"/>
          <w:color w:val="000000" w:themeColor="text1"/>
          <w:sz w:val="28"/>
          <w:szCs w:val="28"/>
          <w14:textFill>
            <w14:solidFill>
              <w14:schemeClr w14:val="tx1"/>
            </w14:solidFill>
          </w14:textFill>
        </w:rPr>
        <w:t xml:space="preserve">2</w:t>
      </w:r>
      <w:r>
        <w:rPr>
          <w:rFonts w:hint="eastAsia" w:asciiTheme="minorEastAsia" w:hAnsiTheme="minorEastAsia" w:eastAsiaTheme="minorEastAsia" w:cstheme="minorEastAsia"/>
          <w:color w:val="000000" w:themeColor="text1"/>
          <w:sz w:val="28"/>
          <w:szCs w:val="28"/>
          <w14:textFill>
            <w14:solidFill>
              <w14:schemeClr w14:val="tx1"/>
            </w14:solidFill>
          </w14:textFill>
        </w:rPr>
        <w:t xml:space="preserve">、项目总体要求：南京市中西医结合医院为规范医院食品原材料采购行为，确保食品及食堂原材料采购做到公平、公开、公正和采购价格合理，质量符合食品卫生安全要求及医院要求。</w:t>
      </w:r>
      <w:r/>
    </w:p>
    <w:p>
      <w:pPr>
        <w:ind w:firstLine="562"/>
        <w:spacing w:line="360" w:lineRule="auto"/>
        <w:rPr>
          <w:rFonts w:asciiTheme="minorEastAsia" w:hAnsiTheme="minorEastAsia" w:eastAsiaTheme="minorEastAsia" w:cstheme="minorEastAsia"/>
          <w:b/>
          <w:color w:val="000000" w:themeColor="text1"/>
          <w:sz w:val="28"/>
          <w:szCs w:val="28"/>
          <w14:textFill>
            <w14:solidFill>
              <w14:schemeClr w14:val="tx1"/>
            </w14:solidFill>
          </w14:textFill>
        </w:rPr>
      </w:pPr>
      <w:r>
        <w:rPr>
          <w:rFonts w:hint="eastAsia" w:asciiTheme="minorEastAsia" w:hAnsiTheme="minorEastAsia" w:eastAsiaTheme="minorEastAsia" w:cstheme="minorEastAsia"/>
          <w:b/>
          <w:color w:val="000000" w:themeColor="text1"/>
          <w:sz w:val="28"/>
          <w:szCs w:val="28"/>
          <w14:textFill>
            <w14:solidFill>
              <w14:schemeClr w14:val="tx1"/>
            </w14:solidFill>
          </w14:textFill>
        </w:rPr>
        <w:t xml:space="preserve">二、采购总体要求</w:t>
      </w:r>
      <w:r/>
    </w:p>
    <w:p>
      <w:pPr>
        <w:ind w:firstLine="560"/>
        <w:spacing w:line="360" w:lineRule="auto"/>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1、符合《中华人民共和国食品安全法》的相关规定。</w:t>
      </w:r>
      <w:r/>
    </w:p>
    <w:p>
      <w:pPr>
        <w:ind w:firstLine="560"/>
        <w:spacing w:line="360" w:lineRule="auto"/>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2、符合国家及行业的相关标准。</w:t>
      </w:r>
      <w:r/>
    </w:p>
    <w:p>
      <w:pPr>
        <w:ind w:firstLine="560"/>
        <w:spacing w:line="360" w:lineRule="auto"/>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3、参考和《中华人民共和国食品卫生法》、《餐饮业食品索证管理规定》供应商应具备</w:t>
      </w:r>
      <w:r>
        <w:rPr>
          <w:rFonts w:asciiTheme="minorEastAsia" w:hAnsiTheme="minorEastAsia" w:eastAsiaTheme="minorEastAsia" w:cstheme="minorEastAsia"/>
          <w:bCs/>
          <w:color w:val="000000" w:themeColor="text1"/>
          <w:sz w:val="28"/>
          <w:szCs w:val="28"/>
          <w14:textFill>
            <w14:solidFill>
              <w14:schemeClr w14:val="tx1"/>
            </w14:solidFill>
          </w14:textFill>
        </w:rPr>
        <w:t xml:space="preserve"> ：</w:t>
      </w:r>
      <w:r/>
    </w:p>
    <w:p>
      <w:pPr>
        <w:ind w:firstLine="560"/>
        <w:spacing w:line="360" w:lineRule="auto"/>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w:t>
      </w:r>
      <w:r>
        <w:rPr>
          <w:rFonts w:asciiTheme="minorEastAsia" w:hAnsiTheme="minorEastAsia" w:eastAsiaTheme="minorEastAsia" w:cstheme="minorEastAsia"/>
          <w:bCs/>
          <w:color w:val="000000" w:themeColor="text1"/>
          <w:sz w:val="28"/>
          <w:szCs w:val="28"/>
          <w14:textFill>
            <w14:solidFill>
              <w14:schemeClr w14:val="tx1"/>
            </w14:solidFill>
          </w14:textFill>
        </w:rPr>
        <w:t xml:space="preserve">1）相关行业营业执照</w:t>
      </w:r>
      <w:r/>
    </w:p>
    <w:p>
      <w:pPr>
        <w:ind w:firstLine="560"/>
        <w:spacing w:line="360" w:lineRule="auto"/>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w:t>
      </w:r>
      <w:r>
        <w:rPr>
          <w:rFonts w:asciiTheme="minorEastAsia" w:hAnsiTheme="minorEastAsia" w:eastAsiaTheme="minorEastAsia" w:cstheme="minorEastAsia"/>
          <w:bCs/>
          <w:color w:val="000000" w:themeColor="text1"/>
          <w:sz w:val="28"/>
          <w:szCs w:val="28"/>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食品生产许可证或食品经营许可证</w:t>
      </w:r>
      <w:r/>
    </w:p>
    <w:p>
      <w:pPr>
        <w:ind w:firstLine="560"/>
        <w:spacing w:line="360" w:lineRule="auto"/>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w:t>
      </w:r>
      <w:r>
        <w:rPr>
          <w:rFonts w:asciiTheme="minorEastAsia" w:hAnsiTheme="minorEastAsia" w:eastAsiaTheme="minorEastAsia" w:cstheme="minorEastAsia"/>
          <w:bCs/>
          <w:color w:val="000000" w:themeColor="text1"/>
          <w:sz w:val="28"/>
          <w:szCs w:val="28"/>
          <w14:textFill>
            <w14:solidFill>
              <w14:schemeClr w14:val="tx1"/>
            </w14:solidFill>
          </w14:textFill>
        </w:rPr>
        <w:t xml:space="preserve">3）产品具有完整的追溯链</w:t>
      </w:r>
      <w:r/>
    </w:p>
    <w:p>
      <w:pPr>
        <w:ind w:firstLine="560"/>
        <w:spacing w:line="360" w:lineRule="auto"/>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w:t>
      </w:r>
      <w:r>
        <w:rPr>
          <w:rFonts w:asciiTheme="minorEastAsia" w:hAnsiTheme="minorEastAsia" w:eastAsiaTheme="minorEastAsia" w:cstheme="minorEastAsia"/>
          <w:bCs/>
          <w:color w:val="000000" w:themeColor="text1"/>
          <w:sz w:val="28"/>
          <w:szCs w:val="28"/>
          <w14:textFill>
            <w14:solidFill>
              <w14:schemeClr w14:val="tx1"/>
            </w14:solidFill>
          </w14:textFill>
        </w:rPr>
        <w:t xml:space="preserve">4）拥有合格的储场地和运输设备</w:t>
      </w:r>
      <w:r/>
    </w:p>
    <w:p>
      <w:pPr>
        <w:ind w:firstLine="560"/>
        <w:spacing w:line="360" w:lineRule="auto"/>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w:t>
      </w:r>
      <w:r>
        <w:rPr>
          <w:rFonts w:asciiTheme="minorEastAsia" w:hAnsiTheme="minorEastAsia" w:eastAsiaTheme="minorEastAsia" w:cstheme="minorEastAsia"/>
          <w:bCs/>
          <w:color w:val="000000" w:themeColor="text1"/>
          <w:sz w:val="28"/>
          <w:szCs w:val="28"/>
          <w14:textFill>
            <w14:solidFill>
              <w14:schemeClr w14:val="tx1"/>
            </w14:solidFill>
          </w14:textFill>
        </w:rPr>
        <w:t xml:space="preserve">5）单位经营性质：专项经营</w:t>
      </w:r>
      <w:r/>
    </w:p>
    <w:p>
      <w:pPr>
        <w:ind w:firstLine="560"/>
        <w:spacing w:line="360" w:lineRule="auto"/>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 xml:space="preserve">（</w:t>
      </w:r>
      <w:r>
        <w:rPr>
          <w:rFonts w:asciiTheme="minorEastAsia" w:hAnsiTheme="minorEastAsia" w:eastAsiaTheme="minorEastAsia" w:cstheme="minorEastAsia"/>
          <w:bCs/>
          <w:color w:val="000000" w:themeColor="text1"/>
          <w:sz w:val="28"/>
          <w:szCs w:val="28"/>
          <w14:textFill>
            <w14:solidFill>
              <w14:schemeClr w14:val="tx1"/>
            </w14:solidFill>
          </w14:textFill>
        </w:rPr>
        <w:t xml:space="preserve">6）送货服务和售后服务能达到医院和食堂的要求。如：运输车辆、运输路线、运输安全，补、退、换货、紧急要货等</w:t>
      </w:r>
      <w:r/>
    </w:p>
    <w:p>
      <w:pPr>
        <w:spacing w:line="360" w:lineRule="auto"/>
        <w:rPr>
          <w:rFonts w:asciiTheme="minorEastAsia" w:hAnsiTheme="minorEastAsia" w:eastAsiaTheme="minorEastAsia" w:cstheme="minorEastAsia"/>
          <w:b/>
          <w:color w:val="000000" w:themeColor="text1"/>
          <w:sz w:val="28"/>
          <w:szCs w:val="28"/>
          <w14:textFill>
            <w14:solidFill>
              <w14:schemeClr w14:val="tx1"/>
            </w14:solidFill>
          </w14:textFill>
        </w:rPr>
      </w:pPr>
      <w:r>
        <w:rPr>
          <w:rFonts w:hint="eastAsia" w:asciiTheme="minorEastAsia" w:hAnsiTheme="minorEastAsia" w:eastAsiaTheme="minorEastAsia" w:cstheme="minorEastAsia"/>
          <w:b/>
          <w:color w:val="000000" w:themeColor="text1"/>
          <w:sz w:val="28"/>
          <w:szCs w:val="28"/>
          <w14:textFill>
            <w14:solidFill>
              <w14:schemeClr w14:val="tx1"/>
            </w14:solidFill>
          </w14:textFill>
        </w:rPr>
        <w:t xml:space="preserve">三、采购需求一览表</w:t>
      </w:r>
      <w:r/>
    </w:p>
    <w:p>
      <w:pPr>
        <w:pStyle w:val="758"/>
        <w:ind w:left="0"/>
        <w:rPr>
          <w:rFonts w:asciiTheme="minorEastAsia" w:hAnsiTheme="minorEastAsia" w:eastAsiaTheme="minorEastAsia" w:cstheme="minorEastAsia"/>
          <w:bCs/>
          <w:color w:val="000000" w:themeColor="text1"/>
          <w:lang w:eastAsia="zh-CN"/>
          <w14:textFill>
            <w14:solidFill>
              <w14:schemeClr w14:val="tx1"/>
            </w14:solidFill>
          </w14:textFill>
        </w:rPr>
      </w:pPr>
      <w:r>
        <w:rPr>
          <w:rFonts w:hint="eastAsia" w:asciiTheme="minorEastAsia" w:hAnsiTheme="minorEastAsia" w:eastAsiaTheme="minorEastAsia" w:cstheme="minorEastAsia"/>
          <w:b/>
          <w:color w:val="000000" w:themeColor="text1"/>
          <w:lang w:eastAsia="zh-CN"/>
          <w14:textFill>
            <w14:solidFill>
              <w14:schemeClr w14:val="tx1"/>
            </w14:solidFill>
          </w14:textFill>
        </w:rPr>
        <w:t xml:space="preserve">1、米面油采购清单：</w:t>
      </w:r>
      <w:r/>
    </w:p>
    <w:tbl>
      <w:tblPr>
        <w:tblStyle w:val="757"/>
        <w:tblW w:w="10060" w:type="dxa"/>
        <w:tblInd w:w="0" w:type="dxa"/>
        <w:tblLayout w:type="autofit"/>
        <w:tblCellMar>
          <w:left w:w="108" w:type="dxa"/>
          <w:top w:w="0" w:type="dxa"/>
          <w:right w:w="108" w:type="dxa"/>
          <w:bottom w:w="0" w:type="dxa"/>
        </w:tblCellMar>
        <w:tblLook w:val="04A0" w:firstRow="1" w:lastRow="0" w:firstColumn="1" w:lastColumn="0" w:noHBand="0" w:noVBand="1"/>
      </w:tblPr>
      <w:tblGrid>
        <w:gridCol w:w="1200"/>
        <w:gridCol w:w="3615"/>
        <w:gridCol w:w="2410"/>
        <w:gridCol w:w="2835"/>
      </w:tblGrid>
      <w:tr>
        <w:trPr>
          <w:trHeight w:val="20"/>
        </w:trPr>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3615" w:type="dxa"/>
            <w:vAlign w:val="center"/>
            <w:textDirection w:val="lrTb"/>
            <w:noWrap/>
          </w:tcPr>
          <w:p>
            <w:pPr>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品名</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规格</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yellow"/>
                <w14:textFill>
                  <w14:solidFill>
                    <w14:schemeClr w14:val="tx1"/>
                  </w14:solidFill>
                </w14:textFill>
              </w:rPr>
              <w:t xml:space="preserve">参考品牌</w:t>
            </w:r>
            <w:r/>
          </w:p>
        </w:tc>
      </w:tr>
      <w:tr>
        <w:trPr>
          <w:trHeight w:val="20"/>
        </w:trPr>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3615" w:type="dxa"/>
            <w:vAlign w:val="center"/>
            <w:textDirection w:val="lrTb"/>
            <w:noWrap/>
          </w:tcPr>
          <w:p>
            <w:pPr>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面粉</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25KG</w:t>
            </w:r>
            <w:r/>
          </w:p>
        </w:tc>
        <w:tc>
          <w:tcPr>
            <w:tcBorders>
              <w:top w:val="single" w:color="auto" w:sz="4" w:space="0"/>
              <w:left w:val="none" w:color="000000" w:sz="4" w:space="0"/>
              <w:bottom w:val="single" w:color="auto" w:sz="4" w:space="0"/>
              <w:right w:val="single" w:color="auto" w:sz="4" w:space="0"/>
            </w:tcBorders>
            <w:tcW w:w="2835" w:type="dxa"/>
            <w:vAlign w:val="top"/>
            <w:textDirection w:val="lrTb"/>
            <w:noWrap w:val="false"/>
          </w:tcPr>
          <w:p>
            <w:pPr>
              <w:jc w:val="center"/>
              <w:rPr>
                <w:rFonts w:hint="eastAsia" w:ascii="宋体" w:hAnsi="宋体" w:eastAsia="宋体" w:cs="宋体"/>
                <w:color w:val="ff0000"/>
              </w:rPr>
            </w:pPr>
            <w:r>
              <w:rPr>
                <w:rFonts w:hint="eastAsia" w:hAnsi="宋体" w:cs="宋体"/>
                <w:color w:val="ff0000"/>
              </w:rPr>
              <w:t xml:space="preserve">金龙鱼、五得利、金沙河或同等档次</w:t>
            </w:r>
            <w:r/>
          </w:p>
        </w:tc>
      </w:tr>
      <w:tr>
        <w:trPr>
          <w:trHeight w:val="20"/>
        </w:trPr>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615" w:type="dxa"/>
            <w:vAlign w:val="center"/>
            <w:textDirection w:val="lrTb"/>
            <w:noWrap/>
          </w:tcPr>
          <w:p>
            <w:pPr>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米</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25KG</w:t>
            </w:r>
            <w:r/>
          </w:p>
        </w:tc>
        <w:tc>
          <w:tcPr>
            <w:tcBorders>
              <w:top w:val="single" w:color="auto" w:sz="4" w:space="0"/>
              <w:left w:val="none" w:color="000000" w:sz="4" w:space="0"/>
              <w:bottom w:val="single" w:color="auto" w:sz="4" w:space="0"/>
              <w:right w:val="single" w:color="auto" w:sz="4" w:space="0"/>
            </w:tcBorders>
            <w:tcW w:w="2835" w:type="dxa"/>
            <w:vAlign w:val="top"/>
            <w:textDirection w:val="lrTb"/>
            <w:noWrap w:val="false"/>
          </w:tcPr>
          <w:p>
            <w:pPr>
              <w:jc w:val="center"/>
              <w:rPr>
                <w:rFonts w:hint="eastAsia" w:ascii="宋体" w:hAnsi="宋体" w:eastAsia="宋体" w:cs="宋体"/>
                <w:color w:val="ff0000"/>
              </w:rPr>
            </w:pPr>
            <w:r>
              <w:rPr>
                <w:rFonts w:hint="eastAsia" w:hAnsi="宋体" w:cs="宋体"/>
                <w:color w:val="ff0000"/>
              </w:rPr>
              <w:t xml:space="preserve">金龙鱼、福临门、柴火大院或同等档次</w:t>
            </w:r>
            <w:r/>
          </w:p>
        </w:tc>
      </w:tr>
      <w:tr>
        <w:trPr>
          <w:trHeight w:val="20"/>
        </w:trPr>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3615" w:type="dxa"/>
            <w:vAlign w:val="center"/>
            <w:textDirection w:val="lrTb"/>
            <w:noWrap/>
          </w:tcPr>
          <w:p>
            <w:pPr>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油</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5L</w:t>
            </w:r>
            <w:r/>
          </w:p>
        </w:tc>
        <w:tc>
          <w:tcPr>
            <w:tcBorders>
              <w:top w:val="single" w:color="auto" w:sz="4" w:space="0"/>
              <w:left w:val="none" w:color="000000" w:sz="4" w:space="0"/>
              <w:bottom w:val="single" w:color="auto" w:sz="4" w:space="0"/>
              <w:right w:val="single" w:color="auto" w:sz="4" w:space="0"/>
            </w:tcBorders>
            <w:tcW w:w="2835" w:type="dxa"/>
            <w:vAlign w:val="top"/>
            <w:textDirection w:val="lrTb"/>
            <w:noWrap w:val="false"/>
          </w:tcPr>
          <w:p>
            <w:pPr>
              <w:jc w:val="center"/>
              <w:rPr>
                <w:rFonts w:hint="eastAsia" w:ascii="宋体" w:hAnsi="宋体" w:eastAsia="宋体" w:cs="宋体"/>
                <w:color w:val="ff0000"/>
              </w:rPr>
            </w:pPr>
            <w:r>
              <w:rPr>
                <w:rFonts w:hint="eastAsia" w:hAnsi="宋体" w:cs="宋体"/>
                <w:color w:val="ff0000"/>
              </w:rPr>
              <w:t xml:space="preserve">福临门、金龙鱼、鲁花或同等档次</w:t>
            </w:r>
            <w:r/>
          </w:p>
        </w:tc>
      </w:tr>
    </w:tbl>
    <w:p>
      <w:pPr>
        <w:pStyle w:val="758"/>
        <w:ind w:left="0"/>
        <w:rPr>
          <w:rFonts w:asciiTheme="minorEastAsia" w:hAnsiTheme="minorEastAsia" w:eastAsiaTheme="minorEastAsia" w:cstheme="minorEastAsia"/>
          <w:bCs/>
          <w:color w:val="000000" w:themeColor="text1"/>
          <w:lang w:eastAsia="zh-CN"/>
          <w14:textFill>
            <w14:solidFill>
              <w14:schemeClr w14:val="tx1"/>
            </w14:solidFill>
          </w14:textFill>
        </w:rPr>
      </w:pPr>
      <w:r>
        <w:rPr>
          <w:rFonts w:hint="eastAsia" w:asciiTheme="minorEastAsia" w:hAnsiTheme="minorEastAsia" w:eastAsiaTheme="minorEastAsia" w:cstheme="minorEastAsia"/>
          <w:b/>
          <w:color w:val="000000" w:themeColor="text1"/>
          <w:lang w:eastAsia="zh-CN"/>
          <w14:textFill>
            <w14:solidFill>
              <w14:schemeClr w14:val="tx1"/>
            </w14:solidFill>
          </w14:textFill>
        </w:rPr>
        <w:t xml:space="preserve">2、干调类采购清单：</w:t>
      </w:r>
      <w:r/>
    </w:p>
    <w:tbl>
      <w:tblPr>
        <w:tblStyle w:val="757"/>
        <w:tblW w:w="10060" w:type="dxa"/>
        <w:tblInd w:w="0" w:type="dxa"/>
        <w:tblLayout w:type="autofit"/>
        <w:tblCellMar>
          <w:left w:w="108" w:type="dxa"/>
          <w:top w:w="0" w:type="dxa"/>
          <w:right w:w="108" w:type="dxa"/>
          <w:bottom w:w="0" w:type="dxa"/>
        </w:tblCellMar>
        <w:tblLook w:val="04A0" w:firstRow="1" w:lastRow="0" w:firstColumn="1" w:lastColumn="0" w:noHBand="0" w:noVBand="1"/>
      </w:tblPr>
      <w:tblGrid>
        <w:gridCol w:w="1200"/>
        <w:gridCol w:w="3615"/>
        <w:gridCol w:w="2410"/>
        <w:gridCol w:w="2835"/>
      </w:tblGrid>
      <w:tr>
        <w:trPr>
          <w:trHeight w:val="20"/>
        </w:trPr>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bookmarkStart w:id="36" w:name="_Hlk219749946"/>
            <w:r>
              <w:rPr>
                <w:rFonts w:hint="eastAsia" w:ascii="宋体" w:hAnsi="宋体" w:eastAsia="宋体" w:cs="宋体"/>
                <w:color w:val="000000" w:themeColor="text1"/>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品名</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规格</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参考品牌</w:t>
            </w:r>
            <w:bookmarkEnd w:id="36"/>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金酸汤酱调味料</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干锅酱</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藤椒油</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辣椒酱</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番茄沙司</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香辣酱</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剁椒蒸鱼酱</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小米辣</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香脆椒</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黄灯笼辣酱</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蒜蓉辣椒酱</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12</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辣黄豆酱</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13</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黄咖喱酱</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番茄酱</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15</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子弹头（灯笼椒）</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bookmarkStart w:id="37" w:name="OLE_LINK15"/>
            <w:r/>
            <w:bookmarkStart w:id="38" w:name="OLE_LINK16"/>
            <w:r>
              <w:rPr>
                <w:rFonts w:hint="eastAsia" w:ascii="宋体" w:hAnsi="宋体" w:eastAsia="宋体" w:cs="宋体"/>
                <w:color w:val="000000" w:themeColor="text1"/>
                <w14:textFill>
                  <w14:solidFill>
                    <w14:schemeClr w14:val="tx1"/>
                  </w14:solidFill>
                </w14:textFill>
              </w:rPr>
              <w:t xml:space="preserve">红辣油</w:t>
            </w:r>
            <w:bookmarkEnd w:id="37"/>
            <w:r/>
            <w:bookmarkEnd w:id="38"/>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21"/>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17</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bookmarkStart w:id="39" w:name="OLE_LINK6"/>
            <w:r/>
            <w:bookmarkStart w:id="40" w:name="OLE_LINK3"/>
            <w:r>
              <w:rPr>
                <w:rFonts w:hint="eastAsia" w:ascii="宋体" w:hAnsi="宋体" w:eastAsia="宋体" w:cs="宋体"/>
                <w:color w:val="000000" w:themeColor="text1"/>
                <w14:textFill>
                  <w14:solidFill>
                    <w14:schemeClr w14:val="tx1"/>
                  </w14:solidFill>
                </w14:textFill>
              </w:rPr>
              <w:t xml:space="preserve">红油豆瓣酱</w:t>
            </w:r>
            <w:bookmarkEnd w:id="39"/>
            <w:r/>
            <w:bookmarkEnd w:id="40"/>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91"/>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18</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椒盐</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19</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海鲜酱</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十三香</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21</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火锅底料</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22</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白野山椒</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23</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吉士粉</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24</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蒸鱼豉油</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375"/>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25</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蚝油</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26</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豆豉辣椒酱</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27</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味精</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28</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鸡精</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29</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盐</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30</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生粉</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31</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料酒</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32</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红烧酱油</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none" w:color="000000"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33</w:t>
            </w:r>
            <w:r/>
          </w:p>
        </w:tc>
        <w:tc>
          <w:tcPr>
            <w:tcBorders>
              <w:top w:val="none" w:color="000000"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生抽</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ff0000"/>
              </w:rPr>
            </w:pPr>
            <w:r>
              <w:rPr>
                <w:rFonts w:hint="eastAsia" w:ascii="宋体" w:hAnsi="宋体" w:eastAsia="宋体" w:cs="宋体"/>
                <w:color w:val="ff0000"/>
              </w:rPr>
              <w:t xml:space="preserve">以大包装为准</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34</w:t>
            </w:r>
            <w:r/>
          </w:p>
        </w:tc>
        <w:tc>
          <w:tcPr>
            <w:tcBorders>
              <w:top w:val="single" w:color="auto"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蒸鱼豉油</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ff0000"/>
              </w:rPr>
            </w:pPr>
            <w:r>
              <w:rPr>
                <w:rFonts w:hint="eastAsia" w:ascii="宋体" w:hAnsi="宋体" w:eastAsia="宋体" w:cs="宋体"/>
                <w:color w:val="ff0000"/>
              </w:rPr>
              <w:t xml:space="preserve">以大包装为准</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35</w:t>
            </w:r>
            <w:r/>
          </w:p>
        </w:tc>
        <w:tc>
          <w:tcPr>
            <w:tcBorders>
              <w:top w:val="single" w:color="auto"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香醋</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ff0000"/>
              </w:rPr>
            </w:pPr>
            <w:r>
              <w:rPr>
                <w:rFonts w:hint="eastAsia" w:ascii="宋体" w:hAnsi="宋体" w:eastAsia="宋体" w:cs="宋体"/>
                <w:color w:val="ff0000"/>
              </w:rPr>
              <w:t xml:space="preserve">以大包装为准</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36</w:t>
            </w:r>
            <w:r/>
          </w:p>
        </w:tc>
        <w:tc>
          <w:tcPr>
            <w:tcBorders>
              <w:top w:val="single" w:color="auto"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白醋</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ff0000"/>
              </w:rPr>
            </w:pPr>
            <w:r>
              <w:rPr>
                <w:rFonts w:hint="eastAsia" w:ascii="宋体" w:hAnsi="宋体" w:eastAsia="宋体" w:cs="宋体"/>
                <w:color w:val="ff0000"/>
              </w:rPr>
              <w:t xml:space="preserve">以大包装为准</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37</w:t>
            </w:r>
            <w:r/>
          </w:p>
        </w:tc>
        <w:tc>
          <w:tcPr>
            <w:tcBorders>
              <w:top w:val="single" w:color="auto"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bookmarkStart w:id="41" w:name="OLE_LINK1"/>
            <w:r/>
            <w:bookmarkStart w:id="42" w:name="OLE_LINK2"/>
            <w:r>
              <w:rPr>
                <w:rFonts w:hint="eastAsia" w:ascii="宋体" w:hAnsi="宋体" w:eastAsia="宋体" w:cs="宋体"/>
                <w:color w:val="000000" w:themeColor="text1"/>
                <w14:textFill>
                  <w14:solidFill>
                    <w14:schemeClr w14:val="tx1"/>
                  </w14:solidFill>
                </w14:textFill>
              </w:rPr>
              <w:t xml:space="preserve">白绵糖</w:t>
            </w:r>
            <w:bookmarkEnd w:id="41"/>
            <w:r/>
            <w:bookmarkEnd w:id="42"/>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ff0000"/>
              </w:rPr>
              <w:t xml:space="preserve">以大包装为准</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38</w:t>
            </w:r>
            <w:r/>
          </w:p>
        </w:tc>
        <w:tc>
          <w:tcPr>
            <w:tcBorders>
              <w:top w:val="single" w:color="auto"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八角</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斤</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39</w:t>
            </w:r>
            <w:r/>
          </w:p>
        </w:tc>
        <w:tc>
          <w:tcPr>
            <w:tcBorders>
              <w:top w:val="single" w:color="auto"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黄豆</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斤</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40</w:t>
            </w:r>
            <w:r/>
          </w:p>
        </w:tc>
        <w:tc>
          <w:tcPr>
            <w:tcBorders>
              <w:top w:val="single" w:color="auto"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干辣椒</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斤</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41</w:t>
            </w:r>
            <w:r/>
          </w:p>
        </w:tc>
        <w:tc>
          <w:tcPr>
            <w:tcBorders>
              <w:top w:val="single" w:color="auto"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花椒</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斤</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42</w:t>
            </w:r>
            <w:r/>
          </w:p>
        </w:tc>
        <w:tc>
          <w:tcPr>
            <w:tcBorders>
              <w:top w:val="single" w:color="auto"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桂皮</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斤</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43</w:t>
            </w:r>
            <w:r/>
          </w:p>
        </w:tc>
        <w:tc>
          <w:tcPr>
            <w:tcBorders>
              <w:top w:val="single" w:color="auto"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香叶</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斤</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44</w:t>
            </w:r>
            <w:r/>
          </w:p>
        </w:tc>
        <w:tc>
          <w:tcPr>
            <w:tcBorders>
              <w:top w:val="single" w:color="auto"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木耳</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斤</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45</w:t>
            </w:r>
            <w:r/>
          </w:p>
        </w:tc>
        <w:tc>
          <w:tcPr>
            <w:tcBorders>
              <w:top w:val="single" w:color="auto" w:sz="4" w:space="0"/>
              <w:left w:val="none" w:color="000000" w:sz="4" w:space="0"/>
              <w:bottom w:val="single" w:color="auto" w:sz="4" w:space="0"/>
              <w:right w:val="single" w:color="auto" w:sz="4" w:space="0"/>
            </w:tcBorders>
            <w:tcW w:w="3615"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香菇</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斤</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bl>
    <w:p>
      <w:pPr>
        <w:jc w:val="center"/>
        <w:spacing w:line="360" w:lineRule="auto"/>
        <w:rPr>
          <w:rFonts w:hint="eastAsia"/>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 xml:space="preserve">干调类品牌参考海天、李锦记、千禾、恒顺、太太乐或同等档次</w:t>
      </w:r>
      <w:r/>
    </w:p>
    <w:p>
      <w:pPr>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★注：</w:t>
      </w:r>
      <w:r/>
    </w:p>
    <w:p>
      <w:pPr>
        <w:numPr>
          <w:ilvl w:val="0"/>
          <w:numId w:val="2"/>
        </w:num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以上仅为参考量，以实际发生量为准。</w:t>
      </w:r>
      <w:r/>
    </w:p>
    <w:p>
      <w:pPr>
        <w:numPr>
          <w:ilvl w:val="0"/>
          <w:numId w:val="2"/>
        </w:num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所有产品下浮比例必须一致，同一供应商的报价比例只接受一个下浮报价比例。</w:t>
      </w:r>
      <w:r/>
    </w:p>
    <w:p>
      <w:p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3、本次供应商投标报价为投标人所报下浮率，投标人价格=南京市发展和改革委员会价格*（1-下浮率）。</w:t>
      </w:r>
      <w:r/>
    </w:p>
    <w:p>
      <w:p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4、实际医院食材采购包含但不限于上述表中的品种。</w:t>
      </w:r>
      <w:r/>
    </w:p>
    <w:p>
      <w:p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5、上述清单中的品牌均为参考品牌，供应商有权选择等同于采购产品质量要求的其他品牌产品。</w:t>
      </w:r>
      <w:r/>
    </w:p>
    <w:p>
      <w:pPr>
        <w:spacing w:line="360" w:lineRule="auto"/>
        <w:rPr>
          <w:rFonts w:asciiTheme="minorEastAsia" w:hAnsiTheme="minorEastAsia" w:eastAsiaTheme="minorEastAsia" w:cstheme="minorEastAsia"/>
          <w:b/>
          <w:color w:val="000000" w:themeColor="text1"/>
          <w:sz w:val="28"/>
          <w:szCs w:val="28"/>
          <w14:textFill>
            <w14:solidFill>
              <w14:schemeClr w14:val="tx1"/>
            </w14:solidFill>
          </w14:textFill>
        </w:rPr>
      </w:pPr>
      <w:r>
        <w:rPr>
          <w:rFonts w:hint="eastAsia" w:asciiTheme="minorEastAsia" w:hAnsiTheme="minorEastAsia" w:eastAsiaTheme="minorEastAsia" w:cstheme="minorEastAsia"/>
          <w:b/>
          <w:color w:val="000000" w:themeColor="text1"/>
          <w:sz w:val="28"/>
          <w:szCs w:val="28"/>
          <w14:textFill>
            <w14:solidFill>
              <w14:schemeClr w14:val="tx1"/>
            </w14:solidFill>
          </w14:textFill>
        </w:rPr>
        <w:t xml:space="preserve">四、供货质量管理：</w:t>
      </w:r>
      <w:r/>
    </w:p>
    <w:p>
      <w:p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1、履约保证金：中选的供应商需缴纳50000元的履约保证金（需在合同签订前将履约保证金交给采购人。）</w:t>
      </w:r>
      <w:r/>
    </w:p>
    <w:p>
      <w:p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2、供货方式、时间和地点</w:t>
      </w:r>
      <w:r/>
    </w:p>
    <w:p>
      <w:p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乙方必须严格按照甲方提供的配送清单组织配送，配送主副食品必须达到国家或行业食品卫生安全标准，除代加工净菜乙方接受订单后第二日交货外，其余食材每天送货，上午6:30分之前送至甲方指定地点。</w:t>
      </w:r>
      <w:r/>
    </w:p>
    <w:p>
      <w:p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3、无条件送达：食材质量标准按采购人要求执行，如采购人提出货物品质不符合要求，则供货方无条件上门更换。</w:t>
      </w:r>
      <w:r/>
    </w:p>
    <w:p>
      <w:p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4、食品管控：所有食材必须保证质量，符合食品安全法要求。所有食品均匀书面依据，必须可追溯。</w:t>
      </w:r>
      <w:r/>
    </w:p>
    <w:p>
      <w:p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5、其他方案：在合同中采购人还将物流配送，人员安排、服务流程、应急处置、特色服务、安全保障、质量考核等各方面约定考核方案，确实保障食品原材料卫生安全。</w:t>
      </w:r>
      <w:r/>
    </w:p>
    <w:p>
      <w:p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6、验收标准及退货依据：</w:t>
      </w:r>
      <w:r/>
    </w:p>
    <w:p>
      <w:p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供应商应严格执行《食品卫生法》和《动物检疫法》等相关规定，一经发现供应不合格货品，除全部退货外，将取消供货单位的供货资格，没收全部履约保证金。供应商并承担由此造成的经济责任和法律责任。</w:t>
      </w:r>
      <w:r/>
    </w:p>
    <w:p>
      <w:pPr>
        <w:ind w:firstLine="560"/>
        <w:spacing w:line="360" w:lineRule="auto"/>
        <w:rPr>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7、提供投标人生产加工、贮存、运输等场所和设备的照片。</w:t>
      </w:r>
      <w:r/>
    </w:p>
    <w:p>
      <w:pPr>
        <w:spacing w:line="360" w:lineRule="auto"/>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五、项目技术具体要求</w:t>
      </w:r>
      <w:r/>
    </w:p>
    <w:p>
      <w:pPr>
        <w:ind w:firstLine="560"/>
        <w:jc w:val="left"/>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（一）具体需求：所供应的产品。</w:t>
      </w:r>
      <w:r/>
    </w:p>
    <w:p>
      <w:pPr>
        <w:ind w:firstLine="560"/>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1、所供货物每批都必须符合最新国家食品卫生标准且持有相对应的检验检疫证、产品合格证、生产日期、有效使用期限、包装状态、大小、产地等。</w:t>
      </w:r>
      <w:r/>
    </w:p>
    <w:p>
      <w:pPr>
        <w:ind w:firstLine="560"/>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（二）产品质量要求</w:t>
      </w:r>
      <w:r/>
    </w:p>
    <w:p>
      <w:pPr>
        <w:ind w:firstLine="560"/>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1、供货商提供的货品符合《中华人民共和国食品安全法》、《中华人民共和国农产品质量安全法》、《动物检疫法》等行业有关规定符合国家食品卫生及相应的国家质量标准。拥有“QS”食品质量安全认证，具有动物检验检疫证明，提供残留农药检测达标报告。</w:t>
      </w:r>
      <w:r/>
    </w:p>
    <w:p>
      <w:pPr>
        <w:ind w:firstLine="560"/>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2、投标时必须提供书面承诺，如医院需要，供应商送货时能提供送货产品同批次的质量检测报告（第三方检测机构出具）。</w:t>
      </w:r>
      <w:r/>
    </w:p>
    <w:p>
      <w:pPr>
        <w:ind w:firstLine="560"/>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3、供应商提供的产品具有完整的追溯链，如医院需要可随时提供追溯材料。 </w:t>
      </w:r>
      <w:r/>
    </w:p>
    <w:p>
      <w:pPr>
        <w:ind w:firstLine="560"/>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4、食物必须卫生新鲜，质量达标、品种规格准确、数量保证。</w:t>
      </w:r>
      <w:r/>
    </w:p>
    <w:p>
      <w:pPr>
        <w:ind w:firstLine="560"/>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5、验收过程中一经发现供应以下产品，医院有权拒付相应货款，同时将立即取消供货单位的供货资格，中标单位并承担由此造成的一切经济损失（包括但不限于差旅费、诉讼费、公证费、律师费等费用）和法律责任： </w:t>
      </w:r>
      <w:r/>
    </w:p>
    <w:p>
      <w:pPr>
        <w:ind w:firstLine="560"/>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（1）腐败变质、油脂酸败、霉变、生虫、污秽不洁、混有异物或者其他感官性状异常，对人体健康有害的； </w:t>
      </w:r>
      <w:r/>
    </w:p>
    <w:p>
      <w:pPr>
        <w:ind w:firstLine="560"/>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（2）含有毒、有害物质或者被有害物质污染，对人体健康有害的； </w:t>
      </w:r>
      <w:r/>
    </w:p>
    <w:p>
      <w:pPr>
        <w:ind w:firstLine="560"/>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（3）含有致病性寄生虫、微生物或者微生物含量超过国家限定标准的； </w:t>
      </w:r>
      <w:r/>
    </w:p>
    <w:p>
      <w:pPr>
        <w:ind w:firstLine="560"/>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（4）掺假、掺杂、注水或其他非产品自有的物质，影响营养、卫生的； </w:t>
      </w:r>
      <w:r/>
    </w:p>
    <w:p>
      <w:pPr>
        <w:ind w:firstLine="560"/>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（5）农药残留超过国家规定的技术标准的；</w:t>
      </w:r>
      <w:r/>
    </w:p>
    <w:p>
      <w:pPr>
        <w:ind w:firstLine="560"/>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（6）发现假冒伪劣产品的；</w:t>
      </w:r>
      <w:r/>
    </w:p>
    <w:p>
      <w:pPr>
        <w:ind w:firstLine="560"/>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（7）质保期限：所有货物在配送到采购人单位时，保质期不得低于总保质期的一半。</w:t>
      </w:r>
      <w:r/>
    </w:p>
    <w:p>
      <w:pPr>
        <w:ind w:firstLine="560"/>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6、配送食材按如下质量标准执行：</w:t>
      </w:r>
      <w:r/>
    </w:p>
    <w:p>
      <w:pPr>
        <w:ind w:firstLine="560"/>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（1）干杂货质量要求：应符合相关的国家或行业食品安全标准，添加剂的使用必须符合相关国家标准，对食品的添加量严格控制在标准规定范围之内。</w:t>
      </w:r>
      <w:r/>
    </w:p>
    <w:p>
      <w:pPr>
        <w:ind w:firstLine="560"/>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（2）调味品（酱油、醋、盐、糖等）质量要求：正规知名厂家或其代理商，需有商标牌号，需注明生产日期、产地、保质期，包装规格。</w:t>
      </w:r>
      <w:r/>
    </w:p>
    <w:p>
      <w:pPr>
        <w:ind w:firstLine="560"/>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（3）面粉质量要求：面粉级别为特一级，必须符合GB1355-1986标准，并拥有“QS”食品质量安全认证。能提供产品合格证明文件。</w:t>
      </w:r>
      <w:r/>
    </w:p>
    <w:p>
      <w:pPr>
        <w:ind w:firstLine="560"/>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（4）大米质量要求：二年内新大米（国标一级），符合GB1354-2009标准。</w:t>
      </w:r>
      <w:r/>
    </w:p>
    <w:p>
      <w:p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bookmarkStart w:id="43" w:name="OLE_LINK5"/>
      <w:r/>
      <w:bookmarkStart w:id="44" w:name="OLE_LINK4"/>
      <w:r>
        <w:rPr>
          <w:rFonts w:hint="eastAsia" w:ascii="宋体" w:hAnsi="宋体" w:eastAsia="宋体" w:cs="宋体"/>
          <w:bCs/>
          <w:color w:val="000000" w:themeColor="text1"/>
          <w:sz w:val="28"/>
          <w:szCs w:val="28"/>
          <w14:textFill>
            <w14:solidFill>
              <w14:schemeClr w14:val="tx1"/>
            </w14:solidFill>
          </w14:textFill>
        </w:rPr>
        <w:t xml:space="preserve">（5）油类</w:t>
      </w:r>
      <w:r/>
    </w:p>
    <w:p>
      <w:p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1）基本要求：外包装完好，有QS标志，标明品名、厂名、重量、生产日期、保质期或保存期、执行标准，剩余保质期不少于保质期80%，具有产品合格证。具有正常植物油的色泽、透明度、气味和滋味，无焦臭、酸败及其他异味。</w:t>
      </w:r>
      <w:r/>
    </w:p>
    <w:p>
      <w:p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2）气味、滋味：具有固有的气味和滋味，无异味。</w:t>
      </w:r>
      <w:r/>
    </w:p>
    <w:p>
      <w:p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3）加热试验（280℃）油色不得变深，无析出物。</w:t>
      </w:r>
      <w:r/>
    </w:p>
    <w:p>
      <w:p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4）不得混有其他食用油或非食用油。</w:t>
      </w:r>
      <w:r/>
    </w:p>
    <w:p>
      <w:p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5）卫生标准和动植物检疫项目，按照国家有关规定执行。</w:t>
      </w:r>
      <w:r/>
    </w:p>
    <w:p>
      <w:pPr>
        <w:ind w:firstLine="560"/>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6）要求必须为非转基因产品。</w:t>
      </w:r>
      <w:bookmarkEnd w:id="43"/>
      <w:r/>
      <w:bookmarkEnd w:id="44"/>
      <w:r/>
      <w:r/>
    </w:p>
    <w:p>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六、报价及价格调整：</w:t>
      </w:r>
      <w:r/>
    </w:p>
    <w:p>
      <w:pPr>
        <w:ind w:firstLine="56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1、报价及价格调整</w:t>
      </w:r>
      <w:r/>
    </w:p>
    <w:p>
      <w:pPr>
        <w:ind w:firstLine="560"/>
        <w:jc w:val="left"/>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1.1基础价格采取线上和线下相结合的方式进行，其中询价根据食材的报价频率进行，询价按照：</w:t>
      </w:r>
      <w:r/>
    </w:p>
    <w:p>
      <w:pPr>
        <w:ind w:firstLine="560"/>
        <w:jc w:val="left"/>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首先（1）南京市发展和改革委员会主副食品平均价格（https://fgw.nanjing.gov.cn/njsfzhggwyh/?id=xxgk_228），</w:t>
      </w:r>
      <w:r/>
    </w:p>
    <w:p>
      <w:pPr>
        <w:ind w:firstLine="560"/>
        <w:jc w:val="left"/>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其次（2）取采购人周边的苏果超市、大润发超市的价格（上午12点前公布的同品牌同档次同类型食材及物资挂牌价（非促销价））的顺序进行询价。</w:t>
      </w:r>
      <w:r/>
    </w:p>
    <w:p>
      <w:pPr>
        <w:ind w:firstLine="560"/>
        <w:jc w:val="left"/>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一种食材只在一个平台进行查询（不重复进行查询），所查询食材种类、品种与品牌与供货商基本上保持一致，将查询到食材价格乘以供应商所报折扣率（1-下浮率）后与商家所报价格采用“孰低”原则作为最终核算价格；</w:t>
      </w:r>
      <w:r/>
    </w:p>
    <w:p>
      <w:pPr>
        <w:ind w:firstLine="56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1.2调价频率（每季度一次）：供应商按医院要求的产品清单和产品规格，按月报价。如未提前报价，医院有权拒绝采购，必要时解除本合同。</w:t>
      </w:r>
      <w:r/>
    </w:p>
    <w:p>
      <w:pPr>
        <w:ind w:firstLine="56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合同期内，采购人将严格执行供应商的中标折扣，合同期内折扣率不变。每次送货时，必须随附送货清单、产品数量、产品单项单价和总价，医院不定期抽查当次送来的价格清单，如果发现当次送货价格高于当天市场价格（乘以供应商所报折扣）的，每发现一次，每个品种扣500元，发现第二次的，每个品种扣1000元，发现三次的，合同终止。</w:t>
      </w:r>
      <w:r/>
    </w:p>
    <w:p>
      <w:pPr>
        <w:ind w:firstLine="56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2、结算方式： 银行转账/转账支票 ，按月按实际使用量结算。结算时开具中标公司的正式发票，不能由第三方代开。如中标人未提供发票的，招标人有权拒绝付款，产生损失的由中标人自行承担，与招标人无关。</w:t>
      </w:r>
      <w:r/>
    </w:p>
    <w:p>
      <w:pPr>
        <w:ind w:firstLine="56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3、合同期一年。</w:t>
      </w:r>
      <w:r/>
    </w:p>
    <w:p>
      <w:pPr>
        <w:ind w:firstLine="56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4、责任追究：</w:t>
      </w:r>
      <w:r/>
    </w:p>
    <w:p>
      <w:pPr>
        <w:ind w:firstLine="56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4.1合同期内，采购人将严格按照中标折扣执行，发现供应商因为价格原因，人为降低食材质量和品质，一经发现立即终止合同。</w:t>
      </w:r>
      <w:r/>
    </w:p>
    <w:p>
      <w:pPr>
        <w:ind w:firstLine="560"/>
        <w:spacing w:line="360" w:lineRule="auto"/>
        <w:rPr>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4.2一旦价格确定，库管收货就要</w:t>
      </w:r>
      <w:r>
        <w:rPr>
          <w:rFonts w:hint="eastAsia" w:ascii="宋体" w:hAnsi="宋体" w:eastAsia="宋体" w:cs="宋体"/>
          <w:b/>
          <w:color w:val="000000" w:themeColor="text1"/>
          <w:sz w:val="28"/>
          <w:szCs w:val="28"/>
          <w14:textFill>
            <w14:solidFill>
              <w14:schemeClr w14:val="tx1"/>
            </w14:solidFill>
          </w14:textFill>
        </w:rPr>
        <w:t xml:space="preserve">严格</w:t>
      </w:r>
      <w:r>
        <w:rPr>
          <w:rFonts w:hint="eastAsia" w:ascii="宋体" w:hAnsi="宋体" w:eastAsia="宋体" w:cs="宋体"/>
          <w:color w:val="000000" w:themeColor="text1"/>
          <w:sz w:val="28"/>
          <w:szCs w:val="28"/>
          <w14:textFill>
            <w14:solidFill>
              <w14:schemeClr w14:val="tx1"/>
            </w14:solidFill>
          </w14:textFill>
        </w:rPr>
        <w:t xml:space="preserve">按报价单收货，发现价格高要即时在收货单进行扣减。</w:t>
      </w:r>
      <w:r/>
    </w:p>
    <w:p>
      <w:pPr>
        <w:spacing w:line="360" w:lineRule="auto"/>
        <w:rPr>
          <w:b/>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w:t>
      </w:r>
      <w:r>
        <w:rPr>
          <w:rFonts w:hint="eastAsia"/>
          <w:b/>
          <w:color w:val="000000" w:themeColor="text1"/>
          <w:sz w:val="28"/>
          <w:szCs w:val="28"/>
          <w14:textFill>
            <w14:solidFill>
              <w14:schemeClr w14:val="tx1"/>
            </w14:solidFill>
          </w14:textFill>
        </w:rPr>
        <w:t xml:space="preserve">七</w:t>
      </w:r>
      <w:r>
        <w:rPr>
          <w:b/>
          <w:color w:val="000000" w:themeColor="text1"/>
          <w:sz w:val="28"/>
          <w:szCs w:val="28"/>
          <w14:textFill>
            <w14:solidFill>
              <w14:schemeClr w14:val="tx1"/>
            </w14:solidFill>
          </w14:textFill>
        </w:rPr>
        <w:t xml:space="preserve">、</w:t>
      </w:r>
      <w:r>
        <w:rPr>
          <w:rFonts w:hint="eastAsia"/>
          <w:b/>
          <w:color w:val="000000" w:themeColor="text1"/>
          <w:sz w:val="28"/>
          <w:szCs w:val="28"/>
          <w14:textFill>
            <w14:solidFill>
              <w14:schemeClr w14:val="tx1"/>
            </w14:solidFill>
          </w14:textFill>
        </w:rPr>
        <w:t xml:space="preserve">处罚标准</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1、货品质量问题：</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   （1）如出现货物腐烂变质、霉变等质量问题，每个单品一次扣5分并做退货处理。</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   （2）如出现以次充好、夹带等情况，每个单品一次扣5分并做退货处理。</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   （3）如出现因食物质量问题导致就餐人员食物中毒，直接终止合同并对造成的后果相应赔偿。</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2、配送品种、品牌、规格、型号问题：</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   （1）未经同意随意更换货物的品牌、品种、规格、型号等，每个单品一次扣2分并做退货处理。</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   （2）配送商以无货品、无利润为由拒绝配送货物，每个单品一次扣3分。</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   （3）每月退货次数达到3次的扣2分，达到4次及以上的扣5分。</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3、配送数量问题：</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   （1）配送数量超过约定浮动标准(5%)，每个单品一次扣1分（特殊情况需请管理部门同意的除外）</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4、抽检管理问题：</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   （1）配送商未按规定对货品进行农残抽检或抽检结果不合格的，每次扣</w:t>
      </w:r>
      <w:r>
        <w:rPr>
          <w:rFonts w:hint="eastAsia" w:ascii="宋体" w:hAnsi="宋体" w:eastAsia="宋体" w:cs="宋体"/>
          <w:color w:val="000000" w:themeColor="text1"/>
          <w:sz w:val="28"/>
          <w:szCs w:val="28"/>
          <w:highlight w:val="yellow"/>
          <w:lang w:eastAsia="zh-CN"/>
          <w14:textFill>
            <w14:solidFill>
              <w14:schemeClr w14:val="tx1"/>
            </w14:solidFill>
          </w14:textFill>
        </w:rPr>
        <w:t xml:space="preserve">10分</w:t>
      </w:r>
      <w:r>
        <w:rPr>
          <w:rFonts w:hint="eastAsia" w:ascii="宋体" w:hAnsi="宋体" w:eastAsia="宋体" w:cs="宋体"/>
          <w:color w:val="000000" w:themeColor="text1"/>
          <w:sz w:val="28"/>
          <w:szCs w:val="28"/>
          <w:lang w:eastAsia="zh-CN"/>
          <w14:textFill>
            <w14:solidFill>
              <w14:schemeClr w14:val="tx1"/>
            </w14:solidFill>
          </w14:textFill>
        </w:rPr>
        <w:t xml:space="preserve">。</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5、服务质量问题：</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   （1）配送时间迟到的，根据迟到时间扣除相应分数（如迟到30分钟内扣2分，迟到30分钟以上扣5分等）。</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  （2）影响开餐的（如因时间关系更换菜品、改变制作方式、延误开餐等情况），一次扣10分。</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6、其他问题：</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   （1）如无法提供货物合格证明、检验检疫证明等视货物为不合格产品，每出现一次扣10分。</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   （2）原材料验收时发生种类遗漏、斤两短缺等情况，视情节轻重每次扣10分。</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7、处罚执行</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7.1扣分制度：根据以上处罚标准，对配送商进行扣分处理。扣分累计30分时对商家进行诫勉谈话，扣分累计40分将影响配送商的评级和合作资格，扣分累计50分时将考虑终止合同并在下一周期招标中列入黑名单。</w:t>
      </w:r>
      <w:r/>
    </w:p>
    <w:p>
      <w:pPr>
        <w:pStyle w:val="758"/>
        <w:ind w:left="0" w:firstLine="56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7.2罚款制度：除了扣分外，每一分对应200元，在扣分的同时也在当月月结的时候扣除罚款金额，特别严重事件的罚款金额根据违规情节的严重程度和损失大小而定。</w:t>
      </w:r>
      <w:r/>
    </w:p>
    <w:p>
      <w:pPr>
        <w:pStyle w:val="758"/>
        <w:ind w:left="0" w:firstLine="560"/>
        <w:spacing w:line="360" w:lineRule="auto"/>
        <w:rPr>
          <w:rFonts w:ascii="Times New Roman" w:hAnsi="Times New Roman" w:eastAsia="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7.3.终止合作：对于多次违规、情节严重或造成重大损失的配送商，采购人有权终止与其的合作。</w:t>
      </w:r>
      <w:r/>
    </w:p>
    <w:p>
      <w:pPr>
        <w:contextualSpacing/>
        <w:ind w:firstLine="560"/>
        <w:jc w:val="left"/>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r/>
    </w:p>
    <w:p>
      <w:pPr>
        <w:ind w:firstLine="560"/>
        <w:jc w:val="left"/>
        <w:spacing w:line="360" w:lineRule="auto"/>
        <w:rPr>
          <w:color w:val="000000" w:themeColor="text1"/>
          <w:sz w:val="28"/>
          <w:szCs w:val="28"/>
          <w14:textFill>
            <w14:solidFill>
              <w14:schemeClr w14:val="tx1"/>
            </w14:solidFill>
          </w14:textFill>
        </w:rPr>
        <w:sectPr>
          <w:headerReference w:type="default" r:id="rId9"/>
          <w:footerReference w:type="default" r:id="rId10"/>
          <w:footnotePr/>
          <w:endnotePr>
            <w:numFmt w:val="decimal"/>
          </w:endnotePr>
          <w:type w:val="nextPage"/>
          <w:pgSz w:w="11906" w:h="16838" w:orient="portrait"/>
          <w:pgMar w:top="1440" w:right="1080" w:bottom="1440" w:left="1080" w:header="567" w:footer="720" w:gutter="0"/>
          <w:cols w:num="1" w:sep="0" w:space="1701" w:equalWidth="1"/>
          <w:docGrid w:linePitch="360"/>
        </w:sectPr>
      </w:pPr>
      <w:r>
        <w:rPr>
          <w:color w:val="000000" w:themeColor="text1"/>
          <w:sz w:val="28"/>
          <w:szCs w:val="28"/>
          <w14:textFill>
            <w14:solidFill>
              <w14:schemeClr w14:val="tx1"/>
            </w14:solidFill>
          </w14:textFill>
        </w:rPr>
      </w:r>
      <w:r/>
    </w:p>
    <w:p>
      <w:pPr>
        <w:numPr>
          <w:ilvl w:val="0"/>
          <w:numId w:val="3"/>
        </w:numPr>
        <w:ind w:right="40"/>
        <w:jc w:val="center"/>
        <w:spacing w:before="29" w:line="360" w:lineRule="auto"/>
        <w:tabs>
          <w:tab w:val="left" w:pos="1439" w:leader="none"/>
        </w:tabs>
        <w:rPr>
          <w:rFonts w:ascii="黑体" w:eastAsia="黑体"/>
          <w:color w:val="000000" w:themeColor="text1"/>
          <w:sz w:val="32"/>
          <w:szCs w:val="32"/>
          <w14:textFill>
            <w14:solidFill>
              <w14:schemeClr w14:val="tx1"/>
            </w14:solidFill>
          </w14:textFill>
        </w:rPr>
        <w:outlineLvl w:val="0"/>
      </w:pPr>
      <w:r>
        <w:rPr>
          <w:rFonts w:hint="eastAsia" w:ascii="黑体" w:eastAsia="黑体"/>
          <w:color w:val="000000" w:themeColor="text1"/>
          <w:sz w:val="32"/>
          <w:szCs w:val="32"/>
          <w14:textFill>
            <w14:solidFill>
              <w14:schemeClr w14:val="tx1"/>
            </w14:solidFill>
          </w14:textFill>
        </w:rPr>
        <w:t xml:space="preserve">合同主要条款及格式</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招标人:南京市中西医结合医院（以下简称甲方）</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地址：</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税号：</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开户行：</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账号：</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  （以下简称乙方）</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地址：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税号：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开户行：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账号：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电话：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传真：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根据《中华人民共和国民法典》及有关法律法规规定，经甲乙双方平等、自愿、友好协商，就</w:t>
      </w:r>
      <w:r>
        <w:rPr>
          <w:rFonts w:hint="eastAsia"/>
          <w:color w:val="000000" w:themeColor="text1"/>
          <w:sz w:val="28"/>
          <w:szCs w:val="28"/>
          <w14:textFill>
            <w14:solidFill>
              <w14:schemeClr w14:val="tx1"/>
            </w14:solidFill>
          </w14:textFill>
        </w:rPr>
        <w:t xml:space="preserve">乙方为甲方</w:t>
      </w:r>
      <w:r>
        <w:rPr>
          <w:rFonts w:hint="eastAsia" w:ascii="宋体" w:hAnsi="宋体" w:cs="宋体"/>
          <w:color w:val="000000" w:themeColor="text1"/>
          <w:sz w:val="28"/>
          <w:szCs w:val="28"/>
          <w14:textFill>
            <w14:solidFill>
              <w14:schemeClr w14:val="tx1"/>
            </w14:solidFill>
          </w14:textFill>
        </w:rPr>
        <w:t xml:space="preserve">供应食品原材料等商品事宜，订立本协议，双方应共同遵守。</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第一条：采购要求及价格约定</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1、甲方应在每日下午17点前将次日订货清单（包括商品品名、数量、规格、用途）以现代通讯方式（微信/邮箱/QQ/传真）通知乙方，或以乙方订货系统订货，并经乙方确认。</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2、基础价格采取线上和线下相结合的方式进行，其中询价根据食材的报价频率进行，询价按照：</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首先（1）南京市发展和改革委员会主副食品平均价格（https://fgw.nanjing.gov.cn/njsfzhggwyh/?id=xxgk_228），</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其次（2）取采购人周边的苏果超市、大润发超市的价格（上午12点前公布的同品牌同档次同类型食材及物资挂牌价（非促销价））的顺序进行询价。</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一种食材只在一个平台进行查询（不重复进行查询），所查询食材种类、品种与品牌与供货商基本上保持一致，将查询到食材价格乘以</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%后与商家所报价格采用“孰低”原则作为最终核算价格；</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3、本协议所列采购产品单价包括了包装、运输、上下力、保险、利润、税金、政策性规费等所有费用。其中的运输费用是指送达卸货到甲方指定地点的所有费用。</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第二条：商品数量及质量</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、数量确认</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原材料验收由甲乙双方现场检验，对供应产品的质量无异议、数量准确无误后收货，双方在供货清单上签收确认后。</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、质量要求</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（1）必须是质优、无污染、无变质，符合食品卫生要求的产品，产品经食品质量安全QS 认证，公司具有食品经营许可证。产品质量应当符合国家规定。每批次货物提供必要的质量证明材料。</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（2）所供应的品种不符合要求，出现质量问题时，乙方负责退货或换货，问题严重时，甲方有权中止本协议，造成后果的，乙方承担全部责任；</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鲜肉类(排肉、精肉，牛肉等)质量要求：冷鲜肉类必须保证供应为48小时内生产的产品，排肉是指无骨腿肉和无骨夹心肉，其中腿肉要求剔除大股骨，夹心肉要求割除下懒肉，整方供应，并且每方肉上必须盖有屠宰场的检验检疫章，畜肉品须色泽鲜亮、无任何异味、无毛、按压无水迹，配送前向招标人提供《动物或动物食材分销信息凭证》或《动物检疫合格证》和《肉品品质检验合格证》，所有肉类食材经定点屠宰厂屠宰（提供屠宰证明）；配送工具必须符合卫生要求，不得与其他货物混装，防止肉品二次污染。，符合食品卫生要求。</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水产类（鱼、虾等）质量要求：必须符合GB2733-2015《鲜、冻动物性水食材卫生标准》、GB10132-2005《鱼糜制品卫生标准》、GB10144-2005《动物性水产干制品卫生标准》、GB19643-2005《藻类制品卫生标准》等。肉质新鲜，无病毒，不含有害物质，鲜鱼类必须生猛鲜活、鳞片齐全、无血迹、无异味。</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（5）家禽类质量要求：肉面干净、无任何异味，无毛发，不注水，无病毒、表皮处理清洁，大小统一、码放整齐，必须提供《动物或动物产品分销信息凭证》或《动物检疫合格证》，并提供养殖基地有效证件。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（6）蛋类质量要求：禽蛋必须保证新鲜（3日内产品），破损不超过2%，且符合《食品安全法》要求，无公害禽蛋、新鲜、无变质、无臭蛋，并提供养殖基地有效证件。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（7）油炸小食品质量要求：符合GB16565-2003标准，本标准适用于以面粉、米粉、豆类、薯类、蔬菜、水果、果仁为主要原料，按一定工艺配方，经油炸制成的各种定型包装的小食品。</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8）豆制品类质量要求：以非转基因大豆或杂豆为主要原料，经过加工制成的食品，包括发酵豆制品、非发酵豆制品和大豆蛋白类制品，对豆制品的有关安全健康指标符合国家规定，有QS标志，并提供产品合格证明文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9）无公害蔬菜类（土豆、西红柿、青椒、青菜、大白菜、包菜、茭白、芋艿、豆芽等）质量要求：供货商经营品种齐全，有一定规模，日销量大。所提供的蔬菜类必须保证24小时内收成、无黄叶、枯死叶、无虫、无杂质、不腐烂变质，能提供蔬菜农药残留检测报告、产地合格证明，且符合《农产品质量安全法》要求。</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ascii="宋体" w:hAnsi="宋体" w:cs="宋体"/>
          <w:color w:val="000000" w:themeColor="text1"/>
          <w:sz w:val="28"/>
          <w:szCs w:val="28"/>
          <w14:textFill>
            <w14:solidFill>
              <w14:schemeClr w14:val="tx1"/>
            </w14:solidFill>
          </w14:textFill>
        </w:rPr>
        <w:t xml:space="preserve">0</w:t>
      </w:r>
      <w:r>
        <w:rPr>
          <w:rFonts w:hint="eastAsia" w:ascii="宋体" w:hAnsi="宋体" w:cs="宋体"/>
          <w:color w:val="000000" w:themeColor="text1"/>
          <w:sz w:val="28"/>
          <w:szCs w:val="28"/>
          <w14:textFill>
            <w14:solidFill>
              <w14:schemeClr w14:val="tx1"/>
            </w14:solidFill>
          </w14:textFill>
        </w:rPr>
        <w:t xml:space="preserve">）水果质量要求：纯天然无公害，个头匀称、无斑点、无破损、果实成熟、味道纯正。</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）干杂货质量要求：应符合相关的国家或行业食品安全标准，添加剂的使用必须符合相关国家标准，对食品的添加量严格控制在标准规定范围之内。</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ascii="宋体" w:hAnsi="宋体" w:cs="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）调味品（酱油、醋、盐、糖等）质量要求：正规知名厂家或其代理商，需有商标牌号，需注明生产日期、产地、保质期，包装规格。</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）面粉质量要求：面粉级别为特一级，必须符合GB1355-1986标准，并拥有“QS”食品质量安全认证。能提供产品合格证明文件。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）大米质量要求：二年内新大米（国标一级），符合GB1354-2009标准。</w:t>
      </w:r>
      <w:r/>
    </w:p>
    <w:p>
      <w:pPr>
        <w:ind w:firstLine="560"/>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（1</w:t>
      </w:r>
      <w:r>
        <w:rPr>
          <w:bCs/>
          <w:color w:val="000000" w:themeColor="text1"/>
          <w:sz w:val="28"/>
          <w:szCs w:val="28"/>
          <w14:textFill>
            <w14:solidFill>
              <w14:schemeClr w14:val="tx1"/>
            </w14:solidFill>
          </w14:textFill>
        </w:rPr>
        <w:t xml:space="preserve">5</w:t>
      </w:r>
      <w:r>
        <w:rPr>
          <w:rFonts w:hint="eastAsia"/>
          <w:bCs/>
          <w:color w:val="000000" w:themeColor="text1"/>
          <w:sz w:val="28"/>
          <w:szCs w:val="28"/>
          <w14:textFill>
            <w14:solidFill>
              <w14:schemeClr w14:val="tx1"/>
            </w14:solidFill>
          </w14:textFill>
        </w:rPr>
        <w:t xml:space="preserve">）油类</w:t>
      </w:r>
      <w:r/>
    </w:p>
    <w:p>
      <w:pPr>
        <w:ind w:firstLine="560"/>
        <w:spacing w:line="360" w:lineRule="auto"/>
        <w:rPr>
          <w:bCs/>
          <w:color w:val="000000" w:themeColor="text1"/>
          <w:sz w:val="28"/>
          <w:szCs w:val="28"/>
          <w14:textFill>
            <w14:solidFill>
              <w14:schemeClr w14:val="tx1"/>
            </w14:solidFill>
          </w14:textFill>
        </w:rPr>
      </w:pPr>
      <w:r>
        <w:rPr>
          <w:rFonts w:hint="eastAsia"/>
          <w:bCs/>
          <w:color w:val="000000" w:themeColor="text1"/>
          <w:sz w:val="28"/>
          <w:szCs w:val="28"/>
          <w14:textFill>
            <w14:solidFill>
              <w14:schemeClr w14:val="tx1"/>
            </w14:solidFill>
          </w14:textFill>
        </w:rPr>
        <w:t xml:space="preserve">1）基本要求：外包装完好，有QS标志，标明品名、厂名、重量、生产日期、保质期或保存期、执行标准，剩余保质期不少于保质期80%，具有产品合格证。具有正常植物油的色泽、透明度、气味和滋味，无焦臭、酸败及其他异味。</w:t>
      </w:r>
      <w:r/>
    </w:p>
    <w:p>
      <w:pPr>
        <w:ind w:firstLine="560"/>
        <w:spacing w:line="360" w:lineRule="auto"/>
        <w:rPr>
          <w:bCs/>
          <w:color w:val="000000" w:themeColor="text1"/>
          <w:sz w:val="28"/>
          <w:szCs w:val="28"/>
          <w14:textFill>
            <w14:solidFill>
              <w14:schemeClr w14:val="tx1"/>
            </w14:solidFill>
          </w14:textFill>
        </w:rPr>
      </w:pPr>
      <w:r>
        <w:rPr>
          <w:bCs/>
          <w:color w:val="000000" w:themeColor="text1"/>
          <w:sz w:val="28"/>
          <w:szCs w:val="28"/>
          <w14:textFill>
            <w14:solidFill>
              <w14:schemeClr w14:val="tx1"/>
            </w14:solidFill>
          </w14:textFill>
        </w:rPr>
        <w:t xml:space="preserve">2</w:t>
      </w:r>
      <w:r>
        <w:rPr>
          <w:rFonts w:hint="eastAsia"/>
          <w:bCs/>
          <w:color w:val="000000" w:themeColor="text1"/>
          <w:sz w:val="28"/>
          <w:szCs w:val="28"/>
          <w14:textFill>
            <w14:solidFill>
              <w14:schemeClr w14:val="tx1"/>
            </w14:solidFill>
          </w14:textFill>
        </w:rPr>
        <w:t xml:space="preserve">）气味、滋味：具有固有的气味和滋味，无异味。</w:t>
      </w:r>
      <w:r/>
    </w:p>
    <w:p>
      <w:pPr>
        <w:ind w:firstLine="560"/>
        <w:spacing w:line="360" w:lineRule="auto"/>
        <w:rPr>
          <w:bCs/>
          <w:color w:val="000000" w:themeColor="text1"/>
          <w:sz w:val="28"/>
          <w:szCs w:val="28"/>
          <w14:textFill>
            <w14:solidFill>
              <w14:schemeClr w14:val="tx1"/>
            </w14:solidFill>
          </w14:textFill>
        </w:rPr>
      </w:pPr>
      <w:r>
        <w:rPr>
          <w:bCs/>
          <w:color w:val="000000" w:themeColor="text1"/>
          <w:sz w:val="28"/>
          <w:szCs w:val="28"/>
          <w14:textFill>
            <w14:solidFill>
              <w14:schemeClr w14:val="tx1"/>
            </w14:solidFill>
          </w14:textFill>
        </w:rPr>
        <w:t xml:space="preserve">3</w:t>
      </w:r>
      <w:r>
        <w:rPr>
          <w:rFonts w:hint="eastAsia"/>
          <w:bCs/>
          <w:color w:val="000000" w:themeColor="text1"/>
          <w:sz w:val="28"/>
          <w:szCs w:val="28"/>
          <w14:textFill>
            <w14:solidFill>
              <w14:schemeClr w14:val="tx1"/>
            </w14:solidFill>
          </w14:textFill>
        </w:rPr>
        <w:t xml:space="preserve">）加热试验（280℃）油色不得变深，无析出物。</w:t>
      </w:r>
      <w:r/>
    </w:p>
    <w:p>
      <w:pPr>
        <w:ind w:firstLine="560"/>
        <w:spacing w:line="360" w:lineRule="auto"/>
        <w:rPr>
          <w:bCs/>
          <w:color w:val="000000" w:themeColor="text1"/>
          <w:sz w:val="28"/>
          <w:szCs w:val="28"/>
          <w14:textFill>
            <w14:solidFill>
              <w14:schemeClr w14:val="tx1"/>
            </w14:solidFill>
          </w14:textFill>
        </w:rPr>
      </w:pPr>
      <w:r>
        <w:rPr>
          <w:bCs/>
          <w:color w:val="000000" w:themeColor="text1"/>
          <w:sz w:val="28"/>
          <w:szCs w:val="28"/>
          <w14:textFill>
            <w14:solidFill>
              <w14:schemeClr w14:val="tx1"/>
            </w14:solidFill>
          </w14:textFill>
        </w:rPr>
        <w:t xml:space="preserve">4</w:t>
      </w:r>
      <w:r>
        <w:rPr>
          <w:rFonts w:hint="eastAsia"/>
          <w:bCs/>
          <w:color w:val="000000" w:themeColor="text1"/>
          <w:sz w:val="28"/>
          <w:szCs w:val="28"/>
          <w14:textFill>
            <w14:solidFill>
              <w14:schemeClr w14:val="tx1"/>
            </w14:solidFill>
          </w14:textFill>
        </w:rPr>
        <w:t xml:space="preserve">）不得混有其他食用油或非食用油。</w:t>
      </w:r>
      <w:r/>
    </w:p>
    <w:p>
      <w:pPr>
        <w:ind w:firstLine="560"/>
        <w:spacing w:line="360" w:lineRule="auto"/>
        <w:rPr>
          <w:bCs/>
          <w:color w:val="000000" w:themeColor="text1"/>
          <w:sz w:val="28"/>
          <w:szCs w:val="28"/>
          <w14:textFill>
            <w14:solidFill>
              <w14:schemeClr w14:val="tx1"/>
            </w14:solidFill>
          </w14:textFill>
        </w:rPr>
      </w:pPr>
      <w:r>
        <w:rPr>
          <w:bCs/>
          <w:color w:val="000000" w:themeColor="text1"/>
          <w:sz w:val="28"/>
          <w:szCs w:val="28"/>
          <w14:textFill>
            <w14:solidFill>
              <w14:schemeClr w14:val="tx1"/>
            </w14:solidFill>
          </w14:textFill>
        </w:rPr>
        <w:t xml:space="preserve">5</w:t>
      </w:r>
      <w:r>
        <w:rPr>
          <w:rFonts w:hint="eastAsia"/>
          <w:bCs/>
          <w:color w:val="000000" w:themeColor="text1"/>
          <w:sz w:val="28"/>
          <w:szCs w:val="28"/>
          <w14:textFill>
            <w14:solidFill>
              <w14:schemeClr w14:val="tx1"/>
            </w14:solidFill>
          </w14:textFill>
        </w:rPr>
        <w:t xml:space="preserve">）卫生标准和动植物检疫项目，按照国家有关规定执行。</w:t>
      </w:r>
      <w:r/>
    </w:p>
    <w:p>
      <w:pPr>
        <w:ind w:firstLine="560"/>
        <w:spacing w:line="360" w:lineRule="auto"/>
        <w:rPr>
          <w:bCs/>
          <w:color w:val="000000" w:themeColor="text1"/>
          <w:sz w:val="28"/>
          <w:szCs w:val="28"/>
          <w14:textFill>
            <w14:solidFill>
              <w14:schemeClr w14:val="tx1"/>
            </w14:solidFill>
          </w14:textFill>
        </w:rPr>
      </w:pPr>
      <w:r>
        <w:rPr>
          <w:bCs/>
          <w:color w:val="000000" w:themeColor="text1"/>
          <w:sz w:val="28"/>
          <w:szCs w:val="28"/>
          <w14:textFill>
            <w14:solidFill>
              <w14:schemeClr w14:val="tx1"/>
            </w14:solidFill>
          </w14:textFill>
        </w:rPr>
        <w:t xml:space="preserve">6</w:t>
      </w:r>
      <w:r>
        <w:rPr>
          <w:rFonts w:hint="eastAsia"/>
          <w:bCs/>
          <w:color w:val="000000" w:themeColor="text1"/>
          <w:sz w:val="28"/>
          <w:szCs w:val="28"/>
          <w14:textFill>
            <w14:solidFill>
              <w14:schemeClr w14:val="tx1"/>
            </w14:solidFill>
          </w14:textFill>
        </w:rPr>
        <w:t xml:space="preserve">）要求必须为非转基因产品。</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ascii="宋体" w:hAnsi="宋体" w:cs="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14:textFill>
            <w14:solidFill>
              <w14:schemeClr w14:val="tx1"/>
            </w14:solidFill>
          </w14:textFill>
        </w:rPr>
        <w:t xml:space="preserve">）其他零星配送产品须保证规格品种完全符合甲方要求，大小包装规格齐全、生产日期至供货日期天数须在保质期二分之一内，凭出厂合格证与检验员章确认质量。</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3、验收标准</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1）依据中华人民共和国《产品质量法》、《标准化法》、《消费者权益保护法》和《产品标识标注规定》等国家有关法律规定。</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2）原材料乙方须保证所供原材料均为符合国家卫生、质量检验标准的正规产品，保证配送品种完全满足采购方要求。</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3）原材料在验收时有不符合要求的，一律退回，乙方无条件重新更换配送货物，更换后仍然不符合标准的，甲方有权对乙方处以一定金额的罚款。</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4）任何因原材料质量问题导致的食品安全或食物中毒责任，在确认导致问题的原材料品种后，由乙方承担全部法律责任与经济损失，除对甲方进行赔付外，甲方有权单方终止合同。</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5）所供主副食品必须符合国家食品卫生要求。</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6）普通商品包装：容器（框、箱、袋）要求清洁、干燥、牢固、透气，无污染、无异味、无霉变现象；</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7）运输要求：运输工具应清洁卫生无污染；运输途中严防日晒、雨淋，注意通风散热、冷藏等；乙方品应小心轻卸，严防机械损伤；第三条：验收及货款结算方法</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第三条：货款结算方法</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、乙方必须严格按照甲方提供的配送清单组织配送，配送主副食品必须达到国家或行业食品卫生安全标准，除代加工净菜乙方接受订单后第二日交货外，其余食材每天送货，上午6:30分之前送至甲方指定地点。</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、甲方通过QQ、微信、电话、传真、电子邮件等工具向乙方采购商品或接收商品，该行为视为甲方行为并可作为交易依据，对甲方有法律约束力。</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、双方以甲方工作人员签字认可的送货单为结算依据。</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、货款每月结一次，每个周期结束后，乙方开具发票和总清单给甲方，甲方审核无误后，45日打款，甲方不得无故延长结算时间,如有特殊情况，双方可协商处理。</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第四条：违约责任</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1、如果乙方不能达到甲方要求或不能按清单及标准配送给甲方造成重大损失的，甲方可提前一周通知乙方终止本协议。</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协议期内，如果甲方未按协议规定的日期支付货款，经乙方催告后15日内，甲方仍未付款，上述催告期后每逾期一日，甲方应付未付商品价款金额的3‰的标准向乙方支付违约金，乙方有权提前一周书面通知甲方终止本协议。</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3、因市场缺货，致使乙方无法按时供货的，乙方应提前通知甲方，双方协商换货处理。如甲方可采购到该商品，其差价由乙方补偿。</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4、若乙方未提前通知甲方且无正当理由未及时送货或因商品质量原因甲方退货乙方未及时补货导致甲方无法正常供餐，甲方有权要求乙方补偿相关费用（如员工外出就餐费及病人就餐费用等损失）。</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5、如甲方员工因食用乙方提供商品发生中毒，由卫生、质监等国家部门鉴定确为乙方责任的，乙方承担所有医药费用及相关损失和法律责任。</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甲方对乙方报价采取随机抽查的方式，若发现乙方报价与合同要求不符或发生食材质量问题，甲方将视影响程度对乙方实施1000-5000元不等的处罚，累计超过三次价格不符、送货不及时影响甲方用餐或发生重大食材质量问题，甲方有权终止合同，产生的所有后果由乙方承担。</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第五条：不可抗力</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1、如遇台风、暴雨等自然灾害造成的部分商品价格波动过大，乙方要调整价格，须征得甲方的同意后才可执行。</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2、因自然灾害、城市交通等不可抗因素导致商品无法按时送达（包括商品缺失、配送无法准时）的，乙方应及时通知甲方，甲方应采取必要的应急措施。</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3、因自然灾害等不可抗因素，致使甲方取消订单的，甲方应及时通知乙方，乙方应采取补救措施。  </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第六条：争议</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甲乙双方在履行本协议过程中发生争议，应本着互惠互利的原则友好协商解决。协商不成，依法向甲方所在地人民法院起诉，因诉讼所产生的所有费用（包括但不限于诉讼费、律师代理费、差旅费等）由败诉方承担。</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第七条：合同期限</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1、本合同经双方盖章后即日生效。</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2、本合同有效期自 年 月 日至 年 月 日止。</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3、本合同一式四份，甲乙双方各执两份。</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招标人：（盖章）               投标人：（盖章）</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联系人：                       联系人：</w:t>
      </w:r>
      <w:r/>
    </w:p>
    <w:p>
      <w:pPr>
        <w:ind w:firstLine="560"/>
        <w:spacing w:line="360" w:lineRule="auto"/>
        <w:rPr>
          <w:rFonts w:ascii="黑体" w:eastAsia="黑体"/>
          <w:b/>
          <w:bCs/>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   年   月   日          日期：   年   月   日</w:t>
      </w:r>
      <w:r/>
    </w:p>
    <w:p>
      <w:pPr>
        <w:rPr>
          <w:rFonts w:hAnsi="宋体" w:cs="宋体"/>
          <w:b/>
          <w:bCs/>
          <w:color w:val="000000" w:themeColor="text1"/>
          <w:sz w:val="28"/>
          <w:szCs w:val="28"/>
          <w14:textFill>
            <w14:solidFill>
              <w14:schemeClr w14:val="tx1"/>
            </w14:solidFill>
          </w14:textFill>
        </w:rPr>
      </w:pPr>
      <w:r>
        <w:rPr>
          <w:rFonts w:hAnsi="宋体" w:cs="宋体"/>
          <w:b/>
          <w:bCs/>
          <w:color w:val="000000" w:themeColor="text1"/>
          <w:sz w:val="28"/>
          <w:szCs w:val="28"/>
          <w14:textFill>
            <w14:solidFill>
              <w14:schemeClr w14:val="tx1"/>
            </w14:solidFill>
          </w14:textFill>
        </w:rPr>
      </w:r>
      <w:r/>
    </w:p>
    <w:p>
      <w:pPr>
        <w:pStyle w:val="1014"/>
        <w:jc w:val="center"/>
        <w:spacing w:line="360" w:lineRule="auto"/>
        <w:rPr>
          <w:rFonts w:hAnsi="宋体" w:cs="宋体"/>
          <w:b/>
          <w:bCs/>
          <w:color w:val="000000" w:themeColor="text1"/>
          <w:sz w:val="36"/>
          <w:szCs w:val="36"/>
          <w:lang w:val="zh-CN"/>
          <w14:textFill>
            <w14:solidFill>
              <w14:schemeClr w14:val="tx1"/>
            </w14:solidFill>
          </w14:textFill>
        </w:rPr>
        <w:outlineLvl w:val="0"/>
      </w:pPr>
      <w:r>
        <w:rPr>
          <w:rFonts w:hAnsi="宋体" w:cs="宋体"/>
          <w:b/>
          <w:bCs/>
          <w:color w:val="000000" w:themeColor="text1"/>
          <w:sz w:val="36"/>
          <w:szCs w:val="36"/>
          <w:lang w:val="zh-CN"/>
          <w14:textFill>
            <w14:solidFill>
              <w14:schemeClr w14:val="tx1"/>
            </w14:solidFill>
          </w14:textFill>
        </w:rPr>
      </w:r>
      <w:r/>
    </w:p>
    <w:p>
      <w:pPr>
        <w:pStyle w:val="1014"/>
        <w:jc w:val="center"/>
        <w:spacing w:line="360" w:lineRule="auto"/>
        <w:rPr>
          <w:rFonts w:hAnsi="宋体" w:cs="宋体"/>
          <w:b/>
          <w:bCs/>
          <w:color w:val="000000" w:themeColor="text1"/>
          <w:sz w:val="36"/>
          <w:szCs w:val="36"/>
          <w:lang w:val="zh-CN"/>
          <w14:textFill>
            <w14:solidFill>
              <w14:schemeClr w14:val="tx1"/>
            </w14:solidFill>
          </w14:textFill>
        </w:rPr>
        <w:outlineLvl w:val="0"/>
      </w:pPr>
      <w:r>
        <w:rPr>
          <w:rFonts w:hAnsi="宋体" w:cs="宋体"/>
          <w:b/>
          <w:bCs/>
          <w:color w:val="000000" w:themeColor="text1"/>
          <w:sz w:val="36"/>
          <w:szCs w:val="36"/>
          <w:lang w:val="zh-CN"/>
          <w14:textFill>
            <w14:solidFill>
              <w14:schemeClr w14:val="tx1"/>
            </w14:solidFill>
          </w14:textFill>
        </w:rPr>
      </w:r>
      <w:r/>
    </w:p>
    <w:p>
      <w:pPr>
        <w:pStyle w:val="1014"/>
        <w:jc w:val="center"/>
        <w:spacing w:line="360" w:lineRule="auto"/>
        <w:rPr>
          <w:rFonts w:hAnsi="宋体" w:cs="宋体"/>
          <w:b/>
          <w:bCs/>
          <w:color w:val="000000" w:themeColor="text1"/>
          <w:sz w:val="36"/>
          <w:szCs w:val="36"/>
          <w:lang w:val="zh-CN"/>
          <w14:textFill>
            <w14:solidFill>
              <w14:schemeClr w14:val="tx1"/>
            </w14:solidFill>
          </w14:textFill>
        </w:rPr>
        <w:outlineLvl w:val="0"/>
      </w:pPr>
      <w:r>
        <w:rPr>
          <w:rFonts w:hAnsi="宋体" w:cs="宋体"/>
          <w:b/>
          <w:bCs/>
          <w:color w:val="000000" w:themeColor="text1"/>
          <w:sz w:val="36"/>
          <w:szCs w:val="36"/>
          <w:lang w:val="zh-CN"/>
          <w14:textFill>
            <w14:solidFill>
              <w14:schemeClr w14:val="tx1"/>
            </w14:solidFill>
          </w14:textFill>
        </w:rPr>
      </w:r>
      <w:r/>
    </w:p>
    <w:p>
      <w:pPr>
        <w:pStyle w:val="1014"/>
        <w:jc w:val="both"/>
        <w:spacing w:line="360" w:lineRule="auto"/>
        <w:rPr>
          <w:rFonts w:hAnsi="宋体" w:cs="宋体"/>
          <w:b/>
          <w:bCs/>
          <w:color w:val="000000" w:themeColor="text1"/>
          <w:sz w:val="36"/>
          <w:szCs w:val="36"/>
          <w:lang w:val="zh-CN"/>
          <w14:textFill>
            <w14:solidFill>
              <w14:schemeClr w14:val="tx1"/>
            </w14:solidFill>
          </w14:textFill>
        </w:rPr>
        <w:outlineLvl w:val="0"/>
      </w:pPr>
      <w:r>
        <w:rPr>
          <w:rFonts w:hAnsi="宋体" w:cs="宋体"/>
          <w:b/>
          <w:bCs/>
          <w:color w:val="000000" w:themeColor="text1"/>
          <w:sz w:val="36"/>
          <w:szCs w:val="36"/>
          <w:lang w:val="zh-CN"/>
          <w14:textFill>
            <w14:solidFill>
              <w14:schemeClr w14:val="tx1"/>
            </w14:solidFill>
          </w14:textFill>
        </w:rPr>
      </w:r>
      <w:r/>
    </w:p>
    <w:p>
      <w:pPr>
        <w:pStyle w:val="1014"/>
        <w:jc w:val="center"/>
        <w:spacing w:line="360" w:lineRule="auto"/>
        <w:rPr>
          <w:rFonts w:hAnsi="宋体" w:cs="宋体"/>
          <w:b/>
          <w:bCs/>
          <w:color w:val="000000" w:themeColor="text1"/>
          <w:sz w:val="36"/>
          <w:szCs w:val="36"/>
          <w:lang w:val="zh-CN"/>
          <w14:textFill>
            <w14:solidFill>
              <w14:schemeClr w14:val="tx1"/>
            </w14:solidFill>
          </w14:textFill>
        </w:rPr>
        <w:outlineLvl w:val="0"/>
      </w:pPr>
      <w:r>
        <w:rPr>
          <w:rFonts w:hint="eastAsia" w:hAnsi="宋体" w:cs="宋体"/>
          <w:b/>
          <w:bCs/>
          <w:color w:val="000000" w:themeColor="text1"/>
          <w:sz w:val="32"/>
          <w:szCs w:val="32"/>
          <w:lang w:val="zh-CN"/>
          <w14:textFill>
            <w14:solidFill>
              <w14:schemeClr w14:val="tx1"/>
            </w14:solidFill>
          </w14:textFill>
        </w:rPr>
        <w:t xml:space="preserve">第六章</w:t>
      </w:r>
      <w:bookmarkStart w:id="45" w:name="OLE_LINK18"/>
      <w:r/>
      <w:bookmarkStart w:id="46" w:name="OLE_LINK17"/>
      <w:r>
        <w:rPr>
          <w:rFonts w:hint="eastAsia" w:hAnsi="宋体" w:cs="宋体"/>
          <w:b/>
          <w:bCs/>
          <w:color w:val="000000" w:themeColor="text1"/>
          <w:sz w:val="32"/>
          <w:szCs w:val="32"/>
          <w:lang w:val="zh-CN"/>
          <w14:textFill>
            <w14:solidFill>
              <w14:schemeClr w14:val="tx1"/>
            </w14:solidFill>
          </w14:textFill>
        </w:rPr>
        <w:t xml:space="preserve">投标文件格式及附件</w:t>
      </w:r>
      <w:bookmarkEnd w:id="45"/>
      <w:r/>
      <w:bookmarkEnd w:id="46"/>
      <w:r/>
      <w:r/>
    </w:p>
    <w:p>
      <w:pPr>
        <w:ind w:left="560"/>
        <w:jc w:val="center"/>
        <w:spacing w:line="240" w:lineRule="atLeast"/>
        <w:rPr>
          <w:rFonts w:ascii="宋体" w:hAnsi="宋体" w:cs="宋体"/>
          <w:b/>
          <w:bCs/>
          <w:color w:val="000000" w:themeColor="text1"/>
          <w:sz w:val="28"/>
          <w:szCs w:val="28"/>
          <w:lang w:val="zh-CN"/>
          <w14:textFill>
            <w14:solidFill>
              <w14:schemeClr w14:val="tx1"/>
            </w14:solidFill>
          </w14:textFill>
        </w:rPr>
      </w:pPr>
      <w:r>
        <w:rPr>
          <w:rFonts w:ascii="宋体" w:hAnsi="宋体" w:cs="宋体"/>
          <w:b/>
          <w:bCs/>
          <w:color w:val="000000" w:themeColor="text1"/>
          <w:sz w:val="28"/>
          <w:szCs w:val="28"/>
          <w:lang w:val="zh-CN"/>
          <w14:textFill>
            <w14:solidFill>
              <w14:schemeClr w14:val="tx1"/>
            </w14:solidFill>
          </w14:textFill>
        </w:rPr>
      </w:r>
      <w:r/>
    </w:p>
    <w:p>
      <w:pPr>
        <w:jc w:val="cente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投  标  文  件</w:t>
      </w:r>
      <w:r/>
    </w:p>
    <w:p>
      <w:pPr>
        <w:ind w:firstLine="2884"/>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项 目 编号： </w:t>
      </w:r>
      <w:r/>
    </w:p>
    <w:p>
      <w:pPr>
        <w:ind w:firstLine="843"/>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项 目 名称： </w:t>
      </w:r>
      <w:r>
        <w:rPr>
          <w:rFonts w:ascii="宋体" w:hAnsi="宋体" w:cs="宋体"/>
          <w:b/>
          <w:color w:val="000000" w:themeColor="text1"/>
          <w:sz w:val="36"/>
          <w:szCs w:val="36"/>
          <w14:textFill>
            <w14:solidFill>
              <w14:schemeClr w14:val="tx1"/>
            </w14:solidFill>
          </w14:textFill>
        </w:rPr>
        <w:t xml:space="preserve">.</w:t>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ind w:firstLine="843"/>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投标人名称：</w:t>
      </w:r>
      <w:r/>
    </w:p>
    <w:p>
      <w:pPr>
        <w:ind w:firstLine="843"/>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日      期：</w:t>
      </w:r>
      <w:r/>
    </w:p>
    <w:p>
      <w:pPr>
        <w:jc w:val="center"/>
        <w:rPr>
          <w:rFonts w:ascii="宋体" w:hAnsi="宋体" w:cs="宋体"/>
          <w:b/>
          <w:bCs/>
          <w:color w:val="000000" w:themeColor="text1"/>
          <w:sz w:val="28"/>
          <w:szCs w:val="28"/>
          <w14:textFill>
            <w14:solidFill>
              <w14:schemeClr w14:val="tx1"/>
            </w14:solidFill>
          </w14:textFill>
        </w:rPr>
        <w:outlineLvl w:val="1"/>
      </w:pPr>
      <w:r>
        <w:rPr>
          <w:rFonts w:hint="eastAsia" w:ascii="宋体" w:hAnsi="宋体" w:cs="宋体"/>
          <w:b/>
          <w:bCs/>
          <w:color w:val="000000" w:themeColor="text1"/>
          <w:sz w:val="28"/>
          <w:szCs w:val="28"/>
          <w14:textFill>
            <w14:solidFill>
              <w14:schemeClr w14:val="tx1"/>
            </w14:solidFill>
          </w14:textFill>
        </w:rPr>
        <w:br w:type="page" w:clear="all"/>
      </w:r>
      <w:bookmarkStart w:id="47" w:name="_Toc489655320"/>
      <w:r>
        <w:rPr>
          <w:rFonts w:hint="eastAsia" w:ascii="宋体" w:hAnsi="宋体" w:cs="宋体"/>
          <w:b/>
          <w:bCs/>
          <w:color w:val="000000" w:themeColor="text1"/>
          <w:sz w:val="28"/>
          <w:szCs w:val="28"/>
          <w14:textFill>
            <w14:solidFill>
              <w14:schemeClr w14:val="tx1"/>
            </w14:solidFill>
          </w14:textFill>
        </w:rPr>
        <w:t xml:space="preserve">投标文件主要目录</w:t>
      </w:r>
      <w:bookmarkEnd w:id="47"/>
      <w:r>
        <w:rPr>
          <w:rFonts w:hint="eastAsia" w:ascii="宋体" w:hAnsi="宋体" w:cs="宋体"/>
          <w:b/>
          <w:bCs/>
          <w:color w:val="000000" w:themeColor="text1"/>
          <w:sz w:val="28"/>
          <w:szCs w:val="28"/>
          <w14:textFill>
            <w14:solidFill>
              <w14:schemeClr w14:val="tx1"/>
            </w14:solidFill>
          </w14:textFill>
        </w:rPr>
        <w:t xml:space="preserve">及相关证明材料格式、附件</w:t>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numPr>
          <w:ilvl w:val="0"/>
          <w:numId w:val="4"/>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投标申请及声明</w:t>
      </w:r>
      <w:r/>
    </w:p>
    <w:p>
      <w:pPr>
        <w:numPr>
          <w:ilvl w:val="0"/>
          <w:numId w:val="4"/>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法定代表人授权书</w:t>
      </w:r>
      <w:r/>
    </w:p>
    <w:p>
      <w:pPr>
        <w:numPr>
          <w:ilvl w:val="0"/>
          <w:numId w:val="4"/>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开标一览表</w:t>
      </w:r>
      <w:r/>
    </w:p>
    <w:p>
      <w:pPr>
        <w:numPr>
          <w:ilvl w:val="0"/>
          <w:numId w:val="4"/>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南京市政府采购供应商信用记录表暨信用承诺书</w:t>
      </w:r>
      <w:r/>
    </w:p>
    <w:p>
      <w:pPr>
        <w:numPr>
          <w:ilvl w:val="0"/>
          <w:numId w:val="4"/>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分项报价表</w:t>
      </w:r>
      <w:r/>
    </w:p>
    <w:p>
      <w:pPr>
        <w:numPr>
          <w:ilvl w:val="0"/>
          <w:numId w:val="4"/>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技术条款偏离表</w:t>
      </w:r>
      <w:r/>
    </w:p>
    <w:p>
      <w:pPr>
        <w:numPr>
          <w:ilvl w:val="0"/>
          <w:numId w:val="4"/>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商务条款偏离表</w:t>
      </w:r>
      <w:r/>
    </w:p>
    <w:p>
      <w:pPr>
        <w:numPr>
          <w:ilvl w:val="0"/>
          <w:numId w:val="4"/>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技术说明或服务方案</w:t>
      </w:r>
      <w:r/>
    </w:p>
    <w:p>
      <w:pPr>
        <w:numPr>
          <w:ilvl w:val="0"/>
          <w:numId w:val="4"/>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拟参与本项目服务人员一览表</w:t>
      </w:r>
      <w:r/>
    </w:p>
    <w:p>
      <w:pPr>
        <w:numPr>
          <w:ilvl w:val="0"/>
          <w:numId w:val="4"/>
        </w:num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投标人类似业绩情况</w:t>
      </w:r>
      <w:r/>
    </w:p>
    <w:p>
      <w:pPr>
        <w:ind w:left="425"/>
        <w:spacing w:line="360" w:lineRule="auto"/>
        <w:tabs>
          <w:tab w:val="left" w:pos="1145" w:leader="none"/>
        </w:tabs>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十一、</w:t>
      </w:r>
      <w:r>
        <w:rPr>
          <w:rFonts w:hint="eastAsia" w:ascii="宋体" w:hAnsi="宋体" w:cs="宋体"/>
          <w:color w:val="000000" w:themeColor="text1"/>
          <w:sz w:val="28"/>
          <w:szCs w:val="28"/>
          <w14:textFill>
            <w14:solidFill>
              <w14:schemeClr w14:val="tx1"/>
            </w14:solidFill>
          </w14:textFill>
        </w:rPr>
        <w:t xml:space="preserve">投标需要的其他证明文件及材料（若有）</w:t>
      </w:r>
      <w:r/>
    </w:p>
    <w:p>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附件一、中小企业声明函格式</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附件二、无重大违法记录声明格式</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附件三、具备履行合同所必需的设备和专业技术能力的声明格式及证明材料</w:t>
      </w:r>
      <w:r/>
    </w:p>
    <w:p>
      <w:pPr>
        <w:pStyle w:val="1005"/>
        <w:jc w:val="left"/>
        <w:spacing w:after="0"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附件四、残疾人福利性单位声明函格式</w:t>
      </w:r>
      <w:r/>
    </w:p>
    <w:p>
      <w:pPr>
        <w:pStyle w:val="1005"/>
        <w:jc w:val="left"/>
        <w:spacing w:after="0"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附件五、属于监狱企业的证明文件</w:t>
      </w:r>
      <w:r/>
    </w:p>
    <w:p>
      <w:pPr>
        <w:rPr>
          <w:rFonts w:hint="default" w:eastAsia="宋体"/>
          <w:lang w:val="en-US" w:eastAsia="zh-CN"/>
        </w:rPr>
      </w:pPr>
      <w:r>
        <w:rPr>
          <w:rFonts w:hint="eastAsia" w:ascii="宋体" w:hAnsi="宋体" w:cs="宋体"/>
          <w:color w:val="000000" w:themeColor="text1"/>
          <w:sz w:val="28"/>
          <w:szCs w:val="28"/>
          <w:lang w:val="en-US" w:eastAsia="zh-CN"/>
          <w14:textFill>
            <w14:solidFill>
              <w14:schemeClr w14:val="tx1"/>
            </w14:solidFill>
          </w14:textFill>
        </w:rPr>
        <w:t xml:space="preserve">附件六、关于符合本国产品标准的声明函</w:t>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360" w:lineRule="auto"/>
        <w:rPr>
          <w:rFonts w:ascii="宋体" w:hAnsi="宋体" w:cs="宋体"/>
          <w:b/>
          <w:color w:val="000000" w:themeColor="text1"/>
          <w:sz w:val="28"/>
          <w:szCs w:val="28"/>
          <w:lang w:val="zh-CN"/>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lang w:val="zh-CN"/>
          <w14:textFill>
            <w14:solidFill>
              <w14:schemeClr w14:val="tx1"/>
            </w14:solidFill>
          </w14:textFill>
        </w:rPr>
      </w:r>
      <w:r/>
    </w:p>
    <w:p>
      <w:pPr>
        <w:spacing w:line="360" w:lineRule="auto"/>
        <w:rPr>
          <w:rFonts w:ascii="宋体" w:hAnsi="宋体" w:cs="宋体"/>
          <w:b/>
          <w:color w:val="000000" w:themeColor="text1"/>
          <w:sz w:val="28"/>
          <w:szCs w:val="28"/>
          <w:lang w:val="zh-CN"/>
          <w14:textFill>
            <w14:solidFill>
              <w14:schemeClr w14:val="tx1"/>
            </w14:solidFill>
          </w14:textFill>
        </w:rPr>
        <w:outlineLvl w:val="1"/>
      </w:pPr>
      <w:r>
        <w:rPr>
          <w:rFonts w:hint="eastAsia" w:ascii="宋体" w:hAnsi="宋体" w:cs="宋体"/>
          <w:b/>
          <w:color w:val="000000" w:themeColor="text1"/>
          <w:sz w:val="28"/>
          <w:szCs w:val="28"/>
          <w:lang w:val="zh-CN"/>
          <w14:textFill>
            <w14:solidFill>
              <w14:schemeClr w14:val="tx1"/>
            </w14:solidFill>
          </w14:textFill>
        </w:rPr>
        <w:t xml:space="preserve">一、投标申请及声明格式</w:t>
      </w:r>
      <w:r/>
    </w:p>
    <w:p>
      <w:pPr>
        <w:jc w:val="center"/>
        <w:spacing w:line="360" w:lineRule="auto"/>
        <w:rPr>
          <w:rFonts w:ascii="宋体" w:hAnsi="宋体" w:cs="宋体"/>
          <w:color w:val="000000" w:themeColor="text1"/>
          <w:sz w:val="28"/>
          <w:szCs w:val="28"/>
          <w:lang w:val="zh-CN"/>
          <w14:textFill>
            <w14:solidFill>
              <w14:schemeClr w14:val="tx1"/>
            </w14:solidFill>
          </w14:textFill>
        </w:rPr>
        <w:outlineLvl w:val="2"/>
      </w:pPr>
      <w:r>
        <w:rPr>
          <w:rFonts w:hint="eastAsia" w:ascii="宋体" w:hAnsi="宋体" w:cs="宋体"/>
          <w:color w:val="000000" w:themeColor="text1"/>
          <w:sz w:val="28"/>
          <w:szCs w:val="28"/>
          <w:lang w:val="zh-CN"/>
          <w14:textFill>
            <w14:solidFill>
              <w14:schemeClr w14:val="tx1"/>
            </w14:solidFill>
          </w14:textFill>
        </w:rPr>
        <w:t xml:space="preserve">投标申请及声明</w:t>
      </w:r>
      <w:r/>
    </w:p>
    <w:p>
      <w:pPr>
        <w:spacing w:line="360" w:lineRule="auto"/>
        <w:rPr>
          <w:rFonts w:ascii="宋体" w:hAnsi="宋体" w:cs="宋体"/>
          <w:color w:val="000000" w:themeColor="text1"/>
          <w:sz w:val="28"/>
          <w:szCs w:val="28"/>
          <w:lang w:val="zh-CN"/>
          <w14:textFill>
            <w14:solidFill>
              <w14:schemeClr w14:val="tx1"/>
            </w14:solidFill>
          </w14:textFill>
        </w:rPr>
        <w:outlineLvl w:val="0"/>
      </w:pPr>
      <w:r>
        <w:rPr>
          <w:rFonts w:hint="eastAsia" w:ascii="宋体" w:hAnsi="宋体" w:cs="宋体"/>
          <w:color w:val="000000" w:themeColor="text1"/>
          <w:sz w:val="28"/>
          <w:szCs w:val="28"/>
          <w:lang w:val="zh-CN"/>
          <w14:textFill>
            <w14:solidFill>
              <w14:schemeClr w14:val="tx1"/>
            </w14:solidFill>
          </w14:textFill>
        </w:rPr>
        <w:t xml:space="preserve">致：南京市中西医结合医院</w:t>
      </w:r>
      <w:r/>
    </w:p>
    <w:p>
      <w:pPr>
        <w:ind w:firstLine="560"/>
        <w:jc w:val="left"/>
        <w:spacing w:line="288" w:lineRule="auto"/>
        <w:rPr>
          <w:rFonts w:ascii="宋体" w:hAnsi="宋体" w:cs="宋体"/>
          <w:color w:val="000000" w:themeColor="text1"/>
          <w:sz w:val="28"/>
          <w:szCs w:val="28"/>
          <w14:textFill>
            <w14:solidFill>
              <w14:schemeClr w14:val="tx1"/>
            </w14:solidFill>
          </w14:textFill>
        </w:rPr>
        <w:outlineLvl w:val="0"/>
      </w:pPr>
      <w:r>
        <w:rPr>
          <w:rFonts w:hint="eastAsia" w:ascii="宋体" w:hAnsi="宋体" w:cs="宋体"/>
          <w:color w:val="000000" w:themeColor="text1"/>
          <w:sz w:val="28"/>
          <w:szCs w:val="28"/>
          <w14:textFill>
            <w14:solidFill>
              <w14:schemeClr w14:val="tx1"/>
            </w14:solidFill>
          </w14:textFill>
        </w:rPr>
        <w:t xml:space="preserve">根据贵方（项目名称）（项目编号）投标邀请，正式授权下述签字人（姓名和职务）代表投标人（投标人名称），提交投标文件。</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据此函，签字人兹宣布声明和承诺如下：</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1.我方的资格条件符合政府采购法和本次招标要求，</w:t>
      </w:r>
      <w:r>
        <w:rPr>
          <w:rFonts w:hint="eastAsia" w:ascii="宋体" w:hAnsi="宋体" w:cs="宋体"/>
          <w:color w:val="000000" w:themeColor="text1"/>
          <w:sz w:val="28"/>
          <w:szCs w:val="28"/>
          <w14:textFill>
            <w14:solidFill>
              <w14:schemeClr w14:val="tx1"/>
            </w14:solidFill>
          </w14:textFill>
        </w:rPr>
        <w:t xml:space="preserve">我方</w:t>
      </w:r>
      <w:r>
        <w:rPr>
          <w:rFonts w:hint="eastAsia" w:ascii="宋体" w:hAnsi="宋体" w:cs="宋体"/>
          <w:color w:val="000000" w:themeColor="text1"/>
          <w:sz w:val="28"/>
          <w:szCs w:val="28"/>
          <w:lang w:val="zh-CN"/>
          <w14:textFill>
            <w14:solidFill>
              <w14:schemeClr w14:val="tx1"/>
            </w14:solidFill>
          </w14:textFill>
        </w:rPr>
        <w:t xml:space="preserve">同意并向贵方提供了与投标有关的所有证据和资料。</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2.按招标要求，我方投标的报价下浮率为</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288"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合同履行期限（服务期）：</w:t>
      </w:r>
      <w:r>
        <w:rPr>
          <w:rFonts w:hint="eastAsia" w:ascii="宋体" w:hAnsi="宋体" w:cs="宋体"/>
          <w:color w:val="000000" w:themeColor="text1"/>
          <w:sz w:val="28"/>
          <w:szCs w:val="28"/>
          <w:u w:val="single"/>
          <w14:textFill>
            <w14:solidFill>
              <w14:schemeClr w14:val="tx1"/>
            </w14:solidFill>
          </w14:textFill>
        </w:rPr>
        <w:t xml:space="preserve">一年。</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lang w:val="zh-CN"/>
          <w14:textFill>
            <w14:solidFill>
              <w14:schemeClr w14:val="tx1"/>
            </w14:solidFill>
          </w14:textFill>
        </w:rPr>
        <w:t xml:space="preserve">我方参加本次采购活动前三年内，在经营活动中没有重大违法记录。</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lang w:val="zh-CN"/>
          <w14:textFill>
            <w14:solidFill>
              <w14:schemeClr w14:val="tx1"/>
            </w14:solidFill>
          </w14:textFill>
        </w:rPr>
        <w:t xml:space="preserve">.我方参加本次采购活动前，没有被信用中国网站、中国政府采购网站列入失信被执行人名单、重大税收违法案件当事人名单、政府采购严重违法失信行为记录名单。</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lang w:val="zh-CN"/>
          <w14:textFill>
            <w14:solidFill>
              <w14:schemeClr w14:val="tx1"/>
            </w14:solidFill>
          </w14:textFill>
        </w:rPr>
        <w:t xml:space="preserve">.我方在全国范围内未受过财政部门禁止参加政府采购活动的处罚，或禁止参加政府采购活动的处罚期限已满。</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w:t>
      </w:r>
      <w:r>
        <w:rPr>
          <w:rFonts w:hint="eastAsia" w:ascii="宋体" w:hAnsi="宋体" w:cs="宋体"/>
          <w:color w:val="000000" w:themeColor="text1"/>
          <w:sz w:val="28"/>
          <w:szCs w:val="28"/>
          <w:lang w:val="zh-CN"/>
          <w14:textFill>
            <w14:solidFill>
              <w14:schemeClr w14:val="tx1"/>
            </w14:solidFill>
          </w14:textFill>
        </w:rPr>
        <w:t xml:space="preserve">.我方没有为本采购项目提供整体设计、规范编制，以及项目管理、监理、检测等服务。</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8</w:t>
      </w:r>
      <w:r>
        <w:rPr>
          <w:rFonts w:hint="eastAsia" w:ascii="宋体" w:hAnsi="宋体" w:cs="宋体"/>
          <w:color w:val="000000" w:themeColor="text1"/>
          <w:sz w:val="28"/>
          <w:szCs w:val="28"/>
          <w:lang w:val="zh-CN"/>
          <w14:textFill>
            <w14:solidFill>
              <w14:schemeClr w14:val="tx1"/>
            </w14:solidFill>
          </w14:textFill>
        </w:rPr>
        <w:t xml:space="preserve">.我方与参与本次采购活动的其他供应商的</w:t>
      </w:r>
      <w:r>
        <w:rPr>
          <w:rFonts w:hint="eastAsia" w:ascii="宋体" w:hAnsi="宋体" w:cs="宋体"/>
          <w:color w:val="000000" w:themeColor="text1"/>
          <w:sz w:val="28"/>
          <w:szCs w:val="28"/>
          <w14:textFill>
            <w14:solidFill>
              <w14:schemeClr w14:val="tx1"/>
            </w14:solidFill>
          </w14:textFill>
        </w:rPr>
        <w:t xml:space="preserve">委托代理人</w:t>
      </w:r>
      <w:r>
        <w:rPr>
          <w:rFonts w:hint="eastAsia" w:ascii="宋体" w:hAnsi="宋体" w:cs="宋体"/>
          <w:color w:val="000000" w:themeColor="text1"/>
          <w:sz w:val="28"/>
          <w:szCs w:val="28"/>
          <w:lang w:val="zh-CN"/>
          <w14:textFill>
            <w14:solidFill>
              <w14:schemeClr w14:val="tx1"/>
            </w14:solidFill>
          </w14:textFill>
        </w:rPr>
        <w:t xml:space="preserve">（或法定代表人、项目经理、项目总监、项目负责人等），在招标文件发布日上月至投标截止日当月未在同一单位缴纳社会保险。</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9</w:t>
      </w:r>
      <w:r>
        <w:rPr>
          <w:rFonts w:hint="eastAsia" w:ascii="宋体" w:hAnsi="宋体" w:cs="宋体"/>
          <w:color w:val="000000" w:themeColor="text1"/>
          <w:sz w:val="28"/>
          <w:szCs w:val="28"/>
          <w:lang w:val="zh-CN"/>
          <w14:textFill>
            <w14:solidFill>
              <w14:schemeClr w14:val="tx1"/>
            </w14:solidFill>
          </w14:textFill>
        </w:rPr>
        <w:t xml:space="preserve">.我方与参与本次采购活动的其他供应商的法定代表人或</w:t>
      </w:r>
      <w:r>
        <w:rPr>
          <w:rFonts w:hint="eastAsia" w:ascii="宋体" w:hAnsi="宋体" w:cs="宋体"/>
          <w:color w:val="000000" w:themeColor="text1"/>
          <w:sz w:val="28"/>
          <w:szCs w:val="28"/>
          <w14:textFill>
            <w14:solidFill>
              <w14:schemeClr w14:val="tx1"/>
            </w14:solidFill>
          </w14:textFill>
        </w:rPr>
        <w:t xml:space="preserve">委托代理人</w:t>
      </w:r>
      <w:r>
        <w:rPr>
          <w:rFonts w:hint="eastAsia" w:ascii="宋体" w:hAnsi="宋体" w:cs="宋体"/>
          <w:color w:val="000000" w:themeColor="text1"/>
          <w:sz w:val="28"/>
          <w:szCs w:val="28"/>
          <w:lang w:val="zh-CN"/>
          <w14:textFill>
            <w14:solidFill>
              <w14:schemeClr w14:val="tx1"/>
            </w14:solidFill>
          </w14:textFill>
        </w:rPr>
        <w:t xml:space="preserve">无夫妻、直系血亲关系。</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w:t>
      </w:r>
      <w:r>
        <w:rPr>
          <w:rFonts w:hint="eastAsia" w:ascii="宋体" w:hAnsi="宋体" w:cs="宋体"/>
          <w:color w:val="000000" w:themeColor="text1"/>
          <w:sz w:val="28"/>
          <w:szCs w:val="28"/>
          <w:lang w:val="zh-CN"/>
          <w14:textFill>
            <w14:solidFill>
              <w14:schemeClr w14:val="tx1"/>
            </w14:solidFill>
          </w14:textFill>
        </w:rPr>
        <w:t xml:space="preserve">.我方与参与本次采购活动的其他供应商的负责人不是同一人，也不存在直接控股、管理关系。</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zh-CN"/>
          <w14:textFill>
            <w14:solidFill>
              <w14:schemeClr w14:val="tx1"/>
            </w14:solidFill>
          </w14:textFill>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lang w:val="zh-CN"/>
          <w14:textFill>
            <w14:solidFill>
              <w14:schemeClr w14:val="tx1"/>
            </w14:solidFill>
          </w14:textFill>
        </w:rPr>
        <w:t xml:space="preserve">.我方同意从规定的开标日期起遵循本投标文件，并在规定的投标有效期期满之前均具有约束力。</w:t>
      </w:r>
      <w:r/>
    </w:p>
    <w:p>
      <w:pPr>
        <w:ind w:firstLine="560"/>
        <w:spacing w:line="288" w:lineRule="auto"/>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lang w:val="zh-CN"/>
          <w14:textFill>
            <w14:solidFill>
              <w14:schemeClr w14:val="tx1"/>
            </w14:solidFill>
          </w14:textFill>
        </w:rPr>
        <w:t xml:space="preserve">.一旦我方中标，将根据招标文件的规定严格履行合同，并保证按承诺的时间完成服务的启动/集成、调试等服务，交付采购人验收、使用。</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lang w:val="zh-CN"/>
          <w14:textFill>
            <w14:solidFill>
              <w14:schemeClr w14:val="tx1"/>
            </w14:solidFill>
          </w14:textFill>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560"/>
        <w:jc w:val="left"/>
        <w:spacing w:line="288" w:lineRule="auto"/>
        <w:rPr>
          <w:rFonts w:ascii="宋体" w:hAnsi="宋体" w:cs="宋体"/>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14:textFill>
            <w14:solidFill>
              <w14:schemeClr w14:val="tx1"/>
            </w14:solidFill>
          </w14:textFill>
        </w:rPr>
        <w:t xml:space="preserve">15.与本投标有关的正式联系方式为：</w:t>
      </w:r>
      <w:r/>
    </w:p>
    <w:p>
      <w:pPr>
        <w:ind w:firstLine="560"/>
        <w:jc w:val="left"/>
        <w:spacing w:line="288"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地址：</w:t>
      </w:r>
      <w:r/>
    </w:p>
    <w:p>
      <w:pPr>
        <w:ind w:firstLine="560"/>
        <w:jc w:val="left"/>
        <w:spacing w:line="288"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电话：</w:t>
      </w:r>
      <w:r/>
    </w:p>
    <w:p>
      <w:pPr>
        <w:ind w:firstLine="560"/>
        <w:jc w:val="left"/>
        <w:spacing w:line="288"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传真：</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开户银行：</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银行账号：</w:t>
      </w:r>
      <w:r/>
    </w:p>
    <w:p>
      <w:pPr>
        <w:ind w:firstLine="560"/>
        <w:jc w:val="left"/>
        <w:spacing w:line="288" w:lineRule="auto"/>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供应商授权代表姓名（签字）：</w:t>
      </w:r>
      <w:r/>
    </w:p>
    <w:p>
      <w:pPr>
        <w:ind w:firstLine="560"/>
        <w:jc w:val="left"/>
        <w:spacing w:line="288"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供应商名称（盖章）：</w:t>
      </w:r>
      <w:r/>
    </w:p>
    <w:p>
      <w:pPr>
        <w:ind w:firstLine="560"/>
        <w:jc w:val="left"/>
        <w:spacing w:line="288" w:lineRule="auto"/>
        <w:rPr>
          <w:rFonts w:ascii="宋体" w:hAnsi="宋体" w:cs="宋体"/>
          <w:b/>
          <w:color w:val="000000" w:themeColor="text1"/>
          <w:sz w:val="28"/>
          <w:szCs w:val="28"/>
          <w:lang w:val="zh-CN"/>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color w:val="000000" w:themeColor="text1"/>
          <w:sz w:val="28"/>
          <w:szCs w:val="28"/>
          <w14:textFill>
            <w14:solidFill>
              <w14:schemeClr w14:val="tx1"/>
            </w14:solidFill>
          </w14:textFill>
        </w:rPr>
        <w:t xml:space="preserve">日期：年月日</w:t>
      </w:r>
      <w:r/>
    </w:p>
    <w:p>
      <w:pPr>
        <w:spacing w:line="360" w:lineRule="auto"/>
        <w:rPr>
          <w:rFonts w:ascii="宋体" w:hAnsi="宋体" w:cs="宋体"/>
          <w:b/>
          <w:bCs/>
          <w:color w:val="000000" w:themeColor="text1"/>
          <w:sz w:val="28"/>
          <w:szCs w:val="28"/>
          <w14:textFill>
            <w14:solidFill>
              <w14:schemeClr w14:val="tx1"/>
            </w14:solidFill>
          </w14:textFill>
        </w:rPr>
        <w:outlineLvl w:val="1"/>
      </w:pPr>
      <w:r>
        <w:rPr>
          <w:rFonts w:hint="eastAsia" w:ascii="宋体" w:hAnsi="宋体" w:cs="宋体"/>
          <w:b/>
          <w:bCs/>
          <w:color w:val="000000" w:themeColor="text1"/>
          <w:sz w:val="28"/>
          <w:szCs w:val="28"/>
          <w14:textFill>
            <w14:solidFill>
              <w14:schemeClr w14:val="tx1"/>
            </w14:solidFill>
          </w14:textFill>
        </w:rPr>
        <w:t xml:space="preserve">二、法定代表人授权委托书格式</w:t>
      </w:r>
      <w:r/>
    </w:p>
    <w:p>
      <w:pPr>
        <w:jc w:val="center"/>
        <w:spacing w:line="360" w:lineRule="auto"/>
        <w:widowControl/>
        <w:rPr>
          <w:rFonts w:ascii="宋体" w:hAnsi="宋体" w:cs="宋体"/>
          <w:b/>
          <w:color w:val="000000" w:themeColor="text1"/>
          <w:sz w:val="28"/>
          <w:szCs w:val="28"/>
          <w:lang w:val="zh-CN"/>
          <w14:textFill>
            <w14:solidFill>
              <w14:schemeClr w14:val="tx1"/>
            </w14:solidFill>
          </w14:textFill>
        </w:rPr>
        <w:outlineLvl w:val="2"/>
      </w:pPr>
      <w:r>
        <w:rPr>
          <w:rFonts w:hint="eastAsia" w:ascii="宋体" w:hAnsi="宋体" w:cs="宋体"/>
          <w:b/>
          <w:color w:val="000000" w:themeColor="text1"/>
          <w:sz w:val="28"/>
          <w:szCs w:val="28"/>
          <w:lang w:val="zh-CN"/>
          <w14:textFill>
            <w14:solidFill>
              <w14:schemeClr w14:val="tx1"/>
            </w14:solidFill>
          </w14:textFill>
        </w:rPr>
        <w:t xml:space="preserve">法定代表人授权委托书</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南京市中西医结合医院：</w:t>
      </w:r>
      <w:r/>
    </w:p>
    <w:p>
      <w:pPr>
        <w:ind w:firstLine="42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本授权书声明：注册于（投标人住址）的投标人名称）法定代表人（法定代表人姓名、职务）代表本公司授权在下面签字的（投标人代表姓名、职务）为本公司的合法代理人，就贵方组织的（项目名称）投标，以本公司名义处理一切与之有关的事务。</w:t>
      </w:r>
      <w:r/>
    </w:p>
    <w:p>
      <w:pPr>
        <w:ind w:firstLine="56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本授权书于年  月  日签字生效，特此声明。</w:t>
      </w:r>
      <w:r/>
    </w:p>
    <w:p>
      <w:pPr>
        <w:ind w:firstLine="56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56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56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法定代表人签字：</w:t>
      </w:r>
      <w:r/>
    </w:p>
    <w:p>
      <w:pPr>
        <w:ind w:firstLine="560"/>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授权委托人签字：</w:t>
      </w:r>
      <w:r/>
    </w:p>
    <w:p>
      <w:pPr>
        <w:ind w:firstLine="56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投标人：（盖章）</w:t>
      </w:r>
      <w:r/>
    </w:p>
    <w:p>
      <w:pPr>
        <w:ind w:firstLine="56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日        期：</w:t>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年    月    日</w:t>
      </w:r>
      <w:r/>
    </w:p>
    <w:p>
      <w:pPr>
        <w:ind w:firstLine="42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法定代表人或被授权人身份证复印件：</w:t>
      </w:r>
      <w:r/>
    </w:p>
    <w:p>
      <w:pPr>
        <w:ind w:firstLine="42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供应商为被授权人缴纳社保证明：</w:t>
      </w:r>
      <w:r/>
    </w:p>
    <w:p>
      <w:pPr>
        <w:jc w:val="left"/>
        <w:spacing w:line="360" w:lineRule="auto"/>
        <w:widowControl/>
        <w:rPr>
          <w:rFonts w:ascii="宋体" w:hAnsi="宋体" w:cs="宋体"/>
          <w:b/>
          <w:color w:val="000000" w:themeColor="text1"/>
          <w:sz w:val="28"/>
          <w:szCs w:val="28"/>
          <w:lang w:val="zh-CN"/>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lang w:val="zh-CN"/>
          <w14:textFill>
            <w14:solidFill>
              <w14:schemeClr w14:val="tx1"/>
            </w14:solidFill>
          </w14:textFill>
        </w:rPr>
      </w:r>
      <w:r/>
    </w:p>
    <w:p>
      <w:pPr>
        <w:jc w:val="left"/>
        <w:spacing w:line="360" w:lineRule="auto"/>
        <w:widowControl/>
        <w:rPr>
          <w:rFonts w:ascii="宋体" w:hAnsi="宋体" w:cs="宋体"/>
          <w:b/>
          <w:color w:val="000000" w:themeColor="text1"/>
          <w:sz w:val="28"/>
          <w:szCs w:val="28"/>
          <w:lang w:val="zh-CN"/>
          <w14:textFill>
            <w14:solidFill>
              <w14:schemeClr w14:val="tx1"/>
            </w14:solidFill>
          </w14:textFill>
        </w:rPr>
        <w:outlineLvl w:val="1"/>
      </w:pPr>
      <w:r>
        <w:rPr>
          <w:rFonts w:hint="eastAsia" w:ascii="宋体" w:hAnsi="宋体" w:cs="宋体"/>
          <w:b/>
          <w:color w:val="000000" w:themeColor="text1"/>
          <w:sz w:val="28"/>
          <w:szCs w:val="28"/>
          <w14:textFill>
            <w14:solidFill>
              <w14:schemeClr w14:val="tx1"/>
            </w14:solidFill>
          </w14:textFill>
        </w:rPr>
        <w:t xml:space="preserve">三</w:t>
      </w:r>
      <w:r>
        <w:rPr>
          <w:rFonts w:hint="eastAsia" w:ascii="宋体" w:hAnsi="宋体" w:cs="宋体"/>
          <w:b/>
          <w:color w:val="000000" w:themeColor="text1"/>
          <w:sz w:val="28"/>
          <w:szCs w:val="28"/>
          <w:lang w:val="zh-CN"/>
          <w14:textFill>
            <w14:solidFill>
              <w14:schemeClr w14:val="tx1"/>
            </w14:solidFill>
          </w14:textFill>
        </w:rPr>
        <w:t xml:space="preserve">、开标一览表</w:t>
      </w:r>
      <w:r/>
    </w:p>
    <w:p>
      <w:pPr>
        <w:pStyle w:val="970"/>
        <w:jc w:val="center"/>
        <w:keepLines w:val="0"/>
        <w:keepNext w:val="0"/>
        <w:widowControl/>
        <w:rPr>
          <w:color w:val="000000" w:themeColor="text1"/>
          <w14:textFill>
            <w14:solidFill>
              <w14:schemeClr w14:val="tx1"/>
            </w14:solidFill>
          </w14:textFill>
        </w:rPr>
      </w:pPr>
      <w:r>
        <w:rPr>
          <w:rStyle w:val="1062"/>
          <w:b/>
          <w:color w:val="000000" w:themeColor="text1"/>
          <w14:textFill>
            <w14:solidFill>
              <w14:schemeClr w14:val="tx1"/>
            </w14:solidFill>
          </w14:textFill>
        </w:rPr>
        <w:t xml:space="preserve">开标一览表</w:t>
      </w:r>
      <w:r/>
    </w:p>
    <w:p>
      <w:pPr>
        <w:pStyle w:val="1051"/>
        <w:rPr>
          <w:color w:val="000000" w:themeColor="text1"/>
          <w14:textFill>
            <w14:solidFill>
              <w14:schemeClr w14:val="tx1"/>
            </w14:solidFill>
          </w14:textFill>
        </w:rPr>
      </w:pPr>
      <w:r>
        <w:rPr>
          <w:color w:val="000000" w:themeColor="text1"/>
          <w14:textFill>
            <w14:solidFill>
              <w14:schemeClr w14:val="tx1"/>
            </w14:solidFill>
          </w14:textFill>
        </w:rPr>
        <w:t xml:space="preserve">投标人全称（CA公章）：供应商名称 </w:t>
      </w:r>
      <w:r/>
    </w:p>
    <w:p>
      <w:pPr>
        <w:pStyle w:val="1051"/>
        <w:rPr>
          <w:color w:val="000000" w:themeColor="text1"/>
          <w14:textFill>
            <w14:solidFill>
              <w14:schemeClr w14:val="tx1"/>
            </w14:solidFill>
          </w14:textFill>
        </w:rPr>
      </w:pPr>
      <w:r>
        <w:rPr>
          <w:color w:val="000000" w:themeColor="text1"/>
          <w14:textFill>
            <w14:solidFill>
              <w14:schemeClr w14:val="tx1"/>
            </w14:solidFill>
          </w14:textFill>
        </w:rPr>
        <w:t xml:space="preserve">项目名称： </w:t>
      </w:r>
      <w:r>
        <w:rPr>
          <w:rFonts w:hint="eastAsia"/>
          <w:color w:val="000000" w:themeColor="text1"/>
          <w14:textFill>
            <w14:solidFill>
              <w14:schemeClr w14:val="tx1"/>
            </w14:solidFill>
          </w14:textFill>
        </w:rPr>
        <w:t xml:space="preserve"> </w:t>
      </w:r>
      <w:r/>
    </w:p>
    <w:p>
      <w:pPr>
        <w:pStyle w:val="1051"/>
        <w:rPr>
          <w:color w:val="000000" w:themeColor="text1"/>
          <w14:textFill>
            <w14:solidFill>
              <w14:schemeClr w14:val="tx1"/>
            </w14:solidFill>
          </w14:textFill>
        </w:rPr>
      </w:pPr>
      <w:r>
        <w:rPr>
          <w:color w:val="000000" w:themeColor="text1"/>
          <w14:textFill>
            <w14:solidFill>
              <w14:schemeClr w14:val="tx1"/>
            </w14:solidFill>
          </w14:textFill>
        </w:rPr>
        <w:t xml:space="preserve">项目编号：  </w:t>
      </w:r>
      <w:r/>
    </w:p>
    <w:p>
      <w:pPr>
        <w:pStyle w:val="1051"/>
        <w:rPr>
          <w:color w:val="000000" w:themeColor="text1"/>
          <w14:textFill>
            <w14:solidFill>
              <w14:schemeClr w14:val="tx1"/>
            </w14:solidFill>
          </w14:textFill>
        </w:rPr>
      </w:pPr>
      <w:r>
        <w:rPr>
          <w:color w:val="000000" w:themeColor="text1"/>
          <w14:textFill>
            <w14:solidFill>
              <w14:schemeClr w14:val="tx1"/>
            </w14:solidFill>
          </w14:textFill>
        </w:rPr>
        <w:t xml:space="preserve">分包号： </w:t>
      </w:r>
      <w:r/>
    </w:p>
    <w:tbl>
      <w:tblPr>
        <w:tblStyle w:val="757"/>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376"/>
        <w:gridCol w:w="6315"/>
      </w:tblGrid>
      <w:tr>
        <w:trPr>
          <w:tblCellSpacing w:w="15" w:type="dxa"/>
          <w:trHeight w:val="810"/>
        </w:trPr>
        <w:tc>
          <w:tcPr>
            <w:tcW w:w="898" w:type="dxa"/>
            <w:vAlign w:val="center"/>
            <w:textDirection w:val="lrTb"/>
            <w:noWrap w:val="false"/>
          </w:tcPr>
          <w:p>
            <w:pPr>
              <w:pStyle w:val="1051"/>
              <w:jc w:val="center"/>
              <w:rPr>
                <w:color w:val="000000" w:themeColor="text1"/>
                <w14:textFill>
                  <w14:solidFill>
                    <w14:schemeClr w14:val="tx1"/>
                  </w14:solidFill>
                </w14:textFill>
              </w:rPr>
            </w:pPr>
            <w:r>
              <w:rPr>
                <w:color w:val="000000" w:themeColor="text1"/>
                <w14:textFill>
                  <w14:solidFill>
                    <w14:schemeClr w14:val="tx1"/>
                  </w14:solidFill>
                </w14:textFill>
              </w:rPr>
              <w:t xml:space="preserve">投标项目名称</w:t>
            </w:r>
            <w:r/>
          </w:p>
        </w:tc>
        <w:tc>
          <w:tcPr>
            <w:tcW w:w="2416" w:type="dxa"/>
            <w:vAlign w:val="center"/>
            <w:textDirection w:val="lrTb"/>
            <w:noWrap w:val="false"/>
          </w:tcPr>
          <w:p>
            <w:pPr>
              <w:pStyle w:val="1051"/>
              <w:jc w:val="center"/>
              <w:rPr>
                <w:color w:val="000000" w:themeColor="text1"/>
                <w14:textFill>
                  <w14:solidFill>
                    <w14:schemeClr w14:val="tx1"/>
                  </w14:solidFill>
                </w14:textFill>
              </w:rPr>
            </w:pPr>
            <w:r>
              <w:rPr>
                <w:rFonts w:hint="eastAsia"/>
                <w:color w:val="000000" w:themeColor="text1"/>
                <w:highlight w:val="yellow"/>
                <w14:textFill>
                  <w14:solidFill>
                    <w14:schemeClr w14:val="tx1"/>
                  </w14:solidFill>
                </w14:textFill>
              </w:rPr>
              <w:t xml:space="preserve">下浮率</w:t>
            </w:r>
            <w:r/>
          </w:p>
        </w:tc>
      </w:tr>
      <w:tr>
        <w:trPr>
          <w:tblCellSpacing w:w="15" w:type="dxa"/>
          <w:trHeight w:val="825"/>
        </w:trPr>
        <w:tc>
          <w:tcPr>
            <w:tcW w:w="898" w:type="dxa"/>
            <w:vAlign w:val="center"/>
            <w:textDirection w:val="lrTb"/>
            <w:noWrap w:val="false"/>
          </w:tcPr>
          <w:p>
            <w:pPr>
              <w:jc w:val="center"/>
              <w:widowControl/>
              <w:rPr>
                <w:color w:val="000000" w:themeColor="text1"/>
                <w14:textFill>
                  <w14:solidFill>
                    <w14:schemeClr w14:val="tx1"/>
                  </w14:solidFill>
                </w14:textFill>
              </w:rPr>
            </w:pPr>
            <w:r>
              <w:rPr>
                <w:rFonts w:ascii="宋体" w:hAnsi="宋体" w:cs="宋体"/>
                <w:color w:val="000000" w:themeColor="text1"/>
                <w:sz w:val="24"/>
                <w:lang w:bidi="ar"/>
                <w14:textFill>
                  <w14:solidFill>
                    <w14:schemeClr w14:val="tx1"/>
                  </w14:solidFill>
                </w14:textFill>
              </w:rPr>
              <w:t xml:space="preserve"> 投标</w:t>
            </w:r>
            <w:r>
              <w:rPr>
                <w:rFonts w:hint="eastAsia" w:ascii="宋体" w:hAnsi="宋体" w:cs="宋体"/>
                <w:color w:val="000000" w:themeColor="text1"/>
                <w:sz w:val="24"/>
                <w:lang w:bidi="ar"/>
                <w14:textFill>
                  <w14:solidFill>
                    <w14:schemeClr w14:val="tx1"/>
                  </w14:solidFill>
                </w14:textFill>
              </w:rPr>
              <w:t xml:space="preserve">项目</w:t>
            </w:r>
            <w:r>
              <w:rPr>
                <w:rFonts w:ascii="宋体" w:hAnsi="宋体" w:cs="宋体"/>
                <w:color w:val="000000" w:themeColor="text1"/>
                <w:sz w:val="24"/>
                <w:lang w:bidi="ar"/>
                <w14:textFill>
                  <w14:solidFill>
                    <w14:schemeClr w14:val="tx1"/>
                  </w14:solidFill>
                </w14:textFill>
              </w:rPr>
              <w:t xml:space="preserve">名称 </w:t>
            </w:r>
            <w:r/>
          </w:p>
        </w:tc>
        <w:tc>
          <w:tcPr>
            <w:tcW w:w="2416" w:type="dxa"/>
            <w:vAlign w:val="center"/>
            <w:textDirection w:val="lrTb"/>
            <w:noWrap w:val="false"/>
          </w:tcPr>
          <w:p>
            <w:pPr>
              <w:pStyle w:val="1051"/>
              <w:rPr>
                <w:color w:val="000000" w:themeColor="text1"/>
                <w14:textFill>
                  <w14:solidFill>
                    <w14:schemeClr w14:val="tx1"/>
                  </w14:solidFill>
                </w14:textFill>
              </w:rPr>
            </w:pPr>
            <w:r>
              <w:rPr>
                <w:color w:val="000000" w:themeColor="text1"/>
                <w14:textFill>
                  <w14:solidFill>
                    <w14:schemeClr w14:val="tx1"/>
                  </w14:solidFill>
                </w14:textFill>
              </w:rPr>
              <w:t xml:space="preserv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CONTROL Forms.HTML:Text.1 \s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3" o:title=""/>
                    </v:shape>
                  </w:pict>
                </mc:Fallback>
              </mc:AlternateContent>
            </w:r>
            <w:r>
              <w:rPr>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w:t>
            </w:r>
            <w:r/>
          </w:p>
        </w:tc>
      </w:tr>
    </w:tbl>
    <w:p>
      <w:pPr>
        <w:pStyle w:val="1051"/>
        <w:rPr>
          <w:color w:val="000000" w:themeColor="text1"/>
          <w14:textFill>
            <w14:solidFill>
              <w14:schemeClr w14:val="tx1"/>
            </w14:solidFill>
          </w14:textFill>
        </w:rPr>
      </w:pPr>
      <w:r>
        <w:rPr>
          <w:color w:val="000000" w:themeColor="text1"/>
          <w14:textFill>
            <w14:solidFill>
              <w14:schemeClr w14:val="tx1"/>
            </w14:solidFill>
          </w14:textFill>
        </w:rPr>
        <w:t xml:space="preserv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CONTROL Forms.HTML:Text.1 \s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3" o:title=""/>
              </v:shape>
            </w:pict>
          </mc:Fallback>
        </mc:AlternateContent>
      </w:r>
      <w:r>
        <w:rPr>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年</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CONTROL Forms.HTML:Text.1 \s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3" o:title=""/>
              </v:shape>
            </w:pict>
          </mc:Fallback>
        </mc:AlternateContent>
      </w:r>
      <w:r>
        <w:rPr>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月</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CONTROL Forms.HTML:Text.1 \s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3" o:title=""/>
              </v:shape>
            </w:pict>
          </mc:Fallback>
        </mc:AlternateContent>
      </w:r>
      <w:r>
        <w:rPr>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日</w:t>
      </w:r>
      <w:r/>
    </w:p>
    <w:p>
      <w:pPr>
        <w:rPr>
          <w:rFonts w:ascii="宋体" w:cs="宋体"/>
          <w:b/>
          <w:color w:val="000000" w:themeColor="text1"/>
          <w:szCs w:val="21"/>
          <w:lang w:val="zh-CN"/>
          <w14:textFill>
            <w14:solidFill>
              <w14:schemeClr w14:val="tx1"/>
            </w14:solidFill>
          </w14:textFill>
        </w:rPr>
      </w:pPr>
      <w:r>
        <w:rPr>
          <w:rFonts w:ascii="宋体" w:cs="宋体"/>
          <w:b/>
          <w:color w:val="000000" w:themeColor="text1"/>
          <w:szCs w:val="21"/>
          <w:lang w:val="zh-CN"/>
          <w14:textFill>
            <w14:solidFill>
              <w14:schemeClr w14:val="tx1"/>
            </w14:solidFill>
          </w14:textFill>
        </w:rPr>
      </w:r>
      <w:r/>
    </w:p>
    <w:p>
      <w:pPr>
        <w:jc w:val="left"/>
        <w:spacing w:line="360" w:lineRule="auto"/>
        <w:widowControl/>
        <w:rPr>
          <w:rFonts w:ascii="宋体" w:hAnsi="宋体" w:cs="宋体"/>
          <w:b/>
          <w:color w:val="000000" w:themeColor="text1"/>
          <w:sz w:val="28"/>
          <w:szCs w:val="28"/>
          <w:lang w:val="zh-CN"/>
          <w14:textFill>
            <w14:solidFill>
              <w14:schemeClr w14:val="tx1"/>
            </w14:solidFill>
          </w14:textFill>
        </w:rPr>
      </w:pPr>
      <w:r>
        <w:rPr>
          <w:rFonts w:ascii="宋体" w:hAnsi="宋体" w:cs="宋体"/>
          <w:b/>
          <w:color w:val="000000" w:themeColor="text1"/>
          <w:sz w:val="28"/>
          <w:szCs w:val="28"/>
          <w:lang w:val="zh-CN"/>
          <w14:textFill>
            <w14:solidFill>
              <w14:schemeClr w14:val="tx1"/>
            </w14:solidFill>
          </w14:textFill>
        </w:rPr>
      </w:r>
      <w:r/>
    </w:p>
    <w:p>
      <w:pPr>
        <w:jc w:val="left"/>
        <w:spacing w:line="360" w:lineRule="auto"/>
        <w:shd w:val="clear" w:color="auto" w:fill="ffffff"/>
        <w:widowControl/>
        <w:rPr>
          <w:rFonts w:ascii="宋体" w:hAnsi="宋体"/>
          <w:b/>
          <w:bCs/>
          <w:color w:val="000000" w:themeColor="text1"/>
          <w:szCs w:val="21"/>
          <w:lang w:val="zh-CN"/>
          <w14:textFill>
            <w14:solidFill>
              <w14:schemeClr w14:val="tx1"/>
            </w14:solidFill>
          </w14:textFill>
        </w:rPr>
      </w:pPr>
      <w:r>
        <w:rPr>
          <w:rFonts w:ascii="宋体" w:hAnsi="宋体"/>
          <w:b/>
          <w:bCs/>
          <w:color w:val="000000" w:themeColor="text1"/>
          <w:szCs w:val="21"/>
          <w:lang w:val="zh-CN"/>
          <w14:textFill>
            <w14:solidFill>
              <w14:schemeClr w14:val="tx1"/>
            </w14:solidFill>
          </w14:textFill>
        </w:rPr>
        <w:br w:type="page" w:clear="all"/>
      </w:r>
      <w:r/>
    </w:p>
    <w:p>
      <w:pPr>
        <w:jc w:val="left"/>
        <w:spacing w:line="360" w:lineRule="auto"/>
        <w:widowControl/>
        <w:rPr>
          <w:rFonts w:ascii="宋体" w:hAnsi="宋体" w:cs="宋体"/>
          <w:b/>
          <w:color w:val="000000" w:themeColor="text1"/>
          <w:sz w:val="28"/>
          <w:szCs w:val="28"/>
          <w:lang w:val="zh-CN"/>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lang w:val="zh-CN"/>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outlineLvl w:val="1"/>
      </w:pPr>
      <w:r>
        <w:rPr>
          <w:rFonts w:hint="eastAsia" w:ascii="宋体" w:hAnsi="宋体" w:cs="宋体"/>
          <w:b/>
          <w:color w:val="000000" w:themeColor="text1"/>
          <w:sz w:val="28"/>
          <w:szCs w:val="28"/>
          <w14:textFill>
            <w14:solidFill>
              <w14:schemeClr w14:val="tx1"/>
            </w14:solidFill>
          </w14:textFill>
        </w:rPr>
        <w:t xml:space="preserve">四、分项报价</w:t>
      </w:r>
      <w:r/>
    </w:p>
    <w:tbl>
      <w:tblPr>
        <w:tblStyle w:val="1430"/>
        <w:tblW w:w="8657" w:type="dxa"/>
        <w:tblInd w:w="4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61"/>
        <w:gridCol w:w="2179"/>
        <w:gridCol w:w="2168"/>
        <w:gridCol w:w="2149"/>
      </w:tblGrid>
      <w:tr>
        <w:trPr>
          <w:trHeight w:val="298"/>
        </w:trPr>
        <w:tc>
          <w:tcPr>
            <w:tcW w:w="2161" w:type="dxa"/>
            <w:textDirection w:val="lrTb"/>
            <w:noWrap w:val="false"/>
          </w:tcPr>
          <w:p>
            <w:pPr>
              <w:pStyle w:val="1459"/>
              <w:ind w:left="714"/>
              <w:spacing w:before="33" w:line="195" w:lineRule="auto"/>
              <w:rPr>
                <w:color w:val="000000" w:themeColor="text1"/>
                <w:sz w:val="18"/>
                <w:szCs w:val="18"/>
                <w14:textFill>
                  <w14:solidFill>
                    <w14:schemeClr w14:val="tx1"/>
                  </w14:solidFill>
                </w14:textFill>
              </w:rPr>
            </w:pPr>
            <w:r>
              <w:rPr>
                <w:color w:val="000000" w:themeColor="text1"/>
                <w:spacing w:val="-2"/>
                <w:sz w:val="18"/>
                <w:szCs w:val="18"/>
                <w14:textFill>
                  <w14:solidFill>
                    <w14:schemeClr w14:val="tx1"/>
                  </w14:solidFill>
                </w14:textFill>
              </w:rPr>
              <w:t xml:space="preserve">序号</w:t>
            </w:r>
            <w:r/>
          </w:p>
        </w:tc>
        <w:tc>
          <w:tcPr>
            <w:tcW w:w="2179" w:type="dxa"/>
            <w:textDirection w:val="lrTb"/>
            <w:noWrap w:val="false"/>
          </w:tcPr>
          <w:p>
            <w:pPr>
              <w:pStyle w:val="1459"/>
              <w:ind w:left="713"/>
              <w:spacing w:before="35" w:line="193" w:lineRule="auto"/>
              <w:rPr>
                <w:color w:val="000000" w:themeColor="text1"/>
                <w:sz w:val="18"/>
                <w:szCs w:val="18"/>
                <w14:textFill>
                  <w14:solidFill>
                    <w14:schemeClr w14:val="tx1"/>
                  </w14:solidFill>
                </w14:textFill>
              </w:rPr>
            </w:pPr>
            <w:r>
              <w:rPr>
                <w:color w:val="000000" w:themeColor="text1"/>
                <w:spacing w:val="16"/>
                <w:sz w:val="18"/>
                <w:szCs w:val="18"/>
                <w14:textFill>
                  <w14:solidFill>
                    <w14:schemeClr w14:val="tx1"/>
                  </w14:solidFill>
                </w14:textFill>
              </w:rPr>
              <w:t xml:space="preserve">品名</w:t>
            </w:r>
            <w:r/>
          </w:p>
        </w:tc>
        <w:tc>
          <w:tcPr>
            <w:tcW w:w="2168" w:type="dxa"/>
            <w:textDirection w:val="lrTb"/>
            <w:noWrap w:val="false"/>
          </w:tcPr>
          <w:p>
            <w:pPr>
              <w:pStyle w:val="1459"/>
              <w:ind w:left="565"/>
              <w:spacing w:before="31" w:line="197" w:lineRule="auto"/>
              <w:rPr>
                <w:color w:val="000000" w:themeColor="text1"/>
                <w:sz w:val="18"/>
                <w:szCs w:val="18"/>
                <w14:textFill>
                  <w14:solidFill>
                    <w14:schemeClr w14:val="tx1"/>
                  </w14:solidFill>
                </w14:textFill>
              </w:rPr>
            </w:pPr>
            <w:r>
              <w:rPr>
                <w:color w:val="000000" w:themeColor="text1"/>
                <w:spacing w:val="-2"/>
                <w:sz w:val="18"/>
                <w:szCs w:val="18"/>
                <w14:textFill>
                  <w14:solidFill>
                    <w14:schemeClr w14:val="tx1"/>
                  </w14:solidFill>
                </w14:textFill>
              </w:rPr>
              <w:t xml:space="preserve">包装规格</w:t>
            </w:r>
            <w:r/>
          </w:p>
        </w:tc>
        <w:tc>
          <w:tcPr>
            <w:tcW w:w="2149" w:type="dxa"/>
            <w:textDirection w:val="lrTb"/>
            <w:noWrap w:val="false"/>
          </w:tcPr>
          <w:p>
            <w:pPr>
              <w:pStyle w:val="1459"/>
              <w:ind w:left="190"/>
              <w:spacing w:before="29" w:line="199" w:lineRule="auto"/>
              <w:rPr>
                <w:color w:val="000000" w:themeColor="text1"/>
                <w:sz w:val="18"/>
                <w:szCs w:val="18"/>
                <w14:textFill>
                  <w14:solidFill>
                    <w14:schemeClr w14:val="tx1"/>
                  </w14:solidFill>
                </w14:textFill>
              </w:rPr>
            </w:pPr>
            <w:r>
              <w:rPr>
                <w:b/>
                <w:bCs/>
                <w:color w:val="000000" w:themeColor="text1"/>
                <w:spacing w:val="-2"/>
                <w:sz w:val="18"/>
                <w:szCs w:val="18"/>
                <w14:textFill>
                  <w14:solidFill>
                    <w14:schemeClr w14:val="tx1"/>
                  </w14:solidFill>
                </w14:textFill>
              </w:rPr>
              <w:t xml:space="preserve">品牌/制造商/产地</w:t>
            </w:r>
            <w:r>
              <w:rPr>
                <w:rFonts w:hint="eastAsia"/>
                <w:b/>
                <w:bCs/>
                <w:color w:val="000000" w:themeColor="text1"/>
                <w:spacing w:val="-2"/>
                <w:sz w:val="18"/>
                <w:szCs w:val="18"/>
                <w:lang w:eastAsia="zh-CN"/>
                <w14:textFill>
                  <w14:solidFill>
                    <w14:schemeClr w14:val="tx1"/>
                  </w14:solidFill>
                </w14:textFill>
              </w:rPr>
              <w:t xml:space="preserve">/</w:t>
            </w:r>
            <w:r>
              <w:rPr>
                <w:b/>
                <w:bCs/>
                <w:color w:val="000000" w:themeColor="text1"/>
                <w:spacing w:val="-2"/>
                <w:sz w:val="18"/>
                <w:szCs w:val="18"/>
                <w14:textFill>
                  <w14:solidFill>
                    <w14:schemeClr w14:val="tx1"/>
                  </w14:solidFill>
                </w14:textFill>
              </w:rPr>
              <w:t xml:space="preserve">备注</w:t>
            </w:r>
            <w:r/>
          </w:p>
        </w:tc>
      </w:tr>
      <w:tr>
        <w:trPr>
          <w:trHeight w:val="304"/>
        </w:trPr>
        <w:tc>
          <w:tcPr>
            <w:tcW w:w="2161"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W w:w="2179"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W w:w="2168"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W w:w="2149"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r>
      <w:tr>
        <w:trPr>
          <w:trHeight w:val="340"/>
        </w:trPr>
        <w:tc>
          <w:tcPr>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17"/>
        </w:trPr>
        <w:tc>
          <w:tcPr>
            <w:tcW w:w="2161"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7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68"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4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r>
      <w:tr>
        <w:trPr>
          <w:trHeight w:val="328"/>
        </w:trPr>
        <w:tc>
          <w:tcPr>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17"/>
        </w:trPr>
        <w:tc>
          <w:tcPr>
            <w:tcW w:w="2161"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7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68"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4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r>
      <w:tr>
        <w:trPr>
          <w:trHeight w:val="317"/>
        </w:trPr>
        <w:tc>
          <w:tcPr>
            <w:tcW w:w="2161"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7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68"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4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r>
      <w:tr>
        <w:trPr>
          <w:trHeight w:val="329"/>
        </w:trPr>
        <w:tc>
          <w:tcPr>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28"/>
        </w:trPr>
        <w:tc>
          <w:tcPr>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04"/>
        </w:trPr>
        <w:tc>
          <w:tcPr>
            <w:tcW w:w="2161"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W w:w="2179"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W w:w="2168"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W w:w="2149"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r>
      <w:tr>
        <w:trPr>
          <w:trHeight w:val="340"/>
        </w:trPr>
        <w:tc>
          <w:tcPr>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05"/>
        </w:trPr>
        <w:tc>
          <w:tcPr>
            <w:tcW w:w="2161" w:type="dxa"/>
            <w:textDirection w:val="lrTb"/>
            <w:noWrap w:val="false"/>
          </w:tcPr>
          <w:p>
            <w:pPr>
              <w:spacing w:line="23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79" w:type="dxa"/>
            <w:textDirection w:val="lrTb"/>
            <w:noWrap w:val="false"/>
          </w:tcPr>
          <w:p>
            <w:pPr>
              <w:spacing w:line="23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68" w:type="dxa"/>
            <w:textDirection w:val="lrTb"/>
            <w:noWrap w:val="false"/>
          </w:tcPr>
          <w:p>
            <w:pPr>
              <w:spacing w:line="23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49" w:type="dxa"/>
            <w:textDirection w:val="lrTb"/>
            <w:noWrap w:val="false"/>
          </w:tcPr>
          <w:p>
            <w:pPr>
              <w:spacing w:line="23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r>
      <w:tr>
        <w:trPr>
          <w:trHeight w:val="353"/>
        </w:trPr>
        <w:tc>
          <w:tcPr>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04"/>
        </w:trPr>
        <w:tc>
          <w:tcPr>
            <w:tcW w:w="2161"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W w:w="2179"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W w:w="2168"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c>
          <w:tcPr>
            <w:tcW w:w="2149" w:type="dxa"/>
            <w:textDirection w:val="lrTb"/>
            <w:noWrap w:val="false"/>
          </w:tcPr>
          <w:p>
            <w:pPr>
              <w:spacing w:line="229" w:lineRule="exact"/>
              <w:rPr>
                <w:rFonts w:ascii="Arial"/>
                <w:color w:val="000000" w:themeColor="text1"/>
                <w:sz w:val="19"/>
                <w:lang w:eastAsia="en-US"/>
                <w14:textFill>
                  <w14:solidFill>
                    <w14:schemeClr w14:val="tx1"/>
                  </w14:solidFill>
                </w14:textFill>
              </w:rPr>
            </w:pPr>
            <w:r>
              <w:rPr>
                <w:rFonts w:ascii="Arial"/>
                <w:color w:val="000000" w:themeColor="text1"/>
                <w:sz w:val="19"/>
                <w:lang w:eastAsia="en-US"/>
                <w14:textFill>
                  <w14:solidFill>
                    <w14:schemeClr w14:val="tx1"/>
                  </w14:solidFill>
                </w14:textFill>
              </w:rPr>
            </w:r>
            <w:r/>
          </w:p>
        </w:tc>
      </w:tr>
      <w:tr>
        <w:trPr>
          <w:trHeight w:val="340"/>
        </w:trPr>
        <w:tc>
          <w:tcPr>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r>
        <w:trPr>
          <w:trHeight w:val="317"/>
        </w:trPr>
        <w:tc>
          <w:tcPr>
            <w:tcW w:w="2161"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7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68"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c>
          <w:tcPr>
            <w:tcW w:w="2149" w:type="dxa"/>
            <w:textDirection w:val="lrTb"/>
            <w:noWrap w:val="false"/>
          </w:tcPr>
          <w:p>
            <w:pPr>
              <w:spacing w:line="240" w:lineRule="exact"/>
              <w:rPr>
                <w:rFonts w:ascii="Arial"/>
                <w:color w:val="000000" w:themeColor="text1"/>
                <w:sz w:val="20"/>
                <w:lang w:eastAsia="en-US"/>
                <w14:textFill>
                  <w14:solidFill>
                    <w14:schemeClr w14:val="tx1"/>
                  </w14:solidFill>
                </w14:textFill>
              </w:rPr>
            </w:pPr>
            <w:r>
              <w:rPr>
                <w:rFonts w:ascii="Arial"/>
                <w:color w:val="000000" w:themeColor="text1"/>
                <w:sz w:val="20"/>
                <w:lang w:eastAsia="en-US"/>
                <w14:textFill>
                  <w14:solidFill>
                    <w14:schemeClr w14:val="tx1"/>
                  </w14:solidFill>
                </w14:textFill>
              </w:rPr>
            </w:r>
            <w:r/>
          </w:p>
        </w:tc>
      </w:tr>
      <w:tr>
        <w:trPr>
          <w:trHeight w:val="334"/>
        </w:trPr>
        <w:tc>
          <w:tcPr>
            <w:tcW w:w="2161"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7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68"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c>
          <w:tcPr>
            <w:tcW w:w="2149" w:type="dxa"/>
            <w:textDirection w:val="lrTb"/>
            <w:noWrap w:val="false"/>
          </w:tcPr>
          <w:p>
            <w:pPr>
              <w:rPr>
                <w:rFonts w:ascii="Arial"/>
                <w:color w:val="000000" w:themeColor="text1"/>
                <w:lang w:eastAsia="en-US"/>
                <w14:textFill>
                  <w14:solidFill>
                    <w14:schemeClr w14:val="tx1"/>
                  </w14:solidFill>
                </w14:textFill>
              </w:rPr>
            </w:pPr>
            <w:r>
              <w:rPr>
                <w:rFonts w:ascii="Arial"/>
                <w:color w:val="000000" w:themeColor="text1"/>
                <w:lang w:eastAsia="en-US"/>
                <w14:textFill>
                  <w14:solidFill>
                    <w14:schemeClr w14:val="tx1"/>
                  </w14:solidFill>
                </w14:textFill>
              </w:rPr>
            </w:r>
            <w:r/>
          </w:p>
        </w:tc>
      </w:tr>
    </w:tbl>
    <w:p>
      <w:pPr>
        <w:jc w:val="left"/>
        <w:spacing w:line="360" w:lineRule="auto"/>
        <w:rPr>
          <w:rFonts w:ascii="宋体" w:hAnsi="宋体" w:cs="宋体"/>
          <w:b/>
          <w:color w:val="000000" w:themeColor="text1"/>
          <w:sz w:val="28"/>
          <w:szCs w:val="28"/>
          <w14:textFill>
            <w14:solidFill>
              <w14:schemeClr w14:val="tx1"/>
            </w14:solidFill>
          </w14:textFill>
        </w:rPr>
        <w:outlineLvl w:val="1"/>
      </w:pPr>
      <w:r>
        <w:rPr>
          <w:rFonts w:ascii="宋体" w:hAnsi="宋体" w:cs="宋体"/>
          <w:b/>
          <w:color w:val="000000" w:themeColor="text1"/>
          <w:sz w:val="28"/>
          <w:szCs w:val="28"/>
          <w14:textFill>
            <w14:solidFill>
              <w14:schemeClr w14:val="tx1"/>
            </w14:solidFill>
          </w14:textFill>
        </w:rPr>
      </w:r>
      <w:r/>
    </w:p>
    <w:p>
      <w:pPr>
        <w:jc w:val="left"/>
        <w:spacing w:line="240" w:lineRule="atLeast"/>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供应商名称：</w:t>
      </w:r>
      <w:r>
        <w:rPr>
          <w:rFonts w:hint="eastAsia" w:ascii="宋体" w:hAnsi="宋体" w:cs="宋体"/>
          <w:color w:val="000000" w:themeColor="text1"/>
          <w:sz w:val="28"/>
          <w:szCs w:val="28"/>
          <w:u w:val="single"/>
          <w:lang w:val="zh-CN"/>
          <w14:textFill>
            <w14:solidFill>
              <w14:schemeClr w14:val="tx1"/>
            </w14:solidFill>
          </w14:textFill>
        </w:rPr>
        <w:t xml:space="preserve">                                             </w:t>
      </w:r>
      <w:r>
        <w:rPr>
          <w:rFonts w:hint="eastAsia" w:ascii="宋体" w:hAnsi="宋体" w:cs="宋体"/>
          <w:color w:val="000000" w:themeColor="text1"/>
          <w:sz w:val="28"/>
          <w:szCs w:val="28"/>
          <w:lang w:val="zh-CN"/>
          <w14:textFill>
            <w14:solidFill>
              <w14:schemeClr w14:val="tx1"/>
            </w14:solidFill>
          </w14:textFill>
        </w:rPr>
        <w:t xml:space="preserve">（盖章）</w:t>
      </w:r>
      <w:r/>
    </w:p>
    <w:p>
      <w:pPr>
        <w:jc w:val="left"/>
        <w:spacing w:line="240" w:lineRule="atLeast"/>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说明：1、如果行数不够，请自行增加。</w:t>
      </w:r>
      <w:r/>
    </w:p>
    <w:p>
      <w:pPr>
        <w:ind w:firstLine="843"/>
        <w:jc w:val="left"/>
        <w:spacing w:line="240" w:lineRule="atLeast"/>
        <w:widowControl/>
        <w:rPr>
          <w:rFonts w:ascii="宋体" w:hAnsi="宋体" w:cs="宋体"/>
          <w:b/>
          <w:bCs/>
          <w:color w:val="000000" w:themeColor="text1"/>
          <w:sz w:val="28"/>
          <w:szCs w:val="28"/>
          <w:lang w:val="zh-CN"/>
          <w14:textFill>
            <w14:solidFill>
              <w14:schemeClr w14:val="tx1"/>
            </w14:solidFill>
          </w14:textFill>
        </w:rPr>
      </w:pPr>
      <w:r>
        <w:rPr>
          <w:rFonts w:hint="eastAsia" w:ascii="宋体" w:hAnsi="宋体" w:cs="宋体"/>
          <w:b/>
          <w:bCs/>
          <w:color w:val="000000" w:themeColor="text1"/>
          <w:sz w:val="28"/>
          <w:szCs w:val="28"/>
          <w:lang w:val="zh-CN"/>
          <w14:textFill>
            <w14:solidFill>
              <w14:schemeClr w14:val="tx1"/>
            </w14:solidFill>
          </w14:textFill>
        </w:rPr>
        <w:t xml:space="preserve">2、投标人需在分项报价表中根据本项目采购需求一览表中所列清单明确所投产品规格、品牌、产地。</w:t>
      </w:r>
      <w:r/>
    </w:p>
    <w:p>
      <w:pP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58"/>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jc w:val="left"/>
        <w:spacing w:line="360" w:lineRule="auto"/>
        <w:rPr>
          <w:rFonts w:ascii="宋体" w:hAnsi="宋体" w:cs="宋体"/>
          <w:b/>
          <w:color w:val="000000" w:themeColor="text1"/>
          <w:sz w:val="28"/>
          <w:szCs w:val="28"/>
          <w14:textFill>
            <w14:solidFill>
              <w14:schemeClr w14:val="tx1"/>
            </w14:solidFill>
          </w14:textFill>
        </w:rPr>
        <w:outlineLvl w:val="1"/>
      </w:pPr>
      <w:r>
        <w:rPr>
          <w:rFonts w:hint="eastAsia" w:ascii="宋体" w:hAnsi="宋体" w:cs="宋体"/>
          <w:b/>
          <w:color w:val="000000" w:themeColor="text1"/>
          <w:sz w:val="28"/>
          <w:szCs w:val="28"/>
          <w14:textFill>
            <w14:solidFill>
              <w14:schemeClr w14:val="tx1"/>
            </w14:solidFill>
          </w14:textFill>
        </w:rPr>
        <w:t xml:space="preserve">五、南京市政府采购供应商信用记录表暨信用承诺书（仅为示范格式，直接填写无效，需至“南京政府采购供应商诚信档案管理系统”在线打印并签字盖章提供）</w:t>
      </w:r>
      <w:r/>
    </w:p>
    <w:p>
      <w:pPr>
        <w:jc w:val="cente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jc w:val="center"/>
        <w:widowControl/>
        <w:rPr>
          <w:rFonts w:ascii="宋体" w:hAnsi="宋体" w:cs="宋体"/>
          <w:b/>
          <w:bCs/>
          <w:color w:val="000000" w:themeColor="text1"/>
          <w:sz w:val="28"/>
          <w:szCs w:val="28"/>
          <w14:textFill>
            <w14:solidFill>
              <w14:schemeClr w14:val="tx1"/>
            </w14:solidFill>
          </w14:textFill>
        </w:rPr>
        <w:outlineLvl w:val="2"/>
      </w:pPr>
      <w:r>
        <w:rPr>
          <w:rFonts w:hint="eastAsia" w:ascii="宋体" w:hAnsi="宋体" w:cs="宋体"/>
          <w:b/>
          <w:bCs/>
          <w:color w:val="000000" w:themeColor="text1"/>
          <w:sz w:val="28"/>
          <w:szCs w:val="28"/>
          <w14:textFill>
            <w14:solidFill>
              <w14:schemeClr w14:val="tx1"/>
            </w14:solidFill>
          </w14:textFill>
        </w:rPr>
        <w:t xml:space="preserve">南京市政府采购供应商信用记录表暨信用承诺书</w:t>
      </w:r>
      <w:r/>
    </w:p>
    <w:p>
      <w:pPr>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righ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20   年  月   日</w:t>
      </w:r>
      <w:r/>
    </w:p>
    <w:p>
      <w:pPr>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bl>
      <w:tblPr>
        <w:tblStyle w:val="757"/>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单位名称</w:t>
            </w:r>
            <w:r/>
          </w:p>
        </w:tc>
        <w:tc>
          <w:tcPr>
            <w:tcW w:w="2205"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c>
          <w:tcPr>
            <w:tcW w:w="2048"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统一社会信用代码</w:t>
            </w:r>
            <w:r/>
          </w:p>
        </w:tc>
        <w:tc>
          <w:tcPr>
            <w:tcW w:w="3472"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r>
      <w:tr>
        <w:trPr>
          <w:jc w:val="center"/>
          <w:trHeight w:val="510"/>
        </w:trPr>
        <w:tc>
          <w:tcPr>
            <w:tcW w:w="2137"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法定代表人</w:t>
            </w:r>
            <w:r/>
          </w:p>
        </w:tc>
        <w:tc>
          <w:tcPr>
            <w:tcW w:w="2205"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c>
          <w:tcPr>
            <w:tcW w:w="2048"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联系人</w:t>
            </w:r>
            <w:r/>
          </w:p>
        </w:tc>
        <w:tc>
          <w:tcPr>
            <w:tcW w:w="3472"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r>
      <w:tr>
        <w:trPr>
          <w:jc w:val="center"/>
          <w:trHeight w:val="510"/>
        </w:trPr>
        <w:tc>
          <w:tcPr>
            <w:tcW w:w="2137"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联系地址</w:t>
            </w:r>
            <w:r/>
          </w:p>
        </w:tc>
        <w:tc>
          <w:tcPr>
            <w:tcW w:w="2205"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c>
          <w:tcPr>
            <w:tcW w:w="2048"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联系电话</w:t>
            </w:r>
            <w:r/>
          </w:p>
        </w:tc>
        <w:tc>
          <w:tcPr>
            <w:tcW w:w="3472"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r>
      <w:tr>
        <w:trPr>
          <w:jc w:val="center"/>
          <w:trHeight w:val="1710"/>
        </w:trPr>
        <w:tc>
          <w:tcPr>
            <w:tcW w:w="2137"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诚信档案记录情况</w:t>
            </w:r>
            <w:r/>
          </w:p>
        </w:tc>
        <w:tc>
          <w:tcPr>
            <w:gridSpan w:val="3"/>
            <w:tcW w:w="7725" w:type="dxa"/>
            <w:vAlign w:val="center"/>
            <w:textDirection w:val="lrTb"/>
            <w:noWrap w:val="false"/>
          </w:tcPr>
          <w:p>
            <w:pPr>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tc>
      </w:tr>
      <w:tr>
        <w:trPr>
          <w:jc w:val="center"/>
          <w:trHeight w:val="4575"/>
        </w:trPr>
        <w:tc>
          <w:tcPr>
            <w:tcW w:w="2137" w:type="dxa"/>
            <w:vAlign w:val="center"/>
            <w:vMerge w:val="restart"/>
            <w:textDirection w:val="lrTb"/>
            <w:noWrap w:val="false"/>
          </w:tcPr>
          <w:p>
            <w:pPr>
              <w:jc w:val="center"/>
              <w:widowControl/>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信用承诺</w:t>
            </w:r>
            <w:r/>
          </w:p>
        </w:tc>
        <w:tc>
          <w:tcPr>
            <w:gridSpan w:val="3"/>
            <w:tcW w:w="7725" w:type="dxa"/>
            <w:vAlign w:val="center"/>
            <w:textDirection w:val="lrTb"/>
            <w:noWrap w:val="false"/>
          </w:tcPr>
          <w:p>
            <w:pPr>
              <w:ind w:left="42" w:firstLine="560"/>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我公司自愿参加贵中心（公司）组织的本次采购活动，严格遵守《中华人民共和国政府采购法》及相关法</w:t>
            </w:r>
            <w:r>
              <w:rPr>
                <w:rFonts w:hint="eastAsia" w:ascii="宋体" w:hAnsi="宋体" w:cs="宋体"/>
                <w:color w:val="000000" w:themeColor="text1"/>
                <w:sz w:val="28"/>
                <w:szCs w:val="28"/>
                <w14:textFill>
                  <w14:solidFill>
                    <w14:schemeClr w14:val="tx1"/>
                  </w14:solidFill>
                </w14:textFill>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945"/>
        </w:trPr>
        <w:tc>
          <w:tcPr>
            <w:tcW w:w="2137" w:type="dxa"/>
            <w:vAlign w:val="center"/>
            <w:vMerge w:val="continue"/>
            <w:textDirection w:val="lrTb"/>
            <w:noWrap w:val="false"/>
          </w:tcPr>
          <w:p>
            <w:pPr>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gridSpan w:val="3"/>
            <w:tcW w:w="7725" w:type="dxa"/>
            <w:vAlign w:val="center"/>
            <w:textDirection w:val="lrTb"/>
            <w:noWrap w:val="false"/>
          </w:tcPr>
          <w:p>
            <w:pPr>
              <w:ind w:left="3780"/>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供应商名称（盖章）∶</w:t>
            </w:r>
            <w:r/>
          </w:p>
          <w:p>
            <w:pPr>
              <w:ind w:left="3780"/>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法定代表人（签字）∶</w:t>
            </w:r>
            <w:r/>
          </w:p>
          <w:p>
            <w:pPr>
              <w:ind w:left="3780"/>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二O  年  月  日</w:t>
            </w:r>
            <w:r/>
          </w:p>
        </w:tc>
      </w:tr>
    </w:tbl>
    <w:p>
      <w:pPr>
        <w:jc w:val="left"/>
        <w:spacing w:line="360" w:lineRule="auto"/>
        <w:widowControl/>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六</w:t>
      </w:r>
      <w:r>
        <w:rPr>
          <w:rFonts w:hint="eastAsia" w:ascii="宋体" w:hAnsi="宋体" w:cs="宋体"/>
          <w:b/>
          <w:color w:val="000000" w:themeColor="text1"/>
          <w:sz w:val="28"/>
          <w:szCs w:val="28"/>
          <w:lang w:val="zh-CN"/>
          <w14:textFill>
            <w14:solidFill>
              <w14:schemeClr w14:val="tx1"/>
            </w14:solidFill>
          </w14:textFill>
        </w:rPr>
        <w:t xml:space="preserve">、技术条款偏离表格式</w:t>
      </w:r>
      <w:r/>
    </w:p>
    <w:p>
      <w:pPr>
        <w:jc w:val="center"/>
        <w:widowControl/>
        <w:rPr>
          <w:rFonts w:ascii="宋体" w:hAnsi="宋体" w:cs="宋体"/>
          <w:color w:val="000000" w:themeColor="text1"/>
          <w:sz w:val="28"/>
          <w:szCs w:val="28"/>
          <w:lang w:val="zh-CN"/>
          <w14:textFill>
            <w14:solidFill>
              <w14:schemeClr w14:val="tx1"/>
            </w14:solidFill>
          </w14:textFill>
        </w:rPr>
        <w:outlineLvl w:val="2"/>
      </w:pPr>
      <w:r>
        <w:rPr>
          <w:rFonts w:hint="eastAsia" w:ascii="宋体" w:hAnsi="宋体" w:cs="宋体"/>
          <w:color w:val="000000" w:themeColor="text1"/>
          <w:sz w:val="28"/>
          <w:szCs w:val="28"/>
          <w:lang w:val="zh-CN"/>
          <w14:textFill>
            <w14:solidFill>
              <w14:schemeClr w14:val="tx1"/>
            </w14:solidFill>
          </w14:textFill>
        </w:rPr>
        <w:t xml:space="preserve">技术条款偏离表</w:t>
      </w:r>
      <w:r/>
    </w:p>
    <w:tbl>
      <w:tblPr>
        <w:tblStyle w:val="757"/>
        <w:tblW w:w="9549" w:type="dxa"/>
        <w:jc w:val="center"/>
        <w:tblLayout w:type="fixed"/>
        <w:tblCellMar>
          <w:left w:w="0" w:type="dxa"/>
          <w:top w:w="0" w:type="dxa"/>
          <w:right w:w="0" w:type="dxa"/>
          <w:bottom w:w="0" w:type="dxa"/>
        </w:tblCellMar>
        <w:tblLook w:val="04A0" w:firstRow="1" w:lastRow="0" w:firstColumn="1" w:lastColumn="0" w:noHBand="0" w:noVBand="1"/>
      </w:tblPr>
      <w:tblGrid>
        <w:gridCol w:w="879"/>
        <w:gridCol w:w="1620"/>
        <w:gridCol w:w="2700"/>
        <w:gridCol w:w="3240"/>
        <w:gridCol w:w="1110"/>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jc w:val="left"/>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技术（</w:t>
            </w:r>
            <w:r>
              <w:rPr>
                <w:rFonts w:hint="eastAsia" w:ascii="宋体" w:hAnsi="宋体" w:cs="宋体"/>
                <w:color w:val="000000" w:themeColor="text1"/>
                <w:sz w:val="28"/>
                <w:szCs w:val="28"/>
                <w:lang w:val="zh-CN"/>
                <w14:textFill>
                  <w14:solidFill>
                    <w14:schemeClr w14:val="tx1"/>
                  </w14:solidFill>
                </w14:textFill>
              </w:rPr>
              <w:t xml:space="preserve">服务）要求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投标响应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偏离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tc>
      </w:tr>
    </w:tbl>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jc w:val="left"/>
        <w:spacing w:line="360" w:lineRule="auto"/>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投标人名称：（盖章）</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    年    月    日</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说明：</w:t>
      </w: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zh-CN"/>
          <w14:textFill>
            <w14:solidFill>
              <w14:schemeClr w14:val="tx1"/>
            </w14:solidFill>
          </w14:textFill>
        </w:rPr>
        <w:t xml:space="preserve">如果行、列数不够，请自行增加。</w:t>
      </w:r>
      <w:r/>
    </w:p>
    <w:p>
      <w:pPr>
        <w:jc w:val="left"/>
        <w:spacing w:line="360" w:lineRule="auto"/>
        <w:shd w:val="clear" w:color="auto" w:fill="ffffff"/>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line="360" w:lineRule="auto"/>
        <w:shd w:val="clear" w:color="auto" w:fill="ffffff"/>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line="360" w:lineRule="auto"/>
        <w:shd w:val="clear" w:color="auto" w:fill="ffffff"/>
        <w:widowControl/>
        <w:rPr>
          <w:rFonts w:ascii="宋体" w:hAnsi="宋体" w:cs="宋体"/>
          <w:b/>
          <w:color w:val="000000" w:themeColor="text1"/>
          <w:sz w:val="28"/>
          <w:szCs w:val="28"/>
          <w14:textFill>
            <w14:solidFill>
              <w14:schemeClr w14:val="tx1"/>
            </w14:solidFill>
          </w14:textFill>
        </w:rPr>
        <w:outlineLvl w:val="1"/>
      </w:pPr>
      <w:r>
        <w:rPr>
          <w:rFonts w:hint="eastAsia" w:ascii="宋体" w:hAnsi="宋体" w:cs="宋体"/>
          <w:b/>
          <w:color w:val="000000" w:themeColor="text1"/>
          <w:sz w:val="28"/>
          <w:szCs w:val="28"/>
          <w14:textFill>
            <w14:solidFill>
              <w14:schemeClr w14:val="tx1"/>
            </w14:solidFill>
          </w14:textFill>
        </w:rPr>
        <w:t xml:space="preserve">七、商务条款偏离表</w:t>
      </w:r>
      <w:r/>
    </w:p>
    <w:p>
      <w:pPr>
        <w:ind w:left="420"/>
        <w:jc w:val="center"/>
        <w:shd w:val="clear" w:color="auto" w:fill="ffffff"/>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商务条款偏离表</w:t>
      </w:r>
      <w:r/>
    </w:p>
    <w:tbl>
      <w:tblPr>
        <w:tblStyle w:val="757"/>
        <w:tblW w:w="9621" w:type="dxa"/>
        <w:jc w:val="center"/>
        <w:tblLayout w:type="fixed"/>
        <w:tblCellMar>
          <w:left w:w="10" w:type="dxa"/>
          <w:top w:w="0" w:type="dxa"/>
          <w:right w:w="10" w:type="dxa"/>
          <w:bottom w:w="0" w:type="dxa"/>
        </w:tblCellMar>
        <w:tblLook w:val="04A0" w:firstRow="1" w:lastRow="0" w:firstColumn="1" w:lastColumn="0" w:noHBand="0" w:noVBand="1"/>
      </w:tblPr>
      <w:tblGrid>
        <w:gridCol w:w="864"/>
        <w:gridCol w:w="2069"/>
        <w:gridCol w:w="2879"/>
        <w:gridCol w:w="2608"/>
        <w:gridCol w:w="1201"/>
      </w:tblGrid>
      <w:tr>
        <w:trPr>
          <w:jc w:val="center"/>
          <w:trHeight w:val="454"/>
          <w:tblHeader/>
        </w:trPr>
        <w:tc>
          <w:tcPr>
            <w:gridSpan w:val="3"/>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812" w:type="dxa"/>
            <w:vAlign w:val="center"/>
            <w:textDirection w:val="lrTb"/>
            <w:noWrap w:val="false"/>
          </w:tcPr>
          <w:p>
            <w:pPr>
              <w:jc w:val="lef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项目名称：</w:t>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809" w:type="dxa"/>
            <w:vAlign w:val="center"/>
            <w:textDirection w:val="lrTb"/>
            <w:noWrap w:val="false"/>
          </w:tcPr>
          <w:p>
            <w:pPr>
              <w:jc w:val="lef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项目编号：</w:t>
            </w:r>
            <w:r/>
          </w:p>
        </w:tc>
      </w:tr>
      <w:tr>
        <w:trPr>
          <w:jc w:val="center"/>
          <w:trHeight w:val="454"/>
        </w:trPr>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center"/>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序号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center"/>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招标文件条目号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center"/>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招标文件要求的商务条款</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center"/>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投标响应</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偏离</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bl>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jc w:val="left"/>
        <w:spacing w:line="360" w:lineRule="auto"/>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投标人名称：（盖章）</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    年    月    日</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说明：</w:t>
      </w: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zh-CN"/>
          <w14:textFill>
            <w14:solidFill>
              <w14:schemeClr w14:val="tx1"/>
            </w14:solidFill>
          </w14:textFill>
        </w:rPr>
        <w:t xml:space="preserve">如果行、列数不够，请自行增加。</w:t>
      </w:r>
      <w:r/>
    </w:p>
    <w:p>
      <w:pPr>
        <w:jc w:val="left"/>
        <w:spacing w:line="360" w:lineRule="auto"/>
        <w:shd w:val="clear" w:color="auto" w:fill="ffffff"/>
        <w:widowControl/>
        <w:rPr>
          <w:rFonts w:ascii="宋体" w:hAnsi="宋体" w:cs="宋体"/>
          <w:b/>
          <w:bCs/>
          <w:color w:val="000000" w:themeColor="text1"/>
          <w:sz w:val="28"/>
          <w:szCs w:val="28"/>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bCs/>
          <w:color w:val="000000" w:themeColor="text1"/>
          <w:sz w:val="28"/>
          <w:szCs w:val="28"/>
          <w14:textFill>
            <w14:solidFill>
              <w14:schemeClr w14:val="tx1"/>
            </w14:solidFill>
          </w14:textFill>
        </w:rPr>
      </w:r>
      <w:r/>
    </w:p>
    <w:p>
      <w:pPr>
        <w:jc w:val="left"/>
        <w:spacing w:line="360" w:lineRule="auto"/>
        <w:shd w:val="clear" w:color="auto" w:fill="ffffff"/>
        <w:widowControl/>
        <w:rPr>
          <w:rFonts w:ascii="宋体" w:hAnsi="宋体" w:cs="宋体"/>
          <w:b/>
          <w:bCs/>
          <w:color w:val="000000" w:themeColor="text1"/>
          <w:sz w:val="28"/>
          <w:szCs w:val="28"/>
          <w14:textFill>
            <w14:solidFill>
              <w14:schemeClr w14:val="tx1"/>
            </w14:solidFill>
          </w14:textFill>
        </w:rPr>
        <w:outlineLvl w:val="1"/>
      </w:pPr>
      <w:r>
        <w:rPr>
          <w:rFonts w:hint="eastAsia" w:ascii="宋体" w:hAnsi="宋体" w:cs="宋体"/>
          <w:b/>
          <w:bCs/>
          <w:color w:val="000000" w:themeColor="text1"/>
          <w:sz w:val="28"/>
          <w:szCs w:val="28"/>
          <w14:textFill>
            <w14:solidFill>
              <w14:schemeClr w14:val="tx1"/>
            </w14:solidFill>
          </w14:textFill>
        </w:rPr>
        <w:t xml:space="preserve">八、技术说明或服务方案</w:t>
      </w:r>
      <w:r/>
    </w:p>
    <w:p>
      <w:pPr>
        <w:jc w:val="left"/>
        <w:spacing w:line="360" w:lineRule="auto"/>
        <w:shd w:val="clear" w:color="auto" w:fill="ffffff"/>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360" w:lineRule="auto"/>
        <w:shd w:val="clear" w:color="auto" w:fill="ffffff"/>
        <w:widowControl/>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spacing w:line="460" w:lineRule="atLeast"/>
        <w:widowControl/>
        <w:rPr>
          <w:rFonts w:ascii="Arial" w:hAnsi="Arial" w:cs="Arial"/>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九、</w:t>
      </w:r>
      <w:r>
        <w:rPr>
          <w:rFonts w:hint="eastAsia" w:ascii="Arial" w:hAnsi="Arial" w:cs="Arial"/>
          <w:b/>
          <w:bCs/>
          <w:color w:val="000000" w:themeColor="text1"/>
          <w:sz w:val="28"/>
          <w:szCs w:val="28"/>
          <w14:textFill>
            <w14:solidFill>
              <w14:schemeClr w14:val="tx1"/>
            </w14:solidFill>
          </w14:textFill>
        </w:rPr>
        <w:t xml:space="preserve">拟参与本项目服务人员一览表</w:t>
      </w:r>
      <w:r/>
    </w:p>
    <w:p>
      <w:pPr>
        <w:spacing w:line="460" w:lineRule="atLeast"/>
        <w:widowControl/>
        <w:rPr>
          <w:rFonts w:ascii="Arial" w:hAnsi="Arial" w:cs="Arial"/>
          <w:b/>
          <w:bCs/>
          <w:color w:val="000000" w:themeColor="text1"/>
          <w:sz w:val="24"/>
          <w14:textFill>
            <w14:solidFill>
              <w14:schemeClr w14:val="tx1"/>
            </w14:solidFill>
          </w14:textFill>
        </w:rPr>
      </w:pPr>
      <w:r>
        <w:rPr>
          <w:rFonts w:ascii="Arial" w:hAnsi="Arial" w:cs="Arial"/>
          <w:b/>
          <w:bCs/>
          <w:color w:val="000000" w:themeColor="text1"/>
          <w:sz w:val="24"/>
          <w14:textFill>
            <w14:solidFill>
              <w14:schemeClr w14:val="tx1"/>
            </w14:solidFill>
          </w14:textFill>
        </w:rPr>
      </w:r>
      <w:r/>
    </w:p>
    <w:p>
      <w:pPr>
        <w:jc w:val="center"/>
        <w:widowControl/>
        <w:rPr>
          <w:rFonts w:ascii="Arial" w:hAnsi="Arial" w:cs="Arial"/>
          <w:b/>
          <w:bCs/>
          <w:color w:val="000000" w:themeColor="text1"/>
          <w:sz w:val="24"/>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拟参与本项目服务人员一览表</w:t>
      </w:r>
      <w:r/>
    </w:p>
    <w:p>
      <w:pPr>
        <w:jc w:val="center"/>
        <w:widowControl/>
        <w:rPr>
          <w:rFonts w:ascii="Arial" w:hAnsi="Arial" w:cs="Arial"/>
          <w:b/>
          <w:bCs/>
          <w:color w:val="000000" w:themeColor="text1"/>
          <w:sz w:val="24"/>
          <w14:textFill>
            <w14:solidFill>
              <w14:schemeClr w14:val="tx1"/>
            </w14:solidFill>
          </w14:textFill>
        </w:rPr>
      </w:pPr>
      <w:r>
        <w:rPr>
          <w:rFonts w:ascii="Arial" w:hAnsi="Arial" w:cs="Arial"/>
          <w:b/>
          <w:bCs/>
          <w:color w:val="000000" w:themeColor="text1"/>
          <w:sz w:val="24"/>
          <w14:textFill>
            <w14:solidFill>
              <w14:schemeClr w14:val="tx1"/>
            </w14:solidFill>
          </w14:textFill>
        </w:rPr>
      </w:r>
      <w:r/>
    </w:p>
    <w:p>
      <w:pPr>
        <w:widowControl/>
        <w:rPr>
          <w:rFonts w:ascii="Arial" w:hAnsi="Arial" w:cs="Arial"/>
          <w:color w:val="000000" w:themeColor="text1"/>
          <w:sz w:val="28"/>
          <w:szCs w:val="28"/>
          <w14:textFill>
            <w14:solidFill>
              <w14:schemeClr w14:val="tx1"/>
            </w14:solidFill>
          </w14:textFill>
        </w:rPr>
      </w:pPr>
      <w:r>
        <w:rPr>
          <w:rFonts w:hint="eastAsia" w:ascii="Arial" w:hAnsi="Arial" w:cs="Arial"/>
          <w:color w:val="000000" w:themeColor="text1"/>
          <w:sz w:val="28"/>
          <w:szCs w:val="28"/>
          <w14:textFill>
            <w14:solidFill>
              <w14:schemeClr w14:val="tx1"/>
            </w14:solidFill>
          </w14:textFill>
        </w:rPr>
        <w:t xml:space="preserve">项目名称：项目编号：</w:t>
      </w:r>
      <w:r/>
    </w:p>
    <w:tbl>
      <w:tblPr>
        <w:tblStyle w:val="75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执业</w:t>
            </w:r>
            <w:r/>
          </w:p>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000000" w:themeColor="text1"/>
                <w:sz w:val="28"/>
                <w:szCs w:val="28"/>
                <w14:textFill>
                  <w14:solidFill>
                    <w14:schemeClr w14:val="tx1"/>
                  </w14:solidFill>
                </w14:textFill>
              </w:rPr>
            </w:pPr>
            <w:r>
              <w:rPr>
                <w:rFonts w:hint="eastAsia" w:ascii="Arial" w:hAnsi="Arial" w:cs="Arial"/>
                <w:b/>
                <w:bCs/>
                <w:color w:val="000000" w:themeColor="text1"/>
                <w:sz w:val="28"/>
                <w:szCs w:val="28"/>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r>
            <w:r/>
          </w:p>
        </w:tc>
      </w:tr>
    </w:tbl>
    <w:p>
      <w:pPr>
        <w:jc w:val="left"/>
        <w:spacing w:line="360" w:lineRule="auto"/>
        <w:shd w:val="clear" w:color="auto" w:fill="ffffff"/>
        <w:widowControl/>
        <w:rPr>
          <w:rFonts w:ascii="Arial" w:hAnsi="Arial" w:cs="Arial"/>
          <w:color w:val="000000" w:themeColor="text1"/>
          <w:sz w:val="28"/>
          <w:szCs w:val="28"/>
          <w14:textFill>
            <w14:solidFill>
              <w14:schemeClr w14:val="tx1"/>
            </w14:solidFill>
          </w14:textFill>
        </w:rPr>
      </w:pPr>
      <w:r>
        <w:rPr>
          <w:rFonts w:hint="eastAsia" w:ascii="Arial" w:hAnsi="Arial" w:cs="Arial"/>
          <w:color w:val="000000" w:themeColor="text1"/>
          <w:sz w:val="28"/>
          <w:szCs w:val="28"/>
          <w14:textFill>
            <w14:solidFill>
              <w14:schemeClr w14:val="tx1"/>
            </w14:solidFill>
          </w14:textFill>
        </w:rPr>
        <w:t xml:space="preserve">投标单位（盖章）：</w:t>
      </w:r>
      <w:r>
        <w:rPr>
          <w:rFonts w:ascii="Arial" w:hAnsi="Arial" w:cs="Arial"/>
          <w:color w:val="000000" w:themeColor="text1"/>
          <w:sz w:val="28"/>
          <w:szCs w:val="28"/>
          <w:u w:val="single"/>
          <w14:textFill>
            <w14:solidFill>
              <w14:schemeClr w14:val="tx1"/>
            </w14:solidFill>
          </w14:textFill>
        </w:rPr>
        <w:t xml:space="preserve">                             </w:t>
      </w:r>
      <w:r/>
    </w:p>
    <w:p>
      <w:pPr>
        <w:jc w:val="left"/>
        <w:spacing w:line="360" w:lineRule="auto"/>
        <w:shd w:val="clear" w:color="auto" w:fill="ffffff"/>
        <w:widowControl/>
        <w:rPr>
          <w:rFonts w:ascii="Arial" w:hAnsi="Arial" w:cs="Arial"/>
          <w:color w:val="000000" w:themeColor="text1"/>
          <w:sz w:val="28"/>
          <w:szCs w:val="28"/>
          <w:u w:val="single"/>
          <w14:textFill>
            <w14:solidFill>
              <w14:schemeClr w14:val="tx1"/>
            </w14:solidFill>
          </w14:textFill>
        </w:rPr>
      </w:pPr>
      <w:r>
        <w:rPr>
          <w:rFonts w:hint="eastAsia" w:ascii="Arial" w:hAnsi="Arial" w:cs="Arial"/>
          <w:color w:val="000000" w:themeColor="text1"/>
          <w:sz w:val="28"/>
          <w:szCs w:val="28"/>
          <w14:textFill>
            <w14:solidFill>
              <w14:schemeClr w14:val="tx1"/>
            </w14:solidFill>
          </w14:textFill>
        </w:rPr>
        <w:t xml:space="preserve">法定代表人或授权代表（签字）：</w:t>
      </w:r>
      <w:r>
        <w:rPr>
          <w:rFonts w:ascii="Arial" w:hAnsi="Arial" w:cs="Arial"/>
          <w:color w:val="000000" w:themeColor="text1"/>
          <w:sz w:val="28"/>
          <w:szCs w:val="28"/>
          <w:u w:val="single"/>
          <w14:textFill>
            <w14:solidFill>
              <w14:schemeClr w14:val="tx1"/>
            </w14:solidFill>
          </w14:textFill>
        </w:rPr>
        <w:t xml:space="preserve">                              </w:t>
      </w:r>
      <w:r/>
    </w:p>
    <w:p>
      <w:pPr>
        <w:jc w:val="left"/>
        <w:spacing w:line="360" w:lineRule="auto"/>
        <w:shd w:val="clear" w:color="auto" w:fill="ffffff"/>
        <w:widowControl/>
        <w:rPr>
          <w:rFonts w:ascii="宋体" w:hAnsi="宋体" w:cs="宋体"/>
          <w:b/>
          <w:bCs/>
          <w:color w:val="000000" w:themeColor="text1"/>
          <w:sz w:val="28"/>
          <w:szCs w:val="28"/>
          <w14:textFill>
            <w14:solidFill>
              <w14:schemeClr w14:val="tx1"/>
            </w14:solidFill>
          </w14:textFill>
        </w:rPr>
        <w:outlineLvl w:val="1"/>
      </w:pPr>
      <w:r>
        <w:rPr>
          <w:rFonts w:ascii="宋体" w:hAnsi="宋体" w:cs="宋体"/>
          <w:b/>
          <w:bCs/>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outlineLvl w:val="1"/>
      </w:pPr>
      <w:r>
        <w:rPr>
          <w:rFonts w:hint="eastAsia" w:ascii="宋体" w:hAnsi="宋体" w:cs="宋体"/>
          <w:b/>
          <w:color w:val="000000" w:themeColor="text1"/>
          <w:sz w:val="28"/>
          <w:szCs w:val="28"/>
          <w14:textFill>
            <w14:solidFill>
              <w14:schemeClr w14:val="tx1"/>
            </w14:solidFill>
          </w14:textFill>
        </w:rPr>
        <w:t xml:space="preserve">十、投标人类似业绩情况表</w:t>
      </w:r>
      <w:r/>
    </w:p>
    <w:p>
      <w:pPr>
        <w:jc w:val="center"/>
        <w:spacing w:line="360" w:lineRule="auto"/>
        <w:rPr>
          <w:rFonts w:ascii="宋体" w:hAnsi="宋体" w:cs="宋体"/>
          <w:bCs/>
          <w:color w:val="000000" w:themeColor="text1"/>
          <w:sz w:val="28"/>
          <w:szCs w:val="28"/>
          <w14:textFill>
            <w14:solidFill>
              <w14:schemeClr w14:val="tx1"/>
            </w14:solidFill>
          </w14:textFill>
        </w:rPr>
        <w:outlineLvl w:val="2"/>
      </w:pPr>
      <w:r>
        <w:rPr>
          <w:rFonts w:hint="eastAsia" w:ascii="宋体" w:hAnsi="宋体" w:cs="宋体"/>
          <w:bCs/>
          <w:color w:val="000000" w:themeColor="text1"/>
          <w:sz w:val="28"/>
          <w:szCs w:val="28"/>
          <w14:textFill>
            <w14:solidFill>
              <w14:schemeClr w14:val="tx1"/>
            </w14:solidFill>
          </w14:textFill>
        </w:rPr>
        <w:t xml:space="preserve">投标人类似业绩情况表</w:t>
      </w:r>
      <w:r/>
    </w:p>
    <w:tbl>
      <w:tblPr>
        <w:tblStyle w:val="757"/>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3415"/>
        <w:gridCol w:w="1418"/>
        <w:gridCol w:w="1517"/>
        <w:gridCol w:w="1134"/>
        <w:gridCol w:w="1134"/>
      </w:tblGrid>
      <w:tr>
        <w:trPr>
          <w:jc w:val="center"/>
          <w:trHeight w:val="737"/>
        </w:trPr>
        <w:tc>
          <w:tcPr>
            <w:tcW w:w="947"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序号</w:t>
            </w:r>
            <w:r/>
          </w:p>
        </w:tc>
        <w:tc>
          <w:tcPr>
            <w:tcW w:w="3415"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项目名称</w:t>
            </w:r>
            <w:r/>
          </w:p>
        </w:tc>
        <w:tc>
          <w:tcPr>
            <w:tcW w:w="1418"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业主方</w:t>
            </w:r>
            <w:r/>
          </w:p>
        </w:tc>
        <w:tc>
          <w:tcPr>
            <w:tcW w:w="1517"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签约及服务</w:t>
            </w:r>
            <w:r/>
          </w:p>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时间</w:t>
            </w:r>
            <w:r/>
          </w:p>
        </w:tc>
        <w:tc>
          <w:tcPr>
            <w:tcW w:w="1134"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联系人及电话</w:t>
            </w:r>
            <w:r/>
          </w:p>
        </w:tc>
        <w:tc>
          <w:tcPr>
            <w:tcW w:w="1134"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备注</w:t>
            </w:r>
            <w:r/>
          </w:p>
        </w:tc>
      </w:tr>
      <w:tr>
        <w:trPr>
          <w:jc w:val="center"/>
          <w:trHeight w:val="737"/>
        </w:trPr>
        <w:tc>
          <w:tcPr>
            <w:tcW w:w="94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3415"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418" w:type="dxa"/>
            <w:vAlign w:val="center"/>
            <w:textDirection w:val="lrTb"/>
            <w:noWrap w:val="false"/>
          </w:tcPr>
          <w:p>
            <w:pPr>
              <w:ind w:firstLine="140"/>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51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737"/>
        </w:trPr>
        <w:tc>
          <w:tcPr>
            <w:tcW w:w="94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3415"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418"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51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jc w:val="center"/>
          <w:trHeight w:val="737"/>
        </w:trPr>
        <w:tc>
          <w:tcPr>
            <w:tcW w:w="94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3415"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418"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517"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bl>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投标人名称：（盖章）</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    期：   年   月   日</w:t>
      </w:r>
      <w:r/>
    </w:p>
    <w:p>
      <w:pPr>
        <w:jc w:val="left"/>
        <w:spacing w:line="360" w:lineRule="auto"/>
        <w:widowControl/>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说明：</w:t>
      </w:r>
      <w:r/>
    </w:p>
    <w:p>
      <w:pPr>
        <w:spacing w:line="360" w:lineRule="auto"/>
        <w:rPr>
          <w:rFonts w:ascii="宋体" w:hAnsi="宋体" w:cs="宋体"/>
          <w:b/>
          <w:color w:val="000000" w:themeColor="text1"/>
          <w:sz w:val="28"/>
          <w:szCs w:val="28"/>
          <w14:textFill>
            <w14:solidFill>
              <w14:schemeClr w14:val="tx1"/>
            </w14:solidFill>
          </w14:textFill>
        </w:rPr>
        <w:outlineLvl w:val="2"/>
      </w:pPr>
      <w:r>
        <w:rPr>
          <w:rFonts w:hint="eastAsia" w:ascii="宋体" w:hAnsi="宋体" w:cs="宋体"/>
          <w:color w:val="000000" w:themeColor="text1"/>
          <w:sz w:val="28"/>
          <w:szCs w:val="28"/>
          <w:lang w:val="zh-CN"/>
          <w14:textFill>
            <w14:solidFill>
              <w14:schemeClr w14:val="tx1"/>
            </w14:solidFill>
          </w14:textFill>
        </w:rPr>
        <w:t xml:space="preserve">1、如果行、列数不够，请自行增加。</w:t>
      </w:r>
      <w:r/>
    </w:p>
    <w:p>
      <w:pPr>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2、请投标人根据本格式要求如实填写业绩情况表，并附业绩合同复印件。</w:t>
      </w:r>
      <w:r/>
    </w:p>
    <w:p>
      <w:pPr>
        <w:spacing w:line="36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十一、投标需要的其他证明文件及材料（若有）</w:t>
      </w:r>
      <w:r/>
    </w:p>
    <w:p>
      <w:pPr>
        <w:jc w:val="left"/>
        <w:spacing w:before="50" w:after="50" w:line="360" w:lineRule="auto"/>
        <w:rPr>
          <w:rFonts w:ascii="宋体" w:hAnsi="宋体" w:cs="宋体"/>
          <w:b/>
          <w:color w:val="000000" w:themeColor="text1"/>
          <w:sz w:val="28"/>
          <w:szCs w:val="28"/>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outlineLvl w:val="0"/>
      </w:pPr>
      <w:r>
        <w:rPr>
          <w:rFonts w:hint="eastAsia" w:ascii="宋体" w:hAnsi="宋体" w:cs="宋体"/>
          <w:b/>
          <w:color w:val="000000" w:themeColor="text1"/>
          <w:sz w:val="28"/>
          <w:szCs w:val="28"/>
          <w14:textFill>
            <w14:solidFill>
              <w14:schemeClr w14:val="tx1"/>
            </w14:solidFill>
          </w14:textFill>
        </w:rPr>
        <w:t xml:space="preserve">附件一、中小企业声明函格式</w:t>
      </w:r>
      <w:r/>
    </w:p>
    <w:p>
      <w:pPr>
        <w:jc w:val="center"/>
        <w:spacing w:line="360" w:lineRule="auto"/>
        <w:rPr>
          <w:rFonts w:ascii="黑体" w:hAnsi="黑体" w:eastAsia="黑体"/>
          <w:color w:val="000000" w:themeColor="text1"/>
          <w:sz w:val="36"/>
          <w:szCs w:val="36"/>
          <w14:textFill>
            <w14:solidFill>
              <w14:schemeClr w14:val="tx1"/>
            </w14:solidFill>
          </w14:textFill>
        </w:rPr>
      </w:pPr>
      <w:r/>
      <w:bookmarkStart w:id="48" w:name="OLE_LINK25"/>
      <w:r/>
      <w:bookmarkStart w:id="49" w:name="OLE_LINK27"/>
      <w:r/>
      <w:bookmarkStart w:id="50" w:name="OLE_LINK26"/>
      <w:r>
        <w:rPr>
          <w:rFonts w:ascii="黑体" w:hAnsi="黑体" w:eastAsia="黑体"/>
          <w:color w:val="000000" w:themeColor="text1"/>
          <w:sz w:val="36"/>
          <w:szCs w:val="36"/>
          <w14:textFill>
            <w14:solidFill>
              <w14:schemeClr w14:val="tx1"/>
            </w14:solidFill>
          </w14:textFill>
        </w:rPr>
        <w:t xml:space="preserve">中小企业声明函（</w:t>
      </w:r>
      <w:r>
        <w:rPr>
          <w:rFonts w:hint="eastAsia" w:ascii="黑体" w:hAnsi="黑体" w:eastAsia="黑体"/>
          <w:color w:val="000000" w:themeColor="text1"/>
          <w:sz w:val="36"/>
          <w:szCs w:val="36"/>
          <w14:textFill>
            <w14:solidFill>
              <w14:schemeClr w14:val="tx1"/>
            </w14:solidFill>
          </w14:textFill>
        </w:rPr>
        <w:t xml:space="preserve">货物</w:t>
      </w:r>
      <w:r>
        <w:rPr>
          <w:rFonts w:ascii="黑体" w:hAnsi="黑体" w:eastAsia="黑体"/>
          <w:color w:val="000000" w:themeColor="text1"/>
          <w:sz w:val="36"/>
          <w:szCs w:val="36"/>
          <w14:textFill>
            <w14:solidFill>
              <w14:schemeClr w14:val="tx1"/>
            </w14:solidFill>
          </w14:textFill>
        </w:rPr>
        <w:t xml:space="preserve">）</w:t>
      </w:r>
      <w:r/>
    </w:p>
    <w:p>
      <w:pPr>
        <w:pStyle w:val="1539"/>
        <w:ind w:firstLine="420"/>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本公司（联合体）郑重声明，根据《政府采购促进中小企业发展管理办法》（财库【2020】 46 号）的</w:t>
      </w:r>
      <w:r>
        <w:rPr>
          <w:color w:val="000000" w:themeColor="text1"/>
          <w:spacing w:val="-3"/>
          <w:sz w:val="28"/>
          <w:szCs w:val="28"/>
          <w14:textFill>
            <w14:solidFill>
              <w14:schemeClr w14:val="tx1"/>
            </w14:solidFill>
          </w14:textFill>
        </w:rPr>
        <w:t xml:space="preserve">规定，本公司</w:t>
      </w:r>
      <w:r>
        <w:rPr>
          <w:color w:val="000000" w:themeColor="text1"/>
          <w:sz w:val="28"/>
          <w:szCs w:val="28"/>
          <w14:textFill>
            <w14:solidFill>
              <w14:schemeClr w14:val="tx1"/>
            </w14:solidFill>
          </w14:textFill>
        </w:rPr>
        <w:t xml:space="preserve">（联合体</w:t>
      </w:r>
      <w:r>
        <w:rPr>
          <w:color w:val="000000" w:themeColor="text1"/>
          <w:spacing w:val="-5"/>
          <w:sz w:val="28"/>
          <w:szCs w:val="28"/>
          <w14:textFill>
            <w14:solidFill>
              <w14:schemeClr w14:val="tx1"/>
            </w14:solidFill>
          </w14:textFill>
        </w:rPr>
        <w:t xml:space="preserve">）</w:t>
      </w:r>
      <w:r>
        <w:rPr>
          <w:rFonts w:hint="eastAsia"/>
          <w:color w:val="000000" w:themeColor="text1"/>
          <w:spacing w:val="-3"/>
          <w:sz w:val="28"/>
          <w:szCs w:val="28"/>
          <w:u w:val="single"/>
          <w14:textFill>
            <w14:solidFill>
              <w14:schemeClr w14:val="tx1"/>
            </w14:solidFill>
          </w14:textFill>
        </w:rPr>
        <w:t xml:space="preserve">                </w:t>
      </w:r>
      <w:r>
        <w:rPr>
          <w:color w:val="000000" w:themeColor="text1"/>
          <w:spacing w:val="-2"/>
          <w:sz w:val="28"/>
          <w:szCs w:val="28"/>
          <w14:textFill>
            <w14:solidFill>
              <w14:schemeClr w14:val="tx1"/>
            </w14:solidFill>
          </w14:textFill>
        </w:rPr>
        <w:t xml:space="preserve">参加</w:t>
      </w:r>
      <w:r>
        <w:rPr>
          <w:rFonts w:hint="eastAsia"/>
          <w:color w:val="000000" w:themeColor="text1"/>
          <w:spacing w:val="-2"/>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（采购人单位名称</w:t>
      </w:r>
      <w:r>
        <w:rPr>
          <w:color w:val="000000" w:themeColor="text1"/>
          <w:spacing w:val="-5"/>
          <w:sz w:val="28"/>
          <w:szCs w:val="28"/>
          <w14:textFill>
            <w14:solidFill>
              <w14:schemeClr w14:val="tx1"/>
            </w14:solidFill>
          </w14:textFill>
        </w:rPr>
        <w:t xml:space="preserve">）</w:t>
      </w:r>
      <w:r>
        <w:rPr>
          <w:color w:val="000000" w:themeColor="text1"/>
          <w:spacing w:val="-6"/>
          <w:sz w:val="28"/>
          <w:szCs w:val="28"/>
          <w14:textFill>
            <w14:solidFill>
              <w14:schemeClr w14:val="tx1"/>
            </w14:solidFill>
          </w14:textFill>
        </w:rPr>
        <w:t xml:space="preserve">的</w:t>
      </w:r>
      <w:r>
        <w:rPr>
          <w:rFonts w:hint="eastAsia"/>
          <w:color w:val="000000" w:themeColor="text1"/>
          <w:spacing w:val="-6"/>
          <w:sz w:val="28"/>
          <w:szCs w:val="28"/>
          <w:u w:val="single"/>
          <w14:textFill>
            <w14:solidFill>
              <w14:schemeClr w14:val="tx1"/>
            </w14:solidFill>
          </w14:textFill>
        </w:rPr>
        <w:t xml:space="preserve">       </w:t>
      </w:r>
      <w:r>
        <w:rPr>
          <w:color w:val="000000" w:themeColor="text1"/>
          <w:spacing w:val="-6"/>
          <w:sz w:val="28"/>
          <w:szCs w:val="28"/>
          <w14:textFill>
            <w14:solidFill>
              <w14:schemeClr w14:val="tx1"/>
            </w14:solidFill>
          </w14:textFill>
        </w:rPr>
        <w:t xml:space="preserve"> </w:t>
      </w:r>
      <w:r>
        <w:rPr>
          <w:color w:val="000000" w:themeColor="text1"/>
          <w:sz w:val="28"/>
          <w:szCs w:val="28"/>
          <w14:textFill>
            <w14:solidFill>
              <w14:schemeClr w14:val="tx1"/>
            </w14:solidFill>
          </w14:textFill>
        </w:rPr>
        <w:t xml:space="preserve">（项目名称、分包号</w:t>
      </w:r>
      <w:r>
        <w:rPr>
          <w:color w:val="000000" w:themeColor="text1"/>
          <w:spacing w:val="-5"/>
          <w:sz w:val="28"/>
          <w:szCs w:val="28"/>
          <w14:textFill>
            <w14:solidFill>
              <w14:schemeClr w14:val="tx1"/>
            </w14:solidFill>
          </w14:textFill>
        </w:rPr>
        <w:t xml:space="preserve">）</w:t>
      </w:r>
      <w:r>
        <w:rPr>
          <w:color w:val="000000" w:themeColor="text1"/>
          <w:spacing w:val="-1"/>
          <w:sz w:val="28"/>
          <w:szCs w:val="28"/>
          <w14:textFill>
            <w14:solidFill>
              <w14:schemeClr w14:val="tx1"/>
            </w14:solidFill>
          </w14:textFill>
        </w:rPr>
        <w:t xml:space="preserve">采购活动，</w:t>
      </w:r>
      <w:r>
        <w:rPr>
          <w:rFonts w:hint="eastAsia"/>
          <w:color w:val="000000" w:themeColor="text1"/>
          <w:sz w:val="28"/>
          <w:szCs w:val="28"/>
          <w14:textFill>
            <w14:solidFill>
              <w14:schemeClr w14:val="tx1"/>
            </w14:solidFill>
          </w14:textFill>
        </w:rPr>
        <w:t xml:space="preserve">提供的货物全部由符合政策要求的中小企业制造</w:t>
      </w:r>
      <w:r>
        <w:rPr>
          <w:color w:val="000000" w:themeColor="text1"/>
          <w:spacing w:val="-5"/>
          <w:sz w:val="28"/>
          <w:szCs w:val="28"/>
          <w14:textFill>
            <w14:solidFill>
              <w14:schemeClr w14:val="tx1"/>
            </w14:solidFill>
          </w14:textFill>
        </w:rPr>
        <w:t xml:space="preserve">。相关企业</w:t>
      </w:r>
      <w:r>
        <w:rPr>
          <w:color w:val="000000" w:themeColor="text1"/>
          <w:sz w:val="28"/>
          <w:szCs w:val="28"/>
          <w14:textFill>
            <w14:solidFill>
              <w14:schemeClr w14:val="tx1"/>
            </w14:solidFill>
          </w14:textFill>
        </w:rPr>
        <w:t xml:space="preserve">（</w:t>
      </w:r>
      <w:r>
        <w:rPr>
          <w:color w:val="000000" w:themeColor="text1"/>
          <w:spacing w:val="-3"/>
          <w:sz w:val="28"/>
          <w:szCs w:val="28"/>
          <w14:textFill>
            <w14:solidFill>
              <w14:schemeClr w14:val="tx1"/>
            </w14:solidFill>
          </w14:textFill>
        </w:rPr>
        <w:t xml:space="preserve">含联合体中的中小企业、签订分包意向协议的中小企业）的具体情况如下：</w:t>
      </w:r>
      <w:r/>
    </w:p>
    <w:p>
      <w:pPr>
        <w:pStyle w:val="1539"/>
        <w:ind w:firstLine="420"/>
        <w:rPr>
          <w:color w:val="000000" w:themeColor="text1"/>
          <w:sz w:val="28"/>
          <w:szCs w:val="28"/>
          <w14:textFill>
            <w14:solidFill>
              <w14:schemeClr w14:val="tx1"/>
            </w14:solidFill>
          </w14:textFill>
        </w:rPr>
      </w:pPr>
      <w:r>
        <w:rPr>
          <w:rFonts w:ascii="Calibri" w:eastAsia="Calibri"/>
          <w:color w:val="000000" w:themeColor="text1"/>
          <w:sz w:val="28"/>
          <w:szCs w:val="28"/>
          <w14:textFill>
            <w14:solidFill>
              <w14:schemeClr w14:val="tx1"/>
            </w14:solidFill>
          </w14:textFill>
        </w:rPr>
        <w:t xml:space="preserve">1</w:t>
      </w:r>
      <w:r>
        <w:rPr>
          <w:color w:val="000000" w:themeColor="text1"/>
          <w:sz w:val="28"/>
          <w:szCs w:val="28"/>
          <w14:textFill>
            <w14:solidFill>
              <w14:schemeClr w14:val="tx1"/>
            </w14:solidFill>
          </w14:textFill>
        </w:rPr>
        <w:t xml:space="preserve">、</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（标的名称），属于</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（采购文件中明确的所属行业）；</w:t>
      </w:r>
      <w:r>
        <w:rPr>
          <w:rFonts w:hint="eastAsia"/>
          <w:color w:val="000000" w:themeColor="text1"/>
          <w:sz w:val="28"/>
          <w:szCs w:val="28"/>
          <w14:textFill>
            <w14:solidFill>
              <w14:schemeClr w14:val="tx1"/>
            </w14:solidFill>
          </w14:textFill>
        </w:rPr>
        <w:t xml:space="preserve">制造商为</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（企业名称），从业人员</w:t>
      </w:r>
      <w:r>
        <w:rPr>
          <w:rFonts w:ascii="Times New Roman" w:eastAsia="Times New Roman"/>
          <w:color w:val="000000" w:themeColor="text1"/>
          <w:spacing w:val="96"/>
          <w:sz w:val="28"/>
          <w:szCs w:val="28"/>
          <w:u w:val="single"/>
          <w14:textFill>
            <w14:solidFill>
              <w14:schemeClr w14:val="tx1"/>
            </w14:solidFill>
          </w14:textFill>
        </w:rPr>
        <w:t xml:space="preserve"> </w:t>
      </w:r>
      <w:r>
        <w:rPr>
          <w:color w:val="000000" w:themeColor="text1"/>
          <w:spacing w:val="-4"/>
          <w:sz w:val="28"/>
          <w:szCs w:val="28"/>
          <w14:textFill>
            <w14:solidFill>
              <w14:schemeClr w14:val="tx1"/>
            </w14:solidFill>
          </w14:textFill>
        </w:rPr>
        <w:t xml:space="preserve">人，营业收入为</w:t>
      </w:r>
      <w:r>
        <w:rPr>
          <w:rFonts w:ascii="Times New Roman" w:eastAsia="Times New Roman"/>
          <w:color w:val="000000" w:themeColor="text1"/>
          <w:spacing w:val="97"/>
          <w:sz w:val="28"/>
          <w:szCs w:val="28"/>
          <w:u w:val="single"/>
          <w14:textFill>
            <w14:solidFill>
              <w14:schemeClr w14:val="tx1"/>
            </w14:solidFill>
          </w14:textFill>
        </w:rPr>
        <w:t xml:space="preserve"> </w:t>
      </w:r>
      <w:r>
        <w:rPr>
          <w:color w:val="000000" w:themeColor="text1"/>
          <w:spacing w:val="-4"/>
          <w:sz w:val="28"/>
          <w:szCs w:val="28"/>
          <w14:textFill>
            <w14:solidFill>
              <w14:schemeClr w14:val="tx1"/>
            </w14:solidFill>
          </w14:textFill>
        </w:rPr>
        <w:t xml:space="preserve">万元，资产总额为</w:t>
      </w:r>
      <w:r>
        <w:rPr>
          <w:rFonts w:ascii="Times New Roman" w:eastAsia="Times New Roman"/>
          <w:color w:val="000000" w:themeColor="text1"/>
          <w:spacing w:val="97"/>
          <w:sz w:val="28"/>
          <w:szCs w:val="28"/>
          <w:u w:val="single"/>
          <w14:textFill>
            <w14:solidFill>
              <w14:schemeClr w14:val="tx1"/>
            </w14:solidFill>
          </w14:textFill>
        </w:rPr>
        <w:t xml:space="preserve"> </w:t>
      </w:r>
      <w:r>
        <w:rPr>
          <w:color w:val="000000" w:themeColor="text1"/>
          <w:spacing w:val="-7"/>
          <w:sz w:val="28"/>
          <w:szCs w:val="28"/>
          <w14:textFill>
            <w14:solidFill>
              <w14:schemeClr w14:val="tx1"/>
            </w14:solidFill>
          </w14:textFill>
        </w:rPr>
        <w:t xml:space="preserve">万元，属于</w:t>
      </w:r>
      <w:r>
        <w:rPr>
          <w:color w:val="000000" w:themeColor="text1"/>
          <w:sz w:val="28"/>
          <w:szCs w:val="28"/>
          <w14:textFill>
            <w14:solidFill>
              <w14:schemeClr w14:val="tx1"/>
            </w14:solidFill>
          </w14:textFill>
        </w:rPr>
        <w:t xml:space="preserve">（</w:t>
      </w:r>
      <w:r>
        <w:rPr>
          <w:color w:val="000000" w:themeColor="text1"/>
          <w:spacing w:val="-5"/>
          <w:sz w:val="28"/>
          <w:szCs w:val="28"/>
          <w:u w:val="single"/>
          <w14:textFill>
            <w14:solidFill>
              <w14:schemeClr w14:val="tx1"/>
            </w14:solidFill>
          </w14:textFill>
        </w:rPr>
        <w:t xml:space="preserve">中型企业、小型企业、微型企业</w:t>
      </w:r>
      <w:r>
        <w:rPr>
          <w:color w:val="000000" w:themeColor="text1"/>
          <w:spacing w:val="-5"/>
          <w:sz w:val="28"/>
          <w:szCs w:val="28"/>
          <w14:textFill>
            <w14:solidFill>
              <w14:schemeClr w14:val="tx1"/>
            </w14:solidFill>
          </w14:textFill>
        </w:rPr>
        <w:t xml:space="preserve">）；</w:t>
      </w:r>
      <w:r/>
    </w:p>
    <w:p>
      <w:pPr>
        <w:pStyle w:val="1539"/>
        <w:ind w:firstLine="420"/>
        <w:rPr>
          <w:color w:val="000000" w:themeColor="text1"/>
          <w:sz w:val="28"/>
          <w:szCs w:val="28"/>
          <w14:textFill>
            <w14:solidFill>
              <w14:schemeClr w14:val="tx1"/>
            </w14:solidFill>
          </w14:textFill>
        </w:rPr>
      </w:pPr>
      <w:r>
        <w:rPr>
          <w:rFonts w:ascii="Calibri" w:eastAsia="Calibri"/>
          <w:color w:val="000000" w:themeColor="text1"/>
          <w:sz w:val="28"/>
          <w:szCs w:val="28"/>
          <w14:textFill>
            <w14:solidFill>
              <w14:schemeClr w14:val="tx1"/>
            </w14:solidFill>
          </w14:textFill>
        </w:rPr>
        <w:t xml:space="preserve">2</w:t>
      </w:r>
      <w:r>
        <w:rPr>
          <w:color w:val="000000" w:themeColor="text1"/>
          <w:sz w:val="28"/>
          <w:szCs w:val="28"/>
          <w14:textFill>
            <w14:solidFill>
              <w14:schemeClr w14:val="tx1"/>
            </w14:solidFill>
          </w14:textFill>
        </w:rPr>
        <w:t xml:space="preserve">、</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（标的名称），属于</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（采购文件中明确的所属行业）；</w:t>
      </w:r>
      <w:r>
        <w:rPr>
          <w:rFonts w:hint="eastAsia"/>
          <w:color w:val="000000" w:themeColor="text1"/>
          <w:sz w:val="28"/>
          <w:szCs w:val="28"/>
          <w14:textFill>
            <w14:solidFill>
              <w14:schemeClr w14:val="tx1"/>
            </w14:solidFill>
          </w14:textFill>
        </w:rPr>
        <w:t xml:space="preserve">制造商为</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 xml:space="preserve">（企业名称），从业人员</w:t>
      </w:r>
      <w:r>
        <w:rPr>
          <w:rFonts w:ascii="Times New Roman" w:eastAsia="Times New Roman"/>
          <w:color w:val="000000" w:themeColor="text1"/>
          <w:spacing w:val="96"/>
          <w:sz w:val="28"/>
          <w:szCs w:val="28"/>
          <w:u w:val="single"/>
          <w14:textFill>
            <w14:solidFill>
              <w14:schemeClr w14:val="tx1"/>
            </w14:solidFill>
          </w14:textFill>
        </w:rPr>
        <w:t xml:space="preserve"> </w:t>
      </w:r>
      <w:r>
        <w:rPr>
          <w:color w:val="000000" w:themeColor="text1"/>
          <w:spacing w:val="-4"/>
          <w:sz w:val="28"/>
          <w:szCs w:val="28"/>
          <w14:textFill>
            <w14:solidFill>
              <w14:schemeClr w14:val="tx1"/>
            </w14:solidFill>
          </w14:textFill>
        </w:rPr>
        <w:t xml:space="preserve">人，营业收入为</w:t>
      </w:r>
      <w:r>
        <w:rPr>
          <w:rFonts w:ascii="Times New Roman" w:eastAsia="Times New Roman"/>
          <w:color w:val="000000" w:themeColor="text1"/>
          <w:spacing w:val="97"/>
          <w:sz w:val="28"/>
          <w:szCs w:val="28"/>
          <w:u w:val="single"/>
          <w14:textFill>
            <w14:solidFill>
              <w14:schemeClr w14:val="tx1"/>
            </w14:solidFill>
          </w14:textFill>
        </w:rPr>
        <w:t xml:space="preserve"> </w:t>
      </w:r>
      <w:r>
        <w:rPr>
          <w:color w:val="000000" w:themeColor="text1"/>
          <w:spacing w:val="-4"/>
          <w:sz w:val="28"/>
          <w:szCs w:val="28"/>
          <w14:textFill>
            <w14:solidFill>
              <w14:schemeClr w14:val="tx1"/>
            </w14:solidFill>
          </w14:textFill>
        </w:rPr>
        <w:t xml:space="preserve">万元，资产总额为</w:t>
      </w:r>
      <w:r>
        <w:rPr>
          <w:rFonts w:ascii="Times New Roman" w:eastAsia="Times New Roman"/>
          <w:color w:val="000000" w:themeColor="text1"/>
          <w:spacing w:val="97"/>
          <w:sz w:val="28"/>
          <w:szCs w:val="28"/>
          <w:u w:val="single"/>
          <w14:textFill>
            <w14:solidFill>
              <w14:schemeClr w14:val="tx1"/>
            </w14:solidFill>
          </w14:textFill>
        </w:rPr>
        <w:t xml:space="preserve"> </w:t>
      </w:r>
      <w:r>
        <w:rPr>
          <w:color w:val="000000" w:themeColor="text1"/>
          <w:spacing w:val="-7"/>
          <w:sz w:val="28"/>
          <w:szCs w:val="28"/>
          <w14:textFill>
            <w14:solidFill>
              <w14:schemeClr w14:val="tx1"/>
            </w14:solidFill>
          </w14:textFill>
        </w:rPr>
        <w:t xml:space="preserve">万元，属于</w:t>
      </w:r>
      <w:r>
        <w:rPr>
          <w:color w:val="000000" w:themeColor="text1"/>
          <w:sz w:val="28"/>
          <w:szCs w:val="28"/>
          <w14:textFill>
            <w14:solidFill>
              <w14:schemeClr w14:val="tx1"/>
            </w14:solidFill>
          </w14:textFill>
        </w:rPr>
        <w:t xml:space="preserve">（</w:t>
      </w:r>
      <w:r>
        <w:rPr>
          <w:color w:val="000000" w:themeColor="text1"/>
          <w:spacing w:val="-5"/>
          <w:sz w:val="28"/>
          <w:szCs w:val="28"/>
          <w:u w:val="single"/>
          <w14:textFill>
            <w14:solidFill>
              <w14:schemeClr w14:val="tx1"/>
            </w14:solidFill>
          </w14:textFill>
        </w:rPr>
        <w:t xml:space="preserve">中型企业、小型企业、微型企业</w:t>
      </w:r>
      <w:r>
        <w:rPr>
          <w:color w:val="000000" w:themeColor="text1"/>
          <w:spacing w:val="-5"/>
          <w:sz w:val="28"/>
          <w:szCs w:val="28"/>
          <w14:textFill>
            <w14:solidFill>
              <w14:schemeClr w14:val="tx1"/>
            </w14:solidFill>
          </w14:textFill>
        </w:rPr>
        <w:t xml:space="preserve">）；</w:t>
      </w:r>
      <w:r/>
    </w:p>
    <w:p>
      <w:pPr>
        <w:pStyle w:val="1539"/>
        <w:ind w:firstLine="42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w:t>
      </w:r>
      <w:r/>
    </w:p>
    <w:p>
      <w:pPr>
        <w:pStyle w:val="1539"/>
        <w:ind w:firstLine="420"/>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以上企业，不属于大企业的分支机构，不存在控股股东为大企业的情形，也不存在与大企业的负责</w:t>
      </w:r>
      <w:r>
        <w:rPr>
          <w:color w:val="000000" w:themeColor="text1"/>
          <w:spacing w:val="-9"/>
          <w:sz w:val="28"/>
          <w:szCs w:val="28"/>
          <w14:textFill>
            <w14:solidFill>
              <w14:schemeClr w14:val="tx1"/>
            </w14:solidFill>
          </w14:textFill>
        </w:rPr>
        <w:t xml:space="preserve">人为同一人的情形。</w:t>
      </w:r>
      <w:r/>
    </w:p>
    <w:p>
      <w:pPr>
        <w:pStyle w:val="1539"/>
        <w:ind w:firstLine="420"/>
        <w:rPr>
          <w:color w:val="000000" w:themeColor="text1"/>
          <w:sz w:val="28"/>
          <w:szCs w:val="28"/>
          <w:lang w:val="en-US"/>
          <w14:textFill>
            <w14:solidFill>
              <w14:schemeClr w14:val="tx1"/>
            </w14:solidFill>
          </w14:textFill>
        </w:rPr>
      </w:pPr>
      <w:r>
        <w:rPr>
          <w:color w:val="000000" w:themeColor="text1"/>
          <w:sz w:val="28"/>
          <w:szCs w:val="28"/>
          <w14:textFill>
            <w14:solidFill>
              <w14:schemeClr w14:val="tx1"/>
            </w14:solidFill>
          </w14:textFill>
        </w:rPr>
        <w:t xml:space="preserve">本企业对上述声明内容的真实性负责。如有虚假，将依法承担相应责任。</w:t>
      </w:r>
      <w:r/>
    </w:p>
    <w:p>
      <w:pPr>
        <w:ind w:left="6105" w:right="1232" w:hanging="840"/>
        <w:spacing w:before="43" w:line="360" w:lineRule="auto"/>
        <w:tabs>
          <w:tab w:val="left" w:pos="7410" w:leader="none"/>
        </w:tabs>
        <w:rPr>
          <w:color w:val="000000" w:themeColor="text1"/>
          <w:sz w:val="28"/>
          <w:szCs w:val="36"/>
          <w:u w:val="single"/>
          <w14:textFill>
            <w14:solidFill>
              <w14:schemeClr w14:val="tx1"/>
            </w14:solidFill>
          </w14:textFill>
        </w:rPr>
      </w:pPr>
      <w:r>
        <w:rPr>
          <w:color w:val="000000" w:themeColor="text1"/>
          <w:sz w:val="28"/>
          <w:szCs w:val="36"/>
          <w14:textFill>
            <w14:solidFill>
              <w14:schemeClr w14:val="tx1"/>
            </w14:solidFill>
          </w14:textFill>
        </w:rPr>
        <w:t xml:space="preserve">企业名称：</w:t>
      </w:r>
      <w:r>
        <w:rPr>
          <w:rFonts w:hint="eastAsia"/>
          <w:color w:val="000000" w:themeColor="text1"/>
          <w:sz w:val="28"/>
          <w:szCs w:val="36"/>
          <w:u w:val="single"/>
          <w14:textFill>
            <w14:solidFill>
              <w14:schemeClr w14:val="tx1"/>
            </w14:solidFill>
          </w14:textFill>
        </w:rPr>
        <w:t xml:space="preserve">           </w:t>
      </w:r>
      <w:r/>
    </w:p>
    <w:p>
      <w:pPr>
        <w:ind w:left="6105" w:right="1232" w:hanging="840"/>
        <w:spacing w:before="43" w:line="360" w:lineRule="auto"/>
        <w:tabs>
          <w:tab w:val="left" w:pos="7410" w:leader="none"/>
        </w:tabs>
        <w:rPr>
          <w:rFonts w:eastAsia="Times New Roman"/>
          <w:color w:val="000000" w:themeColor="text1"/>
          <w14:textFill>
            <w14:solidFill>
              <w14:schemeClr w14:val="tx1"/>
            </w14:solidFill>
          </w14:textFill>
        </w:rPr>
      </w:pPr>
      <w:r>
        <w:rPr>
          <w:color w:val="000000" w:themeColor="text1"/>
          <w:sz w:val="28"/>
          <w:szCs w:val="36"/>
          <w14:textFill>
            <w14:solidFill>
              <w14:schemeClr w14:val="tx1"/>
            </w14:solidFill>
          </w14:textFill>
        </w:rPr>
        <w:t xml:space="preserve">日期：</w:t>
      </w:r>
      <w:r>
        <w:rPr>
          <w:rFonts w:eastAsia="Times New Roman"/>
          <w:color w:val="000000" w:themeColor="text1"/>
          <w:sz w:val="28"/>
          <w:szCs w:val="36"/>
          <w:u w:val="single"/>
          <w14:textFill>
            <w14:solidFill>
              <w14:schemeClr w14:val="tx1"/>
            </w14:solidFill>
          </w14:textFill>
        </w:rPr>
        <w:t xml:space="preserve"> </w:t>
      </w:r>
      <w:r>
        <w:rPr>
          <w:rFonts w:eastAsia="Times New Roman"/>
          <w:color w:val="000000" w:themeColor="text1"/>
          <w:sz w:val="28"/>
          <w:szCs w:val="36"/>
          <w:u w:val="single"/>
          <w14:textFill>
            <w14:solidFill>
              <w14:schemeClr w14:val="tx1"/>
            </w14:solidFill>
          </w14:textFill>
        </w:rPr>
        <w:tab/>
      </w:r>
      <w:bookmarkEnd w:id="48"/>
      <w:r/>
      <w:bookmarkEnd w:id="49"/>
      <w:r/>
      <w:bookmarkEnd w:id="50"/>
      <w:r/>
      <w:r/>
    </w:p>
    <w:p>
      <w:pPr>
        <w:spacing w:line="360" w:lineRule="auto"/>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注2：从业人员、营业收入、资产总额填报上一年度数据，无上一年度数据的新成立企业可不填报。</w:t>
      </w:r>
      <w:r/>
    </w:p>
    <w:p>
      <w:pPr>
        <w:spacing w:line="240" w:lineRule="atLeast"/>
        <w:widowControl/>
        <w:rPr>
          <w:rFonts w:ascii="宋体" w:hAnsi="宋体" w:cs="宋体"/>
          <w:b/>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注3：供应商如不提供此声明函，价格将不做相应扣除。</w:t>
      </w:r>
      <w:r/>
    </w:p>
    <w:p>
      <w:pPr>
        <w:spacing w:line="240" w:lineRule="atLeast"/>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注4：此声明函将随中标结果同时公告，接受社会监督。</w:t>
      </w:r>
      <w:r/>
    </w:p>
    <w:p>
      <w:pPr>
        <w:spacing w:line="240" w:lineRule="atLeast"/>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附件二、无重大违法记录声明格式</w:t>
      </w:r>
      <w:r/>
    </w:p>
    <w:p>
      <w:pPr>
        <w:spacing w:line="240" w:lineRule="atLeast"/>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无重大违法记录声明</w:t>
      </w:r>
      <w:r/>
    </w:p>
    <w:p>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南京市中西医结合医院：</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我单位（供应商名称）郑重声明：</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参加政府采购活动前3年内在经营活动中（在下划线上如实填写：有或没有）重大违法记录。</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ind w:firstLine="61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声明人（公章）：</w:t>
      </w:r>
      <w:r/>
    </w:p>
    <w:p>
      <w:pPr>
        <w:jc w:val="right"/>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   年   月   日</w:t>
      </w:r>
      <w:r/>
    </w:p>
    <w:p>
      <w:pPr>
        <w:spacing w:line="360" w:lineRule="auto"/>
        <w:rPr>
          <w:rFonts w:ascii="宋体" w:hAnsi="宋体" w:cs="宋体"/>
          <w:b/>
          <w:color w:val="000000" w:themeColor="text1"/>
          <w:sz w:val="28"/>
          <w:szCs w:val="28"/>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outlineLvl w:val="0"/>
      </w:pPr>
      <w:r>
        <w:rPr>
          <w:rFonts w:hint="eastAsia" w:ascii="宋体" w:hAnsi="宋体" w:cs="宋体"/>
          <w:b/>
          <w:color w:val="000000" w:themeColor="text1"/>
          <w:sz w:val="28"/>
          <w:szCs w:val="28"/>
          <w14:textFill>
            <w14:solidFill>
              <w14:schemeClr w14:val="tx1"/>
            </w14:solidFill>
          </w14:textFill>
        </w:rPr>
        <w:t xml:space="preserve">附件三、具备履行合同所必需的设备和专业技术能力的声明格式及证明材料</w:t>
      </w:r>
      <w:r/>
    </w:p>
    <w:p>
      <w:pPr>
        <w:jc w:val="center"/>
        <w:spacing w:line="360" w:lineRule="auto"/>
        <w:rPr>
          <w:rFonts w:ascii="宋体" w:hAnsi="宋体" w:cs="宋体"/>
          <w:color w:val="000000" w:themeColor="text1"/>
          <w:sz w:val="28"/>
          <w:szCs w:val="28"/>
          <w14:textFill>
            <w14:solidFill>
              <w14:schemeClr w14:val="tx1"/>
            </w14:solidFill>
          </w14:textFill>
        </w:rPr>
        <w:outlineLvl w:val="0"/>
      </w:pPr>
      <w:r>
        <w:rPr>
          <w:rFonts w:hint="eastAsia" w:ascii="宋体" w:hAnsi="宋体" w:cs="宋体"/>
          <w:color w:val="000000" w:themeColor="text1"/>
          <w:sz w:val="28"/>
          <w:szCs w:val="28"/>
          <w14:textFill>
            <w14:solidFill>
              <w14:schemeClr w14:val="tx1"/>
            </w14:solidFill>
          </w14:textFill>
        </w:rPr>
        <w:t xml:space="preserve">具备履行合同所必需的设备和专业技术能力的声明格式</w:t>
      </w:r>
      <w:r/>
    </w:p>
    <w:p>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南京市中西医结合医院：</w:t>
      </w:r>
      <w:r/>
    </w:p>
    <w:p>
      <w:pPr>
        <w:ind w:firstLine="492"/>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主要设备有：。（ 若有 ）</w:t>
      </w:r>
      <w:r/>
    </w:p>
    <w:p>
      <w:pPr>
        <w:ind w:firstLine="492"/>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主要专业技术能力有：。（ 若有 ）</w:t>
      </w:r>
      <w:r/>
    </w:p>
    <w:p>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声明人：（公章）</w:t>
      </w:r>
      <w:r/>
    </w:p>
    <w:p>
      <w:pPr>
        <w:ind w:firstLine="5880"/>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日期：年月日</w:t>
      </w:r>
      <w:r/>
    </w:p>
    <w:p>
      <w:pPr>
        <w:jc w:val="left"/>
        <w:spacing w:line="46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left"/>
        <w:spacing w:line="460" w:lineRule="exact"/>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其他证明材料及文件：（如果投标人认为需要提供的话）</w:t>
      </w:r>
      <w:r/>
    </w:p>
    <w:p>
      <w:pPr>
        <w:pStyle w:val="1433"/>
        <w:ind w:left="0"/>
        <w:spacing w:before="20"/>
        <w:rPr>
          <w:color w:val="000000" w:themeColor="text1"/>
          <w:sz w:val="28"/>
          <w:szCs w:val="28"/>
          <w14:textFill>
            <w14:solidFill>
              <w14:schemeClr w14:val="tx1"/>
            </w14:solidFill>
          </w14:textFill>
        </w:rPr>
        <w:outlineLvl w:val="9"/>
      </w:pPr>
      <w:r>
        <w:rPr>
          <w:color w:val="000000" w:themeColor="text1"/>
          <w:sz w:val="28"/>
          <w:szCs w:val="28"/>
          <w14:textFill>
            <w14:solidFill>
              <w14:schemeClr w14:val="tx1"/>
            </w14:solidFill>
          </w14:textFill>
        </w:rPr>
      </w:r>
      <w:r/>
    </w:p>
    <w:p>
      <w:pPr>
        <w:pStyle w:val="1433"/>
        <w:ind w:left="0"/>
        <w:spacing w:before="20"/>
        <w:rPr>
          <w:color w:val="000000" w:themeColor="text1"/>
          <w:sz w:val="28"/>
          <w:szCs w:val="28"/>
          <w14:textFill>
            <w14:solidFill>
              <w14:schemeClr w14:val="tx1"/>
            </w14:solidFill>
          </w14:textFill>
        </w:rPr>
        <w:outlineLvl w:val="9"/>
      </w:pPr>
      <w:r>
        <w:rPr>
          <w:color w:val="000000" w:themeColor="text1"/>
          <w:sz w:val="28"/>
          <w:szCs w:val="28"/>
          <w14:textFill>
            <w14:solidFill>
              <w14:schemeClr w14:val="tx1"/>
            </w14:solidFill>
          </w14:textFill>
        </w:rPr>
      </w:r>
      <w:r/>
    </w:p>
    <w:p>
      <w:pPr>
        <w:pStyle w:val="1433"/>
        <w:ind w:left="0"/>
        <w:spacing w:line="360" w:lineRule="auto"/>
        <w:rPr>
          <w:b w:val="0"/>
          <w:color w:val="000000" w:themeColor="text1"/>
          <w:sz w:val="28"/>
          <w:szCs w:val="28"/>
          <w14:textFill>
            <w14:solidFill>
              <w14:schemeClr w14:val="tx1"/>
            </w14:solidFill>
          </w14:textFill>
        </w:rPr>
        <w:outlineLvl w:val="0"/>
      </w:pPr>
      <w:r>
        <w:rPr>
          <w:rFonts w:hint="eastAsia"/>
          <w:color w:val="000000" w:themeColor="text1"/>
          <w:sz w:val="28"/>
          <w:szCs w:val="28"/>
          <w14:textFill>
            <w14:solidFill>
              <w14:schemeClr w14:val="tx1"/>
            </w14:solidFill>
          </w14:textFill>
        </w:rPr>
        <w:t xml:space="preserve">附件四、残疾人福利性单位声明函格式</w:t>
      </w:r>
      <w:r/>
    </w:p>
    <w:p>
      <w:pPr>
        <w:pStyle w:val="1433"/>
        <w:ind w:left="0"/>
        <w:jc w:val="center"/>
        <w:spacing w:line="360" w:lineRule="auto"/>
        <w:rPr>
          <w:b w:val="0"/>
          <w:bCs w:val="0"/>
          <w:color w:val="000000" w:themeColor="text1"/>
          <w:sz w:val="28"/>
          <w:szCs w:val="28"/>
          <w:lang w:val="en-US"/>
          <w14:textFill>
            <w14:solidFill>
              <w14:schemeClr w14:val="tx1"/>
            </w14:solidFill>
          </w14:textFill>
        </w:rPr>
        <w:outlineLvl w:val="0"/>
      </w:pPr>
      <w:r>
        <w:rPr>
          <w:rFonts w:hint="eastAsia"/>
          <w:b w:val="0"/>
          <w:bCs w:val="0"/>
          <w:color w:val="000000" w:themeColor="text1"/>
          <w:sz w:val="28"/>
          <w:szCs w:val="28"/>
          <w:lang w:val="en-US"/>
          <w14:textFill>
            <w14:solidFill>
              <w14:schemeClr w14:val="tx1"/>
            </w14:solidFill>
          </w14:textFill>
        </w:rPr>
        <w:t xml:space="preserve">残疾人福利性单位声明函</w:t>
      </w:r>
      <w:r/>
    </w:p>
    <w:p>
      <w:pPr>
        <w:pStyle w:val="1005"/>
        <w:ind w:firstLine="560"/>
        <w:jc w:val="left"/>
        <w:spacing w:after="0" w:line="360" w:lineRule="auto"/>
        <w:tabs>
          <w:tab w:val="left" w:pos="3711" w:leader="none"/>
          <w:tab w:val="left" w:pos="5151"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005"/>
        <w:ind w:firstLine="560"/>
        <w:jc w:val="left"/>
        <w:spacing w:after="0"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本单位对上述声明的真实性负责。如有虚假，将依法承担相应责任。</w:t>
      </w:r>
      <w:r/>
    </w:p>
    <w:p>
      <w:pPr>
        <w:pStyle w:val="1005"/>
        <w:ind w:left="6300"/>
        <w:jc w:val="left"/>
        <w:spacing w:after="0" w:line="360" w:lineRule="auto"/>
        <w:tabs>
          <w:tab w:val="left" w:pos="7098"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单位名称（盖章）：</w:t>
      </w:r>
      <w:r/>
    </w:p>
    <w:p>
      <w:pPr>
        <w:pStyle w:val="1005"/>
        <w:ind w:left="6300"/>
        <w:jc w:val="left"/>
        <w:spacing w:after="0" w:line="360" w:lineRule="auto"/>
        <w:tabs>
          <w:tab w:val="left" w:pos="7098"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日期：</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433"/>
        <w:ind w:left="0"/>
        <w:spacing w:line="360" w:lineRule="auto"/>
        <w:rPr>
          <w:color w:val="000000" w:themeColor="text1"/>
          <w:sz w:val="28"/>
          <w:szCs w:val="28"/>
          <w14:textFill>
            <w14:solidFill>
              <w14:schemeClr w14:val="tx1"/>
            </w14:solidFill>
          </w14:textFill>
        </w:rPr>
        <w:outlineLvl w:val="0"/>
      </w:pPr>
      <w:r/>
      <w:bookmarkStart w:id="51" w:name="OLE_LINK28"/>
      <w:r/>
      <w:bookmarkStart w:id="52" w:name="OLE_LINK29"/>
      <w:r>
        <w:rPr>
          <w:rFonts w:hint="eastAsia"/>
          <w:color w:val="000000" w:themeColor="text1"/>
          <w:sz w:val="28"/>
          <w:szCs w:val="28"/>
          <w14:textFill>
            <w14:solidFill>
              <w14:schemeClr w14:val="tx1"/>
            </w14:solidFill>
          </w14:textFill>
        </w:rPr>
        <w:t xml:space="preserve">附件五、</w:t>
      </w:r>
      <w:bookmarkEnd w:id="51"/>
      <w:r/>
      <w:bookmarkEnd w:id="52"/>
      <w:r>
        <w:rPr>
          <w:rFonts w:hint="eastAsia"/>
          <w:color w:val="000000" w:themeColor="text1"/>
          <w:sz w:val="28"/>
          <w:szCs w:val="28"/>
          <w14:textFill>
            <w14:solidFill>
              <w14:schemeClr w14:val="tx1"/>
            </w14:solidFill>
          </w14:textFill>
        </w:rPr>
        <w:t xml:space="preserve">属于监狱企业的证明文件</w:t>
      </w:r>
      <w:r/>
    </w:p>
    <w:p>
      <w:pPr>
        <w:ind w:firstLine="560"/>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提供由省级以上监狱管理局、戒毒管理局（含新疆生产建设兵团）出具的属于监狱企业的证明文件。</w:t>
      </w:r>
      <w:r/>
    </w:p>
    <w:p>
      <w:pPr>
        <w:pStyle w:val="758"/>
        <w:rPr>
          <w:lang w:eastAsia="zh-CN"/>
        </w:rPr>
      </w:pPr>
      <w:r>
        <w:rPr>
          <w:lang w:eastAsia="zh-CN"/>
        </w:rPr>
      </w:r>
      <w:r/>
    </w:p>
    <w:p>
      <w:pPr>
        <w:jc w:val="left"/>
        <w:spacing w:line="360" w:lineRule="auto"/>
        <w:rPr>
          <w:rFonts w:ascii="宋体" w:hAnsi="宋体" w:cs="宋体"/>
          <w:b/>
          <w:bCs/>
          <w:color w:val="000000" w:themeColor="text1"/>
          <w:sz w:val="28"/>
          <w:szCs w:val="28"/>
          <w:lang w:val="zh-CN" w:bidi="zh-CN"/>
          <w14:textFill>
            <w14:solidFill>
              <w14:schemeClr w14:val="tx1"/>
            </w14:solidFill>
          </w14:textFill>
        </w:rPr>
      </w:pPr>
      <w:r/>
      <w:bookmarkStart w:id="53" w:name="OLE_LINK31"/>
      <w:r/>
      <w:bookmarkStart w:id="54" w:name="OLE_LINK30"/>
      <w:r>
        <w:rPr>
          <w:rFonts w:hint="eastAsia" w:ascii="宋体" w:hAnsi="宋体" w:cs="宋体"/>
          <w:b/>
          <w:bCs/>
          <w:color w:val="000000" w:themeColor="text1"/>
          <w:sz w:val="28"/>
          <w:szCs w:val="28"/>
          <w:lang w:val="zh-CN" w:bidi="zh-CN"/>
          <w14:textFill>
            <w14:solidFill>
              <w14:schemeClr w14:val="tx1"/>
            </w14:solidFill>
          </w14:textFill>
        </w:rPr>
        <w:t xml:space="preserve">附件六、关于符合本国产品标准的声明函</w:t>
      </w:r>
      <w:r/>
    </w:p>
    <w:p>
      <w:pPr>
        <w:jc w:val="center"/>
        <w:spacing w:line="360" w:lineRule="auto"/>
        <w:rPr>
          <w:rFonts w:hint="eastAsia" w:ascii="宋体" w:hAnsi="宋体" w:cs="宋体"/>
          <w:b/>
          <w:bCs/>
          <w:color w:val="000000" w:themeColor="text1"/>
          <w:sz w:val="28"/>
          <w:szCs w:val="28"/>
          <w:lang w:val="zh-CN" w:bidi="zh-CN"/>
          <w14:textFill>
            <w14:solidFill>
              <w14:schemeClr w14:val="tx1"/>
            </w14:solidFill>
          </w14:textFill>
        </w:rPr>
      </w:pPr>
      <w:r>
        <w:rPr>
          <w:rFonts w:hint="eastAsia" w:ascii="宋体" w:hAnsi="宋体" w:cs="宋体"/>
          <w:b/>
          <w:bCs/>
          <w:color w:val="000000" w:themeColor="text1"/>
          <w:sz w:val="28"/>
          <w:szCs w:val="28"/>
          <w:lang w:val="zh-CN" w:bidi="zh-CN"/>
          <w14:textFill>
            <w14:solidFill>
              <w14:schemeClr w14:val="tx1"/>
            </w14:solidFill>
          </w14:textFill>
        </w:rPr>
        <w:t xml:space="preserve">关于符合本国产品标准的声明函（采购包号：</w:t>
      </w:r>
      <w:r>
        <w:rPr>
          <w:rFonts w:ascii="宋体" w:hAnsi="宋体" w:cs="宋体"/>
          <w:b/>
          <w:bCs/>
          <w:color w:val="000000" w:themeColor="text1"/>
          <w:sz w:val="28"/>
          <w:szCs w:val="28"/>
          <w:lang w:val="zh-CN" w:bidi="zh-CN"/>
          <w14:textFill>
            <w14:solidFill>
              <w14:schemeClr w14:val="tx1"/>
            </w14:solidFill>
          </w14:textFill>
        </w:rPr>
        <w:t xml:space="preserve">**）</w:t>
      </w:r>
      <w:r/>
    </w:p>
    <w:p>
      <w:pPr>
        <w:pStyle w:val="802"/>
        <w:ind w:firstLine="420"/>
        <w:spacing w:before="24" w:beforeAutospacing="0" w:after="24" w:afterAutospacing="0" w:line="360" w:lineRule="auto"/>
        <w:shd w:val="clear" w:color="auto" w:fill="ffffff"/>
        <w:rPr>
          <w:rFonts w:cs="宋体" w:asciiTheme="minorEastAsia" w:hAnsiTheme="minorEastAsia" w:eastAsiaTheme="minorEastAsia"/>
        </w:rPr>
      </w:pPr>
      <w:r>
        <w:rPr>
          <w:rFonts w:hint="eastAsia" w:asciiTheme="minorEastAsia" w:hAnsiTheme="minorEastAsia" w:eastAsiaTheme="minorEastAsia"/>
          <w:shd w:val="clear" w:color="auto" w:fill="ffffff"/>
        </w:rPr>
        <w:t xml:space="preserve"> </w:t>
      </w:r>
      <w:r>
        <w:rPr>
          <w:rFonts w:hint="eastAsia" w:cs="微软雅黑" w:asciiTheme="minorEastAsia" w:hAnsiTheme="minorEastAsia" w:eastAsiaTheme="minorEastAsia"/>
          <w:shd w:val="clear" w:color="auto" w:fill="ffffff"/>
        </w:rPr>
        <w:t xml:space="preserve">本公司（单位）郑重声明，根据《国务院办公厅关于在政府采购中实施本国产品标准及相关政策的通知》（国办发〔</w:t>
      </w:r>
      <w:r>
        <w:rPr>
          <w:rFonts w:hint="eastAsia" w:asciiTheme="minorEastAsia" w:hAnsiTheme="minorEastAsia" w:eastAsiaTheme="minorEastAsia"/>
          <w:shd w:val="clear" w:color="auto" w:fill="ffffff"/>
        </w:rPr>
        <w:t xml:space="preserve">2025</w:t>
      </w:r>
      <w:r>
        <w:rPr>
          <w:rFonts w:hint="eastAsia" w:cs="微软雅黑" w:asciiTheme="minorEastAsia" w:hAnsiTheme="minorEastAsia" w:eastAsiaTheme="minorEastAsia"/>
          <w:shd w:val="clear" w:color="auto" w:fill="ffffff"/>
        </w:rPr>
        <w:t xml:space="preserve">〕</w:t>
      </w:r>
      <w:r>
        <w:rPr>
          <w:rFonts w:hint="eastAsia" w:asciiTheme="minorEastAsia" w:hAnsiTheme="minorEastAsia" w:eastAsiaTheme="minorEastAsia"/>
          <w:shd w:val="clear" w:color="auto" w:fill="ffffff"/>
        </w:rPr>
        <w:t xml:space="preserve">34</w:t>
      </w:r>
      <w:r>
        <w:rPr>
          <w:rFonts w:hint="eastAsia" w:cs="微软雅黑" w:asciiTheme="minorEastAsia" w:hAnsiTheme="minorEastAsia" w:eastAsiaTheme="minorEastAsia"/>
          <w:shd w:val="clear" w:color="auto" w:fill="ffffff"/>
        </w:rPr>
        <w:t xml:space="preserve">号）的规定，本公司（单位）提供的以下产品属于本国产品。具体情况如下：</w:t>
      </w:r>
      <w:r/>
    </w:p>
    <w:p>
      <w:pPr>
        <w:pStyle w:val="802"/>
        <w:ind w:firstLine="420"/>
        <w:spacing w:before="24" w:beforeAutospacing="0" w:after="24" w:afterAutospacing="0" w:line="360" w:lineRule="auto"/>
        <w:shd w:val="clear" w:color="auto" w:fill="ffffff"/>
        <w:rPr>
          <w:rFonts w:hint="eastAsia" w:asciiTheme="minorEastAsia" w:hAnsiTheme="minorEastAsia" w:eastAsiaTheme="minorEastAsia"/>
        </w:rPr>
      </w:pPr>
      <w:r>
        <w:rPr>
          <w:rFonts w:hint="eastAsia" w:asciiTheme="minorEastAsia" w:hAnsiTheme="minorEastAsia" w:eastAsiaTheme="minorEastAsia"/>
          <w:shd w:val="clear" w:color="auto" w:fill="ffffff"/>
        </w:rPr>
        <w:t xml:space="preserve">1.</w:t>
      </w:r>
      <w:r>
        <w:rPr>
          <w:rStyle w:val="813"/>
          <w:rFonts w:hint="eastAsia" w:cs="微软雅黑" w:asciiTheme="minorEastAsia" w:hAnsiTheme="minorEastAsia" w:eastAsiaTheme="minorEastAsia"/>
          <w:u w:val="single"/>
          <w:shd w:val="clear" w:color="auto" w:fill="ffffff"/>
        </w:rPr>
        <w:t xml:space="preserve">（产品名称</w:t>
      </w:r>
      <w:r>
        <w:rPr>
          <w:rStyle w:val="813"/>
          <w:rFonts w:hint="eastAsia" w:asciiTheme="minorEastAsia" w:hAnsiTheme="minorEastAsia" w:eastAsiaTheme="minorEastAsia"/>
          <w:u w:val="single"/>
          <w:shd w:val="clear" w:color="auto" w:fill="ffffff"/>
        </w:rPr>
        <w:t xml:space="preserve">1</w:t>
      </w:r>
      <w:r>
        <w:rPr>
          <w:rStyle w:val="813"/>
          <w:rFonts w:hint="eastAsia" w:cs="微软雅黑" w:asciiTheme="minorEastAsia" w:hAnsiTheme="minorEastAsia" w:eastAsiaTheme="minorEastAsia"/>
          <w:u w:val="single"/>
          <w:shd w:val="clear" w:color="auto" w:fill="ffffff"/>
        </w:rPr>
        <w:t xml:space="preserve">）</w:t>
      </w:r>
      <w:r>
        <w:rPr>
          <w:rStyle w:val="813"/>
          <w:rFonts w:hint="eastAsia" w:asciiTheme="minorEastAsia" w:hAnsiTheme="minorEastAsia" w:eastAsiaTheme="minorEastAsia"/>
          <w:shd w:val="clear" w:color="auto" w:fill="ffffff"/>
          <w:vertAlign w:val="superscript"/>
        </w:rPr>
        <w:t xml:space="preserve">1</w:t>
      </w:r>
      <w:r>
        <w:rPr>
          <w:rFonts w:hint="eastAsia" w:cs="微软雅黑" w:asciiTheme="minorEastAsia" w:hAnsiTheme="minorEastAsia" w:eastAsiaTheme="minorEastAsia"/>
          <w:shd w:val="clear" w:color="auto" w:fill="ffffff"/>
        </w:rPr>
        <w:t xml:space="preserve">，</w:t>
      </w:r>
      <w:r>
        <w:rPr>
          <w:rFonts w:hint="eastAsia" w:cs="微软雅黑" w:asciiTheme="minorEastAsia" w:hAnsiTheme="minorEastAsia" w:eastAsiaTheme="minorEastAsia"/>
          <w:u w:val="single"/>
          <w:shd w:val="clear" w:color="auto" w:fill="ffffff"/>
        </w:rPr>
        <w:t xml:space="preserve">生产厂为</w:t>
      </w:r>
      <w:r>
        <w:rPr>
          <w:rStyle w:val="813"/>
          <w:rFonts w:hint="eastAsia" w:cs="微软雅黑" w:asciiTheme="minorEastAsia" w:hAnsiTheme="minorEastAsia" w:eastAsiaTheme="minorEastAsia"/>
          <w:u w:val="single"/>
          <w:shd w:val="clear" w:color="auto" w:fill="ffffff"/>
        </w:rPr>
        <w:t xml:space="preserve">（厂名）</w:t>
      </w:r>
      <w:r>
        <w:rPr>
          <w:rStyle w:val="813"/>
          <w:rFonts w:hint="eastAsia" w:asciiTheme="minorEastAsia" w:hAnsiTheme="minorEastAsia" w:eastAsiaTheme="minorEastAsia"/>
          <w:shd w:val="clear" w:color="auto" w:fill="ffffff"/>
          <w:vertAlign w:val="superscript"/>
        </w:rPr>
        <w:t xml:space="preserve">2</w:t>
      </w:r>
      <w:r>
        <w:rPr>
          <w:rFonts w:hint="eastAsia" w:cs="微软雅黑" w:asciiTheme="minorEastAsia" w:hAnsiTheme="minorEastAsia" w:eastAsiaTheme="minorEastAsia"/>
          <w:shd w:val="clear" w:color="auto" w:fill="ffffff"/>
        </w:rPr>
        <w:t xml:space="preserve">，厂址为</w:t>
      </w:r>
      <w:r>
        <w:rPr>
          <w:rStyle w:val="813"/>
          <w:rFonts w:hint="eastAsia" w:cs="微软雅黑" w:asciiTheme="minorEastAsia" w:hAnsiTheme="minorEastAsia" w:eastAsiaTheme="minorEastAsia"/>
          <w:u w:val="single"/>
          <w:shd w:val="clear" w:color="auto" w:fill="ffffff"/>
        </w:rPr>
        <w:t xml:space="preserve">（生产厂址）</w:t>
      </w:r>
      <w:r>
        <w:rPr>
          <w:rFonts w:hint="eastAsia" w:cs="微软雅黑" w:asciiTheme="minorEastAsia" w:hAnsiTheme="minorEastAsia" w:eastAsiaTheme="minorEastAsia"/>
          <w:shd w:val="clear" w:color="auto" w:fill="ffffff"/>
        </w:rPr>
        <w:t xml:space="preserve">。</w:t>
      </w:r>
      <w:r>
        <w:rPr>
          <w:rStyle w:val="813"/>
          <w:rFonts w:hint="eastAsia" w:cs="微软雅黑" w:asciiTheme="minorEastAsia" w:hAnsiTheme="minorEastAsia" w:eastAsiaTheme="minorEastAsia"/>
          <w:strike/>
          <w:u w:val="single"/>
          <w:shd w:val="clear" w:color="auto" w:fill="ffffff"/>
        </w:rPr>
        <w:t xml:space="preserve">（产品名称</w:t>
      </w:r>
      <w:r>
        <w:rPr>
          <w:rStyle w:val="813"/>
          <w:rFonts w:hint="eastAsia" w:asciiTheme="minorEastAsia" w:hAnsiTheme="minorEastAsia" w:eastAsiaTheme="minorEastAsia"/>
          <w:strike/>
          <w:u w:val="single"/>
          <w:shd w:val="clear" w:color="auto" w:fill="ffffff"/>
        </w:rPr>
        <w:t xml:space="preserve">1</w:t>
      </w:r>
      <w:r>
        <w:rPr>
          <w:rStyle w:val="813"/>
          <w:rFonts w:hint="eastAsia" w:cs="微软雅黑" w:asciiTheme="minorEastAsia" w:hAnsiTheme="minorEastAsia" w:eastAsiaTheme="minorEastAsia"/>
          <w:strike/>
          <w:u w:val="single"/>
          <w:shd w:val="clear" w:color="auto" w:fill="ffffff"/>
        </w:rPr>
        <w:t xml:space="preserve">）</w:t>
      </w:r>
      <w:r>
        <w:rPr>
          <w:rFonts w:hint="eastAsia" w:cs="微软雅黑" w:asciiTheme="minorEastAsia" w:hAnsiTheme="minorEastAsia" w:eastAsiaTheme="minorEastAsia"/>
          <w:strike/>
          <w:shd w:val="clear" w:color="auto" w:fill="ffffff"/>
        </w:rPr>
        <w:t xml:space="preserve">的中国境内生产的组件成本占比</w:t>
      </w:r>
      <w:r>
        <w:rPr>
          <w:rFonts w:asciiTheme="minorEastAsia" w:hAnsiTheme="minorEastAsia" w:eastAsiaTheme="minorEastAsia"/>
          <w:strike/>
          <w:shd w:val="clear" w:color="auto" w:fill="ffffff"/>
        </w:rPr>
        <w:t xml:space="preserve">≥</w:t>
      </w:r>
      <w:r>
        <w:rPr>
          <w:rStyle w:val="813"/>
          <w:rFonts w:hint="eastAsia" w:cs="微软雅黑" w:asciiTheme="minorEastAsia" w:hAnsiTheme="minorEastAsia" w:eastAsiaTheme="minorEastAsia"/>
          <w:strike/>
          <w:u w:val="single"/>
          <w:shd w:val="clear" w:color="auto" w:fill="ffffff"/>
        </w:rPr>
        <w:t xml:space="preserve">（规定比例）</w:t>
      </w:r>
      <w:r>
        <w:rPr>
          <w:rStyle w:val="813"/>
          <w:rFonts w:hint="eastAsia" w:asciiTheme="minorEastAsia" w:hAnsiTheme="minorEastAsia" w:eastAsiaTheme="minorEastAsia"/>
          <w:shd w:val="clear" w:color="auto" w:fill="ffffff"/>
          <w:vertAlign w:val="superscript"/>
        </w:rPr>
        <w:t xml:space="preserve">3</w:t>
      </w:r>
      <w:r>
        <w:rPr>
          <w:rFonts w:hint="eastAsia" w:cs="微软雅黑" w:asciiTheme="minorEastAsia" w:hAnsiTheme="minorEastAsia" w:eastAsiaTheme="minorEastAsia"/>
          <w:strike/>
          <w:shd w:val="clear" w:color="auto" w:fill="ffffff"/>
        </w:rPr>
        <w:t xml:space="preserve">。</w:t>
      </w:r>
      <w:r>
        <w:rPr>
          <w:rStyle w:val="813"/>
          <w:rFonts w:hint="eastAsia" w:cs="微软雅黑" w:asciiTheme="minorEastAsia" w:hAnsiTheme="minorEastAsia" w:eastAsiaTheme="minorEastAsia"/>
          <w:strike/>
          <w:u w:val="single"/>
          <w:shd w:val="clear" w:color="auto" w:fill="ffffff"/>
        </w:rPr>
        <w:t xml:space="preserve">（产品名称</w:t>
      </w:r>
      <w:r>
        <w:rPr>
          <w:rStyle w:val="813"/>
          <w:rFonts w:hint="eastAsia" w:asciiTheme="minorEastAsia" w:hAnsiTheme="minorEastAsia" w:eastAsiaTheme="minorEastAsia"/>
          <w:strike/>
          <w:u w:val="single"/>
          <w:shd w:val="clear" w:color="auto" w:fill="ffffff"/>
        </w:rPr>
        <w:t xml:space="preserve">1</w:t>
      </w:r>
      <w:r>
        <w:rPr>
          <w:rStyle w:val="813"/>
          <w:rFonts w:hint="eastAsia" w:cs="微软雅黑" w:asciiTheme="minorEastAsia" w:hAnsiTheme="minorEastAsia" w:eastAsiaTheme="minorEastAsia"/>
          <w:strike/>
          <w:u w:val="single"/>
          <w:shd w:val="clear" w:color="auto" w:fill="ffffff"/>
        </w:rPr>
        <w:t xml:space="preserve">）</w:t>
      </w:r>
      <w:r>
        <w:rPr>
          <w:rFonts w:hint="eastAsia" w:cs="微软雅黑" w:asciiTheme="minorEastAsia" w:hAnsiTheme="minorEastAsia" w:eastAsiaTheme="minorEastAsia"/>
          <w:strike/>
          <w:shd w:val="clear" w:color="auto" w:fill="ffffff"/>
        </w:rPr>
        <w:t xml:space="preserve">的</w:t>
      </w:r>
      <w:r>
        <w:rPr>
          <w:rStyle w:val="813"/>
          <w:rFonts w:hint="eastAsia" w:cs="微软雅黑" w:asciiTheme="minorEastAsia" w:hAnsiTheme="minorEastAsia" w:eastAsiaTheme="minorEastAsia"/>
          <w:strike/>
          <w:u w:val="single"/>
          <w:shd w:val="clear" w:color="auto" w:fill="ffffff"/>
        </w:rPr>
        <w:t xml:space="preserve">（关键组件）</w:t>
      </w:r>
      <w:r>
        <w:rPr>
          <w:rStyle w:val="813"/>
          <w:rFonts w:hint="eastAsia" w:asciiTheme="minorEastAsia" w:hAnsiTheme="minorEastAsia" w:eastAsiaTheme="minorEastAsia"/>
          <w:shd w:val="clear" w:color="auto" w:fill="ffffff"/>
          <w:vertAlign w:val="superscript"/>
        </w:rPr>
        <w:t xml:space="preserve">4</w:t>
      </w:r>
      <w:r>
        <w:rPr>
          <w:rFonts w:hint="eastAsia" w:cs="微软雅黑" w:asciiTheme="minorEastAsia" w:hAnsiTheme="minorEastAsia" w:eastAsiaTheme="minorEastAsia"/>
          <w:strike/>
          <w:shd w:val="clear" w:color="auto" w:fill="ffffff"/>
        </w:rPr>
        <w:t xml:space="preserve">在中国境内生产。</w:t>
      </w:r>
      <w:r>
        <w:rPr>
          <w:rStyle w:val="813"/>
          <w:rFonts w:hint="eastAsia" w:cs="微软雅黑" w:asciiTheme="minorEastAsia" w:hAnsiTheme="minorEastAsia" w:eastAsiaTheme="minorEastAsia"/>
          <w:strike/>
          <w:u w:val="single"/>
          <w:shd w:val="clear" w:color="auto" w:fill="ffffff"/>
        </w:rPr>
        <w:t xml:space="preserve">（产品名称</w:t>
      </w:r>
      <w:r>
        <w:rPr>
          <w:rStyle w:val="813"/>
          <w:rFonts w:hint="eastAsia" w:asciiTheme="minorEastAsia" w:hAnsiTheme="minorEastAsia" w:eastAsiaTheme="minorEastAsia"/>
          <w:strike/>
          <w:u w:val="single"/>
          <w:shd w:val="clear" w:color="auto" w:fill="ffffff"/>
        </w:rPr>
        <w:t xml:space="preserve">1</w:t>
      </w:r>
      <w:r>
        <w:rPr>
          <w:rStyle w:val="813"/>
          <w:rFonts w:hint="eastAsia" w:cs="微软雅黑" w:asciiTheme="minorEastAsia" w:hAnsiTheme="minorEastAsia" w:eastAsiaTheme="minorEastAsia"/>
          <w:strike/>
          <w:u w:val="single"/>
          <w:shd w:val="clear" w:color="auto" w:fill="ffffff"/>
        </w:rPr>
        <w:t xml:space="preserve">）</w:t>
      </w:r>
      <w:r>
        <w:rPr>
          <w:rFonts w:hint="eastAsia" w:cs="微软雅黑" w:asciiTheme="minorEastAsia" w:hAnsiTheme="minorEastAsia" w:eastAsiaTheme="minorEastAsia"/>
          <w:strike/>
          <w:shd w:val="clear" w:color="auto" w:fill="ffffff"/>
        </w:rPr>
        <w:t xml:space="preserve">的</w:t>
      </w:r>
      <w:r>
        <w:rPr>
          <w:rStyle w:val="813"/>
          <w:rFonts w:hint="eastAsia" w:cs="微软雅黑" w:asciiTheme="minorEastAsia" w:hAnsiTheme="minorEastAsia" w:eastAsiaTheme="minorEastAsia"/>
          <w:strike/>
          <w:u w:val="single"/>
          <w:shd w:val="clear" w:color="auto" w:fill="ffffff"/>
        </w:rPr>
        <w:t xml:space="preserve">（关键工序）</w:t>
      </w:r>
      <w:r>
        <w:rPr>
          <w:rStyle w:val="813"/>
          <w:rFonts w:hint="eastAsia" w:asciiTheme="minorEastAsia" w:hAnsiTheme="minorEastAsia" w:eastAsiaTheme="minorEastAsia"/>
          <w:shd w:val="clear" w:color="auto" w:fill="ffffff"/>
          <w:vertAlign w:val="superscript"/>
        </w:rPr>
        <w:t xml:space="preserve">5</w:t>
      </w:r>
      <w:r>
        <w:rPr>
          <w:rFonts w:hint="eastAsia" w:cs="微软雅黑" w:asciiTheme="minorEastAsia" w:hAnsiTheme="minorEastAsia" w:eastAsiaTheme="minorEastAsia"/>
          <w:strike/>
          <w:shd w:val="clear" w:color="auto" w:fill="ffffff"/>
        </w:rPr>
        <w:t xml:space="preserve">在中国境内完成。</w:t>
      </w:r>
      <w:r/>
    </w:p>
    <w:p>
      <w:pPr>
        <w:pStyle w:val="802"/>
        <w:ind w:firstLine="420"/>
        <w:spacing w:before="24" w:beforeAutospacing="0" w:after="24" w:afterAutospacing="0" w:line="360" w:lineRule="auto"/>
        <w:shd w:val="clear" w:color="auto" w:fill="ffffff"/>
        <w:rPr>
          <w:rFonts w:hint="eastAsia" w:asciiTheme="minorEastAsia" w:hAnsiTheme="minorEastAsia" w:eastAsiaTheme="minorEastAsia"/>
          <w:strike/>
        </w:rPr>
      </w:pPr>
      <w:r>
        <w:rPr>
          <w:rFonts w:hint="eastAsia" w:asciiTheme="minorEastAsia" w:hAnsiTheme="minorEastAsia" w:eastAsiaTheme="minorEastAsia"/>
          <w:shd w:val="clear" w:color="auto" w:fill="ffffff"/>
        </w:rPr>
        <w:t xml:space="preserve">2.</w:t>
      </w:r>
      <w:r>
        <w:rPr>
          <w:rStyle w:val="813"/>
          <w:rFonts w:hint="eastAsia" w:cs="微软雅黑" w:asciiTheme="minorEastAsia" w:hAnsiTheme="minorEastAsia" w:eastAsiaTheme="minorEastAsia"/>
          <w:u w:val="single"/>
          <w:shd w:val="clear" w:color="auto" w:fill="ffffff"/>
        </w:rPr>
        <w:t xml:space="preserve">（产品名称</w:t>
      </w:r>
      <w:r>
        <w:rPr>
          <w:rStyle w:val="813"/>
          <w:rFonts w:hint="eastAsia" w:asciiTheme="minorEastAsia" w:hAnsiTheme="minorEastAsia" w:eastAsiaTheme="minorEastAsia"/>
          <w:u w:val="single"/>
          <w:shd w:val="clear" w:color="auto" w:fill="ffffff"/>
        </w:rPr>
        <w:t xml:space="preserve">2</w:t>
      </w:r>
      <w:r>
        <w:rPr>
          <w:rStyle w:val="813"/>
          <w:rFonts w:hint="eastAsia" w:cs="微软雅黑" w:asciiTheme="minorEastAsia" w:hAnsiTheme="minorEastAsia" w:eastAsiaTheme="minorEastAsia"/>
          <w:u w:val="single"/>
          <w:shd w:val="clear" w:color="auto" w:fill="ffffff"/>
        </w:rPr>
        <w:t xml:space="preserve">）</w:t>
      </w:r>
      <w:r>
        <w:rPr>
          <w:rFonts w:hint="eastAsia" w:cs="微软雅黑" w:asciiTheme="minorEastAsia" w:hAnsiTheme="minorEastAsia" w:eastAsiaTheme="minorEastAsia"/>
          <w:shd w:val="clear" w:color="auto" w:fill="ffffff"/>
        </w:rPr>
        <w:t xml:space="preserve">，生产厂为</w:t>
      </w:r>
      <w:r>
        <w:rPr>
          <w:rStyle w:val="813"/>
          <w:rFonts w:hint="eastAsia" w:cs="微软雅黑" w:asciiTheme="minorEastAsia" w:hAnsiTheme="minorEastAsia" w:eastAsiaTheme="minorEastAsia"/>
          <w:u w:val="single"/>
          <w:shd w:val="clear" w:color="auto" w:fill="ffffff"/>
        </w:rPr>
        <w:t xml:space="preserve">（厂名）</w:t>
      </w:r>
      <w:r>
        <w:rPr>
          <w:rFonts w:hint="eastAsia" w:cs="微软雅黑" w:asciiTheme="minorEastAsia" w:hAnsiTheme="minorEastAsia" w:eastAsiaTheme="minorEastAsia"/>
          <w:shd w:val="clear" w:color="auto" w:fill="ffffff"/>
        </w:rPr>
        <w:t xml:space="preserve">，厂址为</w:t>
      </w:r>
      <w:r>
        <w:rPr>
          <w:rStyle w:val="813"/>
          <w:rFonts w:hint="eastAsia" w:cs="微软雅黑" w:asciiTheme="minorEastAsia" w:hAnsiTheme="minorEastAsia" w:eastAsiaTheme="minorEastAsia"/>
          <w:u w:val="single"/>
          <w:shd w:val="clear" w:color="auto" w:fill="ffffff"/>
        </w:rPr>
        <w:t xml:space="preserve">（生产厂址）</w:t>
      </w:r>
      <w:r>
        <w:rPr>
          <w:rFonts w:hint="eastAsia" w:cs="微软雅黑" w:asciiTheme="minorEastAsia" w:hAnsiTheme="minorEastAsia" w:eastAsiaTheme="minorEastAsia"/>
          <w:shd w:val="clear" w:color="auto" w:fill="ffffff"/>
        </w:rPr>
        <w:t xml:space="preserve">。</w:t>
      </w:r>
      <w:r>
        <w:rPr>
          <w:rStyle w:val="813"/>
          <w:rFonts w:hint="eastAsia" w:cs="微软雅黑" w:asciiTheme="minorEastAsia" w:hAnsiTheme="minorEastAsia" w:eastAsiaTheme="minorEastAsia"/>
          <w:strike/>
          <w:u w:val="single"/>
          <w:shd w:val="clear" w:color="auto" w:fill="ffffff"/>
        </w:rPr>
        <w:t xml:space="preserve">（产品名称</w:t>
      </w:r>
      <w:r>
        <w:rPr>
          <w:rStyle w:val="813"/>
          <w:rFonts w:hint="eastAsia" w:asciiTheme="minorEastAsia" w:hAnsiTheme="minorEastAsia" w:eastAsiaTheme="minorEastAsia"/>
          <w:strike/>
          <w:u w:val="single"/>
          <w:shd w:val="clear" w:color="auto" w:fill="ffffff"/>
        </w:rPr>
        <w:t xml:space="preserve">2</w:t>
      </w:r>
      <w:r>
        <w:rPr>
          <w:rStyle w:val="813"/>
          <w:rFonts w:hint="eastAsia" w:cs="微软雅黑" w:asciiTheme="minorEastAsia" w:hAnsiTheme="minorEastAsia" w:eastAsiaTheme="minorEastAsia"/>
          <w:strike/>
          <w:u w:val="single"/>
          <w:shd w:val="clear" w:color="auto" w:fill="ffffff"/>
        </w:rPr>
        <w:t xml:space="preserve">）</w:t>
      </w:r>
      <w:r>
        <w:rPr>
          <w:rFonts w:hint="eastAsia" w:cs="微软雅黑" w:asciiTheme="minorEastAsia" w:hAnsiTheme="minorEastAsia" w:eastAsiaTheme="minorEastAsia"/>
          <w:strike/>
          <w:shd w:val="clear" w:color="auto" w:fill="ffffff"/>
        </w:rPr>
        <w:t xml:space="preserve">的中国境内生产的组件成本占比</w:t>
      </w:r>
      <w:r>
        <w:rPr>
          <w:rFonts w:asciiTheme="minorEastAsia" w:hAnsiTheme="minorEastAsia" w:eastAsiaTheme="minorEastAsia"/>
          <w:strike/>
          <w:shd w:val="clear" w:color="auto" w:fill="ffffff"/>
        </w:rPr>
        <w:t xml:space="preserve">≥</w:t>
      </w:r>
      <w:r>
        <w:rPr>
          <w:rStyle w:val="813"/>
          <w:rFonts w:hint="eastAsia" w:cs="微软雅黑" w:asciiTheme="minorEastAsia" w:hAnsiTheme="minorEastAsia" w:eastAsiaTheme="minorEastAsia"/>
          <w:strike/>
          <w:u w:val="single"/>
          <w:shd w:val="clear" w:color="auto" w:fill="ffffff"/>
        </w:rPr>
        <w:t xml:space="preserve">（规定比例）</w:t>
      </w:r>
      <w:r>
        <w:rPr>
          <w:rFonts w:hint="eastAsia" w:cs="微软雅黑" w:asciiTheme="minorEastAsia" w:hAnsiTheme="minorEastAsia" w:eastAsiaTheme="minorEastAsia"/>
          <w:strike/>
          <w:shd w:val="clear" w:color="auto" w:fill="ffffff"/>
        </w:rPr>
        <w:t xml:space="preserve">。</w:t>
      </w:r>
      <w:r>
        <w:rPr>
          <w:rStyle w:val="813"/>
          <w:rFonts w:hint="eastAsia" w:cs="微软雅黑" w:asciiTheme="minorEastAsia" w:hAnsiTheme="minorEastAsia" w:eastAsiaTheme="minorEastAsia"/>
          <w:strike/>
          <w:u w:val="single"/>
          <w:shd w:val="clear" w:color="auto" w:fill="ffffff"/>
        </w:rPr>
        <w:t xml:space="preserve">（产品名称</w:t>
      </w:r>
      <w:r>
        <w:rPr>
          <w:rStyle w:val="813"/>
          <w:rFonts w:hint="eastAsia" w:asciiTheme="minorEastAsia" w:hAnsiTheme="minorEastAsia" w:eastAsiaTheme="minorEastAsia"/>
          <w:strike/>
          <w:u w:val="single"/>
          <w:shd w:val="clear" w:color="auto" w:fill="ffffff"/>
        </w:rPr>
        <w:t xml:space="preserve">2</w:t>
      </w:r>
      <w:r>
        <w:rPr>
          <w:rStyle w:val="813"/>
          <w:rFonts w:hint="eastAsia" w:cs="微软雅黑" w:asciiTheme="minorEastAsia" w:hAnsiTheme="minorEastAsia" w:eastAsiaTheme="minorEastAsia"/>
          <w:strike/>
          <w:u w:val="single"/>
          <w:shd w:val="clear" w:color="auto" w:fill="ffffff"/>
        </w:rPr>
        <w:t xml:space="preserve">）</w:t>
      </w:r>
      <w:r>
        <w:rPr>
          <w:rFonts w:hint="eastAsia" w:cs="微软雅黑" w:asciiTheme="minorEastAsia" w:hAnsiTheme="minorEastAsia" w:eastAsiaTheme="minorEastAsia"/>
          <w:strike/>
          <w:shd w:val="clear" w:color="auto" w:fill="ffffff"/>
        </w:rPr>
        <w:t xml:space="preserve">的</w:t>
      </w:r>
      <w:r>
        <w:rPr>
          <w:rStyle w:val="813"/>
          <w:rFonts w:hint="eastAsia" w:cs="微软雅黑" w:asciiTheme="minorEastAsia" w:hAnsiTheme="minorEastAsia" w:eastAsiaTheme="minorEastAsia"/>
          <w:strike/>
          <w:u w:val="single"/>
          <w:shd w:val="clear" w:color="auto" w:fill="ffffff"/>
        </w:rPr>
        <w:t xml:space="preserve">（关键组件）</w:t>
      </w:r>
      <w:r>
        <w:rPr>
          <w:rFonts w:hint="eastAsia" w:cs="微软雅黑" w:asciiTheme="minorEastAsia" w:hAnsiTheme="minorEastAsia" w:eastAsiaTheme="minorEastAsia"/>
          <w:strike/>
          <w:shd w:val="clear" w:color="auto" w:fill="ffffff"/>
        </w:rPr>
        <w:t xml:space="preserve">在中国境内生产。</w:t>
      </w:r>
      <w:r>
        <w:rPr>
          <w:rStyle w:val="813"/>
          <w:rFonts w:hint="eastAsia" w:cs="微软雅黑" w:asciiTheme="minorEastAsia" w:hAnsiTheme="minorEastAsia" w:eastAsiaTheme="minorEastAsia"/>
          <w:strike/>
          <w:u w:val="single"/>
          <w:shd w:val="clear" w:color="auto" w:fill="ffffff"/>
        </w:rPr>
        <w:t xml:space="preserve">（产品名称</w:t>
      </w:r>
      <w:r>
        <w:rPr>
          <w:rStyle w:val="813"/>
          <w:rFonts w:hint="eastAsia" w:asciiTheme="minorEastAsia" w:hAnsiTheme="minorEastAsia" w:eastAsiaTheme="minorEastAsia"/>
          <w:strike/>
          <w:u w:val="single"/>
          <w:shd w:val="clear" w:color="auto" w:fill="ffffff"/>
        </w:rPr>
        <w:t xml:space="preserve">2</w:t>
      </w:r>
      <w:r>
        <w:rPr>
          <w:rStyle w:val="813"/>
          <w:rFonts w:hint="eastAsia" w:cs="微软雅黑" w:asciiTheme="minorEastAsia" w:hAnsiTheme="minorEastAsia" w:eastAsiaTheme="minorEastAsia"/>
          <w:strike/>
          <w:u w:val="single"/>
          <w:shd w:val="clear" w:color="auto" w:fill="ffffff"/>
        </w:rPr>
        <w:t xml:space="preserve">）</w:t>
      </w:r>
      <w:r>
        <w:rPr>
          <w:rFonts w:hint="eastAsia" w:cs="微软雅黑" w:asciiTheme="minorEastAsia" w:hAnsiTheme="minorEastAsia" w:eastAsiaTheme="minorEastAsia"/>
          <w:strike/>
          <w:shd w:val="clear" w:color="auto" w:fill="ffffff"/>
        </w:rPr>
        <w:t xml:space="preserve">的</w:t>
      </w:r>
      <w:r>
        <w:rPr>
          <w:rStyle w:val="813"/>
          <w:rFonts w:hint="eastAsia" w:cs="微软雅黑" w:asciiTheme="minorEastAsia" w:hAnsiTheme="minorEastAsia" w:eastAsiaTheme="minorEastAsia"/>
          <w:strike/>
          <w:u w:val="single"/>
          <w:shd w:val="clear" w:color="auto" w:fill="ffffff"/>
        </w:rPr>
        <w:t xml:space="preserve">（关键工序）</w:t>
      </w:r>
      <w:r>
        <w:rPr>
          <w:rFonts w:hint="eastAsia" w:cs="微软雅黑" w:asciiTheme="minorEastAsia" w:hAnsiTheme="minorEastAsia" w:eastAsiaTheme="minorEastAsia"/>
          <w:strike/>
          <w:shd w:val="clear" w:color="auto" w:fill="ffffff"/>
        </w:rPr>
        <w:t xml:space="preserve">在中国境内完成。</w:t>
      </w:r>
      <w:r/>
    </w:p>
    <w:p>
      <w:pPr>
        <w:pStyle w:val="802"/>
        <w:ind w:firstLine="420"/>
        <w:spacing w:before="24" w:beforeAutospacing="0" w:after="24" w:afterAutospacing="0" w:line="360" w:lineRule="auto"/>
        <w:shd w:val="clear" w:color="auto" w:fill="ffffff"/>
        <w:rPr>
          <w:rFonts w:hint="eastAsia" w:asciiTheme="minorEastAsia" w:hAnsiTheme="minorEastAsia" w:eastAsiaTheme="minorEastAsia"/>
          <w:shd w:val="clear" w:color="auto" w:fill="ffffff"/>
        </w:rPr>
      </w:pPr>
      <w:r>
        <w:rPr>
          <w:rFonts w:hint="eastAsia" w:asciiTheme="minorEastAsia" w:hAnsiTheme="minorEastAsia" w:eastAsiaTheme="minorEastAsia"/>
          <w:shd w:val="clear" w:color="auto" w:fill="ffffff"/>
        </w:rPr>
        <w:t xml:space="preserve">……</w:t>
      </w:r>
      <w:r/>
    </w:p>
    <w:p>
      <w:pPr>
        <w:pStyle w:val="802"/>
        <w:ind w:firstLine="420"/>
        <w:spacing w:before="24" w:beforeAutospacing="0" w:after="24" w:afterAutospacing="0" w:line="360" w:lineRule="auto"/>
        <w:shd w:val="clear" w:color="auto" w:fill="ffffff"/>
        <w:rPr>
          <w:rFonts w:hint="eastAsia" w:asciiTheme="minorEastAsia" w:hAnsiTheme="minorEastAsia" w:eastAsiaTheme="minorEastAsia"/>
          <w:shd w:val="clear" w:color="auto" w:fill="ffffff"/>
        </w:rPr>
      </w:pPr>
      <w:r>
        <w:rPr>
          <w:rFonts w:hint="eastAsia" w:cs="微软雅黑" w:asciiTheme="minorEastAsia" w:hAnsiTheme="minorEastAsia" w:eastAsiaTheme="minorEastAsia"/>
          <w:shd w:val="clear" w:color="auto" w:fill="ffffff"/>
        </w:rPr>
        <w:t xml:space="preserve">本采购包中提供的符合本国产品标准的产品成本之和占该采购包提供的全部产品成本之和的比例为</w:t>
      </w:r>
      <w:r>
        <w:rPr>
          <w:rFonts w:hint="eastAsia" w:asciiTheme="minorEastAsia" w:hAnsiTheme="minorEastAsia" w:eastAsiaTheme="minorEastAsia"/>
          <w:u w:val="single"/>
          <w:shd w:val="clear" w:color="auto" w:fill="ffffff"/>
        </w:rPr>
        <w:t xml:space="preserve">   </w:t>
      </w:r>
      <w:r>
        <w:rPr>
          <w:rFonts w:hint="eastAsia" w:asciiTheme="minorEastAsia" w:hAnsiTheme="minorEastAsia" w:eastAsiaTheme="minorEastAsia"/>
          <w:shd w:val="clear" w:color="auto" w:fill="ffffff"/>
        </w:rPr>
        <w:t xml:space="preserve">%</w:t>
      </w:r>
      <w:r>
        <w:rPr>
          <w:rFonts w:hint="eastAsia" w:cs="微软雅黑" w:asciiTheme="minorEastAsia" w:hAnsiTheme="minorEastAsia" w:eastAsiaTheme="minorEastAsia"/>
          <w:shd w:val="clear" w:color="auto" w:fill="ffffff"/>
        </w:rPr>
        <w:t xml:space="preserve">。</w:t>
      </w:r>
      <w:r/>
    </w:p>
    <w:p>
      <w:pPr>
        <w:pStyle w:val="802"/>
        <w:ind w:firstLine="420"/>
        <w:spacing w:before="24" w:beforeAutospacing="0" w:after="24" w:afterAutospacing="0" w:line="360" w:lineRule="auto"/>
        <w:shd w:val="clear" w:color="auto" w:fill="ffffff"/>
        <w:rPr>
          <w:rFonts w:hint="eastAsia" w:asciiTheme="minorEastAsia" w:hAnsiTheme="minorEastAsia" w:eastAsiaTheme="minorEastAsia"/>
        </w:rPr>
      </w:pPr>
      <w:r>
        <w:rPr>
          <w:rFonts w:hint="eastAsia" w:cs="微软雅黑" w:asciiTheme="minorEastAsia" w:hAnsiTheme="minorEastAsia" w:eastAsiaTheme="minorEastAsia"/>
          <w:shd w:val="clear" w:color="auto" w:fill="ffffff"/>
        </w:rPr>
        <w:t xml:space="preserve">本公司（单位）对上述声明内容的真实性负责。如有虚假，愿承担相应法律责任。</w:t>
      </w:r>
      <w:r/>
    </w:p>
    <w:p>
      <w:pPr>
        <w:pStyle w:val="802"/>
        <w:jc w:val="right"/>
        <w:spacing w:before="24" w:beforeAutospacing="0" w:after="24" w:afterAutospacing="0" w:line="360" w:lineRule="auto"/>
        <w:shd w:val="clear" w:color="auto" w:fill="ffffff"/>
        <w:rPr>
          <w:rFonts w:hint="eastAsia" w:asciiTheme="minorEastAsia" w:hAnsiTheme="minorEastAsia" w:eastAsiaTheme="minorEastAsia"/>
        </w:rPr>
      </w:pPr>
      <w:r>
        <w:rPr>
          <w:rFonts w:hint="eastAsia" w:cs="微软雅黑" w:asciiTheme="minorEastAsia" w:hAnsiTheme="minorEastAsia" w:eastAsiaTheme="minorEastAsia"/>
          <w:shd w:val="clear" w:color="auto" w:fill="ffffff"/>
        </w:rPr>
        <w:t xml:space="preserve">公司（单位）名称（盖章）：　</w:t>
      </w:r>
      <w:r>
        <w:rPr>
          <w:rFonts w:hint="eastAsia" w:asciiTheme="minorEastAsia" w:hAnsiTheme="minorEastAsia" w:eastAsiaTheme="minorEastAsia"/>
          <w:shd w:val="clear" w:color="auto" w:fill="ffffff"/>
        </w:rPr>
        <w:t xml:space="preserve">        </w:t>
      </w:r>
      <w:r/>
    </w:p>
    <w:p>
      <w:pPr>
        <w:pStyle w:val="802"/>
        <w:jc w:val="right"/>
        <w:spacing w:before="24" w:beforeAutospacing="0" w:after="24" w:afterAutospacing="0" w:line="360" w:lineRule="auto"/>
        <w:shd w:val="clear" w:color="auto" w:fill="ffffff"/>
        <w:rPr>
          <w:rFonts w:hint="eastAsia" w:asciiTheme="minorEastAsia" w:hAnsiTheme="minorEastAsia" w:eastAsiaTheme="minorEastAsia"/>
          <w:sz w:val="28"/>
          <w:szCs w:val="28"/>
        </w:rPr>
      </w:pPr>
      <w:r>
        <w:rPr>
          <w:rFonts w:hint="eastAsia" w:cs="微软雅黑" w:asciiTheme="minorEastAsia" w:hAnsiTheme="minorEastAsia" w:eastAsiaTheme="minorEastAsia"/>
          <w:shd w:val="clear" w:color="auto" w:fill="ffffff"/>
        </w:rPr>
        <w:t xml:space="preserve">日期：　</w:t>
      </w:r>
      <w:r>
        <w:rPr>
          <w:rFonts w:hint="eastAsia" w:asciiTheme="minorEastAsia" w:hAnsiTheme="minorEastAsia" w:eastAsiaTheme="minorEastAsia"/>
          <w:shd w:val="clear" w:color="auto" w:fill="ffffff"/>
        </w:rPr>
        <w:t xml:space="preserve">     </w:t>
      </w:r>
      <w:r>
        <w:rPr>
          <w:rFonts w:hint="eastAsia" w:cs="微软雅黑" w:asciiTheme="minorEastAsia" w:hAnsiTheme="minorEastAsia" w:eastAsiaTheme="minorEastAsia"/>
          <w:shd w:val="clear" w:color="auto" w:fill="ffffff"/>
        </w:rPr>
        <w:t xml:space="preserve">年　</w:t>
      </w:r>
      <w:r>
        <w:rPr>
          <w:rFonts w:hint="eastAsia" w:asciiTheme="minorEastAsia" w:hAnsiTheme="minorEastAsia" w:eastAsiaTheme="minorEastAsia"/>
          <w:shd w:val="clear" w:color="auto" w:fill="ffffff"/>
        </w:rPr>
        <w:t xml:space="preserve">  </w:t>
      </w:r>
      <w:r>
        <w:rPr>
          <w:rFonts w:hint="eastAsia" w:cs="微软雅黑" w:asciiTheme="minorEastAsia" w:hAnsiTheme="minorEastAsia" w:eastAsiaTheme="minorEastAsia"/>
          <w:shd w:val="clear" w:color="auto" w:fill="ffffff"/>
        </w:rPr>
        <w:t xml:space="preserve">月　</w:t>
      </w:r>
      <w:r>
        <w:rPr>
          <w:rFonts w:hint="eastAsia" w:asciiTheme="minorEastAsia" w:hAnsiTheme="minorEastAsia" w:eastAsiaTheme="minorEastAsia"/>
          <w:shd w:val="clear" w:color="auto" w:fill="ffffff"/>
        </w:rPr>
        <w:t xml:space="preserve">  </w:t>
      </w:r>
      <w:r>
        <w:rPr>
          <w:rFonts w:hint="eastAsia" w:cs="微软雅黑" w:asciiTheme="minorEastAsia" w:hAnsiTheme="minorEastAsia" w:eastAsiaTheme="minorEastAsia"/>
          <w:shd w:val="clear" w:color="auto" w:fill="ffffff"/>
        </w:rPr>
        <w:t xml:space="preserve">日</w:t>
      </w:r>
      <w:r>
        <w:rPr>
          <w:rFonts w:hint="eastAsia" w:asciiTheme="minorEastAsia" w:hAnsiTheme="minorEastAsia" w:eastAsiaTheme="minorEastAsia"/>
          <w:shd w:val="clear" w:color="auto" w:fill="ffffff"/>
        </w:rPr>
        <w:t xml:space="preserve">    </w:t>
      </w:r>
      <w:r>
        <w:rPr>
          <w:rFonts w:hint="eastAsia" w:asciiTheme="minorEastAsia" w:hAnsiTheme="minorEastAsia" w:eastAsiaTheme="minorEastAsia"/>
          <w:sz w:val="28"/>
          <w:szCs w:val="28"/>
          <w:shd w:val="clear" w:color="auto" w:fill="ffffff"/>
        </w:rPr>
        <w:t xml:space="preserve">     </w:t>
      </w:r>
      <w:r/>
    </w:p>
    <w:p>
      <w:pPr>
        <w:pStyle w:val="802"/>
        <w:spacing w:before="24" w:beforeAutospacing="0" w:after="24" w:afterAutospacing="0" w:line="360" w:lineRule="auto"/>
        <w:shd w:val="clear" w:color="auto" w:fill="ffffff"/>
        <w:rPr>
          <w:rFonts w:hint="eastAsia"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__________________</w:t>
      </w:r>
      <w:r/>
    </w:p>
    <w:p>
      <w:pPr>
        <w:pStyle w:val="802"/>
        <w:ind w:firstLine="420"/>
        <w:spacing w:before="24" w:beforeAutospacing="0" w:after="24" w:afterAutospacing="0" w:line="360" w:lineRule="auto"/>
        <w:shd w:val="clear" w:color="auto" w:fill="ffffff"/>
        <w:rPr>
          <w:rFonts w:hint="eastAsia" w:asciiTheme="minorEastAsia" w:hAnsiTheme="minorEastAsia" w:eastAsiaTheme="minorEastAsia"/>
          <w:sz w:val="21"/>
          <w:szCs w:val="21"/>
        </w:rPr>
      </w:pPr>
      <w:r>
        <w:rPr>
          <w:rFonts w:hint="eastAsia" w:asciiTheme="minorEastAsia" w:hAnsiTheme="minorEastAsia" w:eastAsiaTheme="minorEastAsia"/>
          <w:sz w:val="21"/>
          <w:szCs w:val="21"/>
          <w:shd w:val="clear" w:color="auto" w:fill="ffffff"/>
        </w:rPr>
        <w:t xml:space="preserve">1.</w:t>
      </w:r>
      <w:r>
        <w:rPr>
          <w:rFonts w:hint="eastAsia" w:cs="微软雅黑" w:asciiTheme="minorEastAsia" w:hAnsiTheme="minorEastAsia" w:eastAsiaTheme="minorEastAsia"/>
          <w:sz w:val="21"/>
          <w:szCs w:val="21"/>
          <w:shd w:val="clear" w:color="auto" w:fill="ffffff"/>
        </w:rPr>
        <w:t xml:space="preserve">产品如有型号，请在</w:t>
      </w:r>
      <w:r>
        <w:rPr>
          <w:rFonts w:asciiTheme="minorEastAsia" w:hAnsiTheme="minorEastAsia" w:eastAsiaTheme="minorEastAsia"/>
          <w:sz w:val="21"/>
          <w:szCs w:val="21"/>
          <w:shd w:val="clear" w:color="auto" w:fill="ffffff"/>
        </w:rPr>
        <w:t xml:space="preserve">“</w:t>
      </w:r>
      <w:r>
        <w:rPr>
          <w:rFonts w:hint="eastAsia" w:cs="微软雅黑" w:asciiTheme="minorEastAsia" w:hAnsiTheme="minorEastAsia" w:eastAsiaTheme="minorEastAsia"/>
          <w:sz w:val="21"/>
          <w:szCs w:val="21"/>
          <w:shd w:val="clear" w:color="auto" w:fill="ffffff"/>
        </w:rPr>
        <w:t xml:space="preserve">产品名称</w:t>
      </w:r>
      <w:r>
        <w:rPr>
          <w:rFonts w:asciiTheme="minorEastAsia" w:hAnsiTheme="minorEastAsia" w:eastAsiaTheme="minorEastAsia"/>
          <w:sz w:val="21"/>
          <w:szCs w:val="21"/>
          <w:shd w:val="clear" w:color="auto" w:fill="ffffff"/>
        </w:rPr>
        <w:t xml:space="preserve">”</w:t>
      </w:r>
      <w:r>
        <w:rPr>
          <w:rFonts w:hint="eastAsia" w:cs="微软雅黑" w:asciiTheme="minorEastAsia" w:hAnsiTheme="minorEastAsia" w:eastAsiaTheme="minorEastAsia"/>
          <w:sz w:val="21"/>
          <w:szCs w:val="21"/>
          <w:shd w:val="clear" w:color="auto" w:fill="ffffff"/>
        </w:rPr>
        <w:t xml:space="preserve">栏一并填写。</w:t>
      </w:r>
      <w:r/>
    </w:p>
    <w:p>
      <w:pPr>
        <w:pStyle w:val="802"/>
        <w:ind w:firstLine="420"/>
        <w:spacing w:before="24" w:beforeAutospacing="0" w:after="24" w:afterAutospacing="0" w:line="360" w:lineRule="auto"/>
        <w:shd w:val="clear" w:color="auto" w:fill="ffffff"/>
        <w:rPr>
          <w:rFonts w:hint="eastAsia" w:asciiTheme="minorEastAsia" w:hAnsiTheme="minorEastAsia" w:eastAsiaTheme="minorEastAsia"/>
          <w:sz w:val="21"/>
          <w:szCs w:val="21"/>
        </w:rPr>
      </w:pPr>
      <w:r>
        <w:rPr>
          <w:rFonts w:hint="eastAsia" w:asciiTheme="minorEastAsia" w:hAnsiTheme="minorEastAsia" w:eastAsiaTheme="minorEastAsia"/>
          <w:sz w:val="21"/>
          <w:szCs w:val="21"/>
          <w:shd w:val="clear" w:color="auto" w:fill="ffffff"/>
        </w:rPr>
        <w:t xml:space="preserve">2.</w:t>
      </w:r>
      <w:r>
        <w:rPr>
          <w:rFonts w:hint="eastAsia" w:cs="微软雅黑" w:asciiTheme="minorEastAsia" w:hAnsiTheme="minorEastAsia" w:eastAsiaTheme="minorEastAsia"/>
          <w:sz w:val="21"/>
          <w:szCs w:val="21"/>
          <w:shd w:val="clear" w:color="auto" w:fill="ffffff"/>
        </w:rPr>
        <w:t xml:space="preserve">生产厂名与厂址应与生产厂营业执照载明的相关信息保持一致。</w:t>
      </w:r>
      <w:r/>
    </w:p>
    <w:p>
      <w:pPr>
        <w:pStyle w:val="802"/>
        <w:ind w:firstLine="420"/>
        <w:spacing w:before="24" w:beforeAutospacing="0" w:after="24" w:afterAutospacing="0" w:line="360" w:lineRule="auto"/>
        <w:shd w:val="clear" w:color="auto" w:fill="ffffff"/>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shd w:val="clear" w:color="auto" w:fill="ffffff"/>
        </w:rPr>
        <w:t xml:space="preserve">3.</w:t>
      </w:r>
      <w:r>
        <w:rPr>
          <w:rFonts w:hint="eastAsia" w:cs="微软雅黑" w:asciiTheme="minorEastAsia" w:hAnsiTheme="minorEastAsia" w:eastAsiaTheme="minorEastAsia"/>
          <w:b/>
          <w:bCs/>
          <w:sz w:val="21"/>
          <w:szCs w:val="21"/>
          <w:shd w:val="clear" w:color="auto" w:fill="ffffff"/>
        </w:rPr>
        <w:t xml:space="preserve">该产品的中国境内生产的组件成本占比相关要求实施前，</w:t>
      </w:r>
      <w:r>
        <w:rPr>
          <w:rFonts w:asciiTheme="minorEastAsia" w:hAnsiTheme="minorEastAsia" w:eastAsiaTheme="minorEastAsia"/>
          <w:b/>
          <w:bCs/>
          <w:sz w:val="21"/>
          <w:szCs w:val="21"/>
          <w:shd w:val="clear" w:color="auto" w:fill="ffffff"/>
        </w:rPr>
        <w:t xml:space="preserve">“</w:t>
      </w:r>
      <w:r>
        <w:rPr>
          <w:rFonts w:hint="eastAsia" w:cs="微软雅黑" w:asciiTheme="minorEastAsia" w:hAnsiTheme="minorEastAsia" w:eastAsiaTheme="minorEastAsia"/>
          <w:b/>
          <w:bCs/>
          <w:sz w:val="21"/>
          <w:szCs w:val="21"/>
          <w:shd w:val="clear" w:color="auto" w:fill="ffffff"/>
        </w:rPr>
        <w:t xml:space="preserve">规定比例</w:t>
      </w:r>
      <w:r>
        <w:rPr>
          <w:rFonts w:asciiTheme="minorEastAsia" w:hAnsiTheme="minorEastAsia" w:eastAsiaTheme="minorEastAsia"/>
          <w:b/>
          <w:bCs/>
          <w:sz w:val="21"/>
          <w:szCs w:val="21"/>
          <w:shd w:val="clear" w:color="auto" w:fill="ffffff"/>
        </w:rPr>
        <w:t xml:space="preserve">”</w:t>
      </w:r>
      <w:r>
        <w:rPr>
          <w:rFonts w:hint="eastAsia" w:cs="微软雅黑" w:asciiTheme="minorEastAsia" w:hAnsiTheme="minorEastAsia" w:eastAsiaTheme="minorEastAsia"/>
          <w:b/>
          <w:bCs/>
          <w:sz w:val="21"/>
          <w:szCs w:val="21"/>
          <w:shd w:val="clear" w:color="auto" w:fill="ffffff"/>
        </w:rPr>
        <w:t xml:space="preserve">栏可不填。</w:t>
      </w:r>
      <w:r/>
    </w:p>
    <w:p>
      <w:pPr>
        <w:pStyle w:val="802"/>
        <w:ind w:firstLine="420"/>
        <w:spacing w:before="24" w:beforeAutospacing="0" w:after="24" w:afterAutospacing="0" w:line="360" w:lineRule="auto"/>
        <w:shd w:val="clear" w:color="auto" w:fill="ffffff"/>
        <w:rPr>
          <w:rFonts w:hint="eastAsia" w:asciiTheme="minorEastAsia" w:hAnsiTheme="minorEastAsia" w:eastAsiaTheme="minorEastAsia"/>
          <w:b/>
          <w:bCs/>
          <w:sz w:val="21"/>
          <w:szCs w:val="21"/>
          <w:shd w:val="clear" w:color="auto" w:fill="ffffff"/>
        </w:rPr>
      </w:pPr>
      <w:r>
        <w:rPr>
          <w:rFonts w:hint="eastAsia" w:asciiTheme="minorEastAsia" w:hAnsiTheme="minorEastAsia" w:eastAsiaTheme="minorEastAsia"/>
          <w:b/>
          <w:bCs/>
          <w:sz w:val="21"/>
          <w:szCs w:val="21"/>
          <w:shd w:val="clear" w:color="auto" w:fill="ffffff"/>
        </w:rPr>
        <w:t xml:space="preserve">4.</w:t>
      </w:r>
      <w:r>
        <w:rPr>
          <w:rFonts w:hint="eastAsia" w:cs="微软雅黑" w:asciiTheme="minorEastAsia" w:hAnsiTheme="minorEastAsia" w:eastAsiaTheme="minorEastAsia"/>
          <w:b/>
          <w:bCs/>
          <w:sz w:val="21"/>
          <w:szCs w:val="21"/>
          <w:shd w:val="clear" w:color="auto" w:fill="ffffff"/>
        </w:rPr>
        <w:t xml:space="preserve">该产品的关键组件要求实施前，</w:t>
      </w:r>
      <w:r>
        <w:rPr>
          <w:rFonts w:asciiTheme="minorEastAsia" w:hAnsiTheme="minorEastAsia" w:eastAsiaTheme="minorEastAsia"/>
          <w:b/>
          <w:bCs/>
          <w:sz w:val="21"/>
          <w:szCs w:val="21"/>
          <w:shd w:val="clear" w:color="auto" w:fill="ffffff"/>
        </w:rPr>
        <w:t xml:space="preserve">“</w:t>
      </w:r>
      <w:r>
        <w:rPr>
          <w:rFonts w:hint="eastAsia" w:cs="微软雅黑" w:asciiTheme="minorEastAsia" w:hAnsiTheme="minorEastAsia" w:eastAsiaTheme="minorEastAsia"/>
          <w:b/>
          <w:bCs/>
          <w:sz w:val="21"/>
          <w:szCs w:val="21"/>
          <w:shd w:val="clear" w:color="auto" w:fill="ffffff"/>
        </w:rPr>
        <w:t xml:space="preserve">关键组件</w:t>
      </w:r>
      <w:r>
        <w:rPr>
          <w:rFonts w:asciiTheme="minorEastAsia" w:hAnsiTheme="minorEastAsia" w:eastAsiaTheme="minorEastAsia"/>
          <w:b/>
          <w:bCs/>
          <w:sz w:val="21"/>
          <w:szCs w:val="21"/>
          <w:shd w:val="clear" w:color="auto" w:fill="ffffff"/>
        </w:rPr>
        <w:t xml:space="preserve">”</w:t>
      </w:r>
      <w:r>
        <w:rPr>
          <w:rFonts w:hint="eastAsia" w:cs="微软雅黑" w:asciiTheme="minorEastAsia" w:hAnsiTheme="minorEastAsia" w:eastAsiaTheme="minorEastAsia"/>
          <w:b/>
          <w:bCs/>
          <w:sz w:val="21"/>
          <w:szCs w:val="21"/>
          <w:shd w:val="clear" w:color="auto" w:fill="ffffff"/>
        </w:rPr>
        <w:t xml:space="preserve">栏可不填。</w:t>
      </w:r>
      <w:r/>
    </w:p>
    <w:p>
      <w:pPr>
        <w:pStyle w:val="802"/>
        <w:ind w:firstLine="420"/>
        <w:spacing w:before="24" w:beforeAutospacing="0" w:after="24" w:afterAutospacing="0" w:line="360" w:lineRule="auto"/>
        <w:shd w:val="clear" w:color="auto" w:fill="ffffff"/>
        <w:rPr>
          <w:rFonts w:hint="eastAsia" w:asciiTheme="minorEastAsia" w:hAnsiTheme="minorEastAsia" w:eastAsiaTheme="minorEastAsia"/>
          <w:b/>
          <w:bCs/>
          <w:sz w:val="21"/>
          <w:szCs w:val="21"/>
          <w:shd w:val="clear" w:color="auto" w:fill="ffffff"/>
        </w:rPr>
      </w:pPr>
      <w:r>
        <w:rPr>
          <w:rFonts w:hint="eastAsia" w:asciiTheme="minorEastAsia" w:hAnsiTheme="minorEastAsia" w:eastAsiaTheme="minorEastAsia"/>
          <w:b/>
          <w:bCs/>
          <w:sz w:val="21"/>
          <w:szCs w:val="21"/>
          <w:shd w:val="clear" w:color="auto" w:fill="ffffff"/>
        </w:rPr>
        <w:t xml:space="preserve">5.</w:t>
      </w:r>
      <w:r>
        <w:rPr>
          <w:rFonts w:hint="eastAsia" w:cs="微软雅黑" w:asciiTheme="minorEastAsia" w:hAnsiTheme="minorEastAsia" w:eastAsiaTheme="minorEastAsia"/>
          <w:b/>
          <w:bCs/>
          <w:sz w:val="21"/>
          <w:szCs w:val="21"/>
          <w:shd w:val="clear" w:color="auto" w:fill="ffffff"/>
        </w:rPr>
        <w:t xml:space="preserve">该产品的关键工序要求实施前，</w:t>
      </w:r>
      <w:r>
        <w:rPr>
          <w:rFonts w:asciiTheme="minorEastAsia" w:hAnsiTheme="minorEastAsia" w:eastAsiaTheme="minorEastAsia"/>
          <w:b/>
          <w:bCs/>
          <w:sz w:val="21"/>
          <w:szCs w:val="21"/>
          <w:shd w:val="clear" w:color="auto" w:fill="ffffff"/>
        </w:rPr>
        <w:t xml:space="preserve">“</w:t>
      </w:r>
      <w:r>
        <w:rPr>
          <w:rFonts w:hint="eastAsia" w:cs="微软雅黑" w:asciiTheme="minorEastAsia" w:hAnsiTheme="minorEastAsia" w:eastAsiaTheme="minorEastAsia"/>
          <w:b/>
          <w:bCs/>
          <w:sz w:val="21"/>
          <w:szCs w:val="21"/>
          <w:shd w:val="clear" w:color="auto" w:fill="ffffff"/>
        </w:rPr>
        <w:t xml:space="preserve">关键工序</w:t>
      </w:r>
      <w:r>
        <w:rPr>
          <w:rFonts w:asciiTheme="minorEastAsia" w:hAnsiTheme="minorEastAsia" w:eastAsiaTheme="minorEastAsia"/>
          <w:b/>
          <w:bCs/>
          <w:sz w:val="21"/>
          <w:szCs w:val="21"/>
          <w:shd w:val="clear" w:color="auto" w:fill="ffffff"/>
        </w:rPr>
        <w:t xml:space="preserve">”</w:t>
      </w:r>
      <w:r>
        <w:rPr>
          <w:rFonts w:hint="eastAsia" w:cs="微软雅黑" w:asciiTheme="minorEastAsia" w:hAnsiTheme="minorEastAsia" w:eastAsiaTheme="minorEastAsia"/>
          <w:b/>
          <w:bCs/>
          <w:sz w:val="21"/>
          <w:szCs w:val="21"/>
          <w:shd w:val="clear" w:color="auto" w:fill="ffffff"/>
        </w:rPr>
        <w:t xml:space="preserve">栏可不填。</w:t>
      </w:r>
      <w:r/>
    </w:p>
    <w:p>
      <w:pPr>
        <w:pStyle w:val="802"/>
        <w:ind w:firstLine="420"/>
        <w:spacing w:before="24" w:beforeAutospacing="0" w:after="24" w:afterAutospacing="0" w:line="360" w:lineRule="auto"/>
        <w:shd w:val="clear" w:color="auto" w:fill="ffffff"/>
        <w:rPr>
          <w:rFonts w:hint="eastAsia" w:asciiTheme="minorEastAsia" w:hAnsiTheme="minorEastAsia" w:eastAsiaTheme="minorEastAsia"/>
        </w:rPr>
      </w:pPr>
      <w:r>
        <w:rPr>
          <w:rFonts w:hint="eastAsia" w:asciiTheme="minorEastAsia" w:hAnsiTheme="minorEastAsia" w:eastAsiaTheme="minorEastAsia"/>
          <w:sz w:val="21"/>
          <w:szCs w:val="21"/>
          <w:shd w:val="clear" w:color="auto" w:fill="ffffff"/>
        </w:rPr>
        <w:t xml:space="preserve">6.</w:t>
      </w:r>
      <w:r>
        <w:rPr>
          <w:rFonts w:hint="eastAsia" w:cs="微软雅黑" w:asciiTheme="minorEastAsia" w:hAnsiTheme="minorEastAsia" w:eastAsiaTheme="minorEastAsia"/>
          <w:sz w:val="21"/>
          <w:szCs w:val="21"/>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sz w:val="21"/>
          <w:szCs w:val="21"/>
          <w:shd w:val="clear" w:color="auto" w:fill="ffffff"/>
        </w:rPr>
        <w:t xml:space="preserve">80%</w:t>
      </w:r>
      <w:r>
        <w:rPr>
          <w:rFonts w:hint="eastAsia" w:cs="微软雅黑" w:asciiTheme="minorEastAsia" w:hAnsiTheme="minorEastAsia" w:eastAsiaTheme="minorEastAsia"/>
          <w:sz w:val="21"/>
          <w:szCs w:val="21"/>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Theme="minorEastAsia" w:hAnsiTheme="minorEastAsia" w:eastAsiaTheme="minorEastAsia"/>
          <w:sz w:val="21"/>
          <w:szCs w:val="21"/>
          <w:shd w:val="clear" w:color="auto" w:fill="ffffff"/>
        </w:rPr>
        <w:t xml:space="preserve">20%</w:t>
      </w:r>
      <w:r>
        <w:rPr>
          <w:rFonts w:hint="eastAsia" w:cs="微软雅黑" w:asciiTheme="minorEastAsia" w:hAnsiTheme="minorEastAsia" w:eastAsiaTheme="minorEastAsia"/>
          <w:sz w:val="21"/>
          <w:szCs w:val="21"/>
          <w:shd w:val="clear" w:color="auto" w:fill="ffffff"/>
        </w:rPr>
        <w:t xml:space="preserve">的价格扣除，用扣除后的价格参与评审。供应商未填写比例数值，或比例数值未达到</w:t>
      </w:r>
      <w:r>
        <w:rPr>
          <w:rFonts w:hint="eastAsia" w:asciiTheme="minorEastAsia" w:hAnsiTheme="minorEastAsia" w:eastAsiaTheme="minorEastAsia"/>
          <w:sz w:val="21"/>
          <w:szCs w:val="21"/>
          <w:shd w:val="clear" w:color="auto" w:fill="ffffff"/>
        </w:rPr>
        <w:t xml:space="preserve">80%</w:t>
      </w:r>
      <w:r>
        <w:rPr>
          <w:rFonts w:hint="eastAsia" w:cs="微软雅黑" w:asciiTheme="minorEastAsia" w:hAnsiTheme="minorEastAsia" w:eastAsiaTheme="minorEastAsia"/>
          <w:sz w:val="21"/>
          <w:szCs w:val="21"/>
          <w:shd w:val="clear" w:color="auto" w:fill="ffffff"/>
        </w:rPr>
        <w:t xml:space="preserve">的，将不享受本国产品价格评审优惠。</w:t>
      </w:r>
      <w:bookmarkEnd w:id="53"/>
      <w:r/>
      <w:bookmarkEnd w:id="54"/>
      <w:r/>
      <w:r/>
    </w:p>
    <w:p>
      <w:pPr>
        <w:pStyle w:val="758"/>
        <w:rPr>
          <w:rFonts w:hint="eastAsia"/>
          <w:lang w:eastAsia="zh-CN"/>
        </w:rPr>
      </w:pPr>
      <w:r>
        <w:rPr>
          <w:rFonts w:hint="eastAsia"/>
          <w:lang w:eastAsia="zh-CN"/>
        </w:rPr>
      </w:r>
      <w:r/>
    </w:p>
    <w:sectPr>
      <w:footnotePr/>
      <w:endnotePr>
        <w:numFmt w:val="decimal"/>
      </w:endnotePr>
      <w:type w:val="nextPage"/>
      <w:pgSz w:w="11906" w:h="16838" w:orient="portrait"/>
      <w:pgMar w:top="850" w:right="850" w:bottom="850" w:left="1417" w:header="567"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方正大黑简体">
    <w:panose1 w:val="020B0503020202020204"/>
  </w:font>
  <w:font w:name="Helvetica">
    <w:panose1 w:val="020B0604020202020204"/>
  </w:font>
  <w:font w:name="Georgia">
    <w:panose1 w:val="02040502050405020303"/>
  </w:font>
  <w:font w:name="Wingdings 2">
    <w:panose1 w:val="05020102010507070707"/>
  </w:font>
  <w:font w:name="方正小标宋_GBK">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Cambria">
    <w:panose1 w:val="02040503050406030204"/>
  </w:font>
  <w:font w:name="Calibri">
    <w:panose1 w:val="020F0502020204030204"/>
  </w:font>
  <w:font w:name="微软雅黑">
    <w:panose1 w:val="020B0503020204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Arial Unicode MS">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align>top</wp:align>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6"/>
                            <w:tabs>
                              <w:tab w:val="clear" w:pos="4153" w:leader="none"/>
                              <w:tab w:val="clear" w:pos="8306" w:leader="none"/>
                            </w:tabs>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so-position-vertical:top;width:144.0pt;height:144.0pt;mso-wrap-distance-left:9.0pt;mso-wrap-distance-top:0.0pt;mso-wrap-distance-right:9.0pt;mso-wrap-distance-bottom:0.0pt;visibility:visible;" filled="f" stroked="f" strokeweight="0.50pt">
              <v:textbox inset="0,0,0,0">
                <w:txbxContent>
                  <w:p>
                    <w:pPr>
                      <w:pStyle w:val="1026"/>
                      <w:tabs>
                        <w:tab w:val="clear" w:pos="4153" w:leader="none"/>
                        <w:tab w:val="clear" w:pos="8306" w:leader="none"/>
                      </w:tabs>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left"/>
      <w:pBdr>
        <w:bottom w:val="single" w:color="000000" w:sz="4" w:space="1"/>
      </w:pBdr>
    </w:pPr>
    <w:r>
      <mc:AlternateContent>
        <mc:Choice Requires="wpg">
          <w:drawing>
            <wp:inline xmlns:wp="http://schemas.openxmlformats.org/drawingml/2006/wordprocessingDrawing" distT="0" distB="0" distL="0" distR="0">
              <wp:extent cx="1377315" cy="2381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0" w:firstLine="425"/>
        <w:tabs>
          <w:tab w:val="left" w:pos="1145" w:leader="none"/>
        </w:tabs>
      </w:pPr>
      <w:rPr>
        <w:rFonts w:hint="eastAsia"/>
      </w:rPr>
    </w:lvl>
    <w:lvl w:ilvl="1">
      <w:start w:val="1"/>
      <w:numFmt w:val="lowerLetter"/>
      <w:isLgl w:val="false"/>
      <w:suff w:val="tab"/>
      <w:lvlText w:val="%2)"/>
      <w:lvlJc w:val="left"/>
      <w:pPr>
        <w:ind w:left="1265" w:hanging="420"/>
        <w:tabs>
          <w:tab w:val="left" w:pos="1265" w:leader="none"/>
        </w:tabs>
      </w:pPr>
      <w:rPr>
        <w:rFonts w:hint="eastAsia"/>
      </w:rPr>
    </w:lvl>
    <w:lvl w:ilvl="2">
      <w:start w:val="1"/>
      <w:numFmt w:val="lowerRoman"/>
      <w:isLgl w:val="false"/>
      <w:suff w:val="tab"/>
      <w:lvlText w:val="%3."/>
      <w:lvlJc w:val="right"/>
      <w:pPr>
        <w:ind w:left="1685" w:hanging="420"/>
        <w:tabs>
          <w:tab w:val="left" w:pos="1685" w:leader="none"/>
        </w:tabs>
      </w:pPr>
      <w:rPr>
        <w:rFonts w:hint="eastAsia"/>
      </w:rPr>
    </w:lvl>
    <w:lvl w:ilvl="3">
      <w:start w:val="1"/>
      <w:numFmt w:val="decimal"/>
      <w:isLgl w:val="false"/>
      <w:suff w:val="tab"/>
      <w:lvlText w:val="%4."/>
      <w:lvlJc w:val="left"/>
      <w:pPr>
        <w:ind w:left="2105" w:hanging="420"/>
        <w:tabs>
          <w:tab w:val="left" w:pos="2105" w:leader="none"/>
        </w:tabs>
      </w:pPr>
      <w:rPr>
        <w:rFonts w:hint="eastAsia"/>
      </w:rPr>
    </w:lvl>
    <w:lvl w:ilvl="4">
      <w:start w:val="1"/>
      <w:numFmt w:val="lowerLetter"/>
      <w:isLgl w:val="false"/>
      <w:suff w:val="tab"/>
      <w:lvlText w:val="%5)"/>
      <w:lvlJc w:val="left"/>
      <w:pPr>
        <w:ind w:left="2525" w:hanging="420"/>
        <w:tabs>
          <w:tab w:val="left" w:pos="2525" w:leader="none"/>
        </w:tabs>
      </w:pPr>
      <w:rPr>
        <w:rFonts w:hint="eastAsia"/>
      </w:rPr>
    </w:lvl>
    <w:lvl w:ilvl="5">
      <w:start w:val="1"/>
      <w:numFmt w:val="lowerRoman"/>
      <w:isLgl w:val="false"/>
      <w:suff w:val="tab"/>
      <w:lvlText w:val="%6."/>
      <w:lvlJc w:val="right"/>
      <w:pPr>
        <w:ind w:left="2945" w:hanging="420"/>
        <w:tabs>
          <w:tab w:val="left" w:pos="2945" w:leader="none"/>
        </w:tabs>
      </w:pPr>
      <w:rPr>
        <w:rFonts w:hint="eastAsia"/>
      </w:rPr>
    </w:lvl>
    <w:lvl w:ilvl="6">
      <w:start w:val="1"/>
      <w:numFmt w:val="decimal"/>
      <w:isLgl w:val="false"/>
      <w:suff w:val="tab"/>
      <w:lvlText w:val="%7."/>
      <w:lvlJc w:val="left"/>
      <w:pPr>
        <w:ind w:left="3365" w:hanging="420"/>
        <w:tabs>
          <w:tab w:val="left" w:pos="3365" w:leader="none"/>
        </w:tabs>
      </w:pPr>
      <w:rPr>
        <w:rFonts w:hint="eastAsia"/>
      </w:rPr>
    </w:lvl>
    <w:lvl w:ilvl="7">
      <w:start w:val="1"/>
      <w:numFmt w:val="lowerLetter"/>
      <w:isLgl w:val="false"/>
      <w:suff w:val="tab"/>
      <w:lvlText w:val="%8)"/>
      <w:lvlJc w:val="left"/>
      <w:pPr>
        <w:ind w:left="3785" w:hanging="420"/>
        <w:tabs>
          <w:tab w:val="left" w:pos="3785" w:leader="none"/>
        </w:tabs>
      </w:pPr>
      <w:rPr>
        <w:rFonts w:hint="eastAsia"/>
      </w:rPr>
    </w:lvl>
    <w:lvl w:ilvl="8">
      <w:start w:val="1"/>
      <w:numFmt w:val="lowerRoman"/>
      <w:isLgl w:val="false"/>
      <w:suff w:val="tab"/>
      <w:lvlText w:val="%9."/>
      <w:lvlJc w:val="right"/>
      <w:pPr>
        <w:ind w:left="4205" w:hanging="420"/>
        <w:tabs>
          <w:tab w:val="left" w:pos="4205" w:leader="none"/>
        </w:tabs>
      </w:pPr>
      <w:rPr>
        <w:rFonts w:hint="eastAsia"/>
      </w:rPr>
    </w:lvl>
  </w:abstractNum>
  <w:abstractNum w:abstractNumId="1">
    <w:multiLevelType w:val="hybridMultilevel"/>
    <w:lvl w:ilvl="0">
      <w:start w:val="1"/>
      <w:numFmt w:val="bullet"/>
      <w:pStyle w:val="149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1">
    <w:name w:val="Heading 1 Char"/>
    <w:basedOn w:val="756"/>
    <w:link w:val="747"/>
    <w:uiPriority w:val="9"/>
    <w:rPr>
      <w:rFonts w:ascii="Arial" w:hAnsi="Arial" w:eastAsia="Arial" w:cs="Arial"/>
      <w:sz w:val="40"/>
      <w:szCs w:val="40"/>
    </w:rPr>
  </w:style>
  <w:style w:type="character" w:styleId="712">
    <w:name w:val="Heading 2 Char"/>
    <w:basedOn w:val="756"/>
    <w:link w:val="748"/>
    <w:uiPriority w:val="9"/>
    <w:rPr>
      <w:rFonts w:ascii="Arial" w:hAnsi="Arial" w:eastAsia="Arial" w:cs="Arial"/>
      <w:sz w:val="34"/>
    </w:rPr>
  </w:style>
  <w:style w:type="character" w:styleId="713">
    <w:name w:val="Heading 3 Char"/>
    <w:basedOn w:val="756"/>
    <w:link w:val="749"/>
    <w:uiPriority w:val="9"/>
    <w:rPr>
      <w:rFonts w:ascii="Arial" w:hAnsi="Arial" w:eastAsia="Arial" w:cs="Arial"/>
      <w:sz w:val="30"/>
      <w:szCs w:val="30"/>
    </w:rPr>
  </w:style>
  <w:style w:type="character" w:styleId="714">
    <w:name w:val="Heading 4 Char"/>
    <w:basedOn w:val="756"/>
    <w:link w:val="750"/>
    <w:uiPriority w:val="9"/>
    <w:rPr>
      <w:rFonts w:ascii="Arial" w:hAnsi="Arial" w:eastAsia="Arial" w:cs="Arial"/>
      <w:b/>
      <w:bCs/>
      <w:sz w:val="26"/>
      <w:szCs w:val="26"/>
    </w:rPr>
  </w:style>
  <w:style w:type="character" w:styleId="715">
    <w:name w:val="Heading 5 Char"/>
    <w:basedOn w:val="756"/>
    <w:link w:val="751"/>
    <w:uiPriority w:val="9"/>
    <w:rPr>
      <w:rFonts w:ascii="Arial" w:hAnsi="Arial" w:eastAsia="Arial" w:cs="Arial"/>
      <w:b/>
      <w:bCs/>
      <w:sz w:val="24"/>
      <w:szCs w:val="24"/>
    </w:rPr>
  </w:style>
  <w:style w:type="character" w:styleId="716">
    <w:name w:val="Heading 6 Char"/>
    <w:basedOn w:val="756"/>
    <w:link w:val="752"/>
    <w:uiPriority w:val="9"/>
    <w:rPr>
      <w:rFonts w:ascii="Arial" w:hAnsi="Arial" w:eastAsia="Arial" w:cs="Arial"/>
      <w:b/>
      <w:bCs/>
      <w:sz w:val="22"/>
      <w:szCs w:val="22"/>
    </w:rPr>
  </w:style>
  <w:style w:type="character" w:styleId="717">
    <w:name w:val="Heading 7 Char"/>
    <w:basedOn w:val="756"/>
    <w:link w:val="753"/>
    <w:uiPriority w:val="9"/>
    <w:rPr>
      <w:rFonts w:ascii="Arial" w:hAnsi="Arial" w:eastAsia="Arial" w:cs="Arial"/>
      <w:b/>
      <w:bCs/>
      <w:i/>
      <w:iCs/>
      <w:sz w:val="22"/>
      <w:szCs w:val="22"/>
    </w:rPr>
  </w:style>
  <w:style w:type="character" w:styleId="718">
    <w:name w:val="Heading 8 Char"/>
    <w:basedOn w:val="756"/>
    <w:link w:val="754"/>
    <w:uiPriority w:val="9"/>
    <w:rPr>
      <w:rFonts w:ascii="Arial" w:hAnsi="Arial" w:eastAsia="Arial" w:cs="Arial"/>
      <w:i/>
      <w:iCs/>
      <w:sz w:val="22"/>
      <w:szCs w:val="22"/>
    </w:rPr>
  </w:style>
  <w:style w:type="character" w:styleId="719">
    <w:name w:val="Heading 9 Char"/>
    <w:basedOn w:val="756"/>
    <w:link w:val="755"/>
    <w:uiPriority w:val="9"/>
    <w:rPr>
      <w:rFonts w:ascii="Arial" w:hAnsi="Arial" w:eastAsia="Arial" w:cs="Arial"/>
      <w:i/>
      <w:iCs/>
      <w:sz w:val="21"/>
      <w:szCs w:val="21"/>
    </w:rPr>
  </w:style>
  <w:style w:type="character" w:styleId="720">
    <w:name w:val="Title Char"/>
    <w:basedOn w:val="756"/>
    <w:link w:val="804"/>
    <w:uiPriority w:val="10"/>
    <w:rPr>
      <w:sz w:val="48"/>
      <w:szCs w:val="48"/>
    </w:rPr>
  </w:style>
  <w:style w:type="character" w:styleId="721">
    <w:name w:val="Subtitle Char"/>
    <w:basedOn w:val="756"/>
    <w:link w:val="791"/>
    <w:uiPriority w:val="11"/>
    <w:rPr>
      <w:sz w:val="24"/>
      <w:szCs w:val="24"/>
    </w:rPr>
  </w:style>
  <w:style w:type="character" w:styleId="722">
    <w:name w:val="Header Char"/>
    <w:basedOn w:val="756"/>
    <w:link w:val="785"/>
    <w:uiPriority w:val="99"/>
  </w:style>
  <w:style w:type="character" w:styleId="723">
    <w:name w:val="Caption Char"/>
    <w:basedOn w:val="765"/>
    <w:link w:val="784"/>
    <w:uiPriority w:val="99"/>
  </w:style>
  <w:style w:type="table" w:styleId="724">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1">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2">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3">
    <w:name w:val="Footnote Text Char"/>
    <w:link w:val="792"/>
    <w:uiPriority w:val="99"/>
    <w:rPr>
      <w:sz w:val="18"/>
    </w:rPr>
  </w:style>
  <w:style w:type="character" w:styleId="744">
    <w:name w:val="Endnote Text Char"/>
    <w:link w:val="782"/>
    <w:uiPriority w:val="99"/>
    <w:rPr>
      <w:sz w:val="20"/>
    </w:rPr>
  </w:style>
  <w:style w:type="paragraph" w:styleId="745">
    <w:name w:val="TOC Heading"/>
    <w:uiPriority w:val="39"/>
    <w:unhideWhenUsed/>
  </w:style>
  <w:style w:type="paragraph" w:styleId="746" w:default="1">
    <w:name w:val="Normal"/>
    <w:next w:val="758"/>
    <w:uiPriority w:val="0"/>
    <w:qFormat/>
    <w:pPr>
      <w:jc w:val="both"/>
      <w:widowControl w:val="off"/>
    </w:pPr>
    <w:rPr>
      <w:rFonts w:ascii="Times New Roman" w:hAnsi="Times New Roman" w:eastAsia="宋体" w:cs="Times New Roman"/>
      <w:sz w:val="21"/>
      <w:szCs w:val="24"/>
      <w:lang w:val="en-US" w:eastAsia="zh-CN" w:bidi="ar-SA"/>
    </w:rPr>
  </w:style>
  <w:style w:type="paragraph" w:styleId="747">
    <w:name w:val="Heading 1"/>
    <w:basedOn w:val="746"/>
    <w:next w:val="746"/>
    <w:link w:val="825"/>
    <w:uiPriority w:val="0"/>
    <w:qFormat/>
    <w:pPr>
      <w:keepLines/>
      <w:keepNext/>
      <w:spacing w:before="480" w:after="200"/>
      <w:outlineLvl w:val="0"/>
    </w:pPr>
    <w:rPr>
      <w:rFonts w:ascii="Arial" w:hAnsi="Arial" w:eastAsia="Arial" w:cs="Arial"/>
      <w:sz w:val="40"/>
      <w:szCs w:val="40"/>
    </w:rPr>
  </w:style>
  <w:style w:type="paragraph" w:styleId="748">
    <w:name w:val="Heading 2"/>
    <w:basedOn w:val="746"/>
    <w:next w:val="746"/>
    <w:link w:val="826"/>
    <w:uiPriority w:val="0"/>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827"/>
    <w:uiPriority w:val="0"/>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828"/>
    <w:uiPriority w:val="0"/>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29"/>
    <w:uiPriority w:val="0"/>
    <w:unhideWhenUsed/>
    <w:qFormat/>
    <w:pPr>
      <w:keepLines/>
      <w:keepNext/>
      <w:spacing w:before="320" w:after="200"/>
      <w:outlineLvl w:val="4"/>
    </w:pPr>
    <w:rPr>
      <w:rFonts w:ascii="Arial" w:hAnsi="Arial" w:eastAsia="Arial" w:cs="Arial"/>
      <w:b/>
      <w:bCs/>
      <w:sz w:val="24"/>
    </w:rPr>
  </w:style>
  <w:style w:type="paragraph" w:styleId="752">
    <w:name w:val="Heading 6"/>
    <w:basedOn w:val="746"/>
    <w:next w:val="746"/>
    <w:link w:val="830"/>
    <w:uiPriority w:val="0"/>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831"/>
    <w:uiPriority w:val="0"/>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832"/>
    <w:uiPriority w:val="0"/>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33"/>
    <w:uiPriority w:val="0"/>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customStyle="1">
    <w:name w:val="列表段落1"/>
    <w:basedOn w:val="746"/>
    <w:uiPriority w:val="99"/>
    <w:qFormat/>
    <w:pPr>
      <w:contextualSpacing/>
      <w:ind w:left="720"/>
      <w:jc w:val="left"/>
      <w:widowControl/>
    </w:pPr>
    <w:rPr>
      <w:rFonts w:ascii="Arial" w:hAnsi="Arial" w:eastAsia="黑体"/>
      <w:sz w:val="24"/>
      <w:lang w:eastAsia="en-US"/>
    </w:rPr>
  </w:style>
  <w:style w:type="paragraph" w:styleId="759">
    <w:name w:val="List 3"/>
    <w:basedOn w:val="746"/>
    <w:uiPriority w:val="0"/>
    <w:qFormat/>
    <w:pPr>
      <w:ind w:left="1260" w:hanging="420"/>
    </w:pPr>
    <w:rPr>
      <w:szCs w:val="20"/>
    </w:rPr>
  </w:style>
  <w:style w:type="paragraph" w:styleId="760">
    <w:name w:val="toc 7"/>
    <w:basedOn w:val="746"/>
    <w:next w:val="746"/>
    <w:uiPriority w:val="39"/>
    <w:unhideWhenUsed/>
    <w:qFormat/>
    <w:pPr>
      <w:ind w:left="1701"/>
      <w:spacing w:after="57"/>
    </w:pPr>
  </w:style>
  <w:style w:type="paragraph" w:styleId="761">
    <w:name w:val="List Number 2"/>
    <w:basedOn w:val="746"/>
    <w:uiPriority w:val="0"/>
    <w:qFormat/>
    <w:pPr>
      <w:ind w:left="1440" w:hanging="1440"/>
      <w:spacing w:line="360" w:lineRule="auto"/>
      <w:tabs>
        <w:tab w:val="left" w:pos="1440" w:leader="none"/>
      </w:tabs>
    </w:pPr>
    <w:rPr>
      <w:sz w:val="24"/>
    </w:rPr>
  </w:style>
  <w:style w:type="paragraph" w:styleId="762">
    <w:name w:val="index 8"/>
    <w:basedOn w:val="746"/>
    <w:next w:val="746"/>
    <w:uiPriority w:val="0"/>
    <w:semiHidden/>
    <w:qFormat/>
    <w:pPr>
      <w:ind w:left="2940"/>
    </w:pPr>
    <w:rPr>
      <w:szCs w:val="20"/>
    </w:rPr>
  </w:style>
  <w:style w:type="paragraph" w:styleId="763">
    <w:name w:val="List Number"/>
    <w:basedOn w:val="746"/>
    <w:uiPriority w:val="0"/>
    <w:qFormat/>
    <w:pPr>
      <w:ind w:left="2952" w:hanging="432"/>
      <w:tabs>
        <w:tab w:val="left" w:pos="2952" w:leader="none"/>
      </w:tabs>
    </w:pPr>
  </w:style>
  <w:style w:type="paragraph" w:styleId="764">
    <w:name w:val="Normal Indent"/>
    <w:basedOn w:val="746"/>
    <w:link w:val="1474"/>
    <w:uiPriority w:val="0"/>
    <w:qFormat/>
    <w:pPr>
      <w:ind w:firstLine="420"/>
    </w:pPr>
    <w:rPr>
      <w:szCs w:val="20"/>
    </w:rPr>
  </w:style>
  <w:style w:type="paragraph" w:styleId="765">
    <w:name w:val="Caption"/>
    <w:basedOn w:val="746"/>
    <w:next w:val="746"/>
    <w:uiPriority w:val="0"/>
    <w:unhideWhenUsed/>
    <w:qFormat/>
    <w:pPr>
      <w:spacing w:line="276" w:lineRule="auto"/>
    </w:pPr>
    <w:rPr>
      <w:b/>
      <w:bCs/>
      <w:color w:val="4f81bd" w:themeColor="accent1"/>
      <w:sz w:val="18"/>
      <w:szCs w:val="18"/>
      <w14:textFill>
        <w14:solidFill>
          <w14:schemeClr w14:val="accent1"/>
        </w14:solidFill>
      </w14:textFill>
    </w:rPr>
  </w:style>
  <w:style w:type="paragraph" w:styleId="766">
    <w:name w:val="index 5"/>
    <w:basedOn w:val="746"/>
    <w:next w:val="746"/>
    <w:uiPriority w:val="0"/>
    <w:semiHidden/>
    <w:qFormat/>
    <w:pPr>
      <w:ind w:left="1680"/>
    </w:pPr>
    <w:rPr>
      <w:szCs w:val="20"/>
    </w:rPr>
  </w:style>
  <w:style w:type="paragraph" w:styleId="767">
    <w:name w:val="Document Map"/>
    <w:basedOn w:val="746"/>
    <w:link w:val="1460"/>
    <w:uiPriority w:val="0"/>
    <w:qFormat/>
    <w:pPr>
      <w:shd w:val="clear" w:color="auto" w:fill="000080"/>
    </w:pPr>
    <w:rPr>
      <w:szCs w:val="20"/>
    </w:rPr>
  </w:style>
  <w:style w:type="paragraph" w:styleId="768">
    <w:name w:val="annotation text"/>
    <w:basedOn w:val="746"/>
    <w:link w:val="1457"/>
    <w:uiPriority w:val="0"/>
    <w:unhideWhenUsed/>
    <w:qFormat/>
    <w:pPr>
      <w:jc w:val="left"/>
    </w:pPr>
  </w:style>
  <w:style w:type="paragraph" w:styleId="769">
    <w:name w:val="index 6"/>
    <w:basedOn w:val="746"/>
    <w:next w:val="746"/>
    <w:uiPriority w:val="0"/>
    <w:semiHidden/>
    <w:qFormat/>
    <w:pPr>
      <w:ind w:left="2100"/>
    </w:pPr>
    <w:rPr>
      <w:szCs w:val="20"/>
    </w:rPr>
  </w:style>
  <w:style w:type="paragraph" w:styleId="770">
    <w:name w:val="Salutation"/>
    <w:basedOn w:val="746"/>
    <w:next w:val="746"/>
    <w:link w:val="1461"/>
    <w:uiPriority w:val="0"/>
    <w:qFormat/>
    <w:rPr>
      <w:rFonts w:ascii="仿宋_GB2312" w:eastAsia="仿宋_GB2312"/>
      <w:sz w:val="28"/>
      <w:szCs w:val="20"/>
    </w:rPr>
  </w:style>
  <w:style w:type="paragraph" w:styleId="771">
    <w:name w:val="Body Text 3"/>
    <w:basedOn w:val="746"/>
    <w:link w:val="1462"/>
    <w:uiPriority w:val="0"/>
    <w:qFormat/>
    <w:rPr>
      <w:rFonts w:ascii="仿宋_GB2312" w:hAnsi="Arial" w:eastAsia="仿宋_GB2312"/>
      <w:sz w:val="32"/>
      <w:szCs w:val="20"/>
    </w:rPr>
  </w:style>
  <w:style w:type="paragraph" w:styleId="772">
    <w:name w:val="Body Text"/>
    <w:basedOn w:val="746"/>
    <w:link w:val="1471"/>
    <w:uiPriority w:val="0"/>
    <w:qFormat/>
    <w:pPr>
      <w:spacing w:after="120"/>
    </w:pPr>
  </w:style>
  <w:style w:type="paragraph" w:styleId="773">
    <w:name w:val="Body Text Indent"/>
    <w:basedOn w:val="746"/>
    <w:link w:val="1463"/>
    <w:uiPriority w:val="0"/>
    <w:qFormat/>
    <w:pPr>
      <w:ind w:firstLine="645"/>
    </w:pPr>
    <w:rPr>
      <w:rFonts w:ascii="楷体_GB2312" w:eastAsia="楷体_GB2312"/>
      <w:sz w:val="32"/>
      <w:szCs w:val="20"/>
    </w:rPr>
  </w:style>
  <w:style w:type="paragraph" w:styleId="774">
    <w:name w:val="index 4"/>
    <w:basedOn w:val="746"/>
    <w:next w:val="746"/>
    <w:uiPriority w:val="0"/>
    <w:qFormat/>
    <w:pPr>
      <w:ind w:left="1260"/>
    </w:pPr>
  </w:style>
  <w:style w:type="paragraph" w:styleId="775">
    <w:name w:val="toc 5"/>
    <w:basedOn w:val="746"/>
    <w:next w:val="746"/>
    <w:uiPriority w:val="39"/>
    <w:unhideWhenUsed/>
    <w:qFormat/>
    <w:pPr>
      <w:ind w:left="1134"/>
      <w:spacing w:after="57"/>
    </w:pPr>
  </w:style>
  <w:style w:type="paragraph" w:styleId="776">
    <w:name w:val="toc 3"/>
    <w:basedOn w:val="746"/>
    <w:next w:val="746"/>
    <w:uiPriority w:val="39"/>
    <w:unhideWhenUsed/>
    <w:qFormat/>
    <w:pPr>
      <w:ind w:left="567"/>
      <w:spacing w:after="57"/>
    </w:pPr>
  </w:style>
  <w:style w:type="paragraph" w:styleId="777">
    <w:name w:val="Plain Text"/>
    <w:basedOn w:val="746"/>
    <w:link w:val="1464"/>
    <w:uiPriority w:val="0"/>
    <w:qFormat/>
    <w:rPr>
      <w:rFonts w:ascii="宋体" w:hAnsi="Courier New"/>
      <w:szCs w:val="20"/>
    </w:rPr>
  </w:style>
  <w:style w:type="paragraph" w:styleId="778">
    <w:name w:val="toc 8"/>
    <w:basedOn w:val="746"/>
    <w:next w:val="746"/>
    <w:uiPriority w:val="39"/>
    <w:unhideWhenUsed/>
    <w:qFormat/>
    <w:pPr>
      <w:ind w:left="1984"/>
      <w:spacing w:after="57"/>
    </w:pPr>
  </w:style>
  <w:style w:type="paragraph" w:styleId="779">
    <w:name w:val="index 3"/>
    <w:basedOn w:val="746"/>
    <w:next w:val="746"/>
    <w:uiPriority w:val="0"/>
    <w:semiHidden/>
    <w:qFormat/>
    <w:pPr>
      <w:ind w:left="840"/>
    </w:pPr>
    <w:rPr>
      <w:szCs w:val="20"/>
    </w:rPr>
  </w:style>
  <w:style w:type="paragraph" w:styleId="780">
    <w:name w:val="Date"/>
    <w:basedOn w:val="746"/>
    <w:next w:val="746"/>
    <w:link w:val="1465"/>
    <w:uiPriority w:val="0"/>
    <w:qFormat/>
    <w:pPr>
      <w:ind w:left="100"/>
    </w:pPr>
    <w:rPr>
      <w:sz w:val="28"/>
      <w:szCs w:val="20"/>
    </w:rPr>
  </w:style>
  <w:style w:type="paragraph" w:styleId="781">
    <w:name w:val="Body Text Indent 2"/>
    <w:basedOn w:val="746"/>
    <w:link w:val="1466"/>
    <w:uiPriority w:val="0"/>
    <w:qFormat/>
    <w:pPr>
      <w:ind w:left="630" w:firstLine="645"/>
    </w:pPr>
    <w:rPr>
      <w:rFonts w:ascii="Arial" w:hAnsi="Arial" w:eastAsia="仿宋_GB2312"/>
      <w:sz w:val="32"/>
      <w:szCs w:val="20"/>
    </w:rPr>
  </w:style>
  <w:style w:type="paragraph" w:styleId="782">
    <w:name w:val="endnote text"/>
    <w:basedOn w:val="746"/>
    <w:link w:val="968"/>
    <w:uiPriority w:val="0"/>
    <w:unhideWhenUsed/>
    <w:qFormat/>
    <w:rPr>
      <w:sz w:val="20"/>
    </w:rPr>
  </w:style>
  <w:style w:type="paragraph" w:styleId="783">
    <w:name w:val="Balloon Text"/>
    <w:basedOn w:val="746"/>
    <w:link w:val="1456"/>
    <w:uiPriority w:val="0"/>
    <w:unhideWhenUsed/>
    <w:qFormat/>
    <w:rPr>
      <w:sz w:val="18"/>
      <w:szCs w:val="18"/>
    </w:rPr>
  </w:style>
  <w:style w:type="paragraph" w:styleId="784">
    <w:name w:val="Footer"/>
    <w:basedOn w:val="746"/>
    <w:link w:val="841"/>
    <w:uiPriority w:val="0"/>
    <w:unhideWhenUsed/>
    <w:qFormat/>
    <w:pPr>
      <w:tabs>
        <w:tab w:val="center" w:pos="7143" w:leader="none"/>
        <w:tab w:val="right" w:pos="14287" w:leader="none"/>
      </w:tabs>
    </w:pPr>
  </w:style>
  <w:style w:type="paragraph" w:styleId="785">
    <w:name w:val="Header"/>
    <w:basedOn w:val="746"/>
    <w:link w:val="839"/>
    <w:uiPriority w:val="0"/>
    <w:unhideWhenUsed/>
    <w:qFormat/>
    <w:pPr>
      <w:tabs>
        <w:tab w:val="center" w:pos="7143" w:leader="none"/>
        <w:tab w:val="right" w:pos="14287" w:leader="none"/>
      </w:tabs>
    </w:pPr>
  </w:style>
  <w:style w:type="paragraph" w:styleId="786">
    <w:name w:val="Signature"/>
    <w:basedOn w:val="746"/>
    <w:link w:val="1467"/>
    <w:uiPriority w:val="0"/>
    <w:qFormat/>
    <w:pPr>
      <w:jc w:val="center"/>
      <w:spacing w:after="600" w:line="312" w:lineRule="atLeast"/>
    </w:pPr>
    <w:rPr>
      <w:rFonts w:eastAsia="仿宋_GB2312"/>
      <w:sz w:val="24"/>
      <w:szCs w:val="20"/>
    </w:rPr>
  </w:style>
  <w:style w:type="paragraph" w:styleId="787">
    <w:name w:val="toc 1"/>
    <w:basedOn w:val="746"/>
    <w:next w:val="746"/>
    <w:uiPriority w:val="39"/>
    <w:unhideWhenUsed/>
    <w:qFormat/>
    <w:pPr>
      <w:spacing w:after="57"/>
    </w:pPr>
  </w:style>
  <w:style w:type="paragraph" w:styleId="788">
    <w:name w:val="toc 4"/>
    <w:basedOn w:val="746"/>
    <w:next w:val="746"/>
    <w:uiPriority w:val="39"/>
    <w:unhideWhenUsed/>
    <w:qFormat/>
    <w:pPr>
      <w:ind w:left="850"/>
      <w:spacing w:after="57"/>
    </w:pPr>
  </w:style>
  <w:style w:type="paragraph" w:styleId="789">
    <w:name w:val="index heading"/>
    <w:basedOn w:val="746"/>
    <w:next w:val="790"/>
    <w:uiPriority w:val="0"/>
    <w:semiHidden/>
    <w:qFormat/>
    <w:rPr>
      <w:szCs w:val="20"/>
    </w:rPr>
  </w:style>
  <w:style w:type="paragraph" w:styleId="790">
    <w:name w:val="index 1"/>
    <w:basedOn w:val="746"/>
    <w:next w:val="746"/>
    <w:uiPriority w:val="0"/>
    <w:unhideWhenUsed/>
    <w:qFormat/>
  </w:style>
  <w:style w:type="paragraph" w:styleId="791">
    <w:name w:val="Subtitle"/>
    <w:basedOn w:val="746"/>
    <w:next w:val="746"/>
    <w:link w:val="836"/>
    <w:uiPriority w:val="0"/>
    <w:qFormat/>
    <w:pPr>
      <w:spacing w:before="200" w:after="200"/>
    </w:pPr>
    <w:rPr>
      <w:sz w:val="24"/>
    </w:rPr>
  </w:style>
  <w:style w:type="paragraph" w:styleId="792">
    <w:name w:val="footnote text"/>
    <w:basedOn w:val="746"/>
    <w:link w:val="967"/>
    <w:uiPriority w:val="0"/>
    <w:unhideWhenUsed/>
    <w:qFormat/>
    <w:pPr>
      <w:spacing w:after="40"/>
    </w:pPr>
    <w:rPr>
      <w:sz w:val="18"/>
    </w:rPr>
  </w:style>
  <w:style w:type="paragraph" w:styleId="793">
    <w:name w:val="toc 6"/>
    <w:basedOn w:val="746"/>
    <w:next w:val="746"/>
    <w:uiPriority w:val="39"/>
    <w:unhideWhenUsed/>
    <w:qFormat/>
    <w:pPr>
      <w:ind w:left="1417"/>
      <w:spacing w:after="57"/>
    </w:pPr>
  </w:style>
  <w:style w:type="paragraph" w:styleId="794">
    <w:name w:val="Body Text Indent 3"/>
    <w:basedOn w:val="746"/>
    <w:link w:val="1468"/>
    <w:uiPriority w:val="0"/>
    <w:qFormat/>
    <w:pPr>
      <w:ind w:left="645" w:firstLine="645"/>
    </w:pPr>
    <w:rPr>
      <w:rFonts w:ascii="Arial" w:hAnsi="Arial" w:eastAsia="仿宋_GB2312"/>
      <w:color w:val="ffff00"/>
      <w:sz w:val="32"/>
      <w:szCs w:val="20"/>
    </w:rPr>
  </w:style>
  <w:style w:type="paragraph" w:styleId="795">
    <w:name w:val="index 7"/>
    <w:basedOn w:val="746"/>
    <w:next w:val="746"/>
    <w:uiPriority w:val="0"/>
    <w:semiHidden/>
    <w:qFormat/>
    <w:pPr>
      <w:ind w:left="2520"/>
    </w:pPr>
    <w:rPr>
      <w:szCs w:val="20"/>
    </w:rPr>
  </w:style>
  <w:style w:type="paragraph" w:styleId="796">
    <w:name w:val="index 9"/>
    <w:basedOn w:val="746"/>
    <w:next w:val="746"/>
    <w:uiPriority w:val="0"/>
    <w:semiHidden/>
    <w:qFormat/>
    <w:pPr>
      <w:ind w:left="3360"/>
    </w:pPr>
    <w:rPr>
      <w:szCs w:val="20"/>
    </w:rPr>
  </w:style>
  <w:style w:type="paragraph" w:styleId="797">
    <w:name w:val="table of figures"/>
    <w:basedOn w:val="746"/>
    <w:next w:val="746"/>
    <w:uiPriority w:val="0"/>
    <w:unhideWhenUsed/>
    <w:qFormat/>
  </w:style>
  <w:style w:type="paragraph" w:styleId="798">
    <w:name w:val="toc 2"/>
    <w:basedOn w:val="746"/>
    <w:next w:val="746"/>
    <w:uiPriority w:val="39"/>
    <w:unhideWhenUsed/>
    <w:qFormat/>
    <w:pPr>
      <w:ind w:left="283"/>
      <w:spacing w:after="57"/>
    </w:pPr>
  </w:style>
  <w:style w:type="paragraph" w:styleId="799">
    <w:name w:val="toc 9"/>
    <w:basedOn w:val="746"/>
    <w:next w:val="746"/>
    <w:uiPriority w:val="39"/>
    <w:unhideWhenUsed/>
    <w:qFormat/>
    <w:pPr>
      <w:ind w:left="2268"/>
      <w:spacing w:after="57"/>
    </w:pPr>
  </w:style>
  <w:style w:type="paragraph" w:styleId="800">
    <w:name w:val="Body Text 2"/>
    <w:basedOn w:val="746"/>
    <w:link w:val="1469"/>
    <w:uiPriority w:val="0"/>
    <w:qFormat/>
    <w:pPr>
      <w:jc w:val="center"/>
      <w:widowControl/>
    </w:pPr>
    <w:rPr>
      <w:rFonts w:ascii="楷体_GB2312" w:eastAsia="楷体_GB2312"/>
      <w:sz w:val="28"/>
      <w:szCs w:val="20"/>
    </w:rPr>
  </w:style>
  <w:style w:type="paragraph" w:styleId="801">
    <w:name w:val="HTML Preformatted"/>
    <w:basedOn w:val="746"/>
    <w:link w:val="14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02">
    <w:name w:val="Normal (Web)"/>
    <w:basedOn w:val="746"/>
    <w:uiPriority w:val="99"/>
    <w:qFormat/>
    <w:pPr>
      <w:jc w:val="left"/>
      <w:spacing w:before="100" w:beforeAutospacing="1" w:after="100" w:afterAutospacing="1"/>
      <w:widowControl/>
    </w:pPr>
    <w:rPr>
      <w:rFonts w:ascii="Arial" w:hAnsi="Arial" w:eastAsia="Arial Unicode MS" w:cs="Arial"/>
      <w:sz w:val="24"/>
    </w:rPr>
  </w:style>
  <w:style w:type="paragraph" w:styleId="803">
    <w:name w:val="index 2"/>
    <w:basedOn w:val="746"/>
    <w:next w:val="746"/>
    <w:uiPriority w:val="0"/>
    <w:semiHidden/>
    <w:qFormat/>
    <w:pPr>
      <w:ind w:left="420"/>
    </w:pPr>
    <w:rPr>
      <w:szCs w:val="20"/>
    </w:rPr>
  </w:style>
  <w:style w:type="paragraph" w:styleId="804">
    <w:name w:val="Title"/>
    <w:basedOn w:val="746"/>
    <w:next w:val="746"/>
    <w:link w:val="835"/>
    <w:uiPriority w:val="0"/>
    <w:qFormat/>
    <w:pPr>
      <w:contextualSpacing/>
      <w:spacing w:before="300" w:after="200"/>
    </w:pPr>
    <w:rPr>
      <w:sz w:val="48"/>
      <w:szCs w:val="48"/>
    </w:rPr>
  </w:style>
  <w:style w:type="paragraph" w:styleId="805">
    <w:name w:val="annotation subject"/>
    <w:basedOn w:val="768"/>
    <w:next w:val="768"/>
    <w:link w:val="1458"/>
    <w:uiPriority w:val="0"/>
    <w:unhideWhenUsed/>
    <w:qFormat/>
    <w:rPr>
      <w:b/>
      <w:bCs/>
    </w:rPr>
  </w:style>
  <w:style w:type="paragraph" w:styleId="806">
    <w:name w:val="Body Text First Indent"/>
    <w:basedOn w:val="772"/>
    <w:link w:val="1472"/>
    <w:uiPriority w:val="0"/>
    <w:qFormat/>
    <w:pPr>
      <w:ind w:firstLine="420"/>
    </w:pPr>
  </w:style>
  <w:style w:type="paragraph" w:styleId="807">
    <w:name w:val="Body Text First Indent 2"/>
    <w:basedOn w:val="773"/>
    <w:link w:val="1473"/>
    <w:uiPriority w:val="0"/>
    <w:qFormat/>
    <w:pPr>
      <w:ind w:firstLine="420"/>
    </w:pPr>
  </w:style>
  <w:style w:type="table" w:styleId="80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Strong"/>
    <w:uiPriority w:val="22"/>
    <w:qFormat/>
    <w:rPr>
      <w:b/>
      <w:bCs/>
    </w:rPr>
  </w:style>
  <w:style w:type="character" w:styleId="810">
    <w:name w:val="endnote reference"/>
    <w:uiPriority w:val="0"/>
    <w:unhideWhenUsed/>
    <w:qFormat/>
    <w:rPr>
      <w:vertAlign w:val="superscript"/>
    </w:rPr>
  </w:style>
  <w:style w:type="character" w:styleId="811">
    <w:name w:val="page number"/>
    <w:basedOn w:val="756"/>
    <w:uiPriority w:val="0"/>
    <w:qFormat/>
  </w:style>
  <w:style w:type="character" w:styleId="812">
    <w:name w:val="FollowedHyperlink"/>
    <w:uiPriority w:val="0"/>
    <w:qFormat/>
    <w:rPr>
      <w:color w:val="800080"/>
      <w:u w:val="single"/>
    </w:rPr>
  </w:style>
  <w:style w:type="character" w:styleId="813">
    <w:name w:val="Emphasis"/>
    <w:uiPriority w:val="0"/>
    <w:qFormat/>
    <w:rPr>
      <w:b/>
      <w:bCs/>
      <w:i/>
      <w:iCs/>
      <w:spacing w:val="10"/>
      <w:shd w:val="clear" w:color="auto" w:fill="auto"/>
    </w:rPr>
  </w:style>
  <w:style w:type="character" w:styleId="814">
    <w:name w:val="line number"/>
    <w:basedOn w:val="756"/>
    <w:uiPriority w:val="0"/>
    <w:qFormat/>
  </w:style>
  <w:style w:type="character" w:styleId="815">
    <w:name w:val="HTML Definition"/>
    <w:basedOn w:val="756"/>
    <w:uiPriority w:val="0"/>
    <w:qFormat/>
  </w:style>
  <w:style w:type="character" w:styleId="816">
    <w:name w:val="HTML Typewriter"/>
    <w:uiPriority w:val="0"/>
    <w:qFormat/>
    <w:rPr>
      <w:rFonts w:ascii="宋体" w:hAnsi="宋体" w:eastAsia="宋体" w:cs="宋体"/>
      <w:sz w:val="24"/>
      <w:szCs w:val="24"/>
    </w:rPr>
  </w:style>
  <w:style w:type="character" w:styleId="817">
    <w:name w:val="HTML Acronym"/>
    <w:basedOn w:val="756"/>
    <w:uiPriority w:val="0"/>
    <w:qFormat/>
  </w:style>
  <w:style w:type="character" w:styleId="818">
    <w:name w:val="HTML Variable"/>
    <w:basedOn w:val="756"/>
    <w:uiPriority w:val="0"/>
    <w:qFormat/>
  </w:style>
  <w:style w:type="character" w:styleId="819">
    <w:name w:val="Hyperlink"/>
    <w:uiPriority w:val="0"/>
    <w:unhideWhenUsed/>
    <w:qFormat/>
    <w:rPr>
      <w:color w:val="0000ff" w:themeColor="hyperlink"/>
      <w:u w:val="single"/>
      <w14:textFill>
        <w14:solidFill>
          <w14:schemeClr w14:val="hlink"/>
        </w14:solidFill>
      </w14:textFill>
    </w:rPr>
  </w:style>
  <w:style w:type="character" w:styleId="820">
    <w:name w:val="HTML Code"/>
    <w:basedOn w:val="756"/>
    <w:uiPriority w:val="0"/>
    <w:qFormat/>
    <w:rPr>
      <w:rFonts w:ascii="Courier New" w:hAnsi="Courier New"/>
      <w:sz w:val="20"/>
    </w:rPr>
  </w:style>
  <w:style w:type="character" w:styleId="821">
    <w:name w:val="annotation reference"/>
    <w:basedOn w:val="756"/>
    <w:uiPriority w:val="0"/>
    <w:unhideWhenUsed/>
    <w:qFormat/>
    <w:rPr>
      <w:sz w:val="21"/>
      <w:szCs w:val="21"/>
    </w:rPr>
  </w:style>
  <w:style w:type="character" w:styleId="822">
    <w:name w:val="HTML Cite"/>
    <w:basedOn w:val="756"/>
    <w:uiPriority w:val="0"/>
    <w:qFormat/>
  </w:style>
  <w:style w:type="character" w:styleId="823">
    <w:name w:val="footnote reference"/>
    <w:uiPriority w:val="0"/>
    <w:unhideWhenUsed/>
    <w:qFormat/>
    <w:rPr>
      <w:vertAlign w:val="superscript"/>
    </w:rPr>
  </w:style>
  <w:style w:type="character" w:styleId="824">
    <w:name w:val="HTML Sample"/>
    <w:uiPriority w:val="0"/>
    <w:qFormat/>
    <w:rPr>
      <w:rFonts w:ascii="Courier New" w:hAnsi="宋体" w:eastAsia="宋体" w:cs="Courier New"/>
    </w:rPr>
  </w:style>
  <w:style w:type="character" w:styleId="825" w:customStyle="1">
    <w:name w:val="标题 1 字符"/>
    <w:link w:val="747"/>
    <w:uiPriority w:val="0"/>
    <w:qFormat/>
    <w:rPr>
      <w:rFonts w:ascii="Arial" w:hAnsi="Arial" w:eastAsia="Arial" w:cs="Arial"/>
      <w:sz w:val="40"/>
      <w:szCs w:val="40"/>
    </w:rPr>
  </w:style>
  <w:style w:type="character" w:styleId="826" w:customStyle="1">
    <w:name w:val="标题 2 字符"/>
    <w:link w:val="748"/>
    <w:uiPriority w:val="0"/>
    <w:qFormat/>
    <w:rPr>
      <w:rFonts w:ascii="Arial" w:hAnsi="Arial" w:eastAsia="Arial" w:cs="Arial"/>
      <w:sz w:val="34"/>
    </w:rPr>
  </w:style>
  <w:style w:type="character" w:styleId="827" w:customStyle="1">
    <w:name w:val="标题 3 字符"/>
    <w:link w:val="749"/>
    <w:uiPriority w:val="0"/>
    <w:qFormat/>
    <w:rPr>
      <w:rFonts w:ascii="Arial" w:hAnsi="Arial" w:eastAsia="Arial" w:cs="Arial"/>
      <w:sz w:val="30"/>
      <w:szCs w:val="30"/>
    </w:rPr>
  </w:style>
  <w:style w:type="character" w:styleId="828" w:customStyle="1">
    <w:name w:val="标题 4 字符"/>
    <w:link w:val="750"/>
    <w:uiPriority w:val="0"/>
    <w:qFormat/>
    <w:rPr>
      <w:rFonts w:ascii="Arial" w:hAnsi="Arial" w:eastAsia="Arial" w:cs="Arial"/>
      <w:b/>
      <w:bCs/>
      <w:sz w:val="26"/>
      <w:szCs w:val="26"/>
    </w:rPr>
  </w:style>
  <w:style w:type="character" w:styleId="829" w:customStyle="1">
    <w:name w:val="标题 5 字符"/>
    <w:link w:val="751"/>
    <w:uiPriority w:val="0"/>
    <w:qFormat/>
    <w:rPr>
      <w:rFonts w:ascii="Arial" w:hAnsi="Arial" w:eastAsia="Arial" w:cs="Arial"/>
      <w:b/>
      <w:bCs/>
      <w:sz w:val="24"/>
      <w:szCs w:val="24"/>
    </w:rPr>
  </w:style>
  <w:style w:type="character" w:styleId="830" w:customStyle="1">
    <w:name w:val="标题 6 字符"/>
    <w:link w:val="752"/>
    <w:uiPriority w:val="0"/>
    <w:qFormat/>
    <w:rPr>
      <w:rFonts w:ascii="Arial" w:hAnsi="Arial" w:eastAsia="Arial" w:cs="Arial"/>
      <w:b/>
      <w:bCs/>
      <w:sz w:val="22"/>
      <w:szCs w:val="22"/>
    </w:rPr>
  </w:style>
  <w:style w:type="character" w:styleId="831" w:customStyle="1">
    <w:name w:val="标题 7 字符"/>
    <w:link w:val="753"/>
    <w:uiPriority w:val="0"/>
    <w:qFormat/>
    <w:rPr>
      <w:rFonts w:ascii="Arial" w:hAnsi="Arial" w:eastAsia="Arial" w:cs="Arial"/>
      <w:b/>
      <w:bCs/>
      <w:i/>
      <w:iCs/>
      <w:sz w:val="22"/>
      <w:szCs w:val="22"/>
    </w:rPr>
  </w:style>
  <w:style w:type="character" w:styleId="832" w:customStyle="1">
    <w:name w:val="标题 8 字符"/>
    <w:link w:val="754"/>
    <w:uiPriority w:val="0"/>
    <w:qFormat/>
    <w:rPr>
      <w:rFonts w:ascii="Arial" w:hAnsi="Arial" w:eastAsia="Arial" w:cs="Arial"/>
      <w:i/>
      <w:iCs/>
      <w:sz w:val="22"/>
      <w:szCs w:val="22"/>
    </w:rPr>
  </w:style>
  <w:style w:type="character" w:styleId="833" w:customStyle="1">
    <w:name w:val="标题 9 字符"/>
    <w:link w:val="755"/>
    <w:uiPriority w:val="0"/>
    <w:qFormat/>
    <w:rPr>
      <w:rFonts w:ascii="Arial" w:hAnsi="Arial" w:eastAsia="Arial" w:cs="Arial"/>
      <w:i/>
      <w:iCs/>
      <w:sz w:val="21"/>
      <w:szCs w:val="21"/>
    </w:rPr>
  </w:style>
  <w:style w:type="paragraph" w:styleId="834">
    <w:name w:val="No Spacing"/>
    <w:link w:val="1486"/>
    <w:uiPriority w:val="0"/>
    <w:qFormat/>
    <w:rPr>
      <w:rFonts w:ascii="Times New Roman" w:hAnsi="Times New Roman" w:eastAsia="宋体" w:cs="Times New Roman"/>
      <w:lang w:val="en-US" w:eastAsia="zh-CN" w:bidi="ar-SA"/>
    </w:rPr>
  </w:style>
  <w:style w:type="character" w:styleId="835" w:customStyle="1">
    <w:name w:val="标题 字符"/>
    <w:link w:val="804"/>
    <w:uiPriority w:val="0"/>
    <w:qFormat/>
    <w:rPr>
      <w:sz w:val="48"/>
      <w:szCs w:val="48"/>
    </w:rPr>
  </w:style>
  <w:style w:type="character" w:styleId="836" w:customStyle="1">
    <w:name w:val="副标题 字符"/>
    <w:link w:val="791"/>
    <w:uiPriority w:val="0"/>
    <w:qFormat/>
    <w:rPr>
      <w:sz w:val="24"/>
      <w:szCs w:val="24"/>
    </w:rPr>
  </w:style>
  <w:style w:type="paragraph" w:styleId="837">
    <w:name w:val="Quote"/>
    <w:basedOn w:val="746"/>
    <w:next w:val="746"/>
    <w:link w:val="1480"/>
    <w:uiPriority w:val="0"/>
    <w:qFormat/>
    <w:pPr>
      <w:ind w:left="720" w:right="720"/>
    </w:pPr>
    <w:rPr>
      <w:i/>
    </w:rPr>
  </w:style>
  <w:style w:type="paragraph" w:styleId="838">
    <w:name w:val="Intense Quote"/>
    <w:basedOn w:val="746"/>
    <w:next w:val="746"/>
    <w:link w:val="1479"/>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页眉 字符"/>
    <w:link w:val="785"/>
    <w:uiPriority w:val="0"/>
    <w:qFormat/>
  </w:style>
  <w:style w:type="character" w:styleId="840" w:customStyle="1">
    <w:name w:val="Footer Char"/>
    <w:uiPriority w:val="99"/>
    <w:qFormat/>
  </w:style>
  <w:style w:type="character" w:styleId="841" w:customStyle="1">
    <w:name w:val="页脚 字符"/>
    <w:link w:val="784"/>
    <w:uiPriority w:val="0"/>
    <w:qFormat/>
  </w:style>
  <w:style w:type="table" w:styleId="84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脚注文本 字符"/>
    <w:link w:val="792"/>
    <w:uiPriority w:val="0"/>
    <w:qFormat/>
    <w:rPr>
      <w:sz w:val="18"/>
    </w:rPr>
  </w:style>
  <w:style w:type="character" w:styleId="968" w:customStyle="1">
    <w:name w:val="尾注文本 字符"/>
    <w:link w:val="782"/>
    <w:uiPriority w:val="0"/>
    <w:qFormat/>
    <w:rPr>
      <w:sz w:val="20"/>
    </w:rPr>
  </w:style>
  <w:style w:type="paragraph" w:styleId="969" w:customStyle="1">
    <w:name w:val="TOC 标题1"/>
    <w:uiPriority w:val="0"/>
    <w:unhideWhenUsed/>
    <w:qFormat/>
    <w:rPr>
      <w:rFonts w:ascii="Times New Roman" w:hAnsi="Times New Roman" w:eastAsia="宋体" w:cs="Times New Roman"/>
      <w:lang w:val="en-US" w:eastAsia="zh-CN" w:bidi="ar-SA"/>
    </w:rPr>
  </w:style>
  <w:style w:type="paragraph" w:styleId="970" w:customStyle="1">
    <w:name w:val="标题 11"/>
    <w:basedOn w:val="746"/>
    <w:next w:val="746"/>
    <w:link w:val="981"/>
    <w:uiPriority w:val="99"/>
    <w:qFormat/>
    <w:pPr>
      <w:keepLines/>
      <w:keepNext/>
      <w:spacing w:before="340" w:after="330" w:line="576" w:lineRule="auto"/>
      <w:outlineLvl w:val="0"/>
    </w:pPr>
    <w:rPr>
      <w:b/>
      <w:bCs/>
      <w:sz w:val="44"/>
      <w:szCs w:val="44"/>
    </w:rPr>
  </w:style>
  <w:style w:type="paragraph" w:styleId="971" w:customStyle="1">
    <w:name w:val="标题 21"/>
    <w:basedOn w:val="746"/>
    <w:next w:val="746"/>
    <w:link w:val="982"/>
    <w:uiPriority w:val="9"/>
    <w:qFormat/>
    <w:pPr>
      <w:keepLines/>
      <w:keepNext/>
      <w:spacing w:before="260" w:after="260" w:line="413" w:lineRule="auto"/>
      <w:outlineLvl w:val="1"/>
    </w:pPr>
    <w:rPr>
      <w:rFonts w:ascii="Arial" w:hAnsi="Arial" w:eastAsia="黑体"/>
      <w:b/>
      <w:bCs/>
      <w:sz w:val="32"/>
      <w:szCs w:val="32"/>
    </w:rPr>
  </w:style>
  <w:style w:type="paragraph" w:styleId="972" w:customStyle="1">
    <w:name w:val="标题 31"/>
    <w:basedOn w:val="746"/>
    <w:next w:val="746"/>
    <w:link w:val="983"/>
    <w:uiPriority w:val="99"/>
    <w:qFormat/>
    <w:pPr>
      <w:keepLines/>
      <w:keepNext/>
      <w:spacing w:before="260" w:after="260" w:line="413" w:lineRule="auto"/>
      <w:outlineLvl w:val="2"/>
    </w:pPr>
    <w:rPr>
      <w:b/>
      <w:bCs/>
      <w:sz w:val="32"/>
      <w:szCs w:val="32"/>
    </w:rPr>
  </w:style>
  <w:style w:type="paragraph" w:styleId="973" w:customStyle="1">
    <w:name w:val="标题 411"/>
    <w:basedOn w:val="746"/>
    <w:next w:val="746"/>
    <w:link w:val="984"/>
    <w:uiPriority w:val="9"/>
    <w:qFormat/>
    <w:pPr>
      <w:keepLines/>
      <w:keepNext/>
      <w:spacing w:before="120" w:after="120"/>
      <w:outlineLvl w:val="3"/>
    </w:pPr>
    <w:rPr>
      <w:rFonts w:ascii="Arial" w:hAnsi="Arial" w:eastAsia="黑体"/>
      <w:b/>
      <w:sz w:val="20"/>
      <w:szCs w:val="20"/>
    </w:rPr>
  </w:style>
  <w:style w:type="paragraph" w:styleId="974" w:customStyle="1">
    <w:name w:val="标题 51"/>
    <w:basedOn w:val="746"/>
    <w:next w:val="746"/>
    <w:link w:val="985"/>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975" w:customStyle="1">
    <w:name w:val="标题 61"/>
    <w:basedOn w:val="746"/>
    <w:next w:val="746"/>
    <w:link w:val="986"/>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76" w:customStyle="1">
    <w:name w:val="标题 71"/>
    <w:basedOn w:val="746"/>
    <w:next w:val="746"/>
    <w:link w:val="987"/>
    <w:uiPriority w:val="99"/>
    <w:qFormat/>
    <w:pPr>
      <w:ind w:left="1296" w:hanging="1296"/>
      <w:keepLines/>
      <w:keepNext/>
      <w:spacing w:before="240" w:after="64" w:line="317" w:lineRule="auto"/>
      <w:tabs>
        <w:tab w:val="left" w:pos="1296" w:leader="none"/>
      </w:tabs>
      <w:outlineLvl w:val="6"/>
    </w:pPr>
    <w:rPr>
      <w:b/>
      <w:bCs/>
      <w:sz w:val="24"/>
    </w:rPr>
  </w:style>
  <w:style w:type="paragraph" w:styleId="977" w:customStyle="1">
    <w:name w:val="标题 81"/>
    <w:basedOn w:val="746"/>
    <w:next w:val="746"/>
    <w:link w:val="988"/>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78" w:customStyle="1">
    <w:name w:val="标题 91"/>
    <w:basedOn w:val="746"/>
    <w:next w:val="746"/>
    <w:link w:val="989"/>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79" w:customStyle="1">
    <w:name w:val="默认段落字体1"/>
    <w:uiPriority w:val="1"/>
    <w:unhideWhenUsed/>
    <w:qFormat/>
  </w:style>
  <w:style w:type="table" w:styleId="980" w:customStyle="1">
    <w:name w:val="普通表格1"/>
    <w:uiPriority w:val="99"/>
    <w:unhideWhenUsed/>
    <w:qFormat/>
    <w:tblPr>
      <w:tblCellMar>
        <w:left w:w="0" w:type="dxa"/>
        <w:top w:w="0" w:type="dxa"/>
        <w:right w:w="0" w:type="dxa"/>
        <w:bottom w:w="0" w:type="dxa"/>
      </w:tblCellMar>
    </w:tblPr>
  </w:style>
  <w:style w:type="character" w:styleId="981" w:customStyle="1">
    <w:name w:val="标题 1 Char"/>
    <w:basedOn w:val="979"/>
    <w:link w:val="970"/>
    <w:uiPriority w:val="99"/>
    <w:qFormat/>
    <w:rPr>
      <w:rFonts w:ascii="Times New Roman" w:hAnsi="Times New Roman" w:eastAsia="宋体" w:cs="Times New Roman"/>
      <w:b/>
      <w:sz w:val="44"/>
    </w:rPr>
  </w:style>
  <w:style w:type="character" w:styleId="982" w:customStyle="1">
    <w:name w:val="标题 2 Char"/>
    <w:basedOn w:val="979"/>
    <w:link w:val="971"/>
    <w:uiPriority w:val="9"/>
    <w:qFormat/>
    <w:rPr>
      <w:rFonts w:ascii="Arial" w:hAnsi="Arial" w:eastAsia="黑体" w:cs="Times New Roman"/>
      <w:b/>
      <w:sz w:val="32"/>
    </w:rPr>
  </w:style>
  <w:style w:type="character" w:styleId="983" w:customStyle="1">
    <w:name w:val="标题 3 Char"/>
    <w:basedOn w:val="979"/>
    <w:link w:val="972"/>
    <w:uiPriority w:val="0"/>
    <w:qFormat/>
    <w:rPr>
      <w:rFonts w:ascii="Times New Roman" w:hAnsi="Times New Roman" w:eastAsia="宋体" w:cs="Times New Roman"/>
      <w:b/>
      <w:sz w:val="32"/>
    </w:rPr>
  </w:style>
  <w:style w:type="character" w:styleId="984" w:customStyle="1">
    <w:name w:val="标题 4 Char"/>
    <w:basedOn w:val="979"/>
    <w:link w:val="973"/>
    <w:uiPriority w:val="9"/>
    <w:qFormat/>
    <w:rPr>
      <w:rFonts w:ascii="Arial" w:hAnsi="Arial" w:eastAsia="黑体" w:cs="Times New Roman"/>
      <w:b/>
      <w:sz w:val="20"/>
    </w:rPr>
  </w:style>
  <w:style w:type="character" w:styleId="985" w:customStyle="1">
    <w:name w:val="标题 5 Char"/>
    <w:basedOn w:val="979"/>
    <w:link w:val="974"/>
    <w:uiPriority w:val="99"/>
    <w:qFormat/>
    <w:rPr>
      <w:rFonts w:ascii="Times New Roman" w:hAnsi="Times New Roman" w:eastAsia="宋体" w:cs="Times New Roman"/>
      <w:b/>
      <w:sz w:val="28"/>
    </w:rPr>
  </w:style>
  <w:style w:type="character" w:styleId="986" w:customStyle="1">
    <w:name w:val="标题 6 Char"/>
    <w:basedOn w:val="979"/>
    <w:link w:val="975"/>
    <w:uiPriority w:val="99"/>
    <w:qFormat/>
    <w:rPr>
      <w:rFonts w:ascii="Arial" w:hAnsi="Arial" w:eastAsia="黑体" w:cs="Times New Roman"/>
      <w:b/>
      <w:sz w:val="24"/>
    </w:rPr>
  </w:style>
  <w:style w:type="character" w:styleId="987" w:customStyle="1">
    <w:name w:val="标题 7 Char"/>
    <w:basedOn w:val="979"/>
    <w:link w:val="976"/>
    <w:uiPriority w:val="99"/>
    <w:qFormat/>
    <w:rPr>
      <w:rFonts w:ascii="Times New Roman" w:hAnsi="Times New Roman" w:eastAsia="宋体" w:cs="Times New Roman"/>
      <w:b/>
      <w:sz w:val="24"/>
    </w:rPr>
  </w:style>
  <w:style w:type="character" w:styleId="988" w:customStyle="1">
    <w:name w:val="标题 8 Char"/>
    <w:basedOn w:val="979"/>
    <w:link w:val="977"/>
    <w:uiPriority w:val="99"/>
    <w:qFormat/>
    <w:rPr>
      <w:rFonts w:ascii="Arial" w:hAnsi="Arial" w:eastAsia="黑体" w:cs="Times New Roman"/>
      <w:sz w:val="24"/>
    </w:rPr>
  </w:style>
  <w:style w:type="character" w:styleId="989" w:customStyle="1">
    <w:name w:val="标题 9 Char"/>
    <w:basedOn w:val="979"/>
    <w:link w:val="978"/>
    <w:uiPriority w:val="99"/>
    <w:qFormat/>
    <w:rPr>
      <w:rFonts w:ascii="Arial" w:hAnsi="Arial" w:eastAsia="黑体" w:cs="Times New Roman"/>
      <w:sz w:val="21"/>
    </w:rPr>
  </w:style>
  <w:style w:type="paragraph" w:styleId="990" w:customStyle="1">
    <w:name w:val="列表 31"/>
    <w:basedOn w:val="746"/>
    <w:uiPriority w:val="99"/>
    <w:qFormat/>
    <w:pPr>
      <w:ind w:left="1260" w:hanging="420"/>
    </w:pPr>
    <w:rPr>
      <w:szCs w:val="20"/>
    </w:rPr>
  </w:style>
  <w:style w:type="paragraph" w:styleId="991" w:customStyle="1">
    <w:name w:val="目录 71"/>
    <w:basedOn w:val="746"/>
    <w:next w:val="746"/>
    <w:uiPriority w:val="99"/>
    <w:semiHidden/>
    <w:qFormat/>
    <w:pPr>
      <w:ind w:left="1260"/>
      <w:jc w:val="left"/>
    </w:pPr>
    <w:rPr>
      <w:szCs w:val="21"/>
    </w:rPr>
  </w:style>
  <w:style w:type="paragraph" w:styleId="992" w:customStyle="1">
    <w:name w:val="列表编号 21"/>
    <w:basedOn w:val="746"/>
    <w:uiPriority w:val="99"/>
    <w:qFormat/>
    <w:pPr>
      <w:ind w:left="1440" w:hanging="1440"/>
      <w:spacing w:line="360" w:lineRule="auto"/>
      <w:tabs>
        <w:tab w:val="left" w:pos="1440" w:leader="none"/>
      </w:tabs>
    </w:pPr>
    <w:rPr>
      <w:sz w:val="24"/>
    </w:rPr>
  </w:style>
  <w:style w:type="paragraph" w:styleId="993" w:customStyle="1">
    <w:name w:val="引文目录1"/>
    <w:basedOn w:val="746"/>
    <w:next w:val="746"/>
    <w:uiPriority w:val="0"/>
    <w:qFormat/>
    <w:pPr>
      <w:ind w:left="420"/>
    </w:pPr>
  </w:style>
  <w:style w:type="paragraph" w:styleId="994" w:customStyle="1">
    <w:name w:val="列表编号1"/>
    <w:basedOn w:val="746"/>
    <w:uiPriority w:val="99"/>
    <w:qFormat/>
    <w:pPr>
      <w:ind w:left="2952" w:hanging="432"/>
      <w:tabs>
        <w:tab w:val="left" w:pos="2952" w:leader="none"/>
      </w:tabs>
    </w:pPr>
  </w:style>
  <w:style w:type="paragraph" w:styleId="995" w:customStyle="1">
    <w:name w:val="正文缩进1"/>
    <w:basedOn w:val="746"/>
    <w:link w:val="996"/>
    <w:uiPriority w:val="0"/>
    <w:qFormat/>
    <w:pPr>
      <w:ind w:firstLine="420"/>
    </w:pPr>
    <w:rPr>
      <w:szCs w:val="20"/>
    </w:rPr>
  </w:style>
  <w:style w:type="character" w:styleId="996" w:customStyle="1">
    <w:name w:val="正文缩进 Char"/>
    <w:link w:val="995"/>
    <w:uiPriority w:val="99"/>
    <w:qFormat/>
    <w:rPr>
      <w:sz w:val="21"/>
    </w:rPr>
  </w:style>
  <w:style w:type="paragraph" w:styleId="997" w:customStyle="1">
    <w:name w:val="文档结构图1"/>
    <w:basedOn w:val="746"/>
    <w:link w:val="998"/>
    <w:uiPriority w:val="99"/>
    <w:semiHidden/>
    <w:qFormat/>
    <w:pPr>
      <w:shd w:val="clear" w:color="auto" w:fill="000080"/>
    </w:pPr>
    <w:rPr>
      <w:sz w:val="24"/>
    </w:rPr>
  </w:style>
  <w:style w:type="character" w:styleId="998" w:customStyle="1">
    <w:name w:val="文档结构图 Char"/>
    <w:basedOn w:val="979"/>
    <w:link w:val="997"/>
    <w:uiPriority w:val="99"/>
    <w:semiHidden/>
    <w:qFormat/>
    <w:rPr>
      <w:rFonts w:ascii="Times New Roman" w:hAnsi="Times New Roman" w:eastAsia="宋体" w:cs="Times New Roman"/>
      <w:sz w:val="24"/>
      <w:shd w:val="clear" w:color="auto" w:fill="000080"/>
    </w:rPr>
  </w:style>
  <w:style w:type="paragraph" w:styleId="999" w:customStyle="1">
    <w:name w:val="批注文字1"/>
    <w:basedOn w:val="746"/>
    <w:link w:val="1000"/>
    <w:uiPriority w:val="99"/>
    <w:qFormat/>
    <w:pPr>
      <w:jc w:val="left"/>
    </w:pPr>
    <w:rPr>
      <w:sz w:val="20"/>
      <w:szCs w:val="20"/>
    </w:rPr>
  </w:style>
  <w:style w:type="character" w:styleId="1000" w:customStyle="1">
    <w:name w:val="批注文字 Char"/>
    <w:basedOn w:val="979"/>
    <w:link w:val="999"/>
    <w:uiPriority w:val="99"/>
    <w:qFormat/>
    <w:rPr>
      <w:rFonts w:ascii="Times New Roman" w:hAnsi="Times New Roman" w:eastAsia="宋体" w:cs="Times New Roman"/>
      <w:sz w:val="20"/>
    </w:rPr>
  </w:style>
  <w:style w:type="paragraph" w:styleId="1001" w:customStyle="1">
    <w:name w:val="称呼1"/>
    <w:basedOn w:val="746"/>
    <w:next w:val="746"/>
    <w:link w:val="1002"/>
    <w:uiPriority w:val="99"/>
    <w:qFormat/>
    <w:rPr>
      <w:rFonts w:ascii="仿宋_GB2312" w:eastAsia="仿宋_GB2312"/>
      <w:sz w:val="20"/>
      <w:szCs w:val="20"/>
    </w:rPr>
  </w:style>
  <w:style w:type="character" w:styleId="1002" w:customStyle="1">
    <w:name w:val="称呼 Char"/>
    <w:basedOn w:val="979"/>
    <w:link w:val="1001"/>
    <w:uiPriority w:val="99"/>
    <w:qFormat/>
    <w:rPr>
      <w:rFonts w:ascii="仿宋_GB2312" w:hAnsi="Times New Roman" w:eastAsia="仿宋_GB2312" w:cs="Times New Roman"/>
      <w:sz w:val="20"/>
    </w:rPr>
  </w:style>
  <w:style w:type="paragraph" w:styleId="1003" w:customStyle="1">
    <w:name w:val="正文文本 31"/>
    <w:basedOn w:val="746"/>
    <w:link w:val="1004"/>
    <w:uiPriority w:val="99"/>
    <w:qFormat/>
    <w:pPr>
      <w:spacing w:after="120"/>
    </w:pPr>
    <w:rPr>
      <w:sz w:val="16"/>
      <w:szCs w:val="16"/>
    </w:rPr>
  </w:style>
  <w:style w:type="character" w:styleId="1004" w:customStyle="1">
    <w:name w:val="正文文本 3 Char"/>
    <w:basedOn w:val="979"/>
    <w:link w:val="1003"/>
    <w:uiPriority w:val="99"/>
    <w:qFormat/>
    <w:rPr>
      <w:rFonts w:ascii="Times New Roman" w:hAnsi="Times New Roman" w:eastAsia="宋体" w:cs="Times New Roman"/>
      <w:sz w:val="16"/>
    </w:rPr>
  </w:style>
  <w:style w:type="paragraph" w:styleId="1005" w:customStyle="1">
    <w:name w:val="正文文本1"/>
    <w:basedOn w:val="746"/>
    <w:next w:val="746"/>
    <w:link w:val="1006"/>
    <w:uiPriority w:val="99"/>
    <w:qFormat/>
    <w:pPr>
      <w:spacing w:after="120"/>
    </w:pPr>
    <w:rPr>
      <w:sz w:val="24"/>
    </w:rPr>
  </w:style>
  <w:style w:type="character" w:styleId="1006" w:customStyle="1">
    <w:name w:val="正文文本 Char"/>
    <w:basedOn w:val="979"/>
    <w:link w:val="1005"/>
    <w:uiPriority w:val="99"/>
    <w:semiHidden/>
    <w:qFormat/>
    <w:rPr>
      <w:rFonts w:ascii="Times New Roman" w:hAnsi="Times New Roman" w:eastAsia="宋体" w:cs="Times New Roman"/>
      <w:sz w:val="24"/>
    </w:rPr>
  </w:style>
  <w:style w:type="paragraph" w:styleId="1007" w:customStyle="1">
    <w:name w:val="正文文本缩进11"/>
    <w:basedOn w:val="746"/>
    <w:link w:val="1008"/>
    <w:uiPriority w:val="99"/>
    <w:qFormat/>
    <w:pPr>
      <w:ind w:left="420"/>
      <w:spacing w:after="120"/>
    </w:pPr>
    <w:rPr>
      <w:sz w:val="24"/>
    </w:rPr>
  </w:style>
  <w:style w:type="character" w:styleId="1008" w:customStyle="1">
    <w:name w:val="正文文本缩进 Char"/>
    <w:basedOn w:val="979"/>
    <w:link w:val="1007"/>
    <w:uiPriority w:val="99"/>
    <w:qFormat/>
    <w:rPr>
      <w:rFonts w:ascii="Times New Roman" w:hAnsi="Times New Roman" w:eastAsia="宋体" w:cs="Times New Roman"/>
      <w:sz w:val="24"/>
    </w:rPr>
  </w:style>
  <w:style w:type="paragraph" w:styleId="1009" w:customStyle="1">
    <w:name w:val="列表 21"/>
    <w:basedOn w:val="746"/>
    <w:uiPriority w:val="99"/>
    <w:qFormat/>
    <w:pPr>
      <w:ind w:left="100" w:hanging="200"/>
    </w:pPr>
    <w:rPr>
      <w:szCs w:val="21"/>
    </w:rPr>
  </w:style>
  <w:style w:type="paragraph" w:styleId="1010" w:customStyle="1">
    <w:name w:val="文本块1"/>
    <w:basedOn w:val="746"/>
    <w:uiPriority w:val="99"/>
    <w:unhideWhenUsed/>
    <w:qFormat/>
    <w:pPr>
      <w:ind w:left="1440" w:right="1440"/>
      <w:spacing w:after="120"/>
    </w:pPr>
    <w:rPr>
      <w:rFonts w:ascii="Calibri" w:hAnsi="Calibri"/>
      <w:szCs w:val="22"/>
    </w:rPr>
  </w:style>
  <w:style w:type="paragraph" w:styleId="1011" w:customStyle="1">
    <w:name w:val="索引 41"/>
    <w:basedOn w:val="746"/>
    <w:next w:val="746"/>
    <w:uiPriority w:val="0"/>
    <w:semiHidden/>
    <w:qFormat/>
    <w:pPr>
      <w:ind w:left="1260"/>
    </w:pPr>
    <w:rPr>
      <w:rFonts w:ascii="Calibri" w:hAnsi="Calibri" w:eastAsia="Calibri" w:cs="宋体"/>
      <w:sz w:val="20"/>
      <w:lang w:val="zh-CN"/>
    </w:rPr>
  </w:style>
  <w:style w:type="paragraph" w:styleId="1012" w:customStyle="1">
    <w:name w:val="目录 51"/>
    <w:basedOn w:val="746"/>
    <w:next w:val="746"/>
    <w:uiPriority w:val="99"/>
    <w:semiHidden/>
    <w:qFormat/>
    <w:pPr>
      <w:ind w:left="840"/>
      <w:jc w:val="left"/>
    </w:pPr>
    <w:rPr>
      <w:szCs w:val="21"/>
    </w:rPr>
  </w:style>
  <w:style w:type="paragraph" w:styleId="1013" w:customStyle="1">
    <w:name w:val="目录 31"/>
    <w:basedOn w:val="746"/>
    <w:next w:val="746"/>
    <w:uiPriority w:val="99"/>
    <w:semiHidden/>
    <w:qFormat/>
    <w:pPr>
      <w:ind w:left="840"/>
    </w:pPr>
  </w:style>
  <w:style w:type="paragraph" w:styleId="1014" w:customStyle="1">
    <w:name w:val="纯文本11"/>
    <w:basedOn w:val="746"/>
    <w:link w:val="1015"/>
    <w:uiPriority w:val="99"/>
    <w:qFormat/>
    <w:rPr>
      <w:rFonts w:ascii="宋体" w:hAnsi="Courier New"/>
      <w:szCs w:val="21"/>
    </w:rPr>
  </w:style>
  <w:style w:type="character" w:styleId="1015" w:customStyle="1">
    <w:name w:val="纯文本 Char"/>
    <w:basedOn w:val="979"/>
    <w:link w:val="1014"/>
    <w:uiPriority w:val="99"/>
    <w:qFormat/>
    <w:rPr>
      <w:rFonts w:ascii="宋体" w:hAnsi="Courier New" w:eastAsia="宋体" w:cs="Times New Roman"/>
      <w:sz w:val="21"/>
    </w:rPr>
  </w:style>
  <w:style w:type="paragraph" w:styleId="1016" w:customStyle="1">
    <w:name w:val="目录 81"/>
    <w:basedOn w:val="746"/>
    <w:next w:val="746"/>
    <w:uiPriority w:val="99"/>
    <w:semiHidden/>
    <w:qFormat/>
    <w:pPr>
      <w:ind w:left="1470"/>
      <w:jc w:val="left"/>
    </w:pPr>
    <w:rPr>
      <w:szCs w:val="21"/>
    </w:rPr>
  </w:style>
  <w:style w:type="paragraph" w:styleId="1017" w:customStyle="1">
    <w:name w:val="索引 31"/>
    <w:basedOn w:val="746"/>
    <w:next w:val="746"/>
    <w:uiPriority w:val="99"/>
    <w:semiHidden/>
    <w:qFormat/>
    <w:pPr>
      <w:ind w:left="840"/>
    </w:pPr>
    <w:rPr>
      <w:szCs w:val="20"/>
    </w:rPr>
  </w:style>
  <w:style w:type="paragraph" w:styleId="1018" w:customStyle="1">
    <w:name w:val="日期1"/>
    <w:basedOn w:val="746"/>
    <w:next w:val="746"/>
    <w:link w:val="1019"/>
    <w:uiPriority w:val="99"/>
    <w:qFormat/>
    <w:pPr>
      <w:ind w:left="100"/>
    </w:pPr>
    <w:rPr>
      <w:sz w:val="20"/>
      <w:szCs w:val="20"/>
    </w:rPr>
  </w:style>
  <w:style w:type="character" w:styleId="1019" w:customStyle="1">
    <w:name w:val="日期 Char"/>
    <w:basedOn w:val="979"/>
    <w:link w:val="1018"/>
    <w:uiPriority w:val="99"/>
    <w:qFormat/>
    <w:rPr>
      <w:rFonts w:ascii="Times New Roman" w:hAnsi="Times New Roman" w:eastAsia="宋体" w:cs="Times New Roman"/>
      <w:sz w:val="20"/>
    </w:rPr>
  </w:style>
  <w:style w:type="paragraph" w:styleId="1020" w:customStyle="1">
    <w:name w:val="正文文本缩进 21"/>
    <w:basedOn w:val="746"/>
    <w:link w:val="1021"/>
    <w:uiPriority w:val="99"/>
    <w:qFormat/>
    <w:pPr>
      <w:ind w:firstLine="480"/>
      <w:spacing w:line="400" w:lineRule="exact"/>
    </w:pPr>
    <w:rPr>
      <w:rFonts w:ascii="宋体" w:hAnsi="宋体"/>
      <w:sz w:val="24"/>
    </w:rPr>
  </w:style>
  <w:style w:type="character" w:styleId="1021" w:customStyle="1">
    <w:name w:val="正文文本缩进 2 Char"/>
    <w:basedOn w:val="979"/>
    <w:link w:val="1020"/>
    <w:uiPriority w:val="99"/>
    <w:qFormat/>
    <w:rPr>
      <w:rFonts w:ascii="宋体" w:hAnsi="宋体" w:eastAsia="宋体" w:cs="Times New Roman"/>
      <w:sz w:val="24"/>
    </w:rPr>
  </w:style>
  <w:style w:type="paragraph" w:styleId="1022" w:customStyle="1">
    <w:name w:val="尾注文本1"/>
    <w:basedOn w:val="746"/>
    <w:link w:val="1023"/>
    <w:uiPriority w:val="99"/>
    <w:semiHidden/>
    <w:qFormat/>
    <w:pPr>
      <w:jc w:val="left"/>
    </w:pPr>
    <w:rPr>
      <w:sz w:val="24"/>
    </w:rPr>
  </w:style>
  <w:style w:type="character" w:styleId="1023" w:customStyle="1">
    <w:name w:val="尾注文本 Char"/>
    <w:basedOn w:val="979"/>
    <w:link w:val="1022"/>
    <w:uiPriority w:val="99"/>
    <w:semiHidden/>
    <w:qFormat/>
    <w:rPr>
      <w:rFonts w:ascii="Times New Roman" w:hAnsi="Times New Roman" w:eastAsia="宋体" w:cs="Times New Roman"/>
      <w:sz w:val="24"/>
    </w:rPr>
  </w:style>
  <w:style w:type="paragraph" w:styleId="1024" w:customStyle="1">
    <w:name w:val="批注框文本11"/>
    <w:basedOn w:val="746"/>
    <w:link w:val="1025"/>
    <w:uiPriority w:val="99"/>
    <w:semiHidden/>
    <w:qFormat/>
    <w:rPr>
      <w:sz w:val="18"/>
      <w:szCs w:val="18"/>
    </w:rPr>
  </w:style>
  <w:style w:type="character" w:styleId="1025" w:customStyle="1">
    <w:name w:val="批注框文本 Char"/>
    <w:basedOn w:val="979"/>
    <w:link w:val="1024"/>
    <w:uiPriority w:val="99"/>
    <w:semiHidden/>
    <w:qFormat/>
    <w:rPr>
      <w:rFonts w:ascii="Times New Roman" w:hAnsi="Times New Roman" w:eastAsia="宋体" w:cs="Times New Roman"/>
      <w:sz w:val="18"/>
    </w:rPr>
  </w:style>
  <w:style w:type="paragraph" w:styleId="1026" w:customStyle="1">
    <w:name w:val="页脚1"/>
    <w:basedOn w:val="746"/>
    <w:link w:val="1027"/>
    <w:uiPriority w:val="99"/>
    <w:qFormat/>
    <w:pPr>
      <w:jc w:val="left"/>
      <w:tabs>
        <w:tab w:val="center" w:pos="4153" w:leader="none"/>
        <w:tab w:val="right" w:pos="8306" w:leader="none"/>
      </w:tabs>
    </w:pPr>
    <w:rPr>
      <w:sz w:val="18"/>
      <w:szCs w:val="18"/>
    </w:rPr>
  </w:style>
  <w:style w:type="character" w:styleId="1027" w:customStyle="1">
    <w:name w:val="页脚 Char"/>
    <w:basedOn w:val="979"/>
    <w:link w:val="1026"/>
    <w:uiPriority w:val="99"/>
    <w:qFormat/>
    <w:rPr>
      <w:rFonts w:cs="Times New Roman"/>
      <w:sz w:val="18"/>
    </w:rPr>
  </w:style>
  <w:style w:type="paragraph" w:styleId="1028" w:customStyle="1">
    <w:name w:val="页眉1"/>
    <w:basedOn w:val="746"/>
    <w:link w:val="1029"/>
    <w:uiPriority w:val="0"/>
    <w:qFormat/>
    <w:pPr>
      <w:jc w:val="center"/>
      <w:tabs>
        <w:tab w:val="center" w:pos="4153" w:leader="none"/>
        <w:tab w:val="right" w:pos="8306" w:leader="none"/>
      </w:tabs>
      <w:pBdr>
        <w:bottom w:val="single" w:color="000000" w:sz="6" w:space="1"/>
      </w:pBdr>
    </w:pPr>
    <w:rPr>
      <w:sz w:val="18"/>
      <w:szCs w:val="18"/>
    </w:rPr>
  </w:style>
  <w:style w:type="character" w:styleId="1029" w:customStyle="1">
    <w:name w:val="页眉 Char"/>
    <w:basedOn w:val="979"/>
    <w:link w:val="1028"/>
    <w:uiPriority w:val="99"/>
    <w:qFormat/>
    <w:rPr>
      <w:rFonts w:cs="Times New Roman"/>
      <w:sz w:val="18"/>
    </w:rPr>
  </w:style>
  <w:style w:type="paragraph" w:styleId="1030" w:customStyle="1">
    <w:name w:val="签名1"/>
    <w:basedOn w:val="746"/>
    <w:link w:val="1031"/>
    <w:uiPriority w:val="99"/>
    <w:qFormat/>
    <w:pPr>
      <w:jc w:val="center"/>
      <w:spacing w:after="600" w:line="312" w:lineRule="atLeast"/>
    </w:pPr>
    <w:rPr>
      <w:rFonts w:eastAsia="仿宋_GB2312"/>
      <w:sz w:val="20"/>
      <w:szCs w:val="20"/>
    </w:rPr>
  </w:style>
  <w:style w:type="character" w:styleId="1031" w:customStyle="1">
    <w:name w:val="签名 Char"/>
    <w:basedOn w:val="979"/>
    <w:link w:val="1030"/>
    <w:uiPriority w:val="99"/>
    <w:qFormat/>
    <w:rPr>
      <w:rFonts w:ascii="Times New Roman" w:hAnsi="Times New Roman" w:eastAsia="仿宋_GB2312" w:cs="Times New Roman"/>
      <w:sz w:val="20"/>
    </w:rPr>
  </w:style>
  <w:style w:type="paragraph" w:styleId="1032" w:customStyle="1">
    <w:name w:val="目录 11"/>
    <w:basedOn w:val="746"/>
    <w:next w:val="746"/>
    <w:uiPriority w:val="99"/>
    <w:semiHidden/>
    <w:qFormat/>
  </w:style>
  <w:style w:type="paragraph" w:styleId="1033" w:customStyle="1">
    <w:name w:val="目录 41"/>
    <w:basedOn w:val="746"/>
    <w:next w:val="746"/>
    <w:uiPriority w:val="99"/>
    <w:semiHidden/>
    <w:qFormat/>
    <w:pPr>
      <w:ind w:left="630"/>
      <w:jc w:val="left"/>
    </w:pPr>
    <w:rPr>
      <w:szCs w:val="21"/>
    </w:rPr>
  </w:style>
  <w:style w:type="paragraph" w:styleId="1034" w:customStyle="1">
    <w:name w:val="索引标题1"/>
    <w:basedOn w:val="746"/>
    <w:next w:val="1035"/>
    <w:uiPriority w:val="99"/>
    <w:semiHidden/>
    <w:qFormat/>
    <w:rPr>
      <w:szCs w:val="20"/>
    </w:rPr>
  </w:style>
  <w:style w:type="paragraph" w:styleId="1035" w:customStyle="1">
    <w:name w:val="索引 11"/>
    <w:basedOn w:val="746"/>
    <w:next w:val="746"/>
    <w:uiPriority w:val="99"/>
    <w:semiHidden/>
    <w:qFormat/>
    <w:pPr>
      <w:jc w:val="center"/>
      <w:tabs>
        <w:tab w:val="left" w:pos="1260" w:leader="none"/>
      </w:tabs>
    </w:pPr>
    <w:rPr>
      <w:rFonts w:ascii="仿宋_GB2312" w:hAnsi="宋体" w:eastAsia="仿宋_GB2312"/>
      <w:sz w:val="30"/>
      <w:szCs w:val="20"/>
    </w:rPr>
  </w:style>
  <w:style w:type="paragraph" w:styleId="1036" w:customStyle="1">
    <w:name w:val="副标题1"/>
    <w:basedOn w:val="746"/>
    <w:next w:val="746"/>
    <w:link w:val="1037"/>
    <w:uiPriority w:val="99"/>
    <w:qFormat/>
    <w:pPr>
      <w:jc w:val="left"/>
      <w:spacing w:after="600" w:line="276" w:lineRule="auto"/>
      <w:widowControl/>
    </w:pPr>
    <w:rPr>
      <w:rFonts w:ascii="Cambria" w:hAnsi="Cambria"/>
      <w:i/>
      <w:iCs/>
      <w:spacing w:val="13"/>
      <w:sz w:val="24"/>
      <w:lang w:eastAsia="en-US"/>
    </w:rPr>
  </w:style>
  <w:style w:type="character" w:styleId="1037" w:customStyle="1">
    <w:name w:val="副标题 Char"/>
    <w:basedOn w:val="979"/>
    <w:link w:val="1036"/>
    <w:uiPriority w:val="0"/>
    <w:qFormat/>
    <w:rPr>
      <w:rFonts w:ascii="Cambria" w:hAnsi="Cambria" w:eastAsia="宋体" w:cs="Times New Roman"/>
      <w:i/>
      <w:spacing w:val="13"/>
      <w:sz w:val="24"/>
      <w:lang w:eastAsia="en-US"/>
    </w:rPr>
  </w:style>
  <w:style w:type="paragraph" w:styleId="1038" w:customStyle="1">
    <w:name w:val="列表1"/>
    <w:basedOn w:val="746"/>
    <w:uiPriority w:val="99"/>
    <w:qFormat/>
    <w:pPr>
      <w:ind w:left="200" w:hanging="200"/>
    </w:pPr>
    <w:rPr>
      <w:szCs w:val="21"/>
    </w:rPr>
  </w:style>
  <w:style w:type="paragraph" w:styleId="1039" w:customStyle="1">
    <w:name w:val="脚注文本1"/>
    <w:basedOn w:val="746"/>
    <w:link w:val="1040"/>
    <w:uiPriority w:val="99"/>
    <w:semiHidden/>
    <w:qFormat/>
    <w:pPr>
      <w:jc w:val="left"/>
    </w:pPr>
    <w:rPr>
      <w:sz w:val="18"/>
      <w:szCs w:val="18"/>
    </w:rPr>
  </w:style>
  <w:style w:type="character" w:styleId="1040" w:customStyle="1">
    <w:name w:val="脚注文本 Char"/>
    <w:basedOn w:val="979"/>
    <w:link w:val="1039"/>
    <w:uiPriority w:val="99"/>
    <w:semiHidden/>
    <w:qFormat/>
    <w:rPr>
      <w:rFonts w:ascii="Times New Roman" w:hAnsi="Times New Roman" w:eastAsia="宋体" w:cs="Times New Roman"/>
      <w:sz w:val="18"/>
    </w:rPr>
  </w:style>
  <w:style w:type="paragraph" w:styleId="1041" w:customStyle="1">
    <w:name w:val="目录 61"/>
    <w:basedOn w:val="746"/>
    <w:next w:val="746"/>
    <w:uiPriority w:val="99"/>
    <w:semiHidden/>
    <w:qFormat/>
    <w:pPr>
      <w:ind w:left="1050"/>
      <w:jc w:val="left"/>
    </w:pPr>
    <w:rPr>
      <w:szCs w:val="21"/>
    </w:rPr>
  </w:style>
  <w:style w:type="paragraph" w:styleId="1042" w:customStyle="1">
    <w:name w:val="正文文本缩进 311"/>
    <w:basedOn w:val="746"/>
    <w:link w:val="1043"/>
    <w:uiPriority w:val="99"/>
    <w:qFormat/>
    <w:pPr>
      <w:ind w:left="480"/>
      <w:spacing w:before="120" w:after="120" w:line="264" w:lineRule="auto"/>
    </w:pPr>
    <w:rPr>
      <w:b/>
      <w:bCs/>
      <w:sz w:val="20"/>
      <w:szCs w:val="20"/>
    </w:rPr>
  </w:style>
  <w:style w:type="character" w:styleId="1043" w:customStyle="1">
    <w:name w:val="正文文本缩进 3 Char"/>
    <w:basedOn w:val="979"/>
    <w:link w:val="1042"/>
    <w:uiPriority w:val="99"/>
    <w:qFormat/>
    <w:rPr>
      <w:rFonts w:ascii="Times New Roman" w:hAnsi="Times New Roman" w:eastAsia="宋体" w:cs="Times New Roman"/>
      <w:b/>
      <w:sz w:val="20"/>
    </w:rPr>
  </w:style>
  <w:style w:type="paragraph" w:styleId="1044" w:customStyle="1">
    <w:name w:val="图表目录1"/>
    <w:basedOn w:val="746"/>
    <w:next w:val="746"/>
    <w:uiPriority w:val="99"/>
    <w:semiHidden/>
    <w:qFormat/>
    <w:pPr>
      <w:ind w:left="840" w:hanging="420"/>
    </w:pPr>
    <w:rPr>
      <w:szCs w:val="21"/>
    </w:rPr>
  </w:style>
  <w:style w:type="paragraph" w:styleId="1045" w:customStyle="1">
    <w:name w:val="目录 21"/>
    <w:basedOn w:val="746"/>
    <w:next w:val="746"/>
    <w:uiPriority w:val="99"/>
    <w:semiHidden/>
    <w:qFormat/>
    <w:pPr>
      <w:ind w:left="420"/>
    </w:pPr>
  </w:style>
  <w:style w:type="paragraph" w:styleId="1046" w:customStyle="1">
    <w:name w:val="目录 91"/>
    <w:basedOn w:val="746"/>
    <w:next w:val="746"/>
    <w:uiPriority w:val="99"/>
    <w:semiHidden/>
    <w:qFormat/>
    <w:pPr>
      <w:ind w:left="1680"/>
      <w:jc w:val="left"/>
    </w:pPr>
    <w:rPr>
      <w:szCs w:val="21"/>
    </w:rPr>
  </w:style>
  <w:style w:type="paragraph" w:styleId="1047" w:customStyle="1">
    <w:name w:val="正文文本 2111"/>
    <w:basedOn w:val="746"/>
    <w:link w:val="1048"/>
    <w:uiPriority w:val="99"/>
    <w:qFormat/>
    <w:pPr>
      <w:jc w:val="center"/>
    </w:pPr>
    <w:rPr>
      <w:b/>
      <w:bCs/>
      <w:sz w:val="20"/>
      <w:szCs w:val="20"/>
    </w:rPr>
  </w:style>
  <w:style w:type="character" w:styleId="1048" w:customStyle="1">
    <w:name w:val="正文文本 2 Char"/>
    <w:basedOn w:val="979"/>
    <w:link w:val="1047"/>
    <w:uiPriority w:val="99"/>
    <w:qFormat/>
    <w:rPr>
      <w:rFonts w:ascii="Times New Roman" w:hAnsi="Times New Roman" w:eastAsia="宋体" w:cs="Times New Roman"/>
      <w:b/>
      <w:sz w:val="20"/>
    </w:rPr>
  </w:style>
  <w:style w:type="paragraph" w:styleId="1049" w:customStyle="1">
    <w:name w:val="HTML 预设格式1"/>
    <w:basedOn w:val="746"/>
    <w:link w:val="105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50" w:customStyle="1">
    <w:name w:val="HTML 预设格式 Char"/>
    <w:basedOn w:val="979"/>
    <w:link w:val="1049"/>
    <w:uiPriority w:val="99"/>
    <w:qFormat/>
    <w:rPr>
      <w:rFonts w:ascii="宋体" w:hAnsi="宋体" w:eastAsia="宋体" w:cs="Times New Roman"/>
      <w:sz w:val="24"/>
    </w:rPr>
  </w:style>
  <w:style w:type="paragraph" w:styleId="1051" w:customStyle="1">
    <w:name w:val="普通(网站)1"/>
    <w:basedOn w:val="746"/>
    <w:uiPriority w:val="0"/>
    <w:qFormat/>
    <w:pPr>
      <w:jc w:val="left"/>
      <w:spacing w:before="100" w:beforeAutospacing="1" w:after="100" w:afterAutospacing="1"/>
      <w:widowControl/>
    </w:pPr>
    <w:rPr>
      <w:rFonts w:ascii="宋体" w:hAnsi="宋体" w:cs="宋体"/>
      <w:sz w:val="24"/>
    </w:rPr>
  </w:style>
  <w:style w:type="paragraph" w:styleId="1052" w:customStyle="1">
    <w:name w:val="索引 21"/>
    <w:basedOn w:val="746"/>
    <w:next w:val="746"/>
    <w:uiPriority w:val="99"/>
    <w:semiHidden/>
    <w:qFormat/>
    <w:pPr>
      <w:ind w:left="420"/>
      <w:jc w:val="center"/>
    </w:pPr>
    <w:rPr>
      <w:rFonts w:ascii="宋体" w:hAnsi="宋体"/>
      <w:b/>
      <w:sz w:val="32"/>
      <w:szCs w:val="20"/>
    </w:rPr>
  </w:style>
  <w:style w:type="paragraph" w:styleId="1053" w:customStyle="1">
    <w:name w:val="标题11"/>
    <w:basedOn w:val="746"/>
    <w:link w:val="1054"/>
    <w:uiPriority w:val="99"/>
    <w:qFormat/>
    <w:pPr>
      <w:jc w:val="center"/>
      <w:spacing w:line="420" w:lineRule="exact"/>
      <w:widowControl/>
    </w:pPr>
    <w:rPr>
      <w:rFonts w:eastAsia="黑体"/>
      <w:b/>
      <w:sz w:val="20"/>
      <w:szCs w:val="20"/>
      <w:lang w:val="en-GB"/>
    </w:rPr>
  </w:style>
  <w:style w:type="character" w:styleId="1054" w:customStyle="1">
    <w:name w:val="标题 Char"/>
    <w:basedOn w:val="979"/>
    <w:link w:val="1053"/>
    <w:uiPriority w:val="99"/>
    <w:qFormat/>
    <w:rPr>
      <w:rFonts w:ascii="Times New Roman" w:hAnsi="Times New Roman" w:eastAsia="黑体" w:cs="Times New Roman"/>
      <w:b/>
      <w:sz w:val="20"/>
      <w:lang w:val="en-GB"/>
    </w:rPr>
  </w:style>
  <w:style w:type="paragraph" w:styleId="1055" w:customStyle="1">
    <w:name w:val="批注主题11"/>
    <w:basedOn w:val="999"/>
    <w:next w:val="999"/>
    <w:link w:val="1056"/>
    <w:uiPriority w:val="99"/>
    <w:semiHidden/>
    <w:qFormat/>
    <w:rPr>
      <w:b/>
      <w:bCs/>
      <w:sz w:val="24"/>
      <w:szCs w:val="24"/>
    </w:rPr>
  </w:style>
  <w:style w:type="character" w:styleId="1056" w:customStyle="1">
    <w:name w:val="批注主题 Char"/>
    <w:basedOn w:val="1000"/>
    <w:link w:val="1055"/>
    <w:uiPriority w:val="99"/>
    <w:semiHidden/>
    <w:qFormat/>
    <w:rPr>
      <w:rFonts w:ascii="Times New Roman" w:hAnsi="Times New Roman" w:eastAsia="宋体" w:cs="Times New Roman"/>
      <w:b/>
      <w:sz w:val="24"/>
    </w:rPr>
  </w:style>
  <w:style w:type="paragraph" w:styleId="1057" w:customStyle="1">
    <w:name w:val="正文首行缩进1"/>
    <w:basedOn w:val="1005"/>
    <w:link w:val="1058"/>
    <w:uiPriority w:val="99"/>
    <w:qFormat/>
    <w:pPr>
      <w:ind w:firstLine="420"/>
    </w:pPr>
  </w:style>
  <w:style w:type="character" w:styleId="1058" w:customStyle="1">
    <w:name w:val="正文首行缩进 Char"/>
    <w:basedOn w:val="1006"/>
    <w:link w:val="1057"/>
    <w:uiPriority w:val="99"/>
    <w:qFormat/>
    <w:rPr>
      <w:rFonts w:ascii="Times New Roman" w:hAnsi="Times New Roman" w:eastAsia="宋体" w:cs="Times New Roman"/>
      <w:sz w:val="24"/>
      <w:szCs w:val="24"/>
    </w:rPr>
  </w:style>
  <w:style w:type="paragraph" w:styleId="1059" w:customStyle="1">
    <w:name w:val="正文首行缩进 21"/>
    <w:basedOn w:val="1007"/>
    <w:link w:val="1060"/>
    <w:uiPriority w:val="99"/>
    <w:qFormat/>
    <w:pPr>
      <w:ind w:left="0" w:firstLine="420"/>
      <w:spacing w:after="0" w:line="360" w:lineRule="auto"/>
    </w:pPr>
    <w:rPr>
      <w:rFonts w:ascii="宋体" w:hAnsi="宋体"/>
      <w:sz w:val="20"/>
      <w:szCs w:val="20"/>
    </w:rPr>
  </w:style>
  <w:style w:type="character" w:styleId="1060" w:customStyle="1">
    <w:name w:val="正文首行缩进 2 Char"/>
    <w:basedOn w:val="1008"/>
    <w:link w:val="1059"/>
    <w:uiPriority w:val="99"/>
    <w:qFormat/>
    <w:rPr>
      <w:rFonts w:ascii="宋体" w:hAnsi="宋体" w:eastAsia="宋体" w:cs="Times New Roman"/>
      <w:sz w:val="20"/>
    </w:rPr>
  </w:style>
  <w:style w:type="table" w:styleId="1061" w:customStyle="1">
    <w:name w:val="网格型1"/>
    <w:basedOn w:val="980"/>
    <w:uiPriority w:val="0"/>
    <w:qFormat/>
    <w:pPr>
      <w:jc w:val="both"/>
      <w:widowControl w:val="off"/>
    </w:pPr>
    <w:tblPr/>
  </w:style>
  <w:style w:type="character" w:styleId="1062" w:customStyle="1">
    <w:name w:val="要点1"/>
    <w:basedOn w:val="979"/>
    <w:uiPriority w:val="99"/>
    <w:qFormat/>
    <w:rPr>
      <w:rFonts w:cs="Times New Roman"/>
      <w:b/>
    </w:rPr>
  </w:style>
  <w:style w:type="character" w:styleId="1063" w:customStyle="1">
    <w:name w:val="尾注引用1"/>
    <w:basedOn w:val="979"/>
    <w:uiPriority w:val="99"/>
    <w:semiHidden/>
    <w:qFormat/>
    <w:rPr>
      <w:rFonts w:cs="Times New Roman"/>
      <w:vertAlign w:val="superscript"/>
    </w:rPr>
  </w:style>
  <w:style w:type="character" w:styleId="1064" w:customStyle="1">
    <w:name w:val="页码1"/>
    <w:basedOn w:val="979"/>
    <w:uiPriority w:val="0"/>
    <w:qFormat/>
    <w:rPr>
      <w:rFonts w:cs="Times New Roman"/>
    </w:rPr>
  </w:style>
  <w:style w:type="character" w:styleId="1065" w:customStyle="1">
    <w:name w:val="已访问的超链接11"/>
    <w:basedOn w:val="979"/>
    <w:uiPriority w:val="99"/>
    <w:qFormat/>
    <w:rPr>
      <w:rFonts w:cs="Times New Roman"/>
      <w:color w:val="0076be"/>
      <w:u w:val="none"/>
    </w:rPr>
  </w:style>
  <w:style w:type="character" w:styleId="1066" w:customStyle="1">
    <w:name w:val="强调1"/>
    <w:basedOn w:val="979"/>
    <w:uiPriority w:val="99"/>
    <w:qFormat/>
    <w:rPr>
      <w:rFonts w:cs="Times New Roman"/>
      <w:b/>
      <w:i/>
      <w:spacing w:val="10"/>
      <w:shd w:val="clear" w:color="auto" w:fill="auto"/>
    </w:rPr>
  </w:style>
  <w:style w:type="character" w:styleId="1067" w:customStyle="1">
    <w:name w:val="行号1"/>
    <w:basedOn w:val="979"/>
    <w:uiPriority w:val="99"/>
    <w:qFormat/>
    <w:rPr>
      <w:rFonts w:cs="Times New Roman"/>
    </w:rPr>
  </w:style>
  <w:style w:type="character" w:styleId="1068" w:customStyle="1">
    <w:name w:val="HTML 打字机1"/>
    <w:basedOn w:val="979"/>
    <w:uiPriority w:val="99"/>
    <w:qFormat/>
    <w:rPr>
      <w:rFonts w:ascii="宋体" w:hAnsi="宋体" w:eastAsia="宋体" w:cs="Times New Roman"/>
      <w:sz w:val="24"/>
    </w:rPr>
  </w:style>
  <w:style w:type="character" w:styleId="1069" w:customStyle="1">
    <w:name w:val="超链接1"/>
    <w:basedOn w:val="979"/>
    <w:uiPriority w:val="99"/>
    <w:qFormat/>
    <w:rPr>
      <w:rFonts w:cs="Times New Roman"/>
      <w:color w:val="0076be"/>
      <w:u w:val="none"/>
    </w:rPr>
  </w:style>
  <w:style w:type="character" w:styleId="1070" w:customStyle="1">
    <w:name w:val="批注引用1"/>
    <w:basedOn w:val="979"/>
    <w:uiPriority w:val="99"/>
    <w:qFormat/>
    <w:rPr>
      <w:rFonts w:cs="Times New Roman"/>
      <w:sz w:val="21"/>
    </w:rPr>
  </w:style>
  <w:style w:type="character" w:styleId="1071" w:customStyle="1">
    <w:name w:val="脚注引用1"/>
    <w:basedOn w:val="979"/>
    <w:uiPriority w:val="99"/>
    <w:semiHidden/>
    <w:qFormat/>
    <w:rPr>
      <w:rFonts w:cs="Times New Roman"/>
      <w:vertAlign w:val="superscript"/>
    </w:rPr>
  </w:style>
  <w:style w:type="character" w:styleId="1072" w:customStyle="1">
    <w:name w:val="HTML 样本1"/>
    <w:basedOn w:val="979"/>
    <w:uiPriority w:val="99"/>
    <w:qFormat/>
    <w:rPr>
      <w:rFonts w:ascii="Courier New" w:hAnsi="宋体" w:eastAsia="宋体" w:cs="Times New Roman"/>
    </w:rPr>
  </w:style>
  <w:style w:type="paragraph" w:styleId="1073" w:customStyle="1">
    <w:name w:val="首行缩进"/>
    <w:basedOn w:val="746"/>
    <w:uiPriority w:val="0"/>
    <w:qFormat/>
    <w:pPr>
      <w:ind w:firstLine="480"/>
    </w:pPr>
    <w:rPr>
      <w:szCs w:val="20"/>
      <w:lang w:val="zh-CN"/>
    </w:rPr>
  </w:style>
  <w:style w:type="paragraph" w:styleId="1074">
    <w:name w:val="List Paragraph"/>
    <w:basedOn w:val="746"/>
    <w:link w:val="1075"/>
    <w:uiPriority w:val="99"/>
    <w:unhideWhenUsed/>
    <w:qFormat/>
    <w:pPr>
      <w:ind w:firstLine="420"/>
    </w:pPr>
    <w:rPr>
      <w:rFonts w:ascii="Calibri" w:hAnsi="Calibri"/>
    </w:rPr>
  </w:style>
  <w:style w:type="character" w:styleId="1075" w:customStyle="1">
    <w:name w:val="列出段落 字符"/>
    <w:link w:val="1074"/>
    <w:uiPriority w:val="34"/>
    <w:qFormat/>
    <w:rPr>
      <w:rFonts w:ascii="Calibri" w:hAnsi="Calibri" w:eastAsia="宋体" w:cs="Times New Roman"/>
      <w:sz w:val="21"/>
      <w:szCs w:val="24"/>
    </w:rPr>
  </w:style>
  <w:style w:type="paragraph" w:styleId="1076" w:customStyle="1">
    <w:name w:val="样式2"/>
    <w:basedOn w:val="746"/>
    <w:uiPriority w:val="0"/>
    <w:qFormat/>
    <w:pPr>
      <w:ind w:left="200"/>
      <w:spacing w:line="360" w:lineRule="auto"/>
    </w:pPr>
    <w:rPr>
      <w:rFonts w:ascii="宋体" w:hAnsi="宋体"/>
      <w:b/>
      <w:sz w:val="24"/>
    </w:rPr>
  </w:style>
  <w:style w:type="paragraph" w:styleId="1077" w:customStyle="1">
    <w:name w:val="部分1"/>
    <w:basedOn w:val="746"/>
    <w:uiPriority w:val="0"/>
    <w:qFormat/>
    <w:pPr>
      <w:jc w:val="center"/>
      <w:keepNext/>
      <w:pageBreakBefore/>
      <w:spacing w:line="360" w:lineRule="auto"/>
      <w:tabs>
        <w:tab w:val="left" w:pos="360" w:leader="none"/>
      </w:tabs>
      <w:outlineLvl w:val="0"/>
    </w:pPr>
    <w:rPr>
      <w:rFonts w:eastAsia="黑体"/>
      <w:b/>
      <w:sz w:val="36"/>
      <w:szCs w:val="20"/>
    </w:rPr>
  </w:style>
  <w:style w:type="paragraph" w:styleId="1078" w:customStyle="1">
    <w:name w:val="xl27"/>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79" w:customStyle="1">
    <w:name w:val="正文缩进2字符"/>
    <w:basedOn w:val="746"/>
    <w:uiPriority w:val="0"/>
    <w:qFormat/>
    <w:pPr>
      <w:ind w:firstLine="200"/>
      <w:spacing w:line="300" w:lineRule="auto"/>
    </w:pPr>
    <w:rPr>
      <w:rFonts w:ascii="仿宋_GB2312" w:eastAsia="仿宋_GB2312"/>
      <w:sz w:val="32"/>
      <w:szCs w:val="32"/>
    </w:rPr>
  </w:style>
  <w:style w:type="paragraph" w:styleId="1080" w:customStyle="1">
    <w:name w:val="Table Text Char"/>
    <w:uiPriority w:val="0"/>
    <w:qFormat/>
    <w:pPr>
      <w:spacing w:before="80" w:after="80"/>
    </w:pPr>
    <w:rPr>
      <w:rFonts w:ascii="Arial" w:hAnsi="Arial" w:eastAsia="宋体" w:cs="Arial"/>
      <w:sz w:val="18"/>
      <w:szCs w:val="28"/>
      <w:lang w:val="en-US" w:eastAsia="zh-CN" w:bidi="ar-SA"/>
    </w:rPr>
  </w:style>
  <w:style w:type="paragraph" w:styleId="1081" w:customStyle="1">
    <w:name w:val="小四 段落 宋体 Char Char Char Char"/>
    <w:basedOn w:val="746"/>
    <w:uiPriority w:val="0"/>
    <w:qFormat/>
    <w:pPr>
      <w:ind w:right="-33" w:firstLine="480"/>
      <w:jc w:val="left"/>
      <w:spacing w:line="360" w:lineRule="auto"/>
    </w:pPr>
    <w:rPr>
      <w:sz w:val="24"/>
    </w:rPr>
  </w:style>
  <w:style w:type="paragraph" w:styleId="1082" w:customStyle="1">
    <w:name w:val="Char Char Char"/>
    <w:basedOn w:val="746"/>
    <w:uiPriority w:val="0"/>
    <w:qFormat/>
    <w:rPr>
      <w:rFonts w:ascii="Tahoma" w:hAnsi="Tahoma"/>
      <w:sz w:val="24"/>
      <w:szCs w:val="20"/>
    </w:rPr>
  </w:style>
  <w:style w:type="paragraph" w:styleId="1083" w:customStyle="1">
    <w:name w:val="样式 段后: 0.25 行"/>
    <w:basedOn w:val="746"/>
    <w:uiPriority w:val="0"/>
    <w:qFormat/>
    <w:pPr>
      <w:ind w:firstLine="420"/>
      <w:jc w:val="left"/>
      <w:spacing w:line="300" w:lineRule="auto"/>
      <w:widowControl/>
    </w:pPr>
    <w:rPr>
      <w:rFonts w:ascii="Arial" w:hAnsi="Arial" w:cs="宋体"/>
      <w:sz w:val="22"/>
      <w:szCs w:val="20"/>
      <w:lang w:eastAsia="en-US"/>
    </w:rPr>
  </w:style>
  <w:style w:type="paragraph" w:styleId="1084" w:customStyle="1">
    <w:name w:val="正文表标题"/>
    <w:next w:val="108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85" w:customStyle="1">
    <w:name w:val="段"/>
    <w:uiPriority w:val="0"/>
    <w:qFormat/>
    <w:pPr>
      <w:ind w:firstLine="200"/>
      <w:jc w:val="both"/>
    </w:pPr>
    <w:rPr>
      <w:rFonts w:ascii="宋体" w:hAnsi="Times New Roman" w:eastAsia="宋体" w:cs="Times New Roman"/>
      <w:sz w:val="21"/>
      <w:lang w:val="en-US" w:eastAsia="zh-CN" w:bidi="ar-SA"/>
    </w:rPr>
  </w:style>
  <w:style w:type="paragraph" w:styleId="108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87" w:customStyle="1">
    <w:name w:val="样式 加点正文 + 段前: 0.5 行 段后: 0.5 行1"/>
    <w:basedOn w:val="746"/>
    <w:uiPriority w:val="0"/>
    <w:qFormat/>
    <w:pPr>
      <w:ind w:left="1268" w:hanging="420"/>
      <w:spacing w:line="300" w:lineRule="auto"/>
      <w:tabs>
        <w:tab w:val="left" w:pos="1268" w:leader="none"/>
      </w:tabs>
    </w:pPr>
    <w:rPr>
      <w:sz w:val="24"/>
      <w:szCs w:val="20"/>
    </w:rPr>
  </w:style>
  <w:style w:type="paragraph" w:styleId="1088" w:customStyle="1">
    <w:name w:val="样式 标题 3H3sect1.2.3BOD 0Heading 3 - oldh3l3CTLevel 3 Head..."/>
    <w:basedOn w:val="972"/>
    <w:uiPriority w:val="0"/>
    <w:qFormat/>
    <w:pPr>
      <w:jc w:val="left"/>
      <w:spacing w:line="240" w:lineRule="auto"/>
    </w:pPr>
    <w:rPr>
      <w:rFonts w:cs="宋体"/>
      <w:sz w:val="30"/>
      <w:szCs w:val="20"/>
    </w:rPr>
  </w:style>
  <w:style w:type="paragraph" w:styleId="1089" w:customStyle="1">
    <w:name w:val="正文 + 宋体"/>
    <w:basedOn w:val="746"/>
    <w:uiPriority w:val="0"/>
    <w:qFormat/>
    <w:pPr>
      <w:ind w:firstLine="420"/>
      <w:spacing w:line="360" w:lineRule="auto"/>
    </w:pPr>
  </w:style>
  <w:style w:type="paragraph" w:styleId="1090" w:customStyle="1">
    <w:name w:val="样式 样式 首行缩进:  2 字符 + 行距: 1.5 倍行距"/>
    <w:basedOn w:val="746"/>
    <w:uiPriority w:val="0"/>
    <w:qFormat/>
    <w:pPr>
      <w:ind w:firstLine="470"/>
      <w:spacing w:line="360" w:lineRule="auto"/>
    </w:pPr>
    <w:rPr>
      <w:sz w:val="24"/>
      <w:szCs w:val="20"/>
    </w:rPr>
  </w:style>
  <w:style w:type="paragraph" w:styleId="1091" w:customStyle="1">
    <w:name w:val="_Style 82"/>
    <w:uiPriority w:val="99"/>
    <w:qFormat/>
    <w:rPr>
      <w:rFonts w:ascii="Times New Roman" w:hAnsi="Times New Roman" w:eastAsia="宋体" w:cs="Times New Roman"/>
      <w:sz w:val="22"/>
      <w:szCs w:val="22"/>
      <w:lang w:val="en-US" w:eastAsia="zh-CN" w:bidi="ar-SA"/>
    </w:rPr>
  </w:style>
  <w:style w:type="paragraph" w:styleId="1092" w:customStyle="1">
    <w:name w:val="Char Char1 Char Char Char Char1 Char Char Char Char Char Char"/>
    <w:basedOn w:val="746"/>
    <w:uiPriority w:val="0"/>
    <w:qFormat/>
    <w:rPr>
      <w:rFonts w:ascii="Tahoma" w:hAnsi="Tahoma"/>
      <w:sz w:val="24"/>
      <w:szCs w:val="20"/>
    </w:rPr>
  </w:style>
  <w:style w:type="paragraph" w:styleId="1093" w:customStyle="1">
    <w:name w:val="flNote"/>
    <w:basedOn w:val="746"/>
    <w:uiPriority w:val="0"/>
    <w:qFormat/>
    <w:pPr>
      <w:jc w:val="center"/>
      <w:spacing w:before="567" w:line="360" w:lineRule="atLeast"/>
    </w:pPr>
    <w:rPr>
      <w:rFonts w:eastAsia="黑体"/>
      <w:b/>
      <w:sz w:val="24"/>
      <w:szCs w:val="20"/>
    </w:rPr>
  </w:style>
  <w:style w:type="paragraph" w:styleId="1094" w:customStyle="1">
    <w:name w:val="flType"/>
    <w:basedOn w:val="1095"/>
    <w:uiPriority w:val="0"/>
    <w:qFormat/>
    <w:pPr>
      <w:spacing w:after="284"/>
    </w:pPr>
    <w:rPr>
      <w:rFonts w:eastAsia="宋体"/>
      <w:b w:val="0"/>
    </w:rPr>
  </w:style>
  <w:style w:type="paragraph" w:styleId="1095" w:customStyle="1">
    <w:name w:val="flName"/>
    <w:basedOn w:val="1093"/>
    <w:uiPriority w:val="0"/>
    <w:qFormat/>
    <w:pPr>
      <w:spacing w:before="0" w:line="113" w:lineRule="atLeast"/>
    </w:pPr>
  </w:style>
  <w:style w:type="paragraph" w:styleId="1096" w:customStyle="1">
    <w:name w:val="样式 样式 首行缩进:  0.74 厘米 行距: 1.5 倍行距 + 段后: 0.5 行"/>
    <w:basedOn w:val="746"/>
    <w:uiPriority w:val="0"/>
    <w:qFormat/>
    <w:pPr>
      <w:ind w:firstLine="420"/>
      <w:spacing w:line="360" w:lineRule="auto"/>
    </w:pPr>
    <w:rPr>
      <w:rFonts w:ascii="楷体_GB2312" w:eastAsia="楷体_GB2312"/>
      <w:bCs/>
      <w:sz w:val="24"/>
      <w:szCs w:val="20"/>
    </w:rPr>
  </w:style>
  <w:style w:type="paragraph" w:styleId="1097" w:customStyle="1">
    <w:name w:val="Pa5"/>
    <w:basedOn w:val="746"/>
    <w:next w:val="746"/>
    <w:uiPriority w:val="0"/>
    <w:qFormat/>
    <w:pPr>
      <w:jc w:val="left"/>
      <w:spacing w:line="241" w:lineRule="atLeast"/>
    </w:pPr>
    <w:rPr>
      <w:rFonts w:ascii="HYDaHeiJ" w:eastAsia="HYDaHeiJ"/>
      <w:sz w:val="24"/>
    </w:rPr>
  </w:style>
  <w:style w:type="paragraph" w:styleId="1098" w:customStyle="1">
    <w:name w:val="xl52"/>
    <w:basedOn w:val="74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99" w:customStyle="1">
    <w:name w:val="标题2，章节第二层"/>
    <w:basedOn w:val="746"/>
    <w:next w:val="1100"/>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00" w:customStyle="1">
    <w:name w:val="正文格式"/>
    <w:basedOn w:val="746"/>
    <w:uiPriority w:val="0"/>
    <w:qFormat/>
    <w:pPr>
      <w:ind w:left="178" w:right="44" w:hanging="178"/>
      <w:jc w:val="left"/>
      <w:spacing w:line="360" w:lineRule="auto"/>
      <w:widowControl/>
    </w:pPr>
    <w:rPr>
      <w:rFonts w:ascii="宋体" w:hAnsi="宋体"/>
      <w:bCs/>
      <w:szCs w:val="21"/>
    </w:rPr>
  </w:style>
  <w:style w:type="paragraph" w:styleId="1101" w:customStyle="1">
    <w:name w:val="Test2"/>
    <w:basedOn w:val="971"/>
    <w:uiPriority w:val="0"/>
    <w:qFormat/>
    <w:pPr>
      <w:jc w:val="center"/>
      <w:spacing w:line="480" w:lineRule="exact"/>
      <w:widowControl/>
    </w:pPr>
    <w:rPr>
      <w:rFonts w:ascii="黑体"/>
      <w:sz w:val="24"/>
      <w:szCs w:val="24"/>
    </w:rPr>
  </w:style>
  <w:style w:type="paragraph" w:styleId="1102" w:customStyle="1">
    <w:name w:val="二级条标题"/>
    <w:basedOn w:val="746"/>
    <w:next w:val="1085"/>
    <w:uiPriority w:val="0"/>
    <w:qFormat/>
    <w:pPr>
      <w:ind w:hanging="420"/>
      <w:widowControl/>
      <w:tabs>
        <w:tab w:val="left" w:pos="2240" w:leader="none"/>
      </w:tabs>
      <w:outlineLvl w:val="3"/>
    </w:pPr>
    <w:rPr>
      <w:rFonts w:eastAsia="黑体"/>
      <w:szCs w:val="20"/>
    </w:rPr>
  </w:style>
  <w:style w:type="paragraph" w:styleId="1103" w:customStyle="1">
    <w:name w:val="Char2"/>
    <w:basedOn w:val="997"/>
    <w:uiPriority w:val="99"/>
    <w:qFormat/>
    <w:rPr>
      <w:rFonts w:ascii="Tahoma" w:hAnsi="Tahoma"/>
    </w:rPr>
  </w:style>
  <w:style w:type="paragraph" w:styleId="1104" w:customStyle="1">
    <w:name w:val="xl31"/>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105" w:customStyle="1">
    <w:name w:val="标准文本"/>
    <w:basedOn w:val="746"/>
    <w:uiPriority w:val="0"/>
    <w:qFormat/>
    <w:pPr>
      <w:ind w:firstLine="480"/>
      <w:spacing w:line="360" w:lineRule="auto"/>
    </w:pPr>
    <w:rPr>
      <w:rFonts w:cs="宋体"/>
      <w:sz w:val="24"/>
    </w:rPr>
  </w:style>
  <w:style w:type="paragraph" w:styleId="1106" w:customStyle="1">
    <w:name w:val="马刚标题4"/>
    <w:basedOn w:val="1107"/>
    <w:next w:val="746"/>
    <w:uiPriority w:val="0"/>
    <w:qFormat/>
    <w:pPr>
      <w:spacing w:before="100" w:after="40"/>
      <w:tabs>
        <w:tab w:val="left" w:pos="567" w:leader="none"/>
        <w:tab w:val="left" w:pos="735" w:leader="none"/>
        <w:tab w:val="left" w:pos="1050" w:leader="none"/>
      </w:tabs>
      <w:outlineLvl w:val="3"/>
    </w:pPr>
    <w:rPr>
      <w:b w:val="0"/>
    </w:rPr>
  </w:style>
  <w:style w:type="paragraph" w:styleId="1107" w:customStyle="1">
    <w:name w:val="马刚标题3"/>
    <w:basedOn w:val="746"/>
    <w:next w:val="74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08" w:customStyle="1">
    <w:name w:val="普通 (Web)"/>
    <w:basedOn w:val="746"/>
    <w:uiPriority w:val="99"/>
    <w:qFormat/>
    <w:pPr>
      <w:jc w:val="left"/>
      <w:spacing w:before="100" w:beforeAutospacing="1" w:after="100" w:afterAutospacing="1"/>
      <w:widowControl/>
    </w:pPr>
    <w:rPr>
      <w:rFonts w:ascii="宋体" w:hAnsi="宋体"/>
      <w:sz w:val="24"/>
    </w:rPr>
  </w:style>
  <w:style w:type="paragraph" w:styleId="1109" w:customStyle="1">
    <w:name w:val="Char1 Char Char Char"/>
    <w:basedOn w:val="746"/>
    <w:uiPriority w:val="0"/>
    <w:qFormat/>
    <w:rPr>
      <w:rFonts w:ascii="Tahoma" w:hAnsi="Tahoma" w:cs="Tahoma"/>
      <w:sz w:val="24"/>
      <w:szCs w:val="20"/>
    </w:rPr>
  </w:style>
  <w:style w:type="paragraph" w:styleId="1110" w:customStyle="1">
    <w:name w:val="Char Char Char Char Char Char Char Char Char Char Char Char Char Char Char Char Char Char Char Char Char1"/>
    <w:basedOn w:val="746"/>
    <w:uiPriority w:val="0"/>
    <w:qFormat/>
    <w:rPr>
      <w:rFonts w:ascii="Tahoma" w:hAnsi="Tahoma"/>
      <w:sz w:val="24"/>
      <w:szCs w:val="20"/>
    </w:rPr>
  </w:style>
  <w:style w:type="paragraph" w:styleId="1111" w:customStyle="1">
    <w:name w:val="xl36"/>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2" w:customStyle="1">
    <w:name w:val="font6"/>
    <w:basedOn w:val="746"/>
    <w:uiPriority w:val="0"/>
    <w:qFormat/>
    <w:pPr>
      <w:jc w:val="left"/>
      <w:spacing w:before="100" w:beforeAutospacing="1" w:after="100" w:afterAutospacing="1"/>
      <w:widowControl/>
    </w:pPr>
    <w:rPr>
      <w:rFonts w:ascii="宋体" w:hAnsi="宋体" w:cs="宋体"/>
      <w:b/>
      <w:bCs/>
      <w:sz w:val="20"/>
      <w:szCs w:val="20"/>
    </w:rPr>
  </w:style>
  <w:style w:type="paragraph" w:styleId="1113" w:customStyle="1">
    <w:name w:val="xl37"/>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14" w:customStyle="1">
    <w:name w:val="xl58"/>
    <w:basedOn w:val="746"/>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15" w:customStyle="1">
    <w:name w:val="font10"/>
    <w:basedOn w:val="746"/>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16" w:customStyle="1">
    <w:name w:val="xl56"/>
    <w:basedOn w:val="74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17" w:customStyle="1">
    <w:name w:val="样式"/>
    <w:basedOn w:val="746"/>
    <w:uiPriority w:val="0"/>
    <w:qFormat/>
    <w:pPr>
      <w:spacing w:before="120" w:after="120" w:line="360" w:lineRule="auto"/>
    </w:pPr>
    <w:rPr>
      <w:rFonts w:ascii="宋体"/>
      <w:sz w:val="24"/>
      <w:szCs w:val="20"/>
    </w:rPr>
  </w:style>
  <w:style w:type="paragraph" w:styleId="1118" w:customStyle="1">
    <w:name w:val="方案正文"/>
    <w:basedOn w:val="746"/>
    <w:uiPriority w:val="0"/>
    <w:qFormat/>
    <w:pPr>
      <w:ind w:firstLine="359"/>
      <w:jc w:val="left"/>
      <w:spacing w:before="156" w:line="360" w:lineRule="auto"/>
    </w:pPr>
    <w:rPr>
      <w:rFonts w:ascii="Arial" w:hAnsi="Arial" w:cs="宋体"/>
      <w:sz w:val="24"/>
      <w:szCs w:val="21"/>
    </w:rPr>
  </w:style>
  <w:style w:type="paragraph" w:styleId="1119" w:customStyle="1">
    <w:name w:val="a0"/>
    <w:basedOn w:val="746"/>
    <w:uiPriority w:val="0"/>
    <w:qFormat/>
    <w:pPr>
      <w:spacing w:before="100" w:beforeAutospacing="1" w:after="100" w:afterAutospacing="1"/>
      <w:widowControl/>
    </w:pPr>
    <w:rPr>
      <w:rFonts w:ascii="宋体" w:hAnsi="宋体" w:cs="宋体"/>
      <w:sz w:val="24"/>
    </w:rPr>
  </w:style>
  <w:style w:type="paragraph" w:styleId="1120" w:customStyle="1">
    <w:name w:val="retrait3"/>
    <w:basedOn w:val="746"/>
    <w:uiPriority w:val="0"/>
    <w:qFormat/>
    <w:pPr>
      <w:ind w:left="851"/>
      <w:jc w:val="left"/>
      <w:spacing w:before="20" w:after="20"/>
      <w:widowControl/>
    </w:pPr>
    <w:rPr>
      <w:rFonts w:ascii="Arial" w:hAnsi="Arial"/>
      <w:sz w:val="24"/>
      <w:szCs w:val="20"/>
      <w:lang w:val="en-GB"/>
    </w:rPr>
  </w:style>
  <w:style w:type="paragraph" w:styleId="1121" w:customStyle="1">
    <w:name w:val="图标"/>
    <w:basedOn w:val="746"/>
    <w:next w:val="746"/>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2" w:customStyle="1">
    <w:name w:val="Char1 Char Char Char1"/>
    <w:basedOn w:val="746"/>
    <w:uiPriority w:val="0"/>
    <w:qFormat/>
    <w:rPr>
      <w:rFonts w:ascii="Tahoma" w:hAnsi="Tahoma"/>
      <w:sz w:val="24"/>
      <w:szCs w:val="20"/>
    </w:rPr>
  </w:style>
  <w:style w:type="paragraph" w:styleId="1123" w:customStyle="1">
    <w:name w:val="table_lines"/>
    <w:basedOn w:val="746"/>
    <w:uiPriority w:val="99"/>
    <w:qFormat/>
    <w:pPr>
      <w:jc w:val="left"/>
      <w:widowControl/>
    </w:pPr>
    <w:rPr>
      <w:sz w:val="20"/>
      <w:szCs w:val="20"/>
      <w:lang w:val="de-DE" w:eastAsia="de-DE"/>
    </w:rPr>
  </w:style>
  <w:style w:type="paragraph" w:styleId="1124" w:customStyle="1">
    <w:name w:val="Char Char1"/>
    <w:basedOn w:val="746"/>
    <w:uiPriority w:val="0"/>
    <w:qFormat/>
    <w:rPr>
      <w:rFonts w:ascii="Tahoma" w:hAnsi="Tahoma"/>
      <w:sz w:val="24"/>
      <w:szCs w:val="20"/>
    </w:rPr>
  </w:style>
  <w:style w:type="paragraph" w:styleId="112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26" w:customStyle="1">
    <w:name w:val="样式 样式 标题 3H3sect1.2.3BOD 0Heading 3 - oldh3l3CTLevel 3 Head... +..."/>
    <w:basedOn w:val="746"/>
    <w:uiPriority w:val="0"/>
    <w:qFormat/>
    <w:pPr>
      <w:jc w:val="left"/>
      <w:keepLines/>
      <w:keepNext/>
      <w:outlineLvl w:val="2"/>
    </w:pPr>
    <w:rPr>
      <w:rFonts w:cs="宋体"/>
      <w:b/>
      <w:bCs/>
      <w:sz w:val="24"/>
      <w:szCs w:val="20"/>
    </w:rPr>
  </w:style>
  <w:style w:type="paragraph" w:styleId="1127" w:customStyle="1">
    <w:name w:val="Char Char1 Char1"/>
    <w:basedOn w:val="746"/>
    <w:uiPriority w:val="0"/>
    <w:qFormat/>
    <w:pPr>
      <w:jc w:val="left"/>
      <w:spacing w:after="160" w:line="240" w:lineRule="exact"/>
      <w:widowControl/>
    </w:pPr>
    <w:rPr>
      <w:rFonts w:ascii="Verdana" w:hAnsi="Verdana"/>
      <w:sz w:val="20"/>
      <w:szCs w:val="20"/>
      <w:lang w:eastAsia="en-US"/>
    </w:rPr>
  </w:style>
  <w:style w:type="paragraph" w:styleId="1128" w:customStyle="1">
    <w:name w:val="正文2"/>
    <w:basedOn w:val="746"/>
    <w:link w:val="1129"/>
    <w:uiPriority w:val="0"/>
    <w:qFormat/>
    <w:pPr>
      <w:ind w:firstLine="510"/>
      <w:spacing w:before="156" w:line="360" w:lineRule="auto"/>
    </w:pPr>
    <w:rPr>
      <w:sz w:val="24"/>
      <w:szCs w:val="20"/>
    </w:rPr>
  </w:style>
  <w:style w:type="character" w:styleId="1129" w:customStyle="1">
    <w:name w:val="正文2 Char Char"/>
    <w:basedOn w:val="979"/>
    <w:link w:val="1128"/>
    <w:uiPriority w:val="99"/>
    <w:qFormat/>
    <w:rPr>
      <w:rFonts w:cs="Times New Roman"/>
      <w:sz w:val="24"/>
    </w:rPr>
  </w:style>
  <w:style w:type="paragraph" w:styleId="1130" w:customStyle="1">
    <w:name w:val="font13"/>
    <w:basedOn w:val="746"/>
    <w:uiPriority w:val="0"/>
    <w:qFormat/>
    <w:pPr>
      <w:jc w:val="left"/>
      <w:spacing w:before="100" w:beforeAutospacing="1" w:after="100" w:afterAutospacing="1"/>
      <w:widowControl/>
    </w:pPr>
    <w:rPr>
      <w:i/>
      <w:iCs/>
      <w:sz w:val="36"/>
      <w:szCs w:val="36"/>
    </w:rPr>
  </w:style>
  <w:style w:type="paragraph" w:styleId="1131" w:customStyle="1">
    <w:name w:val="默认段落字体 Para Char"/>
    <w:basedOn w:val="746"/>
    <w:uiPriority w:val="0"/>
    <w:qFormat/>
    <w:pPr>
      <w:spacing w:line="360" w:lineRule="auto"/>
    </w:pPr>
    <w:rPr>
      <w:sz w:val="24"/>
    </w:rPr>
  </w:style>
  <w:style w:type="paragraph" w:styleId="1132"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33" w:customStyle="1">
    <w:name w:val="正文1"/>
    <w:basedOn w:val="746"/>
    <w:next w:val="746"/>
    <w:uiPriority w:val="0"/>
    <w:qFormat/>
    <w:pPr>
      <w:ind w:firstLine="510"/>
      <w:spacing w:before="156" w:line="360" w:lineRule="auto"/>
    </w:pPr>
    <w:rPr>
      <w:sz w:val="24"/>
      <w:szCs w:val="20"/>
    </w:rPr>
  </w:style>
  <w:style w:type="paragraph" w:styleId="1134" w:customStyle="1">
    <w:name w:val="Char Char Char Char Char Char Char Char Char1"/>
    <w:basedOn w:val="746"/>
    <w:uiPriority w:val="0"/>
    <w:qFormat/>
    <w:pPr>
      <w:ind w:left="360" w:hanging="360"/>
      <w:tabs>
        <w:tab w:val="left" w:pos="360" w:leader="none"/>
      </w:tabs>
    </w:pPr>
    <w:rPr>
      <w:sz w:val="24"/>
    </w:rPr>
  </w:style>
  <w:style w:type="paragraph" w:styleId="1135" w:customStyle="1">
    <w:name w:val="xl41"/>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6" w:customStyle="1">
    <w:name w:val="正文文本 21"/>
    <w:basedOn w:val="746"/>
    <w:uiPriority w:val="0"/>
    <w:qFormat/>
    <w:pPr>
      <w:ind w:left="720" w:hanging="720"/>
      <w:widowControl/>
    </w:pPr>
    <w:rPr>
      <w:sz w:val="24"/>
      <w:szCs w:val="20"/>
      <w:lang w:val="en-GB"/>
    </w:rPr>
  </w:style>
  <w:style w:type="paragraph" w:styleId="1137" w:customStyle="1">
    <w:name w:val="Char Char Char Char Char Char Char Char Char Char Char Char Char Char Char Char Char Char Char Char Char Char Char1"/>
    <w:basedOn w:val="746"/>
    <w:uiPriority w:val="0"/>
    <w:qFormat/>
    <w:rPr>
      <w:rFonts w:ascii="Tahoma" w:hAnsi="Tahoma" w:cs="Tahoma"/>
      <w:sz w:val="24"/>
      <w:szCs w:val="20"/>
    </w:rPr>
  </w:style>
  <w:style w:type="paragraph" w:styleId="1138" w:customStyle="1">
    <w:name w:val="Char Char Char Char Char Char Char Char Char Char Char Char Char Char1"/>
    <w:basedOn w:val="746"/>
    <w:uiPriority w:val="0"/>
    <w:qFormat/>
    <w:rPr>
      <w:rFonts w:ascii="Tahoma" w:hAnsi="Tahoma" w:cs="Tahoma"/>
      <w:sz w:val="24"/>
      <w:szCs w:val="20"/>
    </w:rPr>
  </w:style>
  <w:style w:type="paragraph" w:styleId="1139" w:customStyle="1">
    <w:name w:val="Default Text"/>
    <w:basedOn w:val="746"/>
    <w:uiPriority w:val="0"/>
    <w:qFormat/>
    <w:pPr>
      <w:jc w:val="left"/>
      <w:widowControl/>
    </w:pPr>
    <w:rPr>
      <w:sz w:val="24"/>
      <w:szCs w:val="20"/>
      <w:lang w:eastAsia="en-US"/>
    </w:rPr>
  </w:style>
  <w:style w:type="paragraph" w:styleId="1140" w:customStyle="1">
    <w:name w:val="xl62"/>
    <w:basedOn w:val="74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41" w:customStyle="1">
    <w:name w:val="xl63"/>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42" w:customStyle="1">
    <w:name w:val="xl45"/>
    <w:basedOn w:val="74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43" w:customStyle="1">
    <w:name w:val="纯文本1"/>
    <w:basedOn w:val="746"/>
    <w:uiPriority w:val="0"/>
    <w:qFormat/>
    <w:rPr>
      <w:rFonts w:ascii="宋体" w:hAnsi="宋体" w:eastAsia="楷体_GB2312" w:cs="宋体"/>
      <w:sz w:val="28"/>
      <w:szCs w:val="20"/>
    </w:rPr>
  </w:style>
  <w:style w:type="paragraph" w:styleId="1144" w:customStyle="1">
    <w:name w:val="xl53"/>
    <w:basedOn w:val="74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45" w:customStyle="1">
    <w:name w:val="font14"/>
    <w:basedOn w:val="746"/>
    <w:uiPriority w:val="0"/>
    <w:qFormat/>
    <w:pPr>
      <w:jc w:val="left"/>
      <w:spacing w:before="100" w:beforeAutospacing="1" w:after="100" w:afterAutospacing="1"/>
      <w:widowControl/>
    </w:pPr>
    <w:rPr>
      <w:sz w:val="36"/>
      <w:szCs w:val="36"/>
    </w:rPr>
  </w:style>
  <w:style w:type="paragraph" w:styleId="1146" w:customStyle="1">
    <w:name w:val="章标题"/>
    <w:next w:val="1085"/>
    <w:uiPriority w:val="0"/>
    <w:qFormat/>
    <w:pPr>
      <w:jc w:val="both"/>
      <w:outlineLvl w:val="1"/>
    </w:pPr>
    <w:rPr>
      <w:rFonts w:ascii="Times New Roman" w:hAnsi="Times New Roman" w:eastAsia="黑体" w:cs="Times New Roman"/>
      <w:sz w:val="21"/>
      <w:lang w:val="en-US" w:eastAsia="zh-CN" w:bidi="ar-SA"/>
    </w:rPr>
  </w:style>
  <w:style w:type="paragraph" w:styleId="1147" w:customStyle="1">
    <w:name w:val="正文文本缩进1"/>
    <w:basedOn w:val="746"/>
    <w:uiPriority w:val="0"/>
    <w:qFormat/>
    <w:pPr>
      <w:ind w:left="420"/>
      <w:spacing w:after="120"/>
    </w:pPr>
  </w:style>
  <w:style w:type="paragraph" w:styleId="1148" w:customStyle="1">
    <w:name w:val="xl54"/>
    <w:basedOn w:val="74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49" w:customStyle="1">
    <w:name w:val="Char Char1 Char"/>
    <w:basedOn w:val="746"/>
    <w:uiPriority w:val="0"/>
    <w:qFormat/>
    <w:pPr>
      <w:jc w:val="left"/>
      <w:spacing w:after="160" w:line="240" w:lineRule="exact"/>
      <w:widowControl/>
    </w:pPr>
    <w:rPr>
      <w:rFonts w:ascii="Verdana" w:hAnsi="Verdana"/>
      <w:sz w:val="20"/>
      <w:szCs w:val="20"/>
      <w:lang w:eastAsia="en-US"/>
    </w:rPr>
  </w:style>
  <w:style w:type="paragraph" w:styleId="1150" w:customStyle="1">
    <w:name w:val="项目符号，一级"/>
    <w:basedOn w:val="1100"/>
    <w:next w:val="1100"/>
    <w:uiPriority w:val="0"/>
    <w:qFormat/>
    <w:pPr>
      <w:ind w:left="376" w:firstLine="0"/>
      <w:spacing w:line="240" w:lineRule="atLeast"/>
      <w:tabs>
        <w:tab w:val="left" w:pos="1320" w:leader="none"/>
      </w:tabs>
    </w:pPr>
    <w:rPr>
      <w:bCs w:val="0"/>
      <w:color w:val="000000"/>
      <w:szCs w:val="24"/>
    </w:rPr>
  </w:style>
  <w:style w:type="paragraph" w:styleId="1151" w:customStyle="1">
    <w:name w:val="xl60"/>
    <w:basedOn w:val="74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52" w:customStyle="1">
    <w:name w:val="标题3"/>
    <w:basedOn w:val="972"/>
    <w:uiPriority w:val="0"/>
    <w:qFormat/>
    <w:pPr>
      <w:keepLines w:val="0"/>
      <w:keepNext w:val="0"/>
      <w:spacing w:before="0" w:after="0" w:line="360" w:lineRule="auto"/>
    </w:pPr>
    <w:rPr>
      <w:rFonts w:eastAsia="仿宋_GB2312"/>
      <w:b w:val="0"/>
      <w:sz w:val="30"/>
    </w:rPr>
  </w:style>
  <w:style w:type="paragraph" w:styleId="1153" w:customStyle="1">
    <w:name w:val="样式3"/>
    <w:basedOn w:val="746"/>
    <w:next w:val="746"/>
    <w:uiPriority w:val="0"/>
    <w:qFormat/>
    <w:pPr>
      <w:spacing w:line="360" w:lineRule="auto"/>
    </w:pPr>
    <w:rPr>
      <w:szCs w:val="20"/>
    </w:rPr>
  </w:style>
  <w:style w:type="paragraph" w:styleId="1154" w:customStyle="1">
    <w:name w:val="xl35"/>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55" w:customStyle="1">
    <w:name w:val="Char Char1 Char Char2 Char Char"/>
    <w:basedOn w:val="746"/>
    <w:uiPriority w:val="99"/>
    <w:qFormat/>
    <w:pPr>
      <w:jc w:val="left"/>
      <w:spacing w:after="160" w:line="240" w:lineRule="exact"/>
      <w:widowControl/>
    </w:pPr>
  </w:style>
  <w:style w:type="paragraph" w:styleId="1156" w:customStyle="1">
    <w:name w:val="正文 + Arial Char"/>
    <w:basedOn w:val="746"/>
    <w:uiPriority w:val="0"/>
    <w:qFormat/>
    <w:pPr>
      <w:ind w:left="315" w:hanging="315"/>
      <w:spacing w:line="300" w:lineRule="auto"/>
      <w:widowControl/>
      <w:tabs>
        <w:tab w:val="left" w:pos="315" w:leader="none"/>
      </w:tabs>
    </w:pPr>
    <w:rPr>
      <w:rFonts w:ascii="Arial" w:hAnsi="Arial" w:cs="Arial"/>
      <w:b/>
      <w:color w:val="000000"/>
      <w:szCs w:val="20"/>
    </w:rPr>
  </w:style>
  <w:style w:type="paragraph" w:styleId="1157" w:customStyle="1">
    <w:name w:val="table_1stline"/>
    <w:basedOn w:val="746"/>
    <w:uiPriority w:val="99"/>
    <w:qFormat/>
    <w:pPr>
      <w:jc w:val="left"/>
      <w:spacing w:before="120"/>
      <w:widowControl/>
    </w:pPr>
    <w:rPr>
      <w:bCs/>
      <w:sz w:val="20"/>
      <w:szCs w:val="20"/>
      <w:lang w:val="de-DE" w:eastAsia="de-DE"/>
    </w:rPr>
  </w:style>
  <w:style w:type="paragraph" w:styleId="1158" w:customStyle="1">
    <w:name w:val="tableau"/>
    <w:basedOn w:val="746"/>
    <w:uiPriority w:val="0"/>
    <w:qFormat/>
    <w:pPr>
      <w:jc w:val="center"/>
      <w:spacing w:before="20" w:after="20"/>
      <w:widowControl/>
    </w:pPr>
    <w:rPr>
      <w:rFonts w:ascii="Arial" w:hAnsi="Arial"/>
      <w:sz w:val="16"/>
      <w:szCs w:val="20"/>
      <w:lang w:val="en-GB" w:eastAsia="en-US"/>
    </w:rPr>
  </w:style>
  <w:style w:type="paragraph" w:styleId="1159" w:customStyle="1">
    <w:name w:val="Char Char Char Char1"/>
    <w:basedOn w:val="997"/>
    <w:uiPriority w:val="0"/>
    <w:qFormat/>
    <w:pPr>
      <w:spacing w:line="360" w:lineRule="auto"/>
    </w:pPr>
    <w:rPr>
      <w:rFonts w:ascii="Tahoma" w:hAnsi="Tahoma"/>
    </w:rPr>
  </w:style>
  <w:style w:type="paragraph" w:styleId="1160" w:customStyle="1">
    <w:name w:val="font9"/>
    <w:basedOn w:val="746"/>
    <w:uiPriority w:val="0"/>
    <w:qFormat/>
    <w:pPr>
      <w:jc w:val="left"/>
      <w:spacing w:before="100" w:beforeAutospacing="1" w:after="100" w:afterAutospacing="1"/>
      <w:widowControl/>
    </w:pPr>
    <w:rPr>
      <w:b/>
      <w:bCs/>
      <w:sz w:val="20"/>
      <w:szCs w:val="20"/>
    </w:rPr>
  </w:style>
  <w:style w:type="paragraph" w:styleId="1161" w:customStyle="1">
    <w:name w:val="Char Char Char Char Char Char Char1 Char"/>
    <w:basedOn w:val="746"/>
    <w:uiPriority w:val="0"/>
    <w:qFormat/>
    <w:rPr>
      <w:rFonts w:ascii="Tahoma" w:hAnsi="Tahoma" w:cs="Tahoma"/>
      <w:sz w:val="24"/>
      <w:szCs w:val="20"/>
    </w:rPr>
  </w:style>
  <w:style w:type="paragraph" w:styleId="1162" w:customStyle="1">
    <w:name w:val="插图"/>
    <w:basedOn w:val="746"/>
    <w:uiPriority w:val="0"/>
    <w:qFormat/>
    <w:pPr>
      <w:jc w:val="center"/>
      <w:tabs>
        <w:tab w:val="left" w:pos="1620" w:leader="none"/>
      </w:tabs>
    </w:pPr>
    <w:rPr>
      <w:bCs/>
      <w:color w:val="000000"/>
      <w:szCs w:val="22"/>
    </w:rPr>
  </w:style>
  <w:style w:type="paragraph" w:styleId="1163" w:customStyle="1">
    <w:name w:val="Char1"/>
    <w:basedOn w:val="746"/>
    <w:uiPriority w:val="0"/>
    <w:qFormat/>
    <w:rPr>
      <w:rFonts w:ascii="仿宋_GB2312" w:hAnsi="宋体" w:eastAsia="仿宋_GB2312" w:cs="宋体"/>
      <w:b/>
      <w:sz w:val="32"/>
      <w:szCs w:val="32"/>
    </w:rPr>
  </w:style>
  <w:style w:type="paragraph" w:styleId="1164" w:customStyle="1">
    <w:name w:val="xl47"/>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5" w:customStyle="1">
    <w:name w:val="xl48"/>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66" w:customStyle="1">
    <w:name w:val="引用1"/>
    <w:basedOn w:val="746"/>
    <w:next w:val="746"/>
    <w:link w:val="1167"/>
    <w:uiPriority w:val="99"/>
    <w:qFormat/>
    <w:pPr>
      <w:ind w:left="360" w:right="360"/>
      <w:jc w:val="left"/>
      <w:spacing w:before="200" w:line="276" w:lineRule="auto"/>
      <w:widowControl/>
    </w:pPr>
    <w:rPr>
      <w:rFonts w:ascii="Calibri" w:hAnsi="Calibri"/>
      <w:i/>
      <w:sz w:val="22"/>
      <w:szCs w:val="20"/>
      <w:lang w:eastAsia="en-US"/>
    </w:rPr>
  </w:style>
  <w:style w:type="character" w:styleId="1167" w:customStyle="1">
    <w:name w:val="Quote Char"/>
    <w:link w:val="1166"/>
    <w:uiPriority w:val="99"/>
    <w:qFormat/>
    <w:rPr>
      <w:rFonts w:ascii="Calibri" w:hAnsi="Calibri" w:eastAsia="宋体"/>
      <w:i/>
      <w:sz w:val="22"/>
      <w:lang w:eastAsia="en-US"/>
    </w:rPr>
  </w:style>
  <w:style w:type="paragraph" w:styleId="1168" w:customStyle="1">
    <w:name w:val="Char Char1 Char Char Char Char Char Char Char"/>
    <w:basedOn w:val="746"/>
    <w:uiPriority w:val="0"/>
    <w:qFormat/>
    <w:rPr>
      <w:rFonts w:ascii="Tahoma" w:hAnsi="Tahoma" w:cs="Tahoma"/>
      <w:sz w:val="24"/>
      <w:szCs w:val="20"/>
    </w:rPr>
  </w:style>
  <w:style w:type="paragraph" w:styleId="1169" w:customStyle="1">
    <w:name w:val="列表内容"/>
    <w:basedOn w:val="746"/>
    <w:next w:val="746"/>
    <w:uiPriority w:val="0"/>
    <w:qFormat/>
    <w:pPr>
      <w:ind w:left="840" w:hanging="420"/>
      <w:jc w:val="left"/>
      <w:widowControl/>
      <w:tabs>
        <w:tab w:val="left" w:pos="840" w:leader="none"/>
      </w:tabs>
    </w:pPr>
    <w:rPr>
      <w:sz w:val="18"/>
    </w:rPr>
  </w:style>
  <w:style w:type="paragraph" w:styleId="1170" w:customStyle="1">
    <w:name w:val="Body Text(ch)"/>
    <w:basedOn w:val="746"/>
    <w:next w:val="1005"/>
    <w:uiPriority w:val="99"/>
    <w:qFormat/>
    <w:pPr>
      <w:spacing w:after="120"/>
    </w:pPr>
    <w:rPr>
      <w:rFonts w:ascii="宋体" w:hAnsi="Arial"/>
      <w:bCs/>
      <w:iCs/>
    </w:rPr>
  </w:style>
  <w:style w:type="paragraph" w:styleId="1171" w:customStyle="1">
    <w:name w:val="Body Text 211"/>
    <w:basedOn w:val="746"/>
    <w:uiPriority w:val="99"/>
    <w:qFormat/>
    <w:pPr>
      <w:ind w:left="720" w:hanging="720"/>
      <w:widowControl/>
    </w:pPr>
    <w:rPr>
      <w:sz w:val="24"/>
      <w:szCs w:val="20"/>
      <w:lang w:val="en-GB"/>
    </w:rPr>
  </w:style>
  <w:style w:type="paragraph" w:styleId="1172" w:customStyle="1">
    <w:name w:val="font5"/>
    <w:basedOn w:val="746"/>
    <w:uiPriority w:val="0"/>
    <w:qFormat/>
    <w:pPr>
      <w:jc w:val="left"/>
      <w:spacing w:before="100" w:beforeAutospacing="1" w:after="100" w:afterAutospacing="1"/>
      <w:widowControl/>
    </w:pPr>
    <w:rPr>
      <w:rFonts w:ascii="宋体" w:hAnsi="宋体" w:cs="宋体"/>
      <w:sz w:val="18"/>
      <w:szCs w:val="18"/>
    </w:rPr>
  </w:style>
  <w:style w:type="paragraph" w:styleId="1173" w:customStyle="1">
    <w:name w:val="xl2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74" w:customStyle="1">
    <w:name w:val="Body Text 21"/>
    <w:basedOn w:val="746"/>
    <w:uiPriority w:val="0"/>
    <w:qFormat/>
    <w:pPr>
      <w:ind w:left="720" w:hanging="720"/>
      <w:widowControl/>
    </w:pPr>
    <w:rPr>
      <w:sz w:val="24"/>
      <w:szCs w:val="20"/>
      <w:lang w:val="en-GB"/>
    </w:rPr>
  </w:style>
  <w:style w:type="paragraph" w:styleId="1175" w:customStyle="1">
    <w:name w:val="列出段落1"/>
    <w:basedOn w:val="746"/>
    <w:link w:val="1176"/>
    <w:uiPriority w:val="0"/>
    <w:qFormat/>
    <w:pPr>
      <w:ind w:firstLine="420"/>
    </w:pPr>
    <w:rPr>
      <w:rFonts w:ascii="Calibri" w:hAnsi="Calibri"/>
      <w:szCs w:val="22"/>
    </w:rPr>
  </w:style>
  <w:style w:type="character" w:styleId="1176" w:customStyle="1">
    <w:name w:val="列出段落 Char"/>
    <w:link w:val="1175"/>
    <w:uiPriority w:val="99"/>
    <w:qFormat/>
    <w:rPr>
      <w:rFonts w:ascii="Calibri" w:hAnsi="Calibri"/>
      <w:sz w:val="21"/>
      <w:szCs w:val="22"/>
    </w:rPr>
  </w:style>
  <w:style w:type="paragraph" w:styleId="1177" w:customStyle="1">
    <w:name w:val="华宇段落1 Char"/>
    <w:basedOn w:val="746"/>
    <w:uiPriority w:val="0"/>
    <w:qFormat/>
    <w:pPr>
      <w:ind w:firstLine="200"/>
      <w:spacing w:line="360" w:lineRule="auto"/>
    </w:pPr>
    <w:rPr>
      <w:bCs/>
      <w:sz w:val="24"/>
    </w:rPr>
  </w:style>
  <w:style w:type="paragraph" w:styleId="1178"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179" w:customStyle="1">
    <w:name w:val="马刚标题1"/>
    <w:basedOn w:val="970"/>
    <w:next w:val="746"/>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80" w:customStyle="1">
    <w:name w:val="Char Char Char Char Char"/>
    <w:basedOn w:val="746"/>
    <w:uiPriority w:val="0"/>
    <w:qFormat/>
    <w:rPr>
      <w:rFonts w:ascii="Tahoma" w:hAnsi="Tahoma"/>
      <w:sz w:val="24"/>
      <w:szCs w:val="20"/>
    </w:rPr>
  </w:style>
  <w:style w:type="paragraph" w:styleId="1181" w:customStyle="1">
    <w:name w:val="明显引用1"/>
    <w:basedOn w:val="746"/>
    <w:next w:val="746"/>
    <w:link w:val="1182"/>
    <w:uiPriority w:val="99"/>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182" w:customStyle="1">
    <w:name w:val="Intense Quote Char"/>
    <w:link w:val="1181"/>
    <w:uiPriority w:val="99"/>
    <w:qFormat/>
    <w:rPr>
      <w:rFonts w:ascii="Calibri" w:hAnsi="Calibri" w:eastAsia="宋体"/>
      <w:b/>
      <w:i/>
      <w:sz w:val="22"/>
      <w:lang w:eastAsia="en-US"/>
    </w:rPr>
  </w:style>
  <w:style w:type="paragraph" w:styleId="1183" w:customStyle="1">
    <w:name w:val="xl57"/>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84" w:customStyle="1">
    <w:name w:val="样式4 Char"/>
    <w:basedOn w:val="746"/>
    <w:uiPriority w:val="0"/>
    <w:qFormat/>
    <w:pPr>
      <w:ind w:firstLine="480"/>
      <w:jc w:val="left"/>
      <w:spacing w:line="360" w:lineRule="auto"/>
      <w:widowControl/>
    </w:pPr>
    <w:rPr>
      <w:rFonts w:cs="宋体"/>
      <w:color w:val="000000"/>
      <w:sz w:val="24"/>
    </w:rPr>
  </w:style>
  <w:style w:type="paragraph" w:styleId="1185" w:customStyle="1">
    <w:name w:val="xl30"/>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86" w:customStyle="1">
    <w:name w:val="1"/>
    <w:basedOn w:val="746"/>
    <w:next w:val="1047"/>
    <w:uiPriority w:val="0"/>
    <w:qFormat/>
    <w:pPr>
      <w:spacing w:line="360" w:lineRule="auto"/>
    </w:pPr>
    <w:rPr>
      <w:rFonts w:eastAsia="仿宋_GB2312"/>
      <w:sz w:val="24"/>
    </w:rPr>
  </w:style>
  <w:style w:type="paragraph" w:styleId="1187" w:customStyle="1">
    <w:name w:val="小四 段落 宋体 Char Char Char"/>
    <w:basedOn w:val="994"/>
    <w:uiPriority w:val="0"/>
    <w:qFormat/>
    <w:pPr>
      <w:ind w:left="0" w:right="-33" w:firstLine="545"/>
      <w:jc w:val="left"/>
      <w:spacing w:line="360" w:lineRule="auto"/>
      <w:tabs>
        <w:tab w:val="clear" w:pos="2952" w:leader="none"/>
      </w:tabs>
    </w:pPr>
    <w:rPr>
      <w:sz w:val="24"/>
    </w:rPr>
  </w:style>
  <w:style w:type="paragraph" w:styleId="1188" w:customStyle="1">
    <w:name w:val="正文 首行缩进:  2 字符 Char Char"/>
    <w:basedOn w:val="746"/>
    <w:uiPriority w:val="0"/>
    <w:qFormat/>
    <w:pPr>
      <w:ind w:firstLine="480"/>
      <w:spacing w:line="360" w:lineRule="auto"/>
    </w:pPr>
    <w:rPr>
      <w:rFonts w:ascii="楷体_GB2312" w:eastAsia="楷体_GB2312"/>
      <w:bCs/>
      <w:sz w:val="24"/>
    </w:rPr>
  </w:style>
  <w:style w:type="paragraph" w:styleId="1189" w:customStyle="1">
    <w:name w:val="xl50"/>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90" w:customStyle="1">
    <w:name w:val="Char Char Char Char Char Char Char Char Char Char Char Char Char"/>
    <w:basedOn w:val="746"/>
    <w:uiPriority w:val="0"/>
    <w:qFormat/>
    <w:pPr>
      <w:jc w:val="left"/>
      <w:spacing w:after="160" w:line="240" w:lineRule="exact"/>
      <w:widowControl/>
    </w:pPr>
  </w:style>
  <w:style w:type="paragraph" w:styleId="1191" w:customStyle="1">
    <w:name w:val="列出段落2"/>
    <w:basedOn w:val="746"/>
    <w:uiPriority w:val="0"/>
    <w:qFormat/>
    <w:pPr>
      <w:ind w:left="720"/>
      <w:jc w:val="left"/>
      <w:widowControl/>
    </w:pPr>
    <w:rPr>
      <w:rFonts w:ascii="Arial" w:hAnsi="Arial" w:eastAsia="黑体" w:cs="Arial"/>
      <w:sz w:val="24"/>
      <w:lang w:eastAsia="en-US"/>
    </w:rPr>
  </w:style>
  <w:style w:type="paragraph" w:styleId="1192" w:customStyle="1">
    <w:name w:val="符号与编号 Char"/>
    <w:basedOn w:val="746"/>
    <w:uiPriority w:val="0"/>
    <w:qFormat/>
    <w:pPr>
      <w:ind w:left="720"/>
      <w:spacing w:line="400" w:lineRule="atLeast"/>
      <w:tabs>
        <w:tab w:val="left" w:pos="720" w:leader="none"/>
      </w:tabs>
    </w:pPr>
    <w:rPr>
      <w:sz w:val="24"/>
    </w:rPr>
  </w:style>
  <w:style w:type="paragraph" w:styleId="1193" w:customStyle="1">
    <w:name w:val="正文--表格内正文"/>
    <w:basedOn w:val="746"/>
    <w:uiPriority w:val="0"/>
    <w:qFormat/>
    <w:pPr>
      <w:jc w:val="center"/>
      <w:spacing w:line="240" w:lineRule="atLeast"/>
    </w:pPr>
    <w:rPr>
      <w:rFonts w:ascii="宋体" w:hAnsi="宋体"/>
      <w:color w:val="000000"/>
      <w:sz w:val="24"/>
    </w:rPr>
  </w:style>
  <w:style w:type="paragraph" w:styleId="1194" w:customStyle="1">
    <w:name w:val="xl42"/>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5" w:customStyle="1">
    <w:name w:val="正文 居中"/>
    <w:basedOn w:val="746"/>
    <w:uiPriority w:val="0"/>
    <w:qFormat/>
    <w:pPr>
      <w:jc w:val="center"/>
      <w:spacing w:line="360" w:lineRule="auto"/>
    </w:pPr>
    <w:rPr>
      <w:sz w:val="24"/>
      <w:szCs w:val="20"/>
    </w:rPr>
  </w:style>
  <w:style w:type="paragraph" w:styleId="1196" w:customStyle="1">
    <w:name w:val="一级标题"/>
    <w:basedOn w:val="746"/>
    <w:uiPriority w:val="0"/>
    <w:qFormat/>
    <w:pPr>
      <w:ind w:left="900" w:hanging="420"/>
      <w:spacing w:line="360" w:lineRule="auto"/>
      <w:tabs>
        <w:tab w:val="left" w:pos="903" w:leader="none"/>
      </w:tabs>
    </w:pPr>
    <w:rPr>
      <w:rFonts w:ascii="Arial" w:hAnsi="Arial" w:cs="Arial"/>
      <w:sz w:val="24"/>
      <w:szCs w:val="20"/>
    </w:rPr>
  </w:style>
  <w:style w:type="paragraph" w:styleId="1197" w:customStyle="1">
    <w:name w:val="xl26"/>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98" w:customStyle="1">
    <w:name w:val="标题1，章节第一层"/>
    <w:basedOn w:val="1100"/>
    <w:next w:val="1100"/>
    <w:uiPriority w:val="0"/>
    <w:qFormat/>
    <w:pPr>
      <w:ind w:left="482"/>
      <w:tabs>
        <w:tab w:val="left" w:pos="693" w:leader="none"/>
      </w:tabs>
      <w:outlineLvl w:val="0"/>
    </w:pPr>
    <w:rPr>
      <w:color w:val="000000"/>
      <w:sz w:val="24"/>
      <w:szCs w:val="24"/>
    </w:rPr>
  </w:style>
  <w:style w:type="paragraph" w:styleId="1199" w:customStyle="1">
    <w:name w:val="小四 段落 宋体"/>
    <w:basedOn w:val="994"/>
    <w:uiPriority w:val="0"/>
    <w:qFormat/>
    <w:pPr>
      <w:ind w:left="113" w:right="113" w:firstLine="425"/>
      <w:jc w:val="left"/>
      <w:spacing w:line="360" w:lineRule="auto"/>
      <w:tabs>
        <w:tab w:val="clear" w:pos="2952" w:leader="none"/>
      </w:tabs>
    </w:pPr>
    <w:rPr>
      <w:sz w:val="24"/>
    </w:rPr>
  </w:style>
  <w:style w:type="paragraph" w:styleId="1200" w:customStyle="1">
    <w:name w:val="greytypebeni"/>
    <w:basedOn w:val="746"/>
    <w:uiPriority w:val="0"/>
    <w:qFormat/>
    <w:pPr>
      <w:jc w:val="left"/>
      <w:widowControl/>
    </w:pPr>
    <w:rPr>
      <w:rFonts w:ascii="宋体" w:hAnsi="宋体" w:cs="宋体"/>
      <w:sz w:val="24"/>
    </w:rPr>
  </w:style>
  <w:style w:type="paragraph" w:styleId="1201" w:customStyle="1">
    <w:name w:val="Char Char Char Char Char Char Char Char Char Char Char"/>
    <w:basedOn w:val="746"/>
    <w:uiPriority w:val="0"/>
    <w:qFormat/>
    <w:rPr>
      <w:rFonts w:ascii="Tahoma" w:hAnsi="Tahoma"/>
      <w:sz w:val="24"/>
      <w:szCs w:val="20"/>
    </w:rPr>
  </w:style>
  <w:style w:type="paragraph" w:styleId="1202" w:customStyle="1">
    <w:name w:val="List Paragraph1"/>
    <w:basedOn w:val="746"/>
    <w:uiPriority w:val="99"/>
    <w:qFormat/>
    <w:pPr>
      <w:ind w:left="720"/>
      <w:jc w:val="left"/>
      <w:widowControl/>
    </w:pPr>
    <w:rPr>
      <w:rFonts w:ascii="Arial" w:hAnsi="Arial" w:eastAsia="黑体"/>
      <w:sz w:val="24"/>
      <w:lang w:eastAsia="en-US"/>
    </w:rPr>
  </w:style>
  <w:style w:type="paragraph" w:styleId="1203" w:customStyle="1">
    <w:name w:val="批注框文本1"/>
    <w:basedOn w:val="746"/>
    <w:uiPriority w:val="99"/>
    <w:qFormat/>
    <w:rPr>
      <w:sz w:val="18"/>
      <w:szCs w:val="18"/>
    </w:rPr>
  </w:style>
  <w:style w:type="paragraph" w:styleId="1204" w:customStyle="1">
    <w:name w:val="Pa6"/>
    <w:basedOn w:val="746"/>
    <w:next w:val="746"/>
    <w:uiPriority w:val="0"/>
    <w:qFormat/>
    <w:pPr>
      <w:jc w:val="left"/>
      <w:spacing w:line="241" w:lineRule="atLeast"/>
    </w:pPr>
    <w:rPr>
      <w:rFonts w:ascii="HYDaHeiJ" w:eastAsia="HYDaHeiJ"/>
      <w:sz w:val="24"/>
    </w:rPr>
  </w:style>
  <w:style w:type="paragraph" w:styleId="1205" w:customStyle="1">
    <w:name w:val="样式1"/>
    <w:basedOn w:val="746"/>
    <w:uiPriority w:val="0"/>
    <w:qFormat/>
    <w:pPr>
      <w:ind w:firstLine="480"/>
      <w:spacing w:line="300" w:lineRule="auto"/>
    </w:pPr>
    <w:rPr>
      <w:sz w:val="24"/>
    </w:rPr>
  </w:style>
  <w:style w:type="paragraph" w:styleId="1206" w:customStyle="1">
    <w:name w:val="列出段落11"/>
    <w:basedOn w:val="746"/>
    <w:uiPriority w:val="0"/>
    <w:qFormat/>
    <w:pPr>
      <w:ind w:firstLine="200"/>
    </w:pPr>
    <w:rPr>
      <w:rFonts w:ascii="Calibri" w:hAnsi="Calibri" w:cs="宋体"/>
      <w:szCs w:val="22"/>
    </w:rPr>
  </w:style>
  <w:style w:type="paragraph" w:styleId="1207" w:customStyle="1">
    <w:name w:val="样式 段后: 0.5 行 左  0.75 字符"/>
    <w:basedOn w:val="746"/>
    <w:uiPriority w:val="0"/>
    <w:qFormat/>
    <w:pPr>
      <w:ind w:firstLine="420"/>
      <w:spacing w:line="360" w:lineRule="auto"/>
      <w:widowControl/>
    </w:pPr>
    <w:rPr>
      <w:rFonts w:hAnsi="Arial" w:cs="Arial"/>
      <w:szCs w:val="21"/>
    </w:rPr>
  </w:style>
  <w:style w:type="paragraph" w:styleId="1208" w:customStyle="1">
    <w:name w:val="Char Char Char Char Char Char Char1"/>
    <w:basedOn w:val="746"/>
    <w:uiPriority w:val="0"/>
    <w:qFormat/>
    <w:rPr>
      <w:rFonts w:ascii="Tahoma" w:hAnsi="Tahoma"/>
      <w:sz w:val="24"/>
      <w:szCs w:val="20"/>
    </w:rPr>
  </w:style>
  <w:style w:type="paragraph" w:styleId="1209" w:customStyle="1">
    <w:name w:val="xl32"/>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10" w:customStyle="1">
    <w:name w:val="表格"/>
    <w:basedOn w:val="746"/>
    <w:uiPriority w:val="0"/>
    <w:qFormat/>
    <w:pPr>
      <w:ind w:firstLine="21"/>
    </w:pPr>
    <w:rPr>
      <w:rFonts w:ascii="宋体" w:hAnsi="宋体" w:cs="宋体"/>
      <w:sz w:val="20"/>
      <w:szCs w:val="20"/>
    </w:rPr>
  </w:style>
  <w:style w:type="paragraph" w:styleId="1211" w:customStyle="1">
    <w:name w:val="p0"/>
    <w:basedOn w:val="746"/>
    <w:uiPriority w:val="0"/>
    <w:qFormat/>
    <w:pPr>
      <w:jc w:val="left"/>
      <w:spacing w:before="100" w:beforeAutospacing="1" w:after="100" w:afterAutospacing="1"/>
      <w:widowControl/>
    </w:pPr>
    <w:rPr>
      <w:rFonts w:ascii="宋体" w:hAnsi="宋体" w:cs="宋体"/>
      <w:sz w:val="24"/>
    </w:rPr>
  </w:style>
  <w:style w:type="paragraph" w:styleId="1212" w:customStyle="1">
    <w:name w:val="Char Char Char Char Char Char Char Char Char Char"/>
    <w:basedOn w:val="746"/>
    <w:uiPriority w:val="99"/>
    <w:qFormat/>
    <w:pPr>
      <w:spacing w:line="360" w:lineRule="auto"/>
    </w:pPr>
    <w:rPr>
      <w:sz w:val="24"/>
      <w:szCs w:val="20"/>
    </w:rPr>
  </w:style>
  <w:style w:type="paragraph" w:styleId="1213" w:customStyle="1">
    <w:name w:val="Char"/>
    <w:basedOn w:val="746"/>
    <w:uiPriority w:val="0"/>
    <w:qFormat/>
    <w:pPr>
      <w:spacing w:line="360" w:lineRule="auto"/>
    </w:pPr>
    <w:rPr>
      <w:rFonts w:ascii="Tahoma" w:hAnsi="Tahoma"/>
      <w:sz w:val="24"/>
      <w:szCs w:val="20"/>
    </w:rPr>
  </w:style>
  <w:style w:type="paragraph" w:styleId="1214" w:customStyle="1">
    <w:name w:val="Char Char Char Char"/>
    <w:basedOn w:val="997"/>
    <w:uiPriority w:val="0"/>
    <w:qFormat/>
    <w:pPr>
      <w:spacing w:line="360" w:lineRule="auto"/>
    </w:pPr>
    <w:rPr>
      <w:rFonts w:ascii="Tahoma" w:hAnsi="Tahoma"/>
    </w:rPr>
  </w:style>
  <w:style w:type="paragraph" w:styleId="1215" w:customStyle="1">
    <w:name w:val="方案文档"/>
    <w:basedOn w:val="746"/>
    <w:uiPriority w:val="99"/>
    <w:qFormat/>
    <w:pPr>
      <w:jc w:val="center"/>
      <w:spacing w:before="60" w:after="60" w:line="360" w:lineRule="auto"/>
    </w:pPr>
    <w:rPr>
      <w:rFonts w:ascii="宋体" w:hAnsi="宋体"/>
      <w:sz w:val="24"/>
      <w:szCs w:val="20"/>
      <w:lang w:val="zh-CN"/>
    </w:rPr>
  </w:style>
  <w:style w:type="paragraph" w:styleId="1216" w:customStyle="1">
    <w:name w:val="a"/>
    <w:basedOn w:val="746"/>
    <w:uiPriority w:val="0"/>
    <w:qFormat/>
    <w:pPr>
      <w:spacing w:before="100" w:beforeAutospacing="1" w:after="100" w:afterAutospacing="1"/>
      <w:widowControl/>
    </w:pPr>
    <w:rPr>
      <w:rFonts w:ascii="宋体" w:hAnsi="宋体" w:cs="宋体"/>
      <w:sz w:val="24"/>
    </w:rPr>
  </w:style>
  <w:style w:type="paragraph" w:styleId="1217" w:customStyle="1">
    <w:name w:val="公文正文"/>
    <w:basedOn w:val="1007"/>
    <w:uiPriority w:val="0"/>
    <w:qFormat/>
    <w:pPr>
      <w:ind w:left="0" w:firstLine="200"/>
      <w:spacing w:after="0"/>
    </w:pPr>
    <w:rPr>
      <w:rFonts w:ascii="仿宋_GB2312" w:hAnsi="宋体" w:eastAsia="仿宋_GB2312"/>
      <w:sz w:val="28"/>
    </w:rPr>
  </w:style>
  <w:style w:type="paragraph" w:styleId="1218" w:customStyle="1">
    <w:name w:val="xl55"/>
    <w:basedOn w:val="74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19" w:customStyle="1">
    <w:name w:val="xl34"/>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20" w:customStyle="1">
    <w:name w:val="Char11"/>
    <w:basedOn w:val="746"/>
    <w:uiPriority w:val="0"/>
    <w:qFormat/>
    <w:rPr>
      <w:rFonts w:ascii="仿宋_GB2312" w:eastAsia="仿宋_GB2312"/>
      <w:b/>
      <w:sz w:val="32"/>
      <w:szCs w:val="32"/>
    </w:rPr>
  </w:style>
  <w:style w:type="paragraph" w:styleId="1221" w:customStyle="1">
    <w:name w:val="xl43"/>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22" w:customStyle="1">
    <w:name w:val="表蕊"/>
    <w:basedOn w:val="746"/>
    <w:uiPriority w:val="0"/>
    <w:qFormat/>
    <w:pPr>
      <w:jc w:val="left"/>
      <w:spacing w:line="320" w:lineRule="atLeast"/>
    </w:pPr>
    <w:rPr>
      <w:rFonts w:eastAsia="楷体_GB2312"/>
      <w:spacing w:val="-10"/>
      <w:szCs w:val="20"/>
    </w:rPr>
  </w:style>
  <w:style w:type="paragraph" w:styleId="1223" w:customStyle="1">
    <w:name w:val="xl49"/>
    <w:basedOn w:val="746"/>
    <w:uiPriority w:val="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24" w:customStyle="1">
    <w:name w:val="font7"/>
    <w:basedOn w:val="746"/>
    <w:uiPriority w:val="0"/>
    <w:qFormat/>
    <w:pPr>
      <w:jc w:val="left"/>
      <w:spacing w:before="100" w:beforeAutospacing="1" w:after="100" w:afterAutospacing="1"/>
      <w:widowControl/>
    </w:pPr>
    <w:rPr>
      <w:rFonts w:ascii="宋体" w:hAnsi="宋体"/>
      <w:b/>
      <w:bCs/>
      <w:sz w:val="24"/>
    </w:rPr>
  </w:style>
  <w:style w:type="paragraph" w:styleId="1225" w:customStyle="1">
    <w:name w:val="文档正文"/>
    <w:basedOn w:val="746"/>
    <w:uiPriority w:val="0"/>
    <w:qFormat/>
    <w:pPr>
      <w:spacing w:line="360" w:lineRule="auto"/>
    </w:pPr>
    <w:rPr>
      <w:rFonts w:ascii="宋体" w:hAnsi="宋体"/>
      <w:b/>
      <w:bCs/>
    </w:rPr>
  </w:style>
  <w:style w:type="paragraph" w:styleId="122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27" w:customStyle="1">
    <w:name w:val="xl3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8" w:customStyle="1">
    <w:name w:val="公文标题 2"/>
    <w:basedOn w:val="746"/>
    <w:next w:val="1217"/>
    <w:uiPriority w:val="0"/>
    <w:qFormat/>
    <w:pPr>
      <w:outlineLvl w:val="1"/>
    </w:pPr>
    <w:rPr>
      <w:rFonts w:ascii="仿宋_GB2312" w:hAnsi="宋体" w:eastAsia="仿宋_GB2312"/>
      <w:sz w:val="28"/>
    </w:rPr>
  </w:style>
  <w:style w:type="paragraph" w:styleId="1229" w:customStyle="1">
    <w:name w:val="标题4，章节第四层"/>
    <w:basedOn w:val="746"/>
    <w:next w:val="746"/>
    <w:uiPriority w:val="0"/>
    <w:qFormat/>
    <w:pPr>
      <w:spacing w:line="360" w:lineRule="auto"/>
      <w:tabs>
        <w:tab w:val="left" w:pos="0" w:leader="none"/>
      </w:tabs>
      <w:outlineLvl w:val="3"/>
    </w:pPr>
    <w:rPr>
      <w:rFonts w:ascii="宋体" w:hAnsi="宋体"/>
      <w:b/>
      <w:sz w:val="24"/>
    </w:rPr>
  </w:style>
  <w:style w:type="paragraph" w:styleId="1230" w:customStyle="1">
    <w:name w:val="Char Char Char1"/>
    <w:basedOn w:val="997"/>
    <w:uiPriority w:val="0"/>
    <w:qFormat/>
    <w:pPr>
      <w:spacing w:line="436" w:lineRule="exact"/>
    </w:pPr>
  </w:style>
  <w:style w:type="paragraph" w:styleId="1231" w:customStyle="1">
    <w:name w:val="Normal Indent1"/>
    <w:basedOn w:val="746"/>
    <w:uiPriority w:val="99"/>
    <w:qFormat/>
    <w:pPr>
      <w:ind w:firstLine="420"/>
    </w:pPr>
    <w:rPr>
      <w:sz w:val="20"/>
      <w:szCs w:val="20"/>
    </w:rPr>
  </w:style>
  <w:style w:type="paragraph" w:styleId="1232" w:customStyle="1">
    <w:name w:val="正文 首行缩进:  2 字符 Char"/>
    <w:basedOn w:val="746"/>
    <w:uiPriority w:val="0"/>
    <w:qFormat/>
    <w:pPr>
      <w:ind w:firstLine="480"/>
      <w:spacing w:line="360" w:lineRule="auto"/>
    </w:pPr>
    <w:rPr>
      <w:rFonts w:cs="宋体"/>
      <w:sz w:val="24"/>
      <w:szCs w:val="20"/>
    </w:rPr>
  </w:style>
  <w:style w:type="paragraph" w:styleId="1233" w:customStyle="1">
    <w:name w:val="font12"/>
    <w:basedOn w:val="746"/>
    <w:uiPriority w:val="0"/>
    <w:qFormat/>
    <w:pPr>
      <w:jc w:val="left"/>
      <w:spacing w:before="100" w:beforeAutospacing="1" w:after="100" w:afterAutospacing="1"/>
      <w:widowControl/>
    </w:pPr>
    <w:rPr>
      <w:rFonts w:ascii="宋体" w:hAnsi="宋体" w:cs="宋体"/>
      <w:sz w:val="36"/>
      <w:szCs w:val="36"/>
    </w:rPr>
  </w:style>
  <w:style w:type="paragraph" w:styleId="1234" w:customStyle="1">
    <w:name w:val="Char Char"/>
    <w:basedOn w:val="746"/>
    <w:uiPriority w:val="0"/>
    <w:qFormat/>
    <w:rPr>
      <w:rFonts w:ascii="Tahoma" w:hAnsi="Tahoma"/>
      <w:sz w:val="24"/>
      <w:szCs w:val="20"/>
    </w:rPr>
  </w:style>
  <w:style w:type="paragraph" w:styleId="1235" w:customStyle="1">
    <w:name w:val="表头_5"/>
    <w:basedOn w:val="746"/>
    <w:uiPriority w:val="0"/>
    <w:qFormat/>
    <w:pPr>
      <w:spacing w:line="360" w:lineRule="auto"/>
    </w:pPr>
    <w:rPr>
      <w:b/>
      <w:bCs/>
      <w:sz w:val="28"/>
      <w:szCs w:val="21"/>
    </w:rPr>
  </w:style>
  <w:style w:type="paragraph" w:styleId="1236" w:customStyle="1">
    <w:name w:val="Char Char110"/>
    <w:basedOn w:val="746"/>
    <w:uiPriority w:val="99"/>
    <w:qFormat/>
    <w:rPr>
      <w:rFonts w:ascii="Tahoma" w:hAnsi="Tahoma" w:cs="Tahoma"/>
      <w:sz w:val="24"/>
      <w:szCs w:val="20"/>
    </w:rPr>
  </w:style>
  <w:style w:type="paragraph" w:styleId="1237" w:customStyle="1">
    <w:name w:val="标题 4宋体"/>
    <w:basedOn w:val="973"/>
    <w:uiPriority w:val="0"/>
    <w:qFormat/>
    <w:pPr>
      <w:jc w:val="left"/>
      <w:keepLines w:val="0"/>
      <w:spacing w:before="0" w:after="0" w:line="360" w:lineRule="auto"/>
    </w:pPr>
    <w:rPr>
      <w:rFonts w:ascii="宋体" w:hAnsi="宋体" w:eastAsia="宋体"/>
      <w:bCs/>
      <w:color w:val="000000"/>
      <w:sz w:val="24"/>
    </w:rPr>
  </w:style>
  <w:style w:type="paragraph" w:styleId="1238" w:customStyle="1">
    <w:name w:val="zw"/>
    <w:basedOn w:val="746"/>
    <w:uiPriority w:val="0"/>
    <w:qFormat/>
    <w:pPr>
      <w:ind w:firstLine="480"/>
      <w:jc w:val="left"/>
      <w:spacing w:line="360" w:lineRule="auto"/>
      <w:widowControl/>
    </w:pPr>
    <w:rPr>
      <w:rFonts w:ascii="宋体" w:hAnsi="宋体"/>
      <w:bCs/>
      <w:sz w:val="24"/>
      <w:szCs w:val="20"/>
    </w:rPr>
  </w:style>
  <w:style w:type="paragraph" w:styleId="1239" w:customStyle="1">
    <w:name w:val="Char2 Char Char Char Char Char Char1"/>
    <w:basedOn w:val="746"/>
    <w:uiPriority w:val="0"/>
    <w:qFormat/>
    <w:pPr>
      <w:ind w:hanging="425"/>
      <w:keepNext/>
      <w:spacing w:before="80" w:after="80"/>
      <w:widowControl/>
      <w:tabs>
        <w:tab w:val="left" w:pos="425" w:leader="none"/>
      </w:tabs>
    </w:pPr>
    <w:rPr>
      <w:rFonts w:ascii="Arial" w:hAnsi="Arial" w:cs="Arial"/>
      <w:sz w:val="20"/>
      <w:szCs w:val="20"/>
    </w:rPr>
  </w:style>
  <w:style w:type="paragraph" w:styleId="1240" w:customStyle="1">
    <w:name w:val="条1"/>
    <w:basedOn w:val="746"/>
    <w:uiPriority w:val="0"/>
    <w:qFormat/>
    <w:pPr>
      <w:ind w:left="780" w:hanging="360"/>
      <w:spacing w:before="156" w:line="360" w:lineRule="auto"/>
      <w:tabs>
        <w:tab w:val="left" w:pos="780" w:leader="none"/>
      </w:tabs>
    </w:pPr>
    <w:rPr>
      <w:rFonts w:eastAsia="黑体"/>
      <w:sz w:val="24"/>
      <w:szCs w:val="20"/>
    </w:rPr>
  </w:style>
  <w:style w:type="paragraph" w:styleId="1241" w:customStyle="1">
    <w:name w:val="Char Char Char Char Char Char Char Char Char Char Char1"/>
    <w:basedOn w:val="746"/>
    <w:uiPriority w:val="0"/>
    <w:qFormat/>
    <w:rPr>
      <w:rFonts w:ascii="Tahoma" w:hAnsi="Tahoma" w:cs="Tahoma"/>
      <w:sz w:val="24"/>
      <w:szCs w:val="20"/>
    </w:rPr>
  </w:style>
  <w:style w:type="paragraph" w:styleId="1242" w:customStyle="1">
    <w:name w:val="丁华标题2"/>
    <w:basedOn w:val="971"/>
    <w:next w:val="1243"/>
    <w:uiPriority w:val="0"/>
    <w:qFormat/>
    <w:pPr>
      <w:ind w:left="567" w:hanging="567"/>
      <w:jc w:val="left"/>
      <w:spacing w:before="120" w:after="120"/>
      <w:tabs>
        <w:tab w:val="left" w:pos="567" w:leader="none"/>
      </w:tabs>
    </w:pPr>
    <w:rPr>
      <w:color w:val="000000"/>
      <w:sz w:val="28"/>
      <w:szCs w:val="20"/>
    </w:rPr>
  </w:style>
  <w:style w:type="paragraph" w:styleId="1243" w:customStyle="1">
    <w:name w:val="丁华正文"/>
    <w:basedOn w:val="1042"/>
    <w:uiPriority w:val="0"/>
    <w:qFormat/>
    <w:pPr>
      <w:ind w:left="0" w:firstLine="510"/>
      <w:spacing w:before="0" w:after="0" w:line="360" w:lineRule="auto"/>
    </w:pPr>
    <w:rPr>
      <w:rFonts w:ascii="宋体" w:hAnsi="Arial"/>
      <w:bCs w:val="0"/>
      <w:color w:val="000000"/>
      <w:szCs w:val="16"/>
    </w:rPr>
  </w:style>
  <w:style w:type="paragraph" w:styleId="1244" w:customStyle="1">
    <w:name w:val="4"/>
    <w:basedOn w:val="746"/>
    <w:next w:val="1042"/>
    <w:uiPriority w:val="99"/>
    <w:qFormat/>
    <w:pPr>
      <w:ind w:firstLine="420"/>
      <w:spacing w:line="360" w:lineRule="auto"/>
    </w:pPr>
    <w:rPr>
      <w:color w:val="ff0000"/>
      <w:sz w:val="24"/>
    </w:rPr>
  </w:style>
  <w:style w:type="paragraph" w:styleId="1245"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246" w:customStyle="1">
    <w:name w:val="大标题"/>
    <w:basedOn w:val="746"/>
    <w:next w:val="746"/>
    <w:uiPriority w:val="0"/>
    <w:qFormat/>
    <w:pPr>
      <w:ind w:hanging="420"/>
      <w:pageBreakBefore/>
      <w:spacing w:line="360" w:lineRule="auto"/>
      <w:tabs>
        <w:tab w:val="left" w:pos="420" w:leader="none"/>
      </w:tabs>
      <w:outlineLvl w:val="0"/>
    </w:pPr>
    <w:rPr>
      <w:b/>
      <w:iCs/>
      <w:sz w:val="44"/>
    </w:rPr>
  </w:style>
  <w:style w:type="paragraph" w:styleId="1247" w:customStyle="1">
    <w:name w:val="Char Char Char Char Char Char Char"/>
    <w:basedOn w:val="746"/>
    <w:uiPriority w:val="0"/>
    <w:qFormat/>
    <w:pPr>
      <w:jc w:val="left"/>
    </w:pPr>
    <w:rPr>
      <w:rFonts w:ascii="Tahoma" w:hAnsi="Tahoma"/>
      <w:sz w:val="24"/>
      <w:szCs w:val="20"/>
    </w:rPr>
  </w:style>
  <w:style w:type="paragraph" w:styleId="1248" w:customStyle="1">
    <w:name w:val="xl61"/>
    <w:basedOn w:val="74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49" w:customStyle="1">
    <w:name w:val="xl46"/>
    <w:basedOn w:val="74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50" w:customStyle="1">
    <w:name w:val="xl51"/>
    <w:basedOn w:val="74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51" w:customStyle="1">
    <w:name w:val="Char Char Char Char Char Char Char Char Char Char Char Char Char Char"/>
    <w:basedOn w:val="746"/>
    <w:uiPriority w:val="0"/>
    <w:qFormat/>
    <w:rPr>
      <w:rFonts w:ascii="Tahoma" w:hAnsi="Tahoma"/>
      <w:sz w:val="24"/>
      <w:szCs w:val="20"/>
    </w:rPr>
  </w:style>
  <w:style w:type="paragraph" w:styleId="1252" w:customStyle="1">
    <w:name w:val="xl44"/>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53" w:customStyle="1">
    <w:name w:val="符号与编号 Char Char"/>
    <w:basedOn w:val="746"/>
    <w:uiPriority w:val="0"/>
    <w:qFormat/>
    <w:pPr>
      <w:ind w:left="839" w:hanging="419"/>
      <w:spacing w:line="400" w:lineRule="atLeast"/>
      <w:tabs>
        <w:tab w:val="left" w:pos="840" w:leader="none"/>
      </w:tabs>
    </w:pPr>
    <w:rPr>
      <w:sz w:val="24"/>
    </w:rPr>
  </w:style>
  <w:style w:type="paragraph" w:styleId="1254" w:customStyle="1">
    <w:name w:val="默认段落字体 Para Char Char Char Char Char Char Char Char Char1 Char Char Char Char Char Char Char"/>
    <w:basedOn w:val="997"/>
    <w:uiPriority w:val="0"/>
    <w:qFormat/>
    <w:rPr>
      <w:szCs w:val="20"/>
    </w:rPr>
  </w:style>
  <w:style w:type="paragraph" w:styleId="1255" w:customStyle="1">
    <w:name w:val="普通正文"/>
    <w:basedOn w:val="746"/>
    <w:uiPriority w:val="99"/>
    <w:qFormat/>
    <w:pPr>
      <w:ind w:firstLine="480"/>
      <w:jc w:val="left"/>
      <w:spacing w:before="120" w:after="120" w:line="360" w:lineRule="auto"/>
    </w:pPr>
    <w:rPr>
      <w:rFonts w:ascii="Arial" w:hAnsi="Arial"/>
      <w:sz w:val="24"/>
    </w:rPr>
  </w:style>
  <w:style w:type="paragraph" w:styleId="1256" w:customStyle="1">
    <w:name w:val="表格内容"/>
    <w:basedOn w:val="746"/>
    <w:uiPriority w:val="0"/>
    <w:qFormat/>
    <w:pPr>
      <w:jc w:val="center"/>
      <w:spacing w:before="60" w:line="300" w:lineRule="auto"/>
      <w:widowControl/>
    </w:pPr>
    <w:rPr>
      <w:szCs w:val="20"/>
    </w:rPr>
  </w:style>
  <w:style w:type="paragraph" w:styleId="1257" w:customStyle="1">
    <w:name w:val="正文文本 New New"/>
    <w:basedOn w:val="746"/>
    <w:uiPriority w:val="0"/>
    <w:qFormat/>
    <w:pPr>
      <w:ind w:firstLine="200"/>
      <w:spacing w:before="60" w:after="60" w:line="360" w:lineRule="auto"/>
      <w:widowControl/>
    </w:pPr>
    <w:rPr>
      <w:rFonts w:eastAsia="华文楷体"/>
      <w:sz w:val="24"/>
    </w:rPr>
  </w:style>
  <w:style w:type="paragraph" w:styleId="1258" w:customStyle="1">
    <w:name w:val="font8"/>
    <w:basedOn w:val="746"/>
    <w:uiPriority w:val="0"/>
    <w:qFormat/>
    <w:pPr>
      <w:jc w:val="left"/>
      <w:spacing w:before="100" w:beforeAutospacing="1" w:after="100" w:afterAutospacing="1"/>
      <w:widowControl/>
    </w:pPr>
    <w:rPr>
      <w:rFonts w:ascii="宋体" w:hAnsi="宋体" w:cs="宋体"/>
      <w:b/>
      <w:bCs/>
      <w:i/>
      <w:iCs/>
      <w:sz w:val="20"/>
      <w:szCs w:val="20"/>
    </w:rPr>
  </w:style>
  <w:style w:type="paragraph" w:styleId="1259" w:customStyle="1">
    <w:name w:val="Char Char Char Char Char Char Char Char Char Char Char1 Char Char Char1"/>
    <w:basedOn w:val="746"/>
    <w:uiPriority w:val="0"/>
    <w:qFormat/>
    <w:pPr>
      <w:ind w:firstLine="200"/>
      <w:jc w:val="left"/>
    </w:pPr>
    <w:rPr>
      <w:rFonts w:ascii="Tahoma" w:hAnsi="Tahoma"/>
      <w:sz w:val="24"/>
    </w:rPr>
  </w:style>
  <w:style w:type="paragraph" w:styleId="1260" w:customStyle="1">
    <w:name w:val="xl25"/>
    <w:basedOn w:val="746"/>
    <w:uiPriority w:val="0"/>
    <w:qFormat/>
    <w:pPr>
      <w:jc w:val="center"/>
      <w:spacing w:before="100" w:beforeAutospacing="1" w:after="100" w:afterAutospacing="1"/>
      <w:widowControl/>
      <w:pBdr>
        <w:right w:val="single" w:color="000000" w:sz="4" w:space="0"/>
      </w:pBdr>
    </w:pPr>
    <w:rPr>
      <w:szCs w:val="21"/>
    </w:rPr>
  </w:style>
  <w:style w:type="paragraph" w:styleId="1261" w:customStyle="1">
    <w:name w:val="标准小四"/>
    <w:basedOn w:val="746"/>
    <w:uiPriority w:val="0"/>
    <w:qFormat/>
    <w:pPr>
      <w:ind w:firstLine="480"/>
      <w:spacing w:line="360" w:lineRule="auto"/>
    </w:pPr>
    <w:rPr>
      <w:rFonts w:ascii="Arial" w:hAnsi="Arial"/>
      <w:sz w:val="24"/>
      <w:szCs w:val="21"/>
    </w:rPr>
  </w:style>
  <w:style w:type="paragraph" w:styleId="1262"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63" w:customStyle="1">
    <w:name w:val="标题3，章节第三层"/>
    <w:basedOn w:val="746"/>
    <w:next w:val="1100"/>
    <w:uiPriority w:val="0"/>
    <w:qFormat/>
    <w:pPr>
      <w:spacing w:before="78" w:line="300" w:lineRule="auto"/>
      <w:outlineLvl w:val="2"/>
    </w:pPr>
    <w:rPr>
      <w:rFonts w:ascii="Arial" w:hAnsi="Arial" w:eastAsia="华文细黑"/>
      <w:sz w:val="30"/>
    </w:rPr>
  </w:style>
  <w:style w:type="paragraph" w:styleId="1264" w:customStyle="1">
    <w:name w:val="7"/>
    <w:basedOn w:val="746"/>
    <w:next w:val="1051"/>
    <w:uiPriority w:val="0"/>
    <w:qFormat/>
    <w:pPr>
      <w:jc w:val="left"/>
      <w:spacing w:before="100" w:beforeAutospacing="1" w:after="100" w:afterAutospacing="1"/>
      <w:widowControl/>
    </w:pPr>
    <w:rPr>
      <w:rFonts w:ascii="宋体" w:hAnsi="宋体"/>
      <w:sz w:val="24"/>
      <w:szCs w:val="20"/>
    </w:rPr>
  </w:style>
  <w:style w:type="paragraph" w:styleId="1265" w:customStyle="1">
    <w:name w:val="xl59"/>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66"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267" w:customStyle="1">
    <w:name w:val="Char Char Char Char Char Char Char Char Char Char Char Char Char Char Char Char Char Char Char Char Char"/>
    <w:basedOn w:val="746"/>
    <w:uiPriority w:val="0"/>
    <w:qFormat/>
    <w:rPr>
      <w:rFonts w:ascii="Tahoma" w:hAnsi="Tahoma" w:cs="Tahoma"/>
      <w:sz w:val="24"/>
      <w:szCs w:val="20"/>
    </w:rPr>
  </w:style>
  <w:style w:type="paragraph" w:styleId="1268" w:customStyle="1">
    <w:name w:val="Char Char Char Char Char Char Char Char1"/>
    <w:basedOn w:val="746"/>
    <w:uiPriority w:val="0"/>
    <w:qFormat/>
    <w:pPr>
      <w:jc w:val="left"/>
      <w:spacing w:after="160" w:line="240" w:lineRule="exact"/>
      <w:widowControl/>
    </w:pPr>
    <w:rPr>
      <w:rFonts w:ascii="Verdana" w:hAnsi="Verdana"/>
      <w:sz w:val="20"/>
      <w:szCs w:val="20"/>
      <w:lang w:eastAsia="en-US"/>
    </w:rPr>
  </w:style>
  <w:style w:type="paragraph" w:styleId="1269" w:customStyle="1">
    <w:name w:val="Char Char Char Char Char Char Char Char Char Char Char Char Char Char Char Char Char Char Char Char Char Char Char"/>
    <w:basedOn w:val="746"/>
    <w:uiPriority w:val="0"/>
    <w:qFormat/>
    <w:rPr>
      <w:rFonts w:ascii="Tahoma" w:hAnsi="Tahoma"/>
      <w:sz w:val="24"/>
      <w:szCs w:val="20"/>
    </w:rPr>
  </w:style>
  <w:style w:type="paragraph" w:styleId="1270" w:customStyle="1">
    <w:name w:val="xl33"/>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72" w:customStyle="1">
    <w:name w:val="Char Char Char Char Char Char Char Char Char"/>
    <w:basedOn w:val="746"/>
    <w:uiPriority w:val="0"/>
    <w:qFormat/>
    <w:pPr>
      <w:ind w:left="200" w:hanging="200"/>
      <w:tabs>
        <w:tab w:val="left" w:pos="360" w:leader="none"/>
      </w:tabs>
    </w:pPr>
    <w:rPr>
      <w:sz w:val="24"/>
    </w:rPr>
  </w:style>
  <w:style w:type="paragraph" w:styleId="1273" w:customStyle="1">
    <w:name w:val="批注主题1"/>
    <w:basedOn w:val="999"/>
    <w:next w:val="999"/>
    <w:uiPriority w:val="99"/>
    <w:qFormat/>
    <w:rPr>
      <w:b/>
      <w:bCs/>
      <w:szCs w:val="24"/>
    </w:rPr>
  </w:style>
  <w:style w:type="paragraph" w:styleId="1274" w:customStyle="1">
    <w:name w:val="Char Char1 Char Char Char Char"/>
    <w:basedOn w:val="997"/>
    <w:uiPriority w:val="0"/>
    <w:qFormat/>
    <w:pPr>
      <w:ind w:left="357"/>
      <w:jc w:val="left"/>
      <w:spacing w:line="436" w:lineRule="exact"/>
      <w:outlineLvl w:val="3"/>
    </w:pPr>
    <w:rPr>
      <w:rFonts w:ascii="Tahoma" w:hAnsi="Tahoma" w:cs="Tahoma"/>
      <w:b/>
    </w:rPr>
  </w:style>
  <w:style w:type="paragraph" w:styleId="1275" w:customStyle="1">
    <w:name w:val="xl2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76" w:customStyle="1">
    <w:name w:val="标题5，章节第五层"/>
    <w:basedOn w:val="746"/>
    <w:next w:val="746"/>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77" w:customStyle="1">
    <w:name w:val="正文--wdh"/>
    <w:basedOn w:val="746"/>
    <w:uiPriority w:val="99"/>
    <w:qFormat/>
    <w:pPr>
      <w:spacing w:line="360" w:lineRule="auto"/>
    </w:pPr>
    <w:rPr>
      <w:sz w:val="24"/>
    </w:rPr>
  </w:style>
  <w:style w:type="paragraph" w:styleId="1278" w:customStyle="1">
    <w:name w:val="Char 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279" w:customStyle="1">
    <w:name w:val="项目符号：一级"/>
    <w:basedOn w:val="1100"/>
    <w:next w:val="1100"/>
    <w:uiPriority w:val="0"/>
    <w:qFormat/>
    <w:pPr>
      <w:ind w:right="-134"/>
    </w:pPr>
    <w:rPr>
      <w:bCs w:val="0"/>
    </w:rPr>
  </w:style>
  <w:style w:type="paragraph" w:styleId="1280" w:customStyle="1">
    <w:name w:val="小四 段落 宋体 Char"/>
    <w:basedOn w:val="994"/>
    <w:uiPriority w:val="0"/>
    <w:qFormat/>
    <w:pPr>
      <w:ind w:left="0" w:right="-33" w:firstLine="600"/>
      <w:jc w:val="left"/>
      <w:tabs>
        <w:tab w:val="clear" w:pos="2952" w:leader="none"/>
      </w:tabs>
    </w:pPr>
    <w:rPr>
      <w:rFonts w:ascii="仿宋_GB2312" w:eastAsia="仿宋_GB2312"/>
      <w:sz w:val="30"/>
      <w:szCs w:val="30"/>
    </w:rPr>
  </w:style>
  <w:style w:type="paragraph" w:styleId="1281" w:customStyle="1">
    <w:name w:val="xl40"/>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82" w:customStyle="1">
    <w:name w:val="普通文字"/>
    <w:basedOn w:val="746"/>
    <w:next w:val="746"/>
    <w:uiPriority w:val="0"/>
    <w:qFormat/>
    <w:rPr>
      <w:rFonts w:ascii="宋体" w:hAnsi="宋体" w:cs="宋体"/>
      <w:sz w:val="24"/>
      <w:szCs w:val="20"/>
    </w:rPr>
  </w:style>
  <w:style w:type="paragraph" w:styleId="1283" w:customStyle="1">
    <w:name w:val="默认段落字体 Para Char Char Char Char Char Char Char"/>
    <w:basedOn w:val="746"/>
    <w:uiPriority w:val="0"/>
    <w:qFormat/>
    <w:rPr>
      <w:rFonts w:ascii="Tahoma" w:hAnsi="Tahoma"/>
      <w:sz w:val="24"/>
      <w:szCs w:val="20"/>
    </w:rPr>
  </w:style>
  <w:style w:type="paragraph" w:styleId="1284" w:customStyle="1">
    <w:name w:val="符号与编号"/>
    <w:basedOn w:val="746"/>
    <w:uiPriority w:val="0"/>
    <w:qFormat/>
    <w:pPr>
      <w:ind w:left="900" w:hanging="420"/>
      <w:spacing w:line="400" w:lineRule="atLeast"/>
      <w:tabs>
        <w:tab w:val="left" w:pos="900" w:leader="none"/>
      </w:tabs>
    </w:pPr>
    <w:rPr>
      <w:sz w:val="24"/>
    </w:rPr>
  </w:style>
  <w:style w:type="paragraph" w:styleId="1285" w:customStyle="1">
    <w:name w:val="样式 首行缩进:  2 字符"/>
    <w:basedOn w:val="746"/>
    <w:uiPriority w:val="0"/>
    <w:qFormat/>
    <w:pPr>
      <w:ind w:firstLine="480"/>
      <w:spacing w:line="360" w:lineRule="auto"/>
    </w:pPr>
    <w:rPr>
      <w:rFonts w:cs="宋体"/>
      <w:sz w:val="24"/>
      <w:szCs w:val="20"/>
    </w:rPr>
  </w:style>
  <w:style w:type="paragraph" w:styleId="1286" w:customStyle="1">
    <w:name w:val="标题1"/>
    <w:basedOn w:val="746"/>
    <w:next w:val="746"/>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87" w:customStyle="1">
    <w:name w:val="正文lzq"/>
    <w:basedOn w:val="746"/>
    <w:uiPriority w:val="0"/>
    <w:qFormat/>
    <w:pPr>
      <w:ind w:firstLine="480"/>
      <w:spacing w:line="360" w:lineRule="auto"/>
    </w:pPr>
    <w:rPr>
      <w:sz w:val="24"/>
      <w:szCs w:val="20"/>
    </w:rPr>
  </w:style>
  <w:style w:type="paragraph" w:styleId="1288" w:customStyle="1">
    <w:name w:val="样式 标题 2H2h2sect 1.2Heading 2 HiddenHeading 2 CCBSheading 2..."/>
    <w:basedOn w:val="971"/>
    <w:uiPriority w:val="99"/>
    <w:qFormat/>
    <w:pPr>
      <w:ind w:left="576" w:hanging="36"/>
      <w:jc w:val="left"/>
      <w:spacing w:line="240" w:lineRule="auto"/>
      <w:tabs>
        <w:tab w:val="left" w:pos="576" w:leader="none"/>
      </w:tabs>
    </w:pPr>
    <w:rPr>
      <w:rFonts w:ascii="宋体" w:hAnsi="宋体" w:eastAsia="宋体"/>
      <w:sz w:val="28"/>
      <w:szCs w:val="20"/>
    </w:rPr>
  </w:style>
  <w:style w:type="paragraph" w:styleId="1289" w:customStyle="1">
    <w:name w:val="表格内文字"/>
    <w:basedOn w:val="746"/>
    <w:uiPriority w:val="0"/>
    <w:qFormat/>
    <w:pPr>
      <w:spacing w:line="300" w:lineRule="atLeast"/>
    </w:pPr>
    <w:rPr>
      <w:sz w:val="18"/>
    </w:rPr>
  </w:style>
  <w:style w:type="paragraph" w:styleId="1290" w:customStyle="1">
    <w:name w:val="xl39"/>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1" w:customStyle="1">
    <w:name w:val="content_lineheight"/>
    <w:basedOn w:val="746"/>
    <w:uiPriority w:val="0"/>
    <w:qFormat/>
    <w:pPr>
      <w:jc w:val="left"/>
      <w:spacing w:before="100" w:beforeAutospacing="1" w:after="100" w:afterAutospacing="1"/>
      <w:widowControl/>
    </w:pPr>
    <w:rPr>
      <w:rFonts w:ascii="宋体" w:hAnsi="宋体"/>
      <w:sz w:val="24"/>
    </w:rPr>
  </w:style>
  <w:style w:type="paragraph" w:styleId="1292" w:customStyle="1">
    <w:name w:val="xl24"/>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3" w:customStyle="1">
    <w:name w:val="font11"/>
    <w:basedOn w:val="746"/>
    <w:uiPriority w:val="0"/>
    <w:qFormat/>
    <w:pPr>
      <w:jc w:val="left"/>
      <w:spacing w:before="100" w:beforeAutospacing="1" w:after="100" w:afterAutospacing="1"/>
      <w:widowControl/>
    </w:pPr>
    <w:rPr>
      <w:b/>
      <w:bCs/>
      <w:sz w:val="18"/>
      <w:szCs w:val="18"/>
    </w:rPr>
  </w:style>
  <w:style w:type="paragraph" w:styleId="1294" w:customStyle="1">
    <w:name w:val="111111"/>
    <w:basedOn w:val="746"/>
    <w:link w:val="1476"/>
    <w:uiPriority w:val="0"/>
    <w:qFormat/>
    <w:pPr>
      <w:jc w:val="center"/>
      <w:spacing w:before="120" w:after="120"/>
    </w:pPr>
    <w:rPr>
      <w:rFonts w:ascii="宋体" w:hAnsi="宋体" w:eastAsia="黑体" w:cs="宋体"/>
      <w:b/>
      <w:bCs/>
      <w:szCs w:val="21"/>
    </w:rPr>
  </w:style>
  <w:style w:type="paragraph" w:styleId="1295"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296" w:customStyle="1">
    <w:name w:val="样式 标题 2第一章 标题 2Heading 2 HiddenHeading 2 CCBSheading 2H2h2..."/>
    <w:basedOn w:val="971"/>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97" w:customStyle="1">
    <w:name w:val="我的正文"/>
    <w:basedOn w:val="746"/>
    <w:uiPriority w:val="0"/>
    <w:qFormat/>
    <w:pPr>
      <w:ind w:firstLine="420"/>
      <w:jc w:val="left"/>
      <w:spacing w:line="360" w:lineRule="auto"/>
      <w:widowControl/>
    </w:pPr>
    <w:rPr>
      <w:rFonts w:ascii="宋体" w:hAnsi="宋体" w:cs="宋体"/>
      <w:szCs w:val="21"/>
    </w:rPr>
  </w:style>
  <w:style w:type="paragraph" w:styleId="1298" w:customStyle="1">
    <w:name w:val="项目符号，二级"/>
    <w:basedOn w:val="1100"/>
    <w:next w:val="1100"/>
    <w:uiPriority w:val="0"/>
    <w:qFormat/>
    <w:pPr>
      <w:ind w:left="1337" w:right="-27" w:firstLine="480"/>
      <w:tabs>
        <w:tab w:val="left" w:pos="1211" w:leader="none"/>
        <w:tab w:val="left" w:pos="1337" w:leader="none"/>
      </w:tabs>
    </w:pPr>
    <w:rPr>
      <w:bCs w:val="0"/>
      <w:color w:val="000000"/>
      <w:sz w:val="24"/>
      <w:szCs w:val="24"/>
    </w:rPr>
  </w:style>
  <w:style w:type="paragraph" w:styleId="1299" w:customStyle="1">
    <w:name w:val="小四 段落 宋体 Char Char"/>
    <w:basedOn w:val="746"/>
    <w:uiPriority w:val="0"/>
    <w:qFormat/>
    <w:pPr>
      <w:ind w:firstLine="480"/>
      <w:spacing w:line="360" w:lineRule="auto"/>
    </w:pPr>
    <w:rPr>
      <w:rFonts w:ascii="宋体" w:hAnsi="宋体"/>
      <w:sz w:val="24"/>
    </w:rPr>
  </w:style>
  <w:style w:type="character" w:styleId="1300" w:customStyle="1">
    <w:name w:val="font111"/>
    <w:uiPriority w:val="99"/>
    <w:qFormat/>
    <w:rPr>
      <w:rFonts w:ascii="宋体" w:hAnsi="宋体" w:eastAsia="宋体"/>
      <w:color w:val="000000"/>
      <w:sz w:val="20"/>
      <w:u w:val="none"/>
    </w:rPr>
  </w:style>
  <w:style w:type="character" w:styleId="1301" w:customStyle="1">
    <w:name w:val="Char Char24"/>
    <w:uiPriority w:val="0"/>
    <w:qFormat/>
    <w:rPr>
      <w:b/>
      <w:sz w:val="28"/>
    </w:rPr>
  </w:style>
  <w:style w:type="character" w:styleId="1302" w:customStyle="1">
    <w:name w:val="Char Char23"/>
    <w:uiPriority w:val="0"/>
    <w:qFormat/>
    <w:rPr>
      <w:rFonts w:ascii="Arial" w:hAnsi="Arial" w:eastAsia="黑体"/>
      <w:b/>
      <w:sz w:val="24"/>
    </w:rPr>
  </w:style>
  <w:style w:type="character" w:styleId="1303" w:customStyle="1">
    <w:name w:val="华宇段落1 Char Char Char"/>
    <w:uiPriority w:val="0"/>
    <w:qFormat/>
    <w:rPr>
      <w:rFonts w:eastAsia="宋体"/>
      <w:sz w:val="24"/>
      <w:lang w:val="en-US" w:eastAsia="zh-CN"/>
    </w:rPr>
  </w:style>
  <w:style w:type="character" w:styleId="1304" w:customStyle="1">
    <w:name w:val="样式 首行缩进:  2 字符 Char Char Char"/>
    <w:uiPriority w:val="99"/>
    <w:qFormat/>
    <w:rPr>
      <w:rFonts w:eastAsia="宋体"/>
      <w:sz w:val="24"/>
      <w:lang w:val="en-US" w:eastAsia="zh-CN"/>
    </w:rPr>
  </w:style>
  <w:style w:type="character" w:styleId="1305" w:customStyle="1">
    <w:name w:val="Char Char6"/>
    <w:uiPriority w:val="99"/>
    <w:qFormat/>
    <w:rPr>
      <w:rFonts w:eastAsia="宋体"/>
      <w:sz w:val="24"/>
      <w:lang w:val="en-US" w:eastAsia="zh-CN"/>
    </w:rPr>
  </w:style>
  <w:style w:type="character" w:styleId="1306" w:customStyle="1">
    <w:name w:val="Char Char31"/>
    <w:uiPriority w:val="99"/>
    <w:qFormat/>
    <w:rPr>
      <w:rFonts w:ascii="Arial" w:hAnsi="Arial" w:eastAsia="黑体"/>
      <w:b/>
      <w:sz w:val="28"/>
      <w:lang w:val="en-US" w:eastAsia="zh-CN"/>
    </w:rPr>
  </w:style>
  <w:style w:type="character" w:styleId="1307" w:customStyle="1">
    <w:name w:val="纯文本 Char Char Char1"/>
    <w:uiPriority w:val="0"/>
    <w:qFormat/>
    <w:rPr>
      <w:rFonts w:ascii="宋体" w:hAnsi="Courier New" w:eastAsia="宋体"/>
      <w:sz w:val="21"/>
      <w:lang w:val="en-US" w:eastAsia="zh-CN"/>
    </w:rPr>
  </w:style>
  <w:style w:type="character" w:styleId="1308" w:customStyle="1">
    <w:name w:val="小四 段落 宋体 Char Char Char1"/>
    <w:uiPriority w:val="0"/>
    <w:qFormat/>
    <w:rPr>
      <w:rFonts w:ascii="宋体" w:hAnsi="宋体" w:eastAsia="宋体"/>
      <w:sz w:val="24"/>
      <w:lang w:val="en-US" w:eastAsia="zh-CN"/>
    </w:rPr>
  </w:style>
  <w:style w:type="character" w:styleId="1309" w:customStyle="1">
    <w:name w:val="Char Char7"/>
    <w:uiPriority w:val="99"/>
    <w:qFormat/>
    <w:rPr>
      <w:rFonts w:eastAsia="宋体"/>
      <w:b/>
      <w:sz w:val="24"/>
      <w:lang w:val="en-US" w:eastAsia="zh-CN"/>
    </w:rPr>
  </w:style>
  <w:style w:type="character" w:styleId="1310" w:customStyle="1">
    <w:name w:val="concon"/>
    <w:uiPriority w:val="0"/>
    <w:qFormat/>
  </w:style>
  <w:style w:type="character" w:styleId="1311" w:customStyle="1">
    <w:name w:val="标题 3 Char1"/>
    <w:uiPriority w:val="99"/>
    <w:qFormat/>
    <w:rPr>
      <w:rFonts w:eastAsia="宋体"/>
      <w:b/>
      <w:sz w:val="32"/>
      <w:lang w:val="en-US" w:eastAsia="zh-CN"/>
    </w:rPr>
  </w:style>
  <w:style w:type="character" w:styleId="1312" w:customStyle="1">
    <w:name w:val="Char Char33"/>
    <w:uiPriority w:val="99"/>
    <w:qFormat/>
    <w:rPr>
      <w:rFonts w:ascii="Arial" w:hAnsi="Arial" w:eastAsia="黑体"/>
      <w:b/>
      <w:sz w:val="32"/>
      <w:lang w:val="en-US" w:eastAsia="zh-CN"/>
    </w:rPr>
  </w:style>
  <w:style w:type="character" w:styleId="1313" w:customStyle="1">
    <w:name w:val="小四 段落 宋体 Char Char Char Char Char Char Char"/>
    <w:uiPriority w:val="99"/>
    <w:qFormat/>
    <w:rPr>
      <w:rFonts w:eastAsia="宋体"/>
      <w:sz w:val="24"/>
      <w:lang w:val="en-US" w:eastAsia="zh-CN"/>
    </w:rPr>
  </w:style>
  <w:style w:type="character" w:styleId="1314" w:customStyle="1">
    <w:name w:val="Char Char17"/>
    <w:uiPriority w:val="0"/>
    <w:qFormat/>
    <w:rPr>
      <w:rFonts w:ascii="宋体" w:hAnsi="Courier New"/>
      <w:sz w:val="21"/>
    </w:rPr>
  </w:style>
  <w:style w:type="character" w:styleId="1315" w:customStyle="1">
    <w:name w:val="Char Char32"/>
    <w:uiPriority w:val="99"/>
    <w:qFormat/>
    <w:rPr>
      <w:rFonts w:eastAsia="宋体"/>
      <w:b/>
      <w:sz w:val="32"/>
      <w:lang w:val="en-US" w:eastAsia="zh-CN"/>
    </w:rPr>
  </w:style>
  <w:style w:type="character" w:styleId="1316" w:customStyle="1">
    <w:name w:val="小四 段落 宋体 Char Char Char Char1"/>
    <w:uiPriority w:val="0"/>
    <w:qFormat/>
    <w:rPr>
      <w:rFonts w:eastAsia="宋体"/>
      <w:sz w:val="24"/>
      <w:lang w:val="en-US" w:eastAsia="zh-CN"/>
    </w:rPr>
  </w:style>
  <w:style w:type="character" w:styleId="1317" w:customStyle="1">
    <w:name w:val="标准小四 Char"/>
    <w:uiPriority w:val="0"/>
    <w:qFormat/>
    <w:rPr>
      <w:rFonts w:ascii="Arial" w:hAnsi="Arial" w:eastAsia="宋体"/>
      <w:sz w:val="21"/>
      <w:lang w:val="en-US" w:eastAsia="zh-CN"/>
    </w:rPr>
  </w:style>
  <w:style w:type="character" w:styleId="1318" w:customStyle="1">
    <w:name w:val="标题 3 Char Char"/>
    <w:uiPriority w:val="0"/>
    <w:qFormat/>
    <w:rPr>
      <w:rFonts w:eastAsia="仿宋_GB2312"/>
      <w:b/>
      <w:sz w:val="32"/>
      <w:lang w:val="en-US" w:eastAsia="zh-CN"/>
    </w:rPr>
  </w:style>
  <w:style w:type="character" w:styleId="1319" w:customStyle="1">
    <w:name w:val="已访问的超链接1"/>
    <w:uiPriority w:val="0"/>
    <w:qFormat/>
    <w:rPr>
      <w:color w:val="000000"/>
      <w:u w:val="none"/>
    </w:rPr>
  </w:style>
  <w:style w:type="character" w:styleId="1320" w:customStyle="1">
    <w:name w:val="正文缩进 Char1"/>
    <w:uiPriority w:val="0"/>
    <w:qFormat/>
    <w:rPr>
      <w:rFonts w:eastAsia="宋体"/>
    </w:rPr>
  </w:style>
  <w:style w:type="character" w:styleId="1321" w:customStyle="1">
    <w:name w:val="Char Char27"/>
    <w:uiPriority w:val="0"/>
    <w:qFormat/>
    <w:rPr>
      <w:b/>
      <w:sz w:val="44"/>
    </w:rPr>
  </w:style>
  <w:style w:type="character" w:styleId="1322" w:customStyle="1">
    <w:name w:val="font21"/>
    <w:basedOn w:val="979"/>
    <w:uiPriority w:val="99"/>
    <w:qFormat/>
    <w:rPr>
      <w:rFonts w:ascii="宋体" w:hAnsi="宋体" w:eastAsia="宋体"/>
      <w:color w:val="000000"/>
      <w:sz w:val="20"/>
      <w:u w:val="none"/>
    </w:rPr>
  </w:style>
  <w:style w:type="character" w:styleId="1323" w:customStyle="1">
    <w:name w:val="Char Char22"/>
    <w:uiPriority w:val="0"/>
    <w:qFormat/>
    <w:rPr>
      <w:b/>
      <w:sz w:val="24"/>
    </w:rPr>
  </w:style>
  <w:style w:type="character" w:styleId="1324" w:customStyle="1">
    <w:name w:val="样式 宋体 小四"/>
    <w:uiPriority w:val="0"/>
    <w:qFormat/>
    <w:rPr>
      <w:rFonts w:ascii="宋体" w:eastAsia="宋体"/>
      <w:sz w:val="24"/>
    </w:rPr>
  </w:style>
  <w:style w:type="character" w:styleId="1325" w:customStyle="1">
    <w:name w:val="纯文本 Char Char Char"/>
    <w:uiPriority w:val="0"/>
    <w:qFormat/>
    <w:rPr>
      <w:rFonts w:ascii="宋体" w:hAnsi="Courier New" w:eastAsia="宋体"/>
      <w:sz w:val="21"/>
      <w:lang w:val="en-US" w:eastAsia="zh-CN"/>
    </w:rPr>
  </w:style>
  <w:style w:type="character" w:styleId="1326" w:customStyle="1">
    <w:name w:val="content_lineheight1"/>
    <w:uiPriority w:val="0"/>
    <w:qFormat/>
  </w:style>
  <w:style w:type="character" w:styleId="1327" w:customStyle="1">
    <w:name w:val="ih151"/>
    <w:uiPriority w:val="0"/>
    <w:qFormat/>
    <w:rPr>
      <w:color w:val="666666"/>
      <w:sz w:val="18"/>
      <w:u w:val="none"/>
    </w:rPr>
  </w:style>
  <w:style w:type="character" w:styleId="1328" w:customStyle="1">
    <w:name w:val="样式 首行缩进:  2 字符 Char Char"/>
    <w:uiPriority w:val="0"/>
    <w:qFormat/>
    <w:rPr>
      <w:rFonts w:eastAsia="宋体"/>
      <w:sz w:val="24"/>
      <w:lang w:val="en-US" w:eastAsia="zh-CN"/>
    </w:rPr>
  </w:style>
  <w:style w:type="character" w:styleId="1329" w:customStyle="1">
    <w:name w:val="subtitle1"/>
    <w:uiPriority w:val="0"/>
    <w:qFormat/>
    <w:rPr>
      <w:rFonts w:ascii="Georgia" w:hAnsi="Georgia"/>
      <w:b/>
      <w:color w:val="666666"/>
      <w:sz w:val="18"/>
    </w:rPr>
  </w:style>
  <w:style w:type="character" w:styleId="1330" w:customStyle="1">
    <w:name w:val="Char Char30"/>
    <w:uiPriority w:val="99"/>
    <w:qFormat/>
    <w:rPr>
      <w:rFonts w:eastAsia="宋体"/>
      <w:b/>
      <w:sz w:val="28"/>
      <w:lang w:val="en-US" w:eastAsia="zh-CN"/>
    </w:rPr>
  </w:style>
  <w:style w:type="character" w:styleId="1331" w:customStyle="1">
    <w:name w:val="Char Char15"/>
    <w:uiPriority w:val="99"/>
    <w:qFormat/>
    <w:rPr>
      <w:rFonts w:ascii="Arial" w:hAnsi="Arial" w:eastAsia="黑体"/>
      <w:sz w:val="21"/>
      <w:lang w:val="en-US" w:eastAsia="zh-CN"/>
    </w:rPr>
  </w:style>
  <w:style w:type="character" w:styleId="1332" w:customStyle="1">
    <w:name w:val="style131"/>
    <w:uiPriority w:val="0"/>
    <w:qFormat/>
    <w:rPr>
      <w:sz w:val="18"/>
    </w:rPr>
  </w:style>
  <w:style w:type="character" w:styleId="1333" w:customStyle="1">
    <w:name w:val="Char Char11"/>
    <w:uiPriority w:val="99"/>
    <w:qFormat/>
    <w:rPr>
      <w:rFonts w:ascii="宋体" w:hAnsi="宋体" w:eastAsia="宋体"/>
      <w:sz w:val="24"/>
      <w:lang w:val="en-US" w:eastAsia="zh-CN"/>
    </w:rPr>
  </w:style>
  <w:style w:type="character" w:styleId="1334" w:customStyle="1">
    <w:name w:val="Char Char28"/>
    <w:uiPriority w:val="0"/>
    <w:qFormat/>
    <w:rPr>
      <w:rFonts w:ascii="Arial" w:hAnsi="Arial" w:eastAsia="黑体"/>
      <w:b/>
      <w:sz w:val="32"/>
    </w:rPr>
  </w:style>
  <w:style w:type="character" w:styleId="1335" w:customStyle="1">
    <w:name w:val="方案文档 Char Char"/>
    <w:uiPriority w:val="99"/>
    <w:qFormat/>
    <w:rPr>
      <w:rFonts w:ascii="宋体" w:hAnsi="宋体" w:eastAsia="宋体"/>
      <w:sz w:val="24"/>
      <w:lang w:val="zh-CN" w:eastAsia="zh-CN"/>
    </w:rPr>
  </w:style>
  <w:style w:type="character" w:styleId="1336" w:customStyle="1">
    <w:name w:val="标准文本 Char Char Char"/>
    <w:uiPriority w:val="99"/>
    <w:qFormat/>
    <w:rPr>
      <w:rFonts w:eastAsia="宋体"/>
      <w:sz w:val="24"/>
      <w:lang w:val="en-US" w:eastAsia="zh-CN"/>
    </w:rPr>
  </w:style>
  <w:style w:type="character" w:styleId="1337" w:customStyle="1">
    <w:name w:val="t1"/>
    <w:uiPriority w:val="0"/>
    <w:qFormat/>
  </w:style>
  <w:style w:type="character" w:styleId="1338" w:customStyle="1">
    <w:name w:val="Char Char21"/>
    <w:uiPriority w:val="0"/>
    <w:qFormat/>
    <w:rPr>
      <w:rFonts w:ascii="Arial" w:hAnsi="Arial" w:eastAsia="黑体"/>
      <w:sz w:val="24"/>
    </w:rPr>
  </w:style>
  <w:style w:type="character" w:styleId="1339" w:customStyle="1">
    <w:name w:val="normalfont1"/>
    <w:uiPriority w:val="0"/>
    <w:qFormat/>
    <w:rPr>
      <w:rFonts w:ascii="??" w:hAnsi="??"/>
      <w:sz w:val="18"/>
      <w:u w:val="none"/>
    </w:rPr>
  </w:style>
  <w:style w:type="character" w:styleId="1340" w:customStyle="1">
    <w:name w:val="小四 段落 宋体 Char Char Char Char Char"/>
    <w:uiPriority w:val="0"/>
    <w:qFormat/>
    <w:rPr>
      <w:rFonts w:eastAsia="宋体"/>
      <w:sz w:val="24"/>
      <w:lang w:val="en-US" w:eastAsia="zh-CN"/>
    </w:rPr>
  </w:style>
  <w:style w:type="character" w:styleId="1341" w:customStyle="1">
    <w:name w:val="h Char Char"/>
    <w:uiPriority w:val="0"/>
    <w:qFormat/>
    <w:rPr>
      <w:rFonts w:eastAsia="宋体"/>
      <w:sz w:val="18"/>
      <w:lang w:val="en-US" w:eastAsia="zh-CN"/>
    </w:rPr>
  </w:style>
  <w:style w:type="character" w:styleId="1342" w:customStyle="1">
    <w:name w:val="不明显参考1"/>
    <w:uiPriority w:val="0"/>
    <w:qFormat/>
    <w:rPr>
      <w:smallCaps/>
    </w:rPr>
  </w:style>
  <w:style w:type="character" w:styleId="1343" w:customStyle="1">
    <w:name w:val="apple-converted-space"/>
    <w:uiPriority w:val="0"/>
    <w:qFormat/>
  </w:style>
  <w:style w:type="character" w:styleId="1344" w:customStyle="1">
    <w:name w:val="Char Char20"/>
    <w:uiPriority w:val="0"/>
    <w:qFormat/>
    <w:rPr>
      <w:rFonts w:ascii="Arial" w:hAnsi="Arial" w:eastAsia="黑体"/>
      <w:sz w:val="21"/>
    </w:rPr>
  </w:style>
  <w:style w:type="character" w:styleId="1345" w:customStyle="1">
    <w:name w:val="纯文本 Char1"/>
    <w:uiPriority w:val="0"/>
    <w:qFormat/>
    <w:rPr>
      <w:rFonts w:ascii="宋体" w:hAnsi="Courier New"/>
      <w:sz w:val="21"/>
    </w:rPr>
  </w:style>
  <w:style w:type="character" w:styleId="1346" w:customStyle="1">
    <w:name w:val="无间隔 Char"/>
    <w:uiPriority w:val="99"/>
    <w:qFormat/>
    <w:rPr>
      <w:rFonts w:ascii="Calibri" w:hAnsi="Calibri" w:eastAsia="微软雅黑"/>
      <w:sz w:val="22"/>
      <w:lang w:val="en-US" w:eastAsia="zh-CN"/>
    </w:rPr>
  </w:style>
  <w:style w:type="character" w:styleId="1347" w:customStyle="1">
    <w:name w:val="Char Char2"/>
    <w:uiPriority w:val="0"/>
    <w:qFormat/>
    <w:rPr>
      <w:rFonts w:ascii="宋体" w:hAnsi="Courier New" w:eastAsia="宋体"/>
      <w:sz w:val="21"/>
      <w:lang w:val="en-US" w:eastAsia="zh-CN"/>
    </w:rPr>
  </w:style>
  <w:style w:type="character" w:styleId="1348" w:customStyle="1">
    <w:name w:val="Char Char34"/>
    <w:uiPriority w:val="99"/>
    <w:qFormat/>
    <w:rPr>
      <w:rFonts w:eastAsia="宋体"/>
      <w:b/>
      <w:sz w:val="44"/>
      <w:lang w:val="en-US" w:eastAsia="zh-CN"/>
    </w:rPr>
  </w:style>
  <w:style w:type="character" w:styleId="1349" w:customStyle="1">
    <w:name w:val="font61"/>
    <w:uiPriority w:val="99"/>
    <w:qFormat/>
    <w:rPr>
      <w:rFonts w:ascii="宋体" w:hAnsi="宋体" w:eastAsia="宋体"/>
      <w:color w:val="ff0000"/>
      <w:sz w:val="20"/>
      <w:u w:val="none"/>
    </w:rPr>
  </w:style>
  <w:style w:type="character" w:styleId="1350" w:customStyle="1">
    <w:name w:val="Char Char9"/>
    <w:uiPriority w:val="99"/>
    <w:qFormat/>
    <w:rPr>
      <w:rFonts w:eastAsia="宋体"/>
      <w:sz w:val="21"/>
      <w:lang w:val="en-US" w:eastAsia="zh-CN"/>
    </w:rPr>
  </w:style>
  <w:style w:type="character" w:styleId="1351" w:customStyle="1">
    <w:name w:val="纯文本 Char Char"/>
    <w:uiPriority w:val="0"/>
    <w:qFormat/>
    <w:rPr>
      <w:rFonts w:ascii="宋体" w:hAnsi="Courier New" w:eastAsia="宋体"/>
      <w:sz w:val="21"/>
      <w:lang w:val="en-US" w:eastAsia="zh-CN"/>
    </w:rPr>
  </w:style>
  <w:style w:type="character" w:styleId="1352" w:customStyle="1">
    <w:name w:val="content"/>
    <w:uiPriority w:val="0"/>
    <w:qFormat/>
  </w:style>
  <w:style w:type="character" w:styleId="1353" w:customStyle="1">
    <w:name w:val="标准小四 Char Char Char"/>
    <w:uiPriority w:val="99"/>
    <w:qFormat/>
    <w:rPr>
      <w:rFonts w:ascii="Arial" w:hAnsi="Arial" w:eastAsia="宋体"/>
      <w:sz w:val="21"/>
      <w:lang w:val="en-US" w:eastAsia="zh-CN"/>
    </w:rPr>
  </w:style>
  <w:style w:type="character" w:styleId="1354" w:customStyle="1">
    <w:name w:val="3zw"/>
    <w:uiPriority w:val="0"/>
    <w:qFormat/>
  </w:style>
  <w:style w:type="character" w:styleId="1355" w:customStyle="1">
    <w:name w:val="样式 首行缩进:  2 字符 Char"/>
    <w:uiPriority w:val="0"/>
    <w:qFormat/>
    <w:rPr>
      <w:rFonts w:eastAsia="宋体"/>
      <w:sz w:val="24"/>
      <w:lang w:val="en-US" w:eastAsia="zh-CN"/>
    </w:rPr>
  </w:style>
  <w:style w:type="character" w:styleId="1356" w:customStyle="1">
    <w:name w:val="medium_text1"/>
    <w:uiPriority w:val="99"/>
    <w:qFormat/>
    <w:rPr>
      <w:sz w:val="24"/>
    </w:rPr>
  </w:style>
  <w:style w:type="character" w:styleId="1357" w:customStyle="1">
    <w:name w:val="Char Char16"/>
    <w:uiPriority w:val="99"/>
    <w:qFormat/>
    <w:rPr>
      <w:rFonts w:ascii="Arial" w:hAnsi="Arial" w:eastAsia="黑体"/>
      <w:sz w:val="24"/>
      <w:lang w:val="en-US" w:eastAsia="zh-CN"/>
    </w:rPr>
  </w:style>
  <w:style w:type="character" w:styleId="1358" w:customStyle="1">
    <w:name w:val="font91"/>
    <w:uiPriority w:val="99"/>
    <w:qFormat/>
    <w:rPr>
      <w:rFonts w:ascii="宋体" w:hAnsi="宋体" w:eastAsia="宋体"/>
      <w:color w:val="000000"/>
      <w:sz w:val="20"/>
      <w:u w:val="none"/>
    </w:rPr>
  </w:style>
  <w:style w:type="character" w:styleId="1359" w:customStyle="1">
    <w:name w:val="Char Char3"/>
    <w:uiPriority w:val="99"/>
    <w:qFormat/>
    <w:rPr>
      <w:rFonts w:eastAsia="宋体"/>
      <w:sz w:val="18"/>
      <w:lang w:val="en-US" w:eastAsia="zh-CN"/>
    </w:rPr>
  </w:style>
  <w:style w:type="character" w:styleId="1360" w:customStyle="1">
    <w:name w:val="标题 Char1"/>
    <w:uiPriority w:val="10"/>
    <w:qFormat/>
    <w:rPr>
      <w:rFonts w:ascii="Cambria" w:eastAsia="宋体"/>
      <w:b/>
      <w:sz w:val="32"/>
    </w:rPr>
  </w:style>
  <w:style w:type="character" w:styleId="1361" w:customStyle="1">
    <w:name w:val="标准小四 Char Char"/>
    <w:uiPriority w:val="0"/>
    <w:qFormat/>
    <w:rPr>
      <w:rFonts w:ascii="Arial" w:hAnsi="Arial" w:eastAsia="宋体"/>
      <w:sz w:val="21"/>
      <w:lang w:val="en-US" w:eastAsia="zh-CN"/>
    </w:rPr>
  </w:style>
  <w:style w:type="character" w:styleId="1362" w:customStyle="1">
    <w:name w:val="普通文字 Char Char3"/>
    <w:uiPriority w:val="99"/>
    <w:qFormat/>
    <w:rPr>
      <w:rFonts w:ascii="宋体" w:hAnsi="Courier New" w:eastAsia="宋体"/>
      <w:sz w:val="21"/>
      <w:lang w:val="en-US" w:eastAsia="zh-CN"/>
    </w:rPr>
  </w:style>
  <w:style w:type="character" w:styleId="1363" w:customStyle="1">
    <w:name w:val="case31"/>
    <w:uiPriority w:val="0"/>
    <w:qFormat/>
    <w:rPr>
      <w:sz w:val="21"/>
    </w:rPr>
  </w:style>
  <w:style w:type="character" w:styleId="1364" w:customStyle="1">
    <w:name w:val="明显参考1"/>
    <w:uiPriority w:val="0"/>
    <w:qFormat/>
    <w:rPr>
      <w:smallCaps/>
      <w:spacing w:val="5"/>
      <w:u w:val="single"/>
    </w:rPr>
  </w:style>
  <w:style w:type="character" w:styleId="1365" w:customStyle="1">
    <w:name w:val="textcontents"/>
    <w:uiPriority w:val="0"/>
    <w:qFormat/>
  </w:style>
  <w:style w:type="character" w:styleId="1366" w:customStyle="1">
    <w:name w:val="普通文字1 Char"/>
    <w:uiPriority w:val="0"/>
    <w:qFormat/>
    <w:rPr>
      <w:rFonts w:ascii="宋体" w:eastAsia="宋体"/>
      <w:sz w:val="21"/>
      <w:lang w:val="en-US" w:eastAsia="zh-CN"/>
    </w:rPr>
  </w:style>
  <w:style w:type="character" w:styleId="1367" w:customStyle="1">
    <w:name w:val="Char Char29"/>
    <w:uiPriority w:val="0"/>
    <w:qFormat/>
    <w:rPr>
      <w:rFonts w:ascii="Times New Roman" w:hAnsi="Times New Roman" w:eastAsia="宋体"/>
      <w:b/>
      <w:sz w:val="44"/>
    </w:rPr>
  </w:style>
  <w:style w:type="character" w:styleId="1368" w:customStyle="1">
    <w:name w:val="title_emph1"/>
    <w:uiPriority w:val="0"/>
    <w:qFormat/>
    <w:rPr>
      <w:rFonts w:ascii="Arial"/>
      <w:b/>
      <w:sz w:val="18"/>
    </w:rPr>
  </w:style>
  <w:style w:type="character" w:styleId="1369" w:customStyle="1">
    <w:name w:val="111111 Char Char"/>
    <w:uiPriority w:val="99"/>
    <w:qFormat/>
    <w:rPr>
      <w:rFonts w:ascii="宋体" w:hAnsi="宋体" w:eastAsia="黑体"/>
      <w:b/>
      <w:sz w:val="21"/>
      <w:lang w:val="en-US" w:eastAsia="zh-CN"/>
    </w:rPr>
  </w:style>
  <w:style w:type="character" w:styleId="1370" w:customStyle="1">
    <w:name w:val="书籍标题1"/>
    <w:uiPriority w:val="0"/>
    <w:qFormat/>
    <w:rPr>
      <w:i/>
      <w:smallCaps/>
      <w:spacing w:val="5"/>
    </w:rPr>
  </w:style>
  <w:style w:type="character" w:styleId="1371" w:customStyle="1">
    <w:name w:val="Char Char13"/>
    <w:uiPriority w:val="99"/>
    <w:qFormat/>
    <w:rPr>
      <w:rFonts w:ascii="宋体" w:hAnsi="宋体" w:eastAsia="宋体"/>
      <w:sz w:val="24"/>
      <w:lang w:val="en-US" w:eastAsia="zh-CN"/>
    </w:rPr>
  </w:style>
  <w:style w:type="character" w:styleId="1372" w:customStyle="1">
    <w:name w:val="Char Char8"/>
    <w:uiPriority w:val="99"/>
    <w:qFormat/>
    <w:rPr>
      <w:rFonts w:eastAsia="宋体"/>
      <w:sz w:val="18"/>
      <w:lang w:val="en-US" w:eastAsia="zh-CN"/>
    </w:rPr>
  </w:style>
  <w:style w:type="character" w:styleId="1373" w:customStyle="1">
    <w:name w:val="引用 Char"/>
    <w:uiPriority w:val="99"/>
    <w:qFormat/>
    <w:rPr>
      <w:rFonts w:ascii="Calibri" w:hAnsi="Calibri" w:eastAsia="宋体"/>
      <w:i/>
      <w:sz w:val="22"/>
      <w:lang w:val="en-US" w:eastAsia="en-US"/>
    </w:rPr>
  </w:style>
  <w:style w:type="character" w:styleId="1374" w:customStyle="1">
    <w:name w:val="A2"/>
    <w:uiPriority w:val="0"/>
    <w:qFormat/>
    <w:rPr>
      <w:color w:val="000000"/>
      <w:sz w:val="18"/>
    </w:rPr>
  </w:style>
  <w:style w:type="character" w:styleId="1375" w:customStyle="1">
    <w:name w:val="Char Char5"/>
    <w:uiPriority w:val="99"/>
    <w:qFormat/>
    <w:rPr>
      <w:rFonts w:eastAsia="宋体"/>
      <w:sz w:val="24"/>
      <w:lang w:val="en-US" w:eastAsia="zh-CN"/>
    </w:rPr>
  </w:style>
  <w:style w:type="character" w:styleId="1376" w:customStyle="1">
    <w:name w:val="不明显强调1"/>
    <w:uiPriority w:val="0"/>
    <w:qFormat/>
    <w:rPr>
      <w:i/>
    </w:rPr>
  </w:style>
  <w:style w:type="character" w:styleId="1377" w:customStyle="1">
    <w:name w:val="标准文本 Char Char"/>
    <w:uiPriority w:val="0"/>
    <w:qFormat/>
    <w:rPr>
      <w:rFonts w:eastAsia="宋体"/>
      <w:sz w:val="24"/>
      <w:lang w:val="en-US" w:eastAsia="zh-CN"/>
    </w:rPr>
  </w:style>
  <w:style w:type="character" w:styleId="1378" w:customStyle="1">
    <w:name w:val="明显引用 Char"/>
    <w:uiPriority w:val="99"/>
    <w:qFormat/>
    <w:rPr>
      <w:rFonts w:ascii="Calibri" w:hAnsi="Calibri" w:eastAsia="宋体"/>
      <w:b/>
      <w:i/>
      <w:sz w:val="22"/>
      <w:lang w:val="en-US" w:eastAsia="en-US"/>
    </w:rPr>
  </w:style>
  <w:style w:type="character" w:styleId="1379" w:customStyle="1">
    <w:name w:val="Char Char14"/>
    <w:uiPriority w:val="99"/>
    <w:qFormat/>
    <w:rPr>
      <w:rFonts w:eastAsia="黑体"/>
      <w:b/>
      <w:sz w:val="28"/>
      <w:lang w:val="en-GB" w:eastAsia="zh-CN"/>
    </w:rPr>
  </w:style>
  <w:style w:type="character" w:styleId="1380" w:customStyle="1">
    <w:name w:val="Char Char25"/>
    <w:uiPriority w:val="0"/>
    <w:qFormat/>
    <w:rPr>
      <w:rFonts w:ascii="Arial" w:hAnsi="Arial" w:eastAsia="黑体"/>
      <w:b/>
      <w:sz w:val="28"/>
    </w:rPr>
  </w:style>
  <w:style w:type="character" w:styleId="1381" w:customStyle="1">
    <w:name w:val="小四 段落 宋体 Char Char Char Char Char Char Char Char"/>
    <w:uiPriority w:val="0"/>
    <w:qFormat/>
    <w:rPr>
      <w:rFonts w:eastAsia="宋体"/>
      <w:sz w:val="24"/>
      <w:lang w:val="en-US" w:eastAsia="zh-CN"/>
    </w:rPr>
  </w:style>
  <w:style w:type="character" w:styleId="1382" w:customStyle="1">
    <w:name w:val="华宇段落1 Char Char Char Char"/>
    <w:uiPriority w:val="99"/>
    <w:qFormat/>
    <w:rPr>
      <w:rFonts w:eastAsia="宋体"/>
      <w:sz w:val="24"/>
      <w:lang w:val="en-US" w:eastAsia="zh-CN"/>
    </w:rPr>
  </w:style>
  <w:style w:type="character" w:styleId="1383" w:customStyle="1">
    <w:name w:val="小四 段落 宋体 Char Char Char Char Char Char"/>
    <w:uiPriority w:val="0"/>
    <w:qFormat/>
    <w:rPr>
      <w:rFonts w:eastAsia="宋体"/>
      <w:sz w:val="24"/>
      <w:lang w:val="en-US" w:eastAsia="zh-CN"/>
    </w:rPr>
  </w:style>
  <w:style w:type="character" w:styleId="138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385" w:customStyle="1">
    <w:name w:val="2nd level Char"/>
    <w:uiPriority w:val="0"/>
    <w:qFormat/>
    <w:rPr>
      <w:rFonts w:ascii="Arial" w:hAnsi="Arial" w:eastAsia="黑体"/>
      <w:b/>
      <w:sz w:val="32"/>
      <w:lang w:val="en-US" w:eastAsia="zh-CN"/>
    </w:rPr>
  </w:style>
  <w:style w:type="character" w:styleId="1386" w:customStyle="1">
    <w:name w:val="华宇段落1 Char Char"/>
    <w:uiPriority w:val="0"/>
    <w:qFormat/>
    <w:rPr>
      <w:rFonts w:eastAsia="宋体"/>
      <w:sz w:val="24"/>
      <w:lang w:val="en-US" w:eastAsia="zh-CN"/>
    </w:rPr>
  </w:style>
  <w:style w:type="character" w:styleId="1387" w:customStyle="1">
    <w:name w:val="Char Char12"/>
    <w:uiPriority w:val="99"/>
    <w:qFormat/>
    <w:rPr>
      <w:rFonts w:ascii="Arial" w:hAnsi="Arial" w:eastAsia="黑体"/>
      <w:sz w:val="21"/>
      <w:lang w:val="en-US" w:eastAsia="zh-CN"/>
    </w:rPr>
  </w:style>
  <w:style w:type="character" w:styleId="1388" w:customStyle="1">
    <w:name w:val="Title1 Char"/>
    <w:uiPriority w:val="0"/>
    <w:qFormat/>
    <w:rPr>
      <w:rFonts w:eastAsia="宋体"/>
      <w:b/>
      <w:sz w:val="44"/>
      <w:lang w:val="en-US" w:eastAsia="zh-CN"/>
    </w:rPr>
  </w:style>
  <w:style w:type="character" w:styleId="1389" w:customStyle="1">
    <w:name w:val="Char Char19"/>
    <w:uiPriority w:val="99"/>
    <w:qFormat/>
    <w:rPr>
      <w:rFonts w:ascii="Arial" w:hAnsi="Arial" w:eastAsia="黑体"/>
      <w:b/>
      <w:sz w:val="24"/>
      <w:lang w:val="en-US" w:eastAsia="zh-CN"/>
    </w:rPr>
  </w:style>
  <w:style w:type="character" w:styleId="1390" w:customStyle="1">
    <w:name w:val="样式 非加粗"/>
    <w:uiPriority w:val="0"/>
    <w:qFormat/>
    <w:rPr>
      <w:rFonts w:eastAsia="宋体"/>
      <w:sz w:val="28"/>
    </w:rPr>
  </w:style>
  <w:style w:type="character" w:styleId="1391" w:customStyle="1">
    <w:name w:val="正文 + 宋体 Char"/>
    <w:uiPriority w:val="0"/>
    <w:qFormat/>
    <w:rPr>
      <w:rFonts w:eastAsia="宋体"/>
      <w:sz w:val="24"/>
      <w:lang w:val="en-US" w:eastAsia="zh-CN"/>
    </w:rPr>
  </w:style>
  <w:style w:type="character" w:styleId="1392" w:customStyle="1">
    <w:name w:val="Char Char4"/>
    <w:uiPriority w:val="99"/>
    <w:qFormat/>
    <w:rPr>
      <w:rFonts w:ascii="方正大黑简体" w:eastAsia="方正大黑简体"/>
      <w:position w:val="6"/>
      <w:sz w:val="30"/>
      <w:lang w:val="en-US" w:eastAsia="zh-CN"/>
    </w:rPr>
  </w:style>
  <w:style w:type="character" w:styleId="1393" w:customStyle="1">
    <w:name w:val="Char Char26"/>
    <w:uiPriority w:val="0"/>
    <w:qFormat/>
    <w:rPr>
      <w:b/>
      <w:sz w:val="32"/>
    </w:rPr>
  </w:style>
  <w:style w:type="character" w:styleId="1394" w:customStyle="1">
    <w:name w:val="小四 段落 宋体 Char1"/>
    <w:uiPriority w:val="0"/>
    <w:qFormat/>
    <w:rPr>
      <w:rFonts w:eastAsia="宋体"/>
      <w:sz w:val="24"/>
      <w:lang w:val="en-US" w:eastAsia="zh-CN"/>
    </w:rPr>
  </w:style>
  <w:style w:type="character" w:styleId="1395" w:customStyle="1">
    <w:name w:val="apple-style-span"/>
    <w:uiPriority w:val="99"/>
    <w:qFormat/>
  </w:style>
  <w:style w:type="character" w:styleId="1396" w:customStyle="1">
    <w:name w:val="Char Char18"/>
    <w:uiPriority w:val="99"/>
    <w:qFormat/>
    <w:rPr>
      <w:rFonts w:eastAsia="宋体"/>
      <w:b/>
      <w:sz w:val="24"/>
      <w:lang w:val="en-US" w:eastAsia="zh-CN"/>
    </w:rPr>
  </w:style>
  <w:style w:type="character" w:styleId="1397" w:customStyle="1">
    <w:name w:val="标准文本 Char"/>
    <w:uiPriority w:val="0"/>
    <w:qFormat/>
    <w:rPr>
      <w:rFonts w:eastAsia="宋体"/>
      <w:sz w:val="24"/>
      <w:lang w:val="en-US" w:eastAsia="zh-CN"/>
    </w:rPr>
  </w:style>
  <w:style w:type="character" w:styleId="1398" w:customStyle="1">
    <w:name w:val="font5 Char Char"/>
    <w:uiPriority w:val="99"/>
    <w:qFormat/>
    <w:rPr>
      <w:rFonts w:ascii="宋体" w:hAnsi="宋体" w:eastAsia="宋体"/>
      <w:sz w:val="28"/>
      <w:lang w:val="en-US" w:eastAsia="zh-CN"/>
    </w:rPr>
  </w:style>
  <w:style w:type="character" w:styleId="1399" w:customStyle="1">
    <w:name w:val="Char Char10"/>
    <w:uiPriority w:val="99"/>
    <w:qFormat/>
    <w:rPr>
      <w:rFonts w:eastAsia="宋体"/>
      <w:b/>
      <w:sz w:val="24"/>
      <w:lang w:val="en-US" w:eastAsia="zh-CN"/>
    </w:rPr>
  </w:style>
  <w:style w:type="character" w:styleId="1400" w:customStyle="1">
    <w:name w:val="特点 Char1"/>
    <w:uiPriority w:val="0"/>
    <w:qFormat/>
    <w:rPr>
      <w:rFonts w:eastAsia="宋体"/>
      <w:sz w:val="21"/>
      <w:lang w:val="en-US" w:eastAsia="zh-CN"/>
    </w:rPr>
  </w:style>
  <w:style w:type="character" w:styleId="1401" w:customStyle="1">
    <w:name w:val="明显强调1"/>
    <w:uiPriority w:val="0"/>
    <w:qFormat/>
    <w:rPr>
      <w:b/>
    </w:rPr>
  </w:style>
  <w:style w:type="character" w:styleId="1402" w:customStyle="1">
    <w:name w:val="listbenefit"/>
    <w:uiPriority w:val="0"/>
    <w:qFormat/>
  </w:style>
  <w:style w:type="paragraph" w:styleId="1403" w:customStyle="1">
    <w:name w:val="xl65"/>
    <w:basedOn w:val="74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4" w:customStyle="1">
    <w:name w:val="xl66"/>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05" w:customStyle="1">
    <w:name w:val="xl67"/>
    <w:basedOn w:val="746"/>
    <w:uiPriority w:val="0"/>
    <w:qFormat/>
    <w:pPr>
      <w:jc w:val="left"/>
      <w:spacing w:before="100" w:beforeAutospacing="1" w:after="100" w:afterAutospacing="1"/>
      <w:widowControl/>
    </w:pPr>
    <w:rPr>
      <w:rFonts w:ascii="宋体" w:hAnsi="宋体" w:cs="宋体"/>
      <w:b/>
      <w:bCs/>
      <w:sz w:val="24"/>
    </w:rPr>
  </w:style>
  <w:style w:type="paragraph" w:styleId="1406" w:customStyle="1">
    <w:name w:val="xl68"/>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07" w:customStyle="1">
    <w:name w:val="xl6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8" w:customStyle="1">
    <w:name w:val="xl70"/>
    <w:basedOn w:val="746"/>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9" w:customStyle="1">
    <w:name w:val="xl71"/>
    <w:basedOn w:val="746"/>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10" w:customStyle="1">
    <w:name w:val="xl72"/>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1" w:customStyle="1">
    <w:name w:val="xl73"/>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2" w:customStyle="1">
    <w:name w:val="xl74"/>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3" w:customStyle="1">
    <w:name w:val="xl75"/>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4" w:customStyle="1">
    <w:name w:val="xl76"/>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5" w:customStyle="1">
    <w:name w:val="xl77"/>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6" w:customStyle="1">
    <w:name w:val="xl78"/>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7" w:customStyle="1">
    <w:name w:val="xl7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8" w:customStyle="1">
    <w:name w:val="xl80"/>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9" w:customStyle="1">
    <w:name w:val="xl81"/>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0" w:customStyle="1">
    <w:name w:val="xl82"/>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1" w:customStyle="1">
    <w:name w:val="xl83"/>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2" w:customStyle="1">
    <w:name w:val="xl84"/>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3" w:customStyle="1">
    <w:name w:val="xl85"/>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24" w:customStyle="1">
    <w:name w:val="xl86"/>
    <w:basedOn w:val="746"/>
    <w:uiPriority w:val="0"/>
    <w:qFormat/>
    <w:pPr>
      <w:jc w:val="center"/>
      <w:spacing w:before="100" w:beforeAutospacing="1" w:after="100" w:afterAutospacing="1"/>
      <w:widowControl/>
      <w:pBdr>
        <w:bottom w:val="single" w:color="000000" w:sz="4" w:space="0"/>
      </w:pBdr>
    </w:pPr>
    <w:rPr>
      <w:rFonts w:ascii="宋体" w:hAnsi="宋体" w:cs="宋体"/>
      <w:color w:val="000000"/>
      <w:sz w:val="28"/>
      <w:szCs w:val="28"/>
    </w:rPr>
  </w:style>
  <w:style w:type="paragraph" w:styleId="1425" w:customStyle="1">
    <w:name w:val="xl87"/>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426" w:customStyle="1">
    <w:name w:val="xl88"/>
    <w:basedOn w:val="74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427" w:customStyle="1">
    <w:name w:val="xl89"/>
    <w:basedOn w:val="74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428" w:customStyle="1">
    <w:name w:val="正文文本缩进 31"/>
    <w:basedOn w:val="746"/>
    <w:uiPriority w:val="0"/>
    <w:qFormat/>
    <w:pPr>
      <w:ind w:firstLine="504"/>
      <w:spacing w:line="360" w:lineRule="auto"/>
      <w:tabs>
        <w:tab w:val="left" w:pos="0" w:leader="none"/>
      </w:tabs>
    </w:pPr>
    <w:rPr>
      <w:rFonts w:ascii="宋体"/>
      <w:b/>
      <w:bCs/>
      <w:sz w:val="24"/>
    </w:rPr>
  </w:style>
  <w:style w:type="character" w:styleId="1429" w:customStyle="1">
    <w:name w:val="批注文字 Char1"/>
    <w:uiPriority w:val="99"/>
    <w:qFormat/>
    <w:rPr>
      <w:b/>
      <w:sz w:val="24"/>
    </w:rPr>
  </w:style>
  <w:style w:type="table" w:styleId="1430"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31" w:customStyle="1">
    <w:name w:val="Table Paragraph"/>
    <w:basedOn w:val="746"/>
    <w:uiPriority w:val="1"/>
    <w:qFormat/>
    <w:pPr>
      <w:jc w:val="left"/>
    </w:pPr>
    <w:rPr>
      <w:rFonts w:ascii="宋体" w:hAnsi="宋体" w:cs="宋体"/>
      <w:sz w:val="22"/>
      <w:szCs w:val="22"/>
      <w:lang w:val="zh-CN" w:bidi="zh-CN"/>
    </w:rPr>
  </w:style>
  <w:style w:type="paragraph" w:styleId="1432" w:customStyle="1">
    <w:name w:val="ewb-con-p2"/>
    <w:basedOn w:val="746"/>
    <w:uiPriority w:val="0"/>
    <w:qFormat/>
    <w:pPr>
      <w:jc w:val="left"/>
      <w:spacing w:before="100" w:beforeAutospacing="1" w:after="100" w:afterAutospacing="1"/>
      <w:widowControl/>
    </w:pPr>
    <w:rPr>
      <w:rFonts w:ascii="宋体" w:hAnsi="宋体" w:cs="宋体"/>
      <w:sz w:val="24"/>
    </w:rPr>
  </w:style>
  <w:style w:type="paragraph" w:styleId="1433" w:customStyle="1">
    <w:name w:val="标题 41"/>
    <w:basedOn w:val="746"/>
    <w:uiPriority w:val="1"/>
    <w:qFormat/>
    <w:pPr>
      <w:ind w:left="618"/>
      <w:jc w:val="left"/>
      <w:outlineLvl w:val="4"/>
    </w:pPr>
    <w:rPr>
      <w:rFonts w:ascii="宋体" w:hAnsi="宋体" w:cs="宋体"/>
      <w:b/>
      <w:bCs/>
      <w:sz w:val="24"/>
      <w:lang w:val="zh-CN" w:bidi="zh-CN"/>
    </w:rPr>
  </w:style>
  <w:style w:type="paragraph" w:styleId="1434" w:customStyle="1">
    <w:name w:val="_Style 427"/>
    <w:basedOn w:val="746"/>
    <w:next w:val="1074"/>
    <w:uiPriority w:val="0"/>
    <w:qFormat/>
    <w:pPr>
      <w:ind w:left="618" w:firstLine="240"/>
      <w:jc w:val="left"/>
    </w:pPr>
    <w:rPr>
      <w:rFonts w:ascii="宋体" w:hAnsi="宋体" w:cs="宋体"/>
      <w:sz w:val="22"/>
      <w:szCs w:val="22"/>
      <w:lang w:val="zh-CN" w:bidi="zh-CN"/>
    </w:rPr>
  </w:style>
  <w:style w:type="paragraph" w:styleId="1435" w:customStyle="1">
    <w:name w:val="正文文本 211"/>
    <w:basedOn w:val="746"/>
    <w:uiPriority w:val="0"/>
    <w:qFormat/>
    <w:pPr>
      <w:ind w:left="720" w:hanging="720"/>
      <w:widowControl/>
    </w:pPr>
    <w:rPr>
      <w:sz w:val="24"/>
      <w:szCs w:val="20"/>
      <w:lang w:val="en-GB"/>
    </w:rPr>
  </w:style>
  <w:style w:type="paragraph" w:styleId="1436" w:customStyle="1">
    <w:name w:val="正文内容"/>
    <w:basedOn w:val="746"/>
    <w:uiPriority w:val="0"/>
    <w:qFormat/>
    <w:pPr>
      <w:ind w:firstLine="600"/>
      <w:spacing w:line="288" w:lineRule="auto"/>
    </w:pPr>
    <w:rPr>
      <w:rFonts w:eastAsia="仿宋"/>
      <w:sz w:val="30"/>
      <w:szCs w:val="32"/>
    </w:rPr>
  </w:style>
  <w:style w:type="character" w:styleId="1437" w:customStyle="1">
    <w:name w:val="font01"/>
    <w:basedOn w:val="979"/>
    <w:uiPriority w:val="0"/>
    <w:qFormat/>
    <w:rPr>
      <w:rFonts w:ascii="Wingdings 2" w:hAnsi="Wingdings 2" w:eastAsia="Wingdings 2" w:cs="Wingdings 2"/>
      <w:color w:val="000000"/>
      <w:sz w:val="20"/>
      <w:szCs w:val="20"/>
      <w:u w:val="none"/>
    </w:rPr>
  </w:style>
  <w:style w:type="paragraph" w:styleId="1438" w:customStyle="1">
    <w:name w:val="BodyText1"/>
    <w:basedOn w:val="746"/>
    <w:uiPriority w:val="0"/>
    <w:qFormat/>
    <w:pPr>
      <w:spacing w:after="120"/>
    </w:pPr>
    <w:rPr>
      <w:rFonts w:ascii="Calibri"/>
      <w:sz w:val="20"/>
    </w:rPr>
  </w:style>
  <w:style w:type="paragraph" w:styleId="1439" w:customStyle="1">
    <w:name w:val="修订1"/>
    <w:uiPriority w:val="0"/>
    <w:unhideWhenUsed/>
    <w:qFormat/>
    <w:rPr>
      <w:rFonts w:ascii="Times New Roman" w:hAnsi="Times New Roman" w:eastAsia="宋体" w:cs="Times New Roman"/>
      <w:sz w:val="21"/>
      <w:szCs w:val="24"/>
      <w:lang w:val="en-US" w:eastAsia="zh-CN" w:bidi="ar-SA"/>
    </w:rPr>
  </w:style>
  <w:style w:type="paragraph" w:styleId="1440" w:customStyle="1">
    <w:name w:val="修订2"/>
    <w:uiPriority w:val="0"/>
    <w:qFormat/>
    <w:rPr>
      <w:rFonts w:ascii="Times New Roman" w:hAnsi="Times New Roman" w:eastAsia="宋体" w:cs="Times New Roman"/>
      <w:sz w:val="21"/>
      <w:szCs w:val="24"/>
      <w:lang w:val="en-US" w:eastAsia="zh-CN" w:bidi="ar-SA"/>
    </w:rPr>
  </w:style>
  <w:style w:type="paragraph" w:styleId="1441" w:customStyle="1">
    <w:name w:val="修订3"/>
    <w:uiPriority w:val="99"/>
    <w:qFormat/>
    <w:rPr>
      <w:rFonts w:ascii="Times New Roman" w:hAnsi="Times New Roman" w:eastAsia="宋体" w:cs="Times New Roman"/>
      <w:sz w:val="21"/>
      <w:szCs w:val="24"/>
      <w:lang w:val="en-US" w:eastAsia="zh-CN" w:bidi="ar-SA"/>
    </w:rPr>
  </w:style>
  <w:style w:type="paragraph" w:styleId="1442" w:customStyle="1">
    <w:name w:val="正文文本11"/>
    <w:basedOn w:val="746"/>
    <w:next w:val="1443"/>
    <w:uiPriority w:val="0"/>
    <w:qFormat/>
    <w:rPr>
      <w:rFonts w:ascii="楷体_GB2312" w:hAnsi="Arial" w:eastAsia="楷体_GB2312"/>
      <w:sz w:val="28"/>
      <w:szCs w:val="28"/>
    </w:rPr>
  </w:style>
  <w:style w:type="paragraph" w:styleId="1443" w:customStyle="1">
    <w:name w:val="默认"/>
    <w:uiPriority w:val="0"/>
    <w:qFormat/>
    <w:rPr>
      <w:rFonts w:ascii="Helvetica" w:hAnsi="Helvetica" w:eastAsia="Helvetica" w:cs="Helvetica"/>
      <w:color w:val="000000"/>
      <w:sz w:val="22"/>
      <w:szCs w:val="22"/>
      <w:lang w:val="en-US" w:eastAsia="zh-CN" w:bidi="ar-SA"/>
    </w:rPr>
  </w:style>
  <w:style w:type="character" w:styleId="1444" w:customStyle="1">
    <w:name w:val="font71"/>
    <w:basedOn w:val="756"/>
    <w:uiPriority w:val="0"/>
    <w:qFormat/>
    <w:rPr>
      <w:rFonts w:hint="eastAsia" w:ascii="宋体" w:hAnsi="宋体" w:eastAsia="宋体" w:cs="宋体"/>
      <w:b/>
      <w:bCs/>
      <w:color w:val="000000"/>
      <w:sz w:val="21"/>
      <w:szCs w:val="21"/>
      <w:u w:val="none"/>
    </w:rPr>
  </w:style>
  <w:style w:type="character" w:styleId="1445" w:customStyle="1">
    <w:name w:val="font161"/>
    <w:basedOn w:val="756"/>
    <w:uiPriority w:val="0"/>
    <w:qFormat/>
    <w:rPr>
      <w:rFonts w:hint="eastAsia" w:ascii="宋体" w:hAnsi="宋体" w:eastAsia="宋体" w:cs="宋体"/>
      <w:b/>
      <w:bCs/>
      <w:color w:val="000000"/>
      <w:sz w:val="24"/>
      <w:szCs w:val="24"/>
      <w:u w:val="none"/>
    </w:rPr>
  </w:style>
  <w:style w:type="character" w:styleId="1446" w:customStyle="1">
    <w:name w:val="font31"/>
    <w:basedOn w:val="756"/>
    <w:uiPriority w:val="0"/>
    <w:qFormat/>
    <w:rPr>
      <w:rFonts w:hint="default" w:ascii="Times New Roman" w:hAnsi="Times New Roman" w:cs="Times New Roman"/>
      <w:b/>
      <w:bCs/>
      <w:color w:val="000000"/>
      <w:sz w:val="21"/>
      <w:szCs w:val="21"/>
      <w:u w:val="none"/>
    </w:rPr>
  </w:style>
  <w:style w:type="character" w:styleId="1447" w:customStyle="1">
    <w:name w:val="font171"/>
    <w:basedOn w:val="756"/>
    <w:uiPriority w:val="0"/>
    <w:qFormat/>
    <w:rPr>
      <w:rFonts w:hint="default" w:ascii="Times New Roman" w:hAnsi="Times New Roman" w:cs="Times New Roman"/>
      <w:b/>
      <w:bCs/>
      <w:color w:val="000000"/>
      <w:sz w:val="21"/>
      <w:szCs w:val="21"/>
      <w:u w:val="none"/>
      <w:vertAlign w:val="superscript"/>
    </w:rPr>
  </w:style>
  <w:style w:type="character" w:styleId="1448" w:customStyle="1">
    <w:name w:val="font181"/>
    <w:basedOn w:val="756"/>
    <w:uiPriority w:val="0"/>
    <w:qFormat/>
    <w:rPr>
      <w:rFonts w:hint="eastAsia" w:ascii="宋体" w:hAnsi="宋体" w:eastAsia="宋体" w:cs="宋体"/>
      <w:b/>
      <w:bCs/>
      <w:color w:val="000000"/>
      <w:sz w:val="22"/>
      <w:szCs w:val="22"/>
      <w:u w:val="none"/>
    </w:rPr>
  </w:style>
  <w:style w:type="character" w:styleId="1449" w:customStyle="1">
    <w:name w:val="font132"/>
    <w:basedOn w:val="756"/>
    <w:uiPriority w:val="0"/>
    <w:qFormat/>
    <w:rPr>
      <w:rFonts w:hint="eastAsia" w:ascii="宋体" w:hAnsi="宋体" w:eastAsia="宋体" w:cs="宋体"/>
      <w:color w:val="000000"/>
      <w:sz w:val="21"/>
      <w:szCs w:val="21"/>
      <w:u w:val="none"/>
    </w:rPr>
  </w:style>
  <w:style w:type="character" w:styleId="1450" w:customStyle="1">
    <w:name w:val="font151"/>
    <w:basedOn w:val="756"/>
    <w:uiPriority w:val="0"/>
    <w:qFormat/>
    <w:rPr>
      <w:rFonts w:hint="eastAsia" w:ascii="宋体" w:hAnsi="宋体" w:eastAsia="宋体" w:cs="宋体"/>
      <w:color w:val="000000"/>
      <w:sz w:val="21"/>
      <w:szCs w:val="21"/>
      <w:u w:val="none"/>
    </w:rPr>
  </w:style>
  <w:style w:type="character" w:styleId="1451" w:customStyle="1">
    <w:name w:val="font81"/>
    <w:basedOn w:val="756"/>
    <w:uiPriority w:val="0"/>
    <w:qFormat/>
    <w:rPr>
      <w:rFonts w:hint="eastAsia" w:ascii="宋体" w:hAnsi="宋体" w:eastAsia="宋体" w:cs="宋体"/>
      <w:color w:val="000000"/>
      <w:sz w:val="21"/>
      <w:szCs w:val="21"/>
      <w:u w:val="none"/>
    </w:rPr>
  </w:style>
  <w:style w:type="character" w:styleId="1452" w:customStyle="1">
    <w:name w:val="font41"/>
    <w:basedOn w:val="756"/>
    <w:uiPriority w:val="0"/>
    <w:qFormat/>
    <w:rPr>
      <w:rFonts w:hint="eastAsia" w:ascii="宋体" w:hAnsi="宋体" w:eastAsia="宋体" w:cs="宋体"/>
      <w:color w:val="000000"/>
      <w:sz w:val="21"/>
      <w:szCs w:val="21"/>
      <w:u w:val="none"/>
      <w:vertAlign w:val="superscript"/>
    </w:rPr>
  </w:style>
  <w:style w:type="character" w:styleId="1453" w:customStyle="1">
    <w:name w:val="font191"/>
    <w:basedOn w:val="756"/>
    <w:uiPriority w:val="0"/>
    <w:qFormat/>
    <w:rPr>
      <w:rFonts w:hint="default" w:ascii="Times New Roman" w:hAnsi="Times New Roman" w:cs="Times New Roman"/>
      <w:b/>
      <w:bCs/>
      <w:color w:val="000000"/>
      <w:sz w:val="21"/>
      <w:szCs w:val="21"/>
      <w:u w:val="none"/>
      <w:vertAlign w:val="superscript"/>
    </w:rPr>
  </w:style>
  <w:style w:type="character" w:styleId="1454" w:customStyle="1">
    <w:name w:val="font201"/>
    <w:basedOn w:val="756"/>
    <w:uiPriority w:val="0"/>
    <w:qFormat/>
    <w:rPr>
      <w:rFonts w:hint="eastAsia" w:ascii="宋体" w:hAnsi="宋体" w:eastAsia="宋体" w:cs="宋体"/>
      <w:b/>
      <w:bCs/>
      <w:color w:val="000000"/>
      <w:sz w:val="22"/>
      <w:szCs w:val="22"/>
      <w:u w:val="none"/>
    </w:rPr>
  </w:style>
  <w:style w:type="character" w:styleId="1455" w:customStyle="1">
    <w:name w:val="font121"/>
    <w:basedOn w:val="756"/>
    <w:uiPriority w:val="0"/>
    <w:qFormat/>
    <w:rPr>
      <w:rFonts w:hint="default" w:ascii="Times New Roman" w:hAnsi="Times New Roman" w:cs="Times New Roman"/>
      <w:b/>
      <w:bCs/>
      <w:color w:val="000000"/>
      <w:sz w:val="22"/>
      <w:szCs w:val="22"/>
      <w:u w:val="none"/>
    </w:rPr>
  </w:style>
  <w:style w:type="character" w:styleId="1456" w:customStyle="1">
    <w:name w:val="批注框文本 字符"/>
    <w:basedOn w:val="756"/>
    <w:link w:val="783"/>
    <w:uiPriority w:val="0"/>
    <w:qFormat/>
    <w:rPr>
      <w:sz w:val="18"/>
      <w:szCs w:val="18"/>
    </w:rPr>
  </w:style>
  <w:style w:type="character" w:styleId="1457" w:customStyle="1">
    <w:name w:val="批注文字 字符"/>
    <w:basedOn w:val="756"/>
    <w:link w:val="768"/>
    <w:uiPriority w:val="0"/>
    <w:qFormat/>
    <w:rPr>
      <w:sz w:val="21"/>
      <w:szCs w:val="24"/>
    </w:rPr>
  </w:style>
  <w:style w:type="character" w:styleId="1458" w:customStyle="1">
    <w:name w:val="批注主题 字符"/>
    <w:basedOn w:val="1457"/>
    <w:link w:val="805"/>
    <w:uiPriority w:val="0"/>
    <w:qFormat/>
    <w:rPr>
      <w:b/>
      <w:bCs/>
      <w:sz w:val="21"/>
      <w:szCs w:val="24"/>
    </w:rPr>
  </w:style>
  <w:style w:type="paragraph" w:styleId="1459" w:customStyle="1">
    <w:name w:val="Table Text"/>
    <w:basedOn w:val="746"/>
    <w:uiPriority w:val="0"/>
    <w:semiHidden/>
    <w:qFormat/>
    <w:rPr>
      <w:rFonts w:ascii="宋体" w:hAnsi="宋体" w:cs="宋体"/>
      <w:sz w:val="19"/>
      <w:szCs w:val="19"/>
      <w:lang w:eastAsia="en-US"/>
    </w:rPr>
  </w:style>
  <w:style w:type="character" w:styleId="1460" w:customStyle="1">
    <w:name w:val="文档结构图 字符"/>
    <w:basedOn w:val="756"/>
    <w:link w:val="767"/>
    <w:uiPriority w:val="0"/>
    <w:qFormat/>
    <w:rPr>
      <w:sz w:val="21"/>
      <w:shd w:val="clear" w:color="auto" w:fill="000080"/>
    </w:rPr>
  </w:style>
  <w:style w:type="character" w:styleId="1461" w:customStyle="1">
    <w:name w:val="称呼 字符"/>
    <w:basedOn w:val="756"/>
    <w:link w:val="770"/>
    <w:uiPriority w:val="0"/>
    <w:qFormat/>
    <w:rPr>
      <w:rFonts w:ascii="仿宋_GB2312" w:eastAsia="仿宋_GB2312"/>
      <w:sz w:val="28"/>
    </w:rPr>
  </w:style>
  <w:style w:type="character" w:styleId="1462" w:customStyle="1">
    <w:name w:val="正文文本 3 字符"/>
    <w:basedOn w:val="756"/>
    <w:link w:val="771"/>
    <w:uiPriority w:val="0"/>
    <w:qFormat/>
    <w:rPr>
      <w:rFonts w:ascii="仿宋_GB2312" w:hAnsi="Arial" w:eastAsia="仿宋_GB2312"/>
      <w:sz w:val="32"/>
    </w:rPr>
  </w:style>
  <w:style w:type="character" w:styleId="1463" w:customStyle="1">
    <w:name w:val="正文文本缩进 字符"/>
    <w:basedOn w:val="756"/>
    <w:link w:val="773"/>
    <w:uiPriority w:val="0"/>
    <w:qFormat/>
    <w:rPr>
      <w:rFonts w:ascii="楷体_GB2312" w:eastAsia="楷体_GB2312"/>
      <w:sz w:val="32"/>
    </w:rPr>
  </w:style>
  <w:style w:type="character" w:styleId="1464" w:customStyle="1">
    <w:name w:val="纯文本 字符"/>
    <w:basedOn w:val="756"/>
    <w:link w:val="777"/>
    <w:uiPriority w:val="0"/>
    <w:qFormat/>
    <w:rPr>
      <w:rFonts w:ascii="宋体" w:hAnsi="Courier New"/>
      <w:sz w:val="21"/>
    </w:rPr>
  </w:style>
  <w:style w:type="character" w:styleId="1465" w:customStyle="1">
    <w:name w:val="日期 字符"/>
    <w:basedOn w:val="756"/>
    <w:link w:val="780"/>
    <w:uiPriority w:val="0"/>
    <w:qFormat/>
    <w:rPr>
      <w:sz w:val="28"/>
    </w:rPr>
  </w:style>
  <w:style w:type="character" w:styleId="1466" w:customStyle="1">
    <w:name w:val="正文文本缩进 2 字符"/>
    <w:basedOn w:val="756"/>
    <w:link w:val="781"/>
    <w:uiPriority w:val="0"/>
    <w:qFormat/>
    <w:rPr>
      <w:rFonts w:ascii="Arial" w:hAnsi="Arial" w:eastAsia="仿宋_GB2312"/>
      <w:sz w:val="32"/>
    </w:rPr>
  </w:style>
  <w:style w:type="character" w:styleId="1467" w:customStyle="1">
    <w:name w:val="签名 字符"/>
    <w:basedOn w:val="756"/>
    <w:link w:val="786"/>
    <w:uiPriority w:val="0"/>
    <w:qFormat/>
    <w:rPr>
      <w:rFonts w:eastAsia="仿宋_GB2312"/>
      <w:sz w:val="24"/>
    </w:rPr>
  </w:style>
  <w:style w:type="character" w:styleId="1468" w:customStyle="1">
    <w:name w:val="正文文本缩进 3 字符"/>
    <w:basedOn w:val="756"/>
    <w:link w:val="794"/>
    <w:uiPriority w:val="0"/>
    <w:qFormat/>
    <w:rPr>
      <w:rFonts w:ascii="Arial" w:hAnsi="Arial" w:eastAsia="仿宋_GB2312"/>
      <w:color w:val="ffff00"/>
      <w:sz w:val="32"/>
    </w:rPr>
  </w:style>
  <w:style w:type="character" w:styleId="1469" w:customStyle="1">
    <w:name w:val="正文文本 2 字符"/>
    <w:basedOn w:val="756"/>
    <w:link w:val="800"/>
    <w:uiPriority w:val="0"/>
    <w:qFormat/>
    <w:rPr>
      <w:rFonts w:ascii="楷体_GB2312" w:eastAsia="楷体_GB2312"/>
      <w:sz w:val="28"/>
    </w:rPr>
  </w:style>
  <w:style w:type="character" w:styleId="1470" w:customStyle="1">
    <w:name w:val="HTML 预设格式 字符"/>
    <w:basedOn w:val="756"/>
    <w:link w:val="801"/>
    <w:uiPriority w:val="0"/>
    <w:qFormat/>
    <w:rPr>
      <w:rFonts w:ascii="黑体" w:hAnsi="Courier New" w:eastAsia="黑体" w:cs="Courier New"/>
    </w:rPr>
  </w:style>
  <w:style w:type="character" w:styleId="1471" w:customStyle="1">
    <w:name w:val="正文文本 字符"/>
    <w:basedOn w:val="756"/>
    <w:link w:val="772"/>
    <w:uiPriority w:val="0"/>
    <w:qFormat/>
    <w:rPr>
      <w:sz w:val="21"/>
      <w:szCs w:val="24"/>
    </w:rPr>
  </w:style>
  <w:style w:type="character" w:styleId="1472" w:customStyle="1">
    <w:name w:val="正文首行缩进 字符"/>
    <w:basedOn w:val="1471"/>
    <w:link w:val="806"/>
    <w:uiPriority w:val="0"/>
    <w:qFormat/>
    <w:rPr>
      <w:sz w:val="21"/>
      <w:szCs w:val="24"/>
    </w:rPr>
  </w:style>
  <w:style w:type="character" w:styleId="1473" w:customStyle="1">
    <w:name w:val="正文首行缩进 2 字符"/>
    <w:basedOn w:val="1463"/>
    <w:link w:val="807"/>
    <w:uiPriority w:val="0"/>
    <w:qFormat/>
    <w:rPr>
      <w:rFonts w:ascii="楷体_GB2312" w:eastAsia="楷体_GB2312"/>
      <w:sz w:val="32"/>
    </w:rPr>
  </w:style>
  <w:style w:type="character" w:styleId="1474" w:customStyle="1">
    <w:name w:val="正文缩进 字符"/>
    <w:link w:val="764"/>
    <w:uiPriority w:val="0"/>
    <w:qFormat/>
    <w:rPr>
      <w:sz w:val="21"/>
    </w:rPr>
  </w:style>
  <w:style w:type="character" w:styleId="1475" w:customStyle="1">
    <w:name w:val="param-value"/>
    <w:basedOn w:val="756"/>
    <w:uiPriority w:val="0"/>
    <w:qFormat/>
  </w:style>
  <w:style w:type="character" w:styleId="1476" w:customStyle="1">
    <w:name w:val="111111 Char"/>
    <w:link w:val="1294"/>
    <w:uiPriority w:val="0"/>
    <w:qFormat/>
    <w:rPr>
      <w:rFonts w:ascii="宋体" w:hAnsi="宋体" w:eastAsia="黑体" w:cs="宋体"/>
      <w:b/>
      <w:bCs/>
      <w:sz w:val="21"/>
      <w:szCs w:val="21"/>
    </w:rPr>
  </w:style>
  <w:style w:type="character" w:styleId="147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78" w:customStyle="1">
    <w:name w:val="point_normal1"/>
    <w:uiPriority w:val="0"/>
    <w:qFormat/>
    <w:rPr>
      <w:rFonts w:hint="default" w:ascii="Arial" w:hAnsi="Arial" w:cs="Arial"/>
      <w:sz w:val="18"/>
      <w:szCs w:val="18"/>
    </w:rPr>
  </w:style>
  <w:style w:type="character" w:styleId="1479" w:customStyle="1">
    <w:name w:val="明显引用 字符"/>
    <w:link w:val="838"/>
    <w:uiPriority w:val="0"/>
    <w:qFormat/>
    <w:rPr>
      <w:i/>
      <w:sz w:val="21"/>
      <w:szCs w:val="24"/>
      <w:shd w:val="clear" w:color="auto" w:fill="f2f2f2"/>
    </w:rPr>
  </w:style>
  <w:style w:type="character" w:styleId="1480" w:customStyle="1">
    <w:name w:val="引用 字符"/>
    <w:link w:val="837"/>
    <w:uiPriority w:val="0"/>
    <w:qFormat/>
    <w:rPr>
      <w:i/>
      <w:sz w:val="21"/>
      <w:szCs w:val="24"/>
    </w:rPr>
  </w:style>
  <w:style w:type="character" w:styleId="1481" w:customStyle="1">
    <w:name w:val="新图表正文 Char Char"/>
    <w:link w:val="1482"/>
    <w:uiPriority w:val="0"/>
    <w:qFormat/>
    <w:rPr>
      <w:rFonts w:ascii="宋体" w:hAnsi="宋体"/>
      <w:sz w:val="18"/>
      <w:szCs w:val="21"/>
    </w:rPr>
  </w:style>
  <w:style w:type="paragraph" w:styleId="1482" w:customStyle="1">
    <w:name w:val="新图表正文"/>
    <w:link w:val="1481"/>
    <w:uiPriority w:val="0"/>
    <w:qFormat/>
    <w:pPr>
      <w:jc w:val="both"/>
    </w:pPr>
    <w:rPr>
      <w:rFonts w:ascii="宋体" w:hAnsi="宋体" w:eastAsia="宋体" w:cs="Times New Roman"/>
      <w:sz w:val="18"/>
      <w:szCs w:val="21"/>
      <w:lang w:val="en-US" w:eastAsia="zh-CN" w:bidi="ar-SA"/>
    </w:rPr>
  </w:style>
  <w:style w:type="character" w:styleId="1483" w:customStyle="1">
    <w:name w:val="para_small"/>
    <w:basedOn w:val="756"/>
    <w:uiPriority w:val="0"/>
    <w:qFormat/>
  </w:style>
  <w:style w:type="character" w:styleId="1484" w:customStyle="1">
    <w:name w:val="表格抬头 Char"/>
    <w:link w:val="1485"/>
    <w:uiPriority w:val="0"/>
    <w:qFormat/>
    <w:rPr>
      <w:rFonts w:ascii="黑体" w:eastAsia="黑体"/>
      <w:b/>
      <w:sz w:val="21"/>
    </w:rPr>
  </w:style>
  <w:style w:type="paragraph" w:styleId="1485" w:customStyle="1">
    <w:name w:val="表格抬头"/>
    <w:basedOn w:val="746"/>
    <w:link w:val="1484"/>
    <w:uiPriority w:val="0"/>
    <w:qFormat/>
    <w:pPr>
      <w:jc w:val="center"/>
    </w:pPr>
    <w:rPr>
      <w:rFonts w:ascii="黑体" w:eastAsia="黑体"/>
      <w:b/>
      <w:szCs w:val="20"/>
    </w:rPr>
  </w:style>
  <w:style w:type="character" w:styleId="1486" w:customStyle="1">
    <w:name w:val="无间隔 字符"/>
    <w:link w:val="834"/>
    <w:uiPriority w:val="0"/>
    <w:qFormat/>
  </w:style>
  <w:style w:type="character" w:styleId="1487" w:customStyle="1">
    <w:name w:val="style13"/>
    <w:uiPriority w:val="0"/>
    <w:qFormat/>
    <w:rPr>
      <w:sz w:val="18"/>
      <w:szCs w:val="18"/>
    </w:rPr>
  </w:style>
  <w:style w:type="paragraph" w:styleId="1488" w:customStyle="1">
    <w:name w:val="表格文字"/>
    <w:basedOn w:val="746"/>
    <w:uiPriority w:val="0"/>
    <w:qFormat/>
    <w:pPr>
      <w:ind w:firstLine="200"/>
      <w:jc w:val="left"/>
      <w:spacing w:line="360" w:lineRule="auto"/>
    </w:pPr>
    <w:rPr>
      <w:rFonts w:ascii="Arial" w:hAnsi="Arial"/>
      <w:sz w:val="24"/>
      <w:szCs w:val="20"/>
    </w:rPr>
  </w:style>
  <w:style w:type="paragraph" w:styleId="1489" w:customStyle="1">
    <w:name w:val="丁华标题3"/>
    <w:basedOn w:val="1242"/>
    <w:next w:val="1243"/>
    <w:uiPriority w:val="0"/>
    <w:qFormat/>
    <w:pPr>
      <w:ind w:left="1980" w:hanging="420"/>
      <w:spacing w:after="0" w:line="415" w:lineRule="auto"/>
      <w:tabs>
        <w:tab w:val="clear" w:pos="567" w:leader="none"/>
        <w:tab w:val="left" w:pos="1004" w:leader="none"/>
        <w:tab w:val="left" w:pos="1470" w:leader="none"/>
        <w:tab w:val="left" w:pos="1647" w:leader="none"/>
        <w:tab w:val="left" w:pos="1980" w:leader="none"/>
      </w:tabs>
      <w:outlineLvl w:val="2"/>
    </w:pPr>
    <w:rPr>
      <w:b w:val="0"/>
      <w:bCs w:val="0"/>
      <w:color w:val="auto"/>
      <w:sz w:val="24"/>
    </w:rPr>
  </w:style>
  <w:style w:type="paragraph" w:styleId="1490" w:customStyle="1">
    <w:name w:val="表格1"/>
    <w:basedOn w:val="746"/>
    <w:uiPriority w:val="0"/>
    <w:qFormat/>
    <w:rPr>
      <w:rFonts w:ascii="宋体"/>
      <w:szCs w:val="21"/>
    </w:rPr>
  </w:style>
  <w:style w:type="paragraph" w:styleId="1491" w:customStyle="1">
    <w:name w:val="Char Char Char Char Char Char Char Char Char Char Char Char Char1"/>
    <w:basedOn w:val="767"/>
    <w:uiPriority w:val="0"/>
    <w:qFormat/>
    <w:rPr>
      <w:rFonts w:ascii="Tahoma" w:hAnsi="Tahoma"/>
      <w:sz w:val="24"/>
      <w:szCs w:val="24"/>
    </w:rPr>
  </w:style>
  <w:style w:type="paragraph" w:styleId="1492"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493" w:customStyle="1">
    <w:name w:val="正文文本 22"/>
    <w:basedOn w:val="746"/>
    <w:uiPriority w:val="0"/>
    <w:qFormat/>
    <w:pPr>
      <w:ind w:left="720" w:hanging="720"/>
      <w:widowControl/>
    </w:pPr>
    <w:rPr>
      <w:sz w:val="24"/>
      <w:szCs w:val="20"/>
      <w:lang w:val="en-GB"/>
    </w:rPr>
  </w:style>
  <w:style w:type="paragraph" w:styleId="1494" w:customStyle="1">
    <w:name w:val="Char12"/>
    <w:basedOn w:val="746"/>
    <w:uiPriority w:val="0"/>
    <w:qFormat/>
    <w:pPr>
      <w:jc w:val="left"/>
      <w:spacing w:after="160" w:line="240" w:lineRule="exact"/>
      <w:widowControl/>
    </w:pPr>
    <w:rPr>
      <w:rFonts w:ascii="Verdana" w:hAnsi="Verdana" w:eastAsia="仿宋_GB2312"/>
      <w:sz w:val="24"/>
      <w:szCs w:val="20"/>
      <w:lang w:eastAsia="en-US"/>
    </w:rPr>
  </w:style>
  <w:style w:type="paragraph" w:styleId="1495" w:customStyle="1">
    <w:name w:val="中等深浅网格 1 - 强调文字颜色 21"/>
    <w:basedOn w:val="746"/>
    <w:uiPriority w:val="0"/>
    <w:qFormat/>
    <w:pPr>
      <w:ind w:firstLine="420"/>
    </w:pPr>
    <w:rPr>
      <w:rFonts w:ascii="Calibri" w:hAnsi="Calibri"/>
      <w:szCs w:val="22"/>
    </w:rPr>
  </w:style>
  <w:style w:type="paragraph" w:styleId="1496" w:customStyle="1">
    <w:name w:val="Char Char Char Char Char Char"/>
    <w:basedOn w:val="746"/>
    <w:uiPriority w:val="0"/>
    <w:qFormat/>
    <w:rPr>
      <w:rFonts w:ascii="Tahoma" w:hAnsi="Tahoma" w:cs="Tahoma"/>
      <w:sz w:val="24"/>
      <w:szCs w:val="20"/>
    </w:rPr>
  </w:style>
  <w:style w:type="paragraph" w:styleId="1497" w:customStyle="1">
    <w:name w:val="Normal1"/>
    <w:basedOn w:val="746"/>
    <w:uiPriority w:val="0"/>
    <w:qFormat/>
    <w:rPr>
      <w:rFonts w:ascii="Calibri" w:hAnsi="Calibri" w:eastAsia="Calibri" w:cs="宋体"/>
      <w:szCs w:val="20"/>
      <w:lang w:val="zh-CN"/>
    </w:rPr>
  </w:style>
  <w:style w:type="paragraph" w:styleId="1498"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499" w:customStyle="1">
    <w:name w:val="Bullets L1"/>
    <w:basedOn w:val="746"/>
    <w:uiPriority w:val="0"/>
    <w:qFormat/>
    <w:pPr>
      <w:numPr>
        <w:ilvl w:val="0"/>
        <w:numId w:val="1"/>
      </w:numPr>
      <w:jc w:val="left"/>
      <w:spacing w:before="60" w:after="60"/>
      <w:widowControl/>
    </w:pPr>
    <w:rPr>
      <w:rFonts w:ascii="Arial" w:hAnsi="Arial"/>
      <w:sz w:val="20"/>
      <w:szCs w:val="20"/>
    </w:rPr>
  </w:style>
  <w:style w:type="paragraph" w:styleId="1500" w:customStyle="1">
    <w:name w:val="论文正文"/>
    <w:basedOn w:val="781"/>
    <w:uiPriority w:val="0"/>
    <w:qFormat/>
    <w:pPr>
      <w:ind w:left="0" w:firstLine="200"/>
      <w:jc w:val="left"/>
      <w:spacing w:line="360" w:lineRule="auto"/>
    </w:pPr>
    <w:rPr>
      <w:rFonts w:ascii="Times New Roman" w:hAnsi="Times New Roman"/>
      <w:sz w:val="28"/>
      <w:szCs w:val="24"/>
    </w:rPr>
  </w:style>
  <w:style w:type="paragraph" w:styleId="1501" w:customStyle="1">
    <w:name w:val="_Style 42"/>
    <w:basedOn w:val="746"/>
    <w:next w:val="772"/>
    <w:uiPriority w:val="0"/>
    <w:qFormat/>
    <w:rPr>
      <w:rFonts w:ascii="楷体_GB2312" w:hAnsi="Arial" w:eastAsia="楷体_GB2312"/>
      <w:sz w:val="28"/>
      <w:szCs w:val="20"/>
    </w:rPr>
  </w:style>
  <w:style w:type="paragraph" w:styleId="1502" w:customStyle="1">
    <w:name w:val="正文11"/>
    <w:basedOn w:val="746"/>
    <w:next w:val="746"/>
    <w:uiPriority w:val="0"/>
    <w:qFormat/>
    <w:pPr>
      <w:ind w:firstLine="510"/>
      <w:spacing w:before="156" w:line="360" w:lineRule="auto"/>
    </w:pPr>
    <w:rPr>
      <w:sz w:val="24"/>
      <w:szCs w:val="20"/>
    </w:rPr>
  </w:style>
  <w:style w:type="paragraph" w:styleId="1503" w:customStyle="1">
    <w:name w:val="标题6"/>
    <w:basedOn w:val="751"/>
    <w:uiPriority w:val="0"/>
    <w:qFormat/>
    <w:pPr>
      <w:ind w:left="420" w:hanging="420"/>
      <w:spacing w:before="0" w:after="0"/>
      <w:tabs>
        <w:tab w:val="left" w:pos="420" w:leader="none"/>
      </w:tabs>
    </w:pPr>
    <w:rPr>
      <w:rFonts w:ascii="Times New Roman" w:hAnsi="Times New Roman" w:eastAsia="黑体" w:cs="Times New Roman"/>
      <w:b w:val="0"/>
      <w:szCs w:val="28"/>
    </w:rPr>
  </w:style>
  <w:style w:type="paragraph" w:styleId="1504" w:customStyle="1">
    <w:name w:val="丁华标题1"/>
    <w:basedOn w:val="747"/>
    <w:next w:val="1243"/>
    <w:uiPriority w:val="0"/>
    <w:qFormat/>
    <w:pPr>
      <w:ind w:left="567"/>
      <w:jc w:val="left"/>
      <w:spacing w:before="0" w:after="0" w:line="578" w:lineRule="auto"/>
      <w:tabs>
        <w:tab w:val="left" w:pos="567" w:leader="none"/>
        <w:tab w:val="left" w:pos="1440" w:leader="none"/>
      </w:tabs>
    </w:pPr>
    <w:rPr>
      <w:rFonts w:ascii="Times New Roman" w:hAnsi="Times New Roman" w:eastAsia="黑体" w:cs="Times New Roman"/>
      <w:sz w:val="32"/>
      <w:szCs w:val="20"/>
    </w:rPr>
  </w:style>
  <w:style w:type="paragraph" w:styleId="1505" w:customStyle="1">
    <w:name w:val="Char Char Char Char Char1"/>
    <w:basedOn w:val="746"/>
    <w:uiPriority w:val="0"/>
    <w:qFormat/>
    <w:rPr>
      <w:rFonts w:ascii="Tahoma" w:hAnsi="Tahoma" w:cs="Tahoma"/>
      <w:sz w:val="24"/>
      <w:szCs w:val="20"/>
    </w:rPr>
  </w:style>
  <w:style w:type="character" w:styleId="1506" w:customStyle="1">
    <w:name w:val="批注框文本 Char1"/>
    <w:uiPriority w:val="0"/>
    <w:qFormat/>
    <w:rPr>
      <w:sz w:val="18"/>
      <w:szCs w:val="18"/>
    </w:rPr>
  </w:style>
  <w:style w:type="character" w:styleId="1507" w:customStyle="1">
    <w:name w:val="批注主题 Char2"/>
    <w:basedOn w:val="1457"/>
    <w:uiPriority w:val="99"/>
    <w:qFormat/>
    <w:rPr>
      <w:rFonts w:eastAsia="宋体"/>
      <w:b/>
      <w:bCs/>
      <w:sz w:val="21"/>
      <w:szCs w:val="24"/>
      <w:lang w:val="en-US" w:eastAsia="zh-CN" w:bidi="ar-SA"/>
    </w:rPr>
  </w:style>
  <w:style w:type="character" w:styleId="1508" w:customStyle="1">
    <w:name w:val="不明显强调2"/>
    <w:uiPriority w:val="0"/>
    <w:qFormat/>
    <w:rPr>
      <w:i/>
      <w:iCs/>
      <w:color w:val="808080"/>
    </w:rPr>
  </w:style>
  <w:style w:type="character" w:styleId="1509" w:customStyle="1">
    <w:name w:val="文档结构图 Char1"/>
    <w:uiPriority w:val="0"/>
    <w:qFormat/>
    <w:rPr>
      <w:rFonts w:ascii="宋体" w:hAnsi="Calibri" w:eastAsia="宋体" w:cs="Times New Roman"/>
      <w:sz w:val="18"/>
      <w:szCs w:val="18"/>
    </w:rPr>
  </w:style>
  <w:style w:type="character" w:styleId="1510" w:customStyle="1">
    <w:name w:val="mr-prof"/>
    <w:basedOn w:val="756"/>
    <w:uiPriority w:val="0"/>
    <w:qFormat/>
  </w:style>
  <w:style w:type="character" w:styleId="1511" w:customStyle="1">
    <w:name w:val="未处理的提及1"/>
    <w:uiPriority w:val="99"/>
    <w:unhideWhenUsed/>
    <w:qFormat/>
    <w:rPr>
      <w:color w:val="605e5c"/>
      <w:shd w:val="clear" w:color="auto" w:fill="e1dfdd"/>
    </w:rPr>
  </w:style>
  <w:style w:type="character" w:styleId="1512" w:customStyle="1">
    <w:name w:val="明显引用 Char1"/>
    <w:basedOn w:val="756"/>
    <w:uiPriority w:val="30"/>
    <w:qFormat/>
    <w:rPr>
      <w:b/>
      <w:bCs/>
      <w:i/>
      <w:iCs/>
      <w:color w:val="4f81bd"/>
      <w:sz w:val="21"/>
    </w:rPr>
  </w:style>
  <w:style w:type="character" w:styleId="1513" w:customStyle="1">
    <w:name w:val="批注文字 Char2"/>
    <w:uiPriority w:val="0"/>
    <w:qFormat/>
    <w:rPr>
      <w:sz w:val="21"/>
    </w:rPr>
  </w:style>
  <w:style w:type="character" w:styleId="1514" w:customStyle="1">
    <w:name w:val="书籍标题2"/>
    <w:uiPriority w:val="0"/>
    <w:qFormat/>
    <w:rPr>
      <w:b/>
      <w:bCs/>
      <w:smallCaps/>
      <w:spacing w:val="5"/>
    </w:rPr>
  </w:style>
  <w:style w:type="character" w:styleId="1515" w:customStyle="1">
    <w:name w:val="hover34"/>
    <w:basedOn w:val="756"/>
    <w:uiPriority w:val="0"/>
    <w:qFormat/>
    <w:rPr>
      <w:color w:val="3eaf0e"/>
    </w:rPr>
  </w:style>
  <w:style w:type="character" w:styleId="1516" w:customStyle="1">
    <w:name w:val="明显参考2"/>
    <w:uiPriority w:val="0"/>
    <w:qFormat/>
    <w:rPr>
      <w:b/>
      <w:bCs/>
      <w:smallCaps/>
      <w:color w:val="c0504d"/>
      <w:spacing w:val="5"/>
      <w:u w:val="single"/>
    </w:rPr>
  </w:style>
  <w:style w:type="character" w:styleId="1517" w:customStyle="1">
    <w:name w:val="日期 Char1"/>
    <w:uiPriority w:val="0"/>
    <w:qFormat/>
    <w:rPr>
      <w:rFonts w:ascii="Calibri" w:hAnsi="Calibri" w:eastAsia="宋体" w:cs="Times New Roman"/>
    </w:rPr>
  </w:style>
  <w:style w:type="character" w:styleId="1518" w:customStyle="1">
    <w:name w:val="标题4 Char Char"/>
    <w:link w:val="1519"/>
    <w:uiPriority w:val="0"/>
    <w:qFormat/>
    <w:rPr>
      <w:rFonts w:ascii="Arial" w:hAnsi="Arial"/>
      <w:b/>
      <w:bCs/>
      <w:sz w:val="24"/>
      <w:szCs w:val="32"/>
    </w:rPr>
  </w:style>
  <w:style w:type="paragraph" w:styleId="1519" w:customStyle="1">
    <w:name w:val="标题4"/>
    <w:basedOn w:val="748"/>
    <w:next w:val="774"/>
    <w:link w:val="1518"/>
    <w:uiPriority w:val="0"/>
    <w:qFormat/>
    <w:pPr>
      <w:spacing w:before="260" w:after="260" w:line="413" w:lineRule="auto"/>
    </w:pPr>
    <w:rPr>
      <w:rFonts w:eastAsia="宋体" w:cs="Times New Roman"/>
      <w:b/>
      <w:bCs/>
      <w:sz w:val="24"/>
      <w:szCs w:val="32"/>
    </w:rPr>
  </w:style>
  <w:style w:type="character" w:styleId="1520" w:customStyle="1">
    <w:name w:val="不明显参考2"/>
    <w:uiPriority w:val="0"/>
    <w:qFormat/>
    <w:rPr>
      <w:smallCaps/>
      <w:color w:val="c0504d"/>
      <w:u w:val="single"/>
    </w:rPr>
  </w:style>
  <w:style w:type="character" w:styleId="1521" w:customStyle="1">
    <w:name w:val="引用 Char1"/>
    <w:basedOn w:val="756"/>
    <w:uiPriority w:val="29"/>
    <w:qFormat/>
    <w:rPr>
      <w:i/>
      <w:iCs/>
      <w:color w:val="000000"/>
      <w:sz w:val="21"/>
    </w:rPr>
  </w:style>
  <w:style w:type="character" w:styleId="1522" w:customStyle="1">
    <w:name w:val="正文文本 Char1"/>
    <w:uiPriority w:val="0"/>
    <w:qFormat/>
    <w:rPr>
      <w:rFonts w:ascii="Calibri" w:hAnsi="Calibri" w:eastAsia="宋体" w:cs="Times New Roman"/>
    </w:rPr>
  </w:style>
  <w:style w:type="character" w:styleId="1523" w:customStyle="1">
    <w:name w:val="明显强调2"/>
    <w:uiPriority w:val="0"/>
    <w:qFormat/>
    <w:rPr>
      <w:b/>
      <w:bCs/>
      <w:i/>
      <w:iCs/>
      <w:color w:val="4f81bd"/>
    </w:rPr>
  </w:style>
  <w:style w:type="character" w:styleId="1524" w:customStyle="1">
    <w:name w:val="批注主题 Char1"/>
    <w:uiPriority w:val="0"/>
    <w:qFormat/>
    <w:rPr>
      <w:b/>
      <w:bCs/>
      <w:sz w:val="21"/>
      <w:szCs w:val="22"/>
    </w:rPr>
  </w:style>
  <w:style w:type="character" w:styleId="1525" w:customStyle="1">
    <w:name w:val="bookmark"/>
    <w:basedOn w:val="756"/>
    <w:uiPriority w:val="0"/>
    <w:qFormat/>
  </w:style>
  <w:style w:type="character" w:styleId="1526" w:customStyle="1">
    <w:name w:val="标题5 Char Char"/>
    <w:link w:val="1527"/>
    <w:uiPriority w:val="0"/>
    <w:qFormat/>
    <w:rPr>
      <w:rFonts w:ascii="Arial" w:hAnsi="Arial"/>
      <w:b/>
      <w:bCs/>
      <w:sz w:val="24"/>
      <w:szCs w:val="32"/>
    </w:rPr>
  </w:style>
  <w:style w:type="paragraph" w:styleId="1527" w:customStyle="1">
    <w:name w:val="标题5"/>
    <w:basedOn w:val="749"/>
    <w:link w:val="1526"/>
    <w:uiPriority w:val="0"/>
    <w:qFormat/>
    <w:pPr>
      <w:spacing w:before="260" w:after="260" w:line="413" w:lineRule="auto"/>
    </w:pPr>
    <w:rPr>
      <w:rFonts w:eastAsia="宋体" w:cs="Times New Roman"/>
      <w:b/>
      <w:bCs/>
      <w:sz w:val="24"/>
      <w:szCs w:val="32"/>
    </w:rPr>
  </w:style>
  <w:style w:type="character" w:styleId="1528" w:customStyle="1">
    <w:name w:val="s16"/>
    <w:basedOn w:val="756"/>
    <w:uiPriority w:val="0"/>
    <w:qFormat/>
    <w:rPr>
      <w:color w:val="dddddd"/>
      <w:sz w:val="18"/>
      <w:szCs w:val="18"/>
    </w:rPr>
  </w:style>
  <w:style w:type="paragraph" w:styleId="1529" w:customStyle="1">
    <w:name w:val="Blockquote"/>
    <w:basedOn w:val="746"/>
    <w:uiPriority w:val="0"/>
    <w:qFormat/>
    <w:pPr>
      <w:ind w:left="360" w:right="360"/>
      <w:jc w:val="left"/>
      <w:spacing w:before="100" w:after="100"/>
    </w:pPr>
    <w:rPr>
      <w:rFonts w:ascii="Calibri" w:hAnsi="Calibri"/>
      <w:sz w:val="24"/>
      <w:szCs w:val="20"/>
    </w:rPr>
  </w:style>
  <w:style w:type="paragraph" w:styleId="1530" w:customStyle="1">
    <w:name w:val="样式 标题 1 + 黑体 三号 非加粗 居中 段前: 6 磅 段后: 6 磅 行距: 固定值 20 磅"/>
    <w:basedOn w:val="747"/>
    <w:uiPriority w:val="0"/>
    <w:qFormat/>
    <w:pPr>
      <w:jc w:val="center"/>
      <w:spacing w:before="0" w:after="0" w:line="400" w:lineRule="exact"/>
    </w:pPr>
    <w:rPr>
      <w:rFonts w:ascii="黑体" w:hAnsi="黑体" w:eastAsia="黑体" w:cs="Times New Roman"/>
      <w:sz w:val="32"/>
      <w:szCs w:val="20"/>
    </w:rPr>
  </w:style>
  <w:style w:type="paragraph" w:styleId="1531" w:customStyle="1">
    <w:name w:val="样式 标题 3 + (中文) 黑体 小四 非加粗 段前: 7.8 磅 段后: 0 磅 行距: 固定值 20 磅"/>
    <w:basedOn w:val="749"/>
    <w:uiPriority w:val="0"/>
    <w:qFormat/>
    <w:pPr>
      <w:spacing w:before="0" w:after="0" w:line="400" w:lineRule="exact"/>
    </w:pPr>
    <w:rPr>
      <w:rFonts w:ascii="Calibri" w:hAnsi="Calibri" w:eastAsia="黑体" w:cs="Times New Roman"/>
      <w:sz w:val="24"/>
      <w:szCs w:val="20"/>
    </w:rPr>
  </w:style>
  <w:style w:type="paragraph" w:styleId="1532" w:customStyle="1">
    <w:name w:val="空半行"/>
    <w:basedOn w:val="746"/>
    <w:uiPriority w:val="0"/>
    <w:qFormat/>
    <w:pPr>
      <w:spacing w:line="120" w:lineRule="exact"/>
    </w:pPr>
    <w:rPr>
      <w:rFonts w:ascii="Calibri" w:hAnsi="Calibri" w:eastAsia="仿宋_GB2312"/>
      <w:color w:val="ffffff"/>
      <w:sz w:val="30"/>
      <w:szCs w:val="20"/>
    </w:rPr>
  </w:style>
  <w:style w:type="paragraph" w:styleId="1533" w:customStyle="1">
    <w:name w:val="样式 标题 2 + Times New Roman 四号 非加粗 段前: 5 磅 段后: 0 磅 行距: 固定值 20..."/>
    <w:basedOn w:val="748"/>
    <w:uiPriority w:val="0"/>
    <w:qFormat/>
    <w:pPr>
      <w:spacing w:before="100" w:after="0" w:line="400" w:lineRule="exact"/>
    </w:pPr>
    <w:rPr>
      <w:rFonts w:ascii="Times New Roman" w:hAnsi="Times New Roman" w:eastAsia="黑体" w:cs="Times New Roman"/>
      <w:sz w:val="28"/>
      <w:szCs w:val="20"/>
    </w:rPr>
  </w:style>
  <w:style w:type="paragraph" w:styleId="1534" w:customStyle="1">
    <w:name w:val="6'"/>
    <w:basedOn w:val="746"/>
    <w:uiPriority w:val="0"/>
    <w:qFormat/>
    <w:pPr>
      <w:jc w:val="center"/>
      <w:spacing w:line="320" w:lineRule="exact"/>
    </w:pPr>
    <w:rPr>
      <w:rFonts w:ascii="Calibri" w:hAnsi="Calibri"/>
      <w:spacing w:val="20"/>
      <w:szCs w:val="20"/>
    </w:rPr>
  </w:style>
  <w:style w:type="paragraph" w:styleId="1535" w:customStyle="1">
    <w:name w:val="列出段落3"/>
    <w:basedOn w:val="746"/>
    <w:uiPriority w:val="0"/>
    <w:qFormat/>
    <w:pPr>
      <w:ind w:firstLine="420"/>
    </w:pPr>
    <w:rPr>
      <w:rFonts w:ascii="Calibri" w:hAnsi="Calibri"/>
      <w:szCs w:val="22"/>
    </w:rPr>
  </w:style>
  <w:style w:type="paragraph" w:styleId="1536" w:customStyle="1">
    <w:name w:val="纯文本2"/>
    <w:basedOn w:val="746"/>
    <w:uiPriority w:val="0"/>
    <w:qFormat/>
    <w:rPr>
      <w:rFonts w:ascii="宋体" w:hAnsi="Courier New" w:eastAsia="楷体_GB2312"/>
      <w:sz w:val="26"/>
      <w:szCs w:val="20"/>
    </w:rPr>
  </w:style>
  <w:style w:type="paragraph" w:styleId="1537"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538" w:customStyle="1">
    <w:name w:val="正文文本缩进 2_0"/>
    <w:basedOn w:val="1537"/>
    <w:uiPriority w:val="0"/>
    <w:qFormat/>
    <w:pPr>
      <w:ind w:firstLine="525"/>
      <w:spacing w:line="420" w:lineRule="exact"/>
    </w:pPr>
  </w:style>
  <w:style w:type="paragraph" w:styleId="1539" w:customStyle="1">
    <w:name w:val="（RZM政采）正文-首行缩进2"/>
    <w:basedOn w:val="746"/>
    <w:uiPriority w:val="0"/>
    <w:qFormat/>
    <w:pPr>
      <w:ind w:firstLine="200"/>
      <w:spacing w:line="360" w:lineRule="auto"/>
    </w:pPr>
    <w:rPr>
      <w:rFonts w:ascii="宋体" w:hAnsi="宋体"/>
      <w:szCs w:val="21"/>
      <w:lang w:val="zh-CN"/>
    </w:rPr>
  </w:style>
  <w:style w:type="numbering" w:styleId="15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jpg"/><Relationship Id="rId13"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江跃</cp:lastModifiedBy>
  <cp:revision>43</cp:revision>
  <dcterms:created xsi:type="dcterms:W3CDTF">2025-02-09T15:14:00Z</dcterms:created>
  <dcterms:modified xsi:type="dcterms:W3CDTF">2026-01-29T01:49:37Z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346890931A0D445BA03F02FA777ED56E_13</vt:lpwstr>
  </property>
  <property fmtid="{D5CDD505-2E9C-101B-9397-08002B2CF9AE}" pid="4" name="KSOTemplateDocerSaveRecord">
    <vt:lpwstr>eyJoZGlkIjoiZTFiNGFjZDc4NWM2Y2EwNDNhMzg4M2ZiZTA3NWRiNDgiLCJ1c2VySWQiOiIyNzM4NDU2NzMifQ==</vt:lpwstr>
  </property>
</Properties>
</file>