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ind w:firstLine="560"/>
        <w:jc w:val="right"/>
        <w:spacing w:line="520" w:lineRule="atLeast"/>
        <w:widowControl/>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pStyle w:val="917"/>
        <w:ind w:firstLine="560"/>
        <w:jc w:val="lef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17"/>
        <w:jc w:val="center"/>
        <w:spacing w:before="100" w:after="100"/>
        <w:rPr>
          <w:rFonts w:hint="eastAsia"/>
          <w:b/>
          <w:color w:val="000000"/>
          <w:sz w:val="48"/>
          <w:szCs w:val="48"/>
          <w:highlight w:val="none"/>
          <w:lang w:eastAsia="zh-CN"/>
        </w:rPr>
      </w:pPr>
      <w:r/>
      <w:bookmarkStart w:id="0" w:name="_Hlk114783487"/>
      <w:r>
        <w:rPr>
          <w:rFonts w:hint="eastAsia"/>
          <w:b/>
          <w:color w:val="000000"/>
          <w:sz w:val="48"/>
          <w:szCs w:val="48"/>
          <w:highlight w:val="none"/>
          <w:lang w:eastAsia="zh-CN"/>
        </w:rPr>
        <w:t xml:space="preserve">南京市鼓楼区挹江门社区卫生服务中心</w:t>
      </w:r>
      <w:r>
        <w:rPr>
          <w:rFonts w:hint="eastAsia"/>
          <w:b/>
          <w:color w:val="000000"/>
          <w:sz w:val="48"/>
          <w:szCs w:val="48"/>
          <w:highlight w:val="none"/>
          <w:lang w:eastAsia="zh-CN"/>
        </w:rPr>
      </w:r>
      <w:r/>
    </w:p>
    <w:p>
      <w:pPr>
        <w:pStyle w:val="917"/>
        <w:jc w:val="center"/>
        <w:spacing w:before="100" w:after="100"/>
        <w:rPr>
          <w:rFonts w:hint="eastAsia" w:ascii="Microsoft New Tai Lue" w:hAnsi="Microsoft New Tai Lue" w:eastAsia="宋体" w:cs="Microsoft New Tai Lue"/>
          <w:b/>
          <w:color w:val="000000"/>
          <w:sz w:val="60"/>
          <w:szCs w:val="60"/>
          <w:highlight w:val="none"/>
          <w:u w:val="none"/>
          <w:lang w:eastAsia="zh-CN"/>
        </w:rPr>
      </w:pPr>
      <w:r>
        <w:rPr>
          <w:rFonts w:hint="eastAsia"/>
          <w:b/>
          <w:color w:val="000000"/>
          <w:sz w:val="48"/>
          <w:szCs w:val="48"/>
          <w:highlight w:val="none"/>
          <w:lang w:eastAsia="zh-CN"/>
        </w:rPr>
        <w:t xml:space="preserve">中药饮片及药事服务采购项目</w:t>
      </w:r>
      <w:r>
        <w:rPr>
          <w:rFonts w:hint="eastAsia" w:ascii="Microsoft New Tai Lue" w:hAnsi="Microsoft New Tai Lue" w:eastAsia="宋体" w:cs="Microsoft New Tai Lue"/>
          <w:b/>
          <w:color w:val="000000"/>
          <w:sz w:val="60"/>
          <w:szCs w:val="60"/>
          <w:highlight w:val="none"/>
          <w:u w:val="none"/>
          <w:lang w:eastAsia="zh-CN"/>
        </w:rPr>
      </w:r>
      <w:r/>
    </w:p>
    <w:p>
      <w:pPr>
        <w:pStyle w:val="929"/>
        <w:rPr>
          <w:rFonts w:hint="eastAsia"/>
          <w:color w:val="000000"/>
          <w:highlight w:val="none"/>
        </w:rPr>
      </w:pPr>
      <w:r/>
      <w:bookmarkEnd w:id="0"/>
      <w:r>
        <w:rPr>
          <w:rFonts w:hint="eastAsia"/>
          <w:color w:val="000000"/>
          <w:highlight w:val="none"/>
        </w:rPr>
        <w:t xml:space="preserve">        </w:t>
      </w:r>
      <w:r>
        <w:rPr>
          <w:rFonts w:hint="eastAsia"/>
          <w:color w:val="000000"/>
          <w:highlight w:val="none"/>
        </w:rPr>
      </w:r>
      <w:r/>
    </w:p>
    <w:p>
      <w:pPr>
        <w:pStyle w:val="929"/>
        <w:rPr>
          <w:color w:val="000000"/>
          <w:highlight w:val="none"/>
        </w:rPr>
      </w:pPr>
      <w:r>
        <w:rPr>
          <w:color w:val="000000"/>
          <w:highlight w:val="none"/>
        </w:rPr>
      </w:r>
      <w:r/>
    </w:p>
    <w:p>
      <w:pPr>
        <w:pStyle w:val="929"/>
        <w:rPr>
          <w:color w:val="000000"/>
          <w:highlight w:val="none"/>
        </w:rPr>
      </w:pPr>
      <w:r>
        <w:rPr>
          <w:rFonts w:hint="eastAsia"/>
          <w:color w:val="000000"/>
          <w:highlight w:val="none"/>
        </w:rPr>
        <w:t xml:space="preserve">    </w:t>
      </w:r>
      <w:r>
        <w:rPr>
          <w:color w:val="000000"/>
          <w:highlight w:val="none"/>
        </w:rPr>
      </w:r>
      <w:r/>
    </w:p>
    <w:p>
      <w:pPr>
        <w:pStyle w:val="929"/>
        <w:jc w:val="center"/>
        <w:rPr>
          <w:color w:val="000000"/>
          <w:sz w:val="72"/>
          <w:szCs w:val="72"/>
          <w:highlight w:val="none"/>
        </w:rPr>
      </w:pPr>
      <w:r>
        <w:rPr>
          <w:rFonts w:hint="eastAsia" w:ascii="Times New Roman" w:hAnsi="Times New Roman" w:cs="Times New Roman"/>
          <w:b/>
          <w:color w:val="000000"/>
          <w:sz w:val="72"/>
          <w:szCs w:val="72"/>
          <w:highlight w:val="none"/>
        </w:rPr>
        <w:t xml:space="preserve">招 标 文 件</w:t>
      </w:r>
      <w:r>
        <w:rPr>
          <w:color w:val="000000"/>
          <w:sz w:val="72"/>
          <w:szCs w:val="72"/>
          <w:highlight w:val="none"/>
        </w:rPr>
      </w:r>
      <w:r/>
    </w:p>
    <w:p>
      <w:pPr>
        <w:pStyle w:val="917"/>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pStyle w:val="917"/>
        <w:ind w:right="640"/>
        <w:jc w:val="center"/>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52"/>
          <w:szCs w:val="52"/>
          <w:highlight w:val="none"/>
        </w:rPr>
        <w:t xml:space="preserve"> </w:t>
      </w:r>
      <w:r>
        <w:rPr>
          <w:rFonts w:ascii="Microsoft New Tai Lue" w:hAnsi="Microsoft New Tai Lue" w:cs="Microsoft New Tai Lue"/>
          <w:b/>
          <w:color w:val="000000"/>
          <w:sz w:val="44"/>
          <w:szCs w:val="44"/>
          <w:highlight w:val="none"/>
        </w:rPr>
        <w:t xml:space="preserve">  项目编号：</w:t>
      </w:r>
      <w:r>
        <w:rPr>
          <w:rFonts w:hint="eastAsia" w:ascii="Microsoft New Tai Lue" w:hAnsi="Microsoft New Tai Lue" w:cs="Microsoft New Tai Lue"/>
          <w:b/>
          <w:color w:val="000000"/>
          <w:sz w:val="44"/>
          <w:szCs w:val="44"/>
          <w:highlight w:val="none"/>
          <w:lang w:eastAsia="zh-CN"/>
        </w:rPr>
        <w:t xml:space="preserve">JSZC-320106-JITC-G2026-0154</w:t>
      </w:r>
      <w:r>
        <w:rPr>
          <w:rFonts w:hint="eastAsia" w:ascii="Microsoft New Tai Lue" w:hAnsi="Microsoft New Tai Lue" w:eastAsia="宋体" w:cs="Microsoft New Tai Lue"/>
          <w:b/>
          <w:color w:val="000000"/>
          <w:sz w:val="44"/>
          <w:szCs w:val="44"/>
          <w:highlight w:val="none"/>
          <w:lang w:eastAsia="zh-CN"/>
        </w:rPr>
      </w:r>
      <w:r/>
    </w:p>
    <w:p>
      <w:pPr>
        <w:pStyle w:val="917"/>
        <w:ind w:right="640"/>
        <w:jc w:val="center"/>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17"/>
        <w:ind w:right="640"/>
        <w:jc w:val="center"/>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17"/>
        <w:ind w:right="640"/>
        <w:rPr>
          <w:rFonts w:ascii="Microsoft New Tai Lue" w:hAnsi="Microsoft New Tai Lue" w:cs="Microsoft New Tai Lue"/>
          <w:color w:val="000000"/>
          <w:sz w:val="32"/>
          <w:highlight w:val="none"/>
        </w:rPr>
      </w:pPr>
      <w:r>
        <w:rPr>
          <w:rFonts w:hint="eastAsia" w:ascii="Microsoft New Tai Lue" w:hAnsi="Microsoft New Tai Lue" w:cs="Microsoft New Tai Lue"/>
          <w:color w:val="000000"/>
          <w:sz w:val="32"/>
          <w:highlight w:val="none"/>
        </w:rPr>
        <w:t xml:space="preserve">  </w:t>
      </w:r>
      <w:r>
        <w:rPr>
          <w:rFonts w:ascii="Microsoft New Tai Lue" w:hAnsi="Microsoft New Tai Lue" w:cs="Microsoft New Tai Lue"/>
          <w:color w:val="000000"/>
          <w:sz w:val="32"/>
          <w:highlight w:val="none"/>
        </w:rPr>
      </w:r>
      <w:r/>
    </w:p>
    <w:p>
      <w:pPr>
        <w:pStyle w:val="917"/>
        <w:ind w:right="640"/>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917"/>
        <w:jc w:val="center"/>
        <w:spacing w:before="100" w:after="100"/>
        <w:rPr>
          <w:b/>
          <w:color w:val="000000"/>
          <w:sz w:val="36"/>
          <w:szCs w:val="36"/>
          <w:highlight w:val="none"/>
        </w:rPr>
      </w:pPr>
      <w:r>
        <w:rPr>
          <w:rFonts w:hint="eastAsia"/>
          <w:b/>
          <w:color w:val="000000"/>
          <w:sz w:val="32"/>
          <w:szCs w:val="32"/>
          <w:highlight w:val="none"/>
        </w:rPr>
        <w:t xml:space="preserve">江</w:t>
      </w:r>
      <w:r>
        <w:rPr>
          <w:rFonts w:hint="eastAsia"/>
          <w:b/>
          <w:color w:val="000000"/>
          <w:sz w:val="36"/>
          <w:szCs w:val="36"/>
          <w:highlight w:val="none"/>
        </w:rPr>
        <w:t xml:space="preserve">苏省招标中心有限公司</w:t>
      </w:r>
      <w:r>
        <w:rPr>
          <w:b/>
          <w:color w:val="000000"/>
          <w:sz w:val="36"/>
          <w:szCs w:val="36"/>
          <w:highlight w:val="none"/>
        </w:rPr>
      </w:r>
      <w:r/>
    </w:p>
    <w:p>
      <w:pPr>
        <w:pStyle w:val="917"/>
        <w:jc w:val="center"/>
        <w:spacing w:before="100" w:after="100"/>
        <w:rPr>
          <w:b/>
          <w:color w:val="000000"/>
          <w:sz w:val="36"/>
          <w:szCs w:val="36"/>
          <w:highlight w:val="none"/>
        </w:rPr>
      </w:pPr>
      <w:r>
        <w:rPr>
          <w:rFonts w:hint="eastAsia"/>
          <w:b/>
          <w:color w:val="000000"/>
          <w:sz w:val="36"/>
          <w:szCs w:val="36"/>
          <w:highlight w:val="none"/>
        </w:rPr>
        <w:t xml:space="preserve">中国 南京</w:t>
      </w:r>
      <w:r>
        <w:rPr>
          <w:b/>
          <w:color w:val="000000"/>
          <w:sz w:val="36"/>
          <w:szCs w:val="36"/>
          <w:highlight w:val="none"/>
        </w:rPr>
      </w:r>
      <w:r/>
    </w:p>
    <w:p>
      <w:pPr>
        <w:pStyle w:val="917"/>
        <w:jc w:val="center"/>
        <w:spacing w:before="100" w:after="100"/>
        <w:rPr>
          <w:b/>
          <w:color w:val="000000"/>
          <w:sz w:val="36"/>
          <w:szCs w:val="36"/>
          <w:highlight w:val="none"/>
        </w:rPr>
      </w:pPr>
      <w:r>
        <w:rPr>
          <w:rFonts w:hint="eastAsia"/>
          <w:b/>
          <w:color w:val="000000"/>
          <w:sz w:val="36"/>
          <w:szCs w:val="36"/>
          <w:highlight w:val="none"/>
        </w:rPr>
        <w:t xml:space="preserve">二〇二六年</w:t>
      </w:r>
      <w:r>
        <w:rPr>
          <w:rFonts w:hint="eastAsia"/>
          <w:b/>
          <w:color w:val="000000"/>
          <w:sz w:val="36"/>
          <w:szCs w:val="36"/>
          <w:highlight w:val="none"/>
        </w:rPr>
        <w:t xml:space="preserve">六</w:t>
      </w:r>
      <w:r>
        <w:rPr>
          <w:rFonts w:hint="eastAsia"/>
          <w:b/>
          <w:color w:val="000000"/>
          <w:sz w:val="36"/>
          <w:szCs w:val="36"/>
          <w:highlight w:val="none"/>
        </w:rPr>
        <w:t xml:space="preserve">月</w:t>
      </w:r>
      <w:r>
        <w:rPr>
          <w:b/>
          <w:color w:val="000000"/>
          <w:sz w:val="36"/>
          <w:szCs w:val="36"/>
          <w:highlight w:val="none"/>
        </w:rPr>
      </w:r>
      <w:r/>
    </w:p>
    <w:p>
      <w:pPr>
        <w:pStyle w:val="935"/>
        <w:rPr>
          <w:rFonts w:hint="eastAsia"/>
          <w:color w:val="000000"/>
          <w:highlight w:val="none"/>
        </w:rPr>
        <w:sectPr>
          <w:footerReference w:type="default" r:id="rId9"/>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color w:val="000000"/>
          <w:highlight w:val="none"/>
        </w:rPr>
      </w:r>
      <w:r/>
    </w:p>
    <w:p>
      <w:pPr>
        <w:pStyle w:val="917"/>
        <w:jc w:val="center"/>
        <w:spacing w:line="500" w:lineRule="exact"/>
        <w:rPr>
          <w:rFonts w:ascii="Microsoft New Tai Lue" w:hAnsi="Microsoft New Tai Lue" w:cs="Microsoft New Tai Lue"/>
          <w:b/>
          <w:color w:val="000000"/>
          <w:sz w:val="32"/>
          <w:szCs w:val="32"/>
          <w:highlight w:val="none"/>
        </w:rPr>
      </w:pPr>
      <w:r/>
      <w:bookmarkStart w:id="1" w:name="_Toc531620161"/>
      <w:r/>
      <w:bookmarkStart w:id="2" w:name="_Toc80264696"/>
      <w:r>
        <w:rPr>
          <w:rFonts w:ascii="Microsoft New Tai Lue" w:hAnsi="Microsoft New Tai Lue" w:cs="Microsoft New Tai Lue"/>
          <w:b/>
          <w:color w:val="000000"/>
          <w:sz w:val="32"/>
          <w:szCs w:val="32"/>
          <w:highlight w:val="none"/>
        </w:rPr>
      </w:r>
      <w:r/>
    </w:p>
    <w:p>
      <w:pPr>
        <w:pStyle w:val="917"/>
        <w:jc w:val="center"/>
        <w:spacing w:line="500" w:lineRule="exact"/>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目   录</w:t>
      </w:r>
      <w:r>
        <w:rPr>
          <w:rFonts w:ascii="Microsoft New Tai Lue" w:hAnsi="Microsoft New Tai Lue" w:cs="Microsoft New Tai Lue"/>
          <w:b/>
          <w:color w:val="000000"/>
          <w:sz w:val="32"/>
          <w:szCs w:val="32"/>
          <w:highlight w:val="none"/>
        </w:rPr>
      </w:r>
      <w:r/>
    </w:p>
    <w:p>
      <w:pPr>
        <w:pStyle w:val="917"/>
        <w:jc w:val="center"/>
        <w:spacing w:line="500" w:lineRule="exact"/>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r>
      <w:r/>
    </w:p>
    <w:p>
      <w:pPr>
        <w:pStyle w:val="917"/>
        <w:jc w:val="center"/>
        <w:spacing w:line="500" w:lineRule="exact"/>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r>
      <w:r/>
    </w:p>
    <w:p>
      <w:pPr>
        <w:pStyle w:val="932"/>
        <w:tabs>
          <w:tab w:val="right" w:pos="8844"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TOC \o "1-3" \h \z \u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_Toc1505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第一章 招标公告</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2"/>
        <w:tabs>
          <w:tab w:val="right" w:pos="8844"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_Toc16965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第二章 投标人须知</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_Toc16965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2"/>
        <w:tabs>
          <w:tab w:val="right" w:pos="8844"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_Toc28231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第三章 政府采购合同条款及格式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_Toc28231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2"/>
        <w:tabs>
          <w:tab w:val="right" w:pos="8844"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_Toc18285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第四章 采购需求</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_Toc18285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2"/>
        <w:tabs>
          <w:tab w:val="right" w:pos="8844"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_Toc13885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第五章 评标方法与评标标准</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_Toc13885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2"/>
        <w:tabs>
          <w:tab w:val="right" w:pos="8844"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_Toc20109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第六章 投标文件格式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_Toc20109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62</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2"/>
        <w:ind w:right="210"/>
        <w:tabs>
          <w:tab w:val="right" w:pos="8834"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2"/>
        <w:ind w:right="210"/>
        <w:tabs>
          <w:tab w:val="right" w:pos="8834" w:leader="dot"/>
        </w:tabs>
        <w:rPr>
          <w:rFonts w:ascii="Microsoft New Tai Lue" w:hAnsi="Microsoft New Tai Lue" w:cs="Microsoft New Tai Lue"/>
          <w:color w:val="000000"/>
          <w:highlight w:val="none"/>
        </w:rPr>
      </w:pPr>
      <w:r>
        <w:rPr>
          <w:rFonts w:hint="eastAsia" w:ascii="宋体" w:hAnsi="宋体" w:eastAsia="宋体" w:cs="宋体"/>
          <w:color w:val="000000"/>
          <w:sz w:val="21"/>
          <w:szCs w:val="21"/>
          <w:highlight w:val="none"/>
        </w:rPr>
        <w:br w:type="page" w:clear="all"/>
      </w:r>
      <w:r>
        <w:rPr>
          <w:rFonts w:ascii="Microsoft New Tai Lue" w:hAnsi="Microsoft New Tai Lue" w:cs="Microsoft New Tai Lue"/>
          <w:color w:val="000000"/>
          <w:highlight w:val="none"/>
        </w:rPr>
      </w:r>
      <w:r/>
    </w:p>
    <w:p>
      <w:pPr>
        <w:pStyle w:val="935"/>
        <w:numPr>
          <w:ilvl w:val="0"/>
          <w:numId w:val="0"/>
        </w:numPr>
        <w:ind w:left="1125" w:hanging="1125"/>
        <w:rPr>
          <w:rFonts w:hint="eastAsia"/>
          <w:color w:val="000000"/>
          <w:highlight w:val="none"/>
        </w:rPr>
      </w:pPr>
      <w:r/>
      <w:bookmarkEnd w:id="1"/>
      <w:r/>
      <w:bookmarkEnd w:id="2"/>
      <w:r/>
      <w:bookmarkStart w:id="3" w:name="_Toc80264697"/>
      <w:r/>
      <w:bookmarkStart w:id="4" w:name="_Toc80792688"/>
      <w:r/>
      <w:bookmarkStart w:id="5" w:name="_Toc28359085"/>
      <w:r>
        <w:rPr>
          <w:rFonts w:ascii="等线 Light" w:hAnsi="等线 Light" w:eastAsia="宋体" w:cs="Times New Roman"/>
          <w:b/>
          <w:bCs/>
          <w:color w:val="000000"/>
          <w:sz w:val="32"/>
          <w:szCs w:val="32"/>
          <w:lang w:val="en-US" w:eastAsia="zh-CN" w:bidi="ar-SA"/>
        </w:rPr>
        <w:t xml:space="preserve">第一章</w:t>
      </w:r>
      <w:r>
        <w:rPr>
          <w:rFonts w:hint="eastAsia" w:cs="Times New Roman"/>
          <w:b/>
          <w:bCs/>
          <w:color w:val="000000"/>
          <w:sz w:val="32"/>
          <w:szCs w:val="32"/>
          <w:lang w:val="en-US" w:eastAsia="zh-CN" w:bidi="ar-SA"/>
        </w:rPr>
        <w:t xml:space="preserve"> </w:t>
      </w:r>
      <w:r>
        <w:rPr>
          <w:rFonts w:hint="eastAsia"/>
          <w:color w:val="000000"/>
          <w:highlight w:val="none"/>
        </w:rPr>
        <w:t xml:space="preserve">招标公告</w:t>
      </w:r>
      <w:r>
        <w:rPr>
          <w:rFonts w:hint="eastAsia"/>
          <w:color w:val="000000"/>
          <w:highlight w:val="none"/>
        </w:rPr>
      </w:r>
      <w:r/>
    </w:p>
    <w:p>
      <w:pPr>
        <w:pStyle w:val="917"/>
        <w:ind w:firstLine="420"/>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szCs w:val="21"/>
          <w:highlight w:val="none"/>
        </w:rPr>
        <w:t xml:space="preserve">项目概况</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lang w:eastAsia="zh-CN"/>
        </w:rPr>
        <w:t xml:space="preserve">南京市鼓楼区挹江门社区卫生服务中心中药饮片及药事服务采购项目</w:t>
      </w:r>
      <w:r>
        <w:rPr>
          <w:rFonts w:hint="eastAsia"/>
          <w:bCs/>
          <w:color w:val="000000"/>
          <w:szCs w:val="21"/>
          <w:highlight w:val="none"/>
          <w:u w:val="single"/>
          <w:lang w:eastAsia="zh-CN"/>
        </w:rPr>
        <w:t xml:space="preserve">JSZC-320106-JITC-G2026-0154</w:t>
      </w:r>
      <w:r>
        <w:rPr>
          <w:rFonts w:hint="eastAsia"/>
          <w:bCs/>
          <w:color w:val="000000"/>
          <w:szCs w:val="21"/>
          <w:highlight w:val="none"/>
        </w:rPr>
        <w:t xml:space="preserve">招标项目</w:t>
      </w:r>
      <w:r>
        <w:rPr>
          <w:rFonts w:ascii="Microsoft New Tai Lue" w:hAnsi="Microsoft New Tai Lue" w:cs="Microsoft New Tai Lue"/>
          <w:bCs/>
          <w:color w:val="000000"/>
          <w:szCs w:val="21"/>
          <w:highlight w:val="none"/>
        </w:rPr>
        <w:t xml:space="preserve">的潜在投标人应在</w:t>
      </w:r>
      <w:r>
        <w:rPr>
          <w:rFonts w:ascii="SimSun" w:hAnsi="SimSun" w:eastAsia="SimSun" w:cs="SimSun"/>
          <w:color w:val="000000"/>
          <w:sz w:val="21"/>
          <w:u w:val="single"/>
        </w:rPr>
        <w:t xml:space="preserve">江苏省政府采购管理交易系统（苏采云）（以下简称“苏采云”）（网址：</w:t>
      </w:r>
      <w:r>
        <w:rPr>
          <w:rFonts w:ascii="Microsoft New Tai Lue" w:hAnsi="Microsoft New Tai Lue" w:eastAsia="Microsoft New Tai Lue" w:cs="Microsoft New Tai Lue"/>
          <w:color w:val="000000"/>
          <w:sz w:val="21"/>
          <w:u w:val="single"/>
        </w:rPr>
        <w:t xml:space="preserve">http://jszfcg.jsczt.cn/</w:t>
      </w:r>
      <w:r>
        <w:rPr>
          <w:rFonts w:ascii="SimSun" w:hAnsi="SimSun" w:eastAsia="SimSun" w:cs="SimSun"/>
          <w:color w:val="000000"/>
          <w:sz w:val="21"/>
          <w:u w:val="single"/>
        </w:rPr>
        <w:t xml:space="preserve">）</w:t>
      </w:r>
      <w:r>
        <w:rPr>
          <w:rFonts w:ascii="Microsoft New Tai Lue" w:hAnsi="Microsoft New Tai Lue" w:cs="Microsoft New Tai Lue"/>
          <w:bCs/>
          <w:color w:val="000000"/>
          <w:szCs w:val="21"/>
          <w:highlight w:val="none"/>
        </w:rPr>
        <w:t xml:space="preserve">获取招标文件，并于</w:t>
      </w:r>
      <w:r>
        <w:rPr>
          <w:rFonts w:hint="eastAsia" w:ascii="Microsoft New Tai Lue" w:hAnsi="Microsoft New Tai Lue" w:cs="Microsoft New Tai Lue"/>
          <w:bCs/>
          <w:color w:val="000000"/>
          <w:szCs w:val="21"/>
          <w:highlight w:val="none"/>
        </w:rPr>
        <w:t xml:space="preserve">2026年</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22</w:t>
      </w:r>
      <w:r>
        <w:rPr>
          <w:rFonts w:hint="eastAsia" w:ascii="Microsoft New Tai Lue" w:hAnsi="Microsoft New Tai Lue" w:cs="Microsoft New Tai Lue"/>
          <w:bCs/>
          <w:color w:val="000000"/>
          <w:szCs w:val="21"/>
          <w:highlight w:val="none"/>
        </w:rPr>
        <w:t xml:space="preserve">日14时</w:t>
      </w:r>
      <w:r>
        <w:rPr>
          <w:rFonts w:hint="eastAsia" w:ascii="Microsoft New Tai Lue" w:hAnsi="Microsoft New Tai Lue" w:cs="Microsoft New Tai Lue"/>
          <w:bCs/>
          <w:color w:val="000000"/>
          <w:szCs w:val="21"/>
          <w:highlight w:val="none"/>
          <w:lang w:val="en-US" w:eastAsia="zh-CN"/>
        </w:rPr>
        <w:t xml:space="preserve">00</w:t>
      </w:r>
      <w:r>
        <w:rPr>
          <w:rFonts w:hint="eastAsia" w:ascii="Microsoft New Tai Lue" w:hAnsi="Microsoft New Tai Lue" w:cs="Microsoft New Tai Lue"/>
          <w:bCs/>
          <w:color w:val="000000"/>
          <w:szCs w:val="21"/>
          <w:highlight w:val="none"/>
        </w:rPr>
        <w:t xml:space="preserve">分</w:t>
      </w:r>
      <w:r>
        <w:rPr>
          <w:rFonts w:ascii="Microsoft New Tai Lue" w:hAnsi="Microsoft New Tai Lue" w:cs="Microsoft New Tai Lue"/>
          <w:bCs/>
          <w:color w:val="000000"/>
          <w:szCs w:val="21"/>
          <w:highlight w:val="none"/>
        </w:rPr>
        <w:t xml:space="preserve">（北京时间）前递交投标文件。</w:t>
      </w:r>
      <w:r>
        <w:rPr>
          <w:rFonts w:ascii="Microsoft New Tai Lue" w:hAnsi="Microsoft New Tai Lue" w:cs="Microsoft New Tai Lue"/>
          <w:bCs/>
          <w:color w:val="000000"/>
          <w:szCs w:val="21"/>
          <w:highlight w:val="none"/>
        </w:rPr>
      </w:r>
      <w:r/>
    </w:p>
    <w:p>
      <w:pPr>
        <w:pStyle w:val="917"/>
        <w:rPr>
          <w:rFonts w:ascii="Microsoft New Tai Lue" w:hAnsi="Microsoft New Tai Lue" w:cs="Microsoft New Tai Lue"/>
          <w:b/>
          <w:bCs/>
          <w:color w:val="000000"/>
          <w:szCs w:val="44"/>
          <w:highlight w:val="none"/>
        </w:rPr>
      </w:pPr>
      <w:r/>
      <w:bookmarkStart w:id="6" w:name="_Toc93909065"/>
      <w:r/>
      <w:bookmarkStart w:id="7" w:name="_Toc96347851"/>
      <w:r>
        <w:rPr>
          <w:rFonts w:ascii="Microsoft New Tai Lue" w:hAnsi="Microsoft New Tai Lue" w:cs="Microsoft New Tai Lue"/>
          <w:b/>
          <w:bCs/>
          <w:color w:val="000000"/>
          <w:szCs w:val="44"/>
          <w:highlight w:val="none"/>
        </w:rPr>
        <w:t xml:space="preserve">一、项目</w:t>
      </w:r>
      <w:bookmarkEnd w:id="3"/>
      <w:r>
        <w:rPr>
          <w:rFonts w:ascii="Microsoft New Tai Lue" w:hAnsi="Microsoft New Tai Lue" w:cs="Microsoft New Tai Lue"/>
          <w:b/>
          <w:bCs/>
          <w:color w:val="000000"/>
          <w:szCs w:val="44"/>
          <w:highlight w:val="none"/>
        </w:rPr>
        <w:t xml:space="preserve">基本情况</w:t>
      </w:r>
      <w:bookmarkEnd w:id="4"/>
      <w:r/>
      <w:bookmarkEnd w:id="6"/>
      <w:r/>
      <w:bookmarkEnd w:id="7"/>
      <w:r>
        <w:rPr>
          <w:rFonts w:ascii="Microsoft New Tai Lue" w:hAnsi="Microsoft New Tai Lue" w:cs="Microsoft New Tai Lue"/>
          <w:b/>
          <w:bCs/>
          <w:color w:val="000000"/>
          <w:szCs w:val="44"/>
          <w:highlight w:val="none"/>
        </w:rPr>
      </w:r>
      <w:r/>
    </w:p>
    <w:p>
      <w:pPr>
        <w:pStyle w:val="917"/>
        <w:ind w:firstLine="420"/>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项目编号：</w:t>
      </w:r>
      <w:r>
        <w:rPr>
          <w:rFonts w:hint="eastAsia" w:ascii="Microsoft New Tai Lue" w:hAnsi="Microsoft New Tai Lue" w:cs="Microsoft New Tai Lue"/>
          <w:bCs/>
          <w:color w:val="000000"/>
          <w:szCs w:val="21"/>
          <w:highlight w:val="none"/>
          <w:lang w:eastAsia="zh-CN"/>
        </w:rPr>
        <w:t xml:space="preserve">JSZC-320106-JITC-G2026-0154</w:t>
      </w:r>
      <w:r>
        <w:rPr>
          <w:rFonts w:hint="eastAsia" w:ascii="Microsoft New Tai Lue" w:hAnsi="Microsoft New Tai Lue" w:cs="Microsoft New Tai Lue"/>
          <w:bCs/>
          <w:color w:val="000000"/>
          <w:szCs w:val="21"/>
          <w:highlight w:val="none"/>
        </w:rPr>
        <w:t xml:space="preserve">    </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cs="Microsoft New Tai Lue"/>
          <w:bCs/>
          <w:color w:val="000000"/>
          <w:szCs w:val="21"/>
          <w:highlight w:val="none"/>
          <w:lang w:eastAsia="zh-CN"/>
        </w:rPr>
        <w:t xml:space="preserve">南京市鼓楼区挹江门社区卫生服务中心中药饮片及药事服务采购项目</w:t>
      </w:r>
      <w:r>
        <w:rPr>
          <w:rFonts w:hint="eastAsia"/>
          <w:bCs/>
          <w:color w:val="000000"/>
          <w:szCs w:val="21"/>
          <w:highlight w:val="none"/>
        </w:rPr>
        <w:t xml:space="preserve">   </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预算金额：285</w:t>
      </w:r>
      <w:r>
        <w:rPr>
          <w:rFonts w:hint="eastAsia" w:ascii="Microsoft New Tai Lue" w:hAnsi="Microsoft New Tai Lue" w:cs="Microsoft New Tai Lue"/>
          <w:bCs/>
          <w:color w:val="000000"/>
          <w:szCs w:val="21"/>
          <w:highlight w:val="none"/>
        </w:rPr>
        <w:t xml:space="preserve">万元     </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最高限价（如有）</w:t>
      </w: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eastAsia="zh-CN"/>
        </w:rPr>
        <w:t xml:space="preserve">285</w:t>
      </w:r>
      <w:r>
        <w:rPr>
          <w:rFonts w:hint="eastAsia" w:ascii="Microsoft New Tai Lue" w:hAnsi="Microsoft New Tai Lue" w:cs="Microsoft New Tai Lue"/>
          <w:bCs/>
          <w:color w:val="000000"/>
          <w:szCs w:val="21"/>
          <w:highlight w:val="none"/>
        </w:rPr>
        <w:t xml:space="preserve">万元，超过最高限价作无效投标处理</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采购方式：公开招标</w:t>
      </w:r>
      <w:r>
        <w:rPr>
          <w:rFonts w:ascii="Microsoft New Tai Lue" w:hAnsi="Microsoft New Tai Lue" w:cs="Microsoft New Tai Lue"/>
          <w:bCs/>
          <w:color w:val="000000"/>
          <w:szCs w:val="21"/>
          <w:highlight w:val="none"/>
        </w:rPr>
      </w:r>
      <w:r/>
    </w:p>
    <w:p>
      <w:pPr>
        <w:pStyle w:val="917"/>
        <w:ind w:firstLine="420"/>
        <w:rPr>
          <w:rFonts w:hint="eastAsia"/>
          <w:bCs/>
          <w:color w:val="000000"/>
          <w:szCs w:val="21"/>
          <w:highlight w:val="none"/>
        </w:rPr>
      </w:pPr>
      <w:r>
        <w:rPr>
          <w:rFonts w:ascii="Microsoft New Tai Lue" w:hAnsi="Microsoft New Tai Lue" w:cs="Microsoft New Tai Lue"/>
          <w:bCs/>
          <w:color w:val="000000"/>
          <w:szCs w:val="21"/>
          <w:highlight w:val="none"/>
        </w:rPr>
        <w:t xml:space="preserve">采购需求：</w:t>
      </w:r>
      <w:r>
        <w:rPr>
          <w:rFonts w:hint="eastAsia"/>
          <w:bCs/>
          <w:color w:val="000000"/>
          <w:szCs w:val="21"/>
          <w:highlight w:val="none"/>
        </w:rPr>
        <w:t xml:space="preserve">本项目拟采购南京市鼓楼区挹江门社区卫生服务中心的中药饮片配、煎、送一体化服务管理（详见招标文件第四章采购需求）</w:t>
      </w:r>
      <w:r>
        <w:rPr>
          <w:rFonts w:hint="eastAsia"/>
          <w:bCs/>
          <w:color w:val="000000"/>
          <w:szCs w:val="21"/>
          <w:highlight w:val="none"/>
        </w:rPr>
      </w:r>
      <w:r/>
    </w:p>
    <w:p>
      <w:pPr>
        <w:pStyle w:val="917"/>
        <w:ind w:firstLine="420"/>
        <w:rPr>
          <w:rFonts w:hint="eastAsia" w:ascii="宋体" w:hAnsi="宋体" w:cs="宋体"/>
          <w:color w:val="000000"/>
          <w:szCs w:val="21"/>
          <w:highlight w:val="none"/>
        </w:rPr>
      </w:pPr>
      <w:r>
        <w:rPr>
          <w:rFonts w:ascii="Microsoft New Tai Lue" w:hAnsi="Microsoft New Tai Lue" w:cs="Microsoft New Tai Lue"/>
          <w:bCs/>
          <w:color w:val="000000"/>
          <w:szCs w:val="21"/>
          <w:highlight w:val="none"/>
        </w:rPr>
        <w:t xml:space="preserve">合同履行期限：</w:t>
      </w:r>
      <w:r>
        <w:rPr>
          <w:rFonts w:hint="eastAsia" w:ascii="宋体" w:hAnsi="宋体" w:cs="宋体"/>
          <w:color w:val="000000"/>
          <w:szCs w:val="21"/>
          <w:highlight w:val="none"/>
        </w:rPr>
        <w:t xml:space="preserve">合同签订后一年，</w:t>
      </w:r>
      <w:r>
        <w:rPr>
          <w:rFonts w:hint="eastAsia" w:ascii="Microsoft New Tai Lue" w:hAnsi="Microsoft New Tai Lue" w:cs="Microsoft New Tai Lue"/>
          <w:bCs/>
          <w:color w:val="000000"/>
          <w:szCs w:val="21"/>
          <w:highlight w:val="none"/>
        </w:rPr>
        <w:t xml:space="preserve">具体以采购人要求为准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本项目（是/否）接受联合体投标：否</w:t>
      </w:r>
      <w:r>
        <w:rPr>
          <w:rFonts w:ascii="Microsoft New Tai Lue" w:hAnsi="Microsoft New Tai Lue" w:cs="Microsoft New Tai Lue"/>
          <w:bCs/>
          <w:color w:val="000000"/>
          <w:szCs w:val="21"/>
          <w:highlight w:val="none"/>
        </w:rPr>
      </w:r>
      <w:r/>
    </w:p>
    <w:p>
      <w:pPr>
        <w:pStyle w:val="917"/>
        <w:rPr>
          <w:rFonts w:ascii="Microsoft New Tai Lue" w:hAnsi="Microsoft New Tai Lue" w:cs="Microsoft New Tai Lue"/>
          <w:b/>
          <w:bCs/>
          <w:color w:val="000000"/>
          <w:szCs w:val="44"/>
          <w:highlight w:val="none"/>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000000"/>
          <w:szCs w:val="44"/>
          <w:highlight w:val="none"/>
        </w:rPr>
        <w:t xml:space="preserve">二、</w:t>
      </w:r>
      <w:bookmarkEnd w:id="8"/>
      <w:r>
        <w:rPr>
          <w:rFonts w:ascii="Microsoft New Tai Lue" w:hAnsi="Microsoft New Tai Lue" w:cs="Microsoft New Tai Lue"/>
          <w:b/>
          <w:bCs/>
          <w:color w:val="000000"/>
          <w:szCs w:val="44"/>
          <w:highlight w:val="none"/>
        </w:rPr>
        <w:t xml:space="preserve">申请人的资格要求</w:t>
      </w:r>
      <w:bookmarkEnd w:id="9"/>
      <w:r/>
      <w:bookmarkEnd w:id="10"/>
      <w:r>
        <w:rPr>
          <w:rFonts w:ascii="Microsoft New Tai Lue" w:hAnsi="Microsoft New Tai Lue" w:cs="Microsoft New Tai Lue"/>
          <w:b/>
          <w:bCs/>
          <w:color w:val="000000"/>
          <w:szCs w:val="44"/>
          <w:highlight w:val="none"/>
        </w:rPr>
        <w:t xml:space="preserve">：</w:t>
      </w:r>
      <w:bookmarkEnd w:id="11"/>
      <w:r>
        <w:rPr>
          <w:rFonts w:hint="eastAsia" w:ascii="Microsoft New Tai Lue" w:hAnsi="Microsoft New Tai Lue" w:cs="Microsoft New Tai Lue"/>
          <w:b/>
          <w:bCs/>
          <w:color w:val="000000"/>
          <w:szCs w:val="44"/>
          <w:highlight w:val="none"/>
        </w:rPr>
        <w:t xml:space="preserve">  </w:t>
      </w:r>
      <w:r>
        <w:rPr>
          <w:rFonts w:ascii="Microsoft New Tai Lue" w:hAnsi="Microsoft New Tai Lue" w:cs="Microsoft New Tai Lue"/>
          <w:b/>
          <w:bCs/>
          <w:color w:val="000000"/>
          <w:szCs w:val="44"/>
          <w:highlight w:val="none"/>
        </w:rPr>
      </w:r>
      <w:r/>
    </w:p>
    <w:p>
      <w:pPr>
        <w:pStyle w:val="917"/>
        <w:ind w:firstLine="420"/>
        <w:rPr>
          <w:rFonts w:hint="eastAsia" w:ascii="Microsoft New Tai Lue" w:hAnsi="Microsoft New Tai Lue" w:cs="Microsoft New Tai Lue"/>
          <w:bCs/>
          <w:color w:val="000000"/>
          <w:szCs w:val="21"/>
          <w:highlight w:val="none"/>
        </w:rPr>
      </w:pPr>
      <w:r/>
      <w:bookmarkStart w:id="12" w:name="_Toc96347853"/>
      <w:r/>
      <w:bookmarkStart w:id="13" w:name="_Toc80792690"/>
      <w:r/>
      <w:bookmarkStart w:id="14" w:name="_Toc93909067"/>
      <w:r/>
      <w:bookmarkStart w:id="15" w:name="_Toc80264699"/>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.满足《中华人民共和国政府采购法》第二十二条规定；</w:t>
      </w:r>
      <w:r>
        <w:rPr>
          <w:rFonts w:hint="eastAsia"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（1）具有独立承担民事责任的能力（提供法人或者其他组织的营业执照等证明文件，自然人的身份证明，或具有同等法律效力的证照）； </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（2）具有良好的商业信誉和健全的财务会计制度（提供2024</w:t>
      </w:r>
      <w:r>
        <w:rPr>
          <w:rFonts w:hint="eastAsia" w:ascii="Microsoft New Tai Lue" w:hAnsi="Microsoft New Tai Lue" w:cs="Microsoft New Tai Lue"/>
          <w:bCs/>
          <w:color w:val="000000"/>
          <w:szCs w:val="21"/>
          <w:highlight w:val="none"/>
          <w:lang w:val="en-US" w:eastAsia="zh-CN"/>
        </w:rPr>
        <w:t xml:space="preserve">或2025</w:t>
      </w:r>
      <w:r>
        <w:rPr>
          <w:rFonts w:hint="eastAsia" w:ascii="Microsoft New Tai Lue" w:hAnsi="Microsoft New Tai Lue" w:cs="Microsoft New Tai Lue"/>
          <w:bCs/>
          <w:color w:val="000000"/>
          <w:szCs w:val="21"/>
          <w:highlight w:val="none"/>
        </w:rPr>
        <w:t xml:space="preserve">年度经审计的财务报告，或投标截止时间前12个月内任意一个月的财务报表（至少包括资产负债表和利润表），或投标截止时间前12个月内由其基本开户银行出具的资信证明或财政部门认可的政府采购专业担保机构出具的投标担保函（法人或者其他组织成立未满12个月的可以不提供））；</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（3）具有履行合同所必需的设备和专业技术能力（提供具备履行合同所必需的设备和专业技术能力的证明材料，或提供承诺函，承诺函格式自拟须加盖投标人公章）；</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有依法缴纳税收和社会保障资金的良好记录（提供本次采购活动前12个月内，至少1个月缴纳税收和社会保险的凭证，依法享受免缴、缓缴的，提供证明材料，或提供承诺函，承诺函格式自拟须加盖投标人公章）；</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rPr>
          <w:rFonts w:ascii="Microsoft New Tai Lue" w:hAnsi="Microsoft New Tai Lue" w:cs="Microsoft New Tai Lue"/>
          <w:bCs/>
          <w:color w:val="000000"/>
          <w:szCs w:val="21"/>
          <w:highlight w:val="none"/>
        </w:rPr>
      </w:r>
      <w:r/>
    </w:p>
    <w:p>
      <w:pPr>
        <w:pStyle w:val="917"/>
        <w:ind w:firstLine="420"/>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（6）法律、行政法规规定的其他条件。</w:t>
      </w:r>
      <w:r>
        <w:rPr>
          <w:rFonts w:hint="eastAsia" w:ascii="Microsoft New Tai Lue" w:hAnsi="Microsoft New Tai Lue" w:cs="Microsoft New Tai Lue"/>
          <w:bCs/>
          <w:color w:val="000000"/>
          <w:szCs w:val="21"/>
          <w:highlight w:val="none"/>
        </w:rPr>
      </w:r>
      <w:r/>
    </w:p>
    <w:p>
      <w:pPr>
        <w:pStyle w:val="934"/>
        <w:ind w:left="0" w:right="0" w:firstLine="420"/>
        <w:jc w:val="both"/>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Microsoft New Tai Lue" w:hAnsi="Microsoft New Tai Lue" w:eastAsia="Microsoft New Tai Lue" w:cs="Microsoft New Tai Lue"/>
          <w:color w:val="000000"/>
          <w:sz w:val="21"/>
          <w:szCs w:val="21"/>
        </w:rPr>
        <w:t xml:space="preserve">2</w:t>
      </w:r>
      <w:r>
        <w:rPr>
          <w:rFonts w:hint="eastAsia" w:ascii="Microsoft New Tai Lue" w:hAnsi="Microsoft New Tai Lue" w:cs="Microsoft New Tai Lue"/>
          <w:color w:val="000000"/>
          <w:sz w:val="21"/>
          <w:szCs w:val="21"/>
          <w:lang w:val="en-US" w:eastAsia="zh-CN"/>
        </w:rPr>
        <w:t xml:space="preserve">.</w:t>
      </w:r>
      <w:r>
        <w:rPr>
          <w:rFonts w:ascii="Microsoft New Tai Lue" w:hAnsi="Microsoft New Tai Lue" w:eastAsia="Microsoft New Tai Lue" w:cs="Microsoft New Tai Lue"/>
          <w:color w:val="000000"/>
          <w:sz w:val="21"/>
          <w:szCs w:val="21"/>
        </w:rPr>
        <w:t xml:space="preserve">落实政府采购政策需满足的资格要求：</w:t>
      </w:r>
      <w:r>
        <w:rPr>
          <w:color w:val="000000"/>
        </w:rPr>
      </w:r>
      <w:r/>
    </w:p>
    <w:p>
      <w:pPr>
        <w:pStyle w:val="917"/>
        <w:ind w:firstLine="420"/>
        <w:rPr>
          <w:rFonts w:hint="eastAsia" w:ascii="Microsoft New Tai Lue" w:hAnsi="Microsoft New Tai Lue" w:cs="Microsoft New Tai Lue"/>
          <w:bCs/>
          <w:color w:val="000000"/>
          <w:szCs w:val="21"/>
          <w:highlight w:val="none"/>
        </w:rPr>
      </w:pPr>
      <w:r>
        <w:rPr>
          <w:rFonts w:ascii="Microsoft New Tai Lue" w:hAnsi="Microsoft New Tai Lue" w:eastAsia="Microsoft New Tai Lue" w:cs="Microsoft New Tai Lue"/>
          <w:color w:val="000000"/>
          <w:sz w:val="21"/>
          <w:szCs w:val="21"/>
        </w:rPr>
        <w:t xml:space="preserve">（1）本项目不属于专门面向中小企业采购的项目</w:t>
      </w:r>
      <w:r>
        <w:rPr>
          <w:rFonts w:hint="eastAsia" w:ascii="Microsoft New Tai Lue" w:hAnsi="Microsoft New Tai Lue" w:cs="Microsoft New Tai Lue"/>
          <w:bCs/>
          <w:color w:val="000000"/>
          <w:szCs w:val="21"/>
          <w:highlight w:val="none"/>
        </w:rPr>
      </w:r>
      <w:r/>
    </w:p>
    <w:p>
      <w:pPr>
        <w:pStyle w:val="917"/>
        <w:ind w:firstLine="420"/>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.特殊资格要求</w:t>
      </w:r>
      <w:r>
        <w:rPr>
          <w:rFonts w:hint="eastAsia" w:ascii="Microsoft New Tai Lue" w:hAnsi="Microsoft New Tai Lue" w:cs="Microsoft New Tai Lue"/>
          <w:bCs/>
          <w:color w:val="000000"/>
          <w:szCs w:val="21"/>
          <w:highlight w:val="none"/>
        </w:rPr>
      </w:r>
      <w:r/>
    </w:p>
    <w:p>
      <w:pPr>
        <w:pStyle w:val="917"/>
        <w:ind w:firstLine="420"/>
        <w:rPr>
          <w:rFonts w:hint="eastAsia" w:ascii="Microsoft New Tai Lue" w:hAnsi="Microsoft New Tai Lue" w:cs="Microsoft New Tai Lue"/>
          <w:bCs/>
          <w:color w:val="000000"/>
          <w:szCs w:val="21"/>
          <w:highlight w:val="none"/>
        </w:rPr>
      </w:pPr>
      <w:r>
        <w:rPr>
          <w:rFonts w:hint="eastAsia"/>
          <w:color w:val="000000"/>
          <w:highlight w:val="none"/>
        </w:rPr>
        <w:t xml:space="preserve">（1）</w:t>
      </w:r>
      <w:r>
        <w:rPr>
          <w:rFonts w:hint="eastAsia" w:ascii="Microsoft New Tai Lue" w:hAnsi="Microsoft New Tai Lue" w:cs="Microsoft New Tai Lue"/>
          <w:bCs/>
          <w:color w:val="000000"/>
          <w:szCs w:val="21"/>
          <w:highlight w:val="none"/>
        </w:rPr>
        <w:t xml:space="preserve">投标人如为生产企业，需提供有效期内的《药品生产许可证》；</w:t>
      </w:r>
      <w:r>
        <w:rPr>
          <w:rFonts w:hint="eastAsia" w:ascii="Microsoft New Tai Lue" w:hAnsi="Microsoft New Tai Lue" w:cs="Microsoft New Tai Lue"/>
          <w:bCs/>
          <w:color w:val="000000"/>
          <w:szCs w:val="21"/>
          <w:highlight w:val="none"/>
        </w:rPr>
      </w:r>
      <w:r/>
    </w:p>
    <w:p>
      <w:pPr>
        <w:pStyle w:val="917"/>
        <w:ind w:firstLine="420"/>
        <w:rPr>
          <w:rFonts w:hint="eastAsia"/>
          <w:color w:val="000000"/>
          <w:szCs w:val="21"/>
          <w:highlight w:val="none"/>
        </w:rPr>
      </w:pPr>
      <w:r>
        <w:rPr>
          <w:rFonts w:hint="eastAsia"/>
          <w:color w:val="000000"/>
          <w:highlight w:val="none"/>
        </w:rPr>
        <w:t xml:space="preserve">（2）</w:t>
      </w:r>
      <w:r>
        <w:rPr>
          <w:rFonts w:hint="eastAsia" w:ascii="Microsoft New Tai Lue" w:hAnsi="Microsoft New Tai Lue" w:cs="Microsoft New Tai Lue"/>
          <w:bCs/>
          <w:color w:val="000000"/>
          <w:szCs w:val="21"/>
          <w:highlight w:val="none"/>
        </w:rPr>
        <w:t xml:space="preserve">投标人如为经营企业，需提供有效期内的《药品经营许可证》。</w:t>
      </w:r>
      <w:r>
        <w:rPr>
          <w:rFonts w:hint="eastAsia"/>
          <w:color w:val="000000"/>
          <w:szCs w:val="21"/>
          <w:highlight w:val="none"/>
        </w:rPr>
      </w:r>
      <w:r/>
    </w:p>
    <w:p>
      <w:pPr>
        <w:pStyle w:val="917"/>
        <w:ind w:firstLine="420"/>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）单位负责人为同一人或者存在直接控股、管理关系的不同供应商，不得参加同一合同项下的政府采购活动。</w:t>
      </w:r>
      <w:r>
        <w:rPr>
          <w:rFonts w:hint="eastAsia"/>
          <w:color w:val="000000"/>
          <w:highlight w:val="none"/>
        </w:rPr>
      </w:r>
      <w:r/>
    </w:p>
    <w:p>
      <w:pPr>
        <w:pStyle w:val="917"/>
        <w:ind w:firstLine="420"/>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）除单一来源项目外，凡为采购项目提供整体设计、规范编制或者项目管理、监理、检测等服务的供应商不得再参加本项目的采购活动。</w:t>
      </w:r>
      <w:r>
        <w:rPr>
          <w:rFonts w:hint="eastAsia"/>
          <w:color w:val="000000"/>
          <w:highlight w:val="none"/>
        </w:rPr>
      </w:r>
      <w:r/>
    </w:p>
    <w:p>
      <w:pPr>
        <w:pStyle w:val="917"/>
        <w:ind w:firstLine="420"/>
        <w:rPr>
          <w:color w:val="000000"/>
          <w:highlight w:val="none"/>
        </w:rPr>
      </w:pP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采购人或采购代理机构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并保存。</w:t>
      </w:r>
      <w:r>
        <w:rPr>
          <w:color w:val="000000"/>
          <w:highlight w:val="none"/>
        </w:rPr>
      </w:r>
      <w:r/>
    </w:p>
    <w:p>
      <w:pPr>
        <w:pStyle w:val="917"/>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三、获取招标文件</w:t>
      </w:r>
      <w:bookmarkEnd w:id="12"/>
      <w:r/>
      <w:bookmarkEnd w:id="13"/>
      <w:r/>
      <w:bookmarkEnd w:id="14"/>
      <w:r/>
      <w:bookmarkEnd w:id="15"/>
      <w:r>
        <w:rPr>
          <w:rFonts w:ascii="Microsoft New Tai Lue" w:hAnsi="Microsoft New Tai Lue" w:cs="Microsoft New Tai Lue"/>
          <w:b/>
          <w:bCs/>
          <w:color w:val="000000"/>
          <w:szCs w:val="44"/>
          <w:highlight w:val="none"/>
        </w:rPr>
      </w:r>
      <w:r/>
    </w:p>
    <w:p>
      <w:pPr>
        <w:pStyle w:val="917"/>
        <w:ind w:firstLine="525"/>
        <w:spacing w:line="360" w:lineRule="auto"/>
        <w:rPr>
          <w:rFonts w:ascii="Microsoft New Tai Lue" w:hAnsi="Microsoft New Tai Lue" w:cs="Microsoft New Tai Lue"/>
          <w:bCs/>
          <w:color w:val="000000"/>
          <w:szCs w:val="21"/>
          <w:highlight w:val="none"/>
        </w:rPr>
      </w:pPr>
      <w:r/>
      <w:bookmarkStart w:id="16" w:name="_Toc80264700"/>
      <w:r>
        <w:rPr>
          <w:rFonts w:ascii="Microsoft New Tai Lue" w:hAnsi="Microsoft New Tai Lue" w:cs="Microsoft New Tai Lue"/>
          <w:bCs/>
          <w:color w:val="000000"/>
          <w:szCs w:val="21"/>
          <w:highlight w:val="none"/>
        </w:rPr>
        <w:t xml:space="preserve">时间：</w:t>
      </w:r>
      <w:r>
        <w:rPr>
          <w:rFonts w:hint="eastAsia" w:ascii="Microsoft New Tai Lue" w:hAnsi="Microsoft New Tai Lue" w:cs="Microsoft New Tai Lue"/>
          <w:bCs/>
          <w:color w:val="000000"/>
          <w:szCs w:val="21"/>
          <w:highlight w:val="none"/>
        </w:rPr>
        <w:t xml:space="preserve">自招标文件公告发布之日起5个工作日</w:t>
      </w:r>
      <w:r>
        <w:rPr>
          <w:rFonts w:ascii="Microsoft New Tai Lue" w:hAnsi="Microsoft New Tai Lue" w:cs="Microsoft New Tai Lue"/>
          <w:bCs/>
          <w:color w:val="000000"/>
          <w:szCs w:val="21"/>
          <w:highlight w:val="none"/>
        </w:rPr>
      </w:r>
      <w:r/>
    </w:p>
    <w:p>
      <w:pPr>
        <w:pStyle w:val="917"/>
        <w:ind w:firstLine="525"/>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地点：</w:t>
      </w:r>
      <w:r>
        <w:rPr>
          <w:rFonts w:hint="eastAsia" w:ascii="Microsoft New Tai Lue" w:hAnsi="Microsoft New Tai Lue" w:cs="Microsoft New Tai Lue"/>
          <w:bCs/>
          <w:color w:val="000000"/>
          <w:szCs w:val="21"/>
          <w:highlight w:val="none"/>
        </w:rPr>
        <w:t xml:space="preserve">江苏省政府采购管理交易系统（苏采云）（以下简称“苏采云”）（网址：http://jszfcg.jsczt.cn/） </w:t>
      </w:r>
      <w:r>
        <w:rPr>
          <w:rFonts w:ascii="Microsoft New Tai Lue" w:hAnsi="Microsoft New Tai Lue" w:cs="Microsoft New Tai Lue"/>
          <w:bCs/>
          <w:color w:val="000000"/>
          <w:szCs w:val="21"/>
          <w:highlight w:val="none"/>
        </w:rPr>
      </w:r>
      <w:r/>
    </w:p>
    <w:p>
      <w:pPr>
        <w:pStyle w:val="917"/>
        <w:ind w:firstLine="525"/>
        <w:spacing w:line="360" w:lineRule="auto"/>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方式：网上下载。</w:t>
      </w:r>
      <w:r>
        <w:rPr>
          <w:rFonts w:hint="eastAsia" w:ascii="Microsoft New Tai Lue" w:hAnsi="Microsoft New Tai Lue"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rPr>
      </w:r>
      <w:r/>
    </w:p>
    <w:p>
      <w:pPr>
        <w:pStyle w:val="917"/>
        <w:ind w:firstLine="525"/>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售价：0元。</w:t>
      </w:r>
      <w:r>
        <w:rPr>
          <w:rFonts w:ascii="Microsoft New Tai Lue" w:hAnsi="Microsoft New Tai Lue" w:cs="Microsoft New Tai Lue"/>
          <w:bCs/>
          <w:color w:val="000000"/>
          <w:szCs w:val="21"/>
          <w:highlight w:val="none"/>
        </w:rPr>
      </w:r>
      <w:r/>
    </w:p>
    <w:p>
      <w:pPr>
        <w:pStyle w:val="917"/>
        <w:rPr>
          <w:rFonts w:ascii="Microsoft New Tai Lue" w:hAnsi="Microsoft New Tai Lue" w:cs="Microsoft New Tai Lue"/>
          <w:b/>
          <w:bCs/>
          <w:color w:val="000000"/>
          <w:szCs w:val="44"/>
          <w:highlight w:val="none"/>
        </w:rPr>
      </w:pPr>
      <w:r/>
      <w:bookmarkStart w:id="17" w:name="_Toc80792691"/>
      <w:r/>
      <w:bookmarkStart w:id="18" w:name="_Toc93909068"/>
      <w:r/>
      <w:bookmarkStart w:id="19" w:name="_Toc96347854"/>
      <w:r>
        <w:rPr>
          <w:rFonts w:ascii="Microsoft New Tai Lue" w:hAnsi="Microsoft New Tai Lue" w:cs="Microsoft New Tai Lue"/>
          <w:b/>
          <w:bCs/>
          <w:color w:val="000000"/>
          <w:szCs w:val="44"/>
          <w:highlight w:val="none"/>
        </w:rPr>
        <w:t xml:space="preserve">四、</w:t>
      </w:r>
      <w:bookmarkEnd w:id="16"/>
      <w:r/>
      <w:bookmarkEnd w:id="17"/>
      <w:r>
        <w:rPr>
          <w:rFonts w:ascii="Microsoft New Tai Lue" w:hAnsi="Microsoft New Tai Lue" w:cs="Microsoft New Tai Lue"/>
          <w:b/>
          <w:bCs/>
          <w:color w:val="000000"/>
          <w:szCs w:val="44"/>
          <w:highlight w:val="none"/>
        </w:rPr>
        <w:t xml:space="preserve">提交投标文件截止时间、开标时间和地点</w:t>
      </w:r>
      <w:bookmarkEnd w:id="18"/>
      <w:r/>
      <w:bookmarkEnd w:id="19"/>
      <w:r>
        <w:rPr>
          <w:rFonts w:ascii="Microsoft New Tai Lue" w:hAnsi="Microsoft New Tai Lue" w:cs="Microsoft New Tai Lue"/>
          <w:b/>
          <w:bCs/>
          <w:color w:val="000000"/>
          <w:szCs w:val="44"/>
          <w:highlight w:val="none"/>
        </w:rPr>
      </w:r>
      <w:r/>
    </w:p>
    <w:p>
      <w:pPr>
        <w:pStyle w:val="917"/>
        <w:ind w:firstLine="525"/>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时间：</w:t>
      </w:r>
      <w:r>
        <w:rPr>
          <w:rFonts w:hint="eastAsia" w:ascii="Microsoft New Tai Lue" w:hAnsi="Microsoft New Tai Lue" w:cs="Microsoft New Tai Lue"/>
          <w:bCs/>
          <w:color w:val="000000"/>
          <w:szCs w:val="21"/>
          <w:highlight w:val="none"/>
        </w:rPr>
        <w:t xml:space="preserve">2026年</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22</w:t>
      </w:r>
      <w:r>
        <w:rPr>
          <w:rFonts w:hint="eastAsia" w:ascii="Microsoft New Tai Lue" w:hAnsi="Microsoft New Tai Lue" w:cs="Microsoft New Tai Lue"/>
          <w:bCs/>
          <w:color w:val="000000"/>
          <w:szCs w:val="21"/>
          <w:highlight w:val="none"/>
        </w:rPr>
        <w:t xml:space="preserve">日</w:t>
      </w:r>
      <w:r>
        <w:rPr>
          <w:rFonts w:hint="eastAsia"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14</w:t>
      </w:r>
      <w:r>
        <w:rPr>
          <w:rFonts w:hint="eastAsia" w:ascii="Microsoft New Tai Lue" w:hAnsi="Microsoft New Tai Lue" w:cs="Microsoft New Tai Lue"/>
          <w:bCs/>
          <w:color w:val="000000"/>
          <w:szCs w:val="21"/>
          <w:highlight w:val="none"/>
          <w:u w:val="single"/>
        </w:rPr>
        <w:t xml:space="preserve">：</w:t>
      </w:r>
      <w:r>
        <w:rPr>
          <w:rFonts w:hint="eastAsia" w:ascii="Microsoft New Tai Lue" w:hAnsi="Microsoft New Tai Lue" w:cs="Microsoft New Tai Lue"/>
          <w:bCs/>
          <w:color w:val="000000"/>
          <w:szCs w:val="21"/>
          <w:highlight w:val="none"/>
          <w:u w:val="single"/>
          <w:lang w:val="en-US" w:eastAsia="zh-CN"/>
        </w:rPr>
        <w:t xml:space="preserve">0</w:t>
      </w:r>
      <w:r>
        <w:rPr>
          <w:rFonts w:hint="eastAsia" w:ascii="Microsoft New Tai Lue" w:hAnsi="Microsoft New Tai Lue" w:cs="Microsoft New Tai Lue"/>
          <w:bCs/>
          <w:color w:val="000000"/>
          <w:szCs w:val="21"/>
          <w:highlight w:val="none"/>
          <w:u w:val="single"/>
        </w:rPr>
        <w:t xml:space="preserve">0</w:t>
      </w:r>
      <w:r>
        <w:rPr>
          <w:rFonts w:ascii="Microsoft New Tai Lue" w:hAnsi="Microsoft New Tai Lue" w:cs="Microsoft New Tai Lue"/>
          <w:bCs/>
          <w:color w:val="000000"/>
          <w:szCs w:val="21"/>
          <w:highlight w:val="none"/>
        </w:rPr>
        <w:t xml:space="preserve">（北京时间）</w:t>
      </w:r>
      <w:r>
        <w:rPr>
          <w:rFonts w:ascii="Microsoft New Tai Lue" w:hAnsi="Microsoft New Tai Lue" w:cs="Microsoft New Tai Lue"/>
          <w:bCs/>
          <w:color w:val="000000"/>
          <w:szCs w:val="21"/>
          <w:highlight w:val="none"/>
        </w:rPr>
      </w:r>
      <w:r/>
    </w:p>
    <w:p>
      <w:pPr>
        <w:pStyle w:val="917"/>
        <w:ind w:firstLine="525"/>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地点：</w:t>
      </w:r>
      <w:r>
        <w:rPr>
          <w:rFonts w:ascii="宋体" w:hAnsi="宋体" w:eastAsia="宋体"/>
          <w:b/>
          <w:bCs/>
          <w:color w:val="000000"/>
          <w:szCs w:val="21"/>
          <w:highlight w:val="none"/>
        </w:rPr>
        <w:t xml:space="preserve">“苏采云”网上</w:t>
      </w:r>
      <w:r>
        <w:rPr>
          <w:rFonts w:hint="eastAsia" w:ascii="宋体" w:hAnsi="宋体" w:eastAsia="宋体"/>
          <w:b/>
          <w:bCs/>
          <w:color w:val="000000"/>
          <w:szCs w:val="21"/>
          <w:highlight w:val="none"/>
          <w:lang w:val="en-US" w:eastAsia="zh-CN"/>
        </w:rPr>
        <w:t xml:space="preserve">评标</w:t>
      </w:r>
      <w:r>
        <w:rPr>
          <w:rFonts w:ascii="宋体" w:hAnsi="宋体" w:eastAsia="宋体"/>
          <w:b/>
          <w:bCs/>
          <w:color w:val="000000"/>
          <w:szCs w:val="21"/>
          <w:highlight w:val="none"/>
        </w:rPr>
        <w:t xml:space="preserve">大厅</w:t>
      </w:r>
      <w:r>
        <w:rPr>
          <w:rFonts w:hint="eastAsia" w:ascii="Microsoft New Tai Lue" w:hAnsi="Microsoft New Tai Lue" w:cs="Microsoft New Tai Lue"/>
          <w:bCs/>
          <w:color w:val="000000"/>
          <w:szCs w:val="21"/>
          <w:highlight w:val="none"/>
        </w:rPr>
      </w:r>
      <w:r/>
    </w:p>
    <w:p>
      <w:pPr>
        <w:pStyle w:val="917"/>
        <w:rPr>
          <w:rFonts w:ascii="Microsoft New Tai Lue" w:hAnsi="Microsoft New Tai Lue" w:cs="Microsoft New Tai Lue"/>
          <w:b/>
          <w:bCs/>
          <w:color w:val="000000"/>
          <w:szCs w:val="44"/>
          <w:highlight w:val="none"/>
        </w:rPr>
      </w:pPr>
      <w:r/>
      <w:bookmarkStart w:id="20" w:name="_Toc80792693"/>
      <w:r/>
      <w:bookmarkStart w:id="21" w:name="_Toc96347855"/>
      <w:r/>
      <w:bookmarkStart w:id="22" w:name="_Toc93909069"/>
      <w:r>
        <w:rPr>
          <w:rFonts w:ascii="Microsoft New Tai Lue" w:hAnsi="Microsoft New Tai Lue" w:cs="Microsoft New Tai Lue"/>
          <w:b/>
          <w:bCs/>
          <w:color w:val="000000"/>
          <w:szCs w:val="44"/>
          <w:highlight w:val="none"/>
        </w:rPr>
        <w:t xml:space="preserve">五、</w:t>
      </w:r>
      <w:bookmarkEnd w:id="20"/>
      <w:r>
        <w:rPr>
          <w:rFonts w:ascii="Microsoft New Tai Lue" w:hAnsi="Microsoft New Tai Lue" w:cs="Microsoft New Tai Lue"/>
          <w:b/>
          <w:bCs/>
          <w:color w:val="000000"/>
          <w:szCs w:val="44"/>
          <w:highlight w:val="none"/>
        </w:rPr>
        <w:t xml:space="preserve">公告期</w:t>
      </w:r>
      <w:bookmarkEnd w:id="21"/>
      <w:r/>
      <w:bookmarkEnd w:id="22"/>
      <w:r>
        <w:rPr>
          <w:rFonts w:hint="eastAsia" w:ascii="Microsoft New Tai Lue" w:hAnsi="Microsoft New Tai Lue" w:cs="Microsoft New Tai Lue"/>
          <w:b/>
          <w:bCs/>
          <w:color w:val="000000"/>
          <w:szCs w:val="44"/>
          <w:highlight w:val="none"/>
        </w:rPr>
        <w:t xml:space="preserve">限</w:t>
      </w:r>
      <w:r>
        <w:rPr>
          <w:rFonts w:ascii="Microsoft New Tai Lue" w:hAnsi="Microsoft New Tai Lue" w:cs="Microsoft New Tai Lue"/>
          <w:b/>
          <w:bCs/>
          <w:color w:val="000000"/>
          <w:szCs w:val="44"/>
          <w:highlight w:val="none"/>
        </w:rPr>
      </w:r>
      <w:r/>
    </w:p>
    <w:p>
      <w:pPr>
        <w:pStyle w:val="917"/>
        <w:ind w:firstLine="525"/>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自本公告发布之日起5个工作日。</w:t>
      </w:r>
      <w:r>
        <w:rPr>
          <w:rFonts w:ascii="Microsoft New Tai Lue" w:hAnsi="Microsoft New Tai Lue" w:cs="Microsoft New Tai Lue"/>
          <w:color w:val="000000"/>
          <w:highlight w:val="none"/>
        </w:rPr>
      </w:r>
      <w:r/>
    </w:p>
    <w:p>
      <w:pPr>
        <w:pStyle w:val="917"/>
        <w:rPr>
          <w:rFonts w:ascii="Microsoft New Tai Lue" w:hAnsi="Microsoft New Tai Lue" w:cs="Microsoft New Tai Lue"/>
          <w:b/>
          <w:bCs/>
          <w:color w:val="000000"/>
          <w:szCs w:val="44"/>
          <w:highlight w:val="none"/>
        </w:rPr>
      </w:pPr>
      <w:r/>
      <w:bookmarkStart w:id="23" w:name="_Toc96347856"/>
      <w:r/>
      <w:bookmarkStart w:id="24" w:name="_Toc93909070"/>
      <w:r>
        <w:rPr>
          <w:rFonts w:ascii="Microsoft New Tai Lue" w:hAnsi="Microsoft New Tai Lue" w:cs="Microsoft New Tai Lue"/>
          <w:b/>
          <w:bCs/>
          <w:color w:val="000000"/>
          <w:szCs w:val="44"/>
          <w:highlight w:val="none"/>
        </w:rPr>
        <w:t xml:space="preserve">六、其他补充事宜</w:t>
      </w:r>
      <w:bookmarkEnd w:id="23"/>
      <w:r/>
      <w:bookmarkEnd w:id="24"/>
      <w:r>
        <w:rPr>
          <w:rFonts w:ascii="Microsoft New Tai Lue" w:hAnsi="Microsoft New Tai Lue" w:cs="Microsoft New Tai Lue"/>
          <w:b/>
          <w:bCs/>
          <w:color w:val="000000"/>
          <w:szCs w:val="44"/>
          <w:highlight w:val="none"/>
        </w:rPr>
      </w:r>
      <w:r/>
    </w:p>
    <w:p>
      <w:pPr>
        <w:pStyle w:val="917"/>
        <w:ind w:firstLine="420"/>
        <w:rPr>
          <w:rFonts w:ascii="Microsoft New Tai Lue" w:hAnsi="Microsoft New Tai Lue" w:cs="Microsoft New Tai Lue"/>
          <w:bCs/>
          <w:color w:val="000000"/>
          <w:szCs w:val="21"/>
          <w:highlight w:val="none"/>
        </w:rPr>
      </w:pPr>
      <w:r/>
      <w:bookmarkStart w:id="25" w:name="_Toc80792694"/>
      <w:r/>
      <w:bookmarkStart w:id="26" w:name="_Toc80264702"/>
      <w:r/>
      <w:bookmarkStart w:id="27" w:name="_Toc93909071"/>
      <w:r/>
      <w:bookmarkStart w:id="28" w:name="_Toc96347857"/>
      <w:r>
        <w:rPr>
          <w:rFonts w:hint="eastAsia" w:ascii="Microsoft New Tai Lue" w:hAnsi="Microsoft New Tai Lue" w:cs="Microsoft New Tai Lue"/>
          <w:color w:val="000000"/>
          <w:szCs w:val="21"/>
          <w:highlight w:val="none"/>
        </w:rPr>
        <w:t xml:space="preserve">1.落实</w:t>
      </w:r>
      <w:r>
        <w:rPr>
          <w:rFonts w:ascii="Microsoft New Tai Lue" w:hAnsi="Microsoft New Tai Lue" w:cs="Microsoft New Tai Lue"/>
          <w:bCs/>
          <w:color w:val="000000"/>
          <w:szCs w:val="21"/>
          <w:highlight w:val="none"/>
        </w:rPr>
        <w:t xml:space="preserve">政府采购政策</w:t>
      </w:r>
      <w:r>
        <w:rPr>
          <w:rFonts w:hint="eastAsia" w:ascii="Microsoft New Tai Lue" w:hAnsi="Microsoft New Tai Lue" w:cs="Microsoft New Tai Lue"/>
          <w:bCs/>
          <w:color w:val="000000"/>
          <w:szCs w:val="21"/>
          <w:highlight w:val="none"/>
        </w:rPr>
        <w:t xml:space="preserve">要求：</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）《政府采购促进中小企业发展管理办法》</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）《关于政府采购支持监狱企业发展有关问题的通知》</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3</w:t>
      </w:r>
      <w:r>
        <w:rPr>
          <w:rFonts w:ascii="Microsoft New Tai Lue" w:hAnsi="Microsoft New Tai Lue" w:cs="Microsoft New Tai Lue"/>
          <w:bCs/>
          <w:color w:val="000000"/>
          <w:szCs w:val="21"/>
          <w:highlight w:val="none"/>
        </w:rPr>
        <w:t xml:space="preserve">）《关于促进残疾人就业政府采购政策的通知》</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4</w:t>
      </w:r>
      <w:r>
        <w:rPr>
          <w:rFonts w:ascii="Microsoft New Tai Lue" w:hAnsi="Microsoft New Tai Lue" w:cs="Microsoft New Tai Lue"/>
          <w:bCs/>
          <w:color w:val="000000"/>
          <w:szCs w:val="21"/>
          <w:highlight w:val="none"/>
        </w:rPr>
        <w:t xml:space="preserve">）《关于调整优化节能产品、环境标志产品政府采购执行机制的通知》</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5</w:t>
      </w:r>
      <w:r>
        <w:rPr>
          <w:rFonts w:ascii="Microsoft New Tai Lue" w:hAnsi="Microsoft New Tai Lue" w:cs="Microsoft New Tai Lue"/>
          <w:bCs/>
          <w:color w:val="000000"/>
          <w:szCs w:val="21"/>
          <w:highlight w:val="none"/>
        </w:rPr>
        <w:t xml:space="preserve">）《关于做好政府采购支持企业发展有关事项的通知》</w:t>
      </w:r>
      <w:r>
        <w:rPr>
          <w:rFonts w:ascii="Microsoft New Tai Lue" w:hAnsi="Microsoft New Tai Lue" w:cs="Microsoft New Tai Lue"/>
          <w:bCs/>
          <w:color w:val="000000"/>
          <w:szCs w:val="21"/>
          <w:highlight w:val="none"/>
        </w:rPr>
      </w:r>
      <w:r/>
    </w:p>
    <w:p>
      <w:pPr>
        <w:pStyle w:val="917"/>
        <w:ind w:firstLine="420"/>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（6）《国务院办公厅关于在政府采购中实施本国产品标准及相关政策的通知》、关于贯彻落实《国务院办公厅关于在政府采购中实施本国产品标准及相关政策的通知》的意见</w:t>
      </w:r>
      <w:r>
        <w:rPr>
          <w:rFonts w:ascii="Microsoft New Tai Lue" w:hAnsi="Microsoft New Tai Lue" w:cs="Microsoft New Tai Lue"/>
          <w:bCs/>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lang w:val="en-US" w:eastAsia="zh-CN"/>
        </w:rPr>
        <w:t xml:space="preserve">2</w:t>
      </w:r>
      <w:r>
        <w:rPr>
          <w:rFonts w:hint="eastAsia"/>
          <w:color w:val="000000"/>
          <w:szCs w:val="21"/>
          <w:highlight w:val="none"/>
        </w:rPr>
        <w:t xml:space="preserve">、潜在供应商访问电子招标响应交易平台的网络地址和方法：</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、潜在供应商访问“苏采云”系统的网络地址和方法：“苏采云”系统的网址：http://jszfcg.jsczt.cn/。</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lang w:val="en-US" w:eastAsia="zh-CN"/>
        </w:rPr>
        <w:t xml:space="preserve">4</w:t>
      </w:r>
      <w:r>
        <w:rPr>
          <w:rFonts w:hint="eastAsia"/>
          <w:color w:val="000000"/>
          <w:szCs w:val="21"/>
          <w:highlight w:val="none"/>
        </w:rPr>
        <w:t xml:space="preserve">、“CA数字证书”的获取：</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rPr>
        <w:t xml:space="preserve">响应供应商需办理“CA数字证书”，CA办理指南及“苏采云”操作手册可至江苏省政府采购网―办事指南-资料下载中心下载。</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rPr>
        <w:t xml:space="preserve">通过苏采云系统首页（http://jszfcg.jscz.gov.cn/）的“苏采云控件驱动下载”，选择“政务CA、方正签章控件驱动安装包及安装说明”下载安装，具体安装方法详见下载文件内的《安装说明》。</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lang w:val="en-US" w:eastAsia="zh-CN"/>
        </w:rPr>
        <w:t xml:space="preserve">5</w:t>
      </w:r>
      <w:r>
        <w:rPr>
          <w:rFonts w:hint="eastAsia"/>
          <w:color w:val="000000"/>
          <w:szCs w:val="21"/>
          <w:highlight w:val="none"/>
        </w:rPr>
        <w:t xml:space="preserve">、采购文件（后缀名为“.kedt”）、供应商操作手册及政府采购客户端工具可通过“苏采云”系统--已报名项目--报名详情页面内相应链接进行下载。</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lang w:val="en-US" w:eastAsia="zh-CN"/>
        </w:rPr>
        <w:t xml:space="preserve">6</w:t>
      </w:r>
      <w:r>
        <w:rPr>
          <w:rFonts w:hint="eastAsia"/>
          <w:color w:val="000000"/>
          <w:szCs w:val="21"/>
          <w:highlight w:val="none"/>
        </w:rPr>
        <w:t xml:space="preserve">、请潜在供应商提前安装相应的控件（详见《江苏省政府采购管理交易系统（苏采云）供应商操作手册》）并使用谷歌浏览器登录“苏采云”系统参与不见面开评标。</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rPr>
        <w:t xml:space="preserve">注：如潜在供应商未按上述要求操作，将自行承担所产生的风险。</w:t>
      </w:r>
      <w:r>
        <w:rPr>
          <w:color w:val="000000"/>
          <w:szCs w:val="21"/>
          <w:highlight w:val="none"/>
        </w:rPr>
      </w:r>
      <w:r/>
    </w:p>
    <w:p>
      <w:pPr>
        <w:pStyle w:val="917"/>
        <w:ind w:firstLine="420"/>
        <w:spacing w:line="360" w:lineRule="auto"/>
        <w:rPr>
          <w:color w:val="000000"/>
          <w:szCs w:val="21"/>
          <w:highlight w:val="none"/>
        </w:rPr>
      </w:pPr>
      <w:r>
        <w:rPr>
          <w:rFonts w:hint="eastAsia"/>
          <w:color w:val="000000"/>
          <w:szCs w:val="21"/>
          <w:highlight w:val="none"/>
          <w:lang w:val="en-US" w:eastAsia="zh-CN"/>
        </w:rPr>
        <w:t xml:space="preserve">7</w:t>
      </w:r>
      <w:r>
        <w:rPr>
          <w:rFonts w:hint="eastAsia"/>
          <w:color w:val="000000"/>
          <w:szCs w:val="21"/>
          <w:highlight w:val="none"/>
        </w:rPr>
        <w:t xml:space="preserve">、项目开标活动模式：不见面远程开标模式，供应商在各自地点通过不见面交易系统参加开标会。</w:t>
      </w:r>
      <w:r>
        <w:rPr>
          <w:color w:val="000000"/>
          <w:szCs w:val="21"/>
          <w:highlight w:val="none"/>
        </w:rPr>
      </w:r>
      <w:r/>
    </w:p>
    <w:p>
      <w:pPr>
        <w:pStyle w:val="917"/>
        <w:ind w:firstLine="420"/>
        <w:spacing w:line="360" w:lineRule="auto"/>
        <w:rPr>
          <w:rFonts w:ascii="Microsoft New Tai Lue" w:hAnsi="Microsoft New Tai Lue" w:cs="Microsoft New Tai Lue"/>
          <w:bCs/>
          <w:color w:val="000000"/>
          <w:szCs w:val="21"/>
          <w:highlight w:val="none"/>
        </w:rPr>
      </w:pPr>
      <w:r>
        <w:rPr>
          <w:rFonts w:hint="eastAsia"/>
          <w:color w:val="000000"/>
          <w:szCs w:val="21"/>
          <w:highlight w:val="none"/>
          <w:lang w:val="en-US" w:eastAsia="zh-CN"/>
        </w:rPr>
        <w:t xml:space="preserve">8</w:t>
      </w:r>
      <w:r>
        <w:rPr>
          <w:rFonts w:hint="eastAsia"/>
          <w:color w:val="000000"/>
          <w:szCs w:val="21"/>
          <w:highlight w:val="none"/>
        </w:rPr>
        <w:t xml:space="preserve">、投标文件的解密：开标当天各供应商及时登录不见面开标大厅，投标文件递交截止时间后，采购人将在系统内公布供应商名单，然后通</w:t>
      </w:r>
      <w:r>
        <w:rPr>
          <w:rFonts w:hint="eastAsia"/>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Microsoft New Tai Lue" w:hAnsi="Microsoft New Tai Lue" w:cs="Microsoft New Tai Lue"/>
          <w:bCs/>
          <w:color w:val="000000"/>
          <w:szCs w:val="21"/>
          <w:highlight w:val="none"/>
        </w:rPr>
      </w:r>
      <w:r/>
    </w:p>
    <w:p>
      <w:pPr>
        <w:pStyle w:val="917"/>
        <w:ind w:firstLine="420"/>
        <w:spacing w:line="360" w:lineRule="auto"/>
        <w:rPr>
          <w:rFonts w:ascii="宋体" w:hAnsi="宋体"/>
          <w:color w:val="000000"/>
          <w:szCs w:val="21"/>
        </w:rPr>
      </w:pPr>
      <w:r>
        <w:rPr>
          <w:rFonts w:hint="eastAsia" w:ascii="Microsoft New Tai Lue" w:hAnsi="Microsoft New Tai Lue" w:cs="Microsoft New Tai Lue"/>
          <w:bCs/>
          <w:color w:val="000000"/>
          <w:szCs w:val="21"/>
          <w:highlight w:val="none"/>
          <w:lang w:val="en-US" w:eastAsia="zh-CN"/>
        </w:rPr>
        <w:t xml:space="preserve">9</w:t>
      </w:r>
      <w:r>
        <w:rPr>
          <w:rFonts w:hint="eastAsia" w:ascii="Microsoft New Tai Lue" w:hAnsi="Microsoft New Tai Lue" w:cs="Microsoft New Tai Lue"/>
          <w:bCs/>
          <w:color w:val="000000"/>
          <w:szCs w:val="21"/>
          <w:highlight w:val="none"/>
        </w:rPr>
        <w:t xml:space="preserve">.</w:t>
      </w:r>
      <w:r>
        <w:rPr>
          <w:rFonts w:hint="eastAsia" w:ascii="宋体" w:hAnsi="宋体"/>
          <w:color w:val="000000"/>
          <w:szCs w:val="21"/>
        </w:rPr>
        <w:t xml:space="preserve">在政府采购资格审查环节，供应商只需提供书面《南京市政府采购供应商信用记录表暨信用承诺书》，即可替代以下证明材料：</w:t>
      </w:r>
      <w:r>
        <w:rPr>
          <w:rFonts w:ascii="宋体" w:hAnsi="宋体"/>
          <w:color w:val="000000"/>
          <w:szCs w:val="21"/>
        </w:rPr>
      </w:r>
      <w:r/>
    </w:p>
    <w:p>
      <w:pPr>
        <w:pStyle w:val="917"/>
        <w:ind w:firstLine="420"/>
        <w:spacing w:line="360" w:lineRule="auto"/>
        <w:rPr>
          <w:rFonts w:ascii="宋体" w:hAnsi="宋体"/>
          <w:color w:val="000000"/>
          <w:szCs w:val="21"/>
        </w:rPr>
      </w:pPr>
      <w:r/>
      <w:bookmarkStart w:id="29" w:name="OLE_LINK2"/>
      <w:r>
        <w:rPr>
          <w:rFonts w:hint="eastAsia" w:ascii="宋体" w:hAnsi="宋体"/>
          <w:color w:val="000000"/>
          <w:szCs w:val="21"/>
        </w:rPr>
        <w:t xml:space="preserve">（1）符合国家相关规定的财务状况报告；</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（2）依法缴纳税收的证明材料；</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（3）依法缴纳社会保障资金的证明材料；</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（4）具备履行政府采购合同所必需的设备和专业技术能力的证明材料；</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（5）参加政府采购活动前三年内在经营活动中没有重大违法记录的证明材料；</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（6）未被列入失信被执行人、重大税收违法失信主体、政府采购严重违法失信行为记录名单的证明材料。</w:t>
      </w:r>
      <w:bookmarkEnd w:id="29"/>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供应商在中标成交后，应按采购文件要求，将上述由信用承诺书替代的证明材料提交采购人或采购代理机构核验。经核验无误后，由采购人或采购代理机构发出中标通知书。</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供应商涉及以下情形的，不适用信用承诺：</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（1）供应商被列入严重失信主体名单；</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（2）被相关监管部门作出行政处罚且尚在处罚有效期内；</w:t>
      </w:r>
      <w:r>
        <w:rPr>
          <w:rFonts w:ascii="宋体" w:hAnsi="宋体"/>
          <w:color w:val="000000"/>
          <w:szCs w:val="21"/>
        </w:rPr>
      </w:r>
      <w:r/>
    </w:p>
    <w:p>
      <w:pPr>
        <w:pStyle w:val="917"/>
        <w:ind w:firstLine="420"/>
        <w:spacing w:line="360" w:lineRule="auto"/>
        <w:rPr>
          <w:rFonts w:ascii="宋体" w:hAnsi="宋体"/>
          <w:color w:val="000000"/>
          <w:szCs w:val="21"/>
        </w:rPr>
      </w:pPr>
      <w:r>
        <w:rPr>
          <w:rFonts w:hint="eastAsia" w:ascii="宋体" w:hAnsi="宋体"/>
          <w:color w:val="000000"/>
          <w:szCs w:val="21"/>
        </w:rPr>
        <w:t xml:space="preserve">（3）其他法律、行政法规规定的不适用信用承诺的情形。</w:t>
      </w:r>
      <w:r>
        <w:rPr>
          <w:rFonts w:ascii="宋体" w:hAnsi="宋体"/>
          <w:color w:val="000000"/>
          <w:szCs w:val="21"/>
        </w:rPr>
      </w:r>
      <w:r/>
    </w:p>
    <w:p>
      <w:pPr>
        <w:pStyle w:val="917"/>
        <w:ind w:firstLine="420"/>
        <w:rPr>
          <w:rFonts w:hint="eastAsia" w:ascii="Microsoft New Tai Lue" w:hAnsi="Microsoft New Tai Lue" w:cs="Microsoft New Tai Lue"/>
          <w:bCs/>
          <w:color w:val="000000"/>
          <w:szCs w:val="21"/>
          <w:highlight w:val="none"/>
        </w:rPr>
      </w:pPr>
      <w:r>
        <w:rPr>
          <w:rFonts w:hint="eastAsia" w:ascii="宋体" w:hAnsi="宋体"/>
          <w:color w:val="000000"/>
          <w:szCs w:val="21"/>
        </w:rPr>
        <w:t xml:space="preserve">供应商对信用承诺内容的真实性、合法性、有效性负责。如作出虚假信用承诺，视同为“提供虚假材料谋取中标”的违法行为。</w:t>
      </w:r>
      <w:r>
        <w:rPr>
          <w:rFonts w:hint="eastAsia" w:ascii="Microsoft New Tai Lue" w:hAnsi="Microsoft New Tai Lue" w:cs="Microsoft New Tai Lue"/>
          <w:bCs/>
          <w:color w:val="000000"/>
          <w:szCs w:val="21"/>
          <w:highlight w:val="none"/>
        </w:rPr>
      </w:r>
      <w:r/>
    </w:p>
    <w:p>
      <w:pPr>
        <w:pStyle w:val="917"/>
        <w:ind w:firstLine="420"/>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lang w:val="en-US" w:eastAsia="zh-CN"/>
        </w:rPr>
        <w:t xml:space="preserve">10.</w:t>
      </w:r>
      <w:r>
        <w:rPr>
          <w:rFonts w:hint="eastAsia" w:ascii="Microsoft New Tai Lue" w:hAnsi="Microsoft New Tai Lue" w:cs="Microsoft New Tai Lue"/>
          <w:bCs/>
          <w:color w:val="000000"/>
          <w:szCs w:val="21"/>
          <w:highlight w:val="none"/>
        </w:rPr>
        <w:t xml:space="preserve">公告发布媒体：本项目在</w:t>
      </w:r>
      <w:r>
        <w:rPr>
          <w:rFonts w:hint="eastAsia" w:ascii="Microsoft New Tai Lue" w:hAnsi="Microsoft New Tai Lue" w:cs="Microsoft New Tai Lue"/>
          <w:bCs/>
          <w:color w:val="000000"/>
          <w:szCs w:val="21"/>
          <w:highlight w:val="none"/>
          <w:lang w:eastAsia="zh-CN"/>
        </w:rPr>
        <w:t xml:space="preserve">江苏省政府采购网</w:t>
      </w:r>
      <w:r>
        <w:rPr>
          <w:rFonts w:hint="eastAsia" w:ascii="Microsoft New Tai Lue" w:hAnsi="Microsoft New Tai Lue" w:cs="Microsoft New Tai Lue"/>
          <w:bCs/>
          <w:color w:val="000000"/>
          <w:szCs w:val="21"/>
          <w:highlight w:val="none"/>
        </w:rPr>
        <w:t xml:space="preserve">发布公告。</w:t>
      </w:r>
      <w:r>
        <w:rPr>
          <w:rFonts w:hint="eastAsia" w:ascii="Microsoft New Tai Lue" w:hAnsi="Microsoft New Tai Lue" w:cs="Microsoft New Tai Lue"/>
          <w:bCs/>
          <w:color w:val="000000"/>
          <w:szCs w:val="21"/>
          <w:highlight w:val="none"/>
        </w:rPr>
      </w:r>
      <w:r/>
    </w:p>
    <w:p>
      <w:pPr>
        <w:pStyle w:val="917"/>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七、</w:t>
      </w:r>
      <w:bookmarkEnd w:id="25"/>
      <w:r/>
      <w:bookmarkEnd w:id="26"/>
      <w:r>
        <w:rPr>
          <w:rFonts w:ascii="Microsoft New Tai Lue" w:hAnsi="Microsoft New Tai Lue" w:cs="Microsoft New Tai Lue"/>
          <w:b/>
          <w:bCs/>
          <w:color w:val="000000"/>
          <w:szCs w:val="44"/>
          <w:highlight w:val="none"/>
        </w:rPr>
        <w:t xml:space="preserve">对本次招标提出询问，请按以下方式联系。</w:t>
      </w:r>
      <w:bookmarkEnd w:id="27"/>
      <w:r/>
      <w:bookmarkEnd w:id="28"/>
      <w:r>
        <w:rPr>
          <w:rFonts w:ascii="Microsoft New Tai Lue" w:hAnsi="Microsoft New Tai Lue" w:cs="Microsoft New Tai Lue"/>
          <w:b/>
          <w:bCs/>
          <w:color w:val="000000"/>
          <w:szCs w:val="44"/>
          <w:highlight w:val="none"/>
        </w:rPr>
      </w:r>
      <w:r/>
    </w:p>
    <w:p>
      <w:pPr>
        <w:pStyle w:val="917"/>
        <w:ind w:firstLine="525"/>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采购人信息</w:t>
      </w:r>
      <w:r>
        <w:rPr>
          <w:rFonts w:ascii="Microsoft New Tai Lue" w:hAnsi="Microsoft New Tai Lue" w:cs="Microsoft New Tai Lue"/>
          <w:color w:val="000000"/>
          <w:szCs w:val="21"/>
          <w:highlight w:val="none"/>
        </w:rPr>
      </w:r>
      <w:r/>
    </w:p>
    <w:p>
      <w:pPr>
        <w:pStyle w:val="917"/>
        <w:ind w:firstLine="525"/>
        <w:rPr>
          <w:rFonts w:hint="eastAsia" w:ascii="Microsoft New Tai Lue" w:hAnsi="Microsoft New Tai Lue" w:eastAsia="宋体" w:cs="Microsoft New Tai Lue"/>
          <w:color w:val="000000"/>
          <w:szCs w:val="21"/>
          <w:highlight w:val="none"/>
          <w:lang w:eastAsia="zh-CN"/>
        </w:rPr>
      </w:pPr>
      <w:r>
        <w:rPr>
          <w:rFonts w:ascii="Microsoft New Tai Lue" w:hAnsi="Microsoft New Tai Lue" w:cs="Microsoft New Tai Lue"/>
          <w:color w:val="000000"/>
          <w:szCs w:val="21"/>
          <w:highlight w:val="none"/>
        </w:rPr>
        <w:t xml:space="preserve">名 称：</w:t>
      </w:r>
      <w:r>
        <w:rPr>
          <w:rFonts w:hint="eastAsia" w:ascii="Microsoft New Tai Lue" w:hAnsi="Microsoft New Tai Lue" w:cs="Microsoft New Tai Lue"/>
          <w:color w:val="000000"/>
          <w:szCs w:val="21"/>
          <w:highlight w:val="none"/>
          <w:lang w:eastAsia="zh-CN"/>
        </w:rPr>
        <w:t xml:space="preserve">南京市鼓楼区挹江门社区卫生服务中心</w:t>
      </w:r>
      <w:r>
        <w:rPr>
          <w:rFonts w:hint="eastAsia" w:ascii="Microsoft New Tai Lue" w:hAnsi="Microsoft New Tai Lue" w:eastAsia="宋体" w:cs="Microsoft New Tai Lue"/>
          <w:color w:val="000000"/>
          <w:szCs w:val="21"/>
          <w:highlight w:val="none"/>
          <w:lang w:eastAsia="zh-CN"/>
        </w:rPr>
      </w:r>
      <w:r/>
    </w:p>
    <w:p>
      <w:pPr>
        <w:pStyle w:val="917"/>
        <w:ind w:firstLine="525"/>
        <w:rPr>
          <w:rFonts w:hint="eastAsia" w:ascii="Microsoft New Tai Lue" w:hAnsi="Microsoft New Tai Lue" w:eastAsia="宋体" w:cs="Microsoft New Tai Lue"/>
          <w:color w:val="000000"/>
          <w:szCs w:val="21"/>
          <w:highlight w:val="none"/>
          <w:lang w:eastAsia="zh-CN"/>
        </w:rPr>
      </w:pPr>
      <w:r>
        <w:rPr>
          <w:rFonts w:ascii="Microsoft New Tai Lue" w:hAnsi="Microsoft New Tai Lue" w:cs="Microsoft New Tai Lue"/>
          <w:color w:val="000000"/>
          <w:szCs w:val="21"/>
          <w:highlight w:val="none"/>
        </w:rPr>
        <w:t xml:space="preserve">地 址：</w:t>
      </w:r>
      <w:r>
        <w:rPr>
          <w:rFonts w:hint="eastAsia" w:ascii="Microsoft New Tai Lue" w:hAnsi="Microsoft New Tai Lue" w:cs="Microsoft New Tai Lue"/>
          <w:color w:val="000000"/>
          <w:szCs w:val="21"/>
          <w:highlight w:val="none"/>
          <w:lang w:eastAsia="zh-CN"/>
        </w:rPr>
        <w:t xml:space="preserve">南京市鼓楼区中山北路253号</w:t>
      </w:r>
      <w:r>
        <w:rPr>
          <w:rFonts w:hint="eastAsia" w:ascii="Microsoft New Tai Lue" w:hAnsi="Microsoft New Tai Lue" w:eastAsia="宋体" w:cs="Microsoft New Tai Lue"/>
          <w:color w:val="000000"/>
          <w:szCs w:val="21"/>
          <w:highlight w:val="none"/>
          <w:lang w:eastAsia="zh-CN"/>
        </w:rPr>
      </w:r>
      <w:r/>
    </w:p>
    <w:p>
      <w:pPr>
        <w:pStyle w:val="917"/>
        <w:ind w:firstLine="525"/>
        <w:rPr>
          <w:rFonts w:hint="eastAsia" w:ascii="Microsoft New Tai Lue" w:hAnsi="Microsoft New Tai Lue" w:eastAsia="宋体" w:cs="Microsoft New Tai Lue"/>
          <w:color w:val="000000"/>
          <w:szCs w:val="21"/>
          <w:highlight w:val="none"/>
          <w:lang w:val="en-US" w:eastAsia="zh-CN"/>
        </w:rPr>
      </w:pPr>
      <w:r>
        <w:rPr>
          <w:rFonts w:hint="eastAsia" w:ascii="Microsoft New Tai Lue" w:hAnsi="Microsoft New Tai Lue" w:cs="Microsoft New Tai Lue"/>
          <w:color w:val="000000"/>
          <w:szCs w:val="21"/>
          <w:highlight w:val="none"/>
        </w:rPr>
        <w:t xml:space="preserve">联系人：</w:t>
      </w:r>
      <w:r>
        <w:rPr>
          <w:rFonts w:hint="eastAsia" w:ascii="Microsoft New Tai Lue" w:hAnsi="Microsoft New Tai Lue" w:cs="Microsoft New Tai Lue"/>
          <w:color w:val="000000"/>
          <w:szCs w:val="21"/>
          <w:highlight w:val="none"/>
          <w:lang w:val="en-US" w:eastAsia="zh-CN"/>
        </w:rPr>
        <w:t xml:space="preserve">薛成雷</w:t>
      </w:r>
      <w:r>
        <w:rPr>
          <w:rFonts w:hint="eastAsia" w:ascii="Microsoft New Tai Lue" w:hAnsi="Microsoft New Tai Lue" w:eastAsia="宋体" w:cs="Microsoft New Tai Lue"/>
          <w:color w:val="000000"/>
          <w:szCs w:val="21"/>
          <w:highlight w:val="none"/>
          <w:lang w:val="en-US" w:eastAsia="zh-CN"/>
        </w:rPr>
      </w:r>
      <w:r/>
    </w:p>
    <w:p>
      <w:pPr>
        <w:pStyle w:val="917"/>
        <w:ind w:firstLine="525"/>
        <w:rPr>
          <w:rFonts w:ascii="Microsoft New Tai Lue" w:hAnsi="Microsoft New Tai Lue" w:eastAsia="宋体" w:cs="Microsoft New Tai Lue"/>
          <w:color w:val="000000"/>
          <w:szCs w:val="21"/>
          <w:highlight w:val="none"/>
          <w:lang w:val="en-US" w:eastAsia="zh-CN"/>
        </w:rPr>
      </w:pPr>
      <w:r>
        <w:rPr>
          <w:rFonts w:ascii="Microsoft New Tai Lue" w:hAnsi="Microsoft New Tai Lue" w:cs="Microsoft New Tai Lue"/>
          <w:color w:val="000000"/>
          <w:szCs w:val="21"/>
          <w:highlight w:val="none"/>
        </w:rPr>
        <w:t xml:space="preserve">联系方式：</w:t>
      </w:r>
      <w:r>
        <w:rPr>
          <w:rFonts w:hint="eastAsia"/>
          <w:color w:val="000000"/>
          <w:lang w:val="en-US" w:eastAsia="zh-CN"/>
        </w:rPr>
        <w:t xml:space="preserve">02583434684</w:t>
      </w:r>
      <w:r>
        <w:rPr>
          <w:rFonts w:ascii="Microsoft New Tai Lue" w:hAnsi="Microsoft New Tai Lue" w:eastAsia="宋体" w:cs="Microsoft New Tai Lue"/>
          <w:color w:val="000000"/>
          <w:szCs w:val="21"/>
          <w:highlight w:val="none"/>
          <w:lang w:val="en-US" w:eastAsia="zh-CN"/>
        </w:rPr>
      </w:r>
      <w:r/>
    </w:p>
    <w:p>
      <w:pPr>
        <w:pStyle w:val="917"/>
        <w:ind w:firstLine="525"/>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w:t>
      </w:r>
      <w:r>
        <w:rPr>
          <w:rFonts w:ascii="Microsoft New Tai Lue" w:hAnsi="Microsoft New Tai Lue" w:cs="Microsoft New Tai Lue"/>
          <w:color w:val="000000"/>
          <w:szCs w:val="21"/>
          <w:highlight w:val="none"/>
        </w:rPr>
        <w:t xml:space="preserve">采购代理机构信息</w:t>
      </w:r>
      <w:r>
        <w:rPr>
          <w:rFonts w:ascii="Microsoft New Tai Lue" w:hAnsi="Microsoft New Tai Lue" w:cs="Microsoft New Tai Lue"/>
          <w:color w:val="000000"/>
          <w:szCs w:val="21"/>
          <w:highlight w:val="none"/>
        </w:rPr>
      </w:r>
      <w:r/>
    </w:p>
    <w:p>
      <w:pPr>
        <w:pStyle w:val="917"/>
        <w:ind w:firstLine="525"/>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名 称：</w:t>
      </w:r>
      <w:r>
        <w:rPr>
          <w:rFonts w:hint="eastAsia" w:ascii="Microsoft New Tai Lue" w:hAnsi="Microsoft New Tai Lue" w:cs="Microsoft New Tai Lue"/>
          <w:color w:val="000000"/>
          <w:szCs w:val="21"/>
          <w:highlight w:val="none"/>
        </w:rPr>
        <w:t xml:space="preserve">江苏省招标中心有限公司</w:t>
      </w:r>
      <w:r>
        <w:rPr>
          <w:rFonts w:ascii="Microsoft New Tai Lue" w:hAnsi="Microsoft New Tai Lue" w:cs="Microsoft New Tai Lue"/>
          <w:color w:val="000000"/>
          <w:szCs w:val="21"/>
          <w:highlight w:val="none"/>
        </w:rPr>
      </w:r>
      <w:r/>
    </w:p>
    <w:p>
      <w:pPr>
        <w:pStyle w:val="917"/>
        <w:ind w:firstLine="525"/>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地 址：</w:t>
      </w:r>
      <w:r>
        <w:rPr>
          <w:rFonts w:hint="eastAsia" w:ascii="Microsoft New Tai Lue" w:hAnsi="Microsoft New Tai Lue" w:cs="Microsoft New Tai Lue"/>
          <w:color w:val="000000"/>
          <w:szCs w:val="21"/>
          <w:highlight w:val="none"/>
        </w:rPr>
        <w:t xml:space="preserve">江苏省南京市鼓楼区郑和中路118号D座</w:t>
      </w:r>
      <w:r>
        <w:rPr>
          <w:rFonts w:ascii="Microsoft New Tai Lue" w:hAnsi="Microsoft New Tai Lue" w:cs="Microsoft New Tai Lue"/>
          <w:color w:val="000000"/>
          <w:szCs w:val="21"/>
          <w:highlight w:val="none"/>
        </w:rPr>
      </w:r>
      <w:r/>
    </w:p>
    <w:p>
      <w:pPr>
        <w:pStyle w:val="917"/>
        <w:ind w:firstLine="525"/>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联系人：</w:t>
      </w:r>
      <w:r>
        <w:rPr>
          <w:rFonts w:hint="eastAsia" w:ascii="Microsoft New Tai Lue" w:hAnsi="Microsoft New Tai Lue" w:cs="Microsoft New Tai Lue"/>
          <w:color w:val="000000"/>
          <w:szCs w:val="21"/>
          <w:highlight w:val="none"/>
        </w:rPr>
        <w:t xml:space="preserve">毛哲宇、黄志浩</w:t>
      </w:r>
      <w:r>
        <w:rPr>
          <w:rFonts w:hint="eastAsia" w:ascii="Microsoft New Tai Lue" w:hAnsi="Microsoft New Tai Lue" w:cs="Microsoft New Tai Lue"/>
          <w:color w:val="000000"/>
          <w:szCs w:val="21"/>
          <w:highlight w:val="none"/>
        </w:rPr>
      </w:r>
      <w:r/>
    </w:p>
    <w:p>
      <w:pPr>
        <w:pStyle w:val="917"/>
        <w:ind w:firstLine="525"/>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联系方式：</w:t>
      </w:r>
      <w:r>
        <w:rPr>
          <w:rFonts w:hint="eastAsia" w:ascii="Microsoft New Tai Lue" w:hAnsi="Microsoft New Tai Lue" w:cs="Microsoft New Tai Lue"/>
          <w:color w:val="000000"/>
          <w:szCs w:val="21"/>
          <w:highlight w:val="none"/>
          <w:lang w:eastAsia="zh-CN"/>
        </w:rPr>
        <w:t xml:space="preserve">17626046040</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eastAsia="zh-CN"/>
        </w:rPr>
        <w:t xml:space="preserve">15252912937</w:t>
      </w:r>
      <w:r>
        <w:rPr>
          <w:rFonts w:hint="eastAsia" w:ascii="Microsoft New Tai Lue" w:hAnsi="Microsoft New Tai Lue" w:cs="Microsoft New Tai Lue"/>
          <w:color w:val="000000"/>
          <w:szCs w:val="21"/>
          <w:highlight w:val="none"/>
        </w:rPr>
        <w:t xml:space="preserve">（办公电话）</w:t>
      </w:r>
      <w:r>
        <w:rPr>
          <w:rFonts w:ascii="Microsoft New Tai Lue" w:hAnsi="Microsoft New Tai Lue" w:cs="Microsoft New Tai Lue"/>
          <w:color w:val="000000"/>
          <w:szCs w:val="21"/>
          <w:highlight w:val="none"/>
        </w:rPr>
      </w:r>
      <w:r/>
    </w:p>
    <w:p>
      <w:pPr>
        <w:pStyle w:val="917"/>
        <w:ind w:firstLine="525"/>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项目联系方式</w:t>
      </w:r>
      <w:r>
        <w:rPr>
          <w:rFonts w:ascii="Microsoft New Tai Lue" w:hAnsi="Microsoft New Tai Lue" w:cs="Microsoft New Tai Lue"/>
          <w:color w:val="000000"/>
          <w:szCs w:val="21"/>
          <w:highlight w:val="none"/>
        </w:rPr>
      </w:r>
      <w:r/>
    </w:p>
    <w:p>
      <w:pPr>
        <w:pStyle w:val="917"/>
        <w:ind w:firstLine="525"/>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项目联系人：</w:t>
      </w:r>
      <w:r>
        <w:rPr>
          <w:rFonts w:hint="eastAsia" w:ascii="Microsoft New Tai Lue" w:hAnsi="Microsoft New Tai Lue" w:cs="Microsoft New Tai Lue"/>
          <w:color w:val="000000"/>
          <w:szCs w:val="21"/>
          <w:highlight w:val="none"/>
        </w:rPr>
        <w:t xml:space="preserve">毛哲宇、黄志浩</w:t>
      </w:r>
      <w:r>
        <w:rPr>
          <w:rFonts w:hint="eastAsia" w:ascii="Microsoft New Tai Lue" w:hAnsi="Microsoft New Tai Lue" w:cs="Microsoft New Tai Lue"/>
          <w:color w:val="000000"/>
          <w:szCs w:val="21"/>
          <w:highlight w:val="none"/>
        </w:rPr>
      </w:r>
      <w:r/>
    </w:p>
    <w:p>
      <w:pPr>
        <w:pStyle w:val="917"/>
        <w:ind w:firstLine="525"/>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电 话：</w:t>
      </w:r>
      <w:r>
        <w:rPr>
          <w:rFonts w:hint="eastAsia" w:ascii="Microsoft New Tai Lue" w:hAnsi="Microsoft New Tai Lue" w:cs="Microsoft New Tai Lue"/>
          <w:color w:val="000000"/>
          <w:szCs w:val="21"/>
          <w:highlight w:val="none"/>
          <w:lang w:eastAsia="zh-CN"/>
        </w:rPr>
        <w:t xml:space="preserve">17626046040</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lang w:eastAsia="zh-CN"/>
        </w:rPr>
        <w:t xml:space="preserve">15252912937</w:t>
      </w:r>
      <w:r>
        <w:rPr>
          <w:rFonts w:hint="eastAsia" w:ascii="Microsoft New Tai Lue" w:hAnsi="Microsoft New Tai Lue" w:cs="Microsoft New Tai Lue"/>
          <w:color w:val="000000"/>
          <w:szCs w:val="21"/>
          <w:highlight w:val="none"/>
        </w:rPr>
        <w:t xml:space="preserve">（办公电话）</w:t>
      </w:r>
      <w:r>
        <w:rPr>
          <w:rFonts w:ascii="Microsoft New Tai Lue" w:hAnsi="Microsoft New Tai Lue" w:cs="Microsoft New Tai Lue"/>
          <w:color w:val="000000"/>
          <w:szCs w:val="21"/>
          <w:highlight w:val="none"/>
        </w:rPr>
      </w:r>
      <w:r/>
    </w:p>
    <w:p>
      <w:pPr>
        <w:pStyle w:val="935"/>
        <w:numPr>
          <w:ilvl w:val="0"/>
          <w:numId w:val="0"/>
        </w:numPr>
        <w:ind w:left="1125" w:hanging="1125"/>
        <w:rPr>
          <w:rFonts w:hint="eastAsia"/>
          <w:color w:val="000000"/>
          <w:highlight w:val="none"/>
        </w:rPr>
      </w:pPr>
      <w:r/>
      <w:bookmarkEnd w:id="5"/>
      <w:r/>
      <w:bookmarkStart w:id="30" w:name="_Toc71561877"/>
      <w:r/>
      <w:bookmarkStart w:id="31" w:name="_Toc80264704"/>
      <w:r>
        <w:rPr>
          <w:rFonts w:ascii="等线 Light" w:hAnsi="等线 Light" w:eastAsia="宋体" w:cs="Times New Roman"/>
          <w:b/>
          <w:bCs/>
          <w:color w:val="000000"/>
          <w:sz w:val="32"/>
          <w:szCs w:val="32"/>
          <w:lang w:val="en-US" w:eastAsia="zh-CN" w:bidi="ar-SA"/>
        </w:rPr>
        <w:br w:type="page" w:clear="all"/>
      </w:r>
      <w:r>
        <w:rPr>
          <w:rFonts w:ascii="等线 Light" w:hAnsi="等线 Light" w:eastAsia="宋体" w:cs="Times New Roman"/>
          <w:b/>
          <w:bCs/>
          <w:color w:val="000000"/>
          <w:sz w:val="32"/>
          <w:szCs w:val="32"/>
          <w:lang w:val="en-US" w:eastAsia="zh-CN" w:bidi="ar-SA"/>
        </w:rPr>
        <w:t xml:space="preserve">第二章</w:t>
      </w:r>
      <w:bookmarkEnd w:id="30"/>
      <w:r/>
      <w:bookmarkStart w:id="32" w:name="_Toc16965"/>
      <w:r>
        <w:rPr>
          <w:color w:val="000000"/>
          <w:highlight w:val="none"/>
        </w:rPr>
        <w:t xml:space="preserve">投标人须知</w:t>
      </w:r>
      <w:bookmarkEnd w:id="32"/>
      <w:r>
        <w:rPr>
          <w:rFonts w:hint="eastAsia"/>
          <w:color w:val="000000"/>
          <w:highlight w:val="none"/>
        </w:rPr>
      </w:r>
      <w:r/>
    </w:p>
    <w:p>
      <w:pPr>
        <w:pStyle w:val="917"/>
        <w:jc w:val="center"/>
        <w:rPr>
          <w:rFonts w:ascii="Microsoft New Tai Lue" w:hAnsi="Microsoft New Tai Lue" w:cs="Microsoft New Tai Lue"/>
          <w:b/>
          <w:bCs/>
          <w:color w:val="000000"/>
          <w:sz w:val="32"/>
          <w:szCs w:val="32"/>
          <w:highlight w:val="none"/>
        </w:rPr>
      </w:pPr>
      <w:r/>
      <w:bookmarkEnd w:id="31"/>
      <w:r>
        <w:rPr>
          <w:rFonts w:ascii="Microsoft New Tai Lue" w:hAnsi="Microsoft New Tai Lue" w:cs="Microsoft New Tai Lue"/>
          <w:b/>
          <w:bCs/>
          <w:color w:val="000000"/>
          <w:sz w:val="32"/>
          <w:szCs w:val="32"/>
          <w:highlight w:val="none"/>
        </w:rPr>
        <w:t xml:space="preserve">投标人须知前附表</w:t>
      </w:r>
      <w:r>
        <w:rPr>
          <w:rFonts w:ascii="Microsoft New Tai Lue" w:hAnsi="Microsoft New Tai Lue" w:cs="Microsoft New Tai Lue"/>
          <w:b/>
          <w:bCs/>
          <w:color w:val="000000"/>
          <w:sz w:val="32"/>
          <w:szCs w:val="32"/>
          <w:highlight w:val="none"/>
        </w:rPr>
      </w:r>
      <w:r/>
    </w:p>
    <w:p>
      <w:pPr>
        <w:pStyle w:val="917"/>
        <w:jc w:val="lef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是对《投标人须知》正文的具体补充和修改，如有矛盾，以本《前附表》为准。</w:t>
      </w:r>
      <w:r>
        <w:rPr>
          <w:rFonts w:ascii="Microsoft New Tai Lue" w:hAnsi="Microsoft New Tai Lue" w:cs="Microsoft New Tai Lue"/>
          <w:color w:val="000000"/>
          <w:highlight w:val="none"/>
        </w:rPr>
      </w:r>
      <w:r/>
    </w:p>
    <w:p>
      <w:pPr>
        <w:pStyle w:val="917"/>
        <w:jc w:val="left"/>
        <w:rPr>
          <w:rFonts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rPr>
          <w:rFonts w:ascii="Microsoft New Tai Lue" w:hAnsi="Microsoft New Tai Lue" w:cs="Microsoft New Tai Lue"/>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938"/>
              <w:jc w:val="center"/>
              <w:rPr>
                <w:rFonts w:ascii="Microsoft New Tai Lue" w:hAnsi="Microsoft New Tai Lue" w:cs="Microsoft New Tai Lue"/>
                <w:b/>
                <w:color w:val="000000"/>
                <w:sz w:val="21"/>
                <w:highlight w:val="none"/>
              </w:rPr>
            </w:pPr>
            <w:r>
              <w:rPr>
                <w:rFonts w:hint="eastAsia" w:ascii="Microsoft New Tai Lue" w:hAnsi="Microsoft New Tai Lue" w:cs="Microsoft New Tai Lue"/>
                <w:b/>
                <w:color w:val="000000"/>
                <w:sz w:val="21"/>
                <w:highlight w:val="none"/>
              </w:rPr>
              <w:t xml:space="preserve">序号</w:t>
            </w:r>
            <w:r>
              <w:rPr>
                <w:rFonts w:ascii="Microsoft New Tai Lue" w:hAnsi="Microsoft New Tai Lue" w:cs="Microsoft New Tai Lue"/>
                <w:b/>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b/>
                <w:color w:val="000000"/>
                <w:sz w:val="21"/>
                <w:highlight w:val="none"/>
              </w:rPr>
            </w:pPr>
            <w:r>
              <w:rPr>
                <w:rFonts w:hint="eastAsia" w:ascii="Microsoft New Tai Lue" w:hAnsi="Microsoft New Tai Lue" w:cs="Microsoft New Tai Lue"/>
                <w:b/>
                <w:color w:val="000000"/>
                <w:sz w:val="21"/>
                <w:highlight w:val="none"/>
              </w:rPr>
              <w:t xml:space="preserve">条款号</w:t>
            </w:r>
            <w:r>
              <w:rPr>
                <w:rFonts w:ascii="Microsoft New Tai Lue" w:hAnsi="Microsoft New Tai Lue" w:cs="Microsoft New Tai Lue"/>
                <w:b/>
                <w:color w:val="000000"/>
                <w:sz w:val="21"/>
                <w:highlight w:val="none"/>
              </w:rPr>
            </w:r>
            <w:r/>
          </w:p>
        </w:tc>
        <w:tc>
          <w:tcPr>
            <w:tcW w:w="2835" w:type="dxa"/>
            <w:vAlign w:val="center"/>
            <w:textDirection w:val="lrTb"/>
            <w:noWrap w:val="false"/>
          </w:tcPr>
          <w:p>
            <w:pPr>
              <w:pStyle w:val="938"/>
              <w:jc w:val="center"/>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条款名称</w:t>
            </w:r>
            <w:r>
              <w:rPr>
                <w:rFonts w:ascii="Microsoft New Tai Lue" w:hAnsi="Microsoft New Tai Lue" w:cs="Microsoft New Tai Lue"/>
                <w:b/>
                <w:color w:val="000000"/>
                <w:sz w:val="21"/>
                <w:highlight w:val="none"/>
              </w:rPr>
            </w:r>
            <w:r/>
          </w:p>
        </w:tc>
        <w:tc>
          <w:tcPr>
            <w:tcW w:w="4982" w:type="dxa"/>
            <w:vAlign w:val="center"/>
            <w:textDirection w:val="lrTb"/>
            <w:noWrap w:val="false"/>
          </w:tcPr>
          <w:p>
            <w:pPr>
              <w:pStyle w:val="938"/>
              <w:jc w:val="center"/>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编列内容规定</w:t>
            </w:r>
            <w:r>
              <w:rPr>
                <w:rFonts w:ascii="Microsoft New Tai Lue" w:hAnsi="Microsoft New Tai Lue" w:cs="Microsoft New Tai Lue"/>
                <w:b/>
                <w:color w:val="000000"/>
                <w:sz w:val="21"/>
                <w:highlight w:val="none"/>
              </w:rPr>
            </w:r>
            <w:r/>
          </w:p>
        </w:tc>
      </w:tr>
      <w:tr>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采购人</w:t>
            </w:r>
            <w:r>
              <w:rPr>
                <w:rFonts w:hint="eastAsia" w:hAnsi="宋体" w:cs="Microsoft New Tai Lue"/>
                <w:color w:val="000000"/>
                <w:sz w:val="21"/>
                <w:highlight w:val="none"/>
              </w:rPr>
            </w:r>
            <w:r/>
          </w:p>
        </w:tc>
        <w:tc>
          <w:tcPr>
            <w:tcW w:w="4982" w:type="dxa"/>
            <w:vAlign w:val="center"/>
            <w:textDirection w:val="lrTb"/>
            <w:noWrap w:val="false"/>
          </w:tcPr>
          <w:p>
            <w:pPr>
              <w:pStyle w:val="939"/>
              <w:spacing w:before="160" w:line="240" w:lineRule="auto"/>
              <w:rPr>
                <w:rFonts w:hint="eastAsia" w:eastAsia="宋体" w:cs="Microsoft New Tai Lue"/>
                <w:color w:val="000000"/>
                <w:sz w:val="21"/>
                <w:szCs w:val="21"/>
                <w:highlight w:val="none"/>
                <w:lang w:val="en-US" w:eastAsia="zh-CN" w:bidi="ar-SA"/>
              </w:rPr>
            </w:pPr>
            <w:r>
              <w:rPr>
                <w:rFonts w:hint="eastAsia" w:cs="Microsoft New Tai Lue"/>
                <w:color w:val="000000"/>
                <w:sz w:val="21"/>
                <w:szCs w:val="21"/>
                <w:highlight w:val="none"/>
                <w:lang w:val="en-US" w:bidi="ar-SA"/>
              </w:rPr>
              <w:t xml:space="preserve">名 称：</w:t>
            </w:r>
            <w:r>
              <w:rPr>
                <w:rFonts w:hint="eastAsia" w:cs="Microsoft New Tai Lue"/>
                <w:color w:val="000000"/>
                <w:sz w:val="21"/>
                <w:szCs w:val="21"/>
                <w:highlight w:val="none"/>
                <w:lang w:val="en-US" w:eastAsia="zh-CN" w:bidi="ar-SA"/>
              </w:rPr>
              <w:t xml:space="preserve">南京市鼓楼区挹江门社区卫生服务中心</w:t>
            </w:r>
            <w:r>
              <w:rPr>
                <w:rFonts w:hint="eastAsia" w:eastAsia="宋体" w:cs="Microsoft New Tai Lue"/>
                <w:color w:val="000000"/>
                <w:sz w:val="21"/>
                <w:szCs w:val="21"/>
                <w:highlight w:val="none"/>
                <w:lang w:val="en-US" w:eastAsia="zh-CN" w:bidi="ar-SA"/>
              </w:rPr>
            </w:r>
            <w:r/>
          </w:p>
          <w:p>
            <w:pPr>
              <w:pStyle w:val="939"/>
              <w:spacing w:before="160" w:line="240" w:lineRule="auto"/>
              <w:rPr>
                <w:rFonts w:hint="eastAsia" w:eastAsia="宋体" w:cs="Microsoft New Tai Lue"/>
                <w:color w:val="000000"/>
                <w:sz w:val="21"/>
                <w:szCs w:val="21"/>
                <w:highlight w:val="none"/>
                <w:lang w:val="en-US" w:eastAsia="zh-CN" w:bidi="ar-SA"/>
              </w:rPr>
            </w:pPr>
            <w:r>
              <w:rPr>
                <w:rFonts w:hint="eastAsia" w:cs="Microsoft New Tai Lue"/>
                <w:color w:val="000000"/>
                <w:sz w:val="21"/>
                <w:szCs w:val="21"/>
                <w:highlight w:val="none"/>
                <w:lang w:val="en-US" w:bidi="ar-SA"/>
              </w:rPr>
              <w:t xml:space="preserve">地 址：</w:t>
            </w:r>
            <w:r>
              <w:rPr>
                <w:rFonts w:hint="eastAsia" w:cs="Microsoft New Tai Lue"/>
                <w:color w:val="000000"/>
                <w:sz w:val="21"/>
                <w:szCs w:val="21"/>
                <w:highlight w:val="none"/>
                <w:lang w:val="en-US" w:eastAsia="zh-CN" w:bidi="ar-SA"/>
              </w:rPr>
              <w:t xml:space="preserve">南京市鼓楼区中山北路253号</w:t>
            </w:r>
            <w:r>
              <w:rPr>
                <w:rFonts w:hint="eastAsia" w:eastAsia="宋体" w:cs="Microsoft New Tai Lue"/>
                <w:color w:val="000000"/>
                <w:sz w:val="21"/>
                <w:szCs w:val="21"/>
                <w:highlight w:val="none"/>
                <w:lang w:val="en-US" w:eastAsia="zh-CN" w:bidi="ar-SA"/>
              </w:rPr>
            </w:r>
            <w:r/>
          </w:p>
          <w:p>
            <w:pPr>
              <w:pStyle w:val="939"/>
              <w:spacing w:before="160" w:line="240" w:lineRule="auto"/>
              <w:rPr>
                <w:rFonts w:eastAsia="宋体" w:cs="Microsoft New Tai Lue"/>
                <w:color w:val="000000"/>
                <w:sz w:val="21"/>
                <w:szCs w:val="21"/>
                <w:highlight w:val="none"/>
                <w:lang w:val="en-US" w:eastAsia="zh-CN" w:bidi="ar-SA"/>
              </w:rPr>
            </w:pPr>
            <w:r>
              <w:rPr>
                <w:rFonts w:hint="eastAsia" w:cs="Microsoft New Tai Lue"/>
                <w:color w:val="000000"/>
                <w:sz w:val="21"/>
                <w:szCs w:val="21"/>
                <w:highlight w:val="none"/>
                <w:lang w:val="en-US" w:bidi="ar-SA"/>
              </w:rPr>
              <w:t xml:space="preserve">联系人：</w:t>
            </w:r>
            <w:r>
              <w:rPr>
                <w:rFonts w:hint="eastAsia" w:cs="Microsoft New Tai Lue"/>
                <w:color w:val="000000"/>
                <w:sz w:val="21"/>
                <w:szCs w:val="21"/>
                <w:highlight w:val="none"/>
                <w:lang w:val="en-US" w:eastAsia="zh-CN" w:bidi="ar-SA"/>
              </w:rPr>
              <w:t xml:space="preserve"> 薛成雷</w:t>
            </w:r>
            <w:r>
              <w:rPr>
                <w:rFonts w:eastAsia="宋体" w:cs="Microsoft New Tai Lue"/>
                <w:color w:val="000000"/>
                <w:sz w:val="21"/>
                <w:szCs w:val="21"/>
                <w:highlight w:val="none"/>
                <w:lang w:val="en-US" w:eastAsia="zh-CN" w:bidi="ar-SA"/>
              </w:rPr>
            </w:r>
            <w:r/>
          </w:p>
          <w:p>
            <w:pPr>
              <w:pStyle w:val="939"/>
              <w:spacing w:before="160" w:line="240" w:lineRule="auto"/>
              <w:rPr>
                <w:rFonts w:eastAsia="宋体" w:cs="Microsoft New Tai Lue"/>
                <w:color w:val="000000"/>
                <w:sz w:val="21"/>
                <w:szCs w:val="21"/>
                <w:highlight w:val="none"/>
                <w:lang w:val="en-US" w:eastAsia="zh-CN" w:bidi="ar-SA"/>
              </w:rPr>
            </w:pPr>
            <w:r>
              <w:rPr>
                <w:rFonts w:hint="eastAsia" w:cs="Microsoft New Tai Lue"/>
                <w:color w:val="000000"/>
                <w:sz w:val="21"/>
                <w:szCs w:val="21"/>
                <w:highlight w:val="none"/>
                <w:lang w:val="en-US" w:bidi="ar-SA"/>
              </w:rPr>
              <w:t xml:space="preserve">电 话：</w:t>
            </w:r>
            <w:r>
              <w:rPr>
                <w:rFonts w:hint="eastAsia" w:cs="Microsoft New Tai Lue"/>
                <w:color w:val="000000"/>
                <w:sz w:val="21"/>
                <w:szCs w:val="21"/>
                <w:highlight w:val="none"/>
                <w:lang w:val="en-US" w:eastAsia="zh-CN" w:bidi="ar-SA"/>
              </w:rPr>
              <w:t xml:space="preserve"> </w:t>
            </w:r>
            <w:r>
              <w:rPr>
                <w:rFonts w:hint="eastAsia"/>
                <w:color w:val="000000"/>
                <w:lang w:val="en-US" w:eastAsia="zh-CN"/>
              </w:rPr>
              <w:t xml:space="preserve">02583434684</w:t>
            </w:r>
            <w:r>
              <w:rPr>
                <w:rFonts w:eastAsia="宋体" w:cs="Microsoft New Tai Lue"/>
                <w:color w:val="000000"/>
                <w:sz w:val="21"/>
                <w:szCs w:val="21"/>
                <w:highlight w:val="none"/>
                <w:lang w:val="en-US" w:eastAsia="zh-CN" w:bidi="ar-SA"/>
              </w:rPr>
            </w:r>
            <w:r/>
          </w:p>
        </w:tc>
      </w:tr>
      <w:tr>
        <w:trPr>
          <w:trHeight w:val="2023"/>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2.2</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采购代理机构</w:t>
            </w:r>
            <w:r>
              <w:rPr>
                <w:rFonts w:hint="eastAsia" w:hAnsi="宋体" w:cs="Microsoft New Tai Lue"/>
                <w:color w:val="000000"/>
                <w:sz w:val="21"/>
                <w:highlight w:val="none"/>
              </w:rPr>
            </w:r>
            <w:r/>
          </w:p>
        </w:tc>
        <w:tc>
          <w:tcPr>
            <w:tcW w:w="4982" w:type="dxa"/>
            <w:vAlign w:val="center"/>
            <w:textDirection w:val="lrTb"/>
            <w:noWrap w:val="false"/>
          </w:tcPr>
          <w:p>
            <w:pPr>
              <w:pStyle w:val="939"/>
              <w:spacing w:before="160" w:line="240" w:lineRule="auto"/>
              <w:rPr>
                <w:rFonts w:hint="eastAsia" w:cs="Microsoft New Tai Lue"/>
                <w:color w:val="000000"/>
                <w:sz w:val="21"/>
                <w:szCs w:val="21"/>
                <w:highlight w:val="none"/>
                <w:lang w:val="en-US" w:bidi="ar-SA"/>
              </w:rPr>
            </w:pPr>
            <w:r>
              <w:rPr>
                <w:rFonts w:hint="eastAsia" w:cs="Microsoft New Tai Lue"/>
                <w:color w:val="000000"/>
                <w:sz w:val="21"/>
                <w:szCs w:val="21"/>
                <w:highlight w:val="none"/>
                <w:lang w:val="en-US" w:bidi="ar-SA"/>
              </w:rPr>
              <w:t xml:space="preserve">名 称：江苏省招标中心有限公司</w:t>
            </w:r>
            <w:r>
              <w:rPr>
                <w:rFonts w:hint="eastAsia" w:cs="Microsoft New Tai Lue"/>
                <w:color w:val="000000"/>
                <w:sz w:val="21"/>
                <w:szCs w:val="21"/>
                <w:highlight w:val="none"/>
                <w:lang w:val="en-US" w:bidi="ar-SA"/>
              </w:rPr>
            </w:r>
            <w:r/>
          </w:p>
          <w:p>
            <w:pPr>
              <w:pStyle w:val="939"/>
              <w:spacing w:before="160" w:line="240" w:lineRule="auto"/>
              <w:rPr>
                <w:rFonts w:hint="eastAsia" w:cs="Microsoft New Tai Lue"/>
                <w:color w:val="000000"/>
                <w:sz w:val="21"/>
                <w:szCs w:val="21"/>
                <w:highlight w:val="none"/>
                <w:lang w:val="en-US" w:bidi="ar-SA"/>
              </w:rPr>
            </w:pPr>
            <w:r>
              <w:rPr>
                <w:rFonts w:hint="eastAsia" w:cs="Microsoft New Tai Lue"/>
                <w:color w:val="000000"/>
                <w:sz w:val="21"/>
                <w:szCs w:val="21"/>
                <w:highlight w:val="none"/>
                <w:lang w:val="en-US" w:bidi="ar-SA"/>
              </w:rPr>
              <w:t xml:space="preserve">地 址：江苏省南京市鼓楼区郑和中路118号D座</w:t>
            </w:r>
            <w:r>
              <w:rPr>
                <w:rFonts w:hint="eastAsia" w:cs="Microsoft New Tai Lue"/>
                <w:color w:val="000000"/>
                <w:sz w:val="21"/>
                <w:szCs w:val="21"/>
                <w:highlight w:val="none"/>
                <w:lang w:val="en-US" w:bidi="ar-SA"/>
              </w:rPr>
            </w:r>
            <w:r/>
          </w:p>
          <w:p>
            <w:pPr>
              <w:pStyle w:val="939"/>
              <w:spacing w:before="160" w:line="240" w:lineRule="auto"/>
              <w:rPr>
                <w:rFonts w:hint="eastAsia" w:cs="Microsoft New Tai Lue"/>
                <w:color w:val="000000"/>
                <w:sz w:val="21"/>
                <w:szCs w:val="21"/>
                <w:highlight w:val="none"/>
                <w:lang w:val="en-US" w:bidi="ar-SA"/>
              </w:rPr>
            </w:pPr>
            <w:r>
              <w:rPr>
                <w:rFonts w:hint="eastAsia" w:cs="Microsoft New Tai Lue"/>
                <w:color w:val="000000"/>
                <w:sz w:val="21"/>
                <w:szCs w:val="21"/>
                <w:highlight w:val="none"/>
                <w:lang w:val="en-US" w:bidi="ar-SA"/>
              </w:rPr>
              <w:t xml:space="preserve">联系人：毛哲宇、黄志浩</w:t>
            </w:r>
            <w:r>
              <w:rPr>
                <w:rFonts w:hint="eastAsia" w:cs="Microsoft New Tai Lue"/>
                <w:color w:val="000000"/>
                <w:sz w:val="21"/>
                <w:szCs w:val="21"/>
                <w:highlight w:val="none"/>
                <w:lang w:val="en-US" w:bidi="ar-SA"/>
              </w:rPr>
            </w:r>
            <w:r/>
          </w:p>
          <w:p>
            <w:pPr>
              <w:pStyle w:val="939"/>
              <w:spacing w:before="160" w:line="240" w:lineRule="auto"/>
              <w:rPr>
                <w:rFonts w:hint="eastAsia" w:eastAsia="宋体" w:cs="Microsoft New Tai Lue"/>
                <w:color w:val="000000"/>
                <w:sz w:val="21"/>
                <w:szCs w:val="21"/>
                <w:highlight w:val="none"/>
                <w:lang w:val="en-US" w:eastAsia="zh-CN" w:bidi="ar-SA"/>
              </w:rPr>
            </w:pPr>
            <w:r>
              <w:rPr>
                <w:rFonts w:hint="eastAsia" w:cs="Microsoft New Tai Lue"/>
                <w:color w:val="000000"/>
                <w:sz w:val="21"/>
                <w:szCs w:val="21"/>
                <w:highlight w:val="none"/>
                <w:lang w:val="en-US" w:bidi="ar-SA"/>
              </w:rPr>
              <w:t xml:space="preserve">联系方式：</w:t>
            </w:r>
            <w:r>
              <w:rPr>
                <w:rFonts w:hint="eastAsia" w:cs="Microsoft New Tai Lue"/>
                <w:color w:val="000000"/>
                <w:sz w:val="21"/>
                <w:szCs w:val="21"/>
                <w:highlight w:val="none"/>
                <w:lang w:val="en-US" w:eastAsia="zh-CN" w:bidi="ar-SA"/>
              </w:rPr>
              <w:t xml:space="preserve">17626046040</w:t>
            </w:r>
            <w:r>
              <w:rPr>
                <w:rFonts w:hint="eastAsia" w:cs="Microsoft New Tai Lue"/>
                <w:color w:val="000000"/>
                <w:sz w:val="21"/>
                <w:szCs w:val="21"/>
                <w:highlight w:val="none"/>
                <w:lang w:val="en-US" w:bidi="ar-SA"/>
              </w:rPr>
              <w:t xml:space="preserve">、</w:t>
            </w:r>
            <w:r>
              <w:rPr>
                <w:rFonts w:hint="eastAsia" w:cs="Microsoft New Tai Lue"/>
                <w:color w:val="000000"/>
                <w:sz w:val="21"/>
                <w:szCs w:val="21"/>
                <w:highlight w:val="none"/>
                <w:lang w:val="en-US" w:eastAsia="zh-CN" w:bidi="ar-SA"/>
              </w:rPr>
              <w:t xml:space="preserve">15252912937</w:t>
            </w:r>
            <w:r>
              <w:rPr>
                <w:rFonts w:hint="eastAsia" w:eastAsia="宋体" w:cs="Microsoft New Tai Lue"/>
                <w:color w:val="000000"/>
                <w:sz w:val="21"/>
                <w:szCs w:val="21"/>
                <w:highlight w:val="none"/>
                <w:lang w:val="en-US" w:eastAsia="zh-CN" w:bidi="ar-SA"/>
              </w:rPr>
            </w:r>
            <w:r/>
          </w:p>
          <w:p>
            <w:pPr>
              <w:pStyle w:val="939"/>
              <w:spacing w:before="160" w:line="240" w:lineRule="auto"/>
              <w:rPr>
                <w:rFonts w:hint="eastAsia" w:cs="Microsoft New Tai Lue"/>
                <w:color w:val="000000"/>
                <w:sz w:val="21"/>
                <w:szCs w:val="21"/>
                <w:highlight w:val="none"/>
                <w:lang w:val="en-US" w:bidi="ar-SA"/>
              </w:rPr>
            </w:pPr>
            <w:r>
              <w:rPr>
                <w:rFonts w:hint="eastAsia" w:cs="Microsoft New Tai Lue"/>
                <w:color w:val="000000"/>
                <w:sz w:val="21"/>
                <w:szCs w:val="21"/>
                <w:highlight w:val="none"/>
                <w:lang w:val="en-US" w:bidi="ar-SA"/>
              </w:rPr>
              <w:t xml:space="preserve">邮 箱：3868514057@qq.com</w:t>
            </w:r>
            <w:r>
              <w:rPr>
                <w:rFonts w:hint="eastAsia" w:cs="Microsoft New Tai Lue"/>
                <w:color w:val="000000"/>
                <w:sz w:val="21"/>
                <w:szCs w:val="21"/>
                <w:highlight w:val="none"/>
                <w:lang w:val="en-US" w:bidi="ar-SA"/>
              </w:rPr>
            </w:r>
            <w:r/>
          </w:p>
        </w:tc>
      </w:tr>
      <w:tr>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本项目执行的政府采购政策</w:t>
            </w:r>
            <w:r>
              <w:rPr>
                <w:rFonts w:hint="eastAsia" w:hAnsi="宋体" w:cs="Microsoft New Tai Lue"/>
                <w:color w:val="000000"/>
                <w:sz w:val="21"/>
                <w:highlight w:val="none"/>
              </w:rPr>
            </w:r>
            <w:r/>
          </w:p>
        </w:tc>
        <w:tc>
          <w:tcPr>
            <w:tcW w:w="4982" w:type="dxa"/>
            <w:vAlign w:val="center"/>
            <w:textDirection w:val="lrTb"/>
            <w:noWrap w:val="false"/>
          </w:tcPr>
          <w:p>
            <w:pPr>
              <w:pStyle w:val="917"/>
              <w:jc w:val="left"/>
              <w:spacing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投标邀请</w:t>
            </w:r>
            <w:r>
              <w:rPr>
                <w:rFonts w:ascii="宋体" w:hAnsi="宋体" w:cs="Microsoft New Tai Lue"/>
                <w:color w:val="000000"/>
                <w:szCs w:val="21"/>
                <w:highlight w:val="none"/>
              </w:rPr>
              <w:t xml:space="preserve">》</w:t>
            </w:r>
            <w:r>
              <w:rPr>
                <w:rFonts w:hint="eastAsia" w:ascii="宋体" w:hAnsi="宋体" w:cs="Microsoft New Tai Lue"/>
                <w:bCs/>
                <w:color w:val="000000"/>
                <w:szCs w:val="21"/>
                <w:highlight w:val="none"/>
              </w:rPr>
            </w:r>
            <w:r/>
          </w:p>
        </w:tc>
      </w:tr>
      <w:tr>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现场考察</w:t>
            </w:r>
            <w:r>
              <w:rPr>
                <w:rFonts w:hint="eastAsia" w:hAnsi="宋体" w:cs="Microsoft New Tai Lue"/>
                <w:color w:val="000000"/>
                <w:sz w:val="21"/>
                <w:highlight w:val="none"/>
              </w:rPr>
            </w:r>
            <w:r/>
          </w:p>
        </w:tc>
        <w:tc>
          <w:tcPr>
            <w:tcW w:w="4982" w:type="dxa"/>
            <w:vAlign w:val="center"/>
            <w:textDirection w:val="lrTb"/>
            <w:noWrap w:val="false"/>
          </w:tcPr>
          <w:p>
            <w:pPr>
              <w:pStyle w:val="917"/>
              <w:jc w:val="left"/>
              <w:spacing w:line="240"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不组织</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供应商</w:t>
            </w:r>
            <w:r>
              <w:rPr>
                <w:rFonts w:hint="eastAsia" w:ascii="宋体" w:hAnsi="宋体" w:cs="Microsoft New Tai Lue"/>
                <w:color w:val="000000"/>
                <w:szCs w:val="21"/>
                <w:highlight w:val="none"/>
              </w:rPr>
              <w:t xml:space="preserve">须自行考察。</w:t>
            </w:r>
            <w:r>
              <w:rPr>
                <w:rFonts w:hint="eastAsia" w:ascii="宋体" w:hAnsi="宋体" w:cs="Microsoft New Tai Lue"/>
                <w:bCs/>
                <w:color w:val="000000"/>
                <w:szCs w:val="21"/>
                <w:highlight w:val="none"/>
              </w:rPr>
            </w:r>
            <w:r/>
          </w:p>
          <w:p>
            <w:pPr>
              <w:pStyle w:val="917"/>
              <w:jc w:val="left"/>
              <w:spacing w:line="240" w:lineRule="auto"/>
              <w:rPr>
                <w:rFonts w:hint="eastAsia"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hint="eastAsia" w:ascii="Segoe UI Symbol" w:hAnsi="Segoe UI Symbol" w:cs="Segoe UI Symbol"/>
                <w:bCs/>
                <w:color w:val="000000"/>
                <w:szCs w:val="21"/>
                <w:highlight w:val="none"/>
              </w:rPr>
              <w:t xml:space="preserve"> </w:t>
            </w:r>
            <w:r>
              <w:rPr>
                <w:rFonts w:ascii="宋体" w:hAnsi="宋体" w:cs="Microsoft New Tai Lue"/>
                <w:bCs/>
                <w:color w:val="000000"/>
                <w:szCs w:val="21"/>
                <w:highlight w:val="none"/>
              </w:rPr>
              <w:t xml:space="preserve">组织</w:t>
            </w:r>
            <w:r>
              <w:rPr>
                <w:rFonts w:hint="eastAsia" w:ascii="宋体" w:hAnsi="宋体" w:cs="Microsoft New Tai Lue"/>
                <w:bCs/>
                <w:color w:val="000000"/>
                <w:szCs w:val="21"/>
                <w:highlight w:val="none"/>
              </w:rPr>
            </w:r>
            <w:r/>
          </w:p>
          <w:p>
            <w:pPr>
              <w:pStyle w:val="917"/>
              <w:jc w:val="left"/>
              <w:spacing w:line="240" w:lineRule="auto"/>
              <w:rPr>
                <w:rFonts w:hint="eastAsia" w:ascii="宋体" w:hAnsi="宋体" w:cs="Microsoft New Tai Lue"/>
                <w:color w:val="000000"/>
                <w:szCs w:val="21"/>
                <w:highlight w:val="none"/>
              </w:rPr>
            </w:pPr>
            <w:r>
              <w:rPr>
                <w:rFonts w:ascii="宋体" w:hAnsi="宋体" w:cs="Microsoft New Tai Lue"/>
                <w:color w:val="000000"/>
                <w:szCs w:val="21"/>
                <w:highlight w:val="none"/>
              </w:rPr>
              <w:t xml:space="preserve">（1）考察时间：</w:t>
            </w:r>
            <w:r>
              <w:rPr>
                <w:rFonts w:hint="eastAsia" w:ascii="宋体" w:hAnsi="宋体" w:cs="Microsoft New Tai Lue"/>
                <w:color w:val="000000"/>
                <w:szCs w:val="21"/>
                <w:highlight w:val="none"/>
              </w:rPr>
              <w:t xml:space="preserve">  年  月  日前，考察前请与采购人联系。</w:t>
            </w:r>
            <w:r>
              <w:rPr>
                <w:rFonts w:hint="eastAsia" w:ascii="宋体" w:hAnsi="宋体" w:cs="Microsoft New Tai Lue"/>
                <w:color w:val="000000"/>
                <w:szCs w:val="21"/>
                <w:highlight w:val="none"/>
              </w:rPr>
            </w:r>
            <w:r/>
          </w:p>
          <w:p>
            <w:pPr>
              <w:pStyle w:val="917"/>
              <w:jc w:val="left"/>
              <w:spacing w:line="24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（2）考察地点：</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917"/>
              <w:jc w:val="left"/>
              <w:spacing w:line="24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（3）联系人：</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917"/>
              <w:jc w:val="left"/>
              <w:spacing w:line="24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   </w:t>
            </w:r>
            <w:r>
              <w:rPr>
                <w:rFonts w:ascii="宋体" w:hAnsi="宋体" w:cs="Microsoft New Tai Lue"/>
                <w:color w:val="000000"/>
                <w:szCs w:val="21"/>
                <w:highlight w:val="none"/>
              </w:rPr>
              <w:t xml:space="preserve">联系方式：</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917"/>
              <w:jc w:val="left"/>
              <w:spacing w:line="24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（仅限于当天现场考察联系用）</w:t>
            </w:r>
            <w:r>
              <w:rPr>
                <w:rFonts w:ascii="宋体" w:hAnsi="宋体" w:cs="Microsoft New Tai Lue"/>
                <w:color w:val="000000"/>
                <w:szCs w:val="21"/>
                <w:highlight w:val="none"/>
              </w:rPr>
            </w:r>
            <w:r/>
          </w:p>
          <w:p>
            <w:pPr>
              <w:pStyle w:val="917"/>
              <w:jc w:val="left"/>
              <w:spacing w:line="240" w:lineRule="auto"/>
              <w:rPr>
                <w:rFonts w:ascii="宋体" w:hAnsi="宋体" w:cs="Microsoft New Tai Lue"/>
                <w:bCs/>
                <w:color w:val="000000"/>
                <w:szCs w:val="21"/>
                <w:highlight w:val="none"/>
              </w:rPr>
            </w:pPr>
            <w:r>
              <w:rPr>
                <w:rFonts w:ascii="宋体" w:hAnsi="宋体" w:cs="Microsoft New Tai Lue"/>
                <w:color w:val="000000"/>
                <w:szCs w:val="21"/>
                <w:highlight w:val="none"/>
              </w:rPr>
              <w:t xml:space="preserve">（4）参加人员要求：</w:t>
            </w:r>
            <w:r>
              <w:rPr>
                <w:rFonts w:hint="eastAsia" w:ascii="宋体" w:hAnsi="宋体" w:cs="Microsoft New Tai Lue"/>
                <w:color w:val="000000"/>
                <w:szCs w:val="21"/>
                <w:highlight w:val="none"/>
              </w:rPr>
              <w:t xml:space="preserve">/</w:t>
            </w:r>
            <w:r>
              <w:rPr>
                <w:rFonts w:ascii="宋体" w:hAnsi="宋体" w:cs="Microsoft New Tai Lue"/>
                <w:bCs/>
                <w:color w:val="000000"/>
                <w:szCs w:val="21"/>
                <w:highlight w:val="none"/>
              </w:rPr>
            </w:r>
            <w:r/>
          </w:p>
        </w:tc>
      </w:tr>
      <w:tr>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开标</w:t>
            </w:r>
            <w:r>
              <w:rPr>
                <w:rFonts w:hAnsi="宋体" w:cs="Microsoft New Tai Lue"/>
                <w:color w:val="000000"/>
                <w:sz w:val="21"/>
                <w:highlight w:val="none"/>
              </w:rPr>
              <w:t xml:space="preserve">前答疑会</w:t>
            </w:r>
            <w:r>
              <w:rPr>
                <w:rFonts w:hint="eastAsia" w:hAnsi="宋体" w:cs="Microsoft New Tai Lue"/>
                <w:color w:val="000000"/>
                <w:sz w:val="21"/>
                <w:highlight w:val="none"/>
              </w:rPr>
            </w:r>
            <w:r/>
          </w:p>
        </w:tc>
        <w:tc>
          <w:tcPr>
            <w:tcW w:w="4982" w:type="dxa"/>
            <w:vAlign w:val="center"/>
            <w:textDirection w:val="lrTb"/>
            <w:noWrap w:val="false"/>
          </w:tcPr>
          <w:p>
            <w:pPr>
              <w:pStyle w:val="939"/>
              <w:spacing w:before="160" w:line="240" w:lineRule="auto"/>
              <w:rPr>
                <w:rFonts w:hint="eastAsia" w:cs="Times New Roman"/>
                <w:color w:val="000000"/>
                <w:sz w:val="21"/>
                <w:szCs w:val="21"/>
                <w:highlight w:val="none"/>
                <w:lang w:val="en-US" w:bidi="ar-SA"/>
              </w:rPr>
            </w:pPr>
            <w:r>
              <w:rPr>
                <w:rFonts w:hint="eastAsia"/>
                <w:b/>
                <w:color w:val="000000"/>
                <w:sz w:val="24"/>
                <w:highlight w:val="none"/>
              </w:rPr>
              <w:t xml:space="preserve">■</w:t>
            </w:r>
            <w:r>
              <w:rPr>
                <w:rFonts w:hint="eastAsia" w:cs="Times New Roman"/>
                <w:color w:val="000000"/>
                <w:sz w:val="21"/>
                <w:szCs w:val="21"/>
                <w:highlight w:val="none"/>
                <w:lang w:val="en-US" w:bidi="ar-SA"/>
              </w:rPr>
              <w:t xml:space="preserve">不召开</w:t>
            </w:r>
            <w:r>
              <w:rPr>
                <w:rFonts w:hint="eastAsia" w:cs="Times New Roman"/>
                <w:color w:val="000000"/>
                <w:sz w:val="21"/>
                <w:szCs w:val="21"/>
                <w:highlight w:val="none"/>
                <w:lang w:val="en-US" w:bidi="ar-SA"/>
              </w:rPr>
            </w:r>
            <w:r/>
          </w:p>
          <w:p>
            <w:pPr>
              <w:pStyle w:val="939"/>
              <w:spacing w:before="160" w:line="240" w:lineRule="auto"/>
              <w:rPr>
                <w:rFonts w:hint="eastAsia" w:cs="Times New Roman"/>
                <w:color w:val="000000"/>
                <w:sz w:val="21"/>
                <w:szCs w:val="21"/>
                <w:highlight w:val="none"/>
                <w:lang w:val="en-US" w:bidi="ar-SA"/>
              </w:rPr>
            </w:pPr>
            <w:r>
              <w:rPr>
                <w:rFonts w:ascii="Segoe UI Symbol" w:hAnsi="Segoe UI Symbol" w:cs="Segoe UI Symbol"/>
                <w:bCs/>
                <w:color w:val="000000"/>
                <w:sz w:val="21"/>
                <w:szCs w:val="21"/>
                <w:highlight w:val="none"/>
              </w:rPr>
              <w:t xml:space="preserve">☐</w:t>
            </w:r>
            <w:r>
              <w:rPr>
                <w:rFonts w:hint="eastAsia" w:cs="Times New Roman"/>
                <w:color w:val="000000"/>
                <w:sz w:val="21"/>
                <w:szCs w:val="21"/>
                <w:highlight w:val="none"/>
                <w:lang w:val="en-US" w:bidi="ar-SA"/>
              </w:rPr>
              <w:t xml:space="preserve">召开</w:t>
            </w:r>
            <w:r>
              <w:rPr>
                <w:rFonts w:hint="eastAsia" w:cs="Times New Roman"/>
                <w:color w:val="000000"/>
                <w:sz w:val="21"/>
                <w:szCs w:val="21"/>
                <w:highlight w:val="none"/>
                <w:lang w:val="en-US" w:bidi="ar-SA"/>
              </w:rPr>
            </w:r>
            <w:r/>
          </w:p>
          <w:p>
            <w:pPr>
              <w:pStyle w:val="917"/>
              <w:spacing w:before="156" w:line="24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（1）召开</w:t>
            </w:r>
            <w:r>
              <w:rPr>
                <w:rFonts w:ascii="宋体" w:hAnsi="宋体" w:cs="Microsoft New Tai Lue"/>
                <w:bCs/>
                <w:color w:val="000000"/>
                <w:szCs w:val="21"/>
                <w:highlight w:val="none"/>
              </w:rPr>
              <w:t xml:space="preserve">时间：</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Segoe UI Symbol"/>
                <w:bCs/>
                <w:color w:val="000000"/>
                <w:szCs w:val="21"/>
                <w:highlight w:val="none"/>
              </w:rPr>
            </w:pPr>
            <w:r>
              <w:rPr>
                <w:rFonts w:hint="eastAsia" w:ascii="宋体" w:hAnsi="宋体" w:cs="Microsoft New Tai Lue"/>
                <w:bCs/>
                <w:color w:val="000000"/>
                <w:szCs w:val="21"/>
                <w:highlight w:val="none"/>
              </w:rPr>
              <w:t xml:space="preserve">（2）召开</w:t>
            </w:r>
            <w:r>
              <w:rPr>
                <w:rFonts w:ascii="宋体" w:hAnsi="宋体" w:cs="Microsoft New Tai Lue"/>
                <w:bCs/>
                <w:color w:val="000000"/>
                <w:szCs w:val="21"/>
                <w:highlight w:val="none"/>
              </w:rPr>
              <w:t xml:space="preserve">地点</w:t>
            </w:r>
            <w:r>
              <w:rPr>
                <w:rFonts w:hint="eastAsia" w:ascii="宋体" w:hAnsi="宋体" w:cs="Microsoft New Tai Lue"/>
                <w:bCs/>
                <w:color w:val="000000"/>
                <w:szCs w:val="21"/>
                <w:highlight w:val="none"/>
              </w:rPr>
              <w:t xml:space="preserve">：</w:t>
            </w:r>
            <w:r>
              <w:rPr>
                <w:rFonts w:hint="eastAsia" w:ascii="宋体" w:hAnsi="宋体" w:cs="Segoe UI Symbol"/>
                <w:bCs/>
                <w:color w:val="000000"/>
                <w:szCs w:val="21"/>
                <w:highlight w:val="none"/>
              </w:rPr>
            </w:r>
            <w:r/>
          </w:p>
        </w:tc>
      </w:tr>
      <w:tr>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10.1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联合体投标</w:t>
            </w:r>
            <w:r>
              <w:rPr>
                <w:rFonts w:hint="eastAsia" w:hAnsi="宋体" w:cs="Microsoft New Tai Lue"/>
                <w:color w:val="000000"/>
                <w:sz w:val="21"/>
                <w:highlight w:val="none"/>
              </w:rPr>
            </w:r>
            <w:r/>
          </w:p>
        </w:tc>
        <w:tc>
          <w:tcPr>
            <w:tcW w:w="4982" w:type="dxa"/>
            <w:vAlign w:val="center"/>
            <w:textDirection w:val="lrTb"/>
            <w:noWrap w:val="false"/>
          </w:tcPr>
          <w:p>
            <w:pPr>
              <w:pStyle w:val="917"/>
              <w:spacing w:before="156" w:line="240"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不接受</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接受</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联合体要求：详见</w:t>
            </w:r>
            <w:r>
              <w:rPr>
                <w:rFonts w:ascii="宋体" w:hAnsi="宋体" w:cs="Microsoft New Tai Lue"/>
                <w:color w:val="000000"/>
                <w:szCs w:val="21"/>
                <w:highlight w:val="none"/>
              </w:rPr>
              <w:t xml:space="preserve">招标文件</w:t>
            </w:r>
            <w:r>
              <w:rPr>
                <w:rFonts w:ascii="宋体" w:hAnsi="宋体" w:cs="Microsoft New Tai Lue"/>
                <w:bCs/>
                <w:color w:val="000000"/>
                <w:szCs w:val="21"/>
                <w:highlight w:val="none"/>
              </w:rPr>
              <w:t xml:space="preserve">第</w:t>
            </w:r>
            <w:r>
              <w:rPr>
                <w:rFonts w:hint="eastAsia" w:ascii="宋体" w:hAnsi="宋体" w:cs="Microsoft New Tai Lue"/>
                <w:bCs/>
                <w:color w:val="000000"/>
                <w:szCs w:val="21"/>
                <w:highlight w:val="none"/>
              </w:rPr>
              <w:t xml:space="preserve">一</w:t>
            </w:r>
            <w:r>
              <w:rPr>
                <w:rFonts w:ascii="宋体" w:hAnsi="宋体" w:cs="Microsoft New Tai Lue"/>
                <w:bCs/>
                <w:color w:val="000000"/>
                <w:szCs w:val="21"/>
                <w:highlight w:val="none"/>
              </w:rPr>
              <w:t xml:space="preserve">章《</w:t>
            </w:r>
            <w:r>
              <w:rPr>
                <w:rFonts w:hint="eastAsia" w:ascii="宋体" w:hAnsi="宋体" w:cs="Microsoft New Tai Lue"/>
                <w:bCs/>
                <w:color w:val="000000"/>
                <w:szCs w:val="21"/>
                <w:highlight w:val="none"/>
              </w:rPr>
              <w:t xml:space="preserve">招标公告</w:t>
            </w:r>
            <w:r>
              <w:rPr>
                <w:rFonts w:ascii="宋体" w:hAnsi="宋体" w:cs="Microsoft New Tai Lue"/>
                <w:bCs/>
                <w:color w:val="000000"/>
                <w:szCs w:val="21"/>
                <w:highlight w:val="none"/>
              </w:rPr>
              <w:t xml:space="preserve">》</w:t>
            </w:r>
            <w:r>
              <w:rPr>
                <w:rFonts w:hint="eastAsia" w:ascii="宋体" w:hAnsi="宋体" w:cs="Microsoft New Tai Lue"/>
                <w:color w:val="000000"/>
                <w:szCs w:val="21"/>
                <w:highlight w:val="none"/>
              </w:rPr>
            </w:r>
            <w:r/>
          </w:p>
        </w:tc>
      </w:tr>
      <w:tr>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7</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1</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Ansi="宋体" w:cs="Microsoft New Tai Lue"/>
                <w:color w:val="000000"/>
                <w:sz w:val="21"/>
                <w:highlight w:val="none"/>
              </w:rPr>
            </w:pPr>
            <w:r>
              <w:rPr>
                <w:rFonts w:hint="eastAsia" w:hAnsi="宋体" w:cs="Microsoft New Tai Lue"/>
                <w:color w:val="000000"/>
                <w:sz w:val="21"/>
                <w:highlight w:val="none"/>
              </w:rPr>
              <w:t xml:space="preserve">文件说明</w:t>
            </w:r>
            <w:r>
              <w:rPr>
                <w:rFonts w:hAnsi="宋体" w:cs="Microsoft New Tai Lue"/>
                <w:color w:val="000000"/>
                <w:sz w:val="21"/>
                <w:highlight w:val="none"/>
              </w:rPr>
            </w:r>
            <w:r/>
          </w:p>
        </w:tc>
        <w:tc>
          <w:tcPr>
            <w:tcW w:w="4982" w:type="dxa"/>
            <w:vAlign w:val="center"/>
            <w:textDirection w:val="lrTb"/>
            <w:noWrap w:val="false"/>
          </w:tcPr>
          <w:p>
            <w:pPr>
              <w:pStyle w:val="938"/>
              <w:spacing w:line="240" w:lineRule="auto"/>
              <w:rPr>
                <w:rFonts w:hAnsi="宋体"/>
                <w:color w:val="000000"/>
                <w:highlight w:val="none"/>
              </w:rPr>
            </w:pPr>
            <w:r>
              <w:rPr>
                <w:rFonts w:hint="eastAsia" w:hAnsi="宋体" w:cs="Microsoft New Tai Lue"/>
                <w:bCs/>
                <w:color w:val="000000"/>
                <w:sz w:val="21"/>
                <w:highlight w:val="none"/>
              </w:rPr>
              <w:t xml:space="preserve">招标文件中相关要求如存在前后不一致情况，按要求更高的执行，具体以招标人解释为准。</w:t>
            </w:r>
            <w:r>
              <w:rPr>
                <w:rFonts w:hAnsi="宋体"/>
                <w:color w:val="000000"/>
                <w:highlight w:val="none"/>
              </w:rPr>
            </w:r>
            <w:r/>
          </w:p>
        </w:tc>
      </w:tr>
      <w:tr>
        <w:trPr>
          <w:trHeight w:val="5051"/>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样品</w:t>
            </w:r>
            <w:r>
              <w:rPr>
                <w:rFonts w:hint="eastAsia" w:hAnsi="宋体" w:cs="Microsoft New Tai Lue"/>
                <w:color w:val="000000"/>
                <w:sz w:val="21"/>
                <w:highlight w:val="none"/>
              </w:rPr>
            </w:r>
            <w:r/>
          </w:p>
        </w:tc>
        <w:tc>
          <w:tcPr>
            <w:tcW w:w="4982" w:type="dxa"/>
            <w:vAlign w:val="center"/>
            <w:textDirection w:val="lrTb"/>
            <w:noWrap w:val="false"/>
          </w:tcPr>
          <w:p>
            <w:pPr>
              <w:pStyle w:val="917"/>
              <w:spacing w:before="156"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投标样品递交：</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□不需要</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需要，具体要求如下：</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（1）样品制作的标准和要求：</w:t>
            </w:r>
            <w:r>
              <w:rPr>
                <w:rFonts w:hint="eastAsia" w:ascii="宋体" w:hAnsi="宋体" w:cs="Microsoft New Tai Lue"/>
                <w:bCs/>
                <w:color w:val="000000"/>
                <w:szCs w:val="21"/>
                <w:highlight w:val="none"/>
              </w:rPr>
              <w:t xml:space="preserve">详见采购需求</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（2）是否需要随样品提交相关检测报告：</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hint="eastAsia" w:ascii="宋体" w:hAnsi="宋体"/>
                <w:b/>
                <w:color w:val="000000"/>
                <w:sz w:val="24"/>
                <w:highlight w:val="none"/>
              </w:rPr>
              <w:t xml:space="preserve">■</w:t>
            </w:r>
            <w:r>
              <w:rPr>
                <w:rFonts w:ascii="宋体" w:hAnsi="宋体" w:cs="Microsoft New Tai Lue"/>
                <w:bCs/>
                <w:color w:val="000000"/>
                <w:szCs w:val="21"/>
                <w:highlight w:val="none"/>
              </w:rPr>
              <w:t xml:space="preserve">不需要</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□需要</w:t>
            </w:r>
            <w:r>
              <w:rPr>
                <w:rFonts w:hint="eastAsia" w:ascii="宋体" w:hAnsi="宋体" w:cs="Microsoft New Tai Lue"/>
                <w:bCs/>
                <w:color w:val="000000"/>
                <w:szCs w:val="21"/>
                <w:highlight w:val="none"/>
              </w:rPr>
              <w:t xml:space="preserve">，</w:t>
            </w:r>
            <w:r>
              <w:rPr>
                <w:rFonts w:ascii="宋体" w:hAnsi="宋体" w:cs="宋体"/>
                <w:color w:val="000000"/>
                <w:szCs w:val="21"/>
                <w:highlight w:val="none"/>
              </w:rPr>
              <w:t xml:space="preserve">检测机构</w:t>
            </w:r>
            <w:r>
              <w:rPr>
                <w:rFonts w:ascii="宋体" w:hAnsi="宋体" w:cs="Microsoft New Tai Lue"/>
                <w:bCs/>
                <w:color w:val="000000"/>
                <w:szCs w:val="21"/>
                <w:highlight w:val="none"/>
              </w:rPr>
              <w:t xml:space="preserve">的要求：_________；检测内容：_________；</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（3）样品递交要求：</w:t>
            </w:r>
            <w:r>
              <w:rPr>
                <w:rFonts w:hint="eastAsia" w:ascii="宋体" w:hAnsi="宋体" w:cs="Microsoft New Tai Lue"/>
                <w:bCs/>
                <w:color w:val="000000"/>
                <w:szCs w:val="21"/>
                <w:highlight w:val="none"/>
              </w:rPr>
              <w:t xml:space="preserve">详见采购需求</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（4）未中标人样品退还：</w:t>
            </w:r>
            <w:r>
              <w:rPr>
                <w:rFonts w:hint="eastAsia" w:ascii="宋体" w:hAnsi="宋体" w:cs="Microsoft New Tai Lue"/>
                <w:bCs/>
                <w:color w:val="000000"/>
                <w:szCs w:val="21"/>
                <w:highlight w:val="none"/>
                <w:lang w:val="en-US" w:eastAsia="zh-CN"/>
              </w:rPr>
              <w:t xml:space="preserve">结果公示</w:t>
            </w:r>
            <w:r>
              <w:rPr>
                <w:rFonts w:hint="eastAsia" w:ascii="宋体" w:hAnsi="宋体" w:cs="Microsoft New Tai Lue"/>
                <w:bCs/>
                <w:color w:val="000000"/>
                <w:szCs w:val="21"/>
                <w:highlight w:val="none"/>
              </w:rPr>
              <w:t xml:space="preserve">后至</w:t>
            </w:r>
            <w:r>
              <w:rPr>
                <w:rFonts w:hint="eastAsia" w:ascii="宋体" w:hAnsi="宋体" w:cs="Microsoft New Tai Lue"/>
                <w:bCs/>
                <w:color w:val="000000"/>
                <w:szCs w:val="21"/>
                <w:highlight w:val="none"/>
                <w:lang w:val="en-US" w:eastAsia="zh-CN"/>
              </w:rPr>
              <w:t xml:space="preserve">招标代理机构</w:t>
            </w:r>
            <w:r>
              <w:rPr>
                <w:rFonts w:hint="eastAsia" w:ascii="宋体" w:hAnsi="宋体" w:cs="Microsoft New Tai Lue"/>
                <w:bCs/>
                <w:color w:val="000000"/>
                <w:szCs w:val="21"/>
                <w:highlight w:val="none"/>
              </w:rPr>
              <w:t xml:space="preserve">领取</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（5）中标人样品保管、封存及退还：</w:t>
            </w:r>
            <w:r>
              <w:rPr>
                <w:rFonts w:hint="eastAsia" w:ascii="宋体" w:hAnsi="宋体" w:cs="Microsoft New Tai Lue"/>
                <w:bCs/>
                <w:color w:val="000000"/>
                <w:szCs w:val="21"/>
                <w:highlight w:val="none"/>
              </w:rPr>
              <w:t xml:space="preserve">不退</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（6）其他要求（如有）：</w:t>
            </w:r>
            <w:r>
              <w:rPr>
                <w:rFonts w:hint="eastAsia" w:ascii="宋体" w:hAnsi="宋体" w:cs="Microsoft New Tai Lue"/>
                <w:bCs/>
                <w:color w:val="000000"/>
                <w:szCs w:val="21"/>
                <w:highlight w:val="none"/>
              </w:rPr>
              <w:t xml:space="preserve">详见采购需求</w:t>
            </w:r>
            <w:r>
              <w:rPr>
                <w:rFonts w:ascii="宋体" w:hAnsi="宋体" w:cs="Microsoft New Tai Lue"/>
                <w:bCs/>
                <w:color w:val="000000"/>
                <w:szCs w:val="21"/>
                <w:highlight w:val="none"/>
              </w:rPr>
              <w:t xml:space="preserve">。</w:t>
            </w:r>
            <w:r>
              <w:rPr>
                <w:rFonts w:hint="eastAsia" w:ascii="宋体" w:hAnsi="宋体" w:cs="Microsoft New Tai Lue"/>
                <w:color w:val="000000"/>
                <w:szCs w:val="21"/>
                <w:highlight w:val="none"/>
              </w:rPr>
            </w:r>
            <w:r/>
          </w:p>
        </w:tc>
      </w:tr>
      <w:tr>
        <w:trPr>
          <w:trHeight w:val="734"/>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13.1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采购进口产品</w:t>
            </w:r>
            <w:r>
              <w:rPr>
                <w:rFonts w:hint="eastAsia" w:hAnsi="宋体" w:cs="Microsoft New Tai Lue"/>
                <w:color w:val="000000"/>
                <w:sz w:val="21"/>
                <w:highlight w:val="none"/>
              </w:rPr>
            </w:r>
            <w:r/>
          </w:p>
        </w:tc>
        <w:tc>
          <w:tcPr>
            <w:tcW w:w="4982" w:type="dxa"/>
            <w:vAlign w:val="center"/>
            <w:textDirection w:val="lrTb"/>
            <w:noWrap w:val="false"/>
          </w:tcPr>
          <w:p>
            <w:pPr>
              <w:pStyle w:val="917"/>
              <w:spacing w:before="156" w:line="240" w:lineRule="auto"/>
              <w:rPr>
                <w:rFonts w:hint="eastAsia" w:ascii="宋体" w:hAnsi="宋体" w:cs="Microsoft New Tai Lue"/>
                <w:bCs/>
                <w:color w:val="000000"/>
                <w:szCs w:val="21"/>
                <w:highlight w:val="none"/>
              </w:rPr>
            </w:pPr>
            <w:r>
              <w:rPr>
                <w:rFonts w:hint="eastAsia" w:ascii="宋体" w:hAnsi="宋体" w:cs="Segoe UI Symbol"/>
                <w:bCs/>
                <w:color w:val="000000"/>
                <w:szCs w:val="21"/>
                <w:highlight w:val="none"/>
              </w:rPr>
              <w:t xml:space="preserve">详见招标文件第一章《投标邀请》</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10</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采购</w:t>
            </w:r>
            <w:r>
              <w:rPr>
                <w:rFonts w:hAnsi="宋体" w:cs="Microsoft New Tai Lue"/>
                <w:color w:val="000000"/>
                <w:sz w:val="21"/>
                <w:highlight w:val="none"/>
              </w:rPr>
              <w:t xml:space="preserve">预算</w:t>
            </w:r>
            <w:r>
              <w:rPr>
                <w:rFonts w:hint="eastAsia" w:hAnsi="宋体" w:cs="Microsoft New Tai Lue"/>
                <w:color w:val="000000"/>
                <w:sz w:val="21"/>
                <w:highlight w:val="none"/>
              </w:rPr>
            </w:r>
            <w:r/>
          </w:p>
        </w:tc>
        <w:tc>
          <w:tcPr>
            <w:tcW w:w="4982" w:type="dxa"/>
            <w:vAlign w:val="center"/>
            <w:textDirection w:val="lrTb"/>
            <w:noWrap w:val="false"/>
          </w:tcPr>
          <w:p>
            <w:pPr>
              <w:pStyle w:val="917"/>
              <w:jc w:val="left"/>
              <w:spacing w:line="240" w:lineRule="auto"/>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投标邀请</w:t>
            </w:r>
            <w:r>
              <w:rPr>
                <w:rFonts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tc>
      </w:tr>
      <w:tr>
        <w:trPr>
          <w:trHeight w:val="74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本项目设定的最高限价</w:t>
            </w:r>
            <w:r>
              <w:rPr>
                <w:rFonts w:hint="eastAsia" w:hAnsi="宋体" w:cs="Microsoft New Tai Lue"/>
                <w:color w:val="000000"/>
                <w:sz w:val="21"/>
                <w:highlight w:val="none"/>
              </w:rPr>
            </w:r>
            <w:r/>
          </w:p>
        </w:tc>
        <w:tc>
          <w:tcPr>
            <w:tcW w:w="4982" w:type="dxa"/>
            <w:vAlign w:val="center"/>
            <w:textDirection w:val="lrTb"/>
            <w:noWrap w:val="false"/>
          </w:tcPr>
          <w:p>
            <w:pPr>
              <w:pStyle w:val="917"/>
              <w:jc w:val="left"/>
              <w:spacing w:line="240" w:lineRule="auto"/>
              <w:rPr>
                <w:rFonts w:hint="eastAsia"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投标邀请</w:t>
            </w:r>
            <w:r>
              <w:rPr>
                <w:rFonts w:ascii="宋体" w:hAnsi="宋体" w:cs="Microsoft New Tai Lue"/>
                <w:color w:val="000000"/>
                <w:szCs w:val="21"/>
                <w:highlight w:val="none"/>
              </w:rPr>
              <w:t xml:space="preserve">》</w:t>
            </w:r>
            <w:r>
              <w:rPr>
                <w:rFonts w:hint="eastAsia" w:ascii="宋体" w:hAnsi="宋体" w:cs="Microsoft New Tai Lue"/>
                <w:color w:val="000000"/>
                <w:szCs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5</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17"/>
              <w:jc w:val="left"/>
              <w:spacing w:line="24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资格条件</w:t>
            </w:r>
            <w:r>
              <w:rPr>
                <w:rFonts w:hint="eastAsia" w:ascii="宋体" w:hAnsi="宋体" w:cs="Microsoft New Tai Lue"/>
                <w:bCs/>
                <w:color w:val="000000"/>
                <w:szCs w:val="21"/>
                <w:highlight w:val="none"/>
              </w:rPr>
              <w:t xml:space="preserve">/申请人的资格要求</w:t>
            </w:r>
            <w:r>
              <w:rPr>
                <w:rFonts w:hint="eastAsia" w:ascii="宋体" w:hAnsi="宋体" w:cs="Microsoft New Tai Lue"/>
                <w:bCs/>
                <w:color w:val="000000"/>
                <w:szCs w:val="21"/>
                <w:highlight w:val="none"/>
              </w:rPr>
            </w:r>
            <w:r/>
          </w:p>
        </w:tc>
        <w:tc>
          <w:tcPr>
            <w:tcW w:w="4982" w:type="dxa"/>
            <w:vAlign w:val="center"/>
            <w:textDirection w:val="lrTb"/>
            <w:noWrap w:val="false"/>
          </w:tcPr>
          <w:p>
            <w:pPr>
              <w:pStyle w:val="917"/>
              <w:jc w:val="left"/>
              <w:spacing w:line="24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详见招标文件第一章《</w:t>
            </w:r>
            <w:r>
              <w:rPr>
                <w:rFonts w:hint="eastAsia" w:ascii="宋体" w:hAnsi="宋体" w:cs="Microsoft New Tai Lue"/>
                <w:bCs/>
                <w:color w:val="000000"/>
                <w:szCs w:val="21"/>
                <w:highlight w:val="none"/>
              </w:rPr>
              <w:t xml:space="preserve">投标邀请</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20.5</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投标报价</w:t>
            </w: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投标报价的其他要求：</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int="eastAsia" w:hAnsi="宋体" w:cs="Microsoft New Tai Lue"/>
                <w:bCs/>
                <w:color w:val="000000"/>
                <w:sz w:val="21"/>
                <w:highlight w:val="none"/>
              </w:rPr>
              <w:t xml:space="preserve">有，具体情形：供应商的报价应符合“中华人民共和国价格法”。除特别注明外，该报价为到招标人指定交货现场的全部费用，包括但不限于服务、货物、调配、煎制、代煎药配送、信息服务、保险费、检验检测、运输、售后服务、人员费用、工资、加班费、管理费、机械、运输、仓储、保险、劳保、税费、利润、国家强制缴纳的各种社会保障资金等所有费用及投标人认为需要的其他费用等一切可能发生的费用，如因国家政策调整，增加的税费等由供应商自行承担。</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Microsoft New Tai Lue"/>
                <w:bCs/>
                <w:color w:val="000000"/>
                <w:sz w:val="21"/>
                <w:highlight w:val="none"/>
              </w:rPr>
            </w:r>
            <w:r/>
          </w:p>
        </w:tc>
      </w:tr>
      <w:tr>
        <w:trPr>
          <w:trHeight w:val="469"/>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21.1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投标有效期</w:t>
            </w: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自提交投标文件的截止之日起算</w:t>
            </w:r>
            <w:r>
              <w:rPr>
                <w:rFonts w:hAnsi="宋体" w:cs="Microsoft New Tai Lue"/>
                <w:bCs/>
                <w:color w:val="000000"/>
                <w:sz w:val="21"/>
                <w:highlight w:val="none"/>
              </w:rPr>
              <w:t xml:space="preserve">90</w:t>
            </w:r>
            <w:r>
              <w:rPr>
                <w:rFonts w:hint="eastAsia" w:hAnsi="宋体" w:cs="Microsoft New Tai Lue"/>
                <w:bCs/>
                <w:color w:val="000000"/>
                <w:sz w:val="21"/>
                <w:highlight w:val="none"/>
              </w:rPr>
              <w:t xml:space="preserve">日历天</w:t>
            </w:r>
            <w:r>
              <w:rPr>
                <w:rFonts w:hint="eastAsia" w:hAnsi="宋体" w:cs="Microsoft New Tai Lue"/>
                <w:bCs/>
                <w:color w:val="000000"/>
                <w:sz w:val="21"/>
                <w:highlight w:val="none"/>
              </w:rPr>
            </w:r>
            <w:r/>
          </w:p>
        </w:tc>
      </w:tr>
      <w:tr>
        <w:trPr>
          <w:trHeight w:val="54"/>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投标保证金</w:t>
            </w:r>
            <w:r>
              <w:rPr>
                <w:rFonts w:hint="eastAsia" w:hAnsi="宋体" w:cs="Microsoft New Tai Lue"/>
                <w:color w:val="000000"/>
                <w:sz w:val="21"/>
                <w:highlight w:val="none"/>
              </w:rPr>
            </w:r>
            <w:r/>
          </w:p>
        </w:tc>
        <w:tc>
          <w:tcPr>
            <w:tcW w:w="4982" w:type="dxa"/>
            <w:vAlign w:val="center"/>
            <w:textDirection w:val="lrTb"/>
            <w:noWrap w:val="false"/>
          </w:tcPr>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■不需要</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ascii="Segoe UI Symbol" w:hAnsi="Segoe UI Symbol" w:eastAsia="宋体" w:cs="Segoe UI Symbol"/>
                <w:bCs/>
                <w:color w:val="000000"/>
                <w:sz w:val="21"/>
                <w:szCs w:val="21"/>
                <w:highlight w:val="none"/>
                <w:lang w:val="en-US" w:eastAsia="zh-CN" w:bidi="ar-SA"/>
              </w:rPr>
              <w:t xml:space="preserve">☐</w:t>
            </w:r>
            <w:r>
              <w:rPr>
                <w:rFonts w:hint="eastAsia" w:ascii="宋体" w:hAnsi="宋体" w:eastAsia="宋体" w:cs="Microsoft New Tai Lue"/>
                <w:bCs/>
                <w:color w:val="000000"/>
                <w:sz w:val="21"/>
                <w:szCs w:val="21"/>
                <w:highlight w:val="none"/>
                <w:lang w:val="en-US" w:eastAsia="zh-CN" w:bidi="ar-SA"/>
              </w:rPr>
              <w:t xml:space="preserve">需要</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（1）金额：投标人需缴纳人民币</w:t>
            </w:r>
            <w:r>
              <w:rPr>
                <w:rFonts w:hint="eastAsia" w:ascii="宋体" w:hAnsi="宋体" w:eastAsia="宋体" w:cs="Microsoft New Tai Lue"/>
                <w:bCs/>
                <w:color w:val="000000"/>
                <w:sz w:val="21"/>
                <w:szCs w:val="21"/>
                <w:highlight w:val="none"/>
                <w:u w:val="single"/>
                <w:lang w:val="en-US" w:eastAsia="zh-CN" w:bidi="ar-SA"/>
              </w:rPr>
              <w:t xml:space="preserve">/</w:t>
            </w:r>
            <w:r>
              <w:rPr>
                <w:rFonts w:hint="eastAsia" w:ascii="宋体" w:hAnsi="宋体" w:eastAsia="宋体" w:cs="Microsoft New Tai Lue"/>
                <w:bCs/>
                <w:color w:val="000000"/>
                <w:sz w:val="21"/>
                <w:szCs w:val="21"/>
                <w:highlight w:val="none"/>
                <w:lang w:val="en-US" w:eastAsia="zh-CN" w:bidi="ar-SA"/>
              </w:rPr>
              <w:t xml:space="preserve">的投标保证金。</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（2）投标截止时间前电汇（网银转账）、支票、汇票、本票、保函等形式。为确保及时到账，建议采用电汇（网银转账）方式。</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（3）接收投标保证金的账户信息：</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户  名：江苏省招标中心有限公司</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账  号： 0164280000000953</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开户行：南京银行南京兴隆大街支行</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以上账户为保证金专用账户，不同于购买招标文件所汇款账户，请注意！</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（4）投标保证金的递交：</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以电汇（网银转账）形式提交的投标保证金应以供应商账户转出，在投标文件递交截止时间前汇至以上账户（请注明“项目编号”），并在投标文件中提交汇款凭证复印件；</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（5）投标保证金的退还：最迟于合同签订后5日内，由江苏省招标中心有限公司向中标单位和未中标单位退还投标保证金。</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（6）特别说明：</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一、供应商在汇款缴纳保证金时，请在汇款附言中填写</w:t>
            </w:r>
            <w:r>
              <w:rPr>
                <w:rFonts w:hint="eastAsia" w:ascii="宋体" w:hAnsi="宋体" w:eastAsia="宋体" w:cs="Microsoft New Tai Lue"/>
                <w:bCs/>
                <w:color w:val="000000"/>
                <w:sz w:val="21"/>
                <w:szCs w:val="21"/>
                <w:highlight w:val="none"/>
                <w:u w:val="single"/>
                <w:lang w:val="en-US" w:eastAsia="zh-CN" w:bidi="ar-SA"/>
              </w:rPr>
              <w:t xml:space="preserve">项目编号</w:t>
            </w:r>
            <w:r>
              <w:rPr>
                <w:rFonts w:hint="eastAsia" w:ascii="宋体" w:hAnsi="宋体" w:eastAsia="宋体" w:cs="Microsoft New Tai Lue"/>
                <w:bCs/>
                <w:color w:val="000000"/>
                <w:sz w:val="21"/>
                <w:szCs w:val="21"/>
                <w:highlight w:val="none"/>
                <w:lang w:val="en-US" w:eastAsia="zh-CN" w:bidi="ar-SA"/>
              </w:rPr>
              <w:t xml:space="preserve">，若附言长度限制无法填写完整编号时，可省略JSTCC。</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二、供应商关联保证金步骤</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1.接收到系统提示关联保证金的短信后，登录系统，在项目一级菜单下保证金管理菜单中选择对应的项目。</w:t>
            </w:r>
            <w:r>
              <w:rPr>
                <w:rFonts w:ascii="宋体" w:hAnsi="宋体" w:eastAsia="宋体" w:cs="Microsoft New Tai Lue"/>
                <w:bCs/>
                <w:color w:val="000000"/>
                <w:sz w:val="21"/>
                <w:szCs w:val="21"/>
                <w:highlight w:val="none"/>
                <w:lang w:val="en-US" w:eastAsia="zh-CN" w:bidi="ar-SA"/>
              </w:rPr>
            </w:r>
            <w:r/>
          </w:p>
          <w:p>
            <w:pPr>
              <w:pStyle w:val="938"/>
              <w:jc w:val="both"/>
              <w:spacing w:line="24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2.点击项目名称进入项目标包页面，在自己关注的项目标包后面，操作关联按钮进行关联。</w:t>
            </w:r>
            <w:r>
              <w:rPr>
                <w:rFonts w:ascii="宋体" w:hAnsi="宋体" w:eastAsia="宋体" w:cs="Microsoft New Tai Lue"/>
                <w:bCs/>
                <w:color w:val="000000"/>
                <w:sz w:val="21"/>
                <w:szCs w:val="21"/>
                <w:highlight w:val="none"/>
                <w:lang w:val="en-US" w:eastAsia="zh-CN" w:bidi="ar-SA"/>
              </w:rPr>
            </w:r>
            <w:r/>
          </w:p>
          <w:p>
            <w:pPr>
              <w:pStyle w:val="938"/>
              <w:spacing w:line="240" w:lineRule="auto"/>
              <w:rPr>
                <w:rFonts w:hint="eastAsia" w:hAnsi="宋体" w:cs="Segoe UI Symbol"/>
                <w:bCs/>
                <w:color w:val="000000"/>
                <w:highlight w:val="none"/>
              </w:rPr>
            </w:pPr>
            <w:r>
              <w:rPr>
                <w:rFonts w:hint="eastAsia" w:ascii="宋体" w:hAnsi="宋体" w:eastAsia="宋体" w:cs="Microsoft New Tai Lue"/>
                <w:bCs/>
                <w:color w:val="000000"/>
                <w:sz w:val="21"/>
                <w:szCs w:val="21"/>
                <w:highlight w:val="none"/>
                <w:lang w:val="en-US" w:eastAsia="zh-CN" w:bidi="ar-SA"/>
              </w:rPr>
              <w:t xml:space="preserve">3.进入关联页面后，选择需要关联的流水，并输入对应流水总金额的保证金金额后，点击确认关联即可完成关联操作。</w:t>
            </w:r>
            <w:r>
              <w:rPr>
                <w:rFonts w:hint="eastAsia" w:hAnsi="宋体" w:cs="Segoe UI Symbol"/>
                <w:bCs/>
                <w:color w:val="000000"/>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23.1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投标文件份数</w:t>
            </w: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int="eastAsia" w:hAnsi="宋体" w:cs="Microsoft New Tai Lue"/>
                <w:b/>
                <w:bCs/>
                <w:color w:val="000000"/>
                <w:sz w:val="21"/>
                <w:highlight w:val="none"/>
              </w:rPr>
            </w:pPr>
            <w:r>
              <w:rPr>
                <w:rFonts w:hint="eastAsia" w:ascii="宋体" w:hAnsi="宋体" w:eastAsia="宋体" w:cs="Microsoft New Tai Lue"/>
                <w:bCs/>
                <w:color w:val="000000"/>
                <w:sz w:val="21"/>
                <w:szCs w:val="21"/>
                <w:highlight w:val="none"/>
                <w:lang w:val="en-US" w:eastAsia="zh-CN" w:bidi="ar-SA"/>
              </w:rPr>
              <w:t xml:space="preserve">电子投标文件一份(通过系统提交)</w:t>
            </w:r>
            <w:r>
              <w:rPr>
                <w:rFonts w:hint="eastAsia" w:hAnsi="宋体" w:cs="Microsoft New Tai Lue"/>
                <w:b/>
                <w:bCs/>
                <w:color w:val="000000"/>
                <w:sz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7</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24.1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widowControl w:val="off"/>
              <w:rPr>
                <w:rFonts w:hint="eastAsia" w:hAnsi="宋体" w:cs="Microsoft New Tai Lue"/>
                <w:color w:val="000000"/>
                <w:sz w:val="21"/>
                <w:highlight w:val="none"/>
              </w:rPr>
            </w:pPr>
            <w:r>
              <w:rPr>
                <w:rFonts w:hint="eastAsia" w:ascii="宋体" w:hAnsi="宋体" w:eastAsia="宋体" w:cs="Microsoft New Tai Lue"/>
                <w:color w:val="000000"/>
                <w:sz w:val="21"/>
                <w:szCs w:val="21"/>
                <w:highlight w:val="none"/>
                <w:lang w:val="en-US" w:eastAsia="zh-CN" w:bidi="ar-SA"/>
              </w:rPr>
              <w:t xml:space="preserve">投标文件的递交</w:t>
            </w:r>
            <w:r>
              <w:rPr>
                <w:rFonts w:hint="eastAsia" w:hAnsi="宋体" w:cs="Microsoft New Tai Lue"/>
                <w:color w:val="000000"/>
                <w:sz w:val="21"/>
                <w:highlight w:val="none"/>
              </w:rPr>
            </w:r>
            <w:r/>
          </w:p>
        </w:tc>
        <w:tc>
          <w:tcPr>
            <w:tcW w:w="4982" w:type="dxa"/>
            <w:vAlign w:val="center"/>
            <w:textDirection w:val="lrTb"/>
            <w:noWrap w:val="false"/>
          </w:tcPr>
          <w:p>
            <w:pPr>
              <w:pStyle w:val="949"/>
              <w:jc w:val="left"/>
              <w:spacing w:line="240" w:lineRule="auto"/>
              <w:widowControl w:val="off"/>
              <w:rPr>
                <w:rFonts w:hint="eastAsia" w:ascii="宋体" w:hAnsi="宋体" w:cs="Microsoft New Tai Lue"/>
                <w:b/>
                <w:bCs/>
                <w:color w:val="000000"/>
                <w:szCs w:val="21"/>
                <w:highlight w:val="none"/>
              </w:rPr>
            </w:pPr>
            <w:r>
              <w:rPr>
                <w:rFonts w:hint="eastAsia" w:ascii="Times New Roman" w:hAnsi="Times New Roman" w:eastAsia="宋体" w:cs="Times New Roman"/>
                <w:color w:val="000000"/>
                <w:sz w:val="21"/>
                <w:szCs w:val="24"/>
                <w:highlight w:val="none"/>
                <w:lang w:val="en-US" w:eastAsia="zh-CN" w:bidi="ar-SA"/>
              </w:rPr>
              <w:t xml:space="preserve">供应商应当按照《</w:t>
            </w:r>
            <w:r>
              <w:rPr>
                <w:rFonts w:hint="eastAsia" w:ascii="Times New Roman" w:hAnsi="Times New Roman" w:eastAsia="宋体" w:cs="Times New Roman"/>
                <w:color w:val="000000"/>
                <w:sz w:val="21"/>
                <w:szCs w:val="21"/>
                <w:highlight w:val="none"/>
                <w:lang w:val="en-US" w:eastAsia="zh-CN" w:bidi="ar-SA"/>
              </w:rPr>
              <w:t xml:space="preserve">详见《江苏省政府采购管理交易系统（苏采云）供应商操作手册》</w:t>
            </w:r>
            <w:r>
              <w:rPr>
                <w:rFonts w:hint="eastAsia" w:ascii="Times New Roman" w:hAnsi="Times New Roman" w:eastAsia="宋体" w:cs="Times New Roman"/>
                <w:color w:val="000000"/>
                <w:sz w:val="21"/>
                <w:szCs w:val="24"/>
                <w:highlight w:val="none"/>
                <w:lang w:val="en-US" w:eastAsia="zh-CN" w:bidi="ar-SA"/>
              </w:rPr>
              <w:t xml:space="preserve">规定，在招标公告规定的投标截止时间前制作并上传电子投标文件。招标代理机构拒绝接收提交投标文件截止时间后上传的任何电子投标文件。</w:t>
            </w:r>
            <w:r>
              <w:rPr>
                <w:rFonts w:hint="eastAsia" w:ascii="宋体" w:hAnsi="宋体" w:cs="Microsoft New Tai Lue"/>
                <w:b/>
                <w:bCs/>
                <w:color w:val="000000"/>
                <w:szCs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25</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提交投标文件的截止时间、地点</w:t>
            </w:r>
            <w:r>
              <w:rPr>
                <w:rFonts w:hint="eastAsia" w:hAnsi="宋体" w:cs="Microsoft New Tai Lue"/>
                <w:color w:val="000000"/>
                <w:sz w:val="21"/>
                <w:highlight w:val="none"/>
              </w:rPr>
            </w:r>
            <w:r/>
          </w:p>
        </w:tc>
        <w:tc>
          <w:tcPr>
            <w:tcW w:w="4982"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int="eastAsia" w:hAnsi="宋体" w:cs="Microsoft New Tai Lue"/>
                <w:color w:val="000000"/>
                <w:sz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开标时间、地点</w:t>
            </w:r>
            <w:r>
              <w:rPr>
                <w:rFonts w:hint="eastAsia" w:hAnsi="宋体" w:cs="Microsoft New Tai Lue"/>
                <w:color w:val="000000"/>
                <w:sz w:val="21"/>
                <w:highlight w:val="none"/>
              </w:rPr>
            </w:r>
            <w:r/>
          </w:p>
        </w:tc>
        <w:tc>
          <w:tcPr>
            <w:tcW w:w="4982" w:type="dxa"/>
            <w:vAlign w:val="center"/>
            <w:textDirection w:val="lrTb"/>
            <w:noWrap w:val="false"/>
          </w:tcPr>
          <w:p>
            <w:pPr>
              <w:pStyle w:val="926"/>
              <w:spacing w:line="240" w:lineRule="auto"/>
              <w:rPr>
                <w:rFonts w:hint="eastAsia" w:hAnsi="宋体"/>
                <w:color w:val="000000"/>
                <w:highlight w:val="none"/>
              </w:rPr>
            </w:pPr>
            <w:r>
              <w:rPr>
                <w:rFonts w:ascii="宋体" w:hAnsi="宋体" w:eastAsia="宋体" w:cs="Microsoft New Tai Lue"/>
                <w:color w:val="000000"/>
                <w:sz w:val="21"/>
                <w:szCs w:val="21"/>
                <w:highlight w:val="none"/>
                <w:lang w:val="en-US" w:eastAsia="zh-CN" w:bidi="ar-SA"/>
              </w:rPr>
              <w:t xml:space="preserve">详见招标文件第一章《</w:t>
            </w:r>
            <w:r>
              <w:rPr>
                <w:rFonts w:hint="eastAsia" w:ascii="宋体" w:hAnsi="宋体" w:eastAsia="宋体" w:cs="Microsoft New Tai Lue"/>
                <w:color w:val="000000"/>
                <w:sz w:val="21"/>
                <w:szCs w:val="21"/>
                <w:highlight w:val="none"/>
                <w:lang w:val="en-US" w:eastAsia="zh-CN" w:bidi="ar-SA"/>
              </w:rPr>
              <w:t xml:space="preserve">招标公告</w:t>
            </w:r>
            <w:r>
              <w:rPr>
                <w:rFonts w:ascii="宋体" w:hAnsi="宋体" w:eastAsia="宋体" w:cs="Microsoft New Tai Lue"/>
                <w:color w:val="000000"/>
                <w:sz w:val="21"/>
                <w:szCs w:val="21"/>
                <w:highlight w:val="none"/>
                <w:lang w:val="en-US" w:eastAsia="zh-CN" w:bidi="ar-SA"/>
              </w:rPr>
              <w:t xml:space="preserve">》</w:t>
            </w:r>
            <w:r>
              <w:rPr>
                <w:rFonts w:hint="eastAsia" w:hAnsi="宋体"/>
                <w:color w:val="000000"/>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20</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29.2.1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信用查询</w:t>
            </w: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int="eastAsia" w:hAnsi="宋体" w:cs="Microsoft New Tai Lue"/>
                <w:bCs/>
                <w:color w:val="000000"/>
                <w:sz w:val="21"/>
                <w:highlight w:val="none"/>
              </w:rPr>
              <w:t xml:space="preserve">采购人或采购代理机构将通过“信用中国”网站（</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000000"/>
                <w:sz w:val="21"/>
                <w:highlight w:val="none"/>
              </w:rPr>
              <w:t xml:space="preserve">：投标截止时间以后、资格审查阶段采购人或采购代理机构的实际查询时间</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□投标人自行查询信用记录，如实提供《无不良信用记录承诺》并加盖投标人公章。联合体参加投标的，所有联合体成员均须加盖公章。本项目信用记录查询截止时点为__。</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21</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30.1.1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评标委员会</w:t>
            </w: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lang w:val="en-US" w:eastAsia="zh-CN"/>
              </w:rPr>
              <w:t xml:space="preserve">5</w:t>
            </w:r>
            <w:r>
              <w:rPr>
                <w:rFonts w:hint="eastAsia" w:hAnsi="宋体" w:cs="Microsoft New Tai Lue"/>
                <w:bCs/>
                <w:color w:val="000000"/>
                <w:sz w:val="21"/>
                <w:highlight w:val="none"/>
              </w:rPr>
              <w:t xml:space="preserve">人</w:t>
            </w:r>
            <w:r>
              <w:rPr>
                <w:rFonts w:hAnsi="宋体" w:cs="Microsoft New Tai Lue"/>
                <w:bCs/>
                <w:color w:val="000000"/>
                <w:sz w:val="21"/>
                <w:highlight w:val="none"/>
              </w:rPr>
              <w:t xml:space="preserve">。</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30.5.3</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核心产品</w:t>
            </w:r>
            <w:r>
              <w:rPr>
                <w:rFonts w:hAnsi="宋体" w:cs="Microsoft New Tai Lue"/>
                <w:color w:val="000000"/>
                <w:sz w:val="21"/>
                <w:highlight w:val="none"/>
              </w:rPr>
              <w:tab/>
            </w: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Ansi="宋体" w:cs="宋体"/>
                <w:bCs/>
                <w:color w:val="000000"/>
                <w:sz w:val="21"/>
                <w:highlight w:val="none"/>
              </w:rPr>
            </w:pPr>
            <w:r>
              <w:rPr>
                <w:rFonts w:hint="eastAsia" w:hAnsi="宋体"/>
                <w:b/>
                <w:color w:val="000000"/>
                <w:sz w:val="24"/>
                <w:highlight w:val="none"/>
              </w:rPr>
              <w:t xml:space="preserve">■</w:t>
            </w:r>
            <w:r>
              <w:rPr>
                <w:rFonts w:hint="eastAsia" w:hAnsi="宋体" w:cs="宋体"/>
                <w:bCs/>
                <w:color w:val="000000"/>
                <w:sz w:val="21"/>
                <w:highlight w:val="none"/>
              </w:rPr>
              <w:t xml:space="preserve">服务类项目不涉及</w:t>
            </w:r>
            <w:r>
              <w:rPr>
                <w:rFonts w:hAnsi="宋体" w:cs="宋体"/>
                <w:bCs/>
                <w:color w:val="000000"/>
                <w:sz w:val="21"/>
                <w:highlight w:val="none"/>
              </w:rPr>
            </w:r>
            <w:r/>
          </w:p>
          <w:p>
            <w:pPr>
              <w:pStyle w:val="938"/>
              <w:spacing w:line="240" w:lineRule="auto"/>
              <w:rPr>
                <w:rFonts w:hint="eastAsia" w:hAnsi="宋体" w:cs="Microsoft New Tai Lue"/>
                <w:bCs/>
                <w:color w:val="000000"/>
                <w:sz w:val="21"/>
                <w:highlight w:val="none"/>
              </w:rPr>
            </w:pPr>
            <w:r>
              <w:rPr>
                <w:rFonts w:ascii="Segoe UI Symbol" w:hAnsi="Segoe UI Symbol" w:cs="Segoe UI Symbol"/>
                <w:bCs/>
                <w:color w:val="000000"/>
                <w:sz w:val="21"/>
                <w:highlight w:val="none"/>
              </w:rPr>
              <w:t xml:space="preserve">☐</w:t>
            </w:r>
            <w:r>
              <w:rPr>
                <w:rFonts w:hint="eastAsia" w:hAnsi="宋体" w:cs="宋体"/>
                <w:bCs/>
                <w:color w:val="000000"/>
                <w:sz w:val="21"/>
                <w:highlight w:val="none"/>
              </w:rPr>
              <w:t xml:space="preserve">货物类，单一产品或核心产品为：/</w:t>
            </w:r>
            <w:r>
              <w:rPr>
                <w:rFonts w:hint="eastAsia" w:hAnsi="宋体" w:cs="Microsoft New Tai Lue"/>
                <w:bCs/>
                <w:color w:val="000000"/>
                <w:sz w:val="21"/>
                <w:highlight w:val="none"/>
              </w:rPr>
            </w:r>
            <w:r/>
          </w:p>
        </w:tc>
      </w:tr>
      <w:tr>
        <w:trPr>
          <w:trHeight w:val="432"/>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31.3</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确定中标单位</w:t>
            </w:r>
            <w:r>
              <w:rPr>
                <w:rFonts w:hint="eastAsia" w:hAnsi="宋体" w:cs="Microsoft New Tai Lue"/>
                <w:bCs/>
                <w:color w:val="000000"/>
                <w:sz w:val="21"/>
                <w:highlight w:val="none"/>
              </w:rPr>
            </w:r>
            <w:r/>
          </w:p>
        </w:tc>
        <w:tc>
          <w:tcPr>
            <w:tcW w:w="4982" w:type="dxa"/>
            <w:vAlign w:val="center"/>
            <w:textDirection w:val="lrTb"/>
            <w:noWrap w:val="false"/>
          </w:tcPr>
          <w:p>
            <w:pPr>
              <w:pStyle w:val="917"/>
              <w:spacing w:before="156" w:line="24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1.从</w:t>
            </w:r>
            <w:r>
              <w:rPr>
                <w:rFonts w:ascii="宋体" w:hAnsi="宋体" w:cs="Microsoft New Tai Lue"/>
                <w:bCs/>
                <w:color w:val="000000"/>
                <w:szCs w:val="21"/>
                <w:highlight w:val="none"/>
              </w:rPr>
              <w:t xml:space="preserve">评标报告确定的</w:t>
            </w:r>
            <w:r>
              <w:rPr>
                <w:rFonts w:hint="eastAsia" w:ascii="宋体" w:hAnsi="宋体" w:cs="Microsoft New Tai Lue"/>
                <w:bCs/>
                <w:color w:val="000000"/>
                <w:szCs w:val="21"/>
                <w:highlight w:val="none"/>
                <w:u w:val="single"/>
              </w:rPr>
              <w:t xml:space="preserve">1-3名</w:t>
            </w:r>
            <w:r>
              <w:rPr>
                <w:rFonts w:ascii="宋体" w:hAnsi="宋体" w:cs="Microsoft New Tai Lue"/>
                <w:bCs/>
                <w:color w:val="000000"/>
                <w:szCs w:val="21"/>
                <w:highlight w:val="none"/>
              </w:rPr>
              <w:t xml:space="preserve">中标候选人名单中按顺序确定排名第1名的为中标人。</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w:t>
            </w:r>
            <w:r>
              <w:rPr>
                <w:rFonts w:ascii="宋体" w:hAnsi="宋体" w:cs="Microsoft New Tai Lue"/>
                <w:bCs/>
                <w:color w:val="000000"/>
                <w:szCs w:val="21"/>
                <w:highlight w:val="none"/>
              </w:rPr>
              <w:t xml:space="preserve">中标候选人并列的，按照以下方式确定中标人。</w:t>
            </w:r>
            <w:r>
              <w:rPr>
                <w:rFonts w:hint="eastAsia" w:ascii="宋体" w:hAnsi="宋体" w:cs="Microsoft New Tai Lue"/>
                <w:bCs/>
                <w:color w:val="000000"/>
                <w:szCs w:val="21"/>
                <w:highlight w:val="none"/>
              </w:rPr>
            </w:r>
            <w:r/>
          </w:p>
          <w:p>
            <w:pPr>
              <w:pStyle w:val="917"/>
              <w:spacing w:before="156" w:line="240" w:lineRule="auto"/>
              <w:rPr>
                <w:rFonts w:hint="eastAsia"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随机抽取</w:t>
            </w:r>
            <w:r>
              <w:rPr>
                <w:rFonts w:hint="eastAsia" w:ascii="宋体" w:hAnsi="宋体" w:cs="Microsoft New Tai Lue"/>
                <w:bCs/>
                <w:color w:val="000000"/>
                <w:szCs w:val="21"/>
                <w:highlight w:val="none"/>
              </w:rPr>
            </w:r>
            <w:r/>
          </w:p>
          <w:p>
            <w:pPr>
              <w:pStyle w:val="917"/>
              <w:jc w:val="left"/>
              <w:spacing w:line="240" w:lineRule="auto"/>
              <w:rPr>
                <w:rFonts w:hint="eastAsia"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其他</w:t>
            </w:r>
            <w:r>
              <w:rPr>
                <w:rFonts w:hint="eastAsia" w:ascii="宋体" w:hAnsi="宋体" w:cs="Microsoft New Tai Lue"/>
                <w:bCs/>
                <w:color w:val="000000"/>
                <w:szCs w:val="21"/>
                <w:highlight w:val="none"/>
              </w:rPr>
              <w:t xml:space="preserve">：</w:t>
            </w:r>
            <w:r>
              <w:rPr>
                <w:rFonts w:hint="eastAsia" w:hAnsi="宋体"/>
                <w:color w:val="000000"/>
                <w:szCs w:val="21"/>
                <w:highlight w:val="none"/>
                <w:u w:val="single"/>
              </w:rPr>
              <w:t xml:space="preserve">按投标报价低的为中标人，投标报价相同的，按技术指标优劣顺序排列在前的为中标人。</w:t>
            </w:r>
            <w:r>
              <w:rPr>
                <w:rFonts w:hint="eastAsia"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31.4</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公告媒体</w:t>
            </w:r>
            <w:r>
              <w:rPr>
                <w:rFonts w:hint="eastAsia" w:hAnsi="宋体" w:cs="Microsoft New Tai Lue"/>
                <w:color w:val="000000"/>
                <w:sz w:val="21"/>
                <w:highlight w:val="none"/>
              </w:rPr>
            </w:r>
            <w:r/>
          </w:p>
        </w:tc>
        <w:tc>
          <w:tcPr>
            <w:tcW w:w="4982" w:type="dxa"/>
            <w:vAlign w:val="center"/>
            <w:textDirection w:val="lrTb"/>
            <w:noWrap w:val="false"/>
          </w:tcPr>
          <w:p>
            <w:pPr>
              <w:pStyle w:val="917"/>
              <w:spacing w:before="156" w:line="24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江苏省政府采购网</w:t>
            </w:r>
            <w:r>
              <w:rPr>
                <w:rFonts w:hint="eastAsia" w:ascii="宋体" w:hAnsi="宋体" w:cs="Microsoft New Tai Lue"/>
                <w:color w:val="000000"/>
                <w:szCs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35.1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履约保证金</w:t>
            </w: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int="eastAsia" w:hAnsi="宋体" w:cs="Microsoft New Tai Lue"/>
                <w:bCs/>
                <w:color w:val="000000"/>
                <w:sz w:val="21"/>
                <w:highlight w:val="none"/>
              </w:rPr>
            </w:pPr>
            <w:r>
              <w:rPr>
                <w:rFonts w:hint="eastAsia" w:hAnsi="宋体"/>
                <w:b/>
                <w:color w:val="000000"/>
                <w:sz w:val="24"/>
                <w:highlight w:val="none"/>
              </w:rPr>
              <w:t xml:space="preserve">■</w:t>
            </w:r>
            <w:r>
              <w:rPr>
                <w:rFonts w:hAnsi="宋体" w:cs="Microsoft New Tai Lue"/>
                <w:bCs/>
                <w:color w:val="000000"/>
                <w:sz w:val="21"/>
                <w:highlight w:val="none"/>
              </w:rPr>
              <w:t xml:space="preserve">不要求提供</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ascii="Wingdings 2" w:hAnsi="Wingdings 2" w:eastAsia="Wingdings 2" w:cs="Wingdings 2"/>
                <w:bCs/>
                <w:color w:val="000000"/>
                <w:sz w:val="21"/>
                <w:highlight w:val="none"/>
              </w:rPr>
              <w:t xml:space="preserve">£</w:t>
            </w:r>
            <w:r>
              <w:rPr>
                <w:rFonts w:hAnsi="宋体" w:cs="Microsoft New Tai Lue"/>
                <w:bCs/>
                <w:color w:val="000000"/>
                <w:sz w:val="21"/>
                <w:highlight w:val="none"/>
              </w:rPr>
              <w:t xml:space="preserve">要求提供，履约保证金的数额不得超过政府采购合同金额的</w:t>
            </w:r>
            <w:r>
              <w:rPr>
                <w:rFonts w:hAnsi="宋体" w:cs="Microsoft New Tai Lue"/>
                <w:bCs/>
                <w:color w:val="000000"/>
                <w:sz w:val="21"/>
                <w:highlight w:val="none"/>
                <w:u w:val="single"/>
              </w:rPr>
              <w:t xml:space="preserve"> </w:t>
            </w:r>
            <w:r>
              <w:rPr>
                <w:rFonts w:hint="eastAsia" w:hAnsi="宋体" w:cs="Microsoft New Tai Lue"/>
                <w:bCs/>
                <w:color w:val="000000"/>
                <w:sz w:val="21"/>
                <w:highlight w:val="none"/>
                <w:u w:val="single"/>
              </w:rPr>
              <w:t xml:space="preserve">/</w:t>
            </w:r>
            <w:r>
              <w:rPr>
                <w:rFonts w:hAnsi="宋体" w:cs="Microsoft New Tai Lue"/>
                <w:bCs/>
                <w:color w:val="000000"/>
                <w:sz w:val="21"/>
                <w:highlight w:val="none"/>
                <w:u w:val="single"/>
              </w:rPr>
              <w:t xml:space="preserve"> </w:t>
            </w:r>
            <w:r>
              <w:rPr>
                <w:rFonts w:hAnsi="宋体" w:cs="Microsoft New Tai Lue"/>
                <w:bCs/>
                <w:color w:val="000000"/>
                <w:sz w:val="21"/>
                <w:highlight w:val="none"/>
              </w:rPr>
              <w:t xml:space="preserve">%。</w:t>
            </w:r>
            <w:r>
              <w:rPr>
                <w:rFonts w:hint="eastAsia" w:hAnsi="宋体" w:cs="Microsoft New Tai Lue"/>
                <w:bCs/>
                <w:color w:val="000000"/>
                <w:sz w:val="21"/>
                <w:highlight w:val="none"/>
              </w:rPr>
            </w:r>
            <w:r/>
          </w:p>
          <w:p>
            <w:pPr>
              <w:pStyle w:val="929"/>
              <w:spacing w:line="240" w:lineRule="auto"/>
              <w:rPr>
                <w:color w:val="000000"/>
                <w:highlight w:val="none"/>
              </w:rPr>
            </w:pPr>
            <w:r>
              <w:rPr>
                <w:color w:val="000000"/>
                <w:highlight w:val="none"/>
              </w:rPr>
              <w:t xml:space="preserve">收款人户名：</w:t>
            </w:r>
            <w:r>
              <w:rPr>
                <w:rFonts w:hAnsi="宋体" w:cs="Microsoft New Tai Lue"/>
                <w:bCs/>
                <w:color w:val="000000"/>
                <w:highlight w:val="none"/>
                <w:u w:val="single"/>
              </w:rPr>
              <w:t xml:space="preserve"> </w:t>
            </w:r>
            <w:r>
              <w:rPr>
                <w:rFonts w:hint="eastAsia" w:hAnsi="宋体" w:cs="Microsoft New Tai Lue"/>
                <w:bCs/>
                <w:color w:val="000000"/>
                <w:highlight w:val="none"/>
                <w:u w:val="single"/>
              </w:rPr>
              <w:t xml:space="preserve">/</w:t>
            </w:r>
            <w:r>
              <w:rPr>
                <w:rFonts w:hAnsi="宋体" w:cs="Microsoft New Tai Lue"/>
                <w:bCs/>
                <w:color w:val="000000"/>
                <w:highlight w:val="none"/>
                <w:u w:val="single"/>
              </w:rPr>
              <w:t xml:space="preserve"> </w:t>
            </w:r>
            <w:r>
              <w:rPr>
                <w:color w:val="000000"/>
                <w:highlight w:val="none"/>
              </w:rPr>
            </w:r>
            <w:r/>
          </w:p>
          <w:p>
            <w:pPr>
              <w:pStyle w:val="929"/>
              <w:spacing w:line="240" w:lineRule="auto"/>
              <w:rPr>
                <w:color w:val="000000"/>
                <w:highlight w:val="none"/>
              </w:rPr>
            </w:pPr>
            <w:r>
              <w:rPr>
                <w:color w:val="000000"/>
                <w:highlight w:val="none"/>
              </w:rPr>
              <w:t xml:space="preserve">开户银行：</w:t>
            </w:r>
            <w:r>
              <w:rPr>
                <w:rFonts w:hAnsi="宋体" w:cs="Microsoft New Tai Lue"/>
                <w:bCs/>
                <w:color w:val="000000"/>
                <w:highlight w:val="none"/>
                <w:u w:val="single"/>
              </w:rPr>
              <w:t xml:space="preserve"> </w:t>
            </w:r>
            <w:r>
              <w:rPr>
                <w:rFonts w:hint="eastAsia" w:hAnsi="宋体" w:cs="Microsoft New Tai Lue"/>
                <w:bCs/>
                <w:color w:val="000000"/>
                <w:highlight w:val="none"/>
                <w:u w:val="single"/>
              </w:rPr>
              <w:t xml:space="preserve">/</w:t>
            </w:r>
            <w:r>
              <w:rPr>
                <w:rFonts w:hAnsi="宋体" w:cs="Microsoft New Tai Lue"/>
                <w:bCs/>
                <w:color w:val="000000"/>
                <w:highlight w:val="none"/>
                <w:u w:val="single"/>
              </w:rPr>
              <w:t xml:space="preserve"> </w:t>
            </w:r>
            <w:r>
              <w:rPr>
                <w:color w:val="000000"/>
                <w:highlight w:val="none"/>
              </w:rPr>
            </w:r>
            <w:r/>
          </w:p>
          <w:p>
            <w:pPr>
              <w:pStyle w:val="929"/>
              <w:spacing w:line="240" w:lineRule="auto"/>
              <w:rPr>
                <w:color w:val="000000"/>
                <w:highlight w:val="none"/>
              </w:rPr>
            </w:pPr>
            <w:r>
              <w:rPr>
                <w:color w:val="000000"/>
                <w:highlight w:val="none"/>
              </w:rPr>
              <w:t xml:space="preserve">银行账号：</w:t>
            </w:r>
            <w:r>
              <w:rPr>
                <w:rFonts w:hAnsi="宋体" w:cs="Microsoft New Tai Lue"/>
                <w:bCs/>
                <w:color w:val="000000"/>
                <w:highlight w:val="none"/>
                <w:u w:val="single"/>
              </w:rPr>
              <w:t xml:space="preserve"> </w:t>
            </w:r>
            <w:r>
              <w:rPr>
                <w:rFonts w:hint="eastAsia" w:hAnsi="宋体" w:cs="Microsoft New Tai Lue"/>
                <w:bCs/>
                <w:color w:val="000000"/>
                <w:highlight w:val="none"/>
                <w:u w:val="single"/>
              </w:rPr>
              <w:t xml:space="preserve">/</w:t>
            </w:r>
            <w:r>
              <w:rPr>
                <w:rFonts w:hAnsi="宋体" w:cs="Microsoft New Tai Lue"/>
                <w:bCs/>
                <w:color w:val="000000"/>
                <w:highlight w:val="none"/>
                <w:u w:val="single"/>
              </w:rPr>
              <w:t xml:space="preserve"> </w:t>
            </w:r>
            <w:r>
              <w:rPr>
                <w:color w:val="000000"/>
                <w:highlight w:val="none"/>
              </w:rPr>
            </w:r>
            <w:r/>
          </w:p>
          <w:p>
            <w:pPr>
              <w:pStyle w:val="938"/>
              <w:spacing w:line="240" w:lineRule="auto"/>
              <w:rPr>
                <w:rFonts w:hint="eastAsia" w:hAnsi="宋体" w:cs="Microsoft New Tai Lue"/>
                <w:bCs/>
                <w:color w:val="000000"/>
                <w:sz w:val="21"/>
                <w:highlight w:val="none"/>
              </w:rPr>
            </w:pPr>
            <w:r>
              <w:rPr>
                <w:rFonts w:hAnsi="宋体" w:cs="Microsoft New Tai Lue"/>
                <w:bCs/>
                <w:color w:val="000000"/>
                <w:sz w:val="21"/>
                <w:highlight w:val="none"/>
              </w:rPr>
              <w:t xml:space="preserve">注：以电汇方式递交履约保证金须在电汇凭据附言栏中写明采购编号、包号及用途（履约保证金）。</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36.1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17"/>
              <w:ind w:left="-533" w:firstLine="533"/>
              <w:jc w:val="left"/>
              <w:spacing w:before="156" w:line="240" w:lineRule="auto"/>
              <w:rPr>
                <w:rFonts w:hint="eastAsia" w:ascii="宋体" w:hAnsi="宋体"/>
                <w:color w:val="000000"/>
                <w:szCs w:val="21"/>
                <w:highlight w:val="none"/>
              </w:rPr>
            </w:pPr>
            <w:r>
              <w:rPr>
                <w:rFonts w:ascii="宋体" w:hAnsi="宋体"/>
                <w:color w:val="000000"/>
                <w:szCs w:val="21"/>
                <w:highlight w:val="none"/>
              </w:rPr>
              <w:t xml:space="preserve">供应商对采购文件的</w:t>
            </w:r>
            <w:r>
              <w:rPr>
                <w:rFonts w:hint="eastAsia" w:ascii="宋体" w:hAnsi="宋体"/>
                <w:color w:val="000000"/>
                <w:szCs w:val="21"/>
                <w:highlight w:val="none"/>
              </w:rPr>
            </w:r>
            <w:r/>
          </w:p>
          <w:p>
            <w:pPr>
              <w:pStyle w:val="938"/>
              <w:jc w:val="left"/>
              <w:spacing w:line="240" w:lineRule="auto"/>
              <w:rPr>
                <w:rFonts w:hint="eastAsia" w:hAnsi="宋体" w:cs="Microsoft New Tai Lue"/>
                <w:color w:val="000000"/>
                <w:sz w:val="21"/>
                <w:highlight w:val="none"/>
              </w:rPr>
            </w:pPr>
            <w:r>
              <w:rPr>
                <w:rFonts w:hAnsi="宋体"/>
                <w:color w:val="000000"/>
                <w:sz w:val="21"/>
                <w:highlight w:val="none"/>
              </w:rPr>
              <w:t xml:space="preserve">询问</w:t>
            </w:r>
            <w:r>
              <w:rPr>
                <w:rFonts w:hint="eastAsia" w:hAnsi="宋体" w:cs="Microsoft New Tai Lue"/>
                <w:color w:val="000000"/>
                <w:sz w:val="21"/>
                <w:highlight w:val="none"/>
              </w:rPr>
            </w:r>
            <w:r/>
          </w:p>
        </w:tc>
        <w:tc>
          <w:tcPr>
            <w:tcW w:w="4982" w:type="dxa"/>
            <w:vAlign w:val="center"/>
            <w:textDirection w:val="lrTb"/>
            <w:noWrap w:val="false"/>
          </w:tcPr>
          <w:p>
            <w:pPr>
              <w:pStyle w:val="929"/>
              <w:spacing w:line="240" w:lineRule="auto"/>
              <w:rPr>
                <w:color w:val="000000"/>
                <w:highlight w:val="none"/>
              </w:rPr>
            </w:pPr>
            <w:r>
              <w:rPr>
                <w:rFonts w:hint="eastAsia"/>
                <w:color w:val="000000"/>
                <w:highlight w:val="none"/>
              </w:rPr>
              <w:t xml:space="preserve">法定时间内</w:t>
            </w:r>
            <w:r>
              <w:rPr>
                <w:color w:val="000000"/>
                <w:highlight w:val="none"/>
              </w:rPr>
              <w:t xml:space="preserve">以书面</w:t>
            </w:r>
            <w:r>
              <w:rPr>
                <w:rFonts w:hint="eastAsia"/>
                <w:color w:val="000000"/>
                <w:highlight w:val="none"/>
              </w:rPr>
              <w:t xml:space="preserve">原件</w:t>
            </w:r>
            <w:r>
              <w:rPr>
                <w:color w:val="000000"/>
                <w:highlight w:val="none"/>
              </w:rPr>
              <w:t xml:space="preserve">形式</w:t>
            </w:r>
            <w:r>
              <w:rPr>
                <w:rFonts w:hint="eastAsia"/>
                <w:color w:val="000000"/>
                <w:highlight w:val="none"/>
              </w:rPr>
              <w:t xml:space="preserve">通知采购代理机构</w:t>
            </w:r>
            <w:r>
              <w:rPr>
                <w:color w:val="000000"/>
                <w:highlight w:val="none"/>
              </w:rPr>
            </w:r>
            <w:r/>
          </w:p>
        </w:tc>
      </w:tr>
      <w:tr>
        <w:trPr>
          <w:trHeight w:val="603"/>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7</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37.1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17"/>
              <w:ind w:left="-533" w:firstLine="533"/>
              <w:jc w:val="left"/>
              <w:spacing w:before="156" w:line="24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对采购文件提出</w:t>
            </w:r>
            <w:r>
              <w:rPr>
                <w:rFonts w:hint="eastAsia" w:ascii="宋体" w:hAnsi="宋体" w:cs="Microsoft New Tai Lue"/>
                <w:color w:val="000000"/>
                <w:szCs w:val="21"/>
                <w:highlight w:val="none"/>
              </w:rPr>
              <w:t xml:space="preserve">的</w:t>
            </w:r>
            <w:r>
              <w:rPr>
                <w:rFonts w:hint="eastAsia" w:ascii="宋体" w:hAnsi="宋体" w:cs="Microsoft New Tai Lue"/>
                <w:color w:val="000000"/>
                <w:szCs w:val="21"/>
                <w:highlight w:val="none"/>
              </w:rPr>
            </w:r>
            <w:r/>
          </w:p>
          <w:p>
            <w:pPr>
              <w:pStyle w:val="917"/>
              <w:ind w:left="-533" w:firstLine="533"/>
              <w:jc w:val="left"/>
              <w:spacing w:before="156" w:line="240" w:lineRule="auto"/>
              <w:rPr>
                <w:rFonts w:hint="eastAsia" w:ascii="宋体" w:hAnsi="宋体"/>
                <w:color w:val="000000"/>
                <w:szCs w:val="21"/>
                <w:highlight w:val="none"/>
              </w:rPr>
            </w:pPr>
            <w:r>
              <w:rPr>
                <w:rFonts w:ascii="宋体" w:hAnsi="宋体" w:cs="Microsoft New Tai Lue"/>
                <w:color w:val="000000"/>
                <w:szCs w:val="21"/>
                <w:highlight w:val="none"/>
              </w:rPr>
              <w:t xml:space="preserve">质疑</w:t>
            </w:r>
            <w:r>
              <w:rPr>
                <w:rFonts w:hint="eastAsia" w:ascii="宋体" w:hAnsi="宋体"/>
                <w:color w:val="000000"/>
                <w:szCs w:val="21"/>
                <w:highlight w:val="none"/>
              </w:rPr>
            </w:r>
            <w:r/>
          </w:p>
        </w:tc>
        <w:tc>
          <w:tcPr>
            <w:tcW w:w="4982" w:type="dxa"/>
            <w:vAlign w:val="center"/>
            <w:textDirection w:val="lrTb"/>
            <w:noWrap w:val="false"/>
          </w:tcPr>
          <w:p>
            <w:pPr>
              <w:pStyle w:val="929"/>
              <w:spacing w:line="240" w:lineRule="auto"/>
              <w:rPr>
                <w:color w:val="000000"/>
                <w:highlight w:val="none"/>
              </w:rPr>
            </w:pPr>
            <w:r>
              <w:rPr>
                <w:rFonts w:hint="eastAsia"/>
                <w:color w:val="000000"/>
                <w:highlight w:val="none"/>
              </w:rPr>
              <w:t xml:space="preserve">法定时间内以书面原件形式通知采购代理机构。接收质疑函的联系人、联系电话和通讯地址详见公告采购代理机构信息</w:t>
            </w:r>
            <w:r>
              <w:rPr>
                <w:color w:val="000000"/>
                <w:highlight w:val="none"/>
              </w:rPr>
            </w:r>
            <w:r/>
          </w:p>
        </w:tc>
      </w:tr>
      <w:tr>
        <w:trPr>
          <w:trHeight w:val="509"/>
        </w:trPr>
        <w:tc>
          <w:tcPr>
            <w:tcW w:w="675"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850" w:type="dxa"/>
            <w:vAlign w:val="center"/>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38.1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招标代理服务费</w:t>
            </w:r>
            <w:r>
              <w:rPr>
                <w:rFonts w:hint="eastAsia" w:hAnsi="宋体" w:cs="Microsoft New Tai Lue"/>
                <w:color w:val="000000"/>
                <w:sz w:val="21"/>
                <w:highlight w:val="none"/>
              </w:rPr>
            </w:r>
            <w:r/>
          </w:p>
        </w:tc>
        <w:tc>
          <w:tcPr>
            <w:tcW w:w="4982" w:type="dxa"/>
            <w:vAlign w:val="center"/>
            <w:textDirection w:val="lrTb"/>
            <w:noWrap w:val="false"/>
          </w:tcPr>
          <w:p>
            <w:pPr>
              <w:pStyle w:val="929"/>
              <w:spacing w:line="240" w:lineRule="auto"/>
              <w:rPr>
                <w:rFonts w:hint="eastAsia"/>
                <w:color w:val="000000"/>
                <w:highlight w:val="none"/>
              </w:rPr>
            </w:pPr>
            <w:r>
              <w:rPr>
                <w:rFonts w:hint="eastAsia"/>
                <w:color w:val="000000"/>
                <w:highlight w:val="none"/>
              </w:rPr>
              <w:t xml:space="preserve">1.支付主体和报价要求：本项目采购代理服务费由中标/成交供应商支付，供应商在报价时应将代理服务费全额包含在投标/响应总价中，采购人不再另行支付。</w:t>
            </w:r>
            <w:r>
              <w:rPr>
                <w:rFonts w:hint="eastAsia"/>
                <w:color w:val="000000"/>
                <w:highlight w:val="none"/>
              </w:rPr>
            </w:r>
            <w:r/>
          </w:p>
          <w:p>
            <w:pPr>
              <w:pStyle w:val="929"/>
              <w:spacing w:line="240" w:lineRule="auto"/>
              <w:rPr>
                <w:rFonts w:hint="eastAsia"/>
                <w:color w:val="000000"/>
                <w:highlight w:val="none"/>
              </w:rPr>
            </w:pPr>
            <w:r>
              <w:rPr>
                <w:rFonts w:hint="eastAsia"/>
                <w:color w:val="000000"/>
                <w:highlight w:val="none"/>
              </w:rPr>
              <w:t xml:space="preserve">2.原因：为优化采购资金使用效率，依据《政府采购代理机构管理暂行办法》（财库〔2018〕2号）第十五条规定，经采购人研究确定，本项目代理服务费由中标/成交供应商支付。</w:t>
            </w:r>
            <w:r>
              <w:rPr>
                <w:rFonts w:hint="eastAsia"/>
                <w:color w:val="000000"/>
                <w:highlight w:val="none"/>
              </w:rPr>
            </w:r>
            <w:r/>
          </w:p>
          <w:p>
            <w:pPr>
              <w:pStyle w:val="929"/>
              <w:spacing w:line="240" w:lineRule="auto"/>
              <w:rPr>
                <w:rFonts w:hint="eastAsia"/>
                <w:color w:val="000000"/>
                <w:highlight w:val="none"/>
              </w:rPr>
            </w:pPr>
            <w:r>
              <w:rPr>
                <w:rFonts w:hint="eastAsia"/>
                <w:color w:val="000000"/>
                <w:highlight w:val="none"/>
              </w:rPr>
              <w:t xml:space="preserve">3.收取方式：中标/成交供应商在领取中标/成交通知书前，一次性向采购代理机构足额支付；支付方式为银行转账/电汇/现金。</w:t>
            </w:r>
            <w:r>
              <w:rPr>
                <w:rFonts w:hint="eastAsia"/>
                <w:color w:val="000000"/>
                <w:highlight w:val="none"/>
              </w:rPr>
            </w:r>
            <w:r/>
          </w:p>
          <w:p>
            <w:pPr>
              <w:pStyle w:val="929"/>
              <w:spacing w:line="240" w:lineRule="auto"/>
              <w:rPr>
                <w:rFonts w:hint="eastAsia"/>
                <w:color w:val="000000"/>
                <w:highlight w:val="none"/>
              </w:rPr>
            </w:pPr>
            <w:r>
              <w:rPr>
                <w:rFonts w:hint="eastAsia"/>
                <w:color w:val="000000"/>
                <w:highlight w:val="none"/>
              </w:rPr>
              <w:t xml:space="preserve">4.收费标准：（《江苏省招标代理服务收费的指导意见》的通知（苏招协[2022]002号）</w:t>
            </w:r>
            <w:r>
              <w:rPr>
                <w:color w:val="000000"/>
                <w:highlight w:val="none"/>
              </w:rPr>
              <w:t xml:space="preserve">收费标准</w:t>
            </w:r>
            <w:r>
              <w:rPr>
                <w:rFonts w:hint="eastAsia"/>
                <w:color w:val="000000"/>
                <w:highlight w:val="none"/>
              </w:rPr>
              <w:t xml:space="preserve"> </w:t>
            </w:r>
            <w:r>
              <w:rPr>
                <w:rFonts w:hint="eastAsia"/>
                <w:color w:val="000000"/>
                <w:highlight w:val="none"/>
                <w:lang w:val="en-US" w:eastAsia="zh-CN"/>
              </w:rPr>
              <w:t xml:space="preserve">的40%</w:t>
            </w:r>
            <w:r>
              <w:rPr>
                <w:rFonts w:hint="eastAsia"/>
                <w:color w:val="000000"/>
                <w:highlight w:val="none"/>
              </w:rPr>
              <w:t xml:space="preserve">）。</w:t>
            </w:r>
            <w:r>
              <w:rPr>
                <w:rFonts w:hint="eastAsia"/>
                <w:color w:val="000000"/>
                <w:highlight w:val="none"/>
              </w:rPr>
            </w:r>
            <w:r/>
          </w:p>
          <w:p>
            <w:pPr>
              <w:pStyle w:val="929"/>
              <w:numPr>
                <w:ilvl w:val="0"/>
                <w:numId w:val="0"/>
              </w:numPr>
              <w:spacing w:line="240" w:lineRule="auto"/>
              <w:rPr>
                <w:rFonts w:hint="eastAsia" w:eastAsia="宋体"/>
                <w:color w:val="000000"/>
                <w:highlight w:val="none"/>
                <w:lang w:eastAsia="zh-CN"/>
              </w:rPr>
            </w:pPr>
            <w:r>
              <w:rPr>
                <w:rFonts w:hint="eastAsia"/>
                <w:color w:val="000000"/>
                <w:highlight w:val="none"/>
                <w:lang w:val="en-US" w:eastAsia="zh-CN"/>
              </w:rPr>
              <w:t xml:space="preserve">5.</w:t>
            </w:r>
            <w:r>
              <w:rPr>
                <w:rFonts w:hint="eastAsia"/>
                <w:color w:val="000000"/>
                <w:highlight w:val="none"/>
              </w:rPr>
              <w:t xml:space="preserve">确定标准的依据：《江苏省招标代理服务收费的指导意见》的通知（苏招协[2022]002号）</w:t>
            </w:r>
            <w:r>
              <w:rPr>
                <w:rFonts w:hint="eastAsia"/>
                <w:color w:val="000000"/>
                <w:highlight w:val="none"/>
                <w:lang w:val="en-US" w:eastAsia="zh-CN"/>
              </w:rPr>
              <w:t xml:space="preserve">及</w:t>
            </w:r>
            <w:r>
              <w:rPr>
                <w:rFonts w:hint="eastAsia"/>
                <w:color w:val="000000"/>
                <w:highlight w:val="none"/>
              </w:rPr>
              <w:t xml:space="preserve">本项目委托代理协议</w:t>
            </w:r>
            <w:r>
              <w:rPr>
                <w:rFonts w:hint="eastAsia"/>
                <w:color w:val="000000"/>
                <w:highlight w:val="none"/>
                <w:lang w:eastAsia="zh-CN"/>
              </w:rPr>
              <w:t xml:space="preserve">。</w:t>
            </w:r>
            <w:r>
              <w:rPr>
                <w:rFonts w:hint="eastAsia" w:eastAsia="宋体"/>
                <w:color w:val="000000"/>
                <w:highlight w:val="none"/>
                <w:lang w:eastAsia="zh-CN"/>
              </w:rPr>
            </w:r>
            <w:r/>
          </w:p>
          <w:p>
            <w:pPr>
              <w:pStyle w:val="929"/>
              <w:spacing w:line="240" w:lineRule="auto"/>
              <w:rPr>
                <w:color w:val="000000"/>
                <w:highlight w:val="none"/>
              </w:rPr>
            </w:pPr>
            <w:r>
              <w:rPr>
                <w:color w:val="000000"/>
                <w:highlight w:val="none"/>
              </w:rPr>
              <w:t xml:space="preserve">中标服务费/代理服务费缴纳帐号如下：</w:t>
            </w:r>
            <w:r>
              <w:rPr>
                <w:color w:val="000000"/>
                <w:highlight w:val="none"/>
              </w:rPr>
            </w:r>
            <w:r/>
          </w:p>
          <w:p>
            <w:pPr>
              <w:pStyle w:val="929"/>
              <w:spacing w:line="240" w:lineRule="auto"/>
              <w:rPr>
                <w:color w:val="000000"/>
                <w:highlight w:val="none"/>
              </w:rPr>
            </w:pPr>
            <w:r>
              <w:rPr>
                <w:color w:val="000000"/>
                <w:highlight w:val="none"/>
              </w:rPr>
              <w:t xml:space="preserve">账户名称：江苏省招标中心有限公司 </w:t>
            </w:r>
            <w:r>
              <w:rPr>
                <w:color w:val="000000"/>
                <w:highlight w:val="none"/>
              </w:rPr>
            </w:r>
            <w:r/>
          </w:p>
          <w:p>
            <w:pPr>
              <w:pStyle w:val="929"/>
              <w:spacing w:line="240" w:lineRule="auto"/>
              <w:rPr>
                <w:color w:val="000000"/>
                <w:highlight w:val="none"/>
              </w:rPr>
            </w:pPr>
            <w:r>
              <w:rPr>
                <w:color w:val="000000"/>
                <w:highlight w:val="none"/>
              </w:rPr>
              <w:t xml:space="preserve">开户银行：中信银行南京江苏路支行</w:t>
            </w:r>
            <w:r>
              <w:rPr>
                <w:color w:val="000000"/>
                <w:highlight w:val="none"/>
              </w:rPr>
            </w:r>
            <w:r/>
          </w:p>
          <w:p>
            <w:pPr>
              <w:pStyle w:val="929"/>
              <w:spacing w:line="240" w:lineRule="auto"/>
              <w:rPr>
                <w:color w:val="000000"/>
                <w:highlight w:val="none"/>
              </w:rPr>
            </w:pPr>
            <w:r>
              <w:rPr>
                <w:color w:val="000000"/>
                <w:highlight w:val="none"/>
              </w:rPr>
              <w:t xml:space="preserve">银行账号：7321810182600023404</w:t>
            </w:r>
            <w:r>
              <w:rPr>
                <w:color w:val="000000"/>
                <w:highlight w:val="none"/>
              </w:rPr>
            </w:r>
            <w:r/>
          </w:p>
        </w:tc>
      </w:tr>
      <w:tr>
        <w:trPr>
          <w:trHeight w:val="403"/>
        </w:trPr>
        <w:tc>
          <w:tcPr>
            <w:tcW w:w="675" w:type="dxa"/>
            <w:vAlign w:val="center"/>
            <w:vMerge w:val="restart"/>
            <w:textDirection w:val="lrTb"/>
            <w:noWrap w:val="false"/>
          </w:tcPr>
          <w:p>
            <w:pPr>
              <w:pStyle w:val="938"/>
              <w:jc w:val="center"/>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850" w:type="dxa"/>
            <w:vAlign w:val="center"/>
            <w:vMerge w:val="restart"/>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39.1</w:t>
            </w:r>
            <w:r>
              <w:rPr>
                <w:rFonts w:ascii="Microsoft New Tai Lue" w:hAnsi="Microsoft New Tai Lue" w:cs="Microsoft New Tai Lue"/>
                <w:color w:val="000000"/>
                <w:sz w:val="21"/>
                <w:highlight w:val="none"/>
              </w:rPr>
            </w:r>
            <w:r/>
          </w:p>
        </w:tc>
        <w:tc>
          <w:tcPr>
            <w:tcW w:w="2835" w:type="dxa"/>
            <w:vAlign w:val="center"/>
            <w:vMerge w:val="restart"/>
            <w:textDirection w:val="lrTb"/>
            <w:noWrap w:val="false"/>
          </w:tcPr>
          <w:p>
            <w:pPr>
              <w:pStyle w:val="938"/>
              <w:jc w:val="left"/>
              <w:spacing w:line="240" w:lineRule="auto"/>
              <w:rPr>
                <w:rFonts w:hint="eastAsia" w:hAnsi="宋体" w:cs="Microsoft New Tai Lue"/>
                <w:color w:val="000000"/>
                <w:sz w:val="21"/>
                <w:highlight w:val="none"/>
              </w:rPr>
            </w:pPr>
            <w:r>
              <w:rPr>
                <w:rFonts w:hAnsi="宋体" w:cs="Microsoft New Tai Lue"/>
                <w:color w:val="000000"/>
                <w:sz w:val="21"/>
                <w:highlight w:val="none"/>
              </w:rPr>
              <w:t xml:space="preserve">其他规定</w:t>
            </w:r>
            <w:r>
              <w:rPr>
                <w:rFonts w:hint="eastAsia" w:hAnsi="宋体" w:cs="Microsoft New Tai Lue"/>
                <w:color w:val="000000"/>
                <w:sz w:val="21"/>
                <w:highlight w:val="none"/>
              </w:rPr>
            </w:r>
            <w:r/>
          </w:p>
        </w:tc>
        <w:tc>
          <w:tcPr>
            <w:tcW w:w="4982" w:type="dxa"/>
            <w:vAlign w:val="center"/>
            <w:textDirection w:val="lrTb"/>
            <w:noWrap w:val="false"/>
          </w:tcPr>
          <w:p>
            <w:pPr>
              <w:pStyle w:val="929"/>
              <w:spacing w:line="240" w:lineRule="auto"/>
              <w:rPr>
                <w:rFonts w:hint="eastAsia"/>
                <w:bCs/>
                <w:color w:val="000000"/>
                <w:highlight w:val="none"/>
              </w:rPr>
            </w:pPr>
            <w:r>
              <w:rPr>
                <w:rFonts w:hint="eastAsia"/>
                <w:color w:val="000000"/>
                <w:highlight w:val="none"/>
              </w:rPr>
              <w:t xml:space="preserve">采购项目类型：</w:t>
            </w:r>
            <w:r>
              <w:rPr>
                <w:rFonts w:hint="eastAsia"/>
                <w:color w:val="000000"/>
                <w:highlight w:val="none"/>
                <w:u w:val="single"/>
              </w:rPr>
              <w:t xml:space="preserve">服务</w:t>
            </w:r>
            <w:r>
              <w:rPr>
                <w:rFonts w:hint="eastAsia"/>
                <w:bCs/>
                <w:color w:val="000000"/>
                <w:highlight w:val="none"/>
              </w:rPr>
            </w:r>
            <w:r/>
          </w:p>
        </w:tc>
      </w:tr>
      <w:tr>
        <w:trPr>
          <w:trHeight w:val="2303"/>
        </w:trPr>
        <w:tc>
          <w:tcPr>
            <w:tcW w:w="675" w:type="dxa"/>
            <w:vAlign w:val="center"/>
            <w:vMerge w:val="continue"/>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r>
            <w:r/>
          </w:p>
        </w:tc>
        <w:tc>
          <w:tcPr>
            <w:tcW w:w="850" w:type="dxa"/>
            <w:vAlign w:val="center"/>
            <w:vMerge w:val="continue"/>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r>
            <w:r/>
          </w:p>
        </w:tc>
        <w:tc>
          <w:tcPr>
            <w:tcW w:w="2835" w:type="dxa"/>
            <w:vAlign w:val="center"/>
            <w:vMerge w:val="continue"/>
            <w:textDirection w:val="lrTb"/>
            <w:noWrap w:val="false"/>
          </w:tcPr>
          <w:p>
            <w:pPr>
              <w:pStyle w:val="938"/>
              <w:jc w:val="left"/>
              <w:rPr>
                <w:rFonts w:hint="eastAsia" w:hAnsi="宋体" w:cs="Microsoft New Tai Lue"/>
                <w:color w:val="000000"/>
                <w:sz w:val="21"/>
                <w:highlight w:val="none"/>
              </w:rPr>
            </w:pPr>
            <w:r>
              <w:rPr>
                <w:rFonts w:hint="eastAsia" w:hAnsi="宋体" w:cs="Microsoft New Tai Lue"/>
                <w:color w:val="000000"/>
                <w:sz w:val="21"/>
                <w:highlight w:val="none"/>
              </w:rPr>
            </w:r>
            <w:r/>
          </w:p>
        </w:tc>
        <w:tc>
          <w:tcPr>
            <w:tcW w:w="4982" w:type="dxa"/>
            <w:vAlign w:val="center"/>
            <w:textDirection w:val="lrTb"/>
            <w:noWrap w:val="false"/>
          </w:tcPr>
          <w:p>
            <w:pPr>
              <w:pStyle w:val="929"/>
              <w:spacing w:line="240" w:lineRule="auto"/>
              <w:rPr>
                <w:color w:val="000000"/>
                <w:highlight w:val="none"/>
              </w:rPr>
            </w:pPr>
            <w:r>
              <w:rPr>
                <w:rFonts w:hint="eastAsia"/>
                <w:color w:val="000000"/>
                <w:highlight w:val="none"/>
              </w:rPr>
              <w:t xml:space="preserve">采购标的：</w:t>
            </w:r>
            <w:r>
              <w:rPr>
                <w:rFonts w:hint="eastAsia"/>
                <w:color w:val="000000"/>
                <w:highlight w:val="none"/>
                <w:u w:val="single"/>
              </w:rPr>
              <w:t xml:space="preserve">中药饮片及代煎服务</w:t>
            </w:r>
            <w:r>
              <w:rPr>
                <w:color w:val="000000"/>
                <w:highlight w:val="none"/>
              </w:rPr>
            </w:r>
            <w:r/>
          </w:p>
          <w:p>
            <w:pPr>
              <w:pStyle w:val="929"/>
              <w:spacing w:line="240" w:lineRule="auto"/>
              <w:rPr>
                <w:rFonts w:hint="eastAsia" w:hAnsi="宋体" w:cs="Microsoft New Tai Lue"/>
                <w:bCs/>
                <w:color w:val="000000"/>
                <w:highlight w:val="none"/>
              </w:rPr>
            </w:pPr>
            <w:r>
              <w:rPr>
                <w:rFonts w:hint="eastAsia"/>
                <w:color w:val="000000"/>
                <w:highlight w:val="none"/>
              </w:rPr>
              <w:t xml:space="preserve">标的对应的中小企业划分标准所属行业：</w:t>
            </w:r>
            <w:r>
              <w:rPr>
                <w:rFonts w:hint="eastAsia"/>
                <w:color w:val="000000"/>
                <w:highlight w:val="none"/>
                <w:u w:val="single"/>
              </w:rPr>
              <w:t xml:space="preserve">其他未列明行业。根据《中小企业划型标准规定》工信部联企业[2011]300号规定</w:t>
            </w:r>
            <w:r>
              <w:rPr>
                <w:rFonts w:hint="eastAsia"/>
                <w:color w:val="000000"/>
                <w:highlight w:val="none"/>
                <w:u w:val="single"/>
                <w:lang w:eastAsia="zh-CN"/>
              </w:rPr>
              <w:t xml:space="preserve">（</w:t>
            </w:r>
            <w:r>
              <w:rPr>
                <w:rFonts w:hint="eastAsia"/>
                <w:color w:val="000000"/>
                <w:highlight w:val="none"/>
                <w:u w:val="single"/>
                <w:lang w:val="en-US" w:eastAsia="zh-CN"/>
              </w:rPr>
              <w:t xml:space="preserve">招标文件所列规模如与300号规定有出入，以300号规定咱们的规模标准为准</w:t>
            </w:r>
            <w:r>
              <w:rPr>
                <w:rFonts w:hint="eastAsia"/>
                <w:color w:val="000000"/>
                <w:highlight w:val="none"/>
                <w:u w:val="single"/>
                <w:lang w:eastAsia="zh-CN"/>
              </w:rPr>
              <w:t xml:space="preserve">）</w:t>
            </w:r>
            <w:r>
              <w:rPr>
                <w:rFonts w:hint="eastAsia"/>
                <w:color w:val="000000"/>
                <w:highlight w:val="none"/>
                <w:u w:val="single"/>
              </w:rPr>
              <w:t xml:space="preserve">，其他未列明行业：从业人员300人以下的为中小微型企业。其中，从业人员100人及以上的为中型企业；从业人员10人及以上的为小型企业；从业人员10人以下的为微型企业。</w:t>
            </w:r>
            <w:r>
              <w:rPr>
                <w:rFonts w:hint="eastAsia" w:hAnsi="宋体" w:cs="Microsoft New Tai Lue"/>
                <w:bCs/>
                <w:color w:val="000000"/>
                <w:highlight w:val="none"/>
              </w:rPr>
            </w:r>
            <w:r/>
          </w:p>
        </w:tc>
      </w:tr>
      <w:tr>
        <w:trPr>
          <w:trHeight w:val="656"/>
        </w:trPr>
        <w:tc>
          <w:tcPr>
            <w:tcW w:w="675" w:type="dxa"/>
            <w:vAlign w:val="center"/>
            <w:vMerge w:val="continue"/>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r>
            <w:r/>
          </w:p>
        </w:tc>
        <w:tc>
          <w:tcPr>
            <w:tcW w:w="850" w:type="dxa"/>
            <w:vAlign w:val="center"/>
            <w:vMerge w:val="continue"/>
            <w:textDirection w:val="lrTb"/>
            <w:noWrap w:val="false"/>
          </w:tcPr>
          <w:p>
            <w:pPr>
              <w:pStyle w:val="938"/>
              <w:jc w:val="center"/>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r>
            <w:r/>
          </w:p>
        </w:tc>
        <w:tc>
          <w:tcPr>
            <w:tcW w:w="2835" w:type="dxa"/>
            <w:vAlign w:val="center"/>
            <w:vMerge w:val="continue"/>
            <w:textDirection w:val="lrTb"/>
            <w:noWrap w:val="false"/>
          </w:tcPr>
          <w:p>
            <w:pPr>
              <w:pStyle w:val="938"/>
              <w:jc w:val="left"/>
              <w:rPr>
                <w:rFonts w:hint="eastAsia" w:hAnsi="宋体" w:cs="Microsoft New Tai Lue"/>
                <w:color w:val="000000"/>
                <w:sz w:val="21"/>
                <w:highlight w:val="none"/>
              </w:rPr>
            </w:pP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Ansi="宋体" w:cs="Courier New"/>
                <w:color w:val="000000"/>
                <w:sz w:val="21"/>
                <w:highlight w:val="none"/>
              </w:rPr>
            </w:pPr>
            <w:r>
              <w:rPr>
                <w:rFonts w:hint="eastAsia" w:hAnsi="宋体" w:cs="Microsoft New Tai Lue"/>
                <w:bCs/>
                <w:color w:val="000000"/>
                <w:sz w:val="21"/>
                <w:highlight w:val="none"/>
              </w:rPr>
              <w:t xml:space="preserve">其他规定：</w:t>
            </w:r>
            <w:r>
              <w:rPr>
                <w:rFonts w:hAnsi="宋体" w:cs="Courier New"/>
                <w:color w:val="000000"/>
                <w:sz w:val="21"/>
                <w:highlight w:val="none"/>
              </w:rPr>
              <w:t xml:space="preserve">依据</w:t>
            </w:r>
            <w:r>
              <w:rPr>
                <w:rFonts w:hint="eastAsia" w:hAnsi="宋体" w:cs="Courier New"/>
                <w:color w:val="000000"/>
                <w:sz w:val="21"/>
                <w:highlight w:val="none"/>
              </w:rPr>
              <w:t xml:space="preserve">《政府采购促进中小企业发展管理办法》</w:t>
            </w:r>
            <w:r>
              <w:rPr>
                <w:rFonts w:hAnsi="宋体" w:cs="Courier New"/>
                <w:color w:val="000000"/>
                <w:sz w:val="21"/>
                <w:highlight w:val="none"/>
              </w:rPr>
              <w:t xml:space="preserve">规定享受扶持政策获得政府采购合同的，小微企业不得将合同分包给大中型企业，中型企业不得将合同分包给大型企业。</w:t>
            </w:r>
            <w:r>
              <w:rPr>
                <w:rFonts w:hAnsi="宋体" w:cs="Courier New"/>
                <w:color w:val="000000"/>
                <w:sz w:val="21"/>
                <w:highlight w:val="none"/>
              </w:rPr>
            </w:r>
            <w:r/>
          </w:p>
          <w:p>
            <w:pPr>
              <w:pStyle w:val="938"/>
              <w:spacing w:line="240" w:lineRule="auto"/>
              <w:rPr>
                <w:rFonts w:hint="eastAsia" w:hAnsi="宋体" w:cs="Microsoft New Tai Lue"/>
                <w:bCs/>
                <w:color w:val="000000"/>
                <w:sz w:val="21"/>
                <w:highlight w:val="none"/>
              </w:rPr>
            </w:pPr>
            <w:r>
              <w:rPr>
                <w:rFonts w:hAnsi="宋体" w:cs="Courier New"/>
                <w:b/>
                <w:bCs/>
                <w:color w:val="000000"/>
                <w:sz w:val="21"/>
                <w:highlight w:val="none"/>
              </w:rPr>
              <w:t xml:space="preserve">政府采购履约资金扶持政策</w:t>
            </w:r>
            <w:r>
              <w:rPr>
                <w:rFonts w:hint="eastAsia" w:hAnsi="宋体" w:cs="Courier New"/>
                <w:b/>
                <w:bCs/>
                <w:color w:val="000000"/>
                <w:sz w:val="21"/>
                <w:highlight w:val="none"/>
              </w:rPr>
              <w:t xml:space="preserve">：</w:t>
            </w:r>
            <w:r>
              <w:rPr>
                <w:rFonts w:hAnsi="宋体" w:cs="Courier New"/>
                <w:color w:val="000000"/>
                <w:sz w:val="21"/>
                <w:highlight w:val="none"/>
              </w:rPr>
              <w:t xml:space="preserve">中标人可凭政府采购合同办理融资贷款，详情请见江苏政府采购网“政采贷”专栏。落实关于在全省政府采购领域推行电子履约保函（保险）的通知苏财购〔2023〕150号）。</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938"/>
              <w:jc w:val="center"/>
              <w:spacing w:line="240" w:lineRule="auto"/>
              <w:rPr>
                <w:rFonts w:ascii="Microsoft New Tai Lue" w:hAnsi="Microsoft New Tai Lue" w:eastAsia="宋体" w:cs="Microsoft New Tai Lue"/>
                <w:color w:val="000000"/>
                <w:sz w:val="21"/>
                <w:highlight w:val="none"/>
                <w:lang w:val="en-US" w:eastAsia="zh-CN"/>
              </w:rPr>
            </w:pPr>
            <w:r>
              <w:rPr>
                <w:rFonts w:hint="eastAsia" w:ascii="Microsoft New Tai Lue" w:hAnsi="Microsoft New Tai Lue" w:cs="Microsoft New Tai Lue"/>
                <w:color w:val="000000"/>
                <w:sz w:val="21"/>
                <w:highlight w:val="none"/>
              </w:rPr>
              <w:t xml:space="preserve">30</w:t>
            </w:r>
            <w:r>
              <w:rPr>
                <w:rFonts w:ascii="Microsoft New Tai Lue" w:hAnsi="Microsoft New Tai Lue" w:eastAsia="宋体" w:cs="Microsoft New Tai Lue"/>
                <w:color w:val="000000"/>
                <w:sz w:val="21"/>
                <w:highlight w:val="none"/>
                <w:lang w:val="en-US" w:eastAsia="zh-CN"/>
              </w:rPr>
            </w:r>
            <w:r/>
          </w:p>
        </w:tc>
        <w:tc>
          <w:tcPr>
            <w:tcW w:w="850" w:type="dxa"/>
            <w:vAlign w:val="center"/>
            <w:textDirection w:val="lrTb"/>
            <w:noWrap w:val="false"/>
          </w:tcPr>
          <w:p>
            <w:pPr>
              <w:pStyle w:val="938"/>
              <w:jc w:val="center"/>
              <w:spacing w:line="240" w:lineRule="auto"/>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lang w:val="en-US" w:eastAsia="zh-CN"/>
              </w:rPr>
              <w:t xml:space="preserve">40</w:t>
            </w: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835" w:type="dxa"/>
            <w:vAlign w:val="center"/>
            <w:textDirection w:val="lrTb"/>
            <w:noWrap w:val="false"/>
          </w:tcPr>
          <w:p>
            <w:pPr>
              <w:pStyle w:val="938"/>
              <w:jc w:val="center"/>
              <w:spacing w:line="240" w:lineRule="auto"/>
              <w:rPr>
                <w:rFonts w:hint="eastAsia" w:hAnsi="宋体" w:cs="Microsoft New Tai Lue"/>
                <w:color w:val="000000"/>
                <w:sz w:val="21"/>
                <w:highlight w:val="none"/>
              </w:rPr>
            </w:pPr>
            <w:r>
              <w:rPr>
                <w:rFonts w:hint="eastAsia" w:hAnsi="宋体" w:cs="Microsoft New Tai Lue"/>
                <w:color w:val="000000"/>
                <w:sz w:val="21"/>
                <w:highlight w:val="none"/>
              </w:rPr>
              <w:t xml:space="preserve">异常低价处理</w:t>
            </w:r>
            <w:r>
              <w:rPr>
                <w:rFonts w:hint="eastAsia" w:hAnsi="宋体" w:cs="Microsoft New Tai Lue"/>
                <w:color w:val="000000"/>
                <w:sz w:val="21"/>
                <w:highlight w:val="none"/>
              </w:rPr>
            </w:r>
            <w:r/>
          </w:p>
        </w:tc>
        <w:tc>
          <w:tcPr>
            <w:tcW w:w="4982" w:type="dxa"/>
            <w:vAlign w:val="center"/>
            <w:textDirection w:val="lrTb"/>
            <w:noWrap w:val="false"/>
          </w:tcPr>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（一）采购评审中出现下列情形之一的，评审委员会应当启动异常低价投标（响应）审查程序：</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1.投标（响应）报价低于全部通过符合性审查供应商投标（响应）报价平均值50%的，即投标（响应）报价&lt;全部通过符合性审查供应商投标（响应）报价平均值×50%；</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2.投标（响应）报价低于通过符合性审查的次低报价供应商投标（响应）报价50%的，即投标（响应）报价&lt;通过符合性审查的次低报价供应商投标（响应）报价×50%；</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3.投标（响应）报价低于采购项目最高限价45%的，即投标（响应）报价&lt;采购项目最高限价×45%（未设定最高限价的采购项目，以采购项目预算金额作为最高限价）；</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4.评审委员会基于专业判断，认为供应商报价过低，有可能影响产品质量或者不能诚信履约的其他情形。</w:t>
            </w:r>
            <w:r>
              <w:rPr>
                <w:rFonts w:hint="eastAsia" w:hAnsi="宋体" w:cs="Microsoft New Tai Lue"/>
                <w:bCs/>
                <w:color w:val="000000"/>
                <w:sz w:val="21"/>
                <w:highlight w:val="none"/>
              </w:rPr>
            </w:r>
            <w:r/>
          </w:p>
          <w:p>
            <w:pPr>
              <w:pStyle w:val="938"/>
              <w:spacing w:line="240" w:lineRule="auto"/>
              <w:rPr>
                <w:rFonts w:hint="eastAsia" w:hAnsi="宋体" w:cs="Microsoft New Tai Lue"/>
                <w:bCs/>
                <w:color w:val="000000"/>
                <w:sz w:val="21"/>
                <w:highlight w:val="none"/>
              </w:rPr>
            </w:pPr>
            <w:r>
              <w:rPr>
                <w:rFonts w:hint="eastAsia" w:hAnsi="宋体" w:cs="Microsoft New Tai Lue"/>
                <w:bCs/>
                <w:color w:val="000000"/>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hAnsi="宋体" w:cs="Microsoft New Tai Lue"/>
                <w:bCs/>
                <w:color w:val="000000"/>
                <w:sz w:val="21"/>
                <w:highlight w:val="none"/>
              </w:rPr>
            </w:r>
            <w:r/>
          </w:p>
          <w:p>
            <w:pPr>
              <w:pStyle w:val="938"/>
              <w:ind w:firstLine="420"/>
              <w:spacing w:line="240" w:lineRule="auto"/>
              <w:rPr>
                <w:rFonts w:hAnsi="宋体" w:cs="Courier New"/>
                <w:b/>
                <w:bCs/>
                <w:color w:val="000000"/>
                <w:sz w:val="21"/>
                <w:highlight w:val="none"/>
              </w:rPr>
            </w:pPr>
            <w:r>
              <w:rPr>
                <w:rFonts w:hint="eastAsia" w:hAnsi="宋体" w:cs="Microsoft New Tai Lue"/>
                <w:bCs/>
                <w:color w:val="000000"/>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Ansi="宋体" w:cs="Courier New"/>
                <w:b/>
                <w:bCs/>
                <w:color w:val="000000"/>
                <w:sz w:val="21"/>
                <w:highlight w:val="none"/>
              </w:rPr>
            </w:r>
            <w:r/>
          </w:p>
        </w:tc>
      </w:tr>
    </w:tbl>
    <w:p>
      <w:pPr>
        <w:pStyle w:val="929"/>
        <w:rPr>
          <w:color w:val="000000"/>
          <w:highlight w:val="none"/>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color w:val="000000"/>
          <w:highlight w:val="none"/>
        </w:rPr>
      </w:r>
      <w:r/>
    </w:p>
    <w:p>
      <w:pPr>
        <w:pStyle w:val="950"/>
        <w:rPr>
          <w:rFonts w:ascii="宋体" w:hAnsi="宋体" w:eastAsia="宋体" w:cs="宋体"/>
          <w:color w:val="000000"/>
          <w:highlight w:val="none"/>
        </w:rPr>
      </w:pPr>
      <w:r/>
      <w:bookmarkStart w:id="33" w:name="_Toc80264706"/>
      <w:r/>
      <w:bookmarkStart w:id="34" w:name="_Toc107246214"/>
      <w:r/>
      <w:bookmarkStart w:id="35" w:name="_Toc24431"/>
      <w:r/>
      <w:bookmarkStart w:id="36" w:name="_Toc80264714"/>
      <w:r>
        <w:rPr>
          <w:rFonts w:hint="eastAsia" w:ascii="宋体" w:hAnsi="宋体" w:eastAsia="宋体" w:cs="宋体"/>
          <w:color w:val="000000"/>
          <w:highlight w:val="none"/>
        </w:rPr>
        <w:t xml:space="preserve">一、</w:t>
      </w:r>
      <w:bookmarkEnd w:id="33"/>
      <w:r>
        <w:rPr>
          <w:rFonts w:hint="eastAsia" w:ascii="宋体" w:hAnsi="宋体" w:eastAsia="宋体" w:cs="宋体"/>
          <w:color w:val="000000"/>
          <w:highlight w:val="none"/>
        </w:rPr>
        <w:t xml:space="preserve">总则</w:t>
      </w:r>
      <w:bookmarkEnd w:id="34"/>
      <w:r/>
      <w:bookmarkEnd w:id="35"/>
      <w:r>
        <w:rPr>
          <w:rFonts w:ascii="宋体" w:hAnsi="宋体" w:eastAsia="宋体" w:cs="宋体"/>
          <w:color w:val="000000"/>
          <w:highlight w:val="none"/>
        </w:rPr>
      </w:r>
      <w:r/>
    </w:p>
    <w:p>
      <w:pPr>
        <w:pStyle w:val="951"/>
        <w:ind w:left="210" w:right="210" w:firstLine="422"/>
        <w:spacing w:before="0" w:after="0"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一．总则</w:t>
      </w:r>
      <w:r>
        <w:rPr>
          <w:rFonts w:hint="eastAsia" w:ascii="宋体" w:hAnsi="宋体" w:cs="宋体"/>
          <w:b/>
          <w:bCs/>
          <w:color w:val="000000"/>
          <w:szCs w:val="21"/>
          <w:highlight w:val="none"/>
        </w:rPr>
      </w:r>
      <w:r/>
    </w:p>
    <w:p>
      <w:pPr>
        <w:pStyle w:val="951"/>
        <w:ind w:left="210" w:right="210" w:firstLine="422"/>
        <w:spacing w:before="0" w:after="0" w:line="360" w:lineRule="auto"/>
        <w:rPr>
          <w:rFonts w:hint="eastAsia" w:ascii="宋体" w:hAnsi="宋体" w:cs="宋体"/>
          <w:b/>
          <w:bCs/>
          <w:color w:val="000000"/>
          <w:szCs w:val="21"/>
          <w:highlight w:val="none"/>
        </w:rPr>
      </w:pPr>
      <w:r/>
      <w:bookmarkStart w:id="37" w:name="_Toc103848528"/>
      <w:r/>
      <w:bookmarkStart w:id="38" w:name="_Toc100905201"/>
      <w:r/>
      <w:bookmarkStart w:id="39" w:name="_Toc107246215"/>
      <w:r/>
      <w:bookmarkStart w:id="40" w:name="_Toc104560839"/>
      <w:r/>
      <w:bookmarkStart w:id="41" w:name="_Toc96347862"/>
      <w:r>
        <w:rPr>
          <w:rFonts w:hint="eastAsia" w:ascii="宋体" w:hAnsi="宋体" w:cs="宋体"/>
          <w:b/>
          <w:bCs/>
          <w:color w:val="000000"/>
          <w:szCs w:val="21"/>
          <w:highlight w:val="none"/>
        </w:rPr>
        <w:t xml:space="preserve">1.采购方式</w:t>
      </w:r>
      <w:bookmarkEnd w:id="37"/>
      <w:r/>
      <w:bookmarkEnd w:id="38"/>
      <w:r/>
      <w:bookmarkEnd w:id="39"/>
      <w:r/>
      <w:bookmarkEnd w:id="40"/>
      <w:r/>
      <w:bookmarkEnd w:id="41"/>
      <w:r>
        <w:rPr>
          <w:rFonts w:hint="eastAsia" w:ascii="宋体" w:hAnsi="宋体" w:cs="宋体"/>
          <w:b/>
          <w:bCs/>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1.1本次招标采取公开招标方式，本招标文件仅适用于招标公告中所述项目。</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b/>
          <w:bCs/>
          <w:color w:val="000000"/>
          <w:szCs w:val="21"/>
          <w:highlight w:val="none"/>
        </w:rPr>
      </w:pPr>
      <w:r/>
      <w:bookmarkStart w:id="42" w:name="_Toc103848529"/>
      <w:r/>
      <w:bookmarkStart w:id="43" w:name="_Toc107246216"/>
      <w:r/>
      <w:bookmarkStart w:id="44" w:name="_Toc100905202"/>
      <w:r/>
      <w:bookmarkStart w:id="45" w:name="_Toc96347863"/>
      <w:r/>
      <w:bookmarkStart w:id="46" w:name="_Toc104560840"/>
      <w:r>
        <w:rPr>
          <w:rFonts w:hint="eastAsia" w:ascii="宋体" w:hAnsi="宋体" w:cs="宋体"/>
          <w:b/>
          <w:bCs/>
          <w:color w:val="000000"/>
          <w:szCs w:val="21"/>
          <w:highlight w:val="none"/>
        </w:rPr>
        <w:t xml:space="preserve">2.定义</w:t>
      </w:r>
      <w:bookmarkEnd w:id="42"/>
      <w:r/>
      <w:bookmarkEnd w:id="43"/>
      <w:r/>
      <w:bookmarkEnd w:id="44"/>
      <w:r/>
      <w:bookmarkEnd w:id="45"/>
      <w:r/>
      <w:bookmarkEnd w:id="46"/>
      <w:r>
        <w:rPr>
          <w:rFonts w:hint="eastAsia" w:ascii="宋体" w:hAnsi="宋体" w:cs="宋体"/>
          <w:b/>
          <w:bCs/>
          <w:color w:val="000000"/>
          <w:szCs w:val="21"/>
          <w:highlight w:val="none"/>
        </w:rPr>
      </w:r>
      <w:r/>
    </w:p>
    <w:p>
      <w:pPr>
        <w:pStyle w:val="917"/>
        <w:ind w:firstLine="63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中标供应商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评标委员会</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是依据政府采购相关法律法规规定组建，依法履行评审采购活动职责的评审成员。</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b/>
          <w:bCs/>
          <w:color w:val="000000"/>
          <w:szCs w:val="21"/>
          <w:highlight w:val="none"/>
        </w:rPr>
      </w:pPr>
      <w:r/>
      <w:bookmarkStart w:id="47" w:name="_Toc104560841"/>
      <w:r/>
      <w:bookmarkStart w:id="48" w:name="_Toc107246217"/>
      <w:r/>
      <w:bookmarkStart w:id="49" w:name="_Toc103848530"/>
      <w:r/>
      <w:bookmarkStart w:id="50" w:name="_Toc96347864"/>
      <w:r/>
      <w:bookmarkStart w:id="51" w:name="_Toc100905203"/>
      <w:r>
        <w:rPr>
          <w:rFonts w:hint="eastAsia" w:ascii="宋体" w:hAnsi="宋体" w:cs="宋体"/>
          <w:b/>
          <w:bCs/>
          <w:color w:val="000000"/>
          <w:szCs w:val="21"/>
          <w:highlight w:val="none"/>
        </w:rPr>
        <w:t xml:space="preserve">3.适用法律</w:t>
      </w:r>
      <w:bookmarkEnd w:id="47"/>
      <w:r/>
      <w:bookmarkEnd w:id="48"/>
      <w:r/>
      <w:bookmarkEnd w:id="49"/>
      <w:r/>
      <w:bookmarkEnd w:id="50"/>
      <w:r/>
      <w:bookmarkEnd w:id="51"/>
      <w:r>
        <w:rPr>
          <w:rFonts w:hint="eastAsia" w:ascii="宋体" w:hAnsi="宋体" w:cs="宋体"/>
          <w:b/>
          <w:bCs/>
          <w:color w:val="000000"/>
          <w:szCs w:val="21"/>
          <w:highlight w:val="none"/>
        </w:rPr>
      </w:r>
      <w:r/>
    </w:p>
    <w:p>
      <w:pPr>
        <w:pStyle w:val="917"/>
        <w:ind w:firstLine="630"/>
        <w:spacing w:line="360" w:lineRule="auto"/>
        <w:rPr>
          <w:rFonts w:hint="eastAsia" w:ascii="宋体" w:hAnsi="宋体" w:cs="宋体"/>
          <w:color w:val="000000"/>
          <w:szCs w:val="21"/>
          <w:highlight w:val="none"/>
        </w:rPr>
      </w:pPr>
      <w:r/>
      <w:bookmarkStart w:id="52" w:name="_Toc100905204"/>
      <w:r>
        <w:rPr>
          <w:rFonts w:hint="eastAsia" w:ascii="宋体" w:hAnsi="宋体" w:cs="宋体"/>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b/>
          <w:bCs/>
          <w:color w:val="000000"/>
          <w:szCs w:val="21"/>
          <w:highlight w:val="none"/>
        </w:rPr>
      </w:pPr>
      <w:r/>
      <w:bookmarkStart w:id="53" w:name="_Toc107246218"/>
      <w:r/>
      <w:bookmarkStart w:id="54" w:name="_Toc103848531"/>
      <w:r/>
      <w:bookmarkStart w:id="55" w:name="_Toc104560842"/>
      <w:r>
        <w:rPr>
          <w:rFonts w:hint="eastAsia" w:ascii="宋体" w:hAnsi="宋体" w:cs="宋体"/>
          <w:b/>
          <w:bCs/>
          <w:color w:val="000000"/>
          <w:szCs w:val="21"/>
          <w:highlight w:val="none"/>
        </w:rPr>
        <w:t xml:space="preserve">4.</w:t>
      </w:r>
      <w:bookmarkEnd w:id="54"/>
      <w:r>
        <w:rPr>
          <w:rFonts w:hint="eastAsia" w:ascii="宋体" w:hAnsi="宋体" w:cs="宋体"/>
          <w:b/>
          <w:bCs/>
          <w:color w:val="000000"/>
          <w:szCs w:val="21"/>
          <w:highlight w:val="none"/>
        </w:rPr>
        <w:t xml:space="preserve">政府采购政策（包括但不限于下列具体政策要求）</w:t>
      </w:r>
      <w:bookmarkEnd w:id="53"/>
      <w:r/>
      <w:bookmarkEnd w:id="55"/>
      <w:r>
        <w:rPr>
          <w:rFonts w:hint="eastAsia" w:ascii="宋体" w:hAnsi="宋体" w:cs="宋体"/>
          <w:b/>
          <w:bCs/>
          <w:color w:val="000000"/>
          <w:szCs w:val="21"/>
          <w:highlight w:val="none"/>
        </w:rPr>
      </w:r>
      <w:r/>
    </w:p>
    <w:p>
      <w:pPr>
        <w:pStyle w:val="917"/>
        <w:ind w:firstLine="63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rPr>
          <w:rFonts w:hint="eastAsia" w:ascii="宋体" w:hAnsi="宋体" w:cs="宋体"/>
          <w:b/>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4.1.1中小企业定义：</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4.1.1.1中小企业是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917"/>
        <w:ind w:firstLine="63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4.1.4小微企业价格评审优惠的政策调整：见第五章《评标方法与评标标准》（如涉及）。</w:t>
      </w:r>
      <w:r>
        <w:rPr>
          <w:rFonts w:hint="eastAsia" w:ascii="宋体" w:hAnsi="宋体" w:cs="宋体"/>
          <w:b/>
          <w:color w:val="000000"/>
          <w:szCs w:val="21"/>
          <w:highlight w:val="none"/>
        </w:rPr>
      </w:r>
      <w:r/>
    </w:p>
    <w:p>
      <w:pPr>
        <w:pStyle w:val="917"/>
        <w:ind w:firstLine="63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rPr>
          <w:rFonts w:hint="eastAsia" w:ascii="宋体" w:hAnsi="宋体" w:cs="宋体"/>
          <w:b/>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color w:val="000000"/>
          <w:szCs w:val="21"/>
          <w:highlight w:val="none"/>
        </w:rPr>
      </w:r>
      <w:r/>
    </w:p>
    <w:p>
      <w:pPr>
        <w:pStyle w:val="917"/>
        <w:ind w:firstLine="63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4.3信息安全产品</w:t>
      </w:r>
      <w:r>
        <w:rPr>
          <w:rFonts w:hint="eastAsia" w:ascii="宋体" w:hAnsi="宋体" w:cs="宋体"/>
          <w:b/>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color w:val="000000"/>
          <w:szCs w:val="21"/>
          <w:highlight w:val="none"/>
        </w:rPr>
      </w:r>
      <w:r/>
    </w:p>
    <w:p>
      <w:pPr>
        <w:pStyle w:val="917"/>
        <w:ind w:firstLine="632"/>
        <w:spacing w:line="360" w:lineRule="auto"/>
        <w:rPr>
          <w:rFonts w:hint="eastAsia" w:ascii="宋体" w:hAnsi="宋体" w:cs="宋体"/>
          <w:color w:val="000000"/>
          <w:szCs w:val="21"/>
          <w:highlight w:val="none"/>
        </w:rPr>
      </w:pPr>
      <w:r/>
      <w:bookmarkEnd w:id="52"/>
      <w:r>
        <w:rPr>
          <w:rFonts w:hint="eastAsia" w:ascii="宋体" w:hAnsi="宋体" w:cs="宋体"/>
          <w:b/>
          <w:bCs/>
          <w:color w:val="000000"/>
          <w:szCs w:val="21"/>
          <w:highlight w:val="none"/>
        </w:rPr>
        <w:t xml:space="preserve">4.4对本国产品的支持政策：</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4.4.1.政府采购活动中既有本国产品又有非本国产品参与竞争的，依法对本国产品给予价格评审优惠，对本国产品的报价给予20%的价格扣除，用扣除后的价格参与评审。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color w:val="000000"/>
          <w:szCs w:val="21"/>
          <w:highlight w:val="none"/>
        </w:rPr>
      </w:r>
      <w:r/>
    </w:p>
    <w:p>
      <w:pPr>
        <w:pStyle w:val="917"/>
        <w:ind w:firstLine="632"/>
        <w:spacing w:line="360" w:lineRule="auto"/>
        <w:rPr>
          <w:color w:val="000000"/>
          <w:highlight w:val="none"/>
        </w:rPr>
      </w:pPr>
      <w:r>
        <w:rPr>
          <w:rFonts w:hint="eastAsia" w:ascii="宋体" w:hAnsi="宋体" w:cs="宋体"/>
          <w:b/>
          <w:bCs/>
          <w:color w:val="000000"/>
          <w:szCs w:val="21"/>
          <w:highlight w:val="none"/>
        </w:rPr>
        <w:t xml:space="preserve">4.5未按要求提供相关材料的，不享受相关政策</w:t>
      </w:r>
      <w:r>
        <w:rPr>
          <w:rFonts w:hint="eastAsia"/>
          <w:b/>
          <w:bCs/>
          <w:color w:val="000000"/>
          <w:highlight w:val="none"/>
        </w:rPr>
        <w:t xml:space="preserve">。</w:t>
      </w:r>
      <w:r>
        <w:rPr>
          <w:color w:val="000000"/>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56" w:name="_Toc104560843"/>
      <w:r/>
      <w:bookmarkStart w:id="57" w:name="_Toc100905205"/>
      <w:r/>
      <w:bookmarkStart w:id="58" w:name="_Toc96347865"/>
      <w:r/>
      <w:bookmarkStart w:id="59" w:name="_Toc107246219"/>
      <w:r/>
      <w:bookmarkStart w:id="60" w:name="_Toc103848532"/>
      <w:r>
        <w:rPr>
          <w:rFonts w:hint="eastAsia" w:ascii="宋体" w:hAnsi="宋体" w:cs="宋体"/>
          <w:b/>
          <w:bCs/>
          <w:color w:val="000000"/>
          <w:szCs w:val="21"/>
          <w:highlight w:val="none"/>
        </w:rPr>
        <w:t xml:space="preserve">5.相关费用</w:t>
      </w:r>
      <w:bookmarkEnd w:id="56"/>
      <w:r/>
      <w:bookmarkEnd w:id="57"/>
      <w:r/>
      <w:bookmarkEnd w:id="58"/>
      <w:r/>
      <w:bookmarkEnd w:id="59"/>
      <w:r/>
      <w:bookmarkEnd w:id="60"/>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w:t>
      </w:r>
      <w:bookmarkStart w:id="61" w:name="_Toc80264707"/>
      <w:r>
        <w:rPr>
          <w:rFonts w:hint="eastAsia" w:ascii="宋体" w:hAnsi="宋体" w:cs="宋体"/>
          <w:color w:val="000000"/>
          <w:szCs w:val="21"/>
          <w:highlight w:val="none"/>
        </w:rPr>
        <w:t xml:space="preserve">参加投标活动的供应商应自行承担所有与参加投标有关的费用，无论投标过程中的做法和结果如何，采购人在任何情况下均无义务和责任承担这些费用。</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62" w:name="_Toc103848533"/>
      <w:r/>
      <w:bookmarkStart w:id="63" w:name="_Toc107246220"/>
      <w:r/>
      <w:bookmarkStart w:id="64" w:name="_Toc104560844"/>
      <w:r/>
      <w:bookmarkStart w:id="65" w:name="_Toc96347866"/>
      <w:r/>
      <w:bookmarkStart w:id="66" w:name="_Toc100905206"/>
      <w:r>
        <w:rPr>
          <w:rFonts w:hint="eastAsia" w:ascii="宋体" w:hAnsi="宋体" w:cs="宋体"/>
          <w:b/>
          <w:bCs/>
          <w:color w:val="000000"/>
          <w:szCs w:val="21"/>
          <w:highlight w:val="none"/>
        </w:rPr>
        <w:t xml:space="preserve">6.保密</w:t>
      </w:r>
      <w:bookmarkEnd w:id="62"/>
      <w:r/>
      <w:bookmarkEnd w:id="63"/>
      <w:r/>
      <w:bookmarkEnd w:id="64"/>
      <w:r/>
      <w:bookmarkEnd w:id="65"/>
      <w:r/>
      <w:bookmarkEnd w:id="66"/>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bookmarkStart w:id="67" w:name="_Toc96347867"/>
      <w:r/>
      <w:bookmarkStart w:id="68" w:name="_Toc100905207"/>
      <w:r>
        <w:rPr>
          <w:rFonts w:hint="eastAsia" w:ascii="宋体" w:hAnsi="宋体" w:cs="宋体"/>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69" w:name="_Toc104560845"/>
      <w:r/>
      <w:bookmarkStart w:id="70" w:name="_Toc103848534"/>
      <w:r/>
      <w:bookmarkStart w:id="71" w:name="_Toc107246221"/>
      <w:r>
        <w:rPr>
          <w:rFonts w:hint="eastAsia" w:ascii="宋体" w:hAnsi="宋体" w:cs="宋体"/>
          <w:b/>
          <w:bCs/>
          <w:color w:val="000000"/>
          <w:szCs w:val="21"/>
          <w:highlight w:val="none"/>
        </w:rPr>
        <w:t xml:space="preserve">7.语言文字、计量单位</w:t>
      </w:r>
      <w:bookmarkEnd w:id="67"/>
      <w:r/>
      <w:bookmarkEnd w:id="68"/>
      <w:r/>
      <w:bookmarkEnd w:id="69"/>
      <w:r/>
      <w:bookmarkEnd w:id="70"/>
      <w:r/>
      <w:bookmarkEnd w:id="71"/>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7.1所有文件使用的语言文字为中文。专用术语使用外文的，应附有中文注释。</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7.2所有文件中的计量单位，除招标文件有特殊要求外，应采用国家法定计量单位。</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72" w:name="_Toc100905208"/>
      <w:r/>
      <w:bookmarkStart w:id="73" w:name="_Toc96347868"/>
      <w:r/>
      <w:bookmarkStart w:id="74" w:name="_Toc104560846"/>
      <w:r/>
      <w:bookmarkStart w:id="75" w:name="_Toc107246222"/>
      <w:r/>
      <w:bookmarkStart w:id="76" w:name="_Toc103848535"/>
      <w:r>
        <w:rPr>
          <w:rFonts w:hint="eastAsia" w:ascii="宋体" w:hAnsi="宋体" w:cs="宋体"/>
          <w:b/>
          <w:bCs/>
          <w:color w:val="000000"/>
          <w:szCs w:val="21"/>
          <w:highlight w:val="none"/>
        </w:rPr>
        <w:t xml:space="preserve">8.现场考察</w:t>
      </w:r>
      <w:bookmarkEnd w:id="72"/>
      <w:r/>
      <w:bookmarkEnd w:id="73"/>
      <w:r/>
      <w:bookmarkEnd w:id="74"/>
      <w:r/>
      <w:bookmarkEnd w:id="75"/>
      <w:r/>
      <w:bookmarkEnd w:id="76"/>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规定的时间、地点参加踏勘，以获得有关编制投标文件和签署合同所涉及现场的资料。供应商承担现场考察所发生的自身费用、责任和风险。</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77" w:name="_Toc107246223"/>
      <w:r/>
      <w:bookmarkStart w:id="78" w:name="_Toc102117275"/>
      <w:r>
        <w:rPr>
          <w:rFonts w:hint="eastAsia" w:ascii="宋体" w:hAnsi="宋体" w:cs="宋体"/>
          <w:b/>
          <w:bCs/>
          <w:color w:val="000000"/>
          <w:szCs w:val="21"/>
          <w:highlight w:val="none"/>
        </w:rPr>
        <w:t xml:space="preserve">9.开标前答疑会</w:t>
      </w:r>
      <w:bookmarkEnd w:id="77"/>
      <w:r/>
      <w:bookmarkEnd w:id="78"/>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规定召开开标前答疑会的，采购方按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规定的时间和地点召开开标前答疑会，澄清供应商提出的询问。</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79" w:name="_Toc104560847"/>
      <w:r/>
      <w:bookmarkStart w:id="80" w:name="_Toc107246224"/>
      <w:r/>
      <w:bookmarkStart w:id="81" w:name="_Toc96347869"/>
      <w:r/>
      <w:bookmarkStart w:id="82" w:name="_Toc103848536"/>
      <w:r/>
      <w:bookmarkStart w:id="83" w:name="_Toc100905210"/>
      <w:r>
        <w:rPr>
          <w:rFonts w:hint="eastAsia" w:ascii="宋体" w:hAnsi="宋体" w:cs="宋体"/>
          <w:b/>
          <w:bCs/>
          <w:color w:val="000000"/>
          <w:szCs w:val="21"/>
          <w:highlight w:val="none"/>
        </w:rPr>
        <w:t xml:space="preserve">10.联合体投标</w:t>
      </w:r>
      <w:bookmarkEnd w:id="79"/>
      <w:r/>
      <w:bookmarkEnd w:id="80"/>
      <w:r/>
      <w:bookmarkEnd w:id="82"/>
      <w:r/>
      <w:bookmarkEnd w:id="83"/>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（3）除另有规定外，联合体各方中至少有一方应当符合采购人规定的特定资格条件；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（4）联合体中有同类资质的供应商按照联合体分工承担相同工作的，应当按照资质等级较低的供应商确定资质等级；</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84" w:name="_Toc104560848"/>
      <w:r/>
      <w:bookmarkStart w:id="85" w:name="_Toc107246225"/>
      <w:r/>
      <w:bookmarkStart w:id="86" w:name="_Toc100905211"/>
      <w:r/>
      <w:bookmarkStart w:id="87" w:name="_Toc103848537"/>
      <w:r/>
      <w:bookmarkStart w:id="88" w:name="_Toc100905213"/>
      <w:r>
        <w:rPr>
          <w:rFonts w:hint="eastAsia" w:ascii="宋体" w:hAnsi="宋体" w:cs="宋体"/>
          <w:b/>
          <w:bCs/>
          <w:color w:val="000000"/>
          <w:szCs w:val="21"/>
          <w:highlight w:val="none"/>
        </w:rPr>
        <w:t xml:space="preserve">11.分包</w:t>
      </w:r>
      <w:bookmarkEnd w:id="84"/>
      <w:r/>
      <w:bookmarkEnd w:id="85"/>
      <w:r/>
      <w:bookmarkEnd w:id="87"/>
      <w:r/>
      <w:bookmarkEnd w:id="88"/>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89" w:name="_Toc107246226"/>
      <w:r/>
      <w:bookmarkStart w:id="90" w:name="_Toc104560849"/>
      <w:r>
        <w:rPr>
          <w:rFonts w:hint="eastAsia" w:ascii="宋体" w:hAnsi="宋体" w:cs="宋体"/>
          <w:b/>
          <w:bCs/>
          <w:color w:val="000000"/>
          <w:szCs w:val="21"/>
          <w:highlight w:val="none"/>
        </w:rPr>
        <w:t xml:space="preserve">12.样品</w:t>
      </w:r>
      <w:bookmarkEnd w:id="89"/>
      <w:r/>
      <w:bookmarkEnd w:id="90"/>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12.2样品的评审方法以及评审标准等内容见第五章《评标方法与评标标准》。</w:t>
      </w:r>
      <w:bookmarkEnd w:id="81"/>
      <w:r/>
      <w:bookmarkEnd w:id="86"/>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91" w:name="_Toc100905214"/>
      <w:r/>
      <w:bookmarkStart w:id="92" w:name="_Toc107246227"/>
      <w:r/>
      <w:bookmarkStart w:id="93" w:name="_Toc103848538"/>
      <w:r/>
      <w:bookmarkStart w:id="94" w:name="_Toc104560850"/>
      <w:r>
        <w:rPr>
          <w:rFonts w:hint="eastAsia" w:ascii="宋体" w:hAnsi="宋体" w:cs="宋体"/>
          <w:b/>
          <w:bCs/>
          <w:color w:val="000000"/>
          <w:szCs w:val="21"/>
          <w:highlight w:val="none"/>
        </w:rPr>
        <w:t xml:space="preserve">13.采购进口产品</w:t>
      </w:r>
      <w:bookmarkEnd w:id="91"/>
      <w:r/>
      <w:bookmarkEnd w:id="92"/>
      <w:r/>
      <w:bookmarkEnd w:id="93"/>
      <w:r/>
      <w:bookmarkEnd w:id="94"/>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95" w:name="_Toc107246228"/>
      <w:r/>
      <w:bookmarkStart w:id="96" w:name="_Toc104560851"/>
      <w:r>
        <w:rPr>
          <w:rFonts w:hint="eastAsia" w:ascii="宋体" w:hAnsi="宋体" w:cs="宋体"/>
          <w:b/>
          <w:bCs/>
          <w:color w:val="000000"/>
          <w:szCs w:val="21"/>
          <w:highlight w:val="none"/>
        </w:rPr>
        <w:t xml:space="preserve">14.采购项目预算及最高限价</w:t>
      </w:r>
      <w:bookmarkEnd w:id="95"/>
      <w:r/>
      <w:bookmarkEnd w:id="96"/>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97" w:name="_Toc104560852"/>
      <w:r/>
      <w:bookmarkStart w:id="98" w:name="_Toc107246229"/>
      <w:r>
        <w:rPr>
          <w:rFonts w:hint="eastAsia" w:ascii="宋体" w:hAnsi="宋体" w:cs="宋体"/>
          <w:b/>
          <w:bCs/>
          <w:color w:val="000000"/>
          <w:szCs w:val="21"/>
          <w:highlight w:val="none"/>
        </w:rPr>
        <w:t xml:space="preserve">15. 供应商资格条件</w:t>
      </w:r>
      <w:bookmarkEnd w:id="97"/>
      <w:r/>
      <w:bookmarkEnd w:id="98"/>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99" w:name="_Toc107246230"/>
      <w:r>
        <w:rPr>
          <w:rFonts w:hint="eastAsia" w:ascii="宋体" w:hAnsi="宋体" w:cs="宋体"/>
          <w:b/>
          <w:bCs/>
          <w:color w:val="000000"/>
          <w:szCs w:val="21"/>
          <w:highlight w:val="none"/>
        </w:rPr>
        <w:t xml:space="preserve">二．招标文件</w:t>
      </w:r>
      <w:bookmarkEnd w:id="61"/>
      <w:r/>
      <w:bookmarkEnd w:id="99"/>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100" w:name="_Toc100905217"/>
      <w:r/>
      <w:bookmarkStart w:id="101" w:name="_Toc107246231"/>
      <w:r/>
      <w:bookmarkStart w:id="102" w:name="_Toc96347871"/>
      <w:r/>
      <w:bookmarkStart w:id="103" w:name="_Toc104560854"/>
      <w:r/>
      <w:bookmarkStart w:id="104" w:name="_Toc103848540"/>
      <w:r>
        <w:rPr>
          <w:rFonts w:hint="eastAsia" w:ascii="宋体" w:hAnsi="宋体" w:cs="宋体"/>
          <w:b/>
          <w:bCs/>
          <w:color w:val="000000"/>
          <w:szCs w:val="21"/>
          <w:highlight w:val="none"/>
        </w:rPr>
        <w:t xml:space="preserve">16.招标文件的构成</w:t>
      </w:r>
      <w:bookmarkEnd w:id="100"/>
      <w:r/>
      <w:bookmarkEnd w:id="101"/>
      <w:r/>
      <w:bookmarkEnd w:id="102"/>
      <w:r/>
      <w:bookmarkEnd w:id="103"/>
      <w:r/>
      <w:bookmarkEnd w:id="104"/>
      <w:r>
        <w:rPr>
          <w:rFonts w:hint="eastAsia" w:ascii="宋体" w:hAnsi="宋体" w:cs="宋体"/>
          <w:color w:val="000000"/>
          <w:szCs w:val="21"/>
          <w:highlight w:val="none"/>
        </w:rPr>
      </w:r>
      <w:r/>
    </w:p>
    <w:p>
      <w:pPr>
        <w:pStyle w:val="946"/>
        <w:ind w:firstLine="630"/>
        <w:rPr>
          <w:rFonts w:hint="eastAsia" w:hAnsi="宋体" w:cs="宋体"/>
          <w:bCs/>
          <w:color w:val="000000"/>
          <w:sz w:val="21"/>
          <w:highlight w:val="none"/>
        </w:rPr>
      </w:pPr>
      <w:r>
        <w:rPr>
          <w:rFonts w:hint="eastAsia" w:hAnsi="宋体" w:cs="宋体"/>
          <w:bCs/>
          <w:color w:val="000000"/>
          <w:sz w:val="21"/>
          <w:highlight w:val="none"/>
        </w:rPr>
        <w:t xml:space="preserve">16.1招标文件各章节的内容如下：</w:t>
      </w:r>
      <w:r>
        <w:rPr>
          <w:rFonts w:hint="eastAsia" w:hAnsi="宋体" w:cs="宋体"/>
          <w:bCs/>
          <w:color w:val="000000"/>
          <w:sz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第一章：招标公告</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第二章：供应商须知</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第三章：政府采购合同条款及格式</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第四章：采购需求</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第五章：评标方法与评标标准</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第六章：</w:t>
      </w:r>
      <w:bookmarkStart w:id="105" w:name="_Toc96347872"/>
      <w:r>
        <w:rPr>
          <w:rFonts w:hint="eastAsia" w:ascii="宋体" w:hAnsi="宋体" w:cs="宋体"/>
          <w:color w:val="000000"/>
          <w:szCs w:val="21"/>
          <w:highlight w:val="none"/>
        </w:rPr>
        <w:t xml:space="preserve">投标文件格式</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对招标文件所作的澄清、修改，构成招标文件的组成部分。</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如标书制作工具中格式和内容与“南京公共采购信息网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江苏政府采购网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中国政府采购网”发布的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文件不一致</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，以</w:t>
      </w:r>
      <w:r>
        <w:rPr>
          <w:rFonts w:hint="eastAsia" w:ascii="宋体" w:hAnsi="宋体" w:cs="宋体"/>
          <w:color w:val="000000"/>
          <w:szCs w:val="21"/>
          <w:highlight w:val="none"/>
        </w:rPr>
        <w:t xml:space="preserve">上述网站</w:t>
      </w:r>
      <w:r>
        <w:rPr>
          <w:rFonts w:hint="eastAsia" w:ascii="宋体" w:hAnsi="宋体" w:cs="宋体"/>
          <w:color w:val="000000"/>
          <w:szCs w:val="21"/>
          <w:highlight w:val="none"/>
          <w:lang w:val="zh-CN"/>
        </w:rPr>
        <w:t xml:space="preserve">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文件为准。</w:t>
      </w:r>
      <w:r>
        <w:rPr>
          <w:rFonts w:hint="eastAsia" w:ascii="宋体" w:hAnsi="宋体" w:cs="宋体"/>
          <w:color w:val="000000"/>
          <w:szCs w:val="21"/>
          <w:highlight w:val="none"/>
        </w:rPr>
      </w:r>
      <w:r/>
    </w:p>
    <w:p>
      <w:pPr>
        <w:pStyle w:val="91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★招标文件中标注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16.2供应商应仔细阅读和检查招标文件的全部内容。如发现招标文件内容不全，应及时向采购方提出，以便补齐。</w:t>
      </w:r>
      <w:r>
        <w:rPr>
          <w:rFonts w:hint="eastAsia" w:ascii="宋体" w:hAnsi="宋体" w:cs="宋体"/>
          <w:color w:val="000000"/>
          <w:szCs w:val="21"/>
          <w:highlight w:val="none"/>
        </w:rPr>
      </w:r>
      <w:r/>
    </w:p>
    <w:p>
      <w:pPr>
        <w:pStyle w:val="917"/>
        <w:ind w:firstLine="63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rPr>
          <w:rFonts w:hint="eastAsia" w:ascii="宋体" w:hAnsi="宋体" w:cs="宋体"/>
          <w:bCs/>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16.4本项目招标文件如包括多个分包，则除非特别说明，招标文件所列各项要求均为各分包通用要求。</w:t>
      </w:r>
      <w:bookmarkEnd w:id="105"/>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106" w:name="_Toc104560855"/>
      <w:r/>
      <w:bookmarkStart w:id="107" w:name="_Toc107246232"/>
      <w:r/>
      <w:bookmarkStart w:id="108" w:name="_Toc96347873"/>
      <w:r/>
      <w:bookmarkStart w:id="109" w:name="_Toc100905218"/>
      <w:r/>
      <w:bookmarkStart w:id="110" w:name="_Toc103848541"/>
      <w:r>
        <w:rPr>
          <w:rFonts w:hint="eastAsia" w:ascii="宋体" w:hAnsi="宋体" w:cs="宋体"/>
          <w:b/>
          <w:bCs/>
          <w:color w:val="000000"/>
          <w:szCs w:val="21"/>
          <w:highlight w:val="none"/>
        </w:rPr>
        <w:t xml:space="preserve">17.招标文件的澄清或者修改</w:t>
      </w:r>
      <w:bookmarkEnd w:id="106"/>
      <w:r/>
      <w:bookmarkEnd w:id="107"/>
      <w:r/>
      <w:bookmarkEnd w:id="108"/>
      <w:r/>
      <w:bookmarkEnd w:id="109"/>
      <w:r/>
      <w:bookmarkEnd w:id="110"/>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bookmarkStart w:id="111" w:name="_Toc100905219"/>
      <w:r>
        <w:rPr>
          <w:rFonts w:hint="eastAsia" w:ascii="宋体" w:hAnsi="宋体" w:cs="宋体"/>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1"/>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112" w:name="_Toc91836558"/>
      <w:r/>
      <w:bookmarkStart w:id="113" w:name="_Toc107246233"/>
      <w:r/>
      <w:bookmarkStart w:id="114" w:name="_Toc104560856"/>
      <w:r/>
      <w:bookmarkStart w:id="115" w:name="_Toc80264708"/>
      <w:r>
        <w:rPr>
          <w:rFonts w:hint="eastAsia" w:ascii="宋体" w:hAnsi="宋体" w:cs="宋体"/>
          <w:b/>
          <w:bCs/>
          <w:color w:val="000000"/>
          <w:szCs w:val="21"/>
          <w:highlight w:val="none"/>
        </w:rPr>
        <w:t xml:space="preserve">三．投标文件</w:t>
      </w:r>
      <w:bookmarkEnd w:id="112"/>
      <w:r/>
      <w:bookmarkEnd w:id="113"/>
      <w:r/>
      <w:bookmarkEnd w:id="114"/>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116" w:name="_Toc104560857"/>
      <w:r/>
      <w:bookmarkStart w:id="117" w:name="_Toc103848543"/>
      <w:r/>
      <w:bookmarkStart w:id="118" w:name="_Toc107246234"/>
      <w:r/>
      <w:bookmarkStart w:id="119" w:name="_Toc96347875"/>
      <w:r/>
      <w:bookmarkStart w:id="120" w:name="_Toc100905221"/>
      <w:r>
        <w:rPr>
          <w:rFonts w:hint="eastAsia" w:ascii="宋体" w:hAnsi="宋体" w:cs="宋体"/>
          <w:b/>
          <w:bCs/>
          <w:color w:val="000000"/>
          <w:szCs w:val="21"/>
          <w:highlight w:val="none"/>
        </w:rPr>
        <w:t xml:space="preserve">18.投标文件的组成</w:t>
      </w:r>
      <w:bookmarkEnd w:id="116"/>
      <w:r/>
      <w:bookmarkEnd w:id="117"/>
      <w:r/>
      <w:bookmarkEnd w:id="118"/>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18.1投标文件由价格及商务部分、技术部分以及其他部分组成，格式见招标文件第六章《投标文件格式》。</w:t>
      </w:r>
      <w:r>
        <w:rPr>
          <w:rFonts w:hint="eastAsia" w:ascii="宋体" w:hAnsi="宋体" w:cs="宋体"/>
          <w:color w:val="000000"/>
          <w:szCs w:val="21"/>
          <w:highlight w:val="none"/>
        </w:rPr>
      </w:r>
      <w:r/>
    </w:p>
    <w:p>
      <w:pPr>
        <w:pStyle w:val="917"/>
        <w:ind w:firstLine="63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18.2投标文件的价格及商务部分，包括但不限于下列文件：</w:t>
      </w:r>
      <w:r>
        <w:rPr>
          <w:rFonts w:hint="eastAsia" w:ascii="宋体" w:hAnsi="宋体" w:cs="宋体"/>
          <w:b/>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（1）投标函，格式见附件。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（2）法定代表人（单位负责人）身份证明，格式见附件。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（3-1）法定代表人（单位负责人）授权委托书（适用于法人/非法人），格式见附件。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（3-2）授权委托书（适用于自然人），格式见附件。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（4）开标一览表，格式见附件。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（5）分项报价表，格式见附件。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（6）商务条款偏离表，格式见附件。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（7）供应商具备投标资格的证明文件（如为南京市政府采购项目，则供应商应按照公告要求提供）：</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（7-1-1）营业执照复印件或自然人的身份证明复印件（或具有同等法律效力的证照），格式见附件。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（a）供应商为企业（包括合伙企业）的，应提供有效的“营业执照”。</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（b）供应商为事业单位的，应提供有效的“事业单位法人证书”。</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（c）供应商是非企业机构的，应提供有效的“执业许可证”、“登记证书”等证明文件。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（d）供应商是个体工商户的，应提供有效的“个体工商户营业执照”。</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（e）供应商是自然人的，应提供有效的自然人身份证明。</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（f）若本项目允许分支机构参加投标，则分支机构参加投标的，此处可提供该分支机构或其所属法人或其他组织的相应证明文件。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（7-1-2）工商变更登记文件（如需），如发生了单位名称等变更的，需提供工商变更登记文件，格式见附件。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（7-2）财务报表，格式见附件。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（7-3）具有履行合同所必需的设备和专业技术能力的相关证明材料或承诺函，格式见附件。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（7-4）依法缴纳税收的相关材料，格式见附件。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（7-5）依法缴纳社会保障资金的相关材料，格式见附件。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（7-6）参加政府采购活动前三年内，在经营活动中没有重大违法记录，格式见附件。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（7-7）无不良信用记录承诺函（供应商自行查询适用），格式见附件。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（7-8）招标文件要求的其它实质性资格资信证明文件。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（8）《南京市政府采购供应商信用记录表暨信用承诺书》（如需）</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（9）投标保证金（如需），格式见附件。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（10）联合体协议书（如需），格式见附件。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（11）分包意向协议（如需），格式见附件。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（12）公章授权书（如需），格式见附件。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（13）供应商参加远程异地开标仪式须知（如需），格式见附件。</w:t>
      </w:r>
      <w:r>
        <w:rPr>
          <w:rFonts w:hint="eastAsia" w:ascii="宋体" w:hAnsi="宋体" w:cs="宋体"/>
          <w:color w:val="000000"/>
          <w:szCs w:val="21"/>
          <w:highlight w:val="none"/>
        </w:rPr>
      </w:r>
      <w:r/>
    </w:p>
    <w:p>
      <w:pPr>
        <w:pStyle w:val="91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18.3</w:t>
      </w:r>
      <w:r>
        <w:rPr>
          <w:rFonts w:hint="eastAsia" w:ascii="宋体" w:hAnsi="宋体" w:cs="宋体"/>
          <w:b/>
          <w:color w:val="000000"/>
          <w:szCs w:val="21"/>
          <w:highlight w:val="none"/>
          <w:lang w:val="zh-CN"/>
        </w:rPr>
        <w:t xml:space="preserve">投标文件的技术部分，包括但不限于下列文件：</w:t>
      </w:r>
      <w:r>
        <w:rPr>
          <w:rFonts w:hint="eastAsia" w:ascii="宋体" w:hAnsi="宋体" w:cs="宋体"/>
          <w:b/>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（1）技术方案或服务方案。</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（2）技术条款偏离表，格式见附件。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（3）供应商售后服务承诺（如需）。</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（4）用于本项目人员简历表（如需）。</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（5）投标标的物符合招标文件规定的证明文件（如需）。</w:t>
      </w:r>
      <w:r>
        <w:rPr>
          <w:rFonts w:hint="eastAsia" w:ascii="宋体" w:hAnsi="宋体" w:cs="宋体"/>
          <w:color w:val="000000"/>
          <w:szCs w:val="21"/>
          <w:highlight w:val="none"/>
        </w:rPr>
      </w:r>
      <w:r/>
    </w:p>
    <w:p>
      <w:pPr>
        <w:pStyle w:val="91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18.4投标文件的其他部分</w:t>
      </w:r>
      <w:r>
        <w:rPr>
          <w:rFonts w:hint="eastAsia" w:ascii="宋体" w:hAnsi="宋体" w:cs="宋体"/>
          <w:b/>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18.4.1投标文件的其他部分由供应商根据编制投标文件需要提供的其他相关文件组成。</w:t>
      </w:r>
      <w:r>
        <w:rPr>
          <w:rFonts w:hint="eastAsia" w:ascii="宋体" w:hAnsi="宋体" w:cs="宋体"/>
          <w:color w:val="000000"/>
          <w:szCs w:val="21"/>
          <w:highlight w:val="none"/>
        </w:rPr>
      </w:r>
      <w:r/>
    </w:p>
    <w:p>
      <w:pPr>
        <w:pStyle w:val="951"/>
        <w:ind w:left="210" w:right="210" w:firstLine="211"/>
        <w:spacing w:before="0" w:after="0" w:line="360" w:lineRule="auto"/>
        <w:rPr>
          <w:rFonts w:hint="eastAsia" w:ascii="宋体" w:hAnsi="宋体" w:cs="宋体"/>
          <w:color w:val="000000"/>
          <w:szCs w:val="21"/>
          <w:highlight w:val="none"/>
        </w:rPr>
      </w:pPr>
      <w:r/>
      <w:bookmarkStart w:id="121" w:name="_Toc107246235"/>
      <w:r/>
      <w:bookmarkStart w:id="122" w:name="_Toc104560858"/>
      <w:r>
        <w:rPr>
          <w:rFonts w:hint="eastAsia" w:ascii="宋体" w:hAnsi="宋体" w:cs="宋体"/>
          <w:b/>
          <w:bCs/>
          <w:color w:val="000000"/>
          <w:szCs w:val="21"/>
          <w:highlight w:val="none"/>
        </w:rPr>
        <w:t xml:space="preserve">19.投标文件编制的原则</w:t>
      </w:r>
      <w:bookmarkEnd w:id="121"/>
      <w:r/>
      <w:bookmarkEnd w:id="122"/>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供应商应在认真阅读招标文件所有内容的基础上，按照招标文件的要求编制完整的投标文件。招标文件中对投标文件格式有要求的，供应商应按格式逐项填写内容。</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供应商必须保证投标文件所提供的全部资料真实可靠。</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投标文件须对招标文件中的内容做出实质性和完整的响应。</w:t>
      </w:r>
      <w:r>
        <w:rPr>
          <w:rFonts w:hint="eastAsia" w:ascii="宋体" w:hAnsi="宋体" w:cs="宋体"/>
          <w:color w:val="000000"/>
          <w:szCs w:val="21"/>
          <w:highlight w:val="none"/>
        </w:rPr>
      </w:r>
      <w:r/>
    </w:p>
    <w:p>
      <w:pPr>
        <w:pStyle w:val="951"/>
        <w:ind w:left="210" w:right="210" w:firstLine="211"/>
        <w:spacing w:before="0" w:after="0" w:line="360" w:lineRule="auto"/>
        <w:rPr>
          <w:rFonts w:hint="eastAsia" w:ascii="宋体" w:hAnsi="宋体" w:cs="宋体"/>
          <w:color w:val="000000"/>
          <w:szCs w:val="21"/>
          <w:highlight w:val="none"/>
        </w:rPr>
      </w:pPr>
      <w:r/>
      <w:bookmarkStart w:id="123" w:name="_Toc107246236"/>
      <w:r>
        <w:rPr>
          <w:rFonts w:hint="eastAsia" w:ascii="宋体" w:hAnsi="宋体" w:cs="宋体"/>
          <w:b/>
          <w:bCs/>
          <w:color w:val="000000"/>
          <w:szCs w:val="21"/>
          <w:highlight w:val="none"/>
        </w:rPr>
        <w:t xml:space="preserve">20.投标报价</w:t>
      </w:r>
      <w:bookmarkEnd w:id="123"/>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20.1</w:t>
      </w:r>
      <w:r>
        <w:rPr>
          <w:rFonts w:hint="eastAsia" w:ascii="宋体" w:hAnsi="宋体" w:cs="宋体"/>
          <w:color w:val="000000"/>
          <w:szCs w:val="21"/>
          <w:highlight w:val="none"/>
        </w:rPr>
        <w:t xml:space="preserve">所有投标均以人民币报价，应包括国家规定的增值税税金。</w:t>
      </w:r>
      <w:r>
        <w:rPr>
          <w:rFonts w:hint="eastAsia" w:ascii="宋体" w:hAnsi="宋体" w:cs="宋体"/>
          <w:color w:val="000000"/>
          <w:szCs w:val="21"/>
          <w:highlight w:val="none"/>
        </w:rPr>
      </w:r>
      <w:r/>
    </w:p>
    <w:p>
      <w:pPr>
        <w:pStyle w:val="917"/>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rPr>
          <w:rFonts w:hint="eastAsia" w:ascii="宋体" w:hAnsi="宋体" w:cs="宋体"/>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20.4供应商要按开标一览表、分项报价表的内容填写投标报价及其它事项。</w:t>
      </w:r>
      <w:r>
        <w:rPr>
          <w:rFonts w:hint="eastAsia" w:ascii="宋体" w:hAnsi="宋体" w:cs="宋体"/>
          <w:b/>
          <w:color w:val="000000"/>
          <w:szCs w:val="21"/>
          <w:highlight w:val="none"/>
        </w:rPr>
        <w:t xml:space="preserve">★开标一览表须加盖公章或电子公章。</w:t>
      </w:r>
      <w:r>
        <w:rPr>
          <w:rFonts w:hint="eastAsia" w:ascii="宋体" w:hAnsi="宋体" w:cs="宋体"/>
          <w:bCs/>
          <w:color w:val="000000"/>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投标报价的其他要求见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bookmarkEnd w:id="119"/>
      <w:r/>
      <w:bookmarkEnd w:id="120"/>
      <w:r>
        <w:rPr>
          <w:rFonts w:hint="eastAsia" w:ascii="宋体" w:hAnsi="宋体" w:cs="宋体"/>
          <w:color w:val="000000"/>
          <w:szCs w:val="21"/>
          <w:highlight w:val="none"/>
        </w:rPr>
      </w:r>
      <w:r/>
    </w:p>
    <w:p>
      <w:pPr>
        <w:pStyle w:val="951"/>
        <w:ind w:left="210" w:right="210" w:firstLine="211"/>
        <w:spacing w:before="0" w:after="0" w:line="360" w:lineRule="auto"/>
        <w:rPr>
          <w:rFonts w:hint="eastAsia" w:ascii="宋体" w:hAnsi="宋体" w:cs="宋体"/>
          <w:color w:val="000000"/>
          <w:szCs w:val="21"/>
          <w:highlight w:val="none"/>
        </w:rPr>
      </w:pPr>
      <w:r/>
      <w:bookmarkStart w:id="124" w:name="_Toc107246237"/>
      <w:r/>
      <w:bookmarkStart w:id="125" w:name="_Toc100905224"/>
      <w:r/>
      <w:bookmarkStart w:id="126" w:name="_Toc103848545"/>
      <w:r/>
      <w:bookmarkStart w:id="127" w:name="_Toc104560859"/>
      <w:r/>
      <w:bookmarkStart w:id="128" w:name="_Toc100905223"/>
      <w:r/>
      <w:bookmarkStart w:id="129" w:name="_Toc96347878"/>
      <w:r/>
      <w:bookmarkStart w:id="130" w:name="_Toc103848544"/>
      <w:r>
        <w:rPr>
          <w:rFonts w:hint="eastAsia" w:ascii="宋体" w:hAnsi="宋体" w:cs="宋体"/>
          <w:b/>
          <w:bCs/>
          <w:color w:val="000000"/>
          <w:szCs w:val="21"/>
          <w:highlight w:val="none"/>
        </w:rPr>
        <w:t xml:space="preserve">21.投标有效期</w:t>
      </w:r>
      <w:bookmarkEnd w:id="124"/>
      <w:r/>
      <w:bookmarkEnd w:id="125"/>
      <w:r/>
      <w:bookmarkEnd w:id="126"/>
      <w:r/>
      <w:bookmarkEnd w:id="127"/>
      <w:r>
        <w:rPr>
          <w:rFonts w:hint="eastAsia" w:ascii="宋体" w:hAnsi="宋体" w:cs="宋体"/>
          <w:color w:val="000000"/>
          <w:szCs w:val="21"/>
          <w:highlight w:val="none"/>
        </w:rPr>
      </w:r>
      <w:r/>
    </w:p>
    <w:p>
      <w:pPr>
        <w:pStyle w:val="917"/>
        <w:ind w:firstLine="420"/>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21.1投标有效期见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规定的投标截止之日起计算。</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投标有效期不足的，在评标时将其视为无效投标。</w:t>
      </w:r>
      <w:r>
        <w:rPr>
          <w:rFonts w:hint="eastAsia" w:ascii="宋体" w:hAnsi="宋体" w:cs="宋体"/>
          <w:b/>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rPr>
          <w:rFonts w:hint="eastAsia" w:ascii="宋体" w:hAnsi="宋体" w:cs="宋体"/>
          <w:bCs/>
          <w:color w:val="000000"/>
          <w:szCs w:val="21"/>
          <w:highlight w:val="none"/>
        </w:rPr>
      </w:r>
      <w:r/>
    </w:p>
    <w:p>
      <w:pPr>
        <w:pStyle w:val="951"/>
        <w:ind w:left="210" w:right="210" w:firstLine="211"/>
        <w:spacing w:before="0" w:after="0" w:line="360" w:lineRule="auto"/>
        <w:rPr>
          <w:rFonts w:hint="eastAsia" w:ascii="宋体" w:hAnsi="宋体" w:cs="宋体"/>
          <w:b/>
          <w:bCs/>
          <w:color w:val="000000"/>
          <w:szCs w:val="21"/>
          <w:highlight w:val="none"/>
        </w:rPr>
      </w:pPr>
      <w:r/>
      <w:bookmarkStart w:id="131" w:name="_Toc107246238"/>
      <w:r/>
      <w:bookmarkStart w:id="132" w:name="_Toc104560860"/>
      <w:r>
        <w:rPr>
          <w:rFonts w:hint="eastAsia" w:ascii="宋体" w:hAnsi="宋体" w:cs="宋体"/>
          <w:b/>
          <w:bCs/>
          <w:color w:val="000000"/>
          <w:szCs w:val="21"/>
          <w:highlight w:val="none"/>
        </w:rPr>
        <w:t xml:space="preserve">22.投标保证金</w:t>
      </w:r>
      <w:bookmarkEnd w:id="128"/>
      <w:r/>
      <w:bookmarkEnd w:id="129"/>
      <w:r/>
      <w:bookmarkEnd w:id="130"/>
      <w:r/>
      <w:bookmarkEnd w:id="131"/>
      <w:r/>
      <w:bookmarkEnd w:id="132"/>
      <w:r>
        <w:rPr>
          <w:rFonts w:hint="eastAsia" w:ascii="宋体" w:hAnsi="宋体" w:cs="宋体"/>
          <w:b/>
          <w:bCs/>
          <w:color w:val="000000"/>
          <w:szCs w:val="21"/>
          <w:highlight w:val="none"/>
        </w:rPr>
      </w:r>
      <w:r/>
    </w:p>
    <w:p>
      <w:pPr>
        <w:pStyle w:val="917"/>
        <w:ind w:firstLine="420"/>
        <w:spacing w:line="360" w:lineRule="auto"/>
        <w:rPr>
          <w:rFonts w:hint="eastAsia" w:ascii="宋体" w:hAnsi="宋体" w:cs="宋体"/>
          <w:bCs/>
          <w:color w:val="000000"/>
          <w:szCs w:val="21"/>
          <w:highlight w:val="none"/>
        </w:rPr>
      </w:pPr>
      <w:r/>
      <w:bookmarkStart w:id="133" w:name="_Toc68159552"/>
      <w:r/>
      <w:bookmarkStart w:id="134" w:name="_Toc519241651"/>
      <w:r/>
      <w:bookmarkStart w:id="135" w:name="_Toc420487862"/>
      <w:r/>
      <w:bookmarkStart w:id="136" w:name="_Toc466452044"/>
      <w:r/>
      <w:bookmarkStart w:id="137" w:name="_Toc96347879"/>
      <w:r/>
      <w:bookmarkStart w:id="138" w:name="_Toc420657357"/>
      <w:r>
        <w:rPr>
          <w:rFonts w:hint="eastAsia" w:ascii="宋体" w:hAnsi="宋体" w:cs="宋体"/>
          <w:bCs/>
          <w:color w:val="000000"/>
          <w:szCs w:val="21"/>
          <w:highlight w:val="none"/>
        </w:rPr>
        <w:t xml:space="preserve">22.1本项目是否交纳投标保证金见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22.2</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规定交纳投标保证金的，供应商应以支票、汇票、本票或金融机构、担保机构出具的保函等非现金形式，在</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规定的投标截止时间前，向采购方提交</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规定的投标保证金(数额采用四舍五入，计算至元)。投标保证金有效期应与</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规定的投标有效期一致。</w:t>
      </w:r>
      <w:r>
        <w:rPr>
          <w:rFonts w:hint="eastAsia" w:ascii="宋体" w:hAnsi="宋体" w:cs="宋体"/>
          <w:b/>
          <w:color w:val="000000"/>
          <w:szCs w:val="21"/>
          <w:highlight w:val="none"/>
        </w:rPr>
        <w:t xml:space="preserve">★供应商未按规定缴纳投标保证金的或</w:t>
      </w:r>
      <w:r>
        <w:rPr>
          <w:rFonts w:hint="eastAsia" w:ascii="宋体" w:hAnsi="宋体" w:cs="宋体"/>
          <w:b/>
          <w:bCs/>
          <w:color w:val="000000"/>
          <w:szCs w:val="21"/>
          <w:highlight w:val="none"/>
        </w:rPr>
        <w:t xml:space="preserve">由于到账时间晚于投标截止时间的，或者票据错误、印鉴不清等原因导致不能到账的，其投标无效。</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22.3联合体投标的，可以由联合体中的一方或者共同提交投标保证金。以一方名义提交投标保证金的，对联合体各方均具有约束力。</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22.4未中标的供应商的投标保证金，将在中标通知书发出后5个工作日内退还，但因供应商自身原因导致无法及时退还的除外。</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22.5中标的供应商的投标保证金，将在政府采购合同签订后5个工作日内退还中标人。</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22.6供应商有以下情形之一的，投标保证金可以不予退还（本款仅适用于要求递交投标保证金的项目）：</w:t>
      </w:r>
      <w:bookmarkEnd w:id="133"/>
      <w:r/>
      <w:bookmarkEnd w:id="134"/>
      <w:r/>
      <w:bookmarkEnd w:id="135"/>
      <w:r/>
      <w:bookmarkEnd w:id="136"/>
      <w:r/>
      <w:bookmarkEnd w:id="137"/>
      <w:r/>
      <w:bookmarkEnd w:id="138"/>
      <w:r>
        <w:rPr>
          <w:rFonts w:hint="eastAsia" w:ascii="宋体" w:hAnsi="宋体" w:cs="宋体"/>
          <w:bCs/>
          <w:color w:val="000000"/>
          <w:szCs w:val="21"/>
          <w:highlight w:val="none"/>
        </w:rPr>
      </w:r>
      <w:r/>
    </w:p>
    <w:p>
      <w:pPr>
        <w:pStyle w:val="917"/>
        <w:ind w:firstLine="420"/>
        <w:spacing w:line="360" w:lineRule="auto"/>
        <w:rPr>
          <w:rFonts w:hint="eastAsia" w:ascii="宋体" w:hAnsi="宋体" w:cs="宋体"/>
          <w:color w:val="000000"/>
          <w:szCs w:val="21"/>
          <w:highlight w:val="none"/>
        </w:rPr>
      </w:pPr>
      <w:r/>
      <w:bookmarkStart w:id="139" w:name="_Toc100905225"/>
      <w:r/>
      <w:bookmarkStart w:id="140" w:name="_Toc96347880"/>
      <w:r/>
      <w:bookmarkStart w:id="141" w:name="_Toc104560861"/>
      <w:r/>
      <w:bookmarkStart w:id="142" w:name="_Toc103848546"/>
      <w:r>
        <w:rPr>
          <w:rFonts w:hint="eastAsia" w:ascii="宋体" w:hAnsi="宋体" w:cs="宋体"/>
          <w:color w:val="000000"/>
          <w:szCs w:val="21"/>
          <w:highlight w:val="none"/>
        </w:rPr>
        <w:t xml:space="preserve">（1）供应商在招标文件规定的投标有效期内撤销其投标文件；</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（2）供应商在投标文件中提供虚假材料的；</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（3）供应商在本次采购活动中存在恶意串通行为的；</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（4）中标人未能按规定交纳采购代理服务费；</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（6）招标文件规定的其他可以不予退还投标保证金的情形。</w:t>
      </w:r>
      <w:r>
        <w:rPr>
          <w:rFonts w:hint="eastAsia" w:ascii="宋体" w:hAnsi="宋体" w:cs="宋体"/>
          <w:color w:val="000000"/>
          <w:szCs w:val="21"/>
          <w:highlight w:val="none"/>
        </w:rPr>
      </w:r>
      <w:r/>
    </w:p>
    <w:p>
      <w:pPr>
        <w:pStyle w:val="951"/>
        <w:ind w:left="210" w:right="210" w:firstLine="420"/>
        <w:spacing w:before="0" w:after="0" w:line="360" w:lineRule="auto"/>
        <w:rPr>
          <w:rFonts w:hint="eastAsia" w:ascii="宋体" w:hAnsi="宋体" w:cs="宋体"/>
          <w:color w:val="000000"/>
          <w:szCs w:val="21"/>
          <w:highlight w:val="none"/>
        </w:rPr>
      </w:pPr>
      <w:r/>
      <w:bookmarkStart w:id="143" w:name="_Toc107246239"/>
      <w:r>
        <w:rPr>
          <w:rFonts w:hint="eastAsia" w:ascii="宋体" w:hAnsi="宋体" w:cs="宋体"/>
          <w:color w:val="000000"/>
          <w:szCs w:val="21"/>
          <w:highlight w:val="none"/>
        </w:rPr>
        <w:t xml:space="preserve">23.投标文件的制作和签署</w:t>
      </w:r>
      <w:bookmarkEnd w:id="139"/>
      <w:r/>
      <w:bookmarkEnd w:id="140"/>
      <w:r/>
      <w:bookmarkEnd w:id="141"/>
      <w:r/>
      <w:bookmarkEnd w:id="142"/>
      <w:r/>
      <w:bookmarkEnd w:id="143"/>
      <w:r>
        <w:rPr>
          <w:rFonts w:hint="eastAsia" w:ascii="宋体" w:hAnsi="宋体" w:cs="宋体"/>
          <w:color w:val="000000"/>
          <w:szCs w:val="21"/>
          <w:highlight w:val="none"/>
        </w:rPr>
      </w:r>
      <w:r/>
    </w:p>
    <w:p>
      <w:pPr>
        <w:pStyle w:val="917"/>
        <w:ind w:firstLine="420"/>
        <w:spacing w:line="360" w:lineRule="auto"/>
        <w:rPr>
          <w:rFonts w:hint="eastAsia" w:ascii="宋体" w:hAnsi="宋体" w:cs="Microsoft New Tai Lue"/>
          <w:bCs/>
          <w:color w:val="000000"/>
          <w:szCs w:val="21"/>
          <w:highlight w:val="none"/>
        </w:rPr>
      </w:pPr>
      <w:r/>
      <w:bookmarkStart w:id="144" w:name="_Toc107246240"/>
      <w:r>
        <w:rPr>
          <w:rFonts w:ascii="宋体" w:hAnsi="宋体" w:cs="Microsoft New Tai Lue"/>
          <w:bCs/>
          <w:color w:val="000000"/>
          <w:szCs w:val="21"/>
          <w:highlight w:val="none"/>
        </w:rPr>
        <w:t xml:space="preserve">23.1</w:t>
      </w:r>
      <w:r>
        <w:rPr>
          <w:rFonts w:ascii="宋体" w:hAnsi="宋体" w:cs="Arial"/>
          <w:color w:val="000000"/>
          <w:szCs w:val="21"/>
          <w:highlight w:val="none"/>
        </w:rPr>
        <w:t xml:space="preserve">供应商应当按照《操作手册》规定，在招标公告规定的投标截止时间前制作并上传电子投标文件。</w:t>
      </w:r>
      <w:r>
        <w:rPr>
          <w:rFonts w:ascii="宋体" w:hAnsi="宋体" w:cs="Arial"/>
          <w:color w:val="000000"/>
          <w:szCs w:val="21"/>
          <w:highlight w:val="none"/>
          <w:lang w:val="zh-CN"/>
        </w:rPr>
        <w:t xml:space="preserve">招标代理机构拒绝接收提交</w:t>
      </w:r>
      <w:r>
        <w:rPr>
          <w:rFonts w:ascii="宋体" w:hAnsi="宋体" w:cs="Arial"/>
          <w:color w:val="000000"/>
          <w:szCs w:val="21"/>
          <w:highlight w:val="none"/>
        </w:rPr>
        <w:t xml:space="preserve">投标</w:t>
      </w:r>
      <w:r>
        <w:rPr>
          <w:rFonts w:ascii="宋体" w:hAnsi="宋体" w:cs="Arial"/>
          <w:color w:val="000000"/>
          <w:szCs w:val="21"/>
          <w:highlight w:val="none"/>
          <w:lang w:val="zh-CN"/>
        </w:rPr>
        <w:t xml:space="preserve">文件截止时间后上传的任何电子</w:t>
      </w:r>
      <w:r>
        <w:rPr>
          <w:rFonts w:ascii="宋体" w:hAnsi="宋体" w:cs="Arial"/>
          <w:color w:val="000000"/>
          <w:szCs w:val="21"/>
          <w:highlight w:val="none"/>
        </w:rPr>
        <w:t xml:space="preserve">投标</w:t>
      </w:r>
      <w:r>
        <w:rPr>
          <w:rFonts w:ascii="宋体" w:hAnsi="宋体" w:cs="Arial"/>
          <w:color w:val="000000"/>
          <w:szCs w:val="21"/>
          <w:highlight w:val="none"/>
          <w:lang w:val="zh-CN"/>
        </w:rPr>
        <w:t xml:space="preserve">文件。</w:t>
      </w:r>
      <w:r>
        <w:rPr>
          <w:rFonts w:hint="eastAsia" w:ascii="宋体" w:hAnsi="宋体" w:cs="Microsoft New Tai Lue"/>
          <w:bCs/>
          <w:color w:val="000000"/>
          <w:szCs w:val="21"/>
          <w:highlight w:val="none"/>
        </w:rPr>
      </w:r>
      <w:r/>
    </w:p>
    <w:p>
      <w:pPr>
        <w:pStyle w:val="917"/>
        <w:ind w:firstLine="420"/>
        <w:spacing w:line="36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23.2</w:t>
      </w:r>
      <w:r>
        <w:rPr>
          <w:rFonts w:ascii="宋体" w:hAnsi="宋体" w:cs="Segoe UI Symbol"/>
          <w:b/>
          <w:color w:val="000000"/>
          <w:szCs w:val="21"/>
          <w:highlight w:val="none"/>
        </w:rPr>
        <w:t xml:space="preserve">★</w:t>
      </w:r>
      <w:r>
        <w:rPr>
          <w:rFonts w:hint="eastAsia" w:ascii="宋体" w:hAnsi="宋体" w:cs="Microsoft New Tai Lue"/>
          <w:b/>
          <w:bCs/>
          <w:color w:val="000000"/>
          <w:szCs w:val="21"/>
          <w:highlight w:val="none"/>
        </w:rPr>
        <w:t xml:space="preserve">投标文件</w:t>
      </w:r>
      <w:r>
        <w:rPr>
          <w:rFonts w:ascii="宋体" w:hAnsi="宋体" w:cs="Microsoft New Tai Lue"/>
          <w:b/>
          <w:bCs/>
          <w:color w:val="000000"/>
          <w:szCs w:val="21"/>
          <w:highlight w:val="none"/>
        </w:rPr>
        <w:t xml:space="preserve">应加盖公章并由</w:t>
      </w:r>
      <w:r>
        <w:rPr>
          <w:rFonts w:hint="eastAsia" w:ascii="宋体" w:hAnsi="宋体" w:cs="Microsoft New Tai Lue"/>
          <w:b/>
          <w:bCs/>
          <w:color w:val="000000"/>
          <w:szCs w:val="21"/>
          <w:highlight w:val="none"/>
        </w:rPr>
        <w:t xml:space="preserve">供应商</w:t>
      </w:r>
      <w:r>
        <w:rPr>
          <w:rFonts w:ascii="宋体" w:hAnsi="宋体" w:cs="Microsoft New Tai Lue"/>
          <w:b/>
          <w:bCs/>
          <w:color w:val="000000"/>
          <w:szCs w:val="21"/>
          <w:highlight w:val="none"/>
        </w:rPr>
        <w:t xml:space="preserve">法定代表人</w:t>
      </w:r>
      <w:r>
        <w:rPr>
          <w:rFonts w:hint="eastAsia" w:ascii="宋体" w:hAnsi="宋体" w:cs="Microsoft New Tai Lue"/>
          <w:b/>
          <w:bCs/>
          <w:color w:val="000000"/>
          <w:szCs w:val="21"/>
          <w:highlight w:val="none"/>
        </w:rPr>
        <w:t xml:space="preserve">（单位</w:t>
      </w:r>
      <w:r>
        <w:rPr>
          <w:rFonts w:ascii="宋体" w:hAnsi="宋体" w:cs="Microsoft New Tai Lue"/>
          <w:b/>
          <w:bCs/>
          <w:color w:val="000000"/>
          <w:szCs w:val="21"/>
          <w:highlight w:val="none"/>
        </w:rPr>
        <w:t xml:space="preserve">负责人</w:t>
      </w:r>
      <w:r>
        <w:rPr>
          <w:rFonts w:hint="eastAsia" w:ascii="宋体" w:hAnsi="宋体" w:cs="Microsoft New Tai Lue"/>
          <w:b/>
          <w:bCs/>
          <w:color w:val="000000"/>
          <w:szCs w:val="21"/>
          <w:highlight w:val="none"/>
        </w:rPr>
        <w:t xml:space="preserve">）</w:t>
      </w:r>
      <w:r>
        <w:rPr>
          <w:rFonts w:ascii="宋体" w:hAnsi="宋体" w:cs="Microsoft New Tai Lue"/>
          <w:b/>
          <w:bCs/>
          <w:color w:val="000000"/>
          <w:szCs w:val="21"/>
          <w:highlight w:val="none"/>
        </w:rPr>
        <w:t xml:space="preserve">或其授权代表签字。授权代表须提供法定代表人以书面形式出具的</w:t>
      </w:r>
      <w:r>
        <w:rPr>
          <w:rFonts w:hint="eastAsia" w:ascii="宋体" w:hAnsi="宋体" w:cs="Microsoft New Tai Lue"/>
          <w:bCs/>
          <w:color w:val="000000"/>
          <w:szCs w:val="21"/>
          <w:highlight w:val="none"/>
        </w:rPr>
        <w:t xml:space="preserve">“</w:t>
      </w:r>
      <w:r>
        <w:rPr>
          <w:rFonts w:ascii="宋体" w:hAnsi="宋体" w:cs="Microsoft New Tai Lue"/>
          <w:b/>
          <w:bCs/>
          <w:color w:val="000000"/>
          <w:szCs w:val="21"/>
          <w:highlight w:val="none"/>
        </w:rPr>
        <w:t xml:space="preserve">法定代表人授权书”（原件，由</w:t>
      </w:r>
      <w:r>
        <w:rPr>
          <w:rFonts w:hint="eastAsia" w:ascii="宋体" w:hAnsi="宋体" w:cs="Microsoft New Tai Lue"/>
          <w:b/>
          <w:bCs/>
          <w:color w:val="000000"/>
          <w:szCs w:val="21"/>
          <w:highlight w:val="none"/>
        </w:rPr>
        <w:t xml:space="preserve">法定代表人</w:t>
      </w:r>
      <w:r>
        <w:rPr>
          <w:rFonts w:ascii="宋体" w:hAnsi="宋体" w:cs="Microsoft New Tai Lue"/>
          <w:b/>
          <w:bCs/>
          <w:color w:val="000000"/>
          <w:szCs w:val="21"/>
          <w:highlight w:val="none"/>
        </w:rPr>
        <w:t xml:space="preserve">签章并加盖企业公章。）授权其负责本项目投标。</w:t>
      </w:r>
      <w:r>
        <w:rPr>
          <w:rFonts w:hint="eastAsia" w:ascii="宋体" w:hAnsi="宋体" w:cs="Microsoft New Tai Lue"/>
          <w:bCs/>
          <w:color w:val="000000"/>
          <w:szCs w:val="21"/>
          <w:highlight w:val="none"/>
        </w:rPr>
      </w:r>
      <w:r/>
    </w:p>
    <w:p>
      <w:pPr>
        <w:pStyle w:val="917"/>
        <w:ind w:firstLine="420"/>
        <w:spacing w:line="36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23.3投标文件规定盖章的地方，应盖单位公章</w:t>
      </w:r>
      <w:r>
        <w:rPr>
          <w:rFonts w:hint="eastAsia" w:ascii="宋体" w:hAnsi="宋体" w:cs="Microsoft New Tai Lue"/>
          <w:bCs/>
          <w:color w:val="000000"/>
          <w:szCs w:val="21"/>
          <w:highlight w:val="none"/>
        </w:rPr>
        <w:t xml:space="preserve">或电子公章</w:t>
      </w:r>
      <w:r>
        <w:rPr>
          <w:rFonts w:ascii="宋体" w:hAnsi="宋体" w:cs="Microsoft New Tai Lue"/>
          <w:bCs/>
          <w:color w:val="000000"/>
          <w:szCs w:val="21"/>
          <w:highlight w:val="none"/>
        </w:rPr>
        <w:t xml:space="preserve">（文件中的单位盖章、印章、公章等处均仅指与</w:t>
      </w: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名称全称相一致的标准公章</w:t>
      </w:r>
      <w:r>
        <w:rPr>
          <w:rFonts w:hint="eastAsia" w:ascii="宋体" w:hAnsi="宋体" w:cs="Microsoft New Tai Lue"/>
          <w:bCs/>
          <w:color w:val="000000"/>
          <w:szCs w:val="21"/>
          <w:highlight w:val="none"/>
        </w:rPr>
        <w:t xml:space="preserve">，如供应商为自然人可不加盖公章，仅由本人签字）。</w:t>
      </w:r>
      <w:r>
        <w:rPr>
          <w:rFonts w:hint="eastAsia" w:ascii="宋体" w:hAnsi="宋体" w:cs="Microsoft New Tai Lue"/>
          <w:bCs/>
          <w:color w:val="000000"/>
          <w:szCs w:val="21"/>
          <w:highlight w:val="none"/>
        </w:rPr>
      </w:r>
      <w:r/>
    </w:p>
    <w:p>
      <w:pPr>
        <w:pStyle w:val="917"/>
        <w:ind w:firstLine="42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w:t>
      </w:r>
      <w:r>
        <w:rPr>
          <w:rFonts w:ascii="宋体" w:hAnsi="宋体" w:cs="Microsoft New Tai Lue"/>
          <w:bCs/>
          <w:color w:val="000000"/>
          <w:szCs w:val="21"/>
          <w:highlight w:val="none"/>
        </w:rPr>
        <w:t xml:space="preserve">3.4</w:t>
      </w:r>
      <w:r>
        <w:rPr>
          <w:rFonts w:ascii="宋体" w:hAnsi="宋体" w:cs="Segoe UI Symbol"/>
          <w:b/>
          <w:color w:val="000000"/>
          <w:szCs w:val="21"/>
          <w:highlight w:val="none"/>
        </w:rPr>
        <w:t xml:space="preserve">★</w:t>
      </w:r>
      <w:r>
        <w:rPr>
          <w:rFonts w:ascii="宋体" w:hAnsi="宋体" w:cs="Microsoft New Tai Lue"/>
          <w:b/>
          <w:color w:val="000000"/>
          <w:szCs w:val="21"/>
          <w:highlight w:val="none"/>
        </w:rPr>
        <w:t xml:space="preserve">如投标过程中供应商使用其他形式的印章（</w:t>
      </w:r>
      <w:r>
        <w:rPr>
          <w:rFonts w:hint="eastAsia" w:ascii="宋体" w:hAnsi="宋体" w:cs="Microsoft New Tai Lue"/>
          <w:b/>
          <w:color w:val="000000"/>
          <w:szCs w:val="21"/>
          <w:highlight w:val="none"/>
        </w:rPr>
        <w:t xml:space="preserve">如</w:t>
      </w:r>
      <w:r>
        <w:rPr>
          <w:rFonts w:ascii="宋体" w:hAnsi="宋体" w:cs="Microsoft New Tai Lue"/>
          <w:b/>
          <w:color w:val="000000"/>
          <w:szCs w:val="21"/>
          <w:highlight w:val="none"/>
        </w:rPr>
        <w:t xml:space="preserve">带有“专用章”等字样的印章），须提供</w:t>
      </w:r>
      <w:r>
        <w:rPr>
          <w:rFonts w:hint="eastAsia" w:ascii="宋体" w:hAnsi="宋体" w:cs="Microsoft New Tai Lue"/>
          <w:b/>
          <w:color w:val="000000"/>
          <w:szCs w:val="21"/>
          <w:highlight w:val="none"/>
        </w:rPr>
        <w:t xml:space="preserve">“</w:t>
      </w:r>
      <w:r>
        <w:rPr>
          <w:rFonts w:ascii="宋体" w:hAnsi="宋体" w:cs="Microsoft New Tai Lue"/>
          <w:b/>
          <w:color w:val="000000"/>
          <w:szCs w:val="21"/>
          <w:highlight w:val="none"/>
        </w:rPr>
        <w:t xml:space="preserve">公章授权书</w:t>
      </w:r>
      <w:r>
        <w:rPr>
          <w:rFonts w:hint="eastAsia" w:ascii="宋体" w:hAnsi="宋体" w:cs="Microsoft New Tai Lue"/>
          <w:b/>
          <w:color w:val="000000"/>
          <w:szCs w:val="21"/>
          <w:highlight w:val="none"/>
        </w:rPr>
        <w:t xml:space="preserve">”</w:t>
      </w:r>
      <w:r>
        <w:rPr>
          <w:rFonts w:ascii="宋体" w:hAnsi="宋体"/>
          <w:b/>
          <w:color w:val="000000"/>
          <w:szCs w:val="21"/>
          <w:highlight w:val="none"/>
        </w:rPr>
        <w:t xml:space="preserve">（</w:t>
      </w:r>
      <w:r>
        <w:rPr>
          <w:rFonts w:hint="eastAsia" w:ascii="宋体" w:hAnsi="宋体"/>
          <w:b/>
          <w:color w:val="000000"/>
          <w:szCs w:val="21"/>
          <w:highlight w:val="none"/>
        </w:rPr>
        <w:t xml:space="preserve">格式</w:t>
      </w:r>
      <w:r>
        <w:rPr>
          <w:rFonts w:ascii="宋体" w:hAnsi="宋体"/>
          <w:b/>
          <w:color w:val="000000"/>
          <w:szCs w:val="21"/>
          <w:highlight w:val="none"/>
        </w:rPr>
        <w:t xml:space="preserve">见</w:t>
      </w:r>
      <w:r>
        <w:rPr>
          <w:rFonts w:hint="eastAsia" w:ascii="宋体" w:hAnsi="宋体"/>
          <w:b/>
          <w:color w:val="000000"/>
          <w:szCs w:val="21"/>
          <w:highlight w:val="none"/>
        </w:rPr>
        <w:t xml:space="preserve">后</w:t>
      </w:r>
      <w:r>
        <w:rPr>
          <w:rFonts w:ascii="宋体" w:hAnsi="宋体"/>
          <w:b/>
          <w:color w:val="000000"/>
          <w:szCs w:val="21"/>
          <w:highlight w:val="none"/>
        </w:rPr>
        <w:t xml:space="preserve">）</w:t>
      </w:r>
      <w:r>
        <w:rPr>
          <w:rFonts w:ascii="宋体" w:hAnsi="宋体" w:cs="Microsoft New Tai Lue"/>
          <w:b/>
          <w:color w:val="000000"/>
          <w:szCs w:val="21"/>
          <w:highlight w:val="none"/>
        </w:rPr>
        <w:t xml:space="preserve">，明确</w:t>
      </w:r>
      <w:r>
        <w:rPr>
          <w:rFonts w:hint="eastAsia" w:ascii="宋体" w:hAnsi="宋体" w:cs="Microsoft New Tai Lue"/>
          <w:b/>
          <w:color w:val="000000"/>
          <w:szCs w:val="21"/>
          <w:highlight w:val="none"/>
        </w:rPr>
        <w:t xml:space="preserve">“</w:t>
      </w:r>
      <w:r>
        <w:rPr>
          <w:rFonts w:ascii="宋体" w:hAnsi="宋体" w:cs="Microsoft New Tai Lue"/>
          <w:b/>
          <w:color w:val="000000"/>
          <w:szCs w:val="21"/>
          <w:highlight w:val="none"/>
        </w:rPr>
        <w:t xml:space="preserve">针对本次项目，</w:t>
      </w:r>
      <w:r>
        <w:rPr>
          <w:rFonts w:hint="eastAsia" w:ascii="宋体" w:hAnsi="宋体" w:cs="Microsoft New Tai Lue"/>
          <w:b/>
          <w:color w:val="000000"/>
          <w:szCs w:val="21"/>
          <w:highlight w:val="none"/>
        </w:rPr>
        <w:t xml:space="preserve">我单位</w:t>
      </w:r>
      <w:r>
        <w:rPr>
          <w:rFonts w:ascii="宋体" w:hAnsi="宋体" w:cs="Microsoft New Tai Lue"/>
          <w:b/>
          <w:color w:val="000000"/>
          <w:szCs w:val="21"/>
          <w:highlight w:val="none"/>
        </w:rPr>
        <w:t xml:space="preserve">专用章作为直接参与投标时相关文件的签章，其效力等同于公章</w:t>
      </w:r>
      <w:r>
        <w:rPr>
          <w:rFonts w:hint="eastAsia" w:ascii="宋体" w:hAnsi="宋体" w:cs="Microsoft New Tai Lue"/>
          <w:b/>
          <w:color w:val="000000"/>
          <w:szCs w:val="21"/>
          <w:highlight w:val="none"/>
        </w:rPr>
        <w:t xml:space="preserve">”</w:t>
      </w:r>
      <w:r>
        <w:rPr>
          <w:rFonts w:ascii="宋体" w:hAnsi="宋体" w:cs="Microsoft New Tai Lue"/>
          <w:b/>
          <w:color w:val="000000"/>
          <w:szCs w:val="21"/>
          <w:highlight w:val="none"/>
        </w:rPr>
        <w:t xml:space="preserve">，</w:t>
      </w:r>
      <w:r>
        <w:rPr>
          <w:rFonts w:hint="eastAsia" w:ascii="宋体" w:hAnsi="宋体" w:cs="Microsoft New Tai Lue"/>
          <w:b/>
          <w:color w:val="000000"/>
          <w:szCs w:val="21"/>
          <w:highlight w:val="none"/>
        </w:rPr>
        <w:t xml:space="preserve">“公章授权书”</w:t>
      </w:r>
      <w:r>
        <w:rPr>
          <w:rFonts w:ascii="宋体" w:hAnsi="宋体" w:cs="Microsoft New Tai Lue"/>
          <w:b/>
          <w:color w:val="000000"/>
          <w:szCs w:val="21"/>
          <w:highlight w:val="none"/>
        </w:rPr>
        <w:t xml:space="preserve">须同时加盖供应商公章及</w:t>
      </w:r>
      <w:r>
        <w:rPr>
          <w:rFonts w:hint="eastAsia" w:ascii="宋体" w:hAnsi="宋体" w:cs="Microsoft New Tai Lue"/>
          <w:b/>
          <w:color w:val="000000"/>
          <w:szCs w:val="21"/>
          <w:highlight w:val="none"/>
        </w:rPr>
        <w:t xml:space="preserve">本次投标使用的</w:t>
      </w:r>
      <w:r>
        <w:rPr>
          <w:rFonts w:ascii="宋体" w:hAnsi="宋体" w:cs="Microsoft New Tai Lue"/>
          <w:b/>
          <w:color w:val="000000"/>
          <w:szCs w:val="21"/>
          <w:highlight w:val="none"/>
        </w:rPr>
        <w:t xml:space="preserve">专用章</w:t>
      </w:r>
      <w:r>
        <w:rPr>
          <w:rFonts w:hint="eastAsia" w:ascii="宋体" w:hAnsi="宋体" w:cs="Microsoft New Tai Lue"/>
          <w:b/>
          <w:color w:val="000000"/>
          <w:szCs w:val="21"/>
          <w:highlight w:val="none"/>
        </w:rPr>
        <w:t xml:space="preserve">，否则不予认可</w:t>
      </w:r>
      <w:r>
        <w:rPr>
          <w:rFonts w:ascii="宋体" w:hAnsi="宋体" w:cs="Microsoft New Tai Lue"/>
          <w:b/>
          <w:color w:val="000000"/>
          <w:szCs w:val="21"/>
          <w:highlight w:val="none"/>
        </w:rPr>
        <w:t xml:space="preserve">。</w:t>
      </w:r>
      <w:r>
        <w:rPr>
          <w:rFonts w:hint="eastAsia" w:ascii="宋体" w:hAnsi="宋体" w:cs="Microsoft New Tai Lue"/>
          <w:bCs/>
          <w:color w:val="000000"/>
          <w:szCs w:val="21"/>
          <w:highlight w:val="none"/>
        </w:rPr>
      </w:r>
      <w:r/>
    </w:p>
    <w:p>
      <w:pPr>
        <w:pStyle w:val="917"/>
        <w:ind w:firstLine="420"/>
        <w:spacing w:line="360" w:lineRule="auto"/>
        <w:rPr>
          <w:rFonts w:hint="eastAsia" w:ascii="宋体" w:hAnsi="宋体"/>
          <w:color w:val="000000"/>
          <w:szCs w:val="21"/>
          <w:highlight w:val="none"/>
        </w:rPr>
      </w:pPr>
      <w:r>
        <w:rPr>
          <w:rFonts w:ascii="宋体" w:hAnsi="宋体" w:cs="Microsoft New Tai Lue"/>
          <w:bCs/>
          <w:color w:val="000000"/>
          <w:szCs w:val="21"/>
          <w:highlight w:val="none"/>
        </w:rPr>
        <w:t xml:space="preserve">23.5除</w:t>
      </w: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000000"/>
          <w:szCs w:val="21"/>
          <w:highlight w:val="none"/>
        </w:rPr>
        <w:t xml:space="preserve">方有效</w:t>
      </w:r>
      <w:r>
        <w:rPr>
          <w:rFonts w:ascii="宋体" w:hAnsi="宋体" w:cs="Microsoft New Tai Lue"/>
          <w:bCs/>
          <w:color w:val="000000"/>
          <w:szCs w:val="21"/>
          <w:highlight w:val="none"/>
        </w:rPr>
        <w:t xml:space="preserve">。</w:t>
      </w:r>
      <w:r>
        <w:rPr>
          <w:rFonts w:hint="eastAsia" w:ascii="宋体" w:hAnsi="宋体"/>
          <w:color w:val="000000"/>
          <w:szCs w:val="21"/>
          <w:highlight w:val="none"/>
        </w:rPr>
      </w:r>
      <w:r/>
    </w:p>
    <w:p>
      <w:pPr>
        <w:pStyle w:val="951"/>
        <w:ind w:left="210" w:right="210" w:firstLine="211"/>
        <w:spacing w:before="0" w:after="0"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四．投标文件的递交</w:t>
      </w:r>
      <w:bookmarkEnd w:id="144"/>
      <w:r>
        <w:rPr>
          <w:rFonts w:hint="eastAsia" w:ascii="宋体" w:hAnsi="宋体" w:cs="宋体"/>
          <w:b/>
          <w:bCs/>
          <w:color w:val="000000"/>
          <w:szCs w:val="21"/>
          <w:highlight w:val="none"/>
        </w:rPr>
      </w:r>
      <w:r/>
    </w:p>
    <w:p>
      <w:pPr>
        <w:pStyle w:val="951"/>
        <w:ind w:left="210" w:right="210" w:firstLine="211"/>
        <w:spacing w:before="0" w:after="0" w:line="360" w:lineRule="auto"/>
        <w:rPr>
          <w:rFonts w:hint="eastAsia" w:ascii="宋体" w:hAnsi="宋体" w:cs="Microsoft New Tai Lue"/>
          <w:color w:val="000000"/>
          <w:szCs w:val="21"/>
          <w:highlight w:val="none"/>
        </w:rPr>
      </w:pPr>
      <w:r/>
      <w:bookmarkStart w:id="145" w:name="_Toc103848548"/>
      <w:r/>
      <w:bookmarkStart w:id="146" w:name="_Toc96347881"/>
      <w:r/>
      <w:bookmarkStart w:id="147" w:name="_Toc104560863"/>
      <w:r/>
      <w:bookmarkStart w:id="148" w:name="_Toc100905226"/>
      <w:r/>
      <w:bookmarkStart w:id="149" w:name="_Toc107246241"/>
      <w:r>
        <w:rPr>
          <w:rFonts w:hint="eastAsia" w:ascii="宋体" w:hAnsi="宋体" w:cs="宋体"/>
          <w:b/>
          <w:bCs/>
          <w:color w:val="000000"/>
          <w:szCs w:val="21"/>
          <w:highlight w:val="none"/>
        </w:rPr>
        <w:t xml:space="preserve">24.</w:t>
      </w:r>
      <w:bookmarkEnd w:id="145"/>
      <w:r/>
      <w:bookmarkEnd w:id="146"/>
      <w:r/>
      <w:bookmarkEnd w:id="147"/>
      <w:r/>
      <w:bookmarkEnd w:id="148"/>
      <w:r/>
      <w:bookmarkEnd w:id="149"/>
      <w:r>
        <w:rPr>
          <w:rFonts w:hint="eastAsia" w:ascii="宋体" w:hAnsi="宋体" w:cs="Microsoft New Tai Lue"/>
          <w:b/>
          <w:bCs/>
          <w:color w:val="000000"/>
          <w:szCs w:val="21"/>
          <w:highlight w:val="none"/>
        </w:rPr>
        <w:t xml:space="preserve">投标文件的递交</w:t>
      </w:r>
      <w:bookmarkStart w:id="150" w:name="_Toc50528805"/>
      <w:r/>
      <w:bookmarkStart w:id="151" w:name="_Toc40202948"/>
      <w:r/>
      <w:bookmarkStart w:id="152" w:name="_Toc19963"/>
      <w:r/>
      <w:bookmarkStart w:id="153" w:name="_Toc11952"/>
      <w:r/>
      <w:bookmarkStart w:id="154" w:name="_Toc5042"/>
      <w:r/>
      <w:bookmarkStart w:id="155" w:name="_Toc46219699"/>
      <w:r/>
      <w:bookmarkStart w:id="156" w:name="_Toc46960670"/>
      <w:r/>
      <w:bookmarkStart w:id="157" w:name="_Toc103848549"/>
      <w:r/>
      <w:bookmarkStart w:id="158" w:name="_Toc38931800"/>
      <w:r/>
      <w:bookmarkStart w:id="159" w:name="_Toc48151397"/>
      <w:r/>
      <w:bookmarkStart w:id="160" w:name="_Toc469850063"/>
      <w:r/>
      <w:bookmarkStart w:id="161" w:name="_Toc11464"/>
      <w:r/>
      <w:bookmarkStart w:id="162" w:name="_Toc38933357"/>
      <w:r/>
      <w:bookmarkStart w:id="163" w:name="_Toc96347882"/>
      <w:r/>
      <w:bookmarkStart w:id="164" w:name="_Toc89586904"/>
      <w:r/>
      <w:bookmarkStart w:id="165" w:name="_Toc97561941"/>
      <w:r/>
      <w:bookmarkStart w:id="166" w:name="_Toc51928343"/>
      <w:r/>
      <w:bookmarkStart w:id="167" w:name="_Toc46939510"/>
      <w:r/>
      <w:bookmarkStart w:id="168" w:name="_Toc38931614"/>
      <w:r/>
      <w:bookmarkStart w:id="169" w:name="_Toc100905227"/>
      <w:r/>
      <w:bookmarkStart w:id="170" w:name="_Toc4536"/>
      <w:r/>
      <w:bookmarkStart w:id="171" w:name="_Toc91399404"/>
      <w:r>
        <w:rPr>
          <w:rFonts w:hint="eastAsia" w:ascii="宋体" w:hAnsi="宋体" w:cs="Microsoft New Tai Lue"/>
          <w:color w:val="000000"/>
          <w:szCs w:val="21"/>
          <w:highlight w:val="none"/>
        </w:rPr>
      </w:r>
      <w:r/>
    </w:p>
    <w:p>
      <w:pPr>
        <w:pStyle w:val="917"/>
        <w:ind w:firstLine="420"/>
        <w:spacing w:line="36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供应商应当按照</w:t>
      </w:r>
      <w:r>
        <w:rPr>
          <w:rFonts w:hint="eastAsia"/>
          <w:color w:val="000000"/>
          <w:szCs w:val="21"/>
          <w:highlight w:val="none"/>
        </w:rPr>
        <w:t xml:space="preserve">《江苏省政府采购管理交易系统（苏采云）供应商操作手册》</w:t>
      </w:r>
      <w:r>
        <w:rPr>
          <w:rFonts w:ascii="宋体" w:hAnsi="宋体" w:cs="Microsoft New Tai Lue"/>
          <w:bCs/>
          <w:color w:val="000000"/>
          <w:szCs w:val="21"/>
          <w:highlight w:val="none"/>
        </w:rPr>
        <w:t xml:space="preserve">规定，在招标公告规定的投标截止时间前制作并上传电子投标文件。</w:t>
      </w:r>
      <w:r>
        <w:rPr>
          <w:rFonts w:ascii="宋体" w:hAnsi="宋体" w:cs="Microsoft New Tai Lue"/>
          <w:bCs/>
          <w:color w:val="000000"/>
          <w:szCs w:val="21"/>
          <w:highlight w:val="none"/>
          <w:lang w:val="zh-CN"/>
        </w:rPr>
        <w:t xml:space="preserve">招标代理机构拒绝接收提交</w:t>
      </w:r>
      <w:r>
        <w:rPr>
          <w:rFonts w:ascii="宋体" w:hAnsi="宋体" w:cs="Microsoft New Tai Lue"/>
          <w:bCs/>
          <w:color w:val="000000"/>
          <w:szCs w:val="21"/>
          <w:highlight w:val="none"/>
        </w:rPr>
        <w:t xml:space="preserve">投标</w:t>
      </w:r>
      <w:r>
        <w:rPr>
          <w:rFonts w:ascii="宋体" w:hAnsi="宋体" w:cs="Microsoft New Tai Lue"/>
          <w:bCs/>
          <w:color w:val="000000"/>
          <w:szCs w:val="21"/>
          <w:highlight w:val="none"/>
          <w:lang w:val="zh-CN"/>
        </w:rPr>
        <w:t xml:space="preserve">文件截止时间后上传的任何电子</w:t>
      </w:r>
      <w:r>
        <w:rPr>
          <w:rFonts w:ascii="宋体" w:hAnsi="宋体" w:cs="Microsoft New Tai Lue"/>
          <w:bCs/>
          <w:color w:val="000000"/>
          <w:szCs w:val="21"/>
          <w:highlight w:val="none"/>
        </w:rPr>
        <w:t xml:space="preserve">投标</w:t>
      </w:r>
      <w:r>
        <w:rPr>
          <w:rFonts w:ascii="宋体" w:hAnsi="宋体" w:cs="Microsoft New Tai Lue"/>
          <w:bCs/>
          <w:color w:val="000000"/>
          <w:szCs w:val="21"/>
          <w:highlight w:val="none"/>
          <w:lang w:val="zh-CN"/>
        </w:rPr>
        <w:t xml:space="preserve">文件。</w:t>
      </w:r>
      <w:r>
        <w:rPr>
          <w:rFonts w:hint="eastAsia" w:ascii="宋体" w:hAnsi="宋体" w:cs="Microsoft New Tai Lue"/>
          <w:bCs/>
          <w:color w:val="000000"/>
          <w:szCs w:val="21"/>
          <w:highlight w:val="none"/>
        </w:rPr>
      </w:r>
      <w:r/>
    </w:p>
    <w:p>
      <w:pPr>
        <w:pStyle w:val="951"/>
        <w:ind w:left="210" w:right="210" w:firstLine="211"/>
        <w:spacing w:before="0" w:after="0" w:line="360" w:lineRule="auto"/>
        <w:rPr>
          <w:rFonts w:hint="eastAsia" w:ascii="宋体" w:hAnsi="宋体" w:cs="宋体"/>
          <w:color w:val="000000"/>
          <w:szCs w:val="21"/>
          <w:highlight w:val="none"/>
        </w:rPr>
      </w:pPr>
      <w:r/>
      <w:bookmarkStart w:id="172" w:name="_Toc107246242"/>
      <w:r/>
      <w:bookmarkStart w:id="173" w:name="_Toc104560864"/>
      <w:r>
        <w:rPr>
          <w:rFonts w:hint="eastAsia" w:ascii="宋体" w:hAnsi="宋体" w:cs="宋体"/>
          <w:b/>
          <w:bCs/>
          <w:color w:val="000000"/>
          <w:szCs w:val="21"/>
          <w:highlight w:val="none"/>
        </w:rPr>
        <w:t xml:space="preserve">25.</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b/>
          <w:bCs/>
          <w:color w:val="000000"/>
          <w:szCs w:val="21"/>
          <w:highlight w:val="none"/>
        </w:rPr>
        <w:t xml:space="preserve">投标文件解密</w:t>
      </w:r>
      <w:r>
        <w:rPr>
          <w:rFonts w:hint="eastAsia" w:ascii="宋体" w:hAnsi="宋体" w:cs="宋体"/>
          <w:color w:val="000000"/>
          <w:szCs w:val="21"/>
          <w:highlight w:val="none"/>
        </w:rPr>
      </w:r>
      <w:r/>
    </w:p>
    <w:p>
      <w:pPr>
        <w:pStyle w:val="917"/>
        <w:ind w:firstLine="420"/>
        <w:spacing w:line="360" w:lineRule="auto"/>
        <w:rPr>
          <w:rFonts w:hint="eastAsia" w:ascii="宋体" w:hAnsi="宋体" w:cs="Microsoft New Tai Lue"/>
          <w:bCs/>
          <w:color w:val="000000"/>
          <w:szCs w:val="21"/>
          <w:highlight w:val="none"/>
          <w:lang w:val="zh-CN"/>
        </w:rPr>
      </w:pPr>
      <w:r/>
      <w:bookmarkStart w:id="174" w:name="_Toc96347883"/>
      <w:r>
        <w:rPr>
          <w:rFonts w:hint="eastAsia" w:ascii="宋体" w:hAnsi="宋体" w:cs="Microsoft New Tai Lue"/>
          <w:bCs/>
          <w:color w:val="000000"/>
          <w:szCs w:val="21"/>
          <w:highlight w:val="none"/>
        </w:rPr>
        <w:t xml:space="preserve">25.1</w:t>
      </w:r>
      <w:r>
        <w:rPr>
          <w:rFonts w:ascii="宋体" w:hAnsi="宋体" w:cs="Microsoft New Tai Lue"/>
          <w:bCs/>
          <w:color w:val="000000"/>
          <w:szCs w:val="21"/>
          <w:highlight w:val="none"/>
        </w:rPr>
        <w:t xml:space="preserve">供应商</w:t>
      </w:r>
      <w:r>
        <w:rPr>
          <w:rFonts w:ascii="宋体" w:hAnsi="宋体" w:cs="Microsoft New Tai Lue"/>
          <w:bCs/>
          <w:color w:val="000000"/>
          <w:szCs w:val="21"/>
          <w:highlight w:val="none"/>
          <w:lang w:val="zh-CN"/>
        </w:rPr>
        <w:t xml:space="preserve">应当按照</w:t>
      </w:r>
      <w:r>
        <w:rPr>
          <w:rFonts w:hint="eastAsia"/>
          <w:color w:val="000000"/>
          <w:szCs w:val="21"/>
          <w:highlight w:val="none"/>
        </w:rPr>
        <w:t xml:space="preserve">《江苏省政府采购管理交易系统（苏采云）供应商操作手册》</w:t>
      </w:r>
      <w:r>
        <w:rPr>
          <w:rFonts w:ascii="宋体" w:hAnsi="宋体" w:cs="Microsoft New Tai Lue"/>
          <w:bCs/>
          <w:color w:val="000000"/>
          <w:szCs w:val="21"/>
          <w:highlight w:val="none"/>
          <w:lang w:val="zh-CN"/>
        </w:rPr>
        <w:t xml:space="preserve">规定，在“苏采云”系统规定的时间内对</w:t>
      </w:r>
      <w:r>
        <w:rPr>
          <w:rFonts w:ascii="宋体" w:hAnsi="宋体" w:cs="Microsoft New Tai Lue"/>
          <w:bCs/>
          <w:color w:val="000000"/>
          <w:szCs w:val="21"/>
          <w:highlight w:val="none"/>
        </w:rPr>
        <w:t xml:space="preserve">投标</w:t>
      </w:r>
      <w:r>
        <w:rPr>
          <w:rFonts w:ascii="宋体" w:hAnsi="宋体" w:cs="Microsoft New Tai Lue"/>
          <w:bCs/>
          <w:color w:val="000000"/>
          <w:szCs w:val="21"/>
          <w:highlight w:val="none"/>
          <w:lang w:val="zh-CN"/>
        </w:rPr>
        <w:t xml:space="preserve">文件进行解密。</w:t>
      </w:r>
      <w:r>
        <w:rPr>
          <w:rFonts w:hint="eastAsia" w:ascii="宋体" w:hAnsi="宋体" w:cs="Microsoft New Tai Lue"/>
          <w:bCs/>
          <w:color w:val="000000"/>
          <w:szCs w:val="21"/>
          <w:highlight w:val="none"/>
          <w:lang w:val="zh-CN"/>
        </w:rPr>
      </w:r>
      <w:r/>
    </w:p>
    <w:p>
      <w:pPr>
        <w:pStyle w:val="917"/>
        <w:ind w:firstLine="420"/>
        <w:spacing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25.2</w:t>
      </w:r>
      <w:r>
        <w:rPr>
          <w:rFonts w:ascii="宋体" w:hAnsi="宋体" w:cs="Microsoft New Tai Lue"/>
          <w:bCs/>
          <w:color w:val="000000"/>
          <w:szCs w:val="21"/>
          <w:highlight w:val="none"/>
        </w:rPr>
        <w:t xml:space="preserve">供应商应充分考虑网络环境、网络带宽等因素可能对投标产生的影响，如因供应商自身原因造成的电子投标文件解密不成功的，做无效投标处理。</w:t>
      </w:r>
      <w:r>
        <w:rPr>
          <w:rFonts w:hint="eastAsia" w:ascii="宋体" w:hAnsi="宋体" w:cs="Microsoft New Tai Lue"/>
          <w:bCs/>
          <w:color w:val="000000"/>
          <w:szCs w:val="21"/>
          <w:highlight w:val="none"/>
        </w:rPr>
      </w:r>
      <w:r/>
    </w:p>
    <w:p>
      <w:pPr>
        <w:pStyle w:val="951"/>
        <w:ind w:left="210" w:right="210" w:firstLine="211"/>
        <w:spacing w:before="0" w:after="0" w:line="360" w:lineRule="auto"/>
        <w:rPr>
          <w:rFonts w:hint="eastAsia" w:ascii="宋体" w:hAnsi="宋体" w:cs="宋体"/>
          <w:color w:val="000000"/>
          <w:szCs w:val="21"/>
          <w:highlight w:val="none"/>
        </w:rPr>
      </w:pPr>
      <w:r/>
      <w:bookmarkStart w:id="175" w:name="_Toc100905228"/>
      <w:r/>
      <w:bookmarkStart w:id="176" w:name="_Toc104560865"/>
      <w:r/>
      <w:bookmarkStart w:id="177" w:name="_Toc107246243"/>
      <w:r/>
      <w:bookmarkStart w:id="178" w:name="_Toc103848550"/>
      <w:r>
        <w:rPr>
          <w:rFonts w:hint="eastAsia" w:ascii="宋体" w:hAnsi="宋体" w:cs="宋体"/>
          <w:b/>
          <w:bCs/>
          <w:color w:val="000000"/>
          <w:szCs w:val="21"/>
          <w:highlight w:val="none"/>
        </w:rPr>
        <w:t xml:space="preserve">26.投标文件的修改和撤回</w:t>
      </w:r>
      <w:bookmarkEnd w:id="115"/>
      <w:r/>
      <w:bookmarkEnd w:id="174"/>
      <w:r/>
      <w:bookmarkEnd w:id="175"/>
      <w:r/>
      <w:bookmarkEnd w:id="176"/>
      <w:r/>
      <w:bookmarkEnd w:id="177"/>
      <w:r/>
      <w:bookmarkEnd w:id="178"/>
      <w:r>
        <w:rPr>
          <w:rFonts w:hint="eastAsia" w:ascii="宋体" w:hAnsi="宋体" w:cs="宋体"/>
          <w:color w:val="000000"/>
          <w:szCs w:val="21"/>
          <w:highlight w:val="none"/>
        </w:rPr>
      </w:r>
      <w:r/>
    </w:p>
    <w:p>
      <w:pPr>
        <w:pStyle w:val="917"/>
        <w:ind w:firstLine="420"/>
        <w:spacing w:line="360" w:lineRule="auto"/>
        <w:rPr>
          <w:rFonts w:hint="eastAsia" w:ascii="宋体" w:hAnsi="宋体" w:cs="Microsoft New Tai Lue"/>
          <w:bCs/>
          <w:color w:val="000000"/>
          <w:szCs w:val="21"/>
          <w:highlight w:val="none"/>
          <w:lang w:val="zh-CN"/>
        </w:rPr>
      </w:pPr>
      <w:r>
        <w:rPr>
          <w:rFonts w:hint="eastAsia" w:ascii="宋体" w:hAnsi="宋体" w:cs="Microsoft New Tai Lue"/>
          <w:bCs/>
          <w:color w:val="000000"/>
          <w:szCs w:val="21"/>
          <w:highlight w:val="none"/>
          <w:lang w:val="zh-CN"/>
        </w:rPr>
        <w:t xml:space="preserve">26.1供应商在递交投标文件后，可以修改或撤回其投标文件，但这种修改和撤回，必须在规定的投标截止时间前，以书面形式通知采购方。</w:t>
      </w:r>
      <w:r>
        <w:rPr>
          <w:rFonts w:hint="eastAsia" w:ascii="宋体" w:hAnsi="宋体" w:cs="Microsoft New Tai Lue"/>
          <w:bCs/>
          <w:color w:val="000000"/>
          <w:szCs w:val="21"/>
          <w:highlight w:val="none"/>
          <w:lang w:val="zh-CN"/>
        </w:rPr>
      </w:r>
      <w:r/>
    </w:p>
    <w:p>
      <w:pPr>
        <w:pStyle w:val="917"/>
        <w:ind w:firstLine="420"/>
        <w:spacing w:line="360" w:lineRule="auto"/>
        <w:rPr>
          <w:rFonts w:hint="eastAsia" w:ascii="宋体" w:hAnsi="宋体" w:cs="Microsoft New Tai Lue"/>
          <w:bCs/>
          <w:color w:val="000000"/>
          <w:szCs w:val="21"/>
          <w:highlight w:val="none"/>
          <w:lang w:val="zh-CN"/>
        </w:rPr>
      </w:pPr>
      <w:r>
        <w:rPr>
          <w:rFonts w:hint="eastAsia" w:ascii="宋体" w:hAnsi="宋体" w:cs="Microsoft New Tai Lue"/>
          <w:bCs/>
          <w:color w:val="000000"/>
          <w:szCs w:val="21"/>
          <w:highlight w:val="none"/>
          <w:lang w:val="zh-CN"/>
        </w:rPr>
        <w:t xml:space="preserve">26.2供应商对投标文件的补充、修改的内容应当按照采购文件要求签署、盖章后，作为投标文件的组成部分。</w:t>
      </w:r>
      <w:r>
        <w:rPr>
          <w:rFonts w:hint="eastAsia" w:ascii="宋体" w:hAnsi="宋体" w:cs="Microsoft New Tai Lue"/>
          <w:bCs/>
          <w:color w:val="000000"/>
          <w:szCs w:val="21"/>
          <w:highlight w:val="none"/>
          <w:lang w:val="zh-CN"/>
        </w:rPr>
      </w:r>
      <w:r/>
    </w:p>
    <w:p>
      <w:pPr>
        <w:pStyle w:val="917"/>
        <w:ind w:firstLine="420"/>
        <w:spacing w:line="360" w:lineRule="auto"/>
        <w:rPr>
          <w:rFonts w:hint="eastAsia" w:ascii="宋体" w:hAnsi="宋体" w:cs="Microsoft New Tai Lue"/>
          <w:bCs/>
          <w:color w:val="000000"/>
          <w:szCs w:val="21"/>
          <w:highlight w:val="none"/>
          <w:lang w:val="zh-CN"/>
        </w:rPr>
      </w:pPr>
      <w:r>
        <w:rPr>
          <w:rFonts w:hint="eastAsia" w:ascii="宋体" w:hAnsi="宋体" w:cs="Microsoft New Tai Lue"/>
          <w:bCs/>
          <w:color w:val="000000"/>
          <w:szCs w:val="21"/>
          <w:highlight w:val="none"/>
          <w:lang w:val="zh-CN"/>
        </w:rPr>
        <w:t xml:space="preserve">26.3 在投标截止时间之后，供应商不得对其投标文件作任何修改。</w:t>
      </w:r>
      <w:r>
        <w:rPr>
          <w:rFonts w:hint="eastAsia" w:ascii="宋体" w:hAnsi="宋体" w:cs="Microsoft New Tai Lue"/>
          <w:bCs/>
          <w:color w:val="000000"/>
          <w:szCs w:val="21"/>
          <w:highlight w:val="none"/>
          <w:lang w:val="zh-CN"/>
        </w:rPr>
      </w:r>
      <w:r/>
    </w:p>
    <w:p>
      <w:pPr>
        <w:pStyle w:val="917"/>
        <w:ind w:firstLine="420"/>
        <w:spacing w:line="360" w:lineRule="auto"/>
        <w:rPr>
          <w:rFonts w:hint="eastAsia" w:ascii="宋体" w:hAnsi="宋体" w:cs="Microsoft New Tai Lue"/>
          <w:bCs/>
          <w:color w:val="000000"/>
          <w:szCs w:val="21"/>
          <w:highlight w:val="none"/>
          <w:lang w:val="zh-CN"/>
        </w:rPr>
      </w:pPr>
      <w:r>
        <w:rPr>
          <w:rFonts w:hint="eastAsia" w:ascii="宋体" w:hAnsi="宋体" w:cs="Microsoft New Tai Lue"/>
          <w:bCs/>
          <w:color w:val="000000"/>
          <w:szCs w:val="21"/>
          <w:highlight w:val="none"/>
          <w:lang w:val="zh-CN"/>
        </w:rPr>
        <w:t xml:space="preserve">26.4 在投标截止时间至采购文件中规定的投标有效期满之间的这段时间内，供应商不得撤回其投标。</w:t>
      </w:r>
      <w:r>
        <w:rPr>
          <w:rFonts w:hint="eastAsia" w:ascii="宋体" w:hAnsi="宋体" w:cs="Microsoft New Tai Lue"/>
          <w:bCs/>
          <w:color w:val="000000"/>
          <w:szCs w:val="21"/>
          <w:highlight w:val="none"/>
          <w:lang w:val="zh-CN"/>
        </w:rPr>
      </w:r>
      <w:r/>
    </w:p>
    <w:p>
      <w:pPr>
        <w:pStyle w:val="951"/>
        <w:ind w:left="0" w:right="210" w:firstLine="422"/>
        <w:spacing w:before="0" w:after="0" w:line="360" w:lineRule="auto"/>
        <w:rPr>
          <w:rFonts w:hint="eastAsia" w:ascii="宋体" w:hAnsi="宋体" w:cs="宋体"/>
          <w:color w:val="000000"/>
          <w:szCs w:val="21"/>
          <w:highlight w:val="none"/>
        </w:rPr>
      </w:pPr>
      <w:r/>
      <w:bookmarkStart w:id="179" w:name="_Toc103848551"/>
      <w:r/>
      <w:bookmarkStart w:id="180" w:name="_Toc107246244"/>
      <w:r/>
      <w:bookmarkStart w:id="181" w:name="_Toc104560866"/>
      <w:r>
        <w:rPr>
          <w:rFonts w:hint="eastAsia" w:ascii="宋体" w:hAnsi="宋体" w:cs="宋体"/>
          <w:b/>
          <w:bCs/>
          <w:color w:val="000000"/>
          <w:szCs w:val="21"/>
          <w:highlight w:val="none"/>
        </w:rPr>
        <w:t xml:space="preserve">27.诚实信用</w:t>
      </w:r>
      <w:bookmarkEnd w:id="179"/>
      <w:r/>
      <w:bookmarkEnd w:id="180"/>
      <w:r/>
      <w:bookmarkEnd w:id="181"/>
      <w:r>
        <w:rPr>
          <w:rFonts w:hint="eastAsia" w:ascii="宋体" w:hAnsi="宋体" w:cs="宋体"/>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27.1供应商应当遵循公平竞争的原则，不得恶意串通，不得妨碍其他供应商的竞争行为，不得损害采购人或者其他供应商的合法权益。</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27.2在评标过程中发现供应商有上述情形的，评标委员会应当认定其投标无效，并书面报告本级财政部门。</w:t>
      </w:r>
      <w:r>
        <w:rPr>
          <w:rFonts w:hint="eastAsia" w:ascii="宋体" w:hAnsi="宋体" w:cs="宋体"/>
          <w:bCs/>
          <w:color w:val="000000"/>
          <w:szCs w:val="21"/>
          <w:highlight w:val="none"/>
        </w:rPr>
      </w:r>
      <w:r/>
    </w:p>
    <w:p>
      <w:pPr>
        <w:pStyle w:val="951"/>
        <w:ind w:left="210" w:right="210" w:firstLine="211"/>
        <w:spacing w:before="0" w:after="0" w:line="360" w:lineRule="auto"/>
        <w:rPr>
          <w:rFonts w:hint="eastAsia" w:ascii="宋体" w:hAnsi="宋体" w:cs="宋体"/>
          <w:color w:val="000000"/>
          <w:szCs w:val="21"/>
          <w:highlight w:val="none"/>
        </w:rPr>
      </w:pPr>
      <w:r/>
      <w:bookmarkStart w:id="182" w:name="_Toc107246245"/>
      <w:r>
        <w:rPr>
          <w:rFonts w:hint="eastAsia" w:ascii="宋体" w:hAnsi="宋体" w:cs="宋体"/>
          <w:b/>
          <w:bCs/>
          <w:color w:val="000000"/>
          <w:szCs w:val="21"/>
          <w:highlight w:val="none"/>
        </w:rPr>
        <w:t xml:space="preserve">五．开标和评标</w:t>
      </w:r>
      <w:bookmarkEnd w:id="182"/>
      <w:r/>
      <w:bookmarkStart w:id="183" w:name="_Toc96347885"/>
      <w:r>
        <w:rPr>
          <w:rFonts w:hint="eastAsia" w:ascii="宋体" w:hAnsi="宋体" w:cs="宋体"/>
          <w:color w:val="000000"/>
          <w:szCs w:val="21"/>
          <w:highlight w:val="none"/>
        </w:rPr>
      </w:r>
      <w:r/>
    </w:p>
    <w:p>
      <w:pPr>
        <w:pStyle w:val="951"/>
        <w:ind w:left="210" w:right="210" w:firstLine="211"/>
        <w:spacing w:before="0" w:after="0" w:line="360" w:lineRule="auto"/>
        <w:rPr>
          <w:rFonts w:hint="eastAsia" w:ascii="宋体" w:hAnsi="宋体" w:cs="宋体"/>
          <w:color w:val="000000"/>
          <w:szCs w:val="21"/>
          <w:highlight w:val="none"/>
        </w:rPr>
      </w:pPr>
      <w:r/>
      <w:bookmarkStart w:id="184" w:name="_Toc103848553"/>
      <w:r/>
      <w:bookmarkStart w:id="185" w:name="_Toc107246246"/>
      <w:r/>
      <w:bookmarkStart w:id="186" w:name="_Toc100905230"/>
      <w:r/>
      <w:bookmarkStart w:id="187" w:name="_Toc104560868"/>
      <w:r>
        <w:rPr>
          <w:rFonts w:hint="eastAsia" w:ascii="宋体" w:hAnsi="宋体" w:cs="宋体"/>
          <w:b/>
          <w:bCs/>
          <w:color w:val="000000"/>
          <w:szCs w:val="21"/>
          <w:highlight w:val="none"/>
        </w:rPr>
        <w:t xml:space="preserve">28.开标</w:t>
      </w:r>
      <w:bookmarkEnd w:id="183"/>
      <w:r/>
      <w:bookmarkEnd w:id="184"/>
      <w:r/>
      <w:bookmarkEnd w:id="185"/>
      <w:r/>
      <w:bookmarkEnd w:id="186"/>
      <w:r/>
      <w:bookmarkEnd w:id="187"/>
      <w:r>
        <w:rPr>
          <w:rFonts w:hint="eastAsia" w:ascii="宋体" w:hAnsi="宋体" w:cs="宋体"/>
          <w:color w:val="000000"/>
          <w:szCs w:val="21"/>
          <w:highlight w:val="none"/>
        </w:rPr>
      </w:r>
      <w:r/>
    </w:p>
    <w:p>
      <w:pPr>
        <w:pStyle w:val="917"/>
        <w:ind w:firstLine="420"/>
        <w:spacing w:line="360" w:lineRule="auto"/>
        <w:rPr>
          <w:rFonts w:hint="eastAsia" w:ascii="宋体" w:hAnsi="宋体" w:cs="宋体"/>
          <w:bCs/>
          <w:color w:val="000000"/>
          <w:szCs w:val="21"/>
          <w:highlight w:val="none"/>
        </w:rPr>
      </w:pPr>
      <w:r/>
      <w:bookmarkStart w:id="188" w:name="_Toc107246247"/>
      <w:r/>
      <w:bookmarkStart w:id="189" w:name="_Toc100905231"/>
      <w:r>
        <w:rPr>
          <w:rFonts w:hint="eastAsia" w:ascii="宋体" w:hAnsi="宋体" w:cs="宋体"/>
          <w:bCs/>
          <w:color w:val="000000"/>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 供应商在开标过程中涉及到的投标文件解密、开标结果确认等工作，应按照《操作手册》规定执行。</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28.3供应商不足3家的，不得开标。</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28.4供应商如果对开标过程和开标结果有疑义，应当根据《操作手册》规定提出，“苏采云”系统中《开标记录表》公布后5分钟内未提出的，视同认可开标结果。</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28.5公开招标数额标准以上的采购项目，投标截止后供应商不足3家或者通过资格审查或符合性审查的供应商不足3家的，除采购任务取消情形外，按照以下方式处理：</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（1）招标文件存在不合理条款或者招标程序不符合规定的，采购人、采购代理机构改正后依法重新招标；</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28.6供应商未参加开标的，视同认可开标结果。</w:t>
      </w:r>
      <w:r>
        <w:rPr>
          <w:rFonts w:hint="eastAsia" w:ascii="宋体" w:hAnsi="宋体" w:cs="宋体"/>
          <w:bCs/>
          <w:color w:val="000000"/>
          <w:szCs w:val="21"/>
          <w:highlight w:val="none"/>
        </w:rPr>
      </w:r>
      <w:r/>
    </w:p>
    <w:p>
      <w:pPr>
        <w:pStyle w:val="951"/>
        <w:ind w:left="210" w:right="210" w:firstLine="211"/>
        <w:spacing w:before="0" w:after="0"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29.资格性审查</w:t>
      </w:r>
      <w:bookmarkEnd w:id="188"/>
      <w:r>
        <w:rPr>
          <w:rFonts w:hint="eastAsia" w:ascii="宋体" w:hAnsi="宋体" w:cs="宋体"/>
          <w:color w:val="000000"/>
          <w:szCs w:val="21"/>
          <w:highlight w:val="none"/>
        </w:rPr>
      </w:r>
      <w:r/>
    </w:p>
    <w:p>
      <w:pPr>
        <w:pStyle w:val="917"/>
        <w:ind w:firstLine="420"/>
        <w:spacing w:line="360" w:lineRule="auto"/>
        <w:rPr>
          <w:rFonts w:hint="eastAsia" w:ascii="宋体" w:hAnsi="宋体" w:cs="宋体"/>
          <w:bCs/>
          <w:color w:val="000000"/>
          <w:szCs w:val="21"/>
          <w:highlight w:val="none"/>
        </w:rPr>
      </w:pPr>
      <w:r/>
      <w:bookmarkStart w:id="190" w:name="_Toc103848554"/>
      <w:r/>
      <w:bookmarkStart w:id="191" w:name="_Toc104560869"/>
      <w:r>
        <w:rPr>
          <w:rFonts w:hint="eastAsia" w:ascii="宋体" w:hAnsi="宋体" w:cs="宋体"/>
          <w:bCs/>
          <w:color w:val="000000"/>
          <w:szCs w:val="21"/>
          <w:highlight w:val="none"/>
        </w:rPr>
        <w:t xml:space="preserve">29.1投标文件的资格性检查。公开招标采购项目开标结束后，采购人或采购代理机构应依法对供应商的资格进行审查。资格审查合格的供应商不足3家的，不进行评标。</w:t>
      </w:r>
      <w:r>
        <w:rPr>
          <w:rFonts w:hint="eastAsia" w:ascii="宋体" w:hAnsi="宋体" w:cs="宋体"/>
          <w:bCs/>
          <w:color w:val="000000"/>
          <w:szCs w:val="21"/>
          <w:highlight w:val="none"/>
        </w:rPr>
      </w:r>
      <w:r/>
    </w:p>
    <w:p>
      <w:pPr>
        <w:pStyle w:val="917"/>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29.2</w:t>
      </w:r>
      <w:r>
        <w:rPr>
          <w:rFonts w:hint="eastAsia" w:ascii="宋体" w:hAnsi="宋体" w:cs="宋体"/>
          <w:b/>
          <w:color w:val="000000"/>
          <w:szCs w:val="21"/>
          <w:highlight w:val="none"/>
        </w:rPr>
        <w:t xml:space="preserve">供应商不具备招标文件规定的供应商资格条件的</w:t>
      </w:r>
      <w:r>
        <w:rPr>
          <w:rFonts w:hint="eastAsia" w:ascii="宋体" w:hAnsi="宋体" w:cs="宋体"/>
          <w:b/>
          <w:bCs/>
          <w:color w:val="000000"/>
          <w:szCs w:val="21"/>
          <w:highlight w:val="none"/>
        </w:rPr>
        <w:t xml:space="preserve">，应在资格审查时按照无效投标处理。</w:t>
      </w:r>
      <w:r>
        <w:rPr>
          <w:rFonts w:hint="eastAsia" w:ascii="宋体" w:hAnsi="宋体" w:cs="宋体"/>
          <w:b/>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29.3已经进行资格预审的，可以不再对供应商资格进行审查，资格预审合格的供应商在评标阶段资格发生变化的，应当通知采购方。</w:t>
      </w:r>
      <w:r>
        <w:rPr>
          <w:rFonts w:hint="eastAsia" w:ascii="宋体" w:hAnsi="宋体" w:cs="宋体"/>
          <w:bCs/>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192" w:name="_Toc107246248"/>
      <w:r>
        <w:rPr>
          <w:rFonts w:hint="eastAsia" w:ascii="宋体" w:hAnsi="宋体" w:cs="宋体"/>
          <w:b/>
          <w:bCs/>
          <w:color w:val="000000"/>
          <w:szCs w:val="21"/>
          <w:highlight w:val="none"/>
        </w:rPr>
        <w:t xml:space="preserve">30.评标</w:t>
      </w:r>
      <w:bookmarkEnd w:id="190"/>
      <w:r/>
      <w:bookmarkEnd w:id="191"/>
      <w:r/>
      <w:bookmarkEnd w:id="192"/>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193" w:name="_Toc103848555"/>
      <w:r/>
      <w:bookmarkStart w:id="194" w:name="_Toc107246249"/>
      <w:r/>
      <w:bookmarkStart w:id="195" w:name="_Toc104560870"/>
      <w:r>
        <w:rPr>
          <w:rFonts w:hint="eastAsia" w:ascii="宋体" w:hAnsi="宋体" w:cs="宋体"/>
          <w:b/>
          <w:bCs/>
          <w:color w:val="000000"/>
          <w:szCs w:val="21"/>
          <w:highlight w:val="none"/>
        </w:rPr>
        <w:t xml:space="preserve">30.1评标委员会</w:t>
      </w:r>
      <w:bookmarkEnd w:id="193"/>
      <w:r/>
      <w:bookmarkEnd w:id="194"/>
      <w:r/>
      <w:bookmarkEnd w:id="195"/>
      <w:r>
        <w:rPr>
          <w:rFonts w:hint="eastAsia" w:ascii="宋体" w:hAnsi="宋体" w:cs="宋体"/>
          <w:color w:val="000000"/>
          <w:szCs w:val="21"/>
          <w:highlight w:val="none"/>
        </w:rPr>
      </w:r>
      <w:r/>
    </w:p>
    <w:p>
      <w:pPr>
        <w:pStyle w:val="917"/>
        <w:ind w:firstLine="63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30.1.1评标委员会成员组成见</w:t>
      </w:r>
      <w:r>
        <w:rPr>
          <w:rFonts w:hint="eastAsia" w:ascii="宋体" w:hAnsi="宋体" w:cs="宋体"/>
          <w:b/>
          <w:color w:val="000000"/>
          <w:szCs w:val="21"/>
          <w:highlight w:val="none"/>
        </w:rPr>
        <w:t xml:space="preserve">供应商须知前附表</w:t>
      </w:r>
      <w:r>
        <w:rPr>
          <w:rFonts w:hint="eastAsia" w:ascii="宋体" w:hAnsi="宋体" w:cs="宋体"/>
          <w:bCs/>
          <w:color w:val="000000"/>
          <w:szCs w:val="21"/>
          <w:highlight w:val="none"/>
        </w:rPr>
        <w:t xml:space="preserve">，负责具体评标事务，并独立履行职责。</w:t>
      </w:r>
      <w:r>
        <w:rPr>
          <w:rFonts w:hint="eastAsia" w:ascii="宋体" w:hAnsi="宋体" w:cs="宋体"/>
          <w:bCs/>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196" w:name="_Toc107246250"/>
      <w:r/>
      <w:bookmarkStart w:id="197" w:name="_Toc104560871"/>
      <w:r/>
      <w:bookmarkStart w:id="198" w:name="_Toc103848556"/>
      <w:r>
        <w:rPr>
          <w:rFonts w:hint="eastAsia" w:ascii="宋体" w:hAnsi="宋体" w:cs="宋体"/>
          <w:b/>
          <w:bCs/>
          <w:color w:val="000000"/>
          <w:szCs w:val="21"/>
          <w:highlight w:val="none"/>
        </w:rPr>
        <w:t xml:space="preserve">30.2</w:t>
      </w:r>
      <w:bookmarkEnd w:id="197"/>
      <w:r/>
      <w:bookmarkEnd w:id="198"/>
      <w:r>
        <w:rPr>
          <w:rFonts w:hint="eastAsia" w:ascii="宋体" w:hAnsi="宋体" w:cs="宋体"/>
          <w:b/>
          <w:bCs/>
          <w:color w:val="000000"/>
          <w:szCs w:val="21"/>
          <w:highlight w:val="none"/>
        </w:rPr>
        <w:t xml:space="preserve">符合性审查</w:t>
      </w:r>
      <w:bookmarkEnd w:id="196"/>
      <w:r>
        <w:rPr>
          <w:rFonts w:hint="eastAsia" w:ascii="宋体" w:hAnsi="宋体" w:cs="宋体"/>
          <w:color w:val="000000"/>
          <w:szCs w:val="21"/>
          <w:highlight w:val="none"/>
        </w:rPr>
      </w:r>
      <w:r/>
    </w:p>
    <w:p>
      <w:pPr>
        <w:pStyle w:val="917"/>
        <w:ind w:firstLine="63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szCs w:val="21"/>
          <w:highlight w:val="none"/>
        </w:rPr>
      </w:r>
      <w:r/>
    </w:p>
    <w:p>
      <w:pPr>
        <w:pStyle w:val="917"/>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30.2.2如果投标文件没有响应招标文件实质性要求，评标委员会将予以拒绝，供应商不得通过修改或撤销不合要求的偏离或保留而使其投标成为实质性响应的投标。</w:t>
      </w:r>
      <w:r>
        <w:rPr>
          <w:rFonts w:hint="eastAsia" w:ascii="宋体" w:hAnsi="宋体" w:cs="宋体"/>
          <w:b/>
          <w:bCs/>
          <w:color w:val="000000"/>
          <w:szCs w:val="21"/>
          <w:highlight w:val="none"/>
        </w:rPr>
      </w:r>
      <w:r/>
    </w:p>
    <w:p>
      <w:pPr>
        <w:pStyle w:val="917"/>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30.2.3投标文件有下列情况之一的，在符合性检查时按照无效投标处理：</w:t>
      </w:r>
      <w:bookmarkEnd w:id="189"/>
      <w:r>
        <w:rPr>
          <w:rFonts w:hint="eastAsia" w:ascii="宋体" w:hAnsi="宋体" w:cs="宋体"/>
          <w:b/>
          <w:bCs/>
          <w:color w:val="000000"/>
          <w:szCs w:val="21"/>
          <w:highlight w:val="none"/>
        </w:rPr>
      </w:r>
      <w:r/>
    </w:p>
    <w:p>
      <w:pPr>
        <w:pStyle w:val="917"/>
        <w:ind w:firstLine="420"/>
        <w:spacing w:line="360" w:lineRule="auto"/>
        <w:rPr>
          <w:rFonts w:hint="eastAsia" w:ascii="宋体" w:hAnsi="宋体" w:cs="宋体"/>
          <w:bCs/>
          <w:color w:val="000000"/>
          <w:szCs w:val="21"/>
          <w:highlight w:val="none"/>
        </w:rPr>
      </w:pPr>
      <w:r/>
      <w:bookmarkStart w:id="199" w:name="_Toc107246251"/>
      <w:r/>
      <w:bookmarkStart w:id="200" w:name="_Toc104560872"/>
      <w:r/>
      <w:bookmarkStart w:id="201" w:name="_Toc103848557"/>
      <w:r>
        <w:rPr>
          <w:rFonts w:hint="eastAsia" w:ascii="宋体" w:hAnsi="宋体" w:cs="宋体"/>
          <w:bCs/>
          <w:color w:val="000000"/>
          <w:szCs w:val="21"/>
          <w:highlight w:val="none"/>
        </w:rPr>
        <w:t xml:space="preserve">（1）供应商在“苏采云”系统规定的时间内未成功解密电子投标文件的；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（2）供应商未按照招标文件要求上传电子投标文件的；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（3）同一供应商提交两个（含两个）以上不同的投标报价的；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（4）投标文件未按照招标文件要求签署或盖章的；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（5）不具备招标文件中规定的资格要求的；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（6）报价超过招标文件中规定的预算金额或者最高限价的；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（7）投标文件含有采购人不能接受的附加条件的；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（8）投标文件内容不全或不符合招标文件中规定的其他实质性要求的；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（9）现行法律、法规、规章和招标文件规定的其他无效情形。</w:t>
      </w:r>
      <w:r>
        <w:rPr>
          <w:rFonts w:hint="eastAsia" w:ascii="宋体" w:hAnsi="宋体" w:cs="宋体"/>
          <w:bCs/>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30.3投标文件澄清</w:t>
      </w:r>
      <w:bookmarkEnd w:id="199"/>
      <w:r/>
      <w:bookmarkEnd w:id="200"/>
      <w:r/>
      <w:bookmarkEnd w:id="201"/>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30.3.1对于投标文件中含义不明确、同类问题表述不一致或者有明显文字和计算错误的内容，评标委员会应当以书面形式要求供应商作出必要的澄清、说明或者补正。</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30.3.3评标委员会不接受供应商主动提出的澄清、说明。</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30.3.4有效的书面澄清材料，是投标文件的补充材料，成为投标文件的组成部分。</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02" w:name="_Toc107246252"/>
      <w:r>
        <w:rPr>
          <w:rFonts w:hint="eastAsia" w:ascii="宋体" w:hAnsi="宋体" w:cs="宋体"/>
          <w:b/>
          <w:bCs/>
          <w:color w:val="000000"/>
          <w:szCs w:val="21"/>
          <w:highlight w:val="none"/>
        </w:rPr>
        <w:t xml:space="preserve">30.4</w:t>
      </w:r>
      <w:bookmarkEnd w:id="202"/>
      <w:r>
        <w:rPr>
          <w:rFonts w:hint="eastAsia" w:ascii="宋体" w:hAnsi="宋体" w:cs="宋体"/>
          <w:b/>
          <w:bCs/>
          <w:color w:val="000000"/>
          <w:szCs w:val="21"/>
          <w:highlight w:val="none"/>
        </w:rPr>
        <w:t xml:space="preserve">报价修正</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30.4.1投标文件报价出现前后不一致的，除招标文件另有规定外，按照下列规定修正：</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（1）投标文件中开标一览表（报价表）内容与投标文件中相应内容不一致的，以开标一览表（报价表）为准；</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rPr>
          <w:rFonts w:hint="eastAsia" w:ascii="宋体" w:hAnsi="宋体" w:cs="宋体"/>
          <w:color w:val="000000"/>
          <w:szCs w:val="21"/>
          <w:highlight w:val="none"/>
        </w:rPr>
      </w:r>
      <w:r/>
    </w:p>
    <w:p>
      <w:pPr>
        <w:pStyle w:val="9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同时出现两种以上不一致的，按照前款规定的顺序修正。修正后的报价按照上述规定经供应商确认后产生约束力，供应商不确认的，其投标无效。</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03" w:name="_Toc104560873"/>
      <w:r/>
      <w:bookmarkStart w:id="204" w:name="_Toc107246253"/>
      <w:r/>
      <w:bookmarkStart w:id="205" w:name="_Toc103848558"/>
      <w:r>
        <w:rPr>
          <w:rFonts w:hint="eastAsia" w:ascii="宋体" w:hAnsi="宋体" w:cs="宋体"/>
          <w:b/>
          <w:bCs/>
          <w:color w:val="000000"/>
          <w:szCs w:val="21"/>
          <w:highlight w:val="none"/>
        </w:rPr>
        <w:t xml:space="preserve">30.5同品牌多家供应商处理原则</w:t>
      </w:r>
      <w:bookmarkEnd w:id="203"/>
      <w:r/>
      <w:bookmarkEnd w:id="204"/>
      <w:r/>
      <w:bookmarkEnd w:id="205"/>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30.5.3非单一产品采购项目，根据采购项目技术构成、产品价格比重等合理确定核心产品，核心产品见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。多家供应商提供的核心产品品牌相同的，按前两款规定处理。</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06" w:name="_Toc103848559"/>
      <w:r/>
      <w:bookmarkStart w:id="207" w:name="_Toc104560874"/>
      <w:r/>
      <w:bookmarkStart w:id="208" w:name="_Toc107246254"/>
      <w:r>
        <w:rPr>
          <w:rFonts w:hint="eastAsia" w:ascii="宋体" w:hAnsi="宋体" w:cs="宋体"/>
          <w:b/>
          <w:bCs/>
          <w:color w:val="000000"/>
          <w:szCs w:val="21"/>
          <w:highlight w:val="none"/>
        </w:rPr>
        <w:t xml:space="preserve">30.6比较与评价</w:t>
      </w:r>
      <w:bookmarkEnd w:id="206"/>
      <w:r/>
      <w:bookmarkEnd w:id="207"/>
      <w:r/>
      <w:bookmarkEnd w:id="208"/>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30.6.1评标委员会应当按照招标文件中第五章《评标方法和评标标准》，对符合性审查合格的投标文件进行比较与评价。</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09" w:name="_Toc107246255"/>
      <w:r>
        <w:rPr>
          <w:rFonts w:hint="eastAsia" w:ascii="宋体" w:hAnsi="宋体" w:cs="宋体"/>
          <w:b/>
          <w:bCs/>
          <w:color w:val="000000"/>
          <w:szCs w:val="21"/>
          <w:highlight w:val="none"/>
        </w:rPr>
        <w:t xml:space="preserve">30.7编写评标报告</w:t>
      </w:r>
      <w:bookmarkEnd w:id="209"/>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30.7.1评标委员会根据全体评标成员签字的原始评标记录和评标结果编写评标报告。</w:t>
      </w:r>
      <w:r>
        <w:rPr>
          <w:rFonts w:hint="eastAsia" w:ascii="宋体" w:hAnsi="宋体" w:cs="宋体"/>
          <w:color w:val="000000"/>
          <w:szCs w:val="21"/>
          <w:highlight w:val="none"/>
        </w:rPr>
      </w:r>
      <w:r/>
    </w:p>
    <w:p>
      <w:pPr>
        <w:pStyle w:val="951"/>
        <w:ind w:left="210" w:right="210" w:firstLine="420"/>
        <w:spacing w:before="0" w:after="0" w:line="360" w:lineRule="auto"/>
        <w:tabs>
          <w:tab w:val="left" w:pos="5882" w:leader="none"/>
        </w:tabs>
        <w:rPr>
          <w:rFonts w:hint="eastAsia" w:ascii="宋体" w:hAnsi="宋体" w:cs="宋体"/>
          <w:color w:val="000000"/>
          <w:szCs w:val="21"/>
          <w:highlight w:val="none"/>
        </w:rPr>
      </w:pPr>
      <w:r/>
      <w:bookmarkStart w:id="210" w:name="_Toc103848561"/>
      <w:r/>
      <w:bookmarkStart w:id="211" w:name="_Toc104560876"/>
      <w:r/>
      <w:bookmarkStart w:id="212" w:name="_Toc107246256"/>
      <w:r>
        <w:rPr>
          <w:rFonts w:hint="eastAsia" w:ascii="宋体" w:hAnsi="宋体" w:cs="宋体"/>
          <w:color w:val="000000"/>
          <w:szCs w:val="21"/>
          <w:highlight w:val="none"/>
        </w:rPr>
        <w:t xml:space="preserve">30.8评标过程的保密</w:t>
      </w:r>
      <w:bookmarkEnd w:id="210"/>
      <w:r/>
      <w:bookmarkEnd w:id="211"/>
      <w:r/>
      <w:bookmarkEnd w:id="212"/>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30.8.1评标委员会成员名单在评标结果公示前应当保密。</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30.8.2采购方应当采取必要的措施，保证评标在严格保密的情况下进行。</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30.8.3有关人员对评标情况以及在评标过程中获悉的国家秘密、商业秘密负有保密责任。</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13" w:name="_Toc107246257"/>
      <w:r>
        <w:rPr>
          <w:rFonts w:hint="eastAsia" w:ascii="宋体" w:hAnsi="宋体" w:cs="宋体"/>
          <w:b/>
          <w:bCs/>
          <w:color w:val="000000"/>
          <w:szCs w:val="21"/>
          <w:highlight w:val="none"/>
        </w:rPr>
        <w:t xml:space="preserve">六．确定中标</w:t>
      </w:r>
      <w:bookmarkEnd w:id="213"/>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b/>
          <w:bCs/>
          <w:color w:val="000000"/>
          <w:szCs w:val="21"/>
          <w:highlight w:val="none"/>
        </w:rPr>
      </w:pPr>
      <w:r/>
      <w:bookmarkStart w:id="214" w:name="_Toc104560878"/>
      <w:r/>
      <w:bookmarkStart w:id="215" w:name="_Toc107246258"/>
      <w:r/>
      <w:bookmarkStart w:id="216" w:name="_Toc103848563"/>
      <w:r>
        <w:rPr>
          <w:rFonts w:hint="eastAsia" w:ascii="宋体" w:hAnsi="宋体" w:cs="宋体"/>
          <w:b/>
          <w:bCs/>
          <w:color w:val="000000"/>
          <w:szCs w:val="21"/>
          <w:highlight w:val="none"/>
        </w:rPr>
        <w:t xml:space="preserve">31.确定中标</w:t>
      </w:r>
      <w:bookmarkEnd w:id="214"/>
      <w:r/>
      <w:bookmarkEnd w:id="216"/>
      <w:r>
        <w:rPr>
          <w:rFonts w:hint="eastAsia" w:ascii="宋体" w:hAnsi="宋体" w:cs="宋体"/>
          <w:b/>
          <w:bCs/>
          <w:color w:val="000000"/>
          <w:szCs w:val="21"/>
          <w:highlight w:val="none"/>
        </w:rPr>
        <w:t xml:space="preserve">人</w:t>
      </w:r>
      <w:bookmarkEnd w:id="215"/>
      <w:r>
        <w:rPr>
          <w:rFonts w:hint="eastAsia" w:ascii="宋体" w:hAnsi="宋体" w:cs="宋体"/>
          <w:b/>
          <w:bCs/>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31.1评委会根据本采购文件规定评分办法与评分标准综合打分，并按综合得分由高到低顺序向项目采购人推荐3名中标候选人。</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Cs w:val="21"/>
          <w:highlight w:val="none"/>
        </w:rPr>
      </w:r>
      <w:r/>
    </w:p>
    <w:p>
      <w:pPr>
        <w:pStyle w:val="917"/>
        <w:ind w:firstLine="630"/>
        <w:spacing w:line="360" w:lineRule="auto"/>
        <w:rPr>
          <w:rFonts w:hint="eastAsia" w:ascii="宋体" w:hAnsi="宋体" w:cs="Microsoft New Tai Lue"/>
          <w:color w:val="000000"/>
          <w:szCs w:val="21"/>
          <w:highlight w:val="none"/>
          <w:lang w:val="zh-CN"/>
        </w:rPr>
      </w:pPr>
      <w:r/>
      <w:bookmarkStart w:id="217" w:name="_Toc104560879"/>
      <w:r/>
      <w:bookmarkStart w:id="218" w:name="_Toc107246259"/>
      <w:r/>
      <w:bookmarkStart w:id="219" w:name="_Toc103848564"/>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1.4评审结束后，中标</w:t>
      </w:r>
      <w:r>
        <w:rPr>
          <w:rFonts w:hint="eastAsia" w:ascii="宋体" w:hAnsi="宋体" w:cs="Microsoft New Tai Lue"/>
          <w:color w:val="000000"/>
          <w:szCs w:val="21"/>
          <w:highlight w:val="none"/>
        </w:rPr>
        <w:t xml:space="preserve">人</w:t>
      </w:r>
      <w:r>
        <w:rPr>
          <w:rFonts w:ascii="宋体" w:hAnsi="宋体" w:cs="Microsoft New Tai Lue"/>
          <w:color w:val="000000"/>
          <w:szCs w:val="21"/>
          <w:highlight w:val="none"/>
        </w:rPr>
        <w:t xml:space="preserve">名单将省级以上财政部门指定的媒体上公告中标结果，中标公告期为1个工作日</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t xml:space="preserve">公告媒体</w:t>
      </w:r>
      <w:r>
        <w:rPr>
          <w:rFonts w:hint="eastAsia" w:ascii="宋体" w:hAnsi="宋体" w:cs="Microsoft New Tai Lue"/>
          <w:color w:val="000000"/>
          <w:szCs w:val="21"/>
          <w:highlight w:val="none"/>
        </w:rPr>
        <w:t xml:space="preserve">见</w:t>
      </w:r>
      <w:r>
        <w:rPr>
          <w:rFonts w:hint="eastAsia" w:ascii="宋体" w:hAnsi="宋体" w:cs="Microsoft New Tai Lue"/>
          <w:b/>
          <w:color w:val="000000"/>
          <w:szCs w:val="21"/>
          <w:highlight w:val="none"/>
        </w:rPr>
        <w:t xml:space="preserve">供应商</w:t>
      </w:r>
      <w:r>
        <w:rPr>
          <w:rFonts w:ascii="宋体" w:hAnsi="宋体" w:cs="Microsoft New Tai Lue"/>
          <w:b/>
          <w:color w:val="000000"/>
          <w:szCs w:val="21"/>
          <w:highlight w:val="none"/>
        </w:rPr>
        <w:t xml:space="preserve">须知</w:t>
      </w:r>
      <w:r>
        <w:rPr>
          <w:rFonts w:hint="eastAsia" w:ascii="宋体" w:hAnsi="宋体" w:cs="Microsoft New Tai Lue"/>
          <w:b/>
          <w:color w:val="000000"/>
          <w:szCs w:val="21"/>
          <w:highlight w:val="none"/>
        </w:rPr>
        <w:t xml:space="preserve">前附表。</w:t>
      </w:r>
      <w:r>
        <w:rPr>
          <w:rFonts w:hint="eastAsia" w:ascii="宋体" w:hAnsi="宋体" w:cs="Microsoft New Tai Lue"/>
          <w:color w:val="000000"/>
          <w:szCs w:val="21"/>
          <w:highlight w:val="none"/>
        </w:rPr>
        <w:t xml:space="preserve">公告的同时向中标人发出中标通知书。</w:t>
      </w:r>
      <w:r>
        <w:rPr>
          <w:rFonts w:hint="eastAsia" w:ascii="宋体" w:hAnsi="宋体" w:cs="Microsoft New Tai Lue"/>
          <w:color w:val="000000"/>
          <w:szCs w:val="21"/>
          <w:highlight w:val="none"/>
          <w:lang w:val="zh-CN"/>
        </w:rPr>
        <w:t xml:space="preserve">中标人</w:t>
      </w:r>
      <w:r>
        <w:rPr>
          <w:rFonts w:hint="eastAsia" w:ascii="宋体" w:hAnsi="宋体" w:cs="Microsoft New Tai Lue"/>
          <w:color w:val="000000"/>
          <w:szCs w:val="21"/>
          <w:highlight w:val="none"/>
        </w:rPr>
        <w:t xml:space="preserve">可</w:t>
      </w:r>
      <w:r>
        <w:rPr>
          <w:rFonts w:hint="eastAsia" w:ascii="宋体" w:hAnsi="宋体" w:cs="Microsoft New Tai Lue"/>
          <w:color w:val="000000"/>
          <w:szCs w:val="21"/>
          <w:highlight w:val="none"/>
          <w:lang w:val="zh-CN"/>
        </w:rPr>
        <w:t xml:space="preserve">在中标结果公告届满之日起三十日内,登录苏采云系统下载。</w:t>
      </w:r>
      <w:r>
        <w:rPr>
          <w:rFonts w:hint="eastAsia" w:ascii="宋体" w:hAnsi="宋体" w:cs="Microsoft New Tai Lue"/>
          <w:color w:val="000000"/>
          <w:szCs w:val="21"/>
          <w:highlight w:val="none"/>
          <w:lang w:val="zh-CN"/>
        </w:rPr>
      </w:r>
      <w:r/>
    </w:p>
    <w:p>
      <w:pPr>
        <w:pStyle w:val="917"/>
        <w:ind w:firstLine="420"/>
        <w:spacing w:line="360" w:lineRule="auto"/>
        <w:rPr>
          <w:rFonts w:hint="eastAsia" w:ascii="宋体" w:hAnsi="宋体" w:cs="Microsoft New Tai Lue"/>
          <w:color w:val="000000"/>
          <w:szCs w:val="21"/>
          <w:highlight w:val="none"/>
        </w:rPr>
      </w:pPr>
      <w:r>
        <w:rPr>
          <w:rFonts w:hint="eastAsia" w:ascii="宋体" w:hAnsi="宋体" w:cs="Microsoft New Tai Lue"/>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Microsoft New Tai Lue"/>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32.中标通知书</w:t>
      </w:r>
      <w:bookmarkEnd w:id="217"/>
      <w:r/>
      <w:bookmarkEnd w:id="218"/>
      <w:r/>
      <w:bookmarkEnd w:id="219"/>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32.1采购代理机构将在中标公告发布的同时向中标人发出中标通知书。</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32.2中标通知书将是合同的组成部分。对采购人和中标人均具有法律效力。</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w:t>
      </w:r>
      <w:bookmarkStart w:id="220" w:name="_Toc103848560"/>
      <w:r/>
      <w:bookmarkStart w:id="221" w:name="_Toc104560875"/>
      <w:r>
        <w:rPr>
          <w:rFonts w:hint="eastAsia" w:ascii="宋体" w:hAnsi="宋体" w:cs="宋体"/>
          <w:color w:val="000000"/>
          <w:szCs w:val="21"/>
          <w:highlight w:val="none"/>
        </w:rPr>
        <w:t xml:space="preserve">中标通知书发出后，中标人无正当理由不得放弃中标，否则将依法承担法律责任。</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22" w:name="_Toc107246260"/>
      <w:r>
        <w:rPr>
          <w:rFonts w:hint="eastAsia" w:ascii="宋体" w:hAnsi="宋体" w:cs="宋体"/>
          <w:b/>
          <w:bCs/>
          <w:color w:val="000000"/>
          <w:szCs w:val="21"/>
          <w:highlight w:val="none"/>
        </w:rPr>
        <w:t xml:space="preserve">33.废标</w:t>
      </w:r>
      <w:bookmarkEnd w:id="220"/>
      <w:r/>
      <w:bookmarkEnd w:id="221"/>
      <w:r/>
      <w:bookmarkEnd w:id="222"/>
      <w:r>
        <w:rPr>
          <w:rFonts w:hint="eastAsia" w:ascii="宋体" w:hAnsi="宋体" w:cs="宋体"/>
          <w:color w:val="000000"/>
          <w:szCs w:val="21"/>
          <w:highlight w:val="none"/>
        </w:rPr>
      </w:r>
      <w:r/>
    </w:p>
    <w:p>
      <w:pPr>
        <w:pStyle w:val="91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★33.1出现下列情形之一的，应予废标：</w:t>
      </w:r>
      <w:r>
        <w:rPr>
          <w:rFonts w:hint="eastAsia" w:ascii="宋体" w:hAnsi="宋体" w:cs="宋体"/>
          <w:b/>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（1）符合专业条件的供应商或者对招标文件作实质响应的供应商不足三家的；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（2）出现影响采购公正的违法、违规行为的；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（3）供应商的报价均超过了采购预算，采购人不能支付的；</w:t>
      </w:r>
      <w:r>
        <w:rPr>
          <w:rFonts w:hint="eastAsia" w:ascii="宋体" w:hAnsi="宋体" w:cs="宋体"/>
          <w:bCs/>
          <w:color w:val="000000"/>
          <w:szCs w:val="21"/>
          <w:highlight w:val="none"/>
        </w:rPr>
      </w:r>
      <w:r/>
    </w:p>
    <w:p>
      <w:pPr>
        <w:pStyle w:val="91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（4）因重大变故，采购任务取消的。</w:t>
      </w:r>
      <w:r>
        <w:rPr>
          <w:rFonts w:hint="eastAsia" w:ascii="宋体" w:hAnsi="宋体" w:cs="宋体"/>
          <w:bCs/>
          <w:color w:val="000000"/>
          <w:szCs w:val="21"/>
          <w:highlight w:val="none"/>
        </w:rPr>
      </w:r>
      <w:r/>
    </w:p>
    <w:p>
      <w:pPr>
        <w:pStyle w:val="917"/>
        <w:ind w:firstLine="63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33.2废标后，采购人将废标理由通知所有供应商。</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23" w:name="_Toc104560880"/>
      <w:r/>
      <w:bookmarkStart w:id="224" w:name="_Toc107246261"/>
      <w:r/>
      <w:bookmarkStart w:id="225" w:name="_Toc103848565"/>
      <w:r/>
      <w:bookmarkStart w:id="226" w:name="_Toc513029237"/>
      <w:r/>
      <w:bookmarkStart w:id="227" w:name="_Toc16938553"/>
      <w:r/>
      <w:bookmarkStart w:id="228" w:name="_Toc20823309"/>
      <w:r>
        <w:rPr>
          <w:rFonts w:hint="eastAsia" w:ascii="宋体" w:hAnsi="宋体" w:cs="宋体"/>
          <w:b/>
          <w:bCs/>
          <w:color w:val="000000"/>
          <w:szCs w:val="21"/>
          <w:highlight w:val="none"/>
        </w:rPr>
        <w:t xml:space="preserve">34.签订合同</w:t>
      </w:r>
      <w:bookmarkEnd w:id="223"/>
      <w:r/>
      <w:bookmarkEnd w:id="224"/>
      <w:r/>
      <w:bookmarkEnd w:id="225"/>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34.3联合体中标的，联合体各方应当共同与采购人签订合同，就中标项目向采购人承担连带责任。</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29" w:name="_Toc103848567"/>
      <w:r/>
      <w:bookmarkStart w:id="230" w:name="_Toc107246262"/>
      <w:r/>
      <w:bookmarkStart w:id="231" w:name="_Toc104560881"/>
      <w:r>
        <w:rPr>
          <w:rFonts w:hint="eastAsia" w:ascii="宋体" w:hAnsi="宋体" w:cs="宋体"/>
          <w:b/>
          <w:bCs/>
          <w:color w:val="000000"/>
          <w:szCs w:val="21"/>
          <w:highlight w:val="none"/>
        </w:rPr>
        <w:t xml:space="preserve">35.履约保证金</w:t>
      </w:r>
      <w:bookmarkEnd w:id="229"/>
      <w:r/>
      <w:bookmarkEnd w:id="230"/>
      <w:r/>
      <w:bookmarkEnd w:id="231"/>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35.1本项目是否缴纳履约保证金见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Cs w:val="21"/>
          <w:highlight w:val="none"/>
        </w:rPr>
      </w:r>
      <w:r/>
    </w:p>
    <w:p>
      <w:pPr>
        <w:pStyle w:val="917"/>
        <w:ind w:firstLine="63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35.3中标人没有按照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的规定提交履约保证金的，视为放弃中标，其投标保证金不予退还。</w:t>
      </w:r>
      <w:bookmarkEnd w:id="226"/>
      <w:r/>
      <w:bookmarkEnd w:id="227"/>
      <w:r/>
      <w:bookmarkEnd w:id="228"/>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32" w:name="_Toc107246263"/>
      <w:r>
        <w:rPr>
          <w:rFonts w:hint="eastAsia" w:ascii="宋体" w:hAnsi="宋体" w:cs="宋体"/>
          <w:b/>
          <w:bCs/>
          <w:color w:val="000000"/>
          <w:szCs w:val="21"/>
          <w:highlight w:val="none"/>
        </w:rPr>
        <w:t xml:space="preserve">七．</w:t>
      </w:r>
      <w:bookmarkStart w:id="233" w:name="_Toc103848569"/>
      <w:r>
        <w:rPr>
          <w:rFonts w:hint="eastAsia" w:ascii="宋体" w:hAnsi="宋体" w:cs="宋体"/>
          <w:b/>
          <w:bCs/>
          <w:color w:val="000000"/>
          <w:szCs w:val="21"/>
          <w:highlight w:val="none"/>
        </w:rPr>
        <w:t xml:space="preserve">询问与质疑</w:t>
      </w:r>
      <w:bookmarkEnd w:id="232"/>
      <w:r/>
      <w:bookmarkEnd w:id="233"/>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34" w:name="_Toc104560883"/>
      <w:r/>
      <w:bookmarkStart w:id="235" w:name="_Toc102117305"/>
      <w:r/>
      <w:bookmarkStart w:id="236" w:name="_Toc107246264"/>
      <w:r>
        <w:rPr>
          <w:rFonts w:hint="eastAsia" w:ascii="宋体" w:hAnsi="宋体" w:cs="宋体"/>
          <w:b/>
          <w:bCs/>
          <w:color w:val="000000"/>
          <w:szCs w:val="21"/>
          <w:highlight w:val="none"/>
        </w:rPr>
        <w:t xml:space="preserve">36.询问</w:t>
      </w:r>
      <w:bookmarkEnd w:id="234"/>
      <w:r/>
      <w:bookmarkEnd w:id="235"/>
      <w:r/>
      <w:bookmarkEnd w:id="236"/>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36.1供应商对政府采购活动事项有疑问的，可依法提出询问，并按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载明的形式通知采购方。</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36.2采购方对供应商依法提出的询问，在3个工作日内作出答复，但答复的内容不得涉及商业秘密。</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37" w:name="_Toc102117306"/>
      <w:r/>
      <w:bookmarkStart w:id="238" w:name="_Toc104560884"/>
      <w:r/>
      <w:bookmarkStart w:id="239" w:name="_Toc107246265"/>
      <w:r>
        <w:rPr>
          <w:rFonts w:hint="eastAsia" w:ascii="宋体" w:hAnsi="宋体" w:cs="宋体"/>
          <w:b/>
          <w:bCs/>
          <w:color w:val="000000"/>
          <w:szCs w:val="21"/>
          <w:highlight w:val="none"/>
        </w:rPr>
        <w:t xml:space="preserve">37.质疑</w:t>
      </w:r>
      <w:bookmarkEnd w:id="237"/>
      <w:r/>
      <w:bookmarkEnd w:id="238"/>
      <w:r/>
      <w:bookmarkEnd w:id="239"/>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37.2以联合体形式参加投标的，应当由组成联合体的所有供应商共同提出。</w:t>
      </w:r>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37.3质疑函应使用财政部制定的范本文件。</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40" w:name="_Toc107246266"/>
      <w:r>
        <w:rPr>
          <w:rFonts w:hint="eastAsia" w:ascii="宋体" w:hAnsi="宋体" w:cs="宋体"/>
          <w:b/>
          <w:bCs/>
          <w:color w:val="000000"/>
          <w:szCs w:val="21"/>
          <w:highlight w:val="none"/>
        </w:rPr>
        <w:t xml:space="preserve">八．其他</w:t>
      </w:r>
      <w:bookmarkEnd w:id="240"/>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41" w:name="_Toc103848572"/>
      <w:r/>
      <w:bookmarkStart w:id="242" w:name="_Toc107246267"/>
      <w:r/>
      <w:bookmarkStart w:id="243" w:name="_Toc104560886"/>
      <w:r>
        <w:rPr>
          <w:rFonts w:hint="eastAsia" w:ascii="宋体" w:hAnsi="宋体" w:cs="宋体"/>
          <w:b/>
          <w:bCs/>
          <w:color w:val="000000"/>
          <w:szCs w:val="21"/>
          <w:highlight w:val="none"/>
        </w:rPr>
        <w:t xml:space="preserve">38.招标代理服务费</w:t>
      </w:r>
      <w:bookmarkEnd w:id="241"/>
      <w:r/>
      <w:bookmarkEnd w:id="242"/>
      <w:r/>
      <w:bookmarkEnd w:id="243"/>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38.1中标人是否交纳投招标代理服务费及相关要求见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44" w:name="_Toc107246268"/>
      <w:r/>
      <w:bookmarkStart w:id="245" w:name="_Toc104560887"/>
      <w:r/>
      <w:bookmarkStart w:id="246" w:name="_Toc103848573"/>
      <w:r>
        <w:rPr>
          <w:rFonts w:hint="eastAsia" w:ascii="宋体" w:hAnsi="宋体" w:cs="宋体"/>
          <w:b/>
          <w:bCs/>
          <w:color w:val="000000"/>
          <w:szCs w:val="21"/>
          <w:highlight w:val="none"/>
        </w:rPr>
        <w:t xml:space="preserve">39.其他规定</w:t>
      </w:r>
      <w:bookmarkEnd w:id="244"/>
      <w:r/>
      <w:bookmarkEnd w:id="245"/>
      <w:r/>
      <w:bookmarkEnd w:id="246"/>
      <w:r>
        <w:rPr>
          <w:rFonts w:hint="eastAsia" w:ascii="宋体" w:hAnsi="宋体" w:cs="宋体"/>
          <w:color w:val="000000"/>
          <w:szCs w:val="21"/>
          <w:highlight w:val="none"/>
        </w:rPr>
      </w:r>
      <w:r/>
    </w:p>
    <w:p>
      <w:pPr>
        <w:pStyle w:val="917"/>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39.1投标文件的其他规定见</w:t>
      </w:r>
      <w:r>
        <w:rPr>
          <w:rFonts w:hint="eastAsia" w:ascii="宋体" w:hAnsi="宋体" w:cs="宋体"/>
          <w:b/>
          <w:color w:val="000000"/>
          <w:szCs w:val="21"/>
          <w:highlight w:val="none"/>
        </w:rPr>
        <w:t xml:space="preserve">供应商须知前附</w:t>
      </w:r>
      <w:r>
        <w:rPr>
          <w:rFonts w:hint="eastAsia" w:ascii="宋体" w:hAnsi="宋体" w:cs="宋体"/>
          <w:color w:val="000000"/>
          <w:szCs w:val="21"/>
          <w:highlight w:val="none"/>
        </w:rPr>
        <w:t xml:space="preserve">表。</w:t>
      </w:r>
      <w:r>
        <w:rPr>
          <w:rFonts w:hint="eastAsia" w:ascii="宋体" w:hAnsi="宋体" w:cs="宋体"/>
          <w:color w:val="000000"/>
          <w:szCs w:val="21"/>
          <w:highlight w:val="none"/>
        </w:rPr>
      </w:r>
      <w:r/>
    </w:p>
    <w:p>
      <w:pPr>
        <w:pStyle w:val="951"/>
        <w:ind w:left="210" w:right="210" w:firstLine="422"/>
        <w:spacing w:before="0" w:after="0" w:line="360" w:lineRule="auto"/>
        <w:rPr>
          <w:rFonts w:hint="eastAsia" w:ascii="宋体" w:hAnsi="宋体" w:cs="宋体"/>
          <w:color w:val="000000"/>
          <w:szCs w:val="21"/>
          <w:highlight w:val="none"/>
        </w:rPr>
      </w:pPr>
      <w:r/>
      <w:bookmarkStart w:id="247" w:name="_Toc107246269"/>
      <w:r/>
      <w:bookmarkStart w:id="248" w:name="_Toc104560888"/>
      <w:r/>
      <w:bookmarkStart w:id="249" w:name="_Toc103848574"/>
      <w:r>
        <w:rPr>
          <w:rFonts w:hint="eastAsia" w:ascii="宋体" w:hAnsi="宋体" w:cs="宋体"/>
          <w:b/>
          <w:bCs/>
          <w:color w:val="000000"/>
          <w:szCs w:val="21"/>
          <w:highlight w:val="none"/>
        </w:rPr>
        <w:t xml:space="preserve">40.文件解释权</w:t>
      </w:r>
      <w:bookmarkEnd w:id="247"/>
      <w:r/>
      <w:bookmarkEnd w:id="248"/>
      <w:r/>
      <w:bookmarkEnd w:id="249"/>
      <w:r>
        <w:rPr>
          <w:rFonts w:hint="eastAsia" w:ascii="宋体" w:hAnsi="宋体" w:cs="宋体"/>
          <w:color w:val="000000"/>
          <w:szCs w:val="21"/>
          <w:highlight w:val="none"/>
        </w:rPr>
      </w:r>
      <w:r/>
    </w:p>
    <w:p>
      <w:pPr>
        <w:pStyle w:val="917"/>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40.1本招标文件的解释权归采购人（或采购代理机构）所有。</w:t>
      </w:r>
      <w:r>
        <w:rPr>
          <w:rFonts w:hint="eastAsia" w:ascii="宋体" w:hAnsi="宋体" w:cs="宋体"/>
          <w:color w:val="000000"/>
          <w:szCs w:val="21"/>
          <w:highlight w:val="none"/>
        </w:rPr>
      </w:r>
      <w:r/>
    </w:p>
    <w:p>
      <w:pPr>
        <w:pStyle w:val="917"/>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917"/>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917"/>
        <w:ind w:firstLine="1524"/>
        <w:rPr>
          <w:rStyle w:val="924"/>
          <w:rFonts w:hint="eastAsia" w:ascii="仿宋" w:hAnsi="仿宋" w:eastAsia="仿宋" w:cs="楷体"/>
          <w:color w:val="000000"/>
        </w:rPr>
        <w:outlineLvl w:val="0"/>
      </w:pPr>
      <w:r/>
      <w:bookmarkEnd w:id="36"/>
      <w:r/>
      <w:bookmarkStart w:id="250" w:name="_Toc91836563"/>
      <w:r>
        <w:rPr>
          <w:color w:val="000000"/>
          <w:highlight w:val="none"/>
        </w:rPr>
        <w:br w:type="page" w:clear="all"/>
      </w:r>
      <w:r>
        <w:rPr>
          <w:rStyle w:val="924"/>
          <w:rFonts w:hint="eastAsia" w:ascii="仿宋" w:hAnsi="仿宋" w:eastAsia="仿宋" w:cs="楷体"/>
          <w:color w:val="000000"/>
        </w:rPr>
        <w:t xml:space="preserve">第</w:t>
      </w:r>
      <w:r>
        <w:rPr>
          <w:rStyle w:val="924"/>
          <w:rFonts w:hint="eastAsia" w:ascii="仿宋" w:hAnsi="仿宋" w:eastAsia="仿宋" w:cs="楷体"/>
          <w:color w:val="000000"/>
          <w:lang w:val="en-US" w:eastAsia="zh-CN"/>
        </w:rPr>
        <w:t xml:space="preserve">三</w:t>
      </w:r>
      <w:r>
        <w:rPr>
          <w:rStyle w:val="924"/>
          <w:rFonts w:hint="eastAsia" w:ascii="仿宋" w:hAnsi="仿宋" w:eastAsia="仿宋" w:cs="楷体"/>
          <w:color w:val="000000"/>
        </w:rPr>
        <w:t xml:space="preserve">章 合同主要条款及格式</w:t>
      </w:r>
      <w:r>
        <w:rPr>
          <w:rStyle w:val="924"/>
          <w:rFonts w:hint="eastAsia" w:ascii="仿宋" w:hAnsi="仿宋" w:eastAsia="仿宋" w:cs="楷体"/>
          <w:color w:val="000000"/>
        </w:rPr>
      </w:r>
      <w:r/>
    </w:p>
    <w:p>
      <w:pPr>
        <w:pStyle w:val="917"/>
        <w:jc w:val="left"/>
        <w:widowControl/>
        <w:rPr>
          <w:rFonts w:hint="eastAsia" w:ascii="仿宋" w:hAnsi="仿宋" w:eastAsia="仿宋" w:cs="楷体"/>
          <w:color w:val="000000"/>
          <w:sz w:val="20"/>
        </w:rPr>
      </w:pPr>
      <w:r>
        <w:rPr>
          <w:rFonts w:hint="eastAsia" w:ascii="仿宋" w:hAnsi="仿宋" w:eastAsia="仿宋" w:cs="楷体"/>
          <w:color w:val="000000"/>
          <w:sz w:val="20"/>
        </w:rPr>
      </w:r>
      <w:r/>
    </w:p>
    <w:p>
      <w:pPr>
        <w:pStyle w:val="917"/>
        <w:jc w:val="left"/>
        <w:widowControl/>
        <w:rPr>
          <w:rFonts w:hint="eastAsia" w:ascii="仿宋" w:hAnsi="仿宋" w:eastAsia="仿宋" w:cs="楷体"/>
          <w:color w:val="000000"/>
          <w:sz w:val="20"/>
        </w:rPr>
      </w:pPr>
      <w:r>
        <w:rPr>
          <w:rFonts w:hint="eastAsia" w:ascii="仿宋" w:hAnsi="仿宋" w:eastAsia="仿宋" w:cs="楷体"/>
          <w:color w:val="000000"/>
          <w:sz w:val="20"/>
        </w:rPr>
      </w:r>
      <w:r/>
    </w:p>
    <w:p>
      <w:pPr>
        <w:pStyle w:val="947"/>
        <w:ind w:firstLine="562"/>
        <w:spacing w:line="360" w:lineRule="auto"/>
        <w:tabs>
          <w:tab w:val="left" w:pos="360" w:leader="none"/>
        </w:tabs>
        <w:rPr>
          <w:rFonts w:hint="eastAsia" w:ascii="仿宋" w:hAnsi="仿宋" w:eastAsia="仿宋" w:cs="楷体"/>
          <w:b/>
          <w:bCs/>
          <w:color w:val="000000"/>
          <w:sz w:val="28"/>
          <w:szCs w:val="28"/>
        </w:rPr>
      </w:pPr>
      <w:r>
        <w:rPr>
          <w:rFonts w:hint="eastAsia" w:ascii="仿宋" w:hAnsi="仿宋" w:eastAsia="仿宋" w:cs="楷体"/>
          <w:b/>
          <w:bCs/>
          <w:color w:val="000000"/>
          <w:sz w:val="28"/>
          <w:szCs w:val="28"/>
        </w:rPr>
        <w:t xml:space="preserve">以下为中标后签定本项目合同的通用条款，中标人不得提出实质性的修改，关于专用条款将由采购人与中标人结合本项目具体情况协商后签订。</w:t>
      </w:r>
      <w:r>
        <w:rPr>
          <w:rFonts w:hint="eastAsia" w:ascii="仿宋" w:hAnsi="仿宋" w:eastAsia="仿宋" w:cs="楷体"/>
          <w:b/>
          <w:bCs/>
          <w:color w:val="000000"/>
          <w:sz w:val="28"/>
          <w:szCs w:val="28"/>
        </w:rPr>
      </w:r>
      <w:r/>
    </w:p>
    <w:p>
      <w:pPr>
        <w:pStyle w:val="947"/>
        <w:ind w:firstLine="480"/>
        <w:jc w:val="center"/>
        <w:tabs>
          <w:tab w:val="left" w:pos="360" w:leader="none"/>
        </w:tabs>
        <w:rPr>
          <w:rFonts w:hint="eastAsia" w:ascii="仿宋" w:hAnsi="仿宋" w:eastAsia="仿宋" w:cs="楷体"/>
          <w:color w:val="000000"/>
          <w:sz w:val="24"/>
        </w:rPr>
      </w:pPr>
      <w:r>
        <w:rPr>
          <w:rFonts w:hint="eastAsia" w:ascii="仿宋" w:hAnsi="仿宋" w:eastAsia="仿宋" w:cs="楷体"/>
          <w:color w:val="000000"/>
          <w:sz w:val="24"/>
        </w:rPr>
      </w:r>
      <w:r/>
    </w:p>
    <w:p>
      <w:pPr>
        <w:pStyle w:val="917"/>
        <w:spacing w:line="360" w:lineRule="auto"/>
        <w:rPr>
          <w:rFonts w:hint="eastAsia" w:ascii="仿宋" w:hAnsi="仿宋" w:eastAsia="仿宋" w:cs="楷体"/>
          <w:color w:val="000000"/>
          <w:sz w:val="20"/>
          <w:u w:val="single"/>
        </w:rPr>
      </w:pPr>
      <w:r>
        <w:rPr>
          <w:rFonts w:hint="eastAsia" w:ascii="仿宋" w:hAnsi="仿宋" w:eastAsia="仿宋" w:cs="楷体"/>
          <w:color w:val="000000"/>
          <w:sz w:val="20"/>
          <w:u w:val="single"/>
        </w:rPr>
      </w:r>
      <w:r/>
    </w:p>
    <w:p>
      <w:pPr>
        <w:pStyle w:val="917"/>
        <w:jc w:val="center"/>
        <w:widowControl/>
        <w:rPr>
          <w:rFonts w:hint="eastAsia" w:ascii="仿宋" w:hAnsi="仿宋" w:eastAsia="仿宋" w:cs="宋体"/>
          <w:b/>
          <w:color w:val="000000"/>
          <w:sz w:val="32"/>
          <w:szCs w:val="32"/>
        </w:rPr>
      </w:pPr>
      <w:r>
        <w:rPr>
          <w:rFonts w:ascii="仿宋" w:hAnsi="仿宋" w:eastAsia="仿宋" w:cs="宋体"/>
          <w:b/>
          <w:color w:val="000000"/>
          <w:sz w:val="32"/>
          <w:szCs w:val="32"/>
        </w:rPr>
        <w:t xml:space="preserve">中药饮片购销合同</w:t>
      </w:r>
      <w:r>
        <w:rPr>
          <w:rFonts w:hint="eastAsia" w:ascii="仿宋" w:hAnsi="仿宋" w:eastAsia="仿宋" w:cs="宋体"/>
          <w:b/>
          <w:color w:val="000000"/>
          <w:sz w:val="32"/>
          <w:szCs w:val="32"/>
        </w:rPr>
      </w:r>
      <w:r/>
    </w:p>
    <w:p>
      <w:pPr>
        <w:pStyle w:val="917"/>
        <w:jc w:val="left"/>
        <w:spacing w:line="360" w:lineRule="auto"/>
        <w:widowControl/>
        <w:rPr>
          <w:rFonts w:hint="eastAsia" w:ascii="仿宋" w:hAnsi="仿宋" w:eastAsia="仿宋" w:cs="宋体"/>
          <w:bCs/>
          <w:color w:val="000000"/>
          <w:sz w:val="24"/>
          <w:szCs w:val="21"/>
        </w:rPr>
      </w:pPr>
      <w:r>
        <w:rPr>
          <w:rFonts w:ascii="仿宋" w:hAnsi="仿宋" w:eastAsia="仿宋" w:cs="宋体"/>
          <w:bCs/>
          <w:color w:val="000000"/>
          <w:sz w:val="24"/>
          <w:szCs w:val="21"/>
        </w:rPr>
        <w:t xml:space="preserve">甲方：</w:t>
      </w:r>
      <w:r>
        <w:rPr>
          <w:rFonts w:hint="eastAsia" w:ascii="仿宋" w:hAnsi="仿宋" w:eastAsia="仿宋" w:cs="宋体"/>
          <w:bCs/>
          <w:color w:val="000000"/>
          <w:sz w:val="24"/>
          <w:szCs w:val="21"/>
        </w:rPr>
        <w:t xml:space="preserve"> </w:t>
      </w:r>
      <w:r>
        <w:rPr>
          <w:rFonts w:hint="eastAsia" w:ascii="仿宋" w:hAnsi="仿宋" w:eastAsia="仿宋" w:cs="宋体"/>
          <w:bCs/>
          <w:color w:val="000000"/>
          <w:sz w:val="24"/>
          <w:szCs w:val="21"/>
        </w:rPr>
      </w:r>
      <w:r/>
    </w:p>
    <w:p>
      <w:pPr>
        <w:pStyle w:val="917"/>
        <w:jc w:val="left"/>
        <w:spacing w:line="360" w:lineRule="auto"/>
        <w:widowControl/>
        <w:rPr>
          <w:rFonts w:hint="eastAsia" w:ascii="仿宋" w:hAnsi="仿宋" w:eastAsia="仿宋" w:cs="宋体"/>
          <w:bCs/>
          <w:color w:val="000000"/>
          <w:sz w:val="24"/>
          <w:szCs w:val="21"/>
        </w:rPr>
      </w:pPr>
      <w:r>
        <w:rPr>
          <w:rFonts w:ascii="仿宋" w:hAnsi="仿宋" w:eastAsia="仿宋" w:cs="宋体"/>
          <w:bCs/>
          <w:color w:val="000000"/>
          <w:sz w:val="24"/>
          <w:szCs w:val="21"/>
        </w:rPr>
        <w:t xml:space="preserve">乙方：</w:t>
      </w:r>
      <w:r>
        <w:rPr>
          <w:rFonts w:hint="eastAsia" w:ascii="仿宋" w:hAnsi="仿宋" w:eastAsia="仿宋" w:cs="宋体"/>
          <w:bCs/>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1、签约</w:t>
      </w:r>
      <w:r>
        <w:rPr>
          <w:rFonts w:ascii="仿宋" w:hAnsi="仿宋" w:eastAsia="仿宋" w:cs="宋体"/>
          <w:color w:val="000000"/>
          <w:sz w:val="24"/>
          <w:szCs w:val="21"/>
        </w:rPr>
        <w:t xml:space="preserve">合同价款：</w:t>
      </w:r>
      <w:r>
        <w:rPr>
          <w:rFonts w:hint="eastAsia" w:ascii="仿宋" w:hAnsi="仿宋" w:eastAsia="仿宋" w:cs="宋体"/>
          <w:color w:val="000000"/>
          <w:sz w:val="24"/>
          <w:szCs w:val="21"/>
          <w:u w:val="single"/>
        </w:rPr>
        <w:t xml:space="preserve">       </w:t>
      </w:r>
      <w:r>
        <w:rPr>
          <w:rFonts w:hint="eastAsia" w:ascii="仿宋" w:hAnsi="仿宋" w:eastAsia="仿宋" w:cs="宋体"/>
          <w:color w:val="000000"/>
          <w:sz w:val="24"/>
          <w:szCs w:val="21"/>
        </w:rPr>
        <w:t xml:space="preserve">元，</w:t>
      </w:r>
      <w:r>
        <w:rPr>
          <w:rFonts w:ascii="仿宋" w:hAnsi="仿宋" w:eastAsia="仿宋" w:cs="宋体"/>
          <w:color w:val="000000"/>
          <w:sz w:val="24"/>
          <w:szCs w:val="21"/>
        </w:rPr>
        <w:t xml:space="preserve">包含完成本次采购项目的全部费用，包括</w:t>
      </w:r>
      <w:r>
        <w:rPr>
          <w:rFonts w:hint="eastAsia" w:ascii="仿宋" w:hAnsi="仿宋" w:eastAsia="仿宋" w:cs="宋体"/>
          <w:color w:val="000000"/>
          <w:sz w:val="24"/>
          <w:szCs w:val="21"/>
          <w:lang w:val="en-US" w:eastAsia="zh-CN"/>
        </w:rPr>
        <w:t xml:space="preserve">但不限于</w:t>
      </w:r>
      <w:r>
        <w:rPr>
          <w:rFonts w:hint="eastAsia" w:ascii="仿宋" w:hAnsi="仿宋" w:eastAsia="仿宋" w:cs="宋体"/>
          <w:color w:val="000000"/>
          <w:sz w:val="24"/>
          <w:szCs w:val="21"/>
        </w:rPr>
        <w:t xml:space="preserve">中药饮片供应、</w:t>
      </w:r>
      <w:r>
        <w:rPr>
          <w:rFonts w:ascii="仿宋" w:hAnsi="仿宋" w:eastAsia="仿宋" w:cs="宋体"/>
          <w:color w:val="000000"/>
          <w:sz w:val="24"/>
          <w:szCs w:val="21"/>
        </w:rPr>
        <w:t xml:space="preserve">中药饮片的包装费、仓储费、配送运输费、保险费、检验费、加工</w:t>
      </w:r>
      <w:r>
        <w:rPr>
          <w:rFonts w:hint="eastAsia" w:ascii="仿宋" w:hAnsi="仿宋" w:eastAsia="仿宋" w:cs="宋体"/>
          <w:color w:val="000000"/>
          <w:sz w:val="24"/>
          <w:szCs w:val="21"/>
        </w:rPr>
        <w:t xml:space="preserve">和代煎</w:t>
      </w:r>
      <w:r>
        <w:rPr>
          <w:rFonts w:ascii="仿宋" w:hAnsi="仿宋" w:eastAsia="仿宋" w:cs="宋体"/>
          <w:color w:val="000000"/>
          <w:sz w:val="24"/>
          <w:szCs w:val="21"/>
        </w:rPr>
        <w:t xml:space="preserve">费、耗材费（如药袋、打印标签等消耗品）、人员薪酬费、售后服务费、税费、其它伴随服务费用及合同实施过程中的一切可预见和不可预见费用。</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2、合同价格形式：固定单价，最终按实结算。</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3</w:t>
      </w:r>
      <w:r>
        <w:rPr>
          <w:rFonts w:ascii="仿宋" w:hAnsi="仿宋" w:eastAsia="仿宋" w:cs="宋体"/>
          <w:color w:val="000000"/>
          <w:sz w:val="24"/>
          <w:szCs w:val="21"/>
        </w:rPr>
        <w:t xml:space="preserve">、乙方必须保证中药饮片质量符合《中国人民共和国药典》及《江苏省中药饮片炮制规范》的标准，并明确中药饮片等级，甲方如遇因中药饮片质量原因而遭受的损失由乙方承担。</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cs="宋体"/>
          <w:color w:val="000000"/>
          <w:sz w:val="24"/>
          <w:szCs w:val="21"/>
        </w:rPr>
      </w:pPr>
      <w:r>
        <w:rPr>
          <w:rFonts w:hint="eastAsia" w:ascii="仿宋" w:hAnsi="仿宋" w:eastAsia="仿宋" w:cs="宋体"/>
          <w:color w:val="000000"/>
          <w:sz w:val="24"/>
          <w:szCs w:val="21"/>
        </w:rPr>
        <w:t xml:space="preserve">4</w:t>
      </w:r>
      <w:r>
        <w:rPr>
          <w:rFonts w:ascii="仿宋" w:hAnsi="仿宋" w:eastAsia="仿宋" w:cs="宋体"/>
          <w:color w:val="000000"/>
          <w:sz w:val="24"/>
          <w:szCs w:val="21"/>
        </w:rPr>
        <w:t xml:space="preserve">、</w:t>
      </w:r>
      <w:r>
        <w:rPr>
          <w:rFonts w:hint="eastAsia" w:ascii="仿宋" w:hAnsi="仿宋" w:eastAsia="仿宋" w:cs="宋体"/>
          <w:color w:val="000000"/>
          <w:sz w:val="24"/>
          <w:szCs w:val="21"/>
        </w:rPr>
        <w:t xml:space="preserve">投标人应配备足够数量的饮片，按医院下达计划，提供饮片品种、规格和数量，务必在要求时间内运至医院指定地点。</w:t>
      </w:r>
      <w:r>
        <w:rPr>
          <w:rFonts w:ascii="仿宋" w:hAnsi="仿宋" w:eastAsia="仿宋" w:cs="宋体"/>
          <w:color w:val="000000"/>
          <w:sz w:val="24"/>
          <w:szCs w:val="21"/>
        </w:rPr>
        <w:t xml:space="preserve">代煎代配的药品配送要求：周一至周六 8:00-11:30</w:t>
      </w:r>
      <w:r>
        <w:rPr>
          <w:rFonts w:ascii="仿宋" w:hAnsi="仿宋" w:eastAsia="仿宋" w:cs="宋体"/>
          <w:color w:val="000000"/>
          <w:sz w:val="24"/>
          <w:szCs w:val="21"/>
          <w:lang w:val="en-US" w:eastAsia="zh-CN"/>
        </w:rPr>
        <w:t xml:space="preserve">的</w:t>
      </w:r>
      <w:r>
        <w:rPr>
          <w:rFonts w:ascii="仿宋" w:hAnsi="仿宋" w:eastAsia="仿宋" w:cs="宋体"/>
          <w:color w:val="000000"/>
          <w:sz w:val="24"/>
          <w:szCs w:val="21"/>
        </w:rPr>
        <w:t xml:space="preserve">患者处方：当日 16:00 送达</w:t>
      </w:r>
      <w:r>
        <w:rPr>
          <w:rFonts w:ascii="仿宋" w:hAnsi="仿宋" w:eastAsia="仿宋" w:cs="宋体"/>
          <w:color w:val="000000"/>
          <w:sz w:val="24"/>
          <w:szCs w:val="21"/>
          <w:lang w:eastAsia="zh-CN"/>
        </w:rPr>
        <w:t xml:space="preserve">；</w:t>
      </w:r>
      <w:r>
        <w:rPr>
          <w:rFonts w:ascii="仿宋" w:hAnsi="仿宋" w:eastAsia="仿宋" w:cs="宋体"/>
          <w:color w:val="000000"/>
          <w:sz w:val="24"/>
          <w:szCs w:val="21"/>
        </w:rPr>
        <w:t xml:space="preserve">周一至周五 11:30-17:00</w:t>
      </w:r>
      <w:r>
        <w:rPr>
          <w:rFonts w:ascii="仿宋" w:hAnsi="仿宋" w:eastAsia="仿宋" w:cs="宋体"/>
          <w:color w:val="000000"/>
          <w:sz w:val="24"/>
          <w:szCs w:val="21"/>
          <w:lang w:val="en-US" w:eastAsia="zh-CN"/>
        </w:rPr>
        <w:t xml:space="preserve">的</w:t>
      </w:r>
      <w:r>
        <w:rPr>
          <w:rFonts w:ascii="仿宋" w:hAnsi="仿宋" w:eastAsia="仿宋" w:cs="宋体"/>
          <w:color w:val="000000"/>
          <w:sz w:val="24"/>
          <w:szCs w:val="21"/>
        </w:rPr>
        <w:t xml:space="preserve">患者处方：次日 11:00 送达</w:t>
      </w:r>
      <w:r>
        <w:rPr>
          <w:rFonts w:ascii="仿宋" w:hAnsi="仿宋" w:eastAsia="仿宋" w:cs="宋体"/>
          <w:color w:val="000000"/>
          <w:sz w:val="24"/>
          <w:szCs w:val="21"/>
          <w:lang w:eastAsia="zh-CN"/>
        </w:rPr>
        <w:t xml:space="preserve">；</w:t>
      </w:r>
      <w:r>
        <w:rPr>
          <w:rFonts w:ascii="仿宋" w:hAnsi="仿宋" w:eastAsia="仿宋" w:cs="宋体"/>
          <w:color w:val="000000"/>
          <w:sz w:val="24"/>
          <w:szCs w:val="21"/>
        </w:rPr>
        <w:t xml:space="preserve">周六下午+周日需求</w:t>
      </w:r>
      <w:r>
        <w:rPr>
          <w:rFonts w:ascii="仿宋" w:hAnsi="仿宋" w:eastAsia="仿宋" w:cs="宋体"/>
          <w:color w:val="000000"/>
          <w:sz w:val="24"/>
          <w:szCs w:val="21"/>
          <w:lang w:val="en-US" w:eastAsia="zh-CN"/>
        </w:rPr>
        <w:t xml:space="preserve">的</w:t>
      </w:r>
      <w:r>
        <w:rPr>
          <w:rFonts w:ascii="仿宋" w:hAnsi="仿宋" w:eastAsia="仿宋" w:cs="宋体"/>
          <w:color w:val="000000"/>
          <w:sz w:val="24"/>
          <w:szCs w:val="21"/>
        </w:rPr>
        <w:t xml:space="preserve">患者处方：周一 11:00 送达。</w:t>
      </w:r>
      <w:r>
        <w:rPr>
          <w:rFonts w:ascii="仿宋" w:hAnsi="仿宋" w:eastAsia="仿宋" w:cs="宋体"/>
          <w:color w:val="000000"/>
          <w:sz w:val="24"/>
          <w:szCs w:val="21"/>
          <w:lang w:val="en-US" w:eastAsia="zh-CN"/>
        </w:rPr>
        <w:t xml:space="preserve">每天配送不低于2次（根据具体情况商定）。</w:t>
      </w:r>
      <w:r>
        <w:rPr>
          <w:rFonts w:ascii="仿宋" w:hAnsi="仿宋" w:eastAsia="仿宋" w:cs="宋体"/>
          <w:color w:val="000000"/>
          <w:sz w:val="24"/>
          <w:szCs w:val="21"/>
        </w:rPr>
        <w:t xml:space="preserve">除周末以外的法定节假日，按采购人实际要求为准；上述时间均是指中标供应商实际收到</w:t>
      </w:r>
      <w:r>
        <w:rPr>
          <w:rFonts w:ascii="仿宋" w:hAnsi="仿宋" w:eastAsia="仿宋" w:cs="宋体"/>
          <w:color w:val="000000"/>
          <w:sz w:val="24"/>
          <w:szCs w:val="21"/>
          <w:lang w:val="en-US" w:eastAsia="zh-CN"/>
        </w:rPr>
        <w:t xml:space="preserve">需求通知</w:t>
      </w:r>
      <w:r>
        <w:rPr>
          <w:rFonts w:ascii="仿宋" w:hAnsi="仿宋" w:eastAsia="仿宋" w:cs="宋体"/>
          <w:color w:val="000000"/>
          <w:sz w:val="24"/>
          <w:szCs w:val="21"/>
        </w:rPr>
        <w:t xml:space="preserve">为准。紧</w:t>
      </w:r>
      <w:r>
        <w:rPr>
          <w:rFonts w:ascii="仿宋" w:hAnsi="仿宋" w:eastAsia="仿宋" w:cs="宋体"/>
          <w:color w:val="000000"/>
          <w:sz w:val="24"/>
          <w:szCs w:val="21"/>
          <w:lang w:val="en-US" w:eastAsia="zh-CN"/>
        </w:rPr>
        <w:t xml:space="preserve">急情况下2小时送到。如患者需要可以提供免费邮寄到家服务</w:t>
      </w:r>
      <w:r>
        <w:rPr>
          <w:rFonts w:hint="eastAsia" w:ascii="仿宋" w:hAnsi="仿宋" w:eastAsia="仿宋" w:cs="宋体"/>
          <w:color w:val="000000"/>
          <w:sz w:val="24"/>
          <w:szCs w:val="21"/>
        </w:rPr>
        <w:t xml:space="preserve">。</w:t>
      </w:r>
      <w:r>
        <w:rPr>
          <w:rFonts w:hint="eastAsia" w:ascii="仿宋" w:hAnsi="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5、</w:t>
      </w:r>
      <w:r>
        <w:rPr>
          <w:rFonts w:ascii="仿宋" w:hAnsi="仿宋" w:eastAsia="仿宋" w:cs="宋体"/>
          <w:color w:val="000000"/>
          <w:sz w:val="24"/>
          <w:szCs w:val="21"/>
        </w:rPr>
        <w:t xml:space="preserve">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6</w:t>
      </w:r>
      <w:r>
        <w:rPr>
          <w:rFonts w:ascii="仿宋" w:hAnsi="仿宋" w:eastAsia="仿宋" w:cs="宋体"/>
          <w:color w:val="000000"/>
          <w:sz w:val="24"/>
          <w:szCs w:val="21"/>
        </w:rPr>
        <w:t xml:space="preserve">、如本合同执行过程中出现情势变更（包括但不限于法律修订，政策调整，医院经营策略变化等），致使本合同无法继续履行的，双方应通过友好协商变更合同内容，协商不成的，双方均有权解除本合同而无需承担违约责任。</w:t>
      </w:r>
      <w:r>
        <w:rPr>
          <w:rFonts w:hint="eastAsia" w:ascii="仿宋" w:hAnsi="仿宋" w:eastAsia="仿宋" w:cs="宋体"/>
          <w:color w:val="000000"/>
          <w:sz w:val="24"/>
          <w:szCs w:val="21"/>
        </w:rPr>
      </w:r>
      <w:r/>
    </w:p>
    <w:p>
      <w:pPr>
        <w:pStyle w:val="917"/>
        <w:ind w:firstLine="480"/>
        <w:jc w:val="left"/>
        <w:spacing w:line="360" w:lineRule="auto"/>
        <w:rPr>
          <w:rFonts w:hint="eastAsia" w:ascii="仿宋" w:hAnsi="仿宋" w:eastAsia="仿宋" w:cs="宋体"/>
          <w:color w:val="000000"/>
          <w:sz w:val="24"/>
          <w:shd w:val="clear" w:color="auto" w:fill="ffffff"/>
          <w:lang w:bidi="zh-CN"/>
        </w:rPr>
      </w:pPr>
      <w:r>
        <w:rPr>
          <w:rFonts w:hint="eastAsia" w:ascii="仿宋" w:hAnsi="仿宋" w:eastAsia="仿宋" w:cs="宋体"/>
          <w:color w:val="000000"/>
          <w:sz w:val="24"/>
          <w:shd w:val="clear" w:color="auto" w:fill="ffffff"/>
          <w:lang w:bidi="zh-CN"/>
        </w:rPr>
        <w:t xml:space="preserve">7、验收标准：</w:t>
      </w:r>
      <w:r>
        <w:rPr>
          <w:rFonts w:hint="eastAsia" w:ascii="仿宋" w:hAnsi="仿宋" w:eastAsia="仿宋" w:cs="宋体"/>
          <w:color w:val="000000"/>
          <w:sz w:val="24"/>
          <w:shd w:val="clear" w:color="auto" w:fill="ffffff"/>
          <w:lang w:bidi="zh-CN"/>
        </w:rPr>
      </w:r>
      <w:r/>
    </w:p>
    <w:p>
      <w:pPr>
        <w:pStyle w:val="917"/>
        <w:ind w:firstLine="480"/>
        <w:jc w:val="left"/>
        <w:spacing w:line="360" w:lineRule="auto"/>
        <w:rPr>
          <w:rFonts w:hint="eastAsia" w:ascii="仿宋" w:hAnsi="仿宋" w:eastAsia="仿宋" w:cs="宋体"/>
          <w:color w:val="000000"/>
          <w:sz w:val="24"/>
          <w:shd w:val="clear" w:color="auto" w:fill="ffffff"/>
          <w:lang w:val="zh-CN" w:bidi="zh-CN"/>
        </w:rPr>
      </w:pPr>
      <w:r>
        <w:rPr>
          <w:rFonts w:hint="eastAsia" w:ascii="仿宋" w:hAnsi="仿宋" w:eastAsia="仿宋" w:cs="宋体"/>
          <w:color w:val="000000"/>
          <w:sz w:val="24"/>
          <w:shd w:val="clear" w:color="auto" w:fill="ffffff"/>
          <w:lang w:bidi="zh-CN"/>
        </w:rPr>
        <w:t xml:space="preserve">7.1乙方提供按甲方要求的</w:t>
      </w:r>
      <w:r>
        <w:rPr>
          <w:rFonts w:hint="eastAsia" w:ascii="仿宋" w:hAnsi="仿宋" w:eastAsia="仿宋" w:cs="宋体"/>
          <w:color w:val="000000"/>
          <w:sz w:val="24"/>
          <w:shd w:val="clear" w:color="auto" w:fill="ffffff"/>
          <w:lang w:val="zh-CN" w:bidi="zh-CN"/>
        </w:rPr>
        <w:t xml:space="preserve">指定的时间和地点交付产地、质量、包装、有效期等均符合条件的药品。  </w:t>
      </w:r>
      <w:r>
        <w:rPr>
          <w:rFonts w:hint="eastAsia" w:ascii="仿宋" w:hAnsi="仿宋" w:eastAsia="仿宋" w:cs="宋体"/>
          <w:color w:val="000000"/>
          <w:sz w:val="24"/>
          <w:shd w:val="clear" w:color="auto" w:fill="ffffff"/>
          <w:lang w:val="zh-CN" w:bidi="zh-CN"/>
        </w:rPr>
      </w:r>
      <w:r/>
    </w:p>
    <w:p>
      <w:pPr>
        <w:pStyle w:val="917"/>
        <w:ind w:firstLine="480"/>
        <w:jc w:val="left"/>
        <w:spacing w:line="360" w:lineRule="auto"/>
        <w:rPr>
          <w:rFonts w:hint="eastAsia" w:ascii="仿宋" w:hAnsi="仿宋" w:eastAsia="仿宋" w:cs="宋体"/>
          <w:color w:val="000000"/>
          <w:sz w:val="24"/>
          <w:shd w:val="clear" w:color="auto" w:fill="ffffff"/>
          <w:lang w:val="zh-CN" w:bidi="zh-CN"/>
        </w:rPr>
      </w:pPr>
      <w:r>
        <w:rPr>
          <w:rFonts w:hint="eastAsia" w:ascii="仿宋" w:hAnsi="仿宋" w:eastAsia="仿宋" w:cs="宋体"/>
          <w:color w:val="000000"/>
          <w:sz w:val="24"/>
          <w:shd w:val="clear" w:color="auto" w:fill="ffffff"/>
          <w:lang w:bidi="zh-CN"/>
        </w:rPr>
        <w:t xml:space="preserve">7.2甲方</w:t>
      </w:r>
      <w:r>
        <w:rPr>
          <w:rFonts w:hint="eastAsia" w:ascii="仿宋" w:hAnsi="仿宋" w:eastAsia="仿宋" w:cs="宋体"/>
          <w:color w:val="000000"/>
          <w:sz w:val="24"/>
          <w:shd w:val="clear" w:color="auto" w:fill="ffffff"/>
          <w:lang w:val="en-US" w:bidi="zh-CN"/>
        </w:rPr>
        <w:t xml:space="preserve">药房人员</w:t>
      </w:r>
      <w:r>
        <w:rPr>
          <w:rFonts w:hint="eastAsia" w:ascii="仿宋" w:hAnsi="仿宋" w:eastAsia="仿宋" w:cs="宋体"/>
          <w:color w:val="000000"/>
          <w:sz w:val="24"/>
          <w:shd w:val="clear" w:color="auto" w:fill="ffffff"/>
          <w:lang w:val="zh-CN" w:bidi="zh-CN"/>
        </w:rPr>
        <w:t xml:space="preserve">对</w:t>
      </w:r>
      <w:r>
        <w:rPr>
          <w:rFonts w:hint="eastAsia" w:ascii="仿宋" w:hAnsi="仿宋" w:eastAsia="仿宋" w:cs="宋体"/>
          <w:color w:val="000000"/>
          <w:sz w:val="24"/>
          <w:shd w:val="clear" w:color="auto" w:fill="ffffff"/>
          <w:lang w:val="en-US" w:bidi="zh-CN"/>
        </w:rPr>
        <w:t xml:space="preserve">乙方交付的</w:t>
      </w:r>
      <w:r>
        <w:rPr>
          <w:rFonts w:hint="eastAsia" w:ascii="仿宋" w:hAnsi="仿宋" w:eastAsia="仿宋" w:cs="宋体"/>
          <w:color w:val="000000"/>
          <w:sz w:val="24"/>
          <w:shd w:val="clear" w:color="auto" w:fill="ffffff"/>
          <w:lang w:val="zh-CN" w:bidi="zh-CN"/>
        </w:rPr>
        <w:t xml:space="preserve">中药饮片进行质量检查，重点抽查</w:t>
      </w:r>
      <w:r>
        <w:rPr>
          <w:rFonts w:hint="eastAsia" w:ascii="仿宋" w:hAnsi="仿宋" w:eastAsia="仿宋" w:cs="宋体"/>
          <w:color w:val="000000"/>
          <w:sz w:val="24"/>
          <w:shd w:val="clear" w:color="auto" w:fill="ffffff"/>
          <w:lang w:val="en-US" w:bidi="zh-CN"/>
        </w:rPr>
        <w:t xml:space="preserve">药品等级及</w:t>
      </w:r>
      <w:r>
        <w:rPr>
          <w:rFonts w:hint="eastAsia" w:ascii="仿宋" w:hAnsi="仿宋" w:eastAsia="仿宋" w:cs="宋体"/>
          <w:color w:val="000000"/>
          <w:sz w:val="24"/>
          <w:shd w:val="clear" w:color="auto" w:fill="ffffff"/>
          <w:lang w:val="zh-CN" w:bidi="zh-CN"/>
        </w:rPr>
        <w:t xml:space="preserve">易霉变、虫蛀、结串、走油的品种</w:t>
      </w:r>
      <w:r>
        <w:rPr>
          <w:rFonts w:hint="eastAsia" w:ascii="仿宋" w:hAnsi="仿宋" w:eastAsia="仿宋" w:cs="宋体"/>
          <w:color w:val="000000"/>
          <w:sz w:val="24"/>
          <w:shd w:val="clear" w:color="auto" w:fill="ffffff"/>
          <w:lang w:val="en-US" w:bidi="zh-CN"/>
        </w:rPr>
        <w:t xml:space="preserve">等</w:t>
      </w:r>
      <w:r>
        <w:rPr>
          <w:rFonts w:hint="eastAsia" w:ascii="仿宋" w:hAnsi="仿宋" w:eastAsia="仿宋" w:cs="宋体"/>
          <w:color w:val="000000"/>
          <w:sz w:val="24"/>
          <w:shd w:val="clear" w:color="auto" w:fill="ffffff"/>
          <w:lang w:val="zh-CN" w:bidi="zh-CN"/>
        </w:rPr>
        <w:t xml:space="preserve">，对质量不符合《中华人民共和国药典》（最新版）、《中华人民共和国药典临床用药须知（中药饮片卷）》（最新版）、</w:t>
      </w:r>
      <w:r>
        <w:rPr>
          <w:rFonts w:hint="eastAsia" w:ascii="仿宋" w:hAnsi="仿宋" w:eastAsia="仿宋" w:cs="宋体"/>
          <w:color w:val="000000"/>
          <w:sz w:val="24"/>
          <w:lang w:val="zh-CN" w:bidi="zh-CN"/>
        </w:rPr>
        <w:t xml:space="preserve">《江苏省中药饮片炮制规范》（最新版）</w:t>
      </w:r>
      <w:r>
        <w:rPr>
          <w:rFonts w:hint="eastAsia" w:ascii="仿宋" w:hAnsi="仿宋" w:eastAsia="仿宋" w:cs="宋体"/>
          <w:color w:val="000000"/>
          <w:sz w:val="24"/>
          <w:shd w:val="clear" w:color="auto" w:fill="ffffff"/>
          <w:lang w:val="zh-CN" w:bidi="zh-CN"/>
        </w:rPr>
        <w:t xml:space="preserve">要求的，</w:t>
      </w:r>
      <w:r>
        <w:rPr>
          <w:rFonts w:hint="eastAsia" w:ascii="仿宋" w:hAnsi="仿宋" w:eastAsia="仿宋" w:cs="宋体"/>
          <w:color w:val="000000"/>
          <w:sz w:val="24"/>
          <w:shd w:val="clear" w:color="auto" w:fill="ffffff"/>
          <w:lang w:bidi="zh-CN"/>
        </w:rPr>
        <w:t xml:space="preserve">甲方</w:t>
      </w:r>
      <w:r>
        <w:rPr>
          <w:rFonts w:hint="eastAsia" w:ascii="仿宋" w:hAnsi="仿宋" w:eastAsia="仿宋" w:cs="宋体"/>
          <w:color w:val="000000"/>
          <w:sz w:val="24"/>
          <w:shd w:val="clear" w:color="auto" w:fill="ffffff"/>
          <w:lang w:val="zh-CN" w:bidi="zh-CN"/>
        </w:rPr>
        <w:t xml:space="preserve">有权拒绝接受，并要求对产品立即退、换、补，</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应在</w:t>
      </w:r>
      <w:r>
        <w:rPr>
          <w:rFonts w:hint="eastAsia" w:ascii="仿宋" w:hAnsi="仿宋" w:eastAsia="仿宋" w:cs="宋体"/>
          <w:color w:val="000000"/>
          <w:sz w:val="24"/>
          <w:shd w:val="clear" w:color="auto" w:fill="ffffff"/>
          <w:lang w:bidi="zh-CN"/>
        </w:rPr>
        <w:t xml:space="preserve">1</w:t>
      </w:r>
      <w:r>
        <w:rPr>
          <w:rFonts w:hint="eastAsia" w:ascii="仿宋" w:hAnsi="仿宋" w:eastAsia="仿宋" w:cs="宋体"/>
          <w:color w:val="000000"/>
          <w:sz w:val="24"/>
          <w:shd w:val="clear" w:color="auto" w:fill="ffffff"/>
          <w:lang w:val="zh-CN" w:bidi="zh-CN"/>
        </w:rPr>
        <w:t xml:space="preserve">天内进行更换、补充、并不得影响</w:t>
      </w:r>
      <w:r>
        <w:rPr>
          <w:rFonts w:hint="eastAsia" w:ascii="仿宋" w:hAnsi="仿宋" w:eastAsia="仿宋" w:cs="宋体"/>
          <w:color w:val="000000"/>
          <w:sz w:val="24"/>
          <w:shd w:val="clear" w:color="auto" w:fill="ffffff"/>
          <w:lang w:bidi="zh-CN"/>
        </w:rPr>
        <w:t xml:space="preserve">甲方</w:t>
      </w:r>
      <w:r>
        <w:rPr>
          <w:rFonts w:hint="eastAsia" w:ascii="仿宋" w:hAnsi="仿宋" w:eastAsia="仿宋" w:cs="宋体"/>
          <w:color w:val="000000"/>
          <w:sz w:val="24"/>
          <w:shd w:val="clear" w:color="auto" w:fill="ffffff"/>
          <w:lang w:val="zh-CN" w:bidi="zh-CN"/>
        </w:rPr>
        <w:t xml:space="preserve">的临床用药。发现相同饮片品种不符合要求达三次，</w:t>
      </w:r>
      <w:r>
        <w:rPr>
          <w:rFonts w:hint="eastAsia" w:ascii="仿宋" w:hAnsi="仿宋" w:eastAsia="仿宋" w:cs="宋体"/>
          <w:color w:val="000000"/>
          <w:sz w:val="24"/>
          <w:shd w:val="clear" w:color="auto" w:fill="ffffff"/>
          <w:lang w:bidi="zh-CN"/>
        </w:rPr>
        <w:t xml:space="preserve">甲方</w:t>
      </w:r>
      <w:r>
        <w:rPr>
          <w:rFonts w:hint="eastAsia" w:ascii="仿宋" w:hAnsi="仿宋" w:eastAsia="仿宋" w:cs="宋体"/>
          <w:color w:val="000000"/>
          <w:sz w:val="24"/>
          <w:shd w:val="clear" w:color="auto" w:fill="ffffff"/>
          <w:lang w:val="zh-CN" w:bidi="zh-CN"/>
        </w:rPr>
        <w:t xml:space="preserve">有权对该</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所供品种进行调整，否则，</w:t>
      </w:r>
      <w:r>
        <w:rPr>
          <w:rFonts w:hint="eastAsia" w:ascii="仿宋" w:hAnsi="仿宋" w:eastAsia="仿宋" w:cs="宋体"/>
          <w:color w:val="000000"/>
          <w:sz w:val="24"/>
          <w:shd w:val="clear" w:color="auto" w:fill="ffffff"/>
          <w:lang w:bidi="zh-CN"/>
        </w:rPr>
        <w:t xml:space="preserve">甲方</w:t>
      </w:r>
      <w:r>
        <w:rPr>
          <w:rFonts w:hint="eastAsia" w:ascii="仿宋" w:hAnsi="仿宋" w:eastAsia="仿宋" w:cs="宋体"/>
          <w:color w:val="000000"/>
          <w:sz w:val="24"/>
          <w:shd w:val="clear" w:color="auto" w:fill="ffffff"/>
          <w:lang w:val="zh-CN" w:bidi="zh-CN"/>
        </w:rPr>
        <w:t xml:space="preserve">有权终止合同并要求</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对其所造成的损失进行赔偿。</w:t>
      </w:r>
      <w:r>
        <w:rPr>
          <w:rFonts w:hint="eastAsia" w:ascii="仿宋" w:hAnsi="仿宋" w:eastAsia="仿宋" w:cs="宋体"/>
          <w:color w:val="000000"/>
          <w:sz w:val="24"/>
          <w:shd w:val="clear" w:color="auto" w:fill="ffffff"/>
          <w:lang w:val="zh-CN" w:bidi="zh-CN"/>
        </w:rPr>
      </w:r>
      <w:r/>
    </w:p>
    <w:p>
      <w:pPr>
        <w:pStyle w:val="917"/>
        <w:ind w:firstLine="480"/>
        <w:jc w:val="left"/>
        <w:spacing w:line="360" w:lineRule="auto"/>
        <w:rPr>
          <w:rFonts w:hint="eastAsia" w:ascii="仿宋" w:hAnsi="仿宋" w:eastAsia="仿宋" w:cs="宋体"/>
          <w:color w:val="000000"/>
          <w:sz w:val="24"/>
          <w:shd w:val="clear" w:color="auto" w:fill="ffffff"/>
          <w:lang w:val="zh-CN" w:bidi="zh-CN"/>
        </w:rPr>
      </w:pPr>
      <w:r>
        <w:rPr>
          <w:rFonts w:hint="eastAsia" w:ascii="仿宋" w:hAnsi="仿宋" w:eastAsia="仿宋" w:cs="宋体"/>
          <w:color w:val="000000"/>
          <w:sz w:val="24"/>
          <w:shd w:val="clear" w:color="auto" w:fill="ffffff"/>
          <w:lang w:bidi="zh-CN"/>
        </w:rPr>
        <w:t xml:space="preserve">7.3甲方如</w:t>
      </w:r>
      <w:r>
        <w:rPr>
          <w:rFonts w:hint="eastAsia" w:ascii="仿宋" w:hAnsi="仿宋" w:eastAsia="仿宋" w:cs="宋体"/>
          <w:color w:val="000000"/>
          <w:sz w:val="24"/>
          <w:shd w:val="clear" w:color="auto" w:fill="ffffff"/>
          <w:lang w:val="zh-CN" w:bidi="zh-CN"/>
        </w:rPr>
        <w:t xml:space="preserve">在临床使用中发现药品</w:t>
      </w:r>
      <w:r>
        <w:rPr>
          <w:rFonts w:hint="eastAsia" w:ascii="仿宋" w:hAnsi="仿宋" w:eastAsia="仿宋" w:cs="宋体"/>
          <w:color w:val="000000"/>
          <w:sz w:val="24"/>
          <w:shd w:val="clear" w:color="auto" w:fill="ffffff"/>
          <w:lang w:bidi="zh-CN"/>
        </w:rPr>
        <w:t xml:space="preserve">引发患者出现不良</w:t>
      </w:r>
      <w:r>
        <w:rPr>
          <w:rFonts w:hint="eastAsia" w:ascii="仿宋" w:hAnsi="仿宋" w:eastAsia="仿宋" w:cs="宋体"/>
          <w:color w:val="000000"/>
          <w:sz w:val="24"/>
          <w:shd w:val="clear" w:color="auto" w:fill="ffffff"/>
          <w:lang w:val="zh-CN" w:bidi="zh-CN"/>
        </w:rPr>
        <w:t xml:space="preserve">反应时，需要进行药品质量检验，应及时以书面形式把质量检验要求通知</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。如果检验证明药品存在质量问题，</w:t>
      </w:r>
      <w:r>
        <w:rPr>
          <w:rFonts w:hint="eastAsia" w:ascii="仿宋" w:hAnsi="仿宋" w:eastAsia="仿宋" w:cs="宋体"/>
          <w:color w:val="000000"/>
          <w:sz w:val="24"/>
          <w:shd w:val="clear" w:color="auto" w:fill="ffffff"/>
          <w:lang w:bidi="zh-CN"/>
        </w:rPr>
        <w:t xml:space="preserve">由此产生的全部费</w:t>
      </w:r>
      <w:r>
        <w:rPr>
          <w:rFonts w:hint="eastAsia" w:ascii="仿宋" w:hAnsi="仿宋" w:eastAsia="仿宋" w:cs="宋体"/>
          <w:color w:val="000000"/>
          <w:sz w:val="24"/>
          <w:shd w:val="clear" w:color="auto" w:fill="ffffff"/>
          <w:lang w:val="zh-CN" w:bidi="zh-CN"/>
        </w:rPr>
        <w:t xml:space="preserve">用由</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承担，</w:t>
      </w:r>
      <w:r>
        <w:rPr>
          <w:rFonts w:hint="eastAsia" w:ascii="仿宋" w:hAnsi="仿宋" w:eastAsia="仿宋" w:cs="宋体"/>
          <w:color w:val="000000"/>
          <w:sz w:val="24"/>
          <w:shd w:val="clear" w:color="auto" w:fill="ffffff"/>
          <w:lang w:bidi="zh-CN"/>
        </w:rPr>
        <w:t xml:space="preserve">且</w:t>
      </w:r>
      <w:r>
        <w:rPr>
          <w:rFonts w:hint="eastAsia" w:ascii="仿宋" w:hAnsi="仿宋" w:eastAsia="仿宋" w:cs="宋体"/>
          <w:color w:val="000000"/>
          <w:sz w:val="24"/>
          <w:shd w:val="clear" w:color="auto" w:fill="ffffff"/>
          <w:lang w:val="zh-CN" w:bidi="zh-CN"/>
        </w:rPr>
        <w:t xml:space="preserve">不得影响</w:t>
      </w:r>
      <w:r>
        <w:rPr>
          <w:rFonts w:hint="eastAsia" w:ascii="仿宋" w:hAnsi="仿宋" w:eastAsia="仿宋" w:cs="宋体"/>
          <w:color w:val="000000"/>
          <w:sz w:val="24"/>
          <w:shd w:val="clear" w:color="auto" w:fill="ffffff"/>
          <w:lang w:bidi="zh-CN"/>
        </w:rPr>
        <w:t xml:space="preserve">甲方</w:t>
      </w:r>
      <w:r>
        <w:rPr>
          <w:rFonts w:hint="eastAsia" w:ascii="仿宋" w:hAnsi="仿宋" w:eastAsia="仿宋" w:cs="宋体"/>
          <w:color w:val="000000"/>
          <w:sz w:val="24"/>
          <w:shd w:val="clear" w:color="auto" w:fill="ffffff"/>
          <w:lang w:val="zh-CN" w:bidi="zh-CN"/>
        </w:rPr>
        <w:t xml:space="preserve">的临床用药。否则，</w:t>
      </w:r>
      <w:r>
        <w:rPr>
          <w:rFonts w:hint="eastAsia" w:ascii="仿宋" w:hAnsi="仿宋" w:eastAsia="仿宋" w:cs="宋体"/>
          <w:color w:val="000000"/>
          <w:sz w:val="24"/>
          <w:shd w:val="clear" w:color="auto" w:fill="ffffff"/>
          <w:lang w:bidi="zh-CN"/>
        </w:rPr>
        <w:t xml:space="preserve">甲方</w:t>
      </w:r>
      <w:r>
        <w:rPr>
          <w:rFonts w:hint="eastAsia" w:ascii="仿宋" w:hAnsi="仿宋" w:eastAsia="仿宋" w:cs="宋体"/>
          <w:color w:val="000000"/>
          <w:sz w:val="24"/>
          <w:shd w:val="clear" w:color="auto" w:fill="ffffff"/>
          <w:lang w:val="zh-CN" w:bidi="zh-CN"/>
        </w:rPr>
        <w:t xml:space="preserve">有权终止合同并要求</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对其所造成的损失进行赔偿。药品质量检验在</w:t>
      </w:r>
      <w:r>
        <w:rPr>
          <w:rFonts w:hint="eastAsia" w:ascii="仿宋" w:hAnsi="仿宋" w:eastAsia="仿宋" w:cs="宋体"/>
          <w:color w:val="000000"/>
          <w:sz w:val="24"/>
          <w:shd w:val="clear" w:color="auto" w:fill="ffffff"/>
          <w:lang w:bidi="zh-CN"/>
        </w:rPr>
        <w:t xml:space="preserve">甲方</w:t>
      </w:r>
      <w:r>
        <w:rPr>
          <w:rFonts w:hint="eastAsia" w:ascii="仿宋" w:hAnsi="仿宋" w:eastAsia="仿宋" w:cs="宋体"/>
          <w:color w:val="000000"/>
          <w:sz w:val="24"/>
          <w:shd w:val="clear" w:color="auto" w:fill="ffffff"/>
          <w:lang w:val="zh-CN" w:bidi="zh-CN"/>
        </w:rPr>
        <w:t xml:space="preserve">所在地药检部门进行。</w:t>
      </w:r>
      <w:r>
        <w:rPr>
          <w:rFonts w:hint="eastAsia" w:ascii="仿宋" w:hAnsi="仿宋" w:eastAsia="仿宋" w:cs="宋体"/>
          <w:color w:val="000000"/>
          <w:sz w:val="24"/>
          <w:shd w:val="clear" w:color="auto" w:fill="ffffff"/>
          <w:lang w:val="zh-CN" w:bidi="zh-CN"/>
        </w:rPr>
      </w:r>
      <w:r/>
    </w:p>
    <w:p>
      <w:pPr>
        <w:pStyle w:val="917"/>
        <w:ind w:firstLine="480"/>
        <w:jc w:val="left"/>
        <w:spacing w:line="360" w:lineRule="auto"/>
        <w:rPr>
          <w:rFonts w:hint="eastAsia" w:ascii="仿宋" w:hAnsi="仿宋" w:eastAsia="仿宋" w:cs="宋体"/>
          <w:color w:val="000000"/>
          <w:sz w:val="24"/>
          <w:shd w:val="clear" w:color="auto" w:fill="ffffff"/>
          <w:lang w:val="zh-CN" w:bidi="zh-CN"/>
        </w:rPr>
      </w:pPr>
      <w:r>
        <w:rPr>
          <w:rFonts w:hint="eastAsia" w:ascii="仿宋" w:hAnsi="仿宋" w:eastAsia="仿宋" w:cs="宋体"/>
          <w:color w:val="000000"/>
          <w:sz w:val="24"/>
          <w:shd w:val="clear" w:color="auto" w:fill="ffffff"/>
          <w:lang w:bidi="zh-CN"/>
        </w:rPr>
        <w:t xml:space="preserve">7.4</w:t>
      </w:r>
      <w:r>
        <w:rPr>
          <w:rFonts w:hint="eastAsia" w:ascii="仿宋" w:hAnsi="仿宋" w:eastAsia="仿宋" w:cs="宋体"/>
          <w:color w:val="000000"/>
          <w:sz w:val="24"/>
          <w:shd w:val="clear" w:color="auto" w:fill="ffffff"/>
          <w:lang w:val="zh-CN" w:bidi="zh-CN"/>
        </w:rPr>
        <w:t xml:space="preserve">药品出现质量问题（包装、标签、等级、内在质量问题），</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必须收回并更换合格药品；由于药检部门抽检出现药品不合格的，</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必须负经济和法律责任；如因药品质量问题引起药政管理方面的问题，由</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负</w:t>
      </w:r>
      <w:r>
        <w:rPr>
          <w:rFonts w:hint="eastAsia" w:ascii="仿宋" w:hAnsi="仿宋" w:eastAsia="仿宋" w:cs="宋体"/>
          <w:color w:val="000000"/>
          <w:sz w:val="24"/>
          <w:shd w:val="clear" w:color="auto" w:fill="ffffff"/>
          <w:lang w:bidi="zh-CN"/>
        </w:rPr>
        <w:t xml:space="preserve">全部</w:t>
      </w:r>
      <w:r>
        <w:rPr>
          <w:rFonts w:hint="eastAsia" w:ascii="仿宋" w:hAnsi="仿宋" w:eastAsia="仿宋" w:cs="宋体"/>
          <w:color w:val="000000"/>
          <w:sz w:val="24"/>
          <w:shd w:val="clear" w:color="auto" w:fill="ffffff"/>
          <w:lang w:val="zh-CN" w:bidi="zh-CN"/>
        </w:rPr>
        <w:t xml:space="preserve">责任；由于药品质量引起医疗纠纷，</w:t>
      </w:r>
      <w:r>
        <w:rPr>
          <w:rFonts w:hint="eastAsia" w:ascii="仿宋" w:hAnsi="仿宋" w:eastAsia="仿宋" w:cs="宋体"/>
          <w:color w:val="000000"/>
          <w:sz w:val="24"/>
          <w:shd w:val="clear" w:color="auto" w:fill="ffffff"/>
          <w:lang w:bidi="zh-CN"/>
        </w:rPr>
        <w:t xml:space="preserve">乙方</w:t>
      </w:r>
      <w:r>
        <w:rPr>
          <w:rFonts w:hint="eastAsia" w:ascii="仿宋" w:hAnsi="仿宋" w:eastAsia="仿宋" w:cs="宋体"/>
          <w:color w:val="000000"/>
          <w:sz w:val="24"/>
          <w:shd w:val="clear" w:color="auto" w:fill="ffffff"/>
          <w:lang w:val="zh-CN" w:bidi="zh-CN"/>
        </w:rPr>
        <w:t xml:space="preserve">必须负</w:t>
      </w:r>
      <w:r>
        <w:rPr>
          <w:rFonts w:hint="eastAsia" w:ascii="仿宋" w:hAnsi="仿宋" w:eastAsia="仿宋" w:cs="宋体"/>
          <w:color w:val="000000"/>
          <w:sz w:val="24"/>
          <w:shd w:val="clear" w:color="auto" w:fill="ffffff"/>
          <w:lang w:bidi="zh-CN"/>
        </w:rPr>
        <w:t xml:space="preserve">全部</w:t>
      </w:r>
      <w:r>
        <w:rPr>
          <w:rFonts w:hint="eastAsia" w:ascii="仿宋" w:hAnsi="仿宋" w:eastAsia="仿宋" w:cs="宋体"/>
          <w:color w:val="000000"/>
          <w:sz w:val="24"/>
          <w:shd w:val="clear" w:color="auto" w:fill="ffffff"/>
          <w:lang w:val="zh-CN" w:bidi="zh-CN"/>
        </w:rPr>
        <w:t xml:space="preserve">责任。</w:t>
      </w:r>
      <w:r>
        <w:rPr>
          <w:rFonts w:hint="eastAsia" w:ascii="仿宋" w:hAnsi="仿宋" w:eastAsia="仿宋" w:cs="宋体"/>
          <w:color w:val="000000"/>
          <w:sz w:val="24"/>
          <w:shd w:val="clear" w:color="auto" w:fill="ffffff"/>
          <w:lang w:val="zh-CN" w:bidi="zh-CN"/>
        </w:rPr>
      </w:r>
      <w:r/>
    </w:p>
    <w:p>
      <w:pPr>
        <w:pStyle w:val="917"/>
        <w:ind w:firstLine="480"/>
        <w:jc w:val="left"/>
        <w:spacing w:line="360" w:lineRule="auto"/>
        <w:rPr>
          <w:rFonts w:hint="eastAsia" w:ascii="仿宋" w:hAnsi="仿宋" w:eastAsia="仿宋" w:cs="宋体"/>
          <w:color w:val="000000"/>
          <w:sz w:val="24"/>
          <w:shd w:val="clear" w:color="auto" w:fill="ffffff"/>
          <w:lang w:val="zh-CN" w:bidi="zh-CN"/>
        </w:rPr>
      </w:pPr>
      <w:r>
        <w:rPr>
          <w:rFonts w:hint="eastAsia" w:ascii="仿宋" w:hAnsi="仿宋" w:eastAsia="仿宋" w:cs="宋体"/>
          <w:color w:val="000000"/>
          <w:sz w:val="24"/>
          <w:shd w:val="clear" w:color="auto" w:fill="ffffff"/>
          <w:lang w:bidi="zh-CN"/>
        </w:rPr>
        <w:t xml:space="preserve">7.5乙方</w:t>
      </w:r>
      <w:r>
        <w:rPr>
          <w:rFonts w:hint="eastAsia" w:ascii="仿宋" w:hAnsi="仿宋" w:eastAsia="仿宋" w:cs="宋体"/>
          <w:color w:val="000000"/>
          <w:sz w:val="24"/>
          <w:shd w:val="clear" w:color="auto" w:fill="ffffff"/>
          <w:lang w:val="zh-CN" w:bidi="zh-CN"/>
        </w:rPr>
        <w:t xml:space="preserve">送货前</w:t>
      </w:r>
      <w:r>
        <w:rPr>
          <w:rFonts w:hint="eastAsia" w:ascii="仿宋" w:hAnsi="仿宋" w:eastAsia="仿宋" w:cs="宋体"/>
          <w:color w:val="000000"/>
          <w:sz w:val="24"/>
          <w:shd w:val="clear" w:color="auto" w:fill="ffffff"/>
          <w:lang w:bidi="zh-CN"/>
        </w:rPr>
        <w:t xml:space="preserve">须</w:t>
      </w:r>
      <w:r>
        <w:rPr>
          <w:rFonts w:hint="eastAsia" w:ascii="仿宋" w:hAnsi="仿宋" w:eastAsia="仿宋" w:cs="宋体"/>
          <w:color w:val="000000"/>
          <w:sz w:val="24"/>
          <w:shd w:val="clear" w:color="auto" w:fill="ffffff"/>
          <w:lang w:val="zh-CN" w:bidi="zh-CN"/>
        </w:rPr>
        <w:t xml:space="preserve">采取保留部分样品、多人验收、定期抽查等措施以确保饮片量的稳定。  </w:t>
      </w:r>
      <w:r>
        <w:rPr>
          <w:rFonts w:hint="eastAsia" w:ascii="仿宋" w:hAnsi="仿宋" w:eastAsia="仿宋" w:cs="宋体"/>
          <w:color w:val="000000"/>
          <w:sz w:val="24"/>
          <w:shd w:val="clear" w:color="auto" w:fill="ffffff"/>
          <w:lang w:val="zh-CN" w:bidi="zh-CN"/>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8、</w:t>
      </w:r>
      <w:r>
        <w:rPr>
          <w:rFonts w:ascii="仿宋" w:hAnsi="仿宋" w:eastAsia="仿宋" w:cs="宋体"/>
          <w:color w:val="000000"/>
          <w:sz w:val="24"/>
          <w:szCs w:val="21"/>
        </w:rPr>
        <w:t xml:space="preserve">因本合同签订、履行等发生争议，由甲乙双方协商解决，协商不成的，双方均有权向甲方所在地法院提起诉讼。</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9、结算方式</w:t>
      </w:r>
      <w:r>
        <w:rPr>
          <w:rFonts w:ascii="仿宋" w:hAnsi="仿宋" w:eastAsia="仿宋" w:cs="宋体"/>
          <w:color w:val="000000"/>
          <w:sz w:val="24"/>
          <w:szCs w:val="21"/>
        </w:rPr>
        <w:t xml:space="preserve">：</w:t>
      </w:r>
      <w:r>
        <w:rPr>
          <w:rFonts w:hint="eastAsia" w:ascii="仿宋" w:hAnsi="仿宋" w:eastAsia="仿宋" w:cs="宋体"/>
          <w:color w:val="000000"/>
          <w:sz w:val="24"/>
          <w:szCs w:val="21"/>
        </w:rPr>
        <w:t xml:space="preserve">每月结算一次，金额以经过双方审核通过的清单上金额为准。</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bCs/>
          <w:color w:val="000000"/>
          <w:sz w:val="24"/>
        </w:rPr>
      </w:pPr>
      <w:r>
        <w:rPr>
          <w:rFonts w:hint="eastAsia" w:ascii="仿宋" w:hAnsi="仿宋" w:eastAsia="仿宋" w:cs="宋体"/>
          <w:color w:val="000000"/>
          <w:sz w:val="24"/>
          <w:szCs w:val="21"/>
        </w:rPr>
        <w:t xml:space="preserve">10、</w:t>
      </w:r>
      <w:r>
        <w:rPr>
          <w:rFonts w:ascii="仿宋" w:hAnsi="仿宋" w:eastAsia="仿宋" w:cs="宋体"/>
          <w:color w:val="000000"/>
          <w:sz w:val="24"/>
          <w:szCs w:val="21"/>
        </w:rPr>
        <w:t xml:space="preserve">本合同自双方签字盖章后生效，从  年 月 日至   年 月 日。</w:t>
      </w:r>
      <w:r>
        <w:rPr>
          <w:rFonts w:hint="eastAsia" w:ascii="仿宋" w:hAnsi="仿宋" w:eastAsia="仿宋" w:cs="宋体"/>
          <w:bCs/>
          <w:color w:val="000000"/>
          <w:sz w:val="24"/>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11、甲方需对乙方的供货及时性及所供药品的质量优劣等进行考评。如考评不合格，尽量沟通整改，如沟通无效，则甲方有权终止合同。</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12、协议期内如有部分草药价格波动，影响协议供货的。按照以下原则甲乙双方另行签订补充协议：</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12.1</w:t>
      </w:r>
      <w:r>
        <w:rPr>
          <w:rFonts w:ascii="仿宋" w:hAnsi="仿宋" w:eastAsia="仿宋" w:cs="宋体"/>
          <w:color w:val="000000"/>
          <w:sz w:val="24"/>
          <w:szCs w:val="21"/>
        </w:rPr>
        <w:t xml:space="preserve">乙方须依据中药饮片名称、加工方式、产地提供</w:t>
      </w:r>
      <w:r>
        <w:rPr>
          <w:rFonts w:hint="eastAsia" w:ascii="仿宋" w:hAnsi="仿宋" w:eastAsia="仿宋" w:cs="宋体"/>
          <w:color w:val="000000"/>
          <w:sz w:val="24"/>
          <w:szCs w:val="21"/>
        </w:rPr>
        <w:t xml:space="preserve">单价</w:t>
      </w:r>
      <w:r>
        <w:rPr>
          <w:rFonts w:ascii="仿宋" w:hAnsi="仿宋" w:eastAsia="仿宋" w:cs="宋体"/>
          <w:color w:val="000000"/>
          <w:sz w:val="24"/>
          <w:szCs w:val="21"/>
        </w:rPr>
        <w:t xml:space="preserve">，价格若有变动须及时提供有依据的调价单给甲方，否则甲方可选择按照调价后的较低价格与乙方结算。</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12.2 若遇国家政策调整，需按国家政策执行。</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13、</w:t>
      </w:r>
      <w:r>
        <w:rPr>
          <w:rFonts w:ascii="仿宋" w:hAnsi="仿宋" w:eastAsia="仿宋" w:cs="宋体"/>
          <w:color w:val="000000"/>
          <w:sz w:val="24"/>
          <w:szCs w:val="21"/>
        </w:rPr>
        <w:t xml:space="preserve">本合同一式叁份，甲方贰份、乙方壹份。</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14、</w:t>
      </w:r>
      <w:r>
        <w:rPr>
          <w:rFonts w:ascii="仿宋" w:hAnsi="仿宋" w:eastAsia="仿宋" w:cs="宋体"/>
          <w:color w:val="000000"/>
          <w:sz w:val="24"/>
          <w:szCs w:val="21"/>
        </w:rPr>
        <w:t xml:space="preserve">其他未尽事宜，双方协商解决。</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r>
      <w:r/>
    </w:p>
    <w:p>
      <w:pPr>
        <w:pStyle w:val="917"/>
        <w:jc w:val="left"/>
        <w:spacing w:line="360" w:lineRule="auto"/>
        <w:widowControl/>
        <w:rPr>
          <w:rFonts w:hint="eastAsia" w:ascii="仿宋" w:hAnsi="仿宋" w:eastAsia="仿宋" w:cs="宋体"/>
          <w:b/>
          <w:bCs/>
          <w:color w:val="000000"/>
          <w:sz w:val="24"/>
          <w:szCs w:val="21"/>
        </w:rPr>
      </w:pPr>
      <w:r>
        <w:rPr>
          <w:rFonts w:ascii="仿宋" w:hAnsi="仿宋" w:eastAsia="仿宋" w:cs="宋体"/>
          <w:b/>
          <w:bCs/>
          <w:color w:val="000000"/>
          <w:sz w:val="24"/>
          <w:szCs w:val="21"/>
        </w:rPr>
        <w:t xml:space="preserve">甲方：</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盖章）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乙方：</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（盖章）</w:t>
      </w:r>
      <w:r>
        <w:rPr>
          <w:rFonts w:hint="eastAsia" w:ascii="仿宋" w:hAnsi="仿宋" w:eastAsia="仿宋" w:cs="宋体"/>
          <w:b/>
          <w:bCs/>
          <w:color w:val="000000"/>
          <w:sz w:val="24"/>
          <w:szCs w:val="21"/>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地址：</w:t>
      </w:r>
      <w:r>
        <w:rPr>
          <w:rFonts w:hint="eastAsia"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地址：</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邮编：</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传真：</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邮编：</w:t>
      </w:r>
      <w:r>
        <w:rPr>
          <w:rFonts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传真：</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电话：</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电话（手机）：</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法人代表（授权）：</w:t>
      </w:r>
      <w:r>
        <w:rPr>
          <w:rFonts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法人：</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药学部：</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代表（手机）：</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widowControl/>
        <w:rPr>
          <w:rFonts w:hint="eastAsia" w:ascii="仿宋" w:hAnsi="仿宋" w:eastAsia="仿宋" w:cs="宋体"/>
          <w:color w:val="000000"/>
          <w:sz w:val="24"/>
        </w:rPr>
      </w:pPr>
      <w:r>
        <w:rPr>
          <w:rFonts w:ascii="仿宋" w:hAnsi="仿宋" w:eastAsia="仿宋" w:cs="宋体"/>
          <w:b/>
          <w:bCs/>
          <w:color w:val="000000"/>
          <w:sz w:val="24"/>
          <w:szCs w:val="21"/>
        </w:rPr>
        <w:t xml:space="preserve">日期：</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日期：</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hint="eastAsia" w:ascii="仿宋" w:hAnsi="仿宋" w:eastAsia="仿宋" w:cs="宋体"/>
          <w:color w:val="000000"/>
          <w:sz w:val="24"/>
        </w:rPr>
      </w:r>
      <w:r/>
    </w:p>
    <w:p>
      <w:pPr>
        <w:pStyle w:val="917"/>
        <w:spacing w:after="156"/>
        <w:widowControl/>
        <w:rPr>
          <w:rFonts w:hint="eastAsia" w:ascii="仿宋" w:hAnsi="仿宋" w:eastAsia="仿宋" w:cs="宋体"/>
          <w:b/>
          <w:bCs/>
          <w:color w:val="000000"/>
          <w:sz w:val="24"/>
          <w:szCs w:val="21"/>
        </w:rPr>
      </w:pPr>
      <w:r>
        <w:rPr>
          <w:rFonts w:hint="eastAsia" w:ascii="仿宋" w:hAnsi="仿宋" w:eastAsia="仿宋" w:cs="宋体"/>
          <w:b/>
          <w:bCs/>
          <w:color w:val="000000"/>
          <w:sz w:val="24"/>
          <w:szCs w:val="21"/>
        </w:rPr>
      </w:r>
      <w:r/>
    </w:p>
    <w:p>
      <w:pPr>
        <w:pStyle w:val="917"/>
        <w:spacing w:after="156"/>
        <w:widowControl/>
        <w:rPr>
          <w:rFonts w:hint="eastAsia" w:ascii="仿宋" w:hAnsi="仿宋" w:eastAsia="仿宋" w:cs="宋体"/>
          <w:b/>
          <w:bCs/>
          <w:color w:val="000000"/>
          <w:sz w:val="24"/>
          <w:szCs w:val="21"/>
        </w:rPr>
      </w:pPr>
      <w:r>
        <w:rPr>
          <w:rFonts w:hint="eastAsia" w:ascii="仿宋" w:hAnsi="仿宋" w:eastAsia="仿宋" w:cs="宋体"/>
          <w:b/>
          <w:bCs/>
          <w:color w:val="000000"/>
          <w:sz w:val="24"/>
          <w:szCs w:val="21"/>
        </w:rPr>
      </w:r>
      <w:r/>
    </w:p>
    <w:p>
      <w:pPr>
        <w:pStyle w:val="917"/>
        <w:jc w:val="left"/>
        <w:spacing w:before="0" w:after="0"/>
        <w:widowControl/>
        <w:rPr>
          <w:rFonts w:hint="eastAsia" w:ascii="仿宋" w:hAnsi="仿宋" w:eastAsia="仿宋"/>
          <w:b/>
          <w:bCs/>
          <w:color w:val="000000"/>
          <w:sz w:val="32"/>
          <w:szCs w:val="32"/>
          <w:lang w:val="zh-CN" w:bidi="zh-CN"/>
        </w:rPr>
        <w:outlineLvl w:val="9"/>
      </w:pPr>
      <w:r>
        <w:rPr>
          <w:rFonts w:ascii="仿宋" w:hAnsi="仿宋" w:eastAsia="仿宋" w:cs="宋体"/>
          <w:color w:val="000000"/>
          <w:sz w:val="24"/>
          <w:szCs w:val="21"/>
          <w:lang w:val="zh-CN"/>
        </w:rPr>
        <w:br w:type="page" w:clear="all"/>
      </w:r>
      <w:bookmarkStart w:id="251" w:name="_Toc19787"/>
      <w:r>
        <w:rPr>
          <w:rFonts w:ascii="仿宋" w:hAnsi="仿宋" w:eastAsia="仿宋"/>
          <w:b/>
          <w:bCs/>
          <w:color w:val="000000"/>
          <w:sz w:val="32"/>
          <w:szCs w:val="32"/>
          <w:lang w:val="zh-CN" w:bidi="zh-CN"/>
        </w:rPr>
        <w:t xml:space="preserve">中药饮片配方和煎制药事服务委托协议书</w:t>
      </w:r>
      <w:bookmarkEnd w:id="251"/>
      <w:r>
        <w:rPr>
          <w:rFonts w:hint="eastAsia" w:ascii="仿宋" w:hAnsi="仿宋" w:eastAsia="仿宋"/>
          <w:b/>
          <w:bCs/>
          <w:color w:val="000000"/>
          <w:sz w:val="32"/>
          <w:szCs w:val="32"/>
          <w:lang w:val="zh-CN" w:bidi="zh-CN"/>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甲方：                     </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乙方：                   </w:t>
      </w:r>
      <w:r>
        <w:rPr>
          <w:rFonts w:hint="eastAsia" w:ascii="仿宋" w:hAnsi="仿宋" w:eastAsia="仿宋" w:cs="宋体"/>
          <w:color w:val="000000"/>
          <w:sz w:val="24"/>
          <w:szCs w:val="21"/>
        </w:rPr>
      </w:r>
      <w:r/>
    </w:p>
    <w:p>
      <w:pPr>
        <w:pStyle w:val="917"/>
        <w:ind w:firstLine="480"/>
        <w:jc w:val="left"/>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w:t>
      </w:r>
      <w:r>
        <w:rPr>
          <w:rFonts w:hint="eastAsia" w:ascii="仿宋" w:hAnsi="仿宋" w:eastAsia="仿宋" w:cs="宋体"/>
          <w:color w:val="000000"/>
          <w:sz w:val="24"/>
          <w:szCs w:val="21"/>
        </w:rPr>
        <w:t xml:space="preserve">依据双方签订的《中药饮片购销合同》</w:t>
      </w:r>
      <w:r>
        <w:rPr>
          <w:rFonts w:ascii="仿宋" w:hAnsi="仿宋" w:eastAsia="仿宋" w:cs="宋体"/>
          <w:color w:val="000000"/>
          <w:sz w:val="24"/>
          <w:szCs w:val="21"/>
        </w:rPr>
        <w:t xml:space="preserve">经平等协商，就甲方委托乙方进行中药饮片煎制工作签订本委托协议书，供双方共同遵守。</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第一条：合作的方式</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1、</w:t>
      </w:r>
      <w:r>
        <w:rPr>
          <w:rFonts w:hint="eastAsia" w:ascii="仿宋" w:hAnsi="仿宋" w:eastAsia="仿宋" w:cs="宋体"/>
          <w:color w:val="000000"/>
          <w:sz w:val="24"/>
          <w:szCs w:val="21"/>
          <w:lang w:val="en-US" w:eastAsia="zh-CN"/>
        </w:rPr>
        <w:t xml:space="preserve">乙</w:t>
      </w:r>
      <w:r>
        <w:rPr>
          <w:rFonts w:ascii="仿宋" w:hAnsi="仿宋" w:eastAsia="仿宋" w:cs="宋体"/>
          <w:color w:val="000000"/>
          <w:sz w:val="24"/>
          <w:szCs w:val="21"/>
        </w:rPr>
        <w:t xml:space="preserve">方</w:t>
      </w:r>
      <w:r>
        <w:rPr>
          <w:rFonts w:hint="eastAsia" w:ascii="仿宋" w:hAnsi="仿宋" w:eastAsia="仿宋" w:cs="宋体"/>
          <w:color w:val="000000"/>
          <w:sz w:val="24"/>
          <w:szCs w:val="21"/>
          <w:lang w:val="en-US" w:eastAsia="zh-CN"/>
        </w:rPr>
        <w:t xml:space="preserve">按约定</w:t>
      </w:r>
      <w:r>
        <w:rPr>
          <w:rFonts w:ascii="仿宋" w:hAnsi="仿宋" w:eastAsia="仿宋" w:cs="宋体"/>
          <w:color w:val="000000"/>
          <w:sz w:val="24"/>
          <w:szCs w:val="21"/>
        </w:rPr>
        <w:t xml:space="preserve">将</w:t>
      </w:r>
      <w:r>
        <w:rPr>
          <w:rFonts w:hint="eastAsia" w:ascii="仿宋" w:hAnsi="仿宋" w:eastAsia="仿宋" w:cs="宋体"/>
          <w:color w:val="000000"/>
          <w:sz w:val="24"/>
          <w:szCs w:val="21"/>
          <w:lang w:val="en-US" w:eastAsia="zh-CN"/>
        </w:rPr>
        <w:t xml:space="preserve">甲方</w:t>
      </w:r>
      <w:r>
        <w:rPr>
          <w:rFonts w:ascii="仿宋" w:hAnsi="仿宋" w:eastAsia="仿宋" w:cs="宋体"/>
          <w:color w:val="000000"/>
          <w:sz w:val="24"/>
          <w:szCs w:val="21"/>
        </w:rPr>
        <w:t xml:space="preserve">审核划价收费</w:t>
      </w:r>
      <w:r>
        <w:rPr>
          <w:rFonts w:hint="eastAsia" w:ascii="仿宋" w:hAnsi="仿宋" w:eastAsia="仿宋" w:cs="宋体"/>
          <w:color w:val="000000"/>
          <w:sz w:val="24"/>
          <w:szCs w:val="21"/>
          <w:lang w:val="en-US" w:eastAsia="zh-CN"/>
        </w:rPr>
        <w:t xml:space="preserve">调配</w:t>
      </w:r>
      <w:r>
        <w:rPr>
          <w:rFonts w:ascii="仿宋" w:hAnsi="仿宋" w:eastAsia="仿宋" w:cs="宋体"/>
          <w:color w:val="000000"/>
          <w:sz w:val="24"/>
          <w:szCs w:val="21"/>
        </w:rPr>
        <w:t xml:space="preserve">后的患者需煎制的中药，</w:t>
      </w:r>
      <w:r>
        <w:rPr>
          <w:rFonts w:hint="eastAsia" w:ascii="仿宋" w:hAnsi="仿宋" w:eastAsia="仿宋" w:cs="宋体"/>
          <w:color w:val="000000"/>
          <w:sz w:val="24"/>
          <w:szCs w:val="21"/>
          <w:lang w:val="en-US" w:eastAsia="zh-CN"/>
        </w:rPr>
        <w:t xml:space="preserve">接转至</w:t>
      </w:r>
      <w:r>
        <w:rPr>
          <w:rFonts w:ascii="仿宋" w:hAnsi="仿宋" w:eastAsia="仿宋" w:cs="宋体"/>
          <w:color w:val="000000"/>
          <w:sz w:val="24"/>
          <w:szCs w:val="21"/>
        </w:rPr>
        <w:t xml:space="preserve">乙方中药煎制服务中心</w:t>
      </w:r>
      <w:r>
        <w:rPr>
          <w:rFonts w:hint="eastAsia" w:ascii="仿宋" w:hAnsi="仿宋" w:eastAsia="仿宋" w:cs="宋体"/>
          <w:color w:val="000000"/>
          <w:sz w:val="24"/>
          <w:szCs w:val="21"/>
          <w:lang w:eastAsia="zh-CN"/>
        </w:rPr>
        <w:t xml:space="preserve">，</w:t>
      </w:r>
      <w:r>
        <w:rPr>
          <w:rFonts w:hint="eastAsia" w:ascii="仿宋" w:hAnsi="仿宋" w:eastAsia="仿宋" w:cs="宋体"/>
          <w:color w:val="000000"/>
          <w:sz w:val="24"/>
          <w:szCs w:val="21"/>
          <w:lang w:val="en-US" w:eastAsia="zh-CN"/>
        </w:rPr>
        <w:t xml:space="preserve">依据《江苏省中药饮片代煎服务质量管理规范》、</w:t>
      </w:r>
      <w:r>
        <w:rPr>
          <w:rFonts w:ascii="仿宋" w:hAnsi="仿宋" w:eastAsia="仿宋" w:cs="宋体"/>
          <w:color w:val="000000"/>
          <w:sz w:val="24"/>
          <w:szCs w:val="21"/>
        </w:rPr>
        <w:t xml:space="preserve">《江苏省中药饮片炮制规范》的要求，煎制中药并进行分装。</w:t>
      </w:r>
      <w:r>
        <w:rPr>
          <w:rFonts w:hint="eastAsia" w:ascii="仿宋" w:hAnsi="仿宋" w:eastAsia="仿宋" w:cs="宋体"/>
          <w:color w:val="000000"/>
          <w:sz w:val="24"/>
          <w:szCs w:val="21"/>
        </w:rPr>
      </w:r>
      <w:r/>
    </w:p>
    <w:p>
      <w:pPr>
        <w:pStyle w:val="917"/>
        <w:ind w:firstLine="480"/>
        <w:jc w:val="left"/>
        <w:spacing w:line="360" w:lineRule="auto"/>
        <w:widowControl/>
        <w:rPr>
          <w:color w:val="000000"/>
        </w:rPr>
      </w:pPr>
      <w:r>
        <w:rPr>
          <w:rFonts w:hint="eastAsia" w:ascii="仿宋" w:hAnsi="仿宋" w:eastAsia="仿宋" w:cs="宋体"/>
          <w:color w:val="000000"/>
          <w:sz w:val="24"/>
          <w:szCs w:val="21"/>
          <w:lang w:val="en-US" w:eastAsia="zh-CN"/>
        </w:rPr>
        <w:t xml:space="preserve">2</w:t>
      </w:r>
      <w:r>
        <w:rPr>
          <w:rFonts w:ascii="仿宋" w:hAnsi="仿宋" w:eastAsia="仿宋" w:cs="宋体"/>
          <w:color w:val="000000"/>
          <w:sz w:val="24"/>
          <w:szCs w:val="21"/>
        </w:rPr>
        <w:t xml:space="preserve">、根据甲方要求，乙方将煎制好的中药包装送至医</w:t>
      </w:r>
      <w:r>
        <w:rPr>
          <w:rFonts w:ascii="仿宋" w:hAnsi="仿宋" w:eastAsia="仿宋" w:cs="宋体"/>
          <w:color w:val="000000"/>
          <w:sz w:val="24"/>
          <w:szCs w:val="21"/>
        </w:rPr>
        <w:t xml:space="preserve">院，</w:t>
      </w:r>
      <w:r>
        <w:rPr>
          <w:rFonts w:ascii="仿宋" w:hAnsi="仿宋" w:eastAsia="仿宋" w:cs="宋体"/>
          <w:color w:val="000000"/>
          <w:sz w:val="24"/>
          <w:szCs w:val="21"/>
        </w:rPr>
        <w:t xml:space="preserve">代煎代配的药品配送要求：周一至周六 8:00-11:30</w:t>
      </w:r>
      <w:r>
        <w:rPr>
          <w:rFonts w:ascii="仿宋" w:hAnsi="仿宋" w:eastAsia="仿宋" w:cs="宋体"/>
          <w:color w:val="000000"/>
          <w:sz w:val="24"/>
          <w:szCs w:val="21"/>
          <w:lang w:val="en-US" w:eastAsia="zh-CN"/>
        </w:rPr>
        <w:t xml:space="preserve">的</w:t>
      </w:r>
      <w:r>
        <w:rPr>
          <w:rFonts w:ascii="仿宋" w:hAnsi="仿宋" w:eastAsia="仿宋" w:cs="宋体"/>
          <w:color w:val="000000"/>
          <w:sz w:val="24"/>
          <w:szCs w:val="21"/>
        </w:rPr>
        <w:t xml:space="preserve">患者处方：当日 16:00 送达</w:t>
      </w:r>
      <w:r>
        <w:rPr>
          <w:rFonts w:ascii="仿宋" w:hAnsi="仿宋" w:eastAsia="仿宋" w:cs="宋体"/>
          <w:color w:val="000000"/>
          <w:sz w:val="24"/>
          <w:szCs w:val="21"/>
          <w:lang w:eastAsia="zh-CN"/>
        </w:rPr>
        <w:t xml:space="preserve">；</w:t>
      </w:r>
      <w:r>
        <w:rPr>
          <w:rFonts w:ascii="仿宋" w:hAnsi="仿宋" w:eastAsia="仿宋" w:cs="宋体"/>
          <w:color w:val="000000"/>
          <w:sz w:val="24"/>
          <w:szCs w:val="21"/>
        </w:rPr>
        <w:t xml:space="preserve">周一至周五 11:30-17:00</w:t>
      </w:r>
      <w:r>
        <w:rPr>
          <w:rFonts w:ascii="仿宋" w:hAnsi="仿宋" w:eastAsia="仿宋" w:cs="宋体"/>
          <w:color w:val="000000"/>
          <w:sz w:val="24"/>
          <w:szCs w:val="21"/>
          <w:lang w:val="en-US" w:eastAsia="zh-CN"/>
        </w:rPr>
        <w:t xml:space="preserve">的</w:t>
      </w:r>
      <w:r>
        <w:rPr>
          <w:rFonts w:ascii="仿宋" w:hAnsi="仿宋" w:eastAsia="仿宋" w:cs="宋体"/>
          <w:color w:val="000000"/>
          <w:sz w:val="24"/>
          <w:szCs w:val="21"/>
        </w:rPr>
        <w:t xml:space="preserve">患者处方：次日 11:00 送达</w:t>
      </w:r>
      <w:r>
        <w:rPr>
          <w:rFonts w:ascii="仿宋" w:hAnsi="仿宋" w:eastAsia="仿宋" w:cs="宋体"/>
          <w:color w:val="000000"/>
          <w:sz w:val="24"/>
          <w:szCs w:val="21"/>
          <w:lang w:eastAsia="zh-CN"/>
        </w:rPr>
        <w:t xml:space="preserve">；</w:t>
      </w:r>
      <w:r>
        <w:rPr>
          <w:rFonts w:ascii="仿宋" w:hAnsi="仿宋" w:eastAsia="仿宋" w:cs="宋体"/>
          <w:color w:val="000000"/>
          <w:sz w:val="24"/>
          <w:szCs w:val="21"/>
        </w:rPr>
        <w:t xml:space="preserve">周六下午+周日需求</w:t>
      </w:r>
      <w:r>
        <w:rPr>
          <w:rFonts w:ascii="仿宋" w:hAnsi="仿宋" w:eastAsia="仿宋" w:cs="宋体"/>
          <w:color w:val="000000"/>
          <w:sz w:val="24"/>
          <w:szCs w:val="21"/>
          <w:lang w:val="en-US" w:eastAsia="zh-CN"/>
        </w:rPr>
        <w:t xml:space="preserve">的</w:t>
      </w:r>
      <w:r>
        <w:rPr>
          <w:rFonts w:ascii="仿宋" w:hAnsi="仿宋" w:eastAsia="仿宋" w:cs="宋体"/>
          <w:color w:val="000000"/>
          <w:sz w:val="24"/>
          <w:szCs w:val="21"/>
        </w:rPr>
        <w:t xml:space="preserve">患者处方：周一 11:00 送达。</w:t>
      </w:r>
      <w:r>
        <w:rPr>
          <w:rFonts w:ascii="仿宋" w:hAnsi="仿宋" w:eastAsia="仿宋" w:cs="宋体"/>
          <w:color w:val="000000"/>
          <w:sz w:val="24"/>
          <w:szCs w:val="21"/>
          <w:lang w:val="en-US" w:eastAsia="zh-CN"/>
        </w:rPr>
        <w:t xml:space="preserve">每天配送不低于2次（根据具体情况商定）。</w:t>
      </w:r>
      <w:r>
        <w:rPr>
          <w:rFonts w:ascii="仿宋" w:hAnsi="仿宋" w:eastAsia="仿宋" w:cs="宋体"/>
          <w:color w:val="000000"/>
          <w:sz w:val="24"/>
          <w:szCs w:val="21"/>
        </w:rPr>
        <w:t xml:space="preserve">除周末以外的法定节假日，按采购人实际要求为准；上述时间均是指中标供应商实际收到</w:t>
      </w:r>
      <w:r>
        <w:rPr>
          <w:rFonts w:ascii="仿宋" w:hAnsi="仿宋" w:eastAsia="仿宋" w:cs="宋体"/>
          <w:color w:val="000000"/>
          <w:sz w:val="24"/>
          <w:szCs w:val="21"/>
          <w:lang w:val="en-US" w:eastAsia="zh-CN"/>
        </w:rPr>
        <w:t xml:space="preserve">需求通知</w:t>
      </w:r>
      <w:r>
        <w:rPr>
          <w:rFonts w:ascii="仿宋" w:hAnsi="仿宋" w:eastAsia="仿宋" w:cs="宋体"/>
          <w:color w:val="000000"/>
          <w:sz w:val="24"/>
          <w:szCs w:val="21"/>
        </w:rPr>
        <w:t xml:space="preserve">为准。紧</w:t>
      </w:r>
      <w:r>
        <w:rPr>
          <w:rFonts w:ascii="仿宋" w:hAnsi="仿宋" w:eastAsia="仿宋" w:cs="宋体"/>
          <w:color w:val="000000"/>
          <w:sz w:val="24"/>
          <w:szCs w:val="21"/>
          <w:lang w:val="en-US" w:eastAsia="zh-CN"/>
        </w:rPr>
        <w:t xml:space="preserve">急情况下2小时送到。如患者需要可以提供免费邮寄到家服务</w:t>
      </w:r>
      <w:r>
        <w:rPr>
          <w:rFonts w:ascii="仿宋" w:hAnsi="仿宋" w:eastAsia="仿宋" w:cs="宋体"/>
          <w:color w:val="000000"/>
          <w:sz w:val="24"/>
          <w:szCs w:val="21"/>
        </w:rPr>
        <w:t xml:space="preserve">。</w:t>
      </w:r>
      <w:r>
        <w:rPr>
          <w:color w:val="000000"/>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第二条：双方的权利和义务</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（一）甲方的权利和义务</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1、甲方应对开具的处方进行审核并收费。</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2</w:t>
      </w:r>
      <w:r>
        <w:rPr>
          <w:rFonts w:ascii="仿宋" w:hAnsi="仿宋" w:eastAsia="仿宋" w:cs="宋体"/>
          <w:color w:val="000000"/>
          <w:sz w:val="24"/>
          <w:szCs w:val="21"/>
        </w:rPr>
        <w:t xml:space="preserve">、甲方应将乙方煎制好的中药发放给患者。</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3</w:t>
      </w:r>
      <w:r>
        <w:rPr>
          <w:rFonts w:ascii="仿宋" w:hAnsi="仿宋" w:eastAsia="仿宋" w:cs="宋体"/>
          <w:color w:val="000000"/>
          <w:sz w:val="24"/>
          <w:szCs w:val="21"/>
        </w:rPr>
        <w:t xml:space="preserve">、甲方应对处方进行审核，对处方上无需煎制或有特殊要求的品种应予注明，否则责任由甲方承担。</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4</w:t>
      </w:r>
      <w:r>
        <w:rPr>
          <w:rFonts w:ascii="仿宋" w:hAnsi="仿宋" w:eastAsia="仿宋" w:cs="宋体"/>
          <w:color w:val="000000"/>
          <w:sz w:val="24"/>
          <w:szCs w:val="21"/>
        </w:rPr>
        <w:t xml:space="preserve">、甲方有权对乙方煎制、配送等全程进行检查、监督、指导。针对检查中发现的严重错误，如煎制不当，甲方有权延缓乙方</w:t>
      </w:r>
      <w:r>
        <w:rPr>
          <w:rFonts w:hint="eastAsia" w:ascii="仿宋" w:hAnsi="仿宋" w:eastAsia="仿宋" w:cs="宋体"/>
          <w:color w:val="000000"/>
          <w:sz w:val="24"/>
          <w:szCs w:val="21"/>
          <w:u w:val="single"/>
        </w:rPr>
        <w:t xml:space="preserve">  </w:t>
      </w:r>
      <w:r>
        <w:rPr>
          <w:rFonts w:ascii="仿宋" w:hAnsi="仿宋" w:eastAsia="仿宋" w:cs="宋体"/>
          <w:color w:val="000000"/>
          <w:sz w:val="24"/>
          <w:szCs w:val="21"/>
        </w:rPr>
        <w:t xml:space="preserve">个月药品货款方式对乙方进行考核。</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5</w:t>
      </w:r>
      <w:r>
        <w:rPr>
          <w:rFonts w:ascii="仿宋" w:hAnsi="仿宋" w:eastAsia="仿宋" w:cs="宋体"/>
          <w:color w:val="000000"/>
          <w:sz w:val="24"/>
          <w:szCs w:val="21"/>
        </w:rPr>
        <w:t xml:space="preserve">、甲方有权针对乙方的代煎质量、配送服务等向患者进行满意度调查，并制订相应的制度对乙方进行满意度测评、考核、惩处。</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（二）乙方的权利和义务</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1、承认并履行委托协议，保证合法经营。</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2、乙方对于病人处方信息必须严格保密，防止外泄。乙方必须对甲方提供的处方内容严格保密，防止外泄，并维护患者的隐私权。</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3、乙方中药煎制服务中心的各项设施及工作开展必须严格按照《江苏省中药饮片炮制规范》的要求，以确保煎药质量。</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4</w:t>
      </w:r>
      <w:r>
        <w:rPr>
          <w:rFonts w:ascii="仿宋" w:hAnsi="仿宋" w:eastAsia="仿宋" w:cs="宋体"/>
          <w:color w:val="000000"/>
          <w:sz w:val="24"/>
          <w:szCs w:val="21"/>
        </w:rPr>
        <w:t xml:space="preserve">、乙方因煎制不当造成的一切后果及损失均由乙方承担。</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5</w:t>
      </w:r>
      <w:r>
        <w:rPr>
          <w:rFonts w:ascii="仿宋" w:hAnsi="仿宋" w:eastAsia="仿宋" w:cs="宋体"/>
          <w:color w:val="000000"/>
          <w:sz w:val="24"/>
          <w:szCs w:val="21"/>
        </w:rPr>
        <w:t xml:space="preserve">、乙方的工作时间随甲方的工作时间调整确定。</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lang w:eastAsia="zh-CN"/>
        </w:rPr>
      </w:pPr>
      <w:r>
        <w:rPr>
          <w:rFonts w:hint="eastAsia" w:ascii="仿宋" w:hAnsi="仿宋" w:eastAsia="仿宋" w:cs="宋体"/>
          <w:color w:val="000000"/>
          <w:sz w:val="24"/>
          <w:szCs w:val="21"/>
          <w:lang w:val="en-US" w:eastAsia="zh-CN"/>
        </w:rPr>
        <w:t xml:space="preserve">6</w:t>
      </w:r>
      <w:r>
        <w:rPr>
          <w:rFonts w:ascii="仿宋" w:hAnsi="仿宋" w:eastAsia="仿宋" w:cs="宋体"/>
          <w:color w:val="000000"/>
          <w:sz w:val="24"/>
          <w:szCs w:val="21"/>
        </w:rPr>
        <w:t xml:space="preserve">、如遇不可抗拒因素（例如临时停电），乙方需提前告知甲方停止或延期代煎，并采取相应的应急措施</w:t>
      </w:r>
      <w:r>
        <w:rPr>
          <w:rFonts w:hint="eastAsia" w:ascii="仿宋" w:hAnsi="仿宋" w:eastAsia="仿宋" w:cs="宋体"/>
          <w:color w:val="000000"/>
          <w:sz w:val="24"/>
          <w:szCs w:val="21"/>
          <w:lang w:eastAsia="zh-CN"/>
        </w:rPr>
        <w:t xml:space="preserve">。</w:t>
      </w:r>
      <w:r>
        <w:rPr>
          <w:rFonts w:hint="eastAsia" w:ascii="仿宋" w:hAnsi="仿宋" w:eastAsia="仿宋" w:cs="宋体"/>
          <w:color w:val="000000"/>
          <w:sz w:val="24"/>
          <w:szCs w:val="21"/>
          <w:lang w:eastAsia="zh-CN"/>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7、为保障双方</w:t>
      </w:r>
      <w:r>
        <w:rPr>
          <w:rFonts w:hint="eastAsia" w:ascii="仿宋" w:hAnsi="仿宋" w:eastAsia="仿宋" w:cs="宋体"/>
          <w:color w:val="000000"/>
          <w:sz w:val="24"/>
          <w:szCs w:val="21"/>
          <w:lang w:val="en-US" w:eastAsia="zh-CN"/>
        </w:rPr>
        <w:t xml:space="preserve">信息</w:t>
      </w:r>
      <w:r>
        <w:rPr>
          <w:rFonts w:ascii="仿宋" w:hAnsi="仿宋" w:eastAsia="仿宋" w:cs="宋体"/>
          <w:color w:val="000000"/>
          <w:sz w:val="24"/>
          <w:szCs w:val="21"/>
        </w:rPr>
        <w:t xml:space="preserve">数据的安全，乙方应按甲方要求开展网络系统对接建设，并保障网络系统的通畅，乙方遵守保密义务，保障网络和系统安全。</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第三条：乙方的质量控制</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1、乙方应按照《江苏省中药饮片炮制规范》的要求，对各岗位定制岗位规章制度及操作流程，并严格执行。</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lang w:val="en-US" w:eastAsia="zh-CN"/>
        </w:rPr>
      </w:pPr>
      <w:r>
        <w:rPr>
          <w:rFonts w:hint="eastAsia" w:ascii="仿宋" w:hAnsi="仿宋" w:eastAsia="仿宋" w:cs="宋体"/>
          <w:color w:val="000000"/>
          <w:sz w:val="24"/>
          <w:szCs w:val="21"/>
          <w:lang w:val="en-US" w:eastAsia="zh-CN"/>
        </w:rPr>
        <w:t xml:space="preserve">2</w:t>
      </w:r>
      <w:r>
        <w:rPr>
          <w:rFonts w:ascii="仿宋" w:hAnsi="仿宋" w:eastAsia="仿宋" w:cs="宋体"/>
          <w:color w:val="000000"/>
          <w:sz w:val="24"/>
          <w:szCs w:val="21"/>
        </w:rPr>
        <w:t xml:space="preserve">、乙方应严格按照甲方的要求，配备专业人员，认真进行</w:t>
      </w:r>
      <w:r>
        <w:rPr>
          <w:rFonts w:hint="eastAsia" w:ascii="仿宋" w:hAnsi="仿宋" w:eastAsia="仿宋" w:cs="宋体"/>
          <w:color w:val="000000"/>
          <w:sz w:val="24"/>
          <w:szCs w:val="21"/>
          <w:lang w:val="en-US" w:eastAsia="zh-CN"/>
        </w:rPr>
        <w:t xml:space="preserve">质量控制。</w:t>
      </w:r>
      <w:r>
        <w:rPr>
          <w:rFonts w:hint="eastAsia" w:ascii="仿宋" w:hAnsi="仿宋" w:eastAsia="仿宋" w:cs="宋体"/>
          <w:color w:val="000000"/>
          <w:sz w:val="24"/>
          <w:szCs w:val="21"/>
          <w:lang w:val="en-US" w:eastAsia="zh-CN"/>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3</w:t>
      </w:r>
      <w:r>
        <w:rPr>
          <w:rFonts w:ascii="仿宋" w:hAnsi="仿宋" w:eastAsia="仿宋" w:cs="宋体"/>
          <w:color w:val="000000"/>
          <w:sz w:val="24"/>
          <w:szCs w:val="21"/>
        </w:rPr>
        <w:t xml:space="preserve">、乙方为保证全过程的准确无误，应及时、准确、真实地填写“中药煎制质量跟踪流程表”，处方标贴应跟随整个</w:t>
      </w:r>
      <w:r>
        <w:rPr>
          <w:rFonts w:hint="eastAsia" w:ascii="仿宋" w:hAnsi="仿宋" w:eastAsia="仿宋" w:cs="宋体"/>
          <w:color w:val="000000"/>
          <w:sz w:val="24"/>
          <w:szCs w:val="21"/>
          <w:lang w:val="en-US" w:eastAsia="zh-CN"/>
        </w:rPr>
        <w:t xml:space="preserve">接收</w:t>
      </w:r>
      <w:r>
        <w:rPr>
          <w:rFonts w:ascii="仿宋" w:hAnsi="仿宋" w:eastAsia="仿宋" w:cs="宋体"/>
          <w:color w:val="000000"/>
          <w:sz w:val="24"/>
          <w:szCs w:val="21"/>
        </w:rPr>
        <w:t xml:space="preserve">煎制</w:t>
      </w:r>
      <w:r>
        <w:rPr>
          <w:rFonts w:hint="eastAsia" w:ascii="仿宋" w:hAnsi="仿宋" w:eastAsia="仿宋" w:cs="宋体"/>
          <w:color w:val="000000"/>
          <w:sz w:val="24"/>
          <w:szCs w:val="21"/>
          <w:lang w:val="en-US" w:eastAsia="zh-CN"/>
        </w:rPr>
        <w:t xml:space="preserve">配送</w:t>
      </w:r>
      <w:r>
        <w:rPr>
          <w:rFonts w:ascii="仿宋" w:hAnsi="仿宋" w:eastAsia="仿宋" w:cs="宋体"/>
          <w:color w:val="000000"/>
          <w:sz w:val="24"/>
          <w:szCs w:val="21"/>
        </w:rPr>
        <w:t xml:space="preserve">流程，确保不串药、不串名。</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4</w:t>
      </w:r>
      <w:r>
        <w:rPr>
          <w:rFonts w:ascii="仿宋" w:hAnsi="仿宋" w:eastAsia="仿宋" w:cs="宋体"/>
          <w:color w:val="000000"/>
          <w:sz w:val="24"/>
          <w:szCs w:val="21"/>
        </w:rPr>
        <w:t xml:space="preserve">、乙方应定期邀请甲方</w:t>
      </w:r>
      <w:r>
        <w:rPr>
          <w:rFonts w:hint="eastAsia" w:ascii="仿宋" w:hAnsi="仿宋" w:eastAsia="仿宋" w:cs="宋体"/>
          <w:color w:val="000000"/>
          <w:sz w:val="24"/>
          <w:szCs w:val="21"/>
        </w:rPr>
        <w:t xml:space="preserve">药学</w:t>
      </w:r>
      <w:r>
        <w:rPr>
          <w:rFonts w:ascii="仿宋" w:hAnsi="仿宋" w:eastAsia="仿宋" w:cs="宋体"/>
          <w:color w:val="000000"/>
          <w:sz w:val="24"/>
          <w:szCs w:val="21"/>
        </w:rPr>
        <w:t xml:space="preserve">专业人员，对服务中心的全流程进行检查和指导，以保证服务中心整个流程的规范化和制度化的运作。</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5</w:t>
      </w:r>
      <w:r>
        <w:rPr>
          <w:rFonts w:ascii="仿宋" w:hAnsi="仿宋" w:eastAsia="仿宋" w:cs="宋体"/>
          <w:color w:val="000000"/>
          <w:sz w:val="24"/>
          <w:szCs w:val="21"/>
        </w:rPr>
        <w:t xml:space="preserve">、乙方应根据甲方要求提供所煎药全过程的监控录像及各关键步骤的时间记录。</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6</w:t>
      </w:r>
      <w:r>
        <w:rPr>
          <w:rFonts w:ascii="仿宋" w:hAnsi="仿宋" w:eastAsia="仿宋" w:cs="宋体"/>
          <w:color w:val="000000"/>
          <w:sz w:val="24"/>
          <w:szCs w:val="21"/>
        </w:rPr>
        <w:t xml:space="preserve">、乙方应根据甲方定期检查结果和发现的问题限期整改有关事项，并以书面方式向甲方反馈整改处理意见和措施。</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7</w:t>
      </w:r>
      <w:r>
        <w:rPr>
          <w:rFonts w:ascii="仿宋" w:hAnsi="仿宋" w:eastAsia="仿宋" w:cs="宋体"/>
          <w:color w:val="000000"/>
          <w:sz w:val="24"/>
          <w:szCs w:val="21"/>
        </w:rPr>
        <w:t xml:space="preserve">、乙方服务中心设立专门的清洁区，对每次用过的器具进行清洗，以保证各类器具的卫生条件符合标准。</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lang w:val="en-US" w:eastAsia="zh-CN"/>
        </w:rPr>
        <w:t xml:space="preserve">8</w:t>
      </w:r>
      <w:r>
        <w:rPr>
          <w:rFonts w:hint="eastAsia" w:ascii="仿宋" w:hAnsi="仿宋" w:eastAsia="仿宋" w:cs="宋体"/>
          <w:color w:val="000000"/>
          <w:sz w:val="24"/>
          <w:szCs w:val="21"/>
        </w:rPr>
        <w:t xml:space="preserve">、乙方应配合甲方进行定期或不定期的质量检查。</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第四条：违约责任</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1、乙方有下列严重违反本委托协议情形的，甲方有权终止本委托协议：</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（1）乙方配送迟延</w:t>
      </w:r>
      <w:r>
        <w:rPr>
          <w:rFonts w:hint="eastAsia" w:ascii="仿宋" w:hAnsi="仿宋" w:eastAsia="仿宋" w:cs="宋体"/>
          <w:color w:val="000000"/>
          <w:sz w:val="24"/>
          <w:szCs w:val="21"/>
          <w:u w:val="single"/>
        </w:rPr>
        <w:t xml:space="preserve">  </w:t>
      </w:r>
      <w:r>
        <w:rPr>
          <w:rFonts w:ascii="仿宋" w:hAnsi="仿宋" w:eastAsia="仿宋" w:cs="宋体"/>
          <w:color w:val="000000"/>
          <w:sz w:val="24"/>
          <w:szCs w:val="21"/>
        </w:rPr>
        <w:t xml:space="preserve">次（含</w:t>
      </w:r>
      <w:r>
        <w:rPr>
          <w:rFonts w:hint="eastAsia" w:ascii="仿宋" w:hAnsi="仿宋" w:eastAsia="仿宋" w:cs="宋体"/>
          <w:color w:val="000000"/>
          <w:sz w:val="24"/>
          <w:szCs w:val="21"/>
          <w:u w:val="single"/>
        </w:rPr>
        <w:t xml:space="preserve">  </w:t>
      </w:r>
      <w:r>
        <w:rPr>
          <w:rFonts w:ascii="仿宋" w:hAnsi="仿宋" w:eastAsia="仿宋" w:cs="宋体"/>
          <w:color w:val="000000"/>
          <w:sz w:val="24"/>
          <w:szCs w:val="21"/>
        </w:rPr>
        <w:t xml:space="preserve">次）以上的；</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（2）乙方煎制不当的；</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（3）其他严重违反本委托协议情形。</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2、乙方违反本委托协议造成甲方经营损失的，应当承担赔偿责任。</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3、甲方违反本委托协议造成乙方损失的，乙方有权主张赔偿责任。</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4、每年甲方需对乙方代煎</w:t>
      </w:r>
      <w:r>
        <w:rPr>
          <w:rFonts w:ascii="仿宋" w:hAnsi="仿宋" w:eastAsia="仿宋" w:cs="宋体"/>
          <w:color w:val="000000"/>
          <w:sz w:val="24"/>
          <w:szCs w:val="21"/>
        </w:rPr>
        <w:t xml:space="preserve">服务的</w:t>
      </w:r>
      <w:r>
        <w:rPr>
          <w:rFonts w:hint="eastAsia" w:ascii="仿宋" w:hAnsi="仿宋" w:eastAsia="仿宋" w:cs="宋体"/>
          <w:color w:val="000000"/>
          <w:sz w:val="24"/>
          <w:szCs w:val="21"/>
        </w:rPr>
        <w:t xml:space="preserve">及时性及代煎</w:t>
      </w:r>
      <w:r>
        <w:rPr>
          <w:rFonts w:ascii="仿宋" w:hAnsi="仿宋" w:eastAsia="仿宋" w:cs="宋体"/>
          <w:color w:val="000000"/>
          <w:sz w:val="24"/>
          <w:szCs w:val="21"/>
        </w:rPr>
        <w:t xml:space="preserve">药品</w:t>
      </w:r>
      <w:r>
        <w:rPr>
          <w:rFonts w:hint="eastAsia" w:ascii="仿宋" w:hAnsi="仿宋" w:eastAsia="仿宋" w:cs="宋体"/>
          <w:color w:val="000000"/>
          <w:sz w:val="24"/>
          <w:szCs w:val="21"/>
        </w:rPr>
        <w:t xml:space="preserve">的质量优劣等进行考评。如考评不合格，尽量沟通整改，如沟通无效，则甲方有权终止合同。</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第五条：双方的</w:t>
      </w:r>
      <w:r>
        <w:rPr>
          <w:rFonts w:hint="eastAsia" w:ascii="仿宋" w:hAnsi="仿宋" w:eastAsia="仿宋" w:cs="宋体"/>
          <w:color w:val="000000"/>
          <w:sz w:val="24"/>
          <w:szCs w:val="21"/>
        </w:rPr>
        <w:t xml:space="preserve">对账</w:t>
      </w:r>
      <w:r>
        <w:rPr>
          <w:rFonts w:hint="eastAsia" w:ascii="仿宋" w:hAnsi="仿宋" w:eastAsia="仿宋" w:cs="宋体"/>
          <w:color w:val="000000"/>
          <w:sz w:val="24"/>
          <w:szCs w:val="21"/>
          <w:lang w:val="en-US" w:eastAsia="zh-CN"/>
        </w:rPr>
        <w:t xml:space="preserve">付款</w:t>
      </w:r>
      <w:r>
        <w:rPr>
          <w:rFonts w:hint="eastAsia" w:ascii="仿宋" w:hAnsi="仿宋" w:eastAsia="仿宋" w:cs="宋体"/>
          <w:color w:val="000000"/>
          <w:sz w:val="24"/>
          <w:szCs w:val="21"/>
        </w:rPr>
        <w:t xml:space="preserve">方式及其</w:t>
      </w:r>
      <w:r>
        <w:rPr>
          <w:rFonts w:hint="eastAsia" w:ascii="仿宋" w:hAnsi="仿宋" w:eastAsia="仿宋" w:cs="宋体"/>
          <w:color w:val="000000"/>
          <w:sz w:val="24"/>
          <w:szCs w:val="21"/>
        </w:rPr>
        <w:t xml:space="preserve">他</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1、</w:t>
      </w:r>
      <w:r>
        <w:rPr>
          <w:rFonts w:hint="eastAsia" w:ascii="宋体" w:hAnsi="宋体" w:eastAsia="宋体" w:cs="宋体"/>
          <w:color w:val="000000"/>
          <w:sz w:val="21"/>
          <w:szCs w:val="21"/>
          <w:lang w:val="en-US" w:bidi="ar-SA"/>
        </w:rPr>
        <w:t xml:space="preserve">双方商定，每月对账一次，对账金额以经过双方审核通过的清单上金额为准。</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2、未尽事宜双方友好协商解决。</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第六条：争议解决</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因本委托协议签订、履行等发生争议，由甲乙双方协商解决，协商不成，引发诉讼的，由甲方所在地法院管辖。</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第七条：双方的合作期限</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hint="eastAsia" w:ascii="仿宋" w:hAnsi="仿宋" w:eastAsia="仿宋" w:cs="宋体"/>
          <w:color w:val="000000"/>
          <w:sz w:val="24"/>
          <w:szCs w:val="21"/>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rPr>
          <w:rFonts w:hint="eastAsia" w:ascii="仿宋" w:hAnsi="仿宋" w:eastAsia="仿宋" w:cs="宋体"/>
          <w:color w:val="000000"/>
          <w:sz w:val="24"/>
          <w:szCs w:val="21"/>
        </w:rPr>
      </w:r>
      <w:r/>
    </w:p>
    <w:p>
      <w:pPr>
        <w:pStyle w:val="917"/>
        <w:ind w:firstLine="480"/>
        <w:jc w:val="left"/>
        <w:spacing w:line="360" w:lineRule="auto"/>
        <w:widowControl/>
        <w:rPr>
          <w:rFonts w:hint="eastAsia" w:ascii="仿宋" w:hAnsi="仿宋" w:eastAsia="仿宋" w:cs="宋体"/>
          <w:color w:val="000000"/>
          <w:sz w:val="24"/>
          <w:szCs w:val="21"/>
        </w:rPr>
      </w:pPr>
      <w:r>
        <w:rPr>
          <w:rFonts w:ascii="仿宋" w:hAnsi="仿宋" w:eastAsia="仿宋" w:cs="宋体"/>
          <w:color w:val="000000"/>
          <w:sz w:val="24"/>
          <w:szCs w:val="21"/>
        </w:rPr>
        <w:t xml:space="preserve">第八条：本委托协议书一式叁份，甲方贰份、乙方壹份。</w:t>
      </w:r>
      <w:r>
        <w:rPr>
          <w:rFonts w:hint="eastAsia" w:ascii="仿宋" w:hAnsi="仿宋" w:eastAsia="仿宋" w:cs="宋体"/>
          <w:color w:val="000000"/>
          <w:sz w:val="24"/>
          <w:szCs w:val="21"/>
        </w:rPr>
      </w:r>
      <w:r/>
    </w:p>
    <w:p>
      <w:pPr>
        <w:pStyle w:val="917"/>
        <w:ind w:left="1260"/>
        <w:jc w:val="left"/>
        <w:widowControl/>
        <w:rPr>
          <w:rFonts w:hint="eastAsia" w:ascii="仿宋" w:hAnsi="仿宋" w:eastAsia="仿宋" w:cs="宋体"/>
          <w:color w:val="000000"/>
          <w:sz w:val="24"/>
        </w:rPr>
      </w:pPr>
      <w:r>
        <w:rPr>
          <w:rFonts w:hint="eastAsia" w:ascii="仿宋" w:hAnsi="仿宋" w:eastAsia="仿宋" w:cs="宋体"/>
          <w:color w:val="000000"/>
          <w:sz w:val="24"/>
        </w:rPr>
      </w:r>
      <w:r/>
    </w:p>
    <w:p>
      <w:pPr>
        <w:pStyle w:val="917"/>
        <w:jc w:val="left"/>
        <w:widowControl/>
        <w:rPr>
          <w:rFonts w:hint="eastAsia" w:ascii="仿宋" w:hAnsi="仿宋" w:eastAsia="仿宋" w:cs="宋体"/>
          <w:color w:val="000000"/>
          <w:sz w:val="24"/>
        </w:rPr>
      </w:pPr>
      <w:r>
        <w:rPr>
          <w:rFonts w:hint="eastAsia" w:ascii="仿宋" w:hAnsi="仿宋" w:eastAsia="仿宋" w:cs="宋体"/>
          <w:color w:val="000000"/>
          <w:sz w:val="24"/>
        </w:rPr>
      </w:r>
      <w:r/>
    </w:p>
    <w:p>
      <w:pPr>
        <w:pStyle w:val="917"/>
        <w:jc w:val="left"/>
        <w:spacing w:line="360" w:lineRule="auto"/>
        <w:widowControl/>
        <w:rPr>
          <w:rFonts w:hint="eastAsia" w:ascii="仿宋" w:hAnsi="仿宋" w:eastAsia="仿宋" w:cs="宋体"/>
          <w:b/>
          <w:bCs/>
          <w:color w:val="000000"/>
          <w:sz w:val="24"/>
          <w:szCs w:val="21"/>
        </w:rPr>
      </w:pPr>
      <w:r>
        <w:rPr>
          <w:rFonts w:ascii="仿宋" w:hAnsi="仿宋" w:eastAsia="仿宋" w:cs="宋体"/>
          <w:b/>
          <w:bCs/>
          <w:color w:val="000000"/>
          <w:sz w:val="24"/>
          <w:szCs w:val="21"/>
        </w:rPr>
        <w:t xml:space="preserve">甲方：</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盖章）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乙方：</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（盖章）</w:t>
      </w:r>
      <w:r>
        <w:rPr>
          <w:rFonts w:hint="eastAsia" w:ascii="仿宋" w:hAnsi="仿宋" w:eastAsia="仿宋" w:cs="宋体"/>
          <w:b/>
          <w:bCs/>
          <w:color w:val="000000"/>
          <w:sz w:val="24"/>
          <w:szCs w:val="21"/>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地址：</w:t>
      </w:r>
      <w:r>
        <w:rPr>
          <w:rFonts w:hint="eastAsia"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地址：</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邮编：</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传真：</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邮编：</w:t>
      </w:r>
      <w:r>
        <w:rPr>
          <w:rFonts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传真：</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电话：</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电话（手机）：</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法人代表（授权）：</w:t>
      </w:r>
      <w:r>
        <w:rPr>
          <w:rFonts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法人：</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spacing w:line="360" w:lineRule="auto"/>
        <w:widowControl/>
        <w:rPr>
          <w:rFonts w:hint="eastAsia" w:ascii="仿宋" w:hAnsi="仿宋" w:eastAsia="仿宋" w:cs="宋体"/>
          <w:b/>
          <w:bCs/>
          <w:color w:val="000000"/>
          <w:sz w:val="24"/>
          <w:szCs w:val="21"/>
          <w:u w:val="single"/>
        </w:rPr>
      </w:pPr>
      <w:r>
        <w:rPr>
          <w:rFonts w:ascii="仿宋" w:hAnsi="仿宋" w:eastAsia="仿宋" w:cs="宋体"/>
          <w:b/>
          <w:bCs/>
          <w:color w:val="000000"/>
          <w:sz w:val="24"/>
          <w:szCs w:val="21"/>
        </w:rPr>
        <w:t xml:space="preserve">药学部：</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w:t>
      </w:r>
      <w:r>
        <w:rPr>
          <w:rFonts w:hint="eastAsia" w:ascii="仿宋" w:hAnsi="仿宋" w:eastAsia="仿宋" w:cs="宋体"/>
          <w:b/>
          <w:bCs/>
          <w:color w:val="000000"/>
          <w:sz w:val="24"/>
          <w:szCs w:val="21"/>
        </w:rPr>
        <w:t xml:space="preserve"> </w:t>
      </w:r>
      <w:r>
        <w:rPr>
          <w:rFonts w:ascii="仿宋" w:hAnsi="仿宋" w:eastAsia="仿宋" w:cs="宋体"/>
          <w:b/>
          <w:bCs/>
          <w:color w:val="000000"/>
          <w:sz w:val="24"/>
          <w:szCs w:val="21"/>
        </w:rPr>
        <w:t xml:space="preserve">代表（手机）：</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r>
      <w:r/>
    </w:p>
    <w:p>
      <w:pPr>
        <w:pStyle w:val="917"/>
        <w:jc w:val="left"/>
        <w:widowControl/>
        <w:rPr>
          <w:rFonts w:hint="eastAsia" w:ascii="仿宋" w:hAnsi="仿宋" w:eastAsia="仿宋" w:cs="宋体"/>
          <w:color w:val="000000"/>
          <w:sz w:val="24"/>
        </w:rPr>
      </w:pPr>
      <w:r>
        <w:rPr>
          <w:rFonts w:ascii="仿宋" w:hAnsi="仿宋" w:eastAsia="仿宋" w:cs="宋体"/>
          <w:b/>
          <w:bCs/>
          <w:color w:val="000000"/>
          <w:sz w:val="24"/>
          <w:szCs w:val="21"/>
        </w:rPr>
        <w:t xml:space="preserve">日期：</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ascii="仿宋" w:hAnsi="仿宋" w:eastAsia="仿宋" w:cs="宋体"/>
          <w:b/>
          <w:bCs/>
          <w:color w:val="000000"/>
          <w:sz w:val="24"/>
          <w:szCs w:val="21"/>
        </w:rPr>
        <w:t xml:space="preserve">      日期：</w:t>
      </w:r>
      <w:r>
        <w:rPr>
          <w:rFonts w:ascii="仿宋" w:hAnsi="仿宋" w:eastAsia="仿宋" w:cs="宋体"/>
          <w:b/>
          <w:bCs/>
          <w:color w:val="000000"/>
          <w:sz w:val="24"/>
          <w:szCs w:val="21"/>
          <w:u w:val="single"/>
        </w:rPr>
        <w:t xml:space="preserve">               </w:t>
      </w:r>
      <w:r>
        <w:rPr>
          <w:rFonts w:hint="eastAsia" w:ascii="仿宋" w:hAnsi="仿宋" w:eastAsia="仿宋" w:cs="宋体"/>
          <w:b/>
          <w:bCs/>
          <w:color w:val="000000"/>
          <w:sz w:val="24"/>
          <w:szCs w:val="21"/>
          <w:u w:val="single"/>
        </w:rPr>
        <w:t xml:space="preserve">        </w:t>
      </w:r>
      <w:r>
        <w:rPr>
          <w:rFonts w:hint="eastAsia" w:ascii="仿宋" w:hAnsi="仿宋" w:eastAsia="仿宋" w:cs="宋体"/>
          <w:color w:val="000000"/>
          <w:sz w:val="24"/>
        </w:rPr>
      </w:r>
      <w:r/>
    </w:p>
    <w:p>
      <w:pPr>
        <w:pStyle w:val="947"/>
        <w:ind w:firstLine="2650"/>
        <w:tabs>
          <w:tab w:val="left" w:pos="360" w:leader="none"/>
        </w:tabs>
        <w:rPr>
          <w:rStyle w:val="924"/>
          <w:rFonts w:hint="eastAsia" w:ascii="仿宋" w:hAnsi="仿宋" w:eastAsia="仿宋" w:cs="楷体"/>
          <w:color w:val="000000"/>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Style w:val="924"/>
          <w:rFonts w:hint="eastAsia" w:ascii="仿宋" w:hAnsi="仿宋" w:eastAsia="仿宋" w:cs="楷体"/>
          <w:color w:val="000000"/>
        </w:rPr>
      </w:r>
      <w:r/>
    </w:p>
    <w:p>
      <w:pPr>
        <w:pStyle w:val="935"/>
        <w:numPr>
          <w:ilvl w:val="0"/>
          <w:numId w:val="0"/>
        </w:numPr>
        <w:rPr>
          <w:color w:val="000000"/>
          <w:highlight w:val="none"/>
        </w:rPr>
      </w:pPr>
      <w:r/>
      <w:bookmarkEnd w:id="250"/>
      <w:r>
        <w:rPr>
          <w:rFonts w:hint="eastAsia"/>
          <w:color w:val="000000"/>
          <w:highlight w:val="none"/>
          <w:lang w:val="en-US" w:eastAsia="zh-CN"/>
        </w:rPr>
        <w:t xml:space="preserve">第四章</w:t>
      </w:r>
      <w:r>
        <w:rPr>
          <w:rFonts w:hint="eastAsia"/>
          <w:color w:val="000000"/>
          <w:highlight w:val="none"/>
        </w:rPr>
        <w:t xml:space="preserve"> </w:t>
      </w:r>
      <w:bookmarkStart w:id="252" w:name="_Toc18285"/>
      <w:r>
        <w:rPr>
          <w:rFonts w:hint="eastAsia"/>
          <w:color w:val="000000"/>
          <w:highlight w:val="none"/>
        </w:rPr>
        <w:t xml:space="preserve">采购需求</w:t>
      </w:r>
      <w:bookmarkEnd w:id="252"/>
      <w:r>
        <w:rPr>
          <w:color w:val="000000"/>
          <w:highlight w:val="none"/>
        </w:rPr>
      </w:r>
      <w:r/>
    </w:p>
    <w:p>
      <w:pPr>
        <w:pStyle w:val="917"/>
        <w:rPr>
          <w:b/>
          <w:bCs/>
          <w:color w:val="000000"/>
          <w:highlight w:val="none"/>
        </w:rPr>
      </w:pPr>
      <w:r>
        <w:rPr>
          <w:rFonts w:hint="eastAsia"/>
          <w:b/>
          <w:bCs/>
          <w:color w:val="000000"/>
          <w:highlight w:val="none"/>
        </w:rPr>
        <w:t xml:space="preserve">一、采购清单（按克报价）</w:t>
      </w:r>
      <w:r>
        <w:rPr>
          <w:b/>
          <w:bCs/>
          <w:color w:val="000000"/>
          <w:highlight w:val="none"/>
        </w:rPr>
      </w:r>
      <w:r/>
    </w:p>
    <w:tbl>
      <w:tblPr>
        <w:tblpPr w:horzAnchor="page" w:tblpX="544" w:vertAnchor="text" w:tblpY="764" w:leftFromText="180" w:topFromText="0" w:rightFromText="180" w:bottomFromText="0"/>
        <w:tblW w:w="10076" w:type="dxa"/>
        <w:tblInd w:w="-108" w:type="dxa"/>
        <w:tblLayout w:type="fixed"/>
        <w:tblCellMar>
          <w:left w:w="108" w:type="dxa"/>
          <w:top w:w="0" w:type="dxa"/>
          <w:right w:w="108" w:type="dxa"/>
          <w:bottom w:w="0" w:type="dxa"/>
        </w:tblCellMar>
        <w:tblLook w:val="04A0" w:firstRow="1" w:lastRow="0" w:firstColumn="1" w:lastColumn="0" w:noHBand="0" w:noVBand="1"/>
      </w:tblPr>
      <w:tblGrid>
        <w:gridCol w:w="1080"/>
        <w:gridCol w:w="1913"/>
        <w:gridCol w:w="1620"/>
        <w:gridCol w:w="1784"/>
        <w:gridCol w:w="1459"/>
        <w:gridCol w:w="2220"/>
      </w:tblGrid>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7"/>
              <w:jc w:val="center"/>
              <w:keepLines w:val="0"/>
              <w:keepNext w:val="0"/>
              <w:widowControl/>
              <w:rPr>
                <w:rFonts w:hint="eastAsia" w:ascii="宋体" w:hAnsi="宋体" w:eastAsia="宋体" w:cs="宋体"/>
                <w:b/>
                <w:bCs/>
                <w:color w:val="000000"/>
                <w:sz w:val="22"/>
                <w:highlight w:val="none"/>
              </w:rPr>
              <w:framePr w:vAnchor="text" w:hAnchor="page" w:x="544" w:y="764"/>
              <w:suppressLineNumbers w:val="0"/>
            </w:pPr>
            <w:r/>
            <w:bookmarkStart w:id="253" w:name="_Toc139966432"/>
            <w:r/>
            <w:bookmarkStart w:id="254" w:name="_Toc139967216"/>
            <w:r>
              <w:rPr>
                <w:rFonts w:hint="eastAsia" w:ascii="仿宋" w:hAnsi="仿宋" w:eastAsia="仿宋" w:cs="仿宋"/>
                <w:b/>
                <w:bCs/>
                <w:i w:val="0"/>
                <w:iCs w:val="0"/>
                <w:color w:val="000000"/>
                <w:sz w:val="24"/>
                <w:szCs w:val="24"/>
                <w:u w:val="none"/>
                <w:lang w:val="en-US" w:eastAsia="zh-CN" w:bidi="ar"/>
              </w:rPr>
              <w:t xml:space="preserve">序号</w:t>
            </w:r>
            <w:r>
              <w:rPr>
                <w:rFonts w:hint="eastAsia" w:ascii="宋体" w:hAnsi="宋体" w:eastAsia="宋体" w:cs="宋体"/>
                <w:b/>
                <w:bCs/>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917"/>
              <w:jc w:val="left"/>
              <w:keepLines w:val="0"/>
              <w:keepNext w:val="0"/>
              <w:widowControl/>
              <w:rPr>
                <w:rFonts w:hint="eastAsia" w:ascii="宋体" w:hAnsi="宋体" w:eastAsia="宋体" w:cs="宋体"/>
                <w:b/>
                <w:bCs/>
                <w:color w:val="000000"/>
                <w:sz w:val="22"/>
                <w:highlight w:val="none"/>
              </w:rPr>
              <w:framePr w:vAnchor="text" w:hAnchor="page" w:x="544" w:y="764"/>
              <w:suppressLineNumbers w:val="0"/>
            </w:pPr>
            <w:r>
              <w:rPr>
                <w:rFonts w:hint="eastAsia" w:ascii="仿宋" w:hAnsi="仿宋" w:eastAsia="仿宋" w:cs="仿宋"/>
                <w:b/>
                <w:bCs/>
                <w:i w:val="0"/>
                <w:iCs w:val="0"/>
                <w:color w:val="000000"/>
                <w:sz w:val="24"/>
                <w:szCs w:val="24"/>
                <w:u w:val="none"/>
                <w:lang w:val="en-US" w:eastAsia="zh-CN" w:bidi="ar"/>
              </w:rPr>
              <w:t xml:space="preserve">药品名称</w:t>
            </w:r>
            <w:r>
              <w:rPr>
                <w:rFonts w:hint="eastAsia" w:ascii="宋体" w:hAnsi="宋体" w:eastAsia="宋体" w:cs="宋体"/>
                <w:b/>
                <w:bCs/>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17"/>
              <w:jc w:val="left"/>
              <w:widowControl/>
              <w:rPr>
                <w:rFonts w:hint="eastAsia" w:ascii="宋体" w:hAnsi="宋体" w:eastAsia="宋体" w:cs="宋体"/>
                <w:b/>
                <w:bCs/>
                <w:color w:val="000000"/>
                <w:sz w:val="22"/>
                <w:highlight w:val="none"/>
              </w:rPr>
              <w:framePr w:vAnchor="text" w:hAnchor="page" w:x="544" w:y="764"/>
            </w:pPr>
            <w:r>
              <w:rPr>
                <w:rFonts w:hint="eastAsia" w:ascii="仿宋" w:hAnsi="仿宋" w:eastAsia="仿宋" w:cs="仿宋"/>
                <w:b/>
                <w:bCs/>
                <w:i w:val="0"/>
                <w:iCs w:val="0"/>
                <w:color w:val="000000"/>
                <w:sz w:val="24"/>
                <w:szCs w:val="24"/>
                <w:u w:val="none"/>
                <w:lang w:val="en-US" w:eastAsia="zh-CN" w:bidi="ar"/>
              </w:rPr>
              <w:t xml:space="preserve">规格</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917"/>
              <w:jc w:val="center"/>
              <w:keepLines w:val="0"/>
              <w:keepNext w:val="0"/>
              <w:widowControl/>
              <w:rPr>
                <w:rFonts w:hint="eastAsia" w:ascii="宋体" w:hAnsi="宋体" w:eastAsia="宋体" w:cs="宋体"/>
                <w:b/>
                <w:bCs/>
                <w:i w:val="0"/>
                <w:iCs w:val="0"/>
                <w:color w:val="000000"/>
                <w:sz w:val="24"/>
                <w:szCs w:val="24"/>
                <w:u w:val="none"/>
                <w:lang w:val="en-US" w:eastAsia="zh-CN" w:bidi="ar-SA"/>
              </w:rPr>
              <w:framePr w:vAnchor="text" w:hAnchor="page" w:x="544" w:y="764"/>
              <w:suppressLineNumbers w:val="0"/>
            </w:pPr>
            <w:r>
              <w:rPr>
                <w:rFonts w:hint="eastAsia" w:ascii="宋体" w:hAnsi="宋体" w:eastAsia="宋体" w:cs="宋体"/>
                <w:b/>
                <w:bCs/>
                <w:i w:val="0"/>
                <w:iCs w:val="0"/>
                <w:color w:val="000000"/>
                <w:sz w:val="24"/>
                <w:szCs w:val="24"/>
                <w:u w:val="none"/>
                <w:lang w:val="en-US" w:eastAsia="zh-CN" w:bidi="ar"/>
              </w:rPr>
              <w:t xml:space="preserve">预报量</w:t>
            </w:r>
            <w:r>
              <w:rPr>
                <w:rFonts w:hint="eastAsia" w:ascii="宋体" w:hAnsi="宋体" w:eastAsia="宋体" w:cs="宋体"/>
                <w:b/>
                <w:bCs/>
                <w:i w:val="0"/>
                <w:iCs w:val="0"/>
                <w:color w:val="000000"/>
                <w:sz w:val="24"/>
                <w:szCs w:val="24"/>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917"/>
              <w:jc w:val="left"/>
              <w:widowControl/>
              <w:rPr>
                <w:rFonts w:hint="eastAsia" w:ascii="宋体" w:hAnsi="宋体" w:eastAsia="宋体" w:cs="宋体"/>
                <w:b/>
                <w:bCs/>
                <w:color w:val="000000"/>
                <w:sz w:val="22"/>
                <w:highlight w:val="none"/>
                <w:lang w:bidi="ar"/>
              </w:rPr>
              <w:framePr w:vAnchor="text" w:hAnchor="page" w:x="544" w:y="764"/>
            </w:pPr>
            <w:r>
              <w:rPr>
                <w:rFonts w:hint="eastAsia" w:ascii="宋体" w:hAnsi="宋体" w:eastAsia="宋体" w:cs="宋体"/>
                <w:b/>
                <w:bCs/>
                <w:color w:val="000000"/>
                <w:sz w:val="22"/>
                <w:highlight w:val="none"/>
                <w:lang w:val="en-US" w:eastAsia="zh-CN" w:bidi="ar"/>
              </w:rPr>
              <w:t xml:space="preserve">报价</w:t>
            </w:r>
            <w:r>
              <w:rPr>
                <w:rFonts w:hint="eastAsia" w:ascii="宋体" w:hAnsi="宋体" w:eastAsia="宋体" w:cs="宋体"/>
                <w:b/>
                <w:bCs/>
                <w:color w:val="000000"/>
                <w:sz w:val="22"/>
                <w:highlight w:val="none"/>
                <w:lang w:bidi="ar"/>
              </w:rPr>
              <w:t xml:space="preserve">（元</w:t>
            </w:r>
            <w:r>
              <w:rPr>
                <w:rFonts w:hint="eastAsia" w:ascii="宋体" w:hAnsi="宋体" w:eastAsia="宋体" w:cs="宋体"/>
                <w:b/>
                <w:bCs/>
                <w:color w:val="000000"/>
                <w:sz w:val="22"/>
                <w:highlight w:val="none"/>
                <w:lang w:val="en-US" w:eastAsia="zh-CN" w:bidi="ar"/>
              </w:rPr>
              <w:t xml:space="preserve">/克</w:t>
            </w:r>
            <w:r>
              <w:rPr>
                <w:rFonts w:hint="eastAsia" w:ascii="宋体" w:hAnsi="宋体" w:eastAsia="宋体" w:cs="宋体"/>
                <w:b/>
                <w:bCs/>
                <w:color w:val="000000"/>
                <w:sz w:val="22"/>
                <w:highlight w:val="none"/>
                <w:lang w:bidi="ar"/>
              </w:rPr>
              <w:t xml:space="preserve">）</w:t>
            </w:r>
            <w:r>
              <w:rPr>
                <w:rFonts w:hint="eastAsia" w:ascii="宋体" w:hAnsi="宋体" w:eastAsia="宋体" w:cs="宋体"/>
                <w:b/>
                <w:bCs/>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pStyle w:val="917"/>
              <w:jc w:val="left"/>
              <w:widowControl/>
              <w:rPr>
                <w:rFonts w:ascii="宋体" w:hAnsi="宋体" w:eastAsia="宋体" w:cs="宋体"/>
                <w:b/>
                <w:bCs/>
                <w:color w:val="000000"/>
                <w:sz w:val="22"/>
                <w:highlight w:val="none"/>
                <w:lang w:val="en-US" w:eastAsia="zh-CN" w:bidi="ar"/>
              </w:rPr>
              <w:framePr w:vAnchor="text" w:hAnchor="page" w:x="544" w:y="764"/>
            </w:pPr>
            <w:r>
              <w:rPr>
                <w:rFonts w:hint="eastAsia" w:ascii="宋体" w:hAnsi="宋体" w:eastAsia="宋体" w:cs="宋体"/>
                <w:b/>
                <w:bCs/>
                <w:color w:val="000000"/>
                <w:sz w:val="22"/>
                <w:highlight w:val="none"/>
                <w:lang w:val="en-US" w:eastAsia="zh-CN" w:bidi="ar"/>
              </w:rPr>
              <w:t xml:space="preserve">合计报价（元）</w:t>
            </w:r>
            <w:r>
              <w:rPr>
                <w:rFonts w:ascii="宋体" w:hAnsi="宋体" w:eastAsia="宋体" w:cs="宋体"/>
                <w:b/>
                <w:bCs/>
                <w:color w:val="000000"/>
                <w:sz w:val="22"/>
                <w:highlight w:val="none"/>
                <w:lang w:val="en-US" w:eastAsia="zh-CN" w:bidi="ar"/>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阿胶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阿胶珠</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艾叶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八角茴香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预知子（八月扎）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巴戟天</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菝葜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炒白扁豆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白残花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白花蛇舌草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白及</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白芥子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白茅根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白首乌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白苏子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白头翁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白鲜皮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柏子仁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败酱草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板蓝根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半边莲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半枝莲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薄荷</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北沙参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荜茇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萹蓄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扁豆衣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鳖甲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鳖甲胶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瘪桃干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槟榔</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冰片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补骨脂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蚕沙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苍耳子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草豆蔻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草果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制草乌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侧柏炭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醋北柴胡</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蝉蜕</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燀苦杏仁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炒赤芍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炒刺猬皮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炒牡丹皮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炒当归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炒稻芽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炒槐米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炒鸡内金</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炒蒺藜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炒决明子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炒牛蒡子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炒蒲黄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炒酸枣仁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车前草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盐车前子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沉香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沉香曲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陈棕炭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赤芍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赤石脂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赤小豆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茺蔚子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臭梧桐叶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楮实子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川贝母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炒川楝子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穿山龙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穿心莲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垂盆草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椿皮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煅磁石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刺五加</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醋春柴胡</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醋莪术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醋甘遂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醋三棱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醋五味子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醋延胡索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大腹皮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胡麻子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大黄炭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4100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大青盐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大青叶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大血藤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代代花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胆南星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淡豆豉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淡竹叶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刀豆壳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地肤子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地骨皮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地锦草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地骷髅</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酒地龙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地榆炭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灯心草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丁香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冬瓜皮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炒冬瓜子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冬葵子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冬凌草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豆蔻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豆蔻仁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独活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煅龙齿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煅龙骨</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煅牡蛎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煅石决明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鹅不食草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煅鹅卵石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法半夏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翻白草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番泻叶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防风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粉萆薢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防己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粉葛</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枫斗</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炒蜂房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凤凰衣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凤尾草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麸炒苍术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麸炒枳壳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麸炒枳实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芙蓉叶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佛耳草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佛手</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佛手花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茯苓皮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茯神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浮萍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浮小麦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附子（黑顺片）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覆盆子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甘松</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干姜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高良姜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藁本</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葛根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葛花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功劳叶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菊花（贡菊）</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钩藤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枸杞子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谷精草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谷芽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烫骨碎补</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瓜蒌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瓜蒌皮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炒瓜蒌子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挂金灯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绵马贯众</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绵马贯众炭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醋龟甲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龟甲胶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鬼箭羽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鬼针草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蛤蚧</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1付</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煅蛤壳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海风藤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海浮石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海金沙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海螵蛸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海桐皮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诃子肉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合欢花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杠板归（河白草）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荷叶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黑大豆衣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黑芝麻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红参片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红豆杉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红景天</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厚朴花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胡黄连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胡芦巴</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槲寄生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虎杖</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琥珀</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花椒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滑石粉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化橘红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淮小麦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槐花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酒黄芩</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黄芩炭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黄蜀葵花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黄药子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炒火麻仁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藿香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鸡骨草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鸡冠花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鸡矢藤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鸡血藤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积雪草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急性子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荠菜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荠菜花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姜半夏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姜厚朴</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姜黄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炒僵蚕</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降香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焦苍术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焦六神曲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焦栀子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绞股蓝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接骨木</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金橘叶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金莲花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金钱草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金荞麦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金樱子肉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荆芥穗</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景天三七</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九节菖蒲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炒九香虫</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盐韭菜子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酒黄精</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酒乌梢蛇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橘红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菊花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菊花(胎菊)</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盐橘核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橘络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橘叶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卷柏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枯矾</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苦参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苦楝皮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蜜款冬花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昆布</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辣蓼</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炒莱菔子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老鹳草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雷公藤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荔枝草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炒荔枝核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连钱草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莲须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莲子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莲子心</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灵芝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凌霄花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刘寄奴</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六一粉（六一散）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六月雪</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龙胆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龙葵</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龙眼肉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漏芦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芦根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鹿角胶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鹿角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鹿角霜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鹿衔草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路路通</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罗布麻叶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罗汉果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络石藤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绿梅花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葎草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麻黄根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马鞭草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马齿苋</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炒蔓荆子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芒硝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猫爪草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毛冬青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醋没药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玫瑰花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密蒙花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蜜紫菀</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绵萆薢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明党参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白矾（明矾）</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墨旱莲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木蝴蝶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木馒头</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木通</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木贼</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墓头回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南沙参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糯稻根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酒女贞子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藕节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藕节炭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胖大海</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炮姜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佩兰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蜜枇杷叶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片姜黄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矮地茶（平地木)</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蒲黄炭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千年健</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炒牵牛子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前胡</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芡实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茜草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茜草炭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羌活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秦艽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秦皮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青黛</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青蒿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煅青礞石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青木香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醋青皮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青葙子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清风藤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瞿麦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全蝎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拳参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忍冬藤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肉苁蓉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煨肉豆蔻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肉桂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醋乳香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三七</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三七粉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桑白皮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桑寄生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桑螵蛸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沙棘</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沙苑子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砂仁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39000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山慈菇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山豆根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山柰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蛇床子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蛇莓</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蛇蜕</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射干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伸筋草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升麻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百部（生）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侧柏叶（生）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生姜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生姜皮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龙骨（生）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麻黄（生）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麦芽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牡蛎（生）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蒲黄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人参片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生石膏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生栀子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石菖蒲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石打穿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干石斛</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石见穿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石决明（生）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石榴皮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石上柏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柿蒂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首乌藤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熟地黄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白英（蜀羊泉)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水红花子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水牛角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烫水蛭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丝瓜络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四叶参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苏木</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娑罗子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锁阳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檀香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烫狗脊</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燀桃仁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藤梨根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天冬</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天葵子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壁虎（天龙）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制天南星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天仙藤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天竺黄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地耳草（田基黄）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炒葶苈子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通草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透骨草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土贝母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土鳖虫</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土茯苓</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土荆皮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土牛膝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菟丝子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煅瓦楞子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炒王不留行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威灵仙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煨木香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乌梅</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乌药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无花果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制吴茱萸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蜈蚣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蜈蚣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1条</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五倍子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五加皮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醋五灵脂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五味子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西青果</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西洋参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豨莶草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细辛</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14000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仙茅</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醋香附</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香加皮</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香薷</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香橼</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小茴香</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小蓟</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小通草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薤白</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辛夷</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徐长卿</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3600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续断</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旋覆花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血竭</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血余炭</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寻骨风</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鸦胆子</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鸭跖草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羊蹄根</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煅阳起石</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野菊花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叶下珠</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夜明砂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一枝黄花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干益母草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益智仁</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茵陈</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银柴胡</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银杏叶</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淫羊藿</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油松节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鱼脑石</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干鱼腥草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19000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玉米须</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玉竹</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郁金</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郁李仁</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蜜炙远志</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56000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月季花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大皂角</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皂角刺</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泽兰</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泽漆</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煅赭石</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浙贝母</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67000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煅珍珠母</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知母</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28000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枳椇子</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制白附子</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制川乌</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熟大黄</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制何首乌</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蜜百部</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醋鳖甲</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蜜炙桂枝</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蜜麻黄</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蜜炙升麻</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肿节风</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重楼（七叶一枝花）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猪苓</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猪牙皂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苎麻根</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地枫皮（追地风）</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煅紫贝齿</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紫花地丁</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煅紫石英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紫苏梗</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紫苏叶</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炒紫苏子</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紫珠草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煅自然铜</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红曲米</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38000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槐角</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分心木</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炒白术</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甘草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180000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焦山楂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501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姜竹茹</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left"/>
              <w:widowControl/>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lang w:bidi="ar"/>
              </w:rPr>
              <w:t xml:space="preserve">合计</w:t>
            </w:r>
            <w:r>
              <w:rPr>
                <w:rFonts w:hint="eastAsia" w:ascii="宋体" w:hAnsi="宋体" w:eastAsia="宋体" w:cs="宋体"/>
                <w:color w:val="000000"/>
                <w:sz w:val="22"/>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bl>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因业务发展需要中标单位提供包含但不限于上表品种，若有增加以采购人实际需求为准，新增品种采购价格由采购人及中标供应商协商后通过平台采购。</w:t>
      </w:r>
      <w:r>
        <w:rPr>
          <w:rFonts w:hint="eastAsia" w:ascii="宋体" w:hAnsi="宋体" w:eastAsia="宋体" w:cs="宋体"/>
          <w:color w:val="000000"/>
          <w:sz w:val="21"/>
          <w:szCs w:val="21"/>
        </w:rPr>
      </w:r>
      <w:r/>
    </w:p>
    <w:p>
      <w:pPr>
        <w:pStyle w:val="917"/>
        <w:ind w:firstLine="562"/>
        <w:jc w:val="left"/>
        <w:keepLines w:val="0"/>
        <w:keepNext w:val="0"/>
        <w:pageBreakBefore w:val="0"/>
        <w:spacing w:line="440" w:lineRule="exact"/>
        <w:widowControl/>
        <w:tabs>
          <w:tab w:val="left" w:pos="720" w:leader="none"/>
        </w:tabs>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二、总体要求</w:t>
      </w:r>
      <w:r>
        <w:rPr>
          <w:rFonts w:hint="eastAsia" w:ascii="宋体" w:hAnsi="宋体" w:eastAsia="宋体" w:cs="宋体"/>
          <w:b/>
          <w:bCs/>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人应具备和满足《江苏省中药饮片代煎服务质量管理规范》《南京市中药饮片代煎服务质量管理指引(试行)》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GMP或GSP认证，投标人需满足《煎药中心通用要求》(GB/T42282-2022)的相关要求。</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b/>
          <w:bCs/>
          <w:color w:val="000000"/>
          <w:sz w:val="21"/>
          <w:szCs w:val="21"/>
          <w:u w:val="single"/>
        </w:rPr>
      </w:pPr>
      <w:r>
        <w:rPr>
          <w:rFonts w:hint="eastAsia" w:ascii="宋体" w:hAnsi="宋体" w:eastAsia="宋体" w:cs="宋体"/>
          <w:color w:val="000000"/>
          <w:sz w:val="21"/>
          <w:szCs w:val="21"/>
        </w:rPr>
        <w:t xml:space="preserve">2.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b/>
          <w:bCs/>
          <w:color w:val="000000"/>
          <w:sz w:val="21"/>
          <w:szCs w:val="21"/>
          <w:u w:val="single"/>
        </w:rPr>
      </w:r>
      <w:r/>
    </w:p>
    <w:p>
      <w:pPr>
        <w:pStyle w:val="917"/>
        <w:ind w:firstLine="420"/>
        <w:keepLines w:val="0"/>
        <w:keepNext w:val="0"/>
        <w:pageBreakBefore w:val="0"/>
        <w:spacing w:line="440" w:lineRule="exact"/>
        <w:shd w:val="clear" w:color="auto" w:fill="ffffff"/>
        <w:widowControl/>
        <w:rPr>
          <w:rFonts w:hint="eastAsia" w:ascii="宋体" w:hAnsi="宋体" w:eastAsia="宋体" w:cs="宋体"/>
          <w:b/>
          <w:bCs/>
          <w:color w:val="000000"/>
          <w:sz w:val="21"/>
          <w:szCs w:val="21"/>
          <w:u w:val="single"/>
        </w:rPr>
      </w:pPr>
      <w:r>
        <w:rPr>
          <w:rFonts w:hint="eastAsia" w:ascii="宋体" w:hAnsi="宋体" w:eastAsia="宋体" w:cs="宋体"/>
          <w:color w:val="000000"/>
          <w:sz w:val="21"/>
          <w:szCs w:val="21"/>
        </w:rPr>
        <w:t xml:space="preserve">★3. 投标人应按</w:t>
      </w:r>
      <w:r>
        <w:rPr>
          <w:rFonts w:hint="eastAsia" w:ascii="宋体" w:hAnsi="宋体" w:eastAsia="宋体" w:cs="宋体"/>
          <w:color w:val="000000"/>
          <w:sz w:val="21"/>
          <w:szCs w:val="21"/>
        </w:rPr>
        <w:t xml:space="preserve">照《中华人民共和国药品管理法》、</w:t>
      </w:r>
      <w:r>
        <w:rPr>
          <w:rFonts w:hint="eastAsia" w:ascii="宋体" w:hAnsi="宋体" w:eastAsia="宋体" w:cs="宋体"/>
          <w:color w:val="000000"/>
          <w:sz w:val="21"/>
          <w:szCs w:val="21"/>
          <w:lang w:eastAsia="zh-CN"/>
        </w:rPr>
        <w:t xml:space="preserve">《医院中药饮片管理规范（2026版）》（国中医药医政发〔2026〕3号）</w:t>
      </w:r>
      <w:r>
        <w:rPr>
          <w:rFonts w:hint="eastAsia" w:ascii="宋体" w:hAnsi="宋体" w:eastAsia="宋体" w:cs="宋体"/>
          <w:color w:val="000000"/>
          <w:sz w:val="21"/>
          <w:szCs w:val="21"/>
        </w:rPr>
        <w:t xml:space="preserve">、《处方管理办法》(卫生部令第53号)、《医</w:t>
      </w:r>
      <w:r>
        <w:rPr>
          <w:rFonts w:hint="eastAsia" w:ascii="宋体" w:hAnsi="宋体" w:eastAsia="宋体" w:cs="宋体"/>
          <w:color w:val="000000"/>
          <w:sz w:val="21"/>
          <w:szCs w:val="21"/>
        </w:rPr>
        <w:t xml:space="preserve">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b/>
          <w:bCs/>
          <w:color w:val="000000"/>
          <w:sz w:val="21"/>
          <w:szCs w:val="21"/>
          <w:u w:val="single"/>
        </w:rPr>
      </w:r>
      <w:r/>
    </w:p>
    <w:p>
      <w:pPr>
        <w:pStyle w:val="917"/>
        <w:ind w:firstLine="420"/>
        <w:keepLines w:val="0"/>
        <w:keepNext w:val="0"/>
        <w:pageBreakBefore w:val="0"/>
        <w:spacing w:line="440" w:lineRule="exact"/>
        <w:shd w:val="clear" w:color="auto" w:fill="ffffff"/>
        <w:widowControl/>
        <w:rPr>
          <w:rFonts w:hint="eastAsia" w:ascii="宋体" w:hAnsi="宋体" w:eastAsia="宋体" w:cs="宋体"/>
          <w:b/>
          <w:bCs/>
          <w:color w:val="000000"/>
          <w:sz w:val="21"/>
          <w:szCs w:val="21"/>
          <w:u w:val="single"/>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4.中药饮片代煎应</w:t>
      </w:r>
      <w:r>
        <w:rPr>
          <w:rFonts w:hint="eastAsia" w:ascii="宋体" w:hAnsi="宋体" w:eastAsia="宋体" w:cs="宋体"/>
          <w:color w:val="000000"/>
          <w:sz w:val="21"/>
          <w:szCs w:val="21"/>
        </w:rPr>
        <w:t xml:space="preserve">按照</w:t>
      </w:r>
      <w:r>
        <w:rPr>
          <w:rFonts w:hint="eastAsia" w:ascii="宋体" w:hAnsi="宋体" w:eastAsia="宋体" w:cs="宋体"/>
          <w:color w:val="000000"/>
          <w:sz w:val="21"/>
          <w:szCs w:val="21"/>
          <w:lang w:val="en-US" w:eastAsia="zh-CN"/>
        </w:rPr>
        <w:t xml:space="preserve">甲方要求完成代煎服务</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中药饮片代煎各环节操作应当严格按照《南京市中药饮片代煎服务质量管理工作指引》(宁卫中医〔2024〕16号)的有关要求，加强代煎各流程质控管理，细化中药代煎汤剂质量要求，建立真实有效的全过程记录，明确急煎流程，保障中药代煎质量。供应商需承诺全流程追溯视频至少保留3个月。</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b/>
          <w:bCs/>
          <w:color w:val="000000"/>
          <w:sz w:val="21"/>
          <w:szCs w:val="21"/>
          <w:u w:val="single"/>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5.投标人应配备足够库存的饮片，能够按医院的要求（品种、规格和数量）在规定时间运送至医院指定地点，且产品有效期不得少于2/3。</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6.能免费提供分包装、打粉、切片等加工服务</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7.具备代煎服务相应的硬件设备及软件要求，以及相匹配的环境卫生要求，具有保证传统中药煎制质量的相关制度及措施，能免费提供中药饮片的调配、煎制、配送等服务（医院不提供煎药场地及设施），</w:t>
      </w:r>
      <w:r>
        <w:rPr>
          <w:rFonts w:hint="eastAsia" w:ascii="宋体" w:hAnsi="宋体" w:eastAsia="宋体" w:cs="宋体"/>
          <w:color w:val="000000"/>
          <w:sz w:val="21"/>
          <w:szCs w:val="21"/>
          <w:highlight w:val="none"/>
        </w:rPr>
        <w:t xml:space="preserve">免费提供符合环保要求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饮片塑料袋</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8.为响应采购人的质控管理要求，投标供应商需承诺，中标后，需在煎药场所划分专门的区域，并提供固定数量的煎药机供采购人使用，并在区域内张贴采购人的明显标识。（需提供承诺书并加盖公章）。</w:t>
      </w:r>
      <w:r>
        <w:rPr>
          <w:rFonts w:hint="eastAsia" w:ascii="宋体" w:hAnsi="宋体" w:eastAsia="宋体" w:cs="宋体"/>
          <w:color w:val="000000"/>
          <w:sz w:val="21"/>
          <w:szCs w:val="21"/>
          <w:lang w:eastAsia="zh-CN"/>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9.投标人应具备拓展品种业务的能力，当采购人根据临床需求，增加中药饮片新品种、规格时，投标人能够提供相应的实物及相关资质材料，新增加品种价格协商商定。</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10.合同履行期限：合同签订后一年。</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11.如果国家政策发生变化，以最新的国家政策执行。</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12.付款方式：以实际需求结算。</w:t>
      </w:r>
      <w:r>
        <w:rPr>
          <w:rFonts w:hint="eastAsia" w:ascii="宋体" w:hAnsi="宋体" w:eastAsia="宋体" w:cs="宋体"/>
          <w:color w:val="000000"/>
          <w:sz w:val="21"/>
          <w:szCs w:val="21"/>
        </w:rPr>
      </w:r>
      <w:r/>
    </w:p>
    <w:p>
      <w:pPr>
        <w:pStyle w:val="917"/>
        <w:ind w:firstLine="562"/>
        <w:jc w:val="left"/>
        <w:keepLines w:val="0"/>
        <w:keepNext w:val="0"/>
        <w:pageBreakBefore w:val="0"/>
        <w:spacing w:line="440" w:lineRule="exact"/>
        <w:widowControl/>
        <w:tabs>
          <w:tab w:val="left" w:pos="720" w:leader="none"/>
        </w:tabs>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三、质量要求</w:t>
      </w:r>
      <w:r>
        <w:rPr>
          <w:rFonts w:hint="eastAsia" w:ascii="宋体" w:hAnsi="宋体" w:eastAsia="宋体" w:cs="宋体"/>
          <w:b/>
          <w:bCs/>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 配方操作需建立留样制度，每张处方留样保留不低于一个月，处方调配后须有核查验收制度。</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17"/>
        <w:ind w:firstLine="562"/>
        <w:jc w:val="left"/>
        <w:keepLines w:val="0"/>
        <w:keepNext w:val="0"/>
        <w:pageBreakBefore w:val="0"/>
        <w:spacing w:line="440" w:lineRule="exact"/>
        <w:widowControl/>
        <w:tabs>
          <w:tab w:val="left" w:pos="720" w:leader="none"/>
        </w:tabs>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四、验收要求 </w:t>
      </w:r>
      <w:r>
        <w:rPr>
          <w:rFonts w:hint="eastAsia" w:ascii="宋体" w:hAnsi="宋体" w:eastAsia="宋体" w:cs="宋体"/>
          <w:b/>
          <w:bCs/>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1．要求投标人在指定的时间和地点交付产地、质量、包装、有效期等均符合条件的药品。  </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highlight w:val="none"/>
        </w:rPr>
        <w:t xml:space="preserve">采购人组建中药饮片质量监督组，对中药饮片进行质量检查，重点抽查</w:t>
      </w:r>
      <w:r>
        <w:rPr>
          <w:rFonts w:hint="eastAsia" w:ascii="宋体" w:hAnsi="宋体" w:eastAsia="宋体" w:cs="宋体"/>
          <w:color w:val="000000"/>
          <w:sz w:val="21"/>
          <w:szCs w:val="21"/>
          <w:highlight w:val="none"/>
          <w:lang w:val="en-US" w:eastAsia="zh-CN"/>
        </w:rPr>
        <w:t xml:space="preserve">药品等级及</w:t>
      </w:r>
      <w:r>
        <w:rPr>
          <w:rFonts w:hint="eastAsia" w:ascii="宋体" w:hAnsi="宋体" w:eastAsia="宋体" w:cs="宋体"/>
          <w:color w:val="000000"/>
          <w:sz w:val="21"/>
          <w:szCs w:val="21"/>
          <w:highlight w:val="none"/>
        </w:rPr>
        <w:t xml:space="preserve">易霉变、虫蛀、结串、走油的品种</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对质量不符合《中华人民共和国药典》（最新版）、《中华人民共和国药典临床用药须知（中药饮片卷）》（最新版）、《江苏省中药饮片炮制规范》（最新版）要求的，采购人有权拒绝接受，并要求对产品立即退、换、补，中标人应在 1 天内进行更换、补充、并不得影响采购人的临床用药。发现相同饮片品种不符合要求达三次，采购人有权对该投标人所供品种进行调整，否则，采购人有权终止合同并要求中标人对其所造成的损失进行赔偿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如果采购人在临床使用中发现药品不符合质量要求（含出现严重的临床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5．中标后送货前将采取保留部分样品、多人验收、定期抽查等措施以确保饮片质量的稳定。  </w:t>
      </w:r>
      <w:r>
        <w:rPr>
          <w:rFonts w:hint="eastAsia" w:ascii="宋体" w:hAnsi="宋体" w:eastAsia="宋体" w:cs="宋体"/>
          <w:color w:val="000000"/>
          <w:sz w:val="21"/>
          <w:szCs w:val="21"/>
        </w:rPr>
      </w:r>
      <w:r/>
    </w:p>
    <w:p>
      <w:pPr>
        <w:pStyle w:val="917"/>
        <w:ind w:firstLine="562"/>
        <w:jc w:val="left"/>
        <w:keepLines w:val="0"/>
        <w:keepNext w:val="0"/>
        <w:pageBreakBefore w:val="0"/>
        <w:spacing w:line="440" w:lineRule="exact"/>
        <w:widowControl/>
        <w:tabs>
          <w:tab w:val="left" w:pos="720" w:leader="none"/>
        </w:tabs>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五、配送服务要求</w:t>
      </w:r>
      <w:r>
        <w:rPr>
          <w:rFonts w:hint="eastAsia" w:ascii="宋体" w:hAnsi="宋体" w:eastAsia="宋体" w:cs="宋体"/>
          <w:b/>
          <w:bCs/>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1.代煎中药汤剂的配送应采用适合药品运输的专业包装，采取必要的冷藏、防冻、防虫、防鼠、防撞等措施，防止造成煎药汤剂的污染和损毁。</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2.所有产品配送必须实行专车专人定点配送，按规定送到采购人指定的库房，并按存放要求堆放整齐。</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3.车辆配置要求：投标人需提供</w:t>
      </w:r>
      <w:r>
        <w:rPr>
          <w:rFonts w:hint="eastAsia" w:ascii="宋体" w:hAnsi="宋体" w:eastAsia="宋体" w:cs="宋体"/>
          <w:color w:val="000000"/>
          <w:sz w:val="21"/>
          <w:szCs w:val="21"/>
          <w:lang w:val="en-US" w:eastAsia="zh-CN"/>
        </w:rPr>
        <w:t xml:space="preserve">至少2辆</w:t>
      </w:r>
      <w:r>
        <w:rPr>
          <w:rFonts w:hint="eastAsia" w:ascii="宋体" w:hAnsi="宋体" w:eastAsia="宋体" w:cs="宋体"/>
          <w:color w:val="000000"/>
          <w:sz w:val="21"/>
          <w:szCs w:val="21"/>
        </w:rPr>
        <w:t xml:space="preserve">车辆对</w:t>
      </w:r>
      <w:r>
        <w:rPr>
          <w:rFonts w:hint="eastAsia" w:ascii="宋体" w:hAnsi="宋体" w:eastAsia="宋体" w:cs="宋体"/>
          <w:color w:val="000000"/>
          <w:sz w:val="21"/>
          <w:szCs w:val="21"/>
        </w:rPr>
        <w:t xml:space="preserve">产品进行配送</w:t>
      </w:r>
      <w:r>
        <w:rPr>
          <w:rFonts w:hint="eastAsia" w:ascii="宋体" w:hAnsi="宋体" w:eastAsia="宋体" w:cs="宋体"/>
          <w:b/>
          <w:bCs/>
          <w:color w:val="000000"/>
          <w:sz w:val="21"/>
          <w:szCs w:val="21"/>
          <w:u w:val="single"/>
        </w:rPr>
        <w:t xml:space="preserve">（需提供有效的行驶证复印件并加盖公章，非投标人自有车辆还需提供车辆租赁协议）</w:t>
      </w:r>
      <w:r>
        <w:rPr>
          <w:rFonts w:hint="eastAsia" w:ascii="宋体" w:hAnsi="宋体" w:eastAsia="宋体" w:cs="宋体"/>
          <w:b/>
          <w:bCs/>
          <w:color w:val="000000"/>
          <w:sz w:val="21"/>
          <w:szCs w:val="21"/>
          <w:u w:val="single"/>
          <w:lang w:eastAsia="zh-CN"/>
        </w:rPr>
        <w:t xml:space="preserve">）</w:t>
      </w:r>
      <w:r>
        <w:rPr>
          <w:rFonts w:hint="eastAsia" w:ascii="宋体" w:hAnsi="宋体" w:eastAsia="宋体" w:cs="宋体"/>
          <w:color w:val="000000"/>
          <w:sz w:val="21"/>
          <w:szCs w:val="21"/>
          <w:lang w:eastAsia="zh-CN"/>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4.人员配置要求：针对本项目配备配送人员(不含售后服务人员)</w:t>
      </w:r>
      <w:r>
        <w:rPr>
          <w:rFonts w:hint="eastAsia" w:ascii="宋体" w:hAnsi="宋体" w:eastAsia="宋体" w:cs="宋体"/>
          <w:b/>
          <w:bCs/>
          <w:color w:val="000000"/>
          <w:sz w:val="21"/>
          <w:szCs w:val="21"/>
          <w:u w:val="single"/>
        </w:rPr>
        <w:t xml:space="preserve">（需提供人员身份证复印件及本单位劳动合同复印件并加盖公章）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1"/>
          <w:szCs w:val="21"/>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★5.配送时间要求：投标人应配备足够数量的饮片，按医院下达计划，提供饮片品种、规格和数量，务必在要求时间内运至医院指定地点。代煎代配的药品配送要求：周一至周六 8:00-11:30</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患者处方：当日 16:00 送达</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周一至周五 11:30-17:00</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患者处方：次日 11:00 送达</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周六下午+周日需求</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患者处方：周一 11:00 送达。</w:t>
      </w:r>
      <w:r>
        <w:rPr>
          <w:rFonts w:hint="eastAsia" w:ascii="宋体" w:hAnsi="宋体" w:eastAsia="宋体" w:cs="宋体"/>
          <w:color w:val="000000"/>
          <w:sz w:val="21"/>
          <w:szCs w:val="21"/>
          <w:lang w:val="en-US" w:eastAsia="zh-CN"/>
        </w:rPr>
        <w:t xml:space="preserve">每天配送不低于2次（根据具体情况商定）。</w:t>
      </w:r>
      <w:r>
        <w:rPr>
          <w:rFonts w:hint="eastAsia" w:ascii="宋体" w:hAnsi="宋体" w:eastAsia="宋体" w:cs="宋体"/>
          <w:color w:val="000000"/>
          <w:sz w:val="21"/>
          <w:szCs w:val="21"/>
        </w:rPr>
        <w:t xml:space="preserve">除周末以外的法定节假日，按采购人实际要求为准；上述时间均是指中标供应商实际收到</w:t>
      </w:r>
      <w:r>
        <w:rPr>
          <w:rFonts w:hint="eastAsia" w:ascii="宋体" w:hAnsi="宋体" w:eastAsia="宋体" w:cs="宋体"/>
          <w:color w:val="000000"/>
          <w:sz w:val="21"/>
          <w:szCs w:val="21"/>
          <w:lang w:val="en-US" w:eastAsia="zh-CN"/>
        </w:rPr>
        <w:t xml:space="preserve">需求通知</w:t>
      </w:r>
      <w:r>
        <w:rPr>
          <w:rFonts w:hint="eastAsia" w:ascii="宋体" w:hAnsi="宋体" w:eastAsia="宋体" w:cs="宋体"/>
          <w:color w:val="000000"/>
          <w:sz w:val="21"/>
          <w:szCs w:val="21"/>
        </w:rPr>
        <w:t xml:space="preserve">为</w:t>
      </w:r>
      <w:r>
        <w:rPr>
          <w:rFonts w:hint="eastAsia" w:ascii="宋体" w:hAnsi="宋体" w:eastAsia="宋体" w:cs="宋体"/>
          <w:color w:val="000000"/>
          <w:sz w:val="21"/>
          <w:szCs w:val="21"/>
        </w:rPr>
        <w:t xml:space="preserve">准。紧</w:t>
      </w:r>
      <w:r>
        <w:rPr>
          <w:rFonts w:hint="eastAsia" w:ascii="宋体" w:hAnsi="宋体" w:eastAsia="宋体" w:cs="宋体"/>
          <w:color w:val="000000"/>
          <w:sz w:val="21"/>
          <w:szCs w:val="21"/>
          <w:lang w:val="en-US" w:eastAsia="zh-CN"/>
        </w:rPr>
        <w:t xml:space="preserve">急情况下2小时送到。如患者需要可以提供免费邮寄到家服务。</w:t>
      </w:r>
      <w:r>
        <w:rPr>
          <w:rFonts w:hint="eastAsia" w:ascii="宋体" w:hAnsi="宋体" w:eastAsia="宋体" w:cs="宋体"/>
          <w:b/>
          <w:bCs/>
          <w:color w:val="000000"/>
          <w:sz w:val="21"/>
          <w:szCs w:val="21"/>
          <w:u w:val="single"/>
        </w:rPr>
        <w:t xml:space="preserve">（需提供承诺书并加盖公章）</w:t>
      </w:r>
      <w:r>
        <w:rPr>
          <w:rFonts w:hint="eastAsia" w:ascii="宋体" w:hAnsi="宋体" w:eastAsia="宋体" w:cs="宋体"/>
          <w:b/>
          <w:bCs/>
          <w:color w:val="000000"/>
          <w:sz w:val="21"/>
          <w:szCs w:val="21"/>
          <w:u w:val="single"/>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、关于中药饮片投标送样的要求</w:t>
      </w:r>
      <w:r>
        <w:rPr>
          <w:rFonts w:hint="eastAsia" w:ascii="宋体" w:hAnsi="宋体" w:eastAsia="宋体" w:cs="宋体"/>
          <w:color w:val="000000"/>
          <w:sz w:val="21"/>
          <w:szCs w:val="21"/>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1.根据中药饮片招标品种送样目录（见下表），投标企业选送能长期稳定供应的中药饮片样品，按要求送样。</w:t>
      </w:r>
      <w:r>
        <w:rPr>
          <w:rFonts w:hint="eastAsia" w:ascii="宋体" w:hAnsi="宋体" w:eastAsia="宋体" w:cs="宋体"/>
          <w:color w:val="000000"/>
          <w:sz w:val="21"/>
          <w:szCs w:val="21"/>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2.送样要求：</w:t>
      </w:r>
      <w:r>
        <w:rPr>
          <w:rFonts w:hint="eastAsia" w:ascii="宋体" w:hAnsi="宋体" w:eastAsia="宋体" w:cs="宋体"/>
          <w:color w:val="000000"/>
          <w:sz w:val="21"/>
          <w:szCs w:val="21"/>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原则上每样准备20g。样品统一选用8丝透明无色自封袋装好，尺寸为：17×25cm，请在袋内附上标签，标签内容为：品种序号、品名、产地，请按照送样目录表上品种序号及品名打印，打印要求为白底10cm×5cm纸条，黑体，小初，居中。</w:t>
      </w:r>
      <w:r>
        <w:rPr>
          <w:rFonts w:hint="eastAsia" w:ascii="宋体" w:hAnsi="宋体" w:eastAsia="宋体" w:cs="宋体"/>
          <w:color w:val="000000"/>
          <w:sz w:val="21"/>
          <w:szCs w:val="21"/>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投标企业附送样品种目录，请按附件中药饮片招标送样目录表的顺序，不得自行调整顺序或删除。送样的品种请标注“是”，不送样的品种请划“/”。送样品种目录请勿盖公司章、勿标注企业信息或做其它任何标记，送样目录填写好后，用白色A4纸黑白单面打印，宋体四号字体，置于样品箱内一并寄送。（收件地址：</w:t>
      </w:r>
      <w:r>
        <w:rPr>
          <w:rFonts w:hint="eastAsia" w:ascii="宋体" w:hAnsi="宋体" w:cs="宋体"/>
          <w:color w:val="000000"/>
          <w:sz w:val="21"/>
          <w:szCs w:val="21"/>
          <w:lang w:eastAsia="zh-CN"/>
        </w:rPr>
        <w:t xml:space="preserve">江苏省南京市鼓楼区郑和中路118号D座</w:t>
      </w:r>
      <w:r>
        <w:rPr>
          <w:rFonts w:hint="eastAsia" w:ascii="宋体" w:hAnsi="宋体" w:cs="宋体"/>
          <w:color w:val="000000"/>
          <w:sz w:val="21"/>
          <w:szCs w:val="21"/>
          <w:lang w:val="en-US" w:eastAsia="zh-CN"/>
        </w:rPr>
        <w:t xml:space="preserve">1512</w:t>
      </w:r>
      <w:r>
        <w:rPr>
          <w:rFonts w:hint="eastAsia" w:ascii="宋体" w:hAnsi="宋体" w:cs="宋体"/>
          <w:color w:val="000000"/>
          <w:sz w:val="21"/>
          <w:szCs w:val="21"/>
          <w:lang w:eastAsia="zh-CN"/>
        </w:rPr>
        <w:t xml:space="preserve">室，联系人：黄志浩，联系电话：</w:t>
      </w:r>
      <w:r>
        <w:rPr>
          <w:rFonts w:hint="eastAsia" w:ascii="宋体" w:hAnsi="宋体" w:cs="宋体"/>
          <w:color w:val="000000"/>
          <w:sz w:val="21"/>
          <w:szCs w:val="21"/>
          <w:lang w:val="en-US" w:eastAsia="zh-CN"/>
        </w:rPr>
        <w:t xml:space="preserve">17855967601</w:t>
      </w:r>
      <w:r>
        <w:rPr>
          <w:rFonts w:hint="eastAsia" w:ascii="宋体" w:hAnsi="宋体" w:eastAsia="宋体" w:cs="宋体"/>
          <w:color w:val="000000"/>
          <w:sz w:val="21"/>
          <w:szCs w:val="21"/>
        </w:rPr>
        <w:t xml:space="preserve">），样品由接收人进行统一登记封存。样品作为投标文件的一部分，未在提交响应文件截止时间前密封送达的，样品评分项不得分）。</w:t>
      </w:r>
      <w:r>
        <w:rPr>
          <w:rFonts w:hint="eastAsia" w:ascii="宋体" w:hAnsi="宋体" w:eastAsia="宋体" w:cs="宋体"/>
          <w:color w:val="000000"/>
          <w:sz w:val="21"/>
          <w:szCs w:val="21"/>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4.</w:t>
      </w:r>
      <w:r>
        <w:rPr>
          <w:rFonts w:hint="eastAsia" w:ascii="宋体" w:hAnsi="宋体" w:cs="宋体"/>
          <w:color w:val="000000"/>
          <w:sz w:val="21"/>
          <w:szCs w:val="21"/>
          <w:lang w:val="en-US" w:eastAsia="zh-CN"/>
        </w:rPr>
        <w:t xml:space="preserve">请</w:t>
      </w:r>
      <w:r>
        <w:rPr>
          <w:rFonts w:hint="eastAsia" w:ascii="宋体" w:hAnsi="宋体" w:eastAsia="宋体" w:cs="宋体"/>
          <w:color w:val="000000"/>
          <w:sz w:val="21"/>
          <w:szCs w:val="21"/>
          <w:lang w:val="en-US" w:eastAsia="zh-CN"/>
        </w:rPr>
        <w:t xml:space="preserve">在送样包装上、标签上或清单上标注企业信息。</w:t>
      </w:r>
      <w:r>
        <w:rPr>
          <w:rFonts w:hint="eastAsia" w:ascii="宋体" w:hAnsi="宋体" w:eastAsia="宋体" w:cs="宋体"/>
          <w:color w:val="000000"/>
          <w:sz w:val="21"/>
          <w:szCs w:val="21"/>
          <w:lang w:val="en-US" w:eastAsia="zh-CN"/>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推荐为中标候选人第一名的样品由采购人封存作为后期验收比对依据，其余投标人的样品请在中标公告发布后2日内自行联系代理机构领回，未按时领回的由代理机构自行处理。</w:t>
      </w:r>
      <w:r>
        <w:rPr>
          <w:rFonts w:hint="eastAsia" w:ascii="宋体" w:hAnsi="宋体" w:eastAsia="宋体" w:cs="宋体"/>
          <w:color w:val="000000"/>
          <w:sz w:val="21"/>
          <w:szCs w:val="21"/>
          <w:lang w:val="en-US" w:eastAsia="zh-CN"/>
        </w:rPr>
      </w:r>
      <w:r/>
    </w:p>
    <w:p>
      <w:pPr>
        <w:pStyle w:val="917"/>
        <w:numPr>
          <w:ilvl w:val="0"/>
          <w:numId w:val="0"/>
        </w:numPr>
        <w:ind w:right="0" w:firstLine="42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中药饮片招标送样目录表</w:t>
      </w:r>
      <w:r>
        <w:rPr>
          <w:rFonts w:hint="eastAsia" w:ascii="宋体" w:hAnsi="宋体" w:eastAsia="宋体" w:cs="宋体"/>
          <w:color w:val="000000"/>
          <w:sz w:val="21"/>
          <w:szCs w:val="21"/>
          <w:lang w:val="en-US" w:eastAsia="zh-CN"/>
        </w:rPr>
      </w:r>
      <w:r/>
    </w:p>
    <w:tbl>
      <w:tblPr>
        <w:tblStyle w:val="93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6"/>
        <w:gridCol w:w="2256"/>
        <w:gridCol w:w="2256"/>
        <w:gridCol w:w="2256"/>
      </w:tblGrid>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序号</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val="false"/>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品名</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val="false"/>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送样要求</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菊花</w:t>
            </w:r>
            <w:r>
              <w:rPr>
                <w:rFonts w:hint="eastAsia" w:ascii="宋体" w:hAnsi="宋体" w:eastAsia="宋体" w:cs="宋体"/>
                <w:color w:val="000000"/>
                <w:sz w:val="21"/>
                <w:szCs w:val="21"/>
                <w:lang w:eastAsia="zh-CN"/>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防风</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天麻</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姜半夏</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炒白术</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醋北柴胡</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川贝母</w:t>
            </w:r>
            <w:r>
              <w:rPr>
                <w:rFonts w:hint="eastAsia" w:ascii="宋体" w:hAnsi="宋体" w:eastAsia="宋体" w:cs="宋体"/>
                <w:color w:val="000000"/>
                <w:sz w:val="21"/>
                <w:szCs w:val="21"/>
                <w:lang w:eastAsia="zh-CN"/>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枸杞子</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酒黄芩</w:t>
            </w:r>
            <w:r>
              <w:rPr>
                <w:rFonts w:hint="eastAsia" w:ascii="宋体" w:hAnsi="宋体" w:eastAsia="宋体" w:cs="宋体"/>
                <w:color w:val="000000"/>
                <w:sz w:val="21"/>
                <w:szCs w:val="21"/>
                <w:lang w:eastAsia="zh-CN"/>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375"/>
        </w:trPr>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煨木香</w:t>
            </w:r>
            <w:r>
              <w:rPr>
                <w:rFonts w:hint="eastAsia" w:ascii="宋体" w:hAnsi="宋体" w:eastAsia="宋体" w:cs="宋体"/>
                <w:color w:val="000000"/>
                <w:sz w:val="21"/>
                <w:szCs w:val="21"/>
                <w:lang w:eastAsia="zh-CN"/>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饮片</w:t>
            </w:r>
            <w:r>
              <w:rPr>
                <w:rFonts w:hint="eastAsia" w:ascii="宋体" w:hAnsi="宋体" w:eastAsia="宋体" w:cs="宋体"/>
                <w:color w:val="000000"/>
                <w:sz w:val="21"/>
                <w:szCs w:val="21"/>
              </w:rPr>
            </w:r>
            <w:r/>
          </w:p>
        </w:tc>
        <w:tc>
          <w:tcPr>
            <w:tcMar>
              <w:left w:w="108" w:type="dxa"/>
              <w:top w:w="0" w:type="dxa"/>
              <w:right w:w="108" w:type="dxa"/>
              <w:bottom w:w="0" w:type="dxa"/>
            </w:tcMar>
            <w:tcW w:w="2256" w:type="dxa"/>
            <w:vAlign w:val="center"/>
            <w:textDirection w:val="lrTb"/>
            <w:noWrap/>
          </w:tcPr>
          <w:p>
            <w:pPr>
              <w:pStyle w:val="917"/>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917"/>
        <w:jc w:val="left"/>
        <w:keepLines w:val="0"/>
        <w:keepNext w:val="0"/>
        <w:pageBreakBefore w:val="0"/>
        <w:spacing w:line="440" w:lineRule="exact"/>
        <w:widowControl/>
        <w:tabs>
          <w:tab w:val="left" w:pos="720" w:leader="none"/>
        </w:tabs>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r>
      <w:r/>
    </w:p>
    <w:p>
      <w:pPr>
        <w:pStyle w:val="917"/>
        <w:ind w:firstLine="562"/>
        <w:jc w:val="left"/>
        <w:keepLines w:val="0"/>
        <w:keepNext w:val="0"/>
        <w:pageBreakBefore w:val="0"/>
        <w:spacing w:line="440" w:lineRule="exact"/>
        <w:widowControl/>
        <w:tabs>
          <w:tab w:val="left" w:pos="720" w:leader="none"/>
        </w:tabs>
        <w:rPr>
          <w:rFonts w:hint="eastAsia" w:ascii="宋体" w:hAnsi="宋体" w:eastAsia="宋体" w:cs="宋体"/>
          <w:color w:val="000000"/>
          <w:sz w:val="21"/>
          <w:szCs w:val="21"/>
        </w:rPr>
        <w:outlineLvl w:val="1"/>
      </w:pPr>
      <w:r>
        <w:rPr>
          <w:rFonts w:hint="eastAsia" w:ascii="宋体" w:hAnsi="宋体" w:eastAsia="宋体" w:cs="宋体"/>
          <w:b/>
          <w:bCs/>
          <w:color w:val="000000"/>
          <w:sz w:val="21"/>
          <w:szCs w:val="21"/>
        </w:rPr>
        <w:t xml:space="preserve">六、方案（技术）要求及商务要求等</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1.方案（技术）要求：</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人应根据采购需求和本项目实际，制订相应的整体服务方案包括不限于：服务计划及安排明细、中药代煎服务方案、中药膏方服务方案、中药饮片供应方案等，要求服务方案内容全面详实、对各阶段工作部署周密，人员职责分工明确，供应安排紧凑，供应能力稳定性高和产品质量可靠性高。</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人应根据采购需求和本项目实际，提供本项目质量保证措施方案，方案包括不限于：代煎代配生产质控、管理、存储制度文件，以及调剂、煎煮、配送各个模块详细的操作流程等，要求项目完成质量保障措施全面、具体，质量提升、规范标准能力强，能有效保障本项目实施，有利于实现服务效果。</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（5）投标人应根据采购需求和本项目实际，提供本项目售后服务方案，包括不限于退换货方案、是否符合国家政策、药饮片破损、近效期、包装不合格或有质量问题处理以及其它服务。</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（6）投标人应根据采购需求和本项目实际，提供药事服务方案，主要根据专业的药事服务能力，与医疗机构协同发展，共同提升患者中医药服务体验，进而促进医疗机构中草药业务的健康发展。</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（7）投标人应根据采购需求和本项目实际，提供本项目应急预案，方案包括不限于运输中的突发应急措施、因问题产品引发的医疗事故应急措施、临时配送的应急措施以及其他应急措施。</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2.商务要求： </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（1）项目团队能力：投标人为本项目配备一定数量的执业中药师</w:t>
      </w:r>
      <w:r>
        <w:rPr>
          <w:rFonts w:hint="eastAsia" w:ascii="宋体" w:hAnsi="宋体" w:eastAsia="宋体" w:cs="宋体"/>
          <w:color w:val="000000"/>
          <w:sz w:val="21"/>
          <w:szCs w:val="21"/>
          <w:highlight w:val="none"/>
        </w:rPr>
        <w:t xml:space="preserve">（国家执业资格目录内的证书，需有人社部门的公章）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（2）业绩：投标人自2023年1月1日（含）以来</w:t>
      </w:r>
      <w:r>
        <w:rPr>
          <w:rFonts w:hint="eastAsia" w:ascii="宋体" w:hAnsi="宋体" w:eastAsia="宋体" w:cs="宋体"/>
          <w:color w:val="000000"/>
          <w:sz w:val="21"/>
          <w:szCs w:val="21"/>
          <w:shd w:val="clear" w:color="auto" w:fill="ffffff"/>
          <w:lang w:val="zh-CN"/>
        </w:rPr>
        <w:t xml:space="preserve">承接过类似的中药饮片供应项目业务合作业绩</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（3）信息管理平台：投标人拥有服务软件系统，可实现中药饮片质量追溯，实现中药饮片从采购、验收、储存、调配到代煎的全过程信息化管理，确保质量可控。投标人的处方代</w:t>
      </w:r>
      <w:r>
        <w:rPr>
          <w:rFonts w:hint="eastAsia" w:ascii="宋体" w:hAnsi="宋体" w:eastAsia="宋体" w:cs="宋体"/>
          <w:color w:val="000000"/>
          <w:sz w:val="21"/>
          <w:szCs w:val="21"/>
        </w:rPr>
        <w:t xml:space="preserve">配、代煎管理系统支持对接鼓楼区基层卫生信息化（HIS）系统。投标人具有中药饮片自动煎煮系统。可以提供药品从加水、浸泡、智能煎煮到包装贴签及倒渣清洗，全流程全自动煎煮，煎煮过程中可根据不同的处方采用不同的煎煮工艺。</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（4）增值服务</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投标人提供除招标文件要求的服务内容以外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须结合采购人中医药学科建设、中医特色专科打造、治未病服务推广及中医药综合服务能力提升等工作需求，制定切实可行的配套增值服务，为采购人中医事业高质量发展提供全方位支撑。增值服务内容应包含但不限于中</w:t>
      </w:r>
      <w:r>
        <w:rPr>
          <w:rFonts w:hint="eastAsia" w:ascii="宋体" w:hAnsi="宋体" w:eastAsia="宋体" w:cs="宋体"/>
          <w:color w:val="000000"/>
          <w:sz w:val="21"/>
          <w:szCs w:val="21"/>
          <w:lang w:val="en-US" w:eastAsia="zh-CN"/>
        </w:rPr>
        <w:t xml:space="preserve">医</w:t>
      </w:r>
      <w:r>
        <w:rPr>
          <w:rFonts w:hint="eastAsia" w:ascii="宋体" w:hAnsi="宋体" w:eastAsia="宋体" w:cs="宋体"/>
          <w:color w:val="000000"/>
          <w:sz w:val="21"/>
          <w:szCs w:val="21"/>
        </w:rPr>
        <w:t xml:space="preserve">药专业技术支持、中医药文化建设、中医药科普宣教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为患者可提供中医药个性服务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免费为医院提供冷藏柜</w:t>
      </w:r>
      <w:r>
        <w:rPr>
          <w:rFonts w:hint="eastAsia" w:ascii="宋体" w:hAnsi="宋体" w:eastAsia="宋体" w:cs="宋体"/>
          <w:color w:val="000000"/>
          <w:sz w:val="21"/>
          <w:szCs w:val="21"/>
          <w:lang w:val="en-US" w:eastAsia="zh-CN"/>
        </w:rPr>
        <w:t xml:space="preserve">等相关设施设备</w:t>
      </w:r>
      <w:r>
        <w:rPr>
          <w:rFonts w:hint="eastAsia" w:ascii="宋体" w:hAnsi="宋体" w:eastAsia="宋体" w:cs="宋体"/>
          <w:color w:val="000000"/>
          <w:sz w:val="21"/>
          <w:szCs w:val="21"/>
        </w:rPr>
        <w:t xml:space="preserve">；为医院提供名、老中医到医院坐诊等，所提供的增值服务须具备可落地性。</w:t>
      </w:r>
      <w:r>
        <w:rPr>
          <w:rFonts w:hint="eastAsia" w:ascii="宋体" w:hAnsi="宋体" w:eastAsia="宋体" w:cs="宋体"/>
          <w:color w:val="000000"/>
          <w:sz w:val="21"/>
          <w:szCs w:val="21"/>
        </w:rPr>
      </w:r>
      <w:r/>
    </w:p>
    <w:p>
      <w:pPr>
        <w:pStyle w:val="917"/>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投标人如中标，在服务期内接受采购人定期及不定期实地考察，如考察结果与中标人投标时提供的材料不符，接受采购人的处罚。</w:t>
      </w:r>
      <w:r>
        <w:rPr>
          <w:rFonts w:hint="eastAsia" w:ascii="宋体" w:hAnsi="宋体" w:eastAsia="宋体" w:cs="宋体"/>
          <w:color w:val="000000"/>
          <w:sz w:val="21"/>
          <w:szCs w:val="21"/>
        </w:rPr>
      </w:r>
      <w:r/>
    </w:p>
    <w:p>
      <w:pPr>
        <w:pStyle w:val="917"/>
        <w:ind w:firstLine="420"/>
        <w:keepLines w:val="0"/>
        <w:keepNext w:val="0"/>
        <w:pageBreakBefore w:val="0"/>
        <w:spacing w:line="440" w:lineRule="exact"/>
        <w:shd w:val="clear" w:color="auto" w:fill="ffffff"/>
        <w:widowControl/>
        <w:rPr>
          <w:rFonts w:hint="eastAsia" w:ascii="宋体" w:hAnsi="宋体" w:eastAsia="宋体" w:cs="宋体"/>
          <w:b/>
          <w:bCs/>
          <w:color w:val="000000"/>
          <w:sz w:val="21"/>
          <w:szCs w:val="21"/>
          <w:u w:val="single"/>
        </w:rPr>
      </w:pPr>
      <w:r>
        <w:rPr>
          <w:rFonts w:hint="eastAsia" w:ascii="宋体" w:hAnsi="宋体" w:eastAsia="宋体" w:cs="宋体"/>
          <w:b/>
          <w:bCs/>
          <w:color w:val="000000"/>
          <w:sz w:val="21"/>
          <w:szCs w:val="21"/>
          <w:u w:val="single"/>
        </w:rPr>
        <w:t xml:space="preserve">以上标★号为必须响应项，请按文件要求提供证明材料，如未响应将在符合性审查中作为无效标处理</w:t>
      </w:r>
      <w:r>
        <w:rPr>
          <w:rFonts w:hint="eastAsia" w:ascii="宋体" w:hAnsi="宋体" w:eastAsia="宋体" w:cs="宋体"/>
          <w:b/>
          <w:bCs/>
          <w:color w:val="000000"/>
          <w:sz w:val="21"/>
          <w:szCs w:val="21"/>
          <w:u w:val="single"/>
        </w:rPr>
      </w:r>
      <w:r/>
    </w:p>
    <w:p>
      <w:pPr>
        <w:pStyle w:val="917"/>
        <w:ind w:firstLine="420"/>
        <w:spacing w:line="440" w:lineRule="exact"/>
        <w:shd w:val="clear" w:color="auto" w:fill="ffffff"/>
        <w:widowControl/>
        <w:rPr>
          <w:rFonts w:hint="eastAsia" w:ascii="宋体" w:hAnsi="宋体" w:cs="宋体"/>
          <w:color w:val="000000"/>
          <w:szCs w:val="21"/>
          <w:highlight w:val="none"/>
        </w:rPr>
      </w:pPr>
      <w:r>
        <w:rPr>
          <w:rFonts w:hint="eastAsia" w:ascii="宋体" w:hAnsi="宋体" w:eastAsia="宋体" w:cs="宋体"/>
          <w:b/>
          <w:bCs/>
          <w:color w:val="000000"/>
          <w:sz w:val="21"/>
          <w:szCs w:val="21"/>
          <w:u w:val="single"/>
        </w:rPr>
        <w:br w:type="page" w:clear="all"/>
      </w:r>
      <w:r>
        <w:rPr>
          <w:rFonts w:hint="eastAsia" w:ascii="宋体" w:hAnsi="宋体" w:cs="宋体"/>
          <w:color w:val="000000"/>
          <w:szCs w:val="21"/>
          <w:highlight w:val="none"/>
        </w:rPr>
      </w:r>
      <w:r/>
    </w:p>
    <w:p>
      <w:pPr>
        <w:pStyle w:val="935"/>
        <w:numPr>
          <w:ilvl w:val="0"/>
          <w:numId w:val="0"/>
        </w:numPr>
        <w:ind w:left="1125" w:hanging="1125"/>
        <w:rPr>
          <w:rFonts w:hint="eastAsia"/>
          <w:color w:val="000000"/>
          <w:highlight w:val="none"/>
        </w:rPr>
      </w:pPr>
      <w:r/>
      <w:bookmarkEnd w:id="253"/>
      <w:r/>
      <w:bookmarkEnd w:id="254"/>
      <w:r>
        <w:rPr>
          <w:rFonts w:ascii="等线 Light" w:hAnsi="等线 Light" w:eastAsia="宋体" w:cs="Times New Roman"/>
          <w:b/>
          <w:bCs/>
          <w:color w:val="000000"/>
          <w:sz w:val="32"/>
          <w:szCs w:val="32"/>
          <w:lang w:val="en-US" w:eastAsia="zh-CN" w:bidi="ar-SA"/>
        </w:rPr>
        <w:t xml:space="preserve">第</w:t>
      </w:r>
      <w:r>
        <w:rPr>
          <w:rFonts w:hint="eastAsia" w:cs="Times New Roman"/>
          <w:b/>
          <w:bCs/>
          <w:color w:val="000000"/>
          <w:sz w:val="32"/>
          <w:szCs w:val="32"/>
          <w:lang w:val="en-US" w:eastAsia="zh-CN" w:bidi="ar-SA"/>
        </w:rPr>
        <w:t xml:space="preserve">五章</w:t>
      </w:r>
      <w:r>
        <w:rPr>
          <w:color w:val="000000"/>
          <w:highlight w:val="none"/>
        </w:rPr>
        <w:t xml:space="preserve"> </w:t>
      </w:r>
      <w:bookmarkStart w:id="255" w:name="_Toc13885"/>
      <w:r>
        <w:rPr>
          <w:color w:val="000000"/>
          <w:highlight w:val="none"/>
        </w:rPr>
        <w:t xml:space="preserve">评标方法与评标标准</w:t>
      </w:r>
      <w:bookmarkEnd w:id="255"/>
      <w:r>
        <w:rPr>
          <w:rFonts w:hint="eastAsia"/>
          <w:color w:val="000000"/>
          <w:highlight w:val="none"/>
        </w:rPr>
      </w:r>
      <w:r/>
    </w:p>
    <w:p>
      <w:pPr>
        <w:pStyle w:val="917"/>
        <w:ind w:left="1125" w:hanging="1125"/>
        <w:jc w:val="center"/>
        <w:spacing w:before="240" w:after="60" w:line="276" w:lineRule="auto"/>
        <w:rPr>
          <w:rFonts w:ascii="等线 Light" w:hAnsi="等线 Light"/>
          <w:b/>
          <w:bCs/>
          <w:color w:val="000000"/>
          <w:sz w:val="32"/>
          <w:szCs w:val="32"/>
          <w:highlight w:val="none"/>
        </w:rPr>
        <w:outlineLvl w:val="0"/>
      </w:pPr>
      <w:r>
        <w:rPr>
          <w:rFonts w:ascii="等线 Light" w:hAnsi="等线 Light"/>
          <w:b/>
          <w:bCs/>
          <w:color w:val="000000"/>
          <w:sz w:val="32"/>
          <w:szCs w:val="32"/>
          <w:highlight w:val="none"/>
        </w:rPr>
      </w:r>
      <w:r/>
    </w:p>
    <w:p>
      <w:pPr>
        <w:pStyle w:val="917"/>
        <w:ind w:firstLine="482"/>
        <w:rPr>
          <w:rFonts w:hint="eastAsia" w:ascii="宋体" w:hAnsi="宋体" w:cs="宋体"/>
          <w:b/>
          <w:color w:val="000000"/>
          <w:highlight w:val="none"/>
        </w:rPr>
      </w:pPr>
      <w:r>
        <w:rPr>
          <w:rFonts w:hint="eastAsia" w:ascii="宋体" w:hAnsi="宋体" w:cs="宋体"/>
          <w:b/>
          <w:color w:val="000000"/>
          <w:highlight w:val="none"/>
        </w:rPr>
        <w:t xml:space="preserve">一、评标方法</w:t>
      </w:r>
      <w:r>
        <w:rPr>
          <w:rFonts w:hint="eastAsia" w:ascii="宋体" w:hAnsi="宋体" w:cs="宋体"/>
          <w:b/>
          <w:color w:val="000000"/>
          <w:highlight w:val="none"/>
        </w:rPr>
      </w:r>
      <w:r/>
    </w:p>
    <w:p>
      <w:pPr>
        <w:pStyle w:val="917"/>
        <w:ind w:firstLine="480"/>
        <w:rPr>
          <w:rFonts w:hint="eastAsia" w:ascii="宋体" w:hAnsi="宋体" w:cs="宋体"/>
          <w:color w:val="000000"/>
          <w:highlight w:val="none"/>
        </w:rPr>
      </w:pPr>
      <w:r>
        <w:rPr>
          <w:rFonts w:hint="eastAsia" w:ascii="宋体" w:hAnsi="宋体" w:cs="宋体"/>
          <w:color w:val="000000"/>
          <w:highlight w:val="none"/>
        </w:rPr>
        <w:t xml:space="preserve">综合评分法：是指投标文件满足招标文件全部实质性要求，且按照评审因素的量化指标评审得分最高的投标人为中标候选人的评标办法。按评审后得分由高到低顺序排列，得分相同的，按投标报价由低到高顺序排列，得分且投标报价相同，按实施方案的得分由高到低</w:t>
      </w:r>
      <w:r>
        <w:rPr>
          <w:rFonts w:hint="eastAsia" w:ascii="宋体" w:hAnsi="宋体" w:cs="宋体"/>
          <w:color w:val="000000"/>
          <w:sz w:val="24"/>
          <w:highlight w:val="none"/>
        </w:rPr>
        <w:t xml:space="preserve">顺序排列，由评标委员会确定中标候选人。</w:t>
      </w:r>
      <w:r>
        <w:rPr>
          <w:rFonts w:hint="eastAsia" w:ascii="宋体" w:hAnsi="宋体" w:cs="宋体"/>
          <w:color w:val="000000"/>
          <w:highlight w:val="none"/>
        </w:rPr>
      </w:r>
      <w:r/>
    </w:p>
    <w:p>
      <w:pPr>
        <w:pStyle w:val="917"/>
        <w:ind w:firstLine="482"/>
        <w:rPr>
          <w:rFonts w:hint="eastAsia" w:ascii="宋体" w:hAnsi="宋体" w:cs="宋体"/>
          <w:b/>
          <w:color w:val="000000"/>
          <w:highlight w:val="none"/>
        </w:rPr>
      </w:pPr>
      <w:r>
        <w:rPr>
          <w:rFonts w:hint="eastAsia" w:ascii="宋体" w:hAnsi="宋体" w:cs="宋体"/>
          <w:b/>
          <w:color w:val="000000"/>
          <w:highlight w:val="none"/>
        </w:rPr>
        <w:t xml:space="preserve">二、评标标准</w:t>
      </w:r>
      <w:r>
        <w:rPr>
          <w:rFonts w:hint="eastAsia" w:ascii="宋体" w:hAnsi="宋体" w:cs="宋体"/>
          <w:b/>
          <w:color w:val="000000"/>
          <w:highlight w:val="none"/>
        </w:rPr>
      </w:r>
      <w:r/>
    </w:p>
    <w:p>
      <w:pPr>
        <w:pStyle w:val="917"/>
        <w:ind w:firstLine="480"/>
        <w:rPr>
          <w:rFonts w:hint="eastAsia" w:ascii="宋体" w:hAnsi="宋体" w:cs="宋体"/>
          <w:color w:val="000000"/>
          <w:highlight w:val="none"/>
        </w:rPr>
      </w:pPr>
      <w:r>
        <w:rPr>
          <w:rFonts w:hint="eastAsia" w:ascii="宋体" w:hAnsi="宋体" w:cs="宋体"/>
          <w:color w:val="000000"/>
          <w:highlight w:val="none"/>
        </w:rPr>
        <w:t xml:space="preserve">（1）评标时，评委会以招标文件为评标依据，评委会各成员独立对每个投标人的投标文件进行评价，并汇总每个投标人的得分。评标过程中，不得去掉报价中的最高报价和最低报价。</w:t>
      </w:r>
      <w:r>
        <w:rPr>
          <w:rFonts w:hint="eastAsia" w:ascii="宋体" w:hAnsi="宋体" w:cs="宋体"/>
          <w:color w:val="000000"/>
          <w:highlight w:val="none"/>
        </w:rPr>
      </w:r>
      <w:r/>
    </w:p>
    <w:p>
      <w:pPr>
        <w:pStyle w:val="917"/>
        <w:ind w:firstLine="480"/>
        <w:rPr>
          <w:rFonts w:hint="eastAsia" w:ascii="宋体" w:hAnsi="宋体" w:cs="宋体"/>
          <w:color w:val="000000"/>
          <w:highlight w:val="none"/>
        </w:rPr>
      </w:pPr>
      <w:r>
        <w:rPr>
          <w:rFonts w:hint="eastAsia" w:ascii="宋体" w:hAnsi="宋体" w:cs="宋体"/>
          <w:color w:val="000000"/>
          <w:highlight w:val="none"/>
        </w:rPr>
        <w:t xml:space="preserve">（2）本项目评分总分为100分，按四舍五入取至小数点后两位。</w:t>
      </w:r>
      <w:r>
        <w:rPr>
          <w:rFonts w:hint="eastAsia" w:ascii="宋体" w:hAnsi="宋体" w:cs="宋体"/>
          <w:color w:val="000000"/>
          <w:highlight w:val="none"/>
        </w:rPr>
      </w:r>
      <w:r/>
    </w:p>
    <w:p>
      <w:pPr>
        <w:pStyle w:val="917"/>
        <w:ind w:firstLine="480"/>
        <w:rPr>
          <w:rFonts w:hint="eastAsia" w:ascii="宋体" w:hAnsi="宋体" w:cs="宋体"/>
          <w:color w:val="000000"/>
          <w:highlight w:val="none"/>
        </w:rPr>
      </w:pPr>
      <w:r>
        <w:rPr>
          <w:rFonts w:hint="eastAsia" w:ascii="宋体" w:hAnsi="宋体" w:cs="宋体"/>
          <w:color w:val="000000"/>
          <w:highlight w:val="none"/>
        </w:rPr>
        <w:t xml:space="preserve">（3）总得分=价格分+技术分+商务分。</w:t>
      </w:r>
      <w:r>
        <w:rPr>
          <w:rFonts w:hint="eastAsia" w:ascii="宋体" w:hAnsi="宋体" w:cs="宋体"/>
          <w:color w:val="000000"/>
          <w:highlight w:val="none"/>
        </w:rPr>
      </w:r>
      <w:r/>
    </w:p>
    <w:p>
      <w:pPr>
        <w:pStyle w:val="917"/>
        <w:ind w:firstLine="482"/>
        <w:rPr>
          <w:rFonts w:hint="eastAsia" w:ascii="宋体" w:hAnsi="宋体" w:cs="宋体"/>
          <w:b/>
          <w:color w:val="000000"/>
          <w:highlight w:val="none"/>
        </w:rPr>
      </w:pPr>
      <w:r>
        <w:rPr>
          <w:rFonts w:hint="eastAsia" w:ascii="宋体" w:hAnsi="宋体" w:cs="宋体"/>
          <w:b/>
          <w:color w:val="000000"/>
          <w:highlight w:val="none"/>
        </w:rPr>
        <w:t xml:space="preserve">三、中标标准</w:t>
      </w:r>
      <w:r>
        <w:rPr>
          <w:rFonts w:hint="eastAsia" w:ascii="宋体" w:hAnsi="宋体" w:cs="宋体"/>
          <w:b/>
          <w:color w:val="000000"/>
          <w:highlight w:val="none"/>
        </w:rPr>
      </w:r>
      <w:r/>
    </w:p>
    <w:p>
      <w:pPr>
        <w:pStyle w:val="917"/>
        <w:ind w:firstLine="480"/>
        <w:rPr>
          <w:rFonts w:hint="eastAsia" w:ascii="宋体" w:hAnsi="宋体" w:cs="宋体"/>
          <w:color w:val="000000"/>
          <w:highlight w:val="none"/>
        </w:rPr>
      </w:pPr>
      <w:r>
        <w:rPr>
          <w:rFonts w:hint="eastAsia" w:ascii="宋体" w:hAnsi="宋体" w:cs="宋体"/>
          <w:color w:val="000000"/>
          <w:highlight w:val="none"/>
        </w:rPr>
        <w:t xml:space="preserve">评标结果按评审后得分由高到低顺序排列。得分相同的，按投标报价由低到高顺序排列。得分且投标报价相同的，由评标委员会按照技术评审得分由高到低顺序推荐3名中标候选人。</w:t>
      </w:r>
      <w:r>
        <w:rPr>
          <w:rFonts w:hint="eastAsia" w:ascii="宋体" w:hAnsi="宋体" w:cs="宋体"/>
          <w:color w:val="000000"/>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757"/>
        <w:gridCol w:w="7663"/>
        <w:gridCol w:w="659"/>
      </w:tblGrid>
      <w:tr>
        <w:trPr>
          <w:trHeight w:val="558"/>
        </w:trPr>
        <w:tc>
          <w:tcPr>
            <w:tcW w:w="393" w:type="dxa"/>
            <w:vAlign w:val="center"/>
            <w:textDirection w:val="lrTb"/>
            <w:noWrap/>
          </w:tcPr>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rPr>
                <w:rFonts w:hint="eastAsia" w:ascii="宋体" w:hAnsi="宋体" w:eastAsia="宋体" w:cs="宋体"/>
                <w:color w:val="000000"/>
                <w:sz w:val="24"/>
                <w:szCs w:val="24"/>
              </w:rPr>
            </w:r>
            <w:r/>
          </w:p>
        </w:tc>
        <w:tc>
          <w:tcPr>
            <w:gridSpan w:val="2"/>
            <w:tcW w:w="8420"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具体评分办法</w:t>
            </w:r>
            <w:r>
              <w:rPr>
                <w:rFonts w:hint="eastAsia" w:ascii="宋体" w:hAnsi="宋体" w:eastAsia="宋体" w:cs="宋体"/>
                <w:color w:val="000000"/>
                <w:sz w:val="24"/>
                <w:szCs w:val="24"/>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分值 </w:t>
            </w:r>
            <w:r>
              <w:rPr>
                <w:rFonts w:hint="eastAsia" w:ascii="宋体" w:hAnsi="宋体" w:eastAsia="宋体" w:cs="宋体"/>
                <w:color w:val="000000"/>
                <w:sz w:val="24"/>
                <w:szCs w:val="24"/>
              </w:rPr>
            </w:r>
            <w:r/>
          </w:p>
        </w:tc>
      </w:tr>
      <w:tr>
        <w:trPr>
          <w:trHeight w:val="558"/>
        </w:trPr>
        <w:tc>
          <w:tcPr>
            <w:gridSpan w:val="4"/>
            <w:tcW w:w="9855" w:type="dxa"/>
            <w:vAlign w:val="center"/>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价格分（10分）</w:t>
            </w:r>
            <w:r>
              <w:rPr>
                <w:rFonts w:hint="eastAsia" w:ascii="宋体" w:hAnsi="宋体" w:eastAsia="宋体" w:cs="宋体"/>
                <w:b/>
                <w:bCs/>
                <w:color w:val="000000"/>
                <w:sz w:val="24"/>
                <w:szCs w:val="24"/>
              </w:rPr>
            </w:r>
            <w:r/>
          </w:p>
        </w:tc>
      </w:tr>
      <w:tr>
        <w:trPr>
          <w:trHeight w:val="1127"/>
        </w:trPr>
        <w:tc>
          <w:tcPr>
            <w:tcW w:w="393" w:type="dxa"/>
            <w:vAlign w:val="center"/>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价格部分</w:t>
            </w:r>
            <w:r>
              <w:rPr>
                <w:rFonts w:hint="eastAsia" w:ascii="宋体" w:hAnsi="宋体" w:eastAsia="宋体" w:cs="宋体"/>
                <w:b/>
                <w:bCs/>
                <w:color w:val="000000"/>
                <w:sz w:val="24"/>
                <w:szCs w:val="24"/>
              </w:rPr>
            </w:r>
            <w:r/>
          </w:p>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（10分）</w:t>
            </w:r>
            <w:r>
              <w:rPr>
                <w:rFonts w:hint="eastAsia" w:ascii="宋体" w:hAnsi="宋体" w:eastAsia="宋体" w:cs="宋体"/>
                <w:b/>
                <w:bCs/>
                <w:color w:val="000000"/>
                <w:sz w:val="24"/>
                <w:szCs w:val="24"/>
              </w:rPr>
            </w:r>
            <w:r/>
          </w:p>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8420" w:type="dxa"/>
            <w:vAlign w:val="center"/>
            <w:textDirection w:val="lrTb"/>
            <w:noWrap/>
          </w:tcPr>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采用低价优先法计算，即满足招标文件要求且报价（总价）最低的投标人报价为评标基准价，其价格分为满分10分，其它投标人的价格分统一按照以下公式计算：投标报价得分=(评标基准价/该投标人的投标报价)×10分。（小数点保留两位）</w:t>
            </w:r>
            <w:r>
              <w:rPr>
                <w:rFonts w:hint="eastAsia" w:ascii="宋体" w:hAnsi="宋体" w:eastAsia="宋体" w:cs="宋体"/>
                <w:color w:val="000000"/>
                <w:sz w:val="24"/>
                <w:szCs w:val="24"/>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1127"/>
        </w:trPr>
        <w:tc>
          <w:tcPr>
            <w:gridSpan w:val="4"/>
            <w:tcW w:w="9855"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技术部分（</w:t>
            </w:r>
            <w:r>
              <w:rPr>
                <w:rFonts w:hint="eastAsia" w:ascii="宋体" w:hAnsi="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0分）</w:t>
            </w:r>
            <w:r>
              <w:rPr>
                <w:rFonts w:hint="eastAsia" w:ascii="宋体" w:hAnsi="宋体" w:eastAsia="宋体" w:cs="宋体"/>
                <w:color w:val="000000"/>
                <w:sz w:val="24"/>
                <w:szCs w:val="24"/>
              </w:rPr>
            </w:r>
            <w:r/>
          </w:p>
        </w:tc>
      </w:tr>
      <w:tr>
        <w:trPr>
          <w:trHeight w:val="90"/>
        </w:trPr>
        <w:tc>
          <w:tcPr>
            <w:tcW w:w="393" w:type="dxa"/>
            <w:vAlign w:val="center"/>
            <w:vMerge w:val="restart"/>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实施方案（40分）</w:t>
            </w:r>
            <w:r>
              <w:rPr>
                <w:rFonts w:hint="eastAsia" w:ascii="宋体" w:hAnsi="宋体" w:eastAsia="宋体" w:cs="宋体"/>
                <w:b/>
                <w:bCs/>
                <w:color w:val="000000"/>
                <w:sz w:val="24"/>
                <w:szCs w:val="24"/>
              </w:rPr>
            </w:r>
            <w:r/>
          </w:p>
        </w:tc>
        <w:tc>
          <w:tcPr>
            <w:tcW w:w="384" w:type="dxa"/>
            <w:vAlign w:val="center"/>
            <w:textDirection w:val="lrTb"/>
            <w:noWrap/>
          </w:tcPr>
          <w:p>
            <w:pPr>
              <w:pStyle w:val="917"/>
              <w:jc w:val="center"/>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整体服务方案</w:t>
            </w:r>
            <w:r>
              <w:rPr>
                <w:rFonts w:hint="eastAsia" w:ascii="宋体" w:hAnsi="宋体" w:eastAsia="宋体" w:cs="宋体"/>
                <w:color w:val="000000"/>
                <w:sz w:val="24"/>
                <w:szCs w:val="24"/>
                <w:lang w:val="zh-CN"/>
              </w:rPr>
            </w:r>
            <w:r/>
          </w:p>
        </w:tc>
        <w:tc>
          <w:tcPr>
            <w:tcW w:w="3887" w:type="dxa"/>
            <w:vAlign w:val="top"/>
            <w:textDirection w:val="lrTb"/>
            <w:noWrap/>
          </w:tcPr>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根据各投标人提供的整体服务方案（包括不限于服务计划及安排明细、中药代煎服务方案、中药膏方服务方案、中药饮片供应方案等）进行评审：</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服务方案内容全面详实、对各阶段工作部署周密，人员职责分工明确，供应安排紧凑，供应能力稳定性高和产品质量可靠性高的，得</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服务方案较</w:t>
            </w:r>
            <w:r>
              <w:rPr>
                <w:rFonts w:hint="eastAsia" w:ascii="宋体" w:hAnsi="宋体" w:eastAsia="宋体" w:cs="宋体"/>
                <w:color w:val="000000"/>
                <w:sz w:val="24"/>
                <w:szCs w:val="24"/>
              </w:rPr>
              <w:t xml:space="preserve">全面详实</w:t>
            </w:r>
            <w:r>
              <w:rPr>
                <w:rFonts w:hint="eastAsia" w:ascii="宋体" w:hAnsi="宋体" w:eastAsia="宋体" w:cs="宋体"/>
                <w:color w:val="000000"/>
                <w:sz w:val="24"/>
                <w:szCs w:val="24"/>
                <w:lang w:val="zh-CN"/>
              </w:rPr>
              <w:t xml:space="preserve">，内容完整，对各阶段工作均有部署，人员安排合理，供应安排满足项目要求，供应能力稳定性较高和产品质量可靠性较高的，得</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服务方案</w:t>
            </w:r>
            <w:r>
              <w:rPr>
                <w:rFonts w:hint="eastAsia" w:ascii="宋体" w:hAnsi="宋体" w:eastAsia="宋体" w:cs="宋体"/>
                <w:color w:val="000000"/>
                <w:sz w:val="24"/>
                <w:szCs w:val="24"/>
              </w:rPr>
              <w:t xml:space="preserve">基本</w:t>
            </w:r>
            <w:r>
              <w:rPr>
                <w:rFonts w:hint="eastAsia" w:ascii="宋体" w:hAnsi="宋体" w:eastAsia="宋体" w:cs="宋体"/>
                <w:color w:val="000000"/>
                <w:sz w:val="24"/>
                <w:szCs w:val="24"/>
                <w:lang w:val="zh-CN"/>
              </w:rPr>
              <w:t xml:space="preserve">完善，内容存在</w:t>
            </w:r>
            <w:r>
              <w:rPr>
                <w:rFonts w:hint="eastAsia" w:ascii="宋体" w:hAnsi="宋体" w:eastAsia="宋体" w:cs="宋体"/>
                <w:color w:val="000000"/>
                <w:sz w:val="24"/>
                <w:szCs w:val="24"/>
              </w:rPr>
              <w:t xml:space="preserve">一定的</w:t>
            </w:r>
            <w:r>
              <w:rPr>
                <w:rFonts w:hint="eastAsia" w:ascii="宋体" w:hAnsi="宋体" w:eastAsia="宋体" w:cs="宋体"/>
                <w:color w:val="000000"/>
                <w:sz w:val="24"/>
                <w:szCs w:val="24"/>
                <w:lang w:val="zh-CN"/>
              </w:rPr>
              <w:t xml:space="preserve">缺漏，工作部署或人员安排</w:t>
            </w:r>
            <w:r>
              <w:rPr>
                <w:rFonts w:hint="eastAsia" w:ascii="宋体" w:hAnsi="宋体" w:eastAsia="宋体" w:cs="宋体"/>
                <w:color w:val="000000"/>
                <w:sz w:val="24"/>
                <w:szCs w:val="24"/>
              </w:rPr>
              <w:t xml:space="preserve">存在不足</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基本可满足</w:t>
            </w:r>
            <w:r>
              <w:rPr>
                <w:rFonts w:hint="eastAsia" w:ascii="宋体" w:hAnsi="宋体" w:eastAsia="宋体" w:cs="宋体"/>
                <w:color w:val="000000"/>
                <w:sz w:val="24"/>
                <w:szCs w:val="24"/>
                <w:lang w:val="zh-CN"/>
              </w:rPr>
              <w:t xml:space="preserve">按时供应，供应能力稳定性</w:t>
            </w:r>
            <w:r>
              <w:rPr>
                <w:rFonts w:hint="eastAsia" w:ascii="宋体" w:hAnsi="宋体" w:eastAsia="宋体" w:cs="宋体"/>
                <w:color w:val="000000"/>
                <w:sz w:val="24"/>
                <w:szCs w:val="24"/>
              </w:rPr>
              <w:t xml:space="preserve">一般</w:t>
            </w:r>
            <w:r>
              <w:rPr>
                <w:rFonts w:hint="eastAsia" w:ascii="宋体" w:hAnsi="宋体" w:eastAsia="宋体" w:cs="宋体"/>
                <w:color w:val="000000"/>
                <w:sz w:val="24"/>
                <w:szCs w:val="24"/>
                <w:lang w:val="zh-CN"/>
              </w:rPr>
              <w:t xml:space="preserve">和产品质量可靠性</w:t>
            </w:r>
            <w:r>
              <w:rPr>
                <w:rFonts w:hint="eastAsia" w:ascii="宋体" w:hAnsi="宋体" w:eastAsia="宋体" w:cs="宋体"/>
                <w:color w:val="000000"/>
                <w:sz w:val="24"/>
                <w:szCs w:val="24"/>
              </w:rPr>
              <w:t xml:space="preserve">一般</w:t>
            </w:r>
            <w:r>
              <w:rPr>
                <w:rFonts w:hint="eastAsia" w:ascii="宋体" w:hAnsi="宋体" w:eastAsia="宋体" w:cs="宋体"/>
                <w:color w:val="000000"/>
                <w:sz w:val="24"/>
                <w:szCs w:val="24"/>
                <w:lang w:val="zh-CN"/>
              </w:rPr>
              <w:t xml:space="preserve">的，得</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服务方案</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lang w:val="zh-CN"/>
              </w:rPr>
              <w:t xml:space="preserve">完善，内容存在</w:t>
            </w:r>
            <w:r>
              <w:rPr>
                <w:rFonts w:hint="eastAsia" w:ascii="宋体" w:hAnsi="宋体" w:eastAsia="宋体" w:cs="宋体"/>
                <w:color w:val="000000"/>
                <w:sz w:val="24"/>
                <w:szCs w:val="24"/>
              </w:rPr>
              <w:t xml:space="preserve">较多的</w:t>
            </w:r>
            <w:r>
              <w:rPr>
                <w:rFonts w:hint="eastAsia" w:ascii="宋体" w:hAnsi="宋体" w:eastAsia="宋体" w:cs="宋体"/>
                <w:color w:val="000000"/>
                <w:sz w:val="24"/>
                <w:szCs w:val="24"/>
                <w:lang w:val="zh-CN"/>
              </w:rPr>
              <w:t xml:space="preserve">缺漏，工作部署或人员安排</w:t>
            </w:r>
            <w:r>
              <w:rPr>
                <w:rFonts w:hint="eastAsia" w:ascii="宋体" w:hAnsi="宋体" w:eastAsia="宋体" w:cs="宋体"/>
                <w:color w:val="000000"/>
                <w:sz w:val="24"/>
                <w:szCs w:val="24"/>
              </w:rPr>
              <w:t xml:space="preserve">不足</w:t>
            </w:r>
            <w:r>
              <w:rPr>
                <w:rFonts w:hint="eastAsia" w:ascii="宋体" w:hAnsi="宋体" w:eastAsia="宋体" w:cs="宋体"/>
                <w:color w:val="000000"/>
                <w:sz w:val="24"/>
                <w:szCs w:val="24"/>
                <w:lang w:val="zh-CN"/>
              </w:rPr>
              <w:t xml:space="preserve">，按时供应</w:t>
            </w:r>
            <w:r>
              <w:rPr>
                <w:rFonts w:hint="eastAsia" w:ascii="宋体" w:hAnsi="宋体" w:eastAsia="宋体" w:cs="宋体"/>
                <w:color w:val="000000"/>
                <w:sz w:val="24"/>
                <w:szCs w:val="24"/>
              </w:rPr>
              <w:t xml:space="preserve">存在困难</w:t>
            </w:r>
            <w:r>
              <w:rPr>
                <w:rFonts w:hint="eastAsia" w:ascii="宋体" w:hAnsi="宋体" w:eastAsia="宋体" w:cs="宋体"/>
                <w:color w:val="000000"/>
                <w:sz w:val="24"/>
                <w:szCs w:val="24"/>
                <w:lang w:val="zh-CN"/>
              </w:rPr>
              <w:t xml:space="preserve">，供应能力稳定性</w:t>
            </w:r>
            <w:r>
              <w:rPr>
                <w:rFonts w:hint="eastAsia" w:ascii="宋体" w:hAnsi="宋体" w:eastAsia="宋体" w:cs="宋体"/>
                <w:color w:val="000000"/>
                <w:sz w:val="24"/>
                <w:szCs w:val="24"/>
              </w:rPr>
              <w:t xml:space="preserve">较差</w:t>
            </w:r>
            <w:r>
              <w:rPr>
                <w:rFonts w:hint="eastAsia" w:ascii="宋体" w:hAnsi="宋体" w:eastAsia="宋体" w:cs="宋体"/>
                <w:color w:val="000000"/>
                <w:sz w:val="24"/>
                <w:szCs w:val="24"/>
                <w:lang w:val="zh-CN"/>
              </w:rPr>
              <w:t xml:space="preserve">和产品质量可靠性</w:t>
            </w:r>
            <w:r>
              <w:rPr>
                <w:rFonts w:hint="eastAsia" w:ascii="宋体" w:hAnsi="宋体" w:eastAsia="宋体" w:cs="宋体"/>
                <w:color w:val="000000"/>
                <w:sz w:val="24"/>
                <w:szCs w:val="24"/>
              </w:rPr>
              <w:t xml:space="preserve">较差</w:t>
            </w:r>
            <w:r>
              <w:rPr>
                <w:rFonts w:hint="eastAsia" w:ascii="宋体" w:hAnsi="宋体" w:eastAsia="宋体" w:cs="宋体"/>
                <w:color w:val="000000"/>
                <w:sz w:val="24"/>
                <w:szCs w:val="24"/>
                <w:lang w:val="zh-CN"/>
              </w:rPr>
              <w:t xml:space="preserve">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未提供</w:t>
            </w:r>
            <w:r>
              <w:rPr>
                <w:rFonts w:hint="eastAsia" w:ascii="宋体" w:hAnsi="宋体" w:cs="宋体"/>
                <w:color w:val="000000"/>
                <w:sz w:val="24"/>
                <w:szCs w:val="24"/>
                <w:lang w:val="en-US" w:eastAsia="zh-CN"/>
              </w:rPr>
              <w:t xml:space="preserve">整体服务方案</w:t>
            </w:r>
            <w:r>
              <w:rPr>
                <w:rFonts w:hint="eastAsia" w:ascii="宋体" w:hAnsi="宋体" w:eastAsia="宋体" w:cs="宋体"/>
                <w:color w:val="000000"/>
                <w:sz w:val="24"/>
                <w:szCs w:val="24"/>
                <w:lang w:val="zh-CN"/>
              </w:rPr>
              <w:t xml:space="preserve">的不得分。</w:t>
            </w:r>
            <w:r>
              <w:rPr>
                <w:rFonts w:hint="eastAsia" w:ascii="宋体" w:hAnsi="宋体" w:eastAsia="宋体" w:cs="宋体"/>
                <w:color w:val="000000"/>
                <w:sz w:val="24"/>
                <w:szCs w:val="24"/>
                <w:lang w:val="zh-CN"/>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rHeight w:val="267"/>
        </w:trPr>
        <w:tc>
          <w:tcPr>
            <w:tcW w:w="393" w:type="dxa"/>
            <w:vAlign w:val="center"/>
            <w:vMerge w:val="continue"/>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4" w:type="dxa"/>
            <w:vAlign w:val="center"/>
            <w:textDirection w:val="lrTb"/>
            <w:noWrap/>
          </w:tcPr>
          <w:p>
            <w:pPr>
              <w:pStyle w:val="917"/>
              <w:jc w:val="center"/>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项目质量保证措施</w:t>
            </w:r>
            <w:r>
              <w:rPr>
                <w:rFonts w:hint="eastAsia" w:ascii="宋体" w:hAnsi="宋体" w:eastAsia="宋体" w:cs="宋体"/>
                <w:color w:val="000000"/>
                <w:sz w:val="24"/>
                <w:szCs w:val="24"/>
                <w:lang w:val="zh-CN"/>
              </w:rPr>
            </w:r>
            <w:r/>
          </w:p>
        </w:tc>
        <w:tc>
          <w:tcPr>
            <w:tcW w:w="3887" w:type="dxa"/>
            <w:vAlign w:val="top"/>
            <w:textDirection w:val="lrTb"/>
            <w:noWrap/>
          </w:tcPr>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根据各投标人针对本项目的项目质量保证措施（包括不限于代煎代配生产质控、管理、存储制度文件，以及调剂、煎煮、配送各个模块详细的操作流程等）进行评审： </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1.项目完成质量保障措施全面、具体，质量提升、规范标准能力强，能有效保障本项目实施，有利于实现服务效果，得</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项目完成质量保障措施</w:t>
            </w:r>
            <w:r>
              <w:rPr>
                <w:rFonts w:hint="eastAsia" w:ascii="宋体" w:hAnsi="宋体" w:eastAsia="宋体" w:cs="宋体"/>
                <w:color w:val="000000"/>
                <w:sz w:val="24"/>
                <w:szCs w:val="24"/>
              </w:rPr>
              <w:t xml:space="preserve">较为</w:t>
            </w:r>
            <w:r>
              <w:rPr>
                <w:rFonts w:hint="eastAsia" w:ascii="宋体" w:hAnsi="宋体" w:eastAsia="宋体" w:cs="宋体"/>
                <w:color w:val="000000"/>
                <w:sz w:val="24"/>
                <w:szCs w:val="24"/>
                <w:lang w:val="zh-CN"/>
              </w:rPr>
              <w:t xml:space="preserve">完整，具有一定的质量提升、规范标准能力，</w:t>
            </w:r>
            <w:r>
              <w:rPr>
                <w:rFonts w:hint="eastAsia" w:ascii="宋体" w:hAnsi="宋体" w:eastAsia="宋体" w:cs="宋体"/>
                <w:color w:val="000000"/>
                <w:sz w:val="24"/>
                <w:szCs w:val="24"/>
              </w:rPr>
              <w:t xml:space="preserve">能</w:t>
            </w:r>
            <w:r>
              <w:rPr>
                <w:rFonts w:hint="eastAsia" w:ascii="宋体" w:hAnsi="宋体" w:eastAsia="宋体" w:cs="宋体"/>
                <w:color w:val="000000"/>
                <w:sz w:val="24"/>
                <w:szCs w:val="24"/>
                <w:lang w:val="zh-CN"/>
              </w:rPr>
              <w:t xml:space="preserve">保障本项目服务实施，</w:t>
            </w:r>
            <w:r>
              <w:rPr>
                <w:rFonts w:hint="eastAsia" w:ascii="宋体" w:hAnsi="宋体" w:eastAsia="宋体" w:cs="宋体"/>
                <w:color w:val="000000"/>
                <w:sz w:val="24"/>
                <w:szCs w:val="24"/>
              </w:rPr>
              <w:t xml:space="preserve">能</w:t>
            </w:r>
            <w:r>
              <w:rPr>
                <w:rFonts w:hint="eastAsia" w:ascii="宋体" w:hAnsi="宋体" w:eastAsia="宋体" w:cs="宋体"/>
                <w:color w:val="000000"/>
                <w:sz w:val="24"/>
                <w:szCs w:val="24"/>
                <w:lang w:val="zh-CN"/>
              </w:rPr>
              <w:t xml:space="preserve">满足服务效果，得</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项目完成质量保障措施</w:t>
            </w:r>
            <w:r>
              <w:rPr>
                <w:rFonts w:hint="eastAsia" w:ascii="宋体" w:hAnsi="宋体" w:eastAsia="宋体" w:cs="宋体"/>
                <w:color w:val="000000"/>
                <w:sz w:val="24"/>
                <w:szCs w:val="24"/>
              </w:rPr>
              <w:t xml:space="preserve">基本</w:t>
            </w:r>
            <w:r>
              <w:rPr>
                <w:rFonts w:hint="eastAsia" w:ascii="宋体" w:hAnsi="宋体" w:eastAsia="宋体" w:cs="宋体"/>
                <w:color w:val="000000"/>
                <w:sz w:val="24"/>
                <w:szCs w:val="24"/>
                <w:lang w:val="zh-CN"/>
              </w:rPr>
              <w:t xml:space="preserve">全面、不具体，质量提升、规范标准能力差，无</w:t>
            </w:r>
            <w:r>
              <w:rPr>
                <w:rFonts w:hint="eastAsia" w:ascii="宋体" w:hAnsi="宋体" w:eastAsia="宋体" w:cs="宋体"/>
                <w:color w:val="000000"/>
                <w:sz w:val="24"/>
                <w:szCs w:val="24"/>
              </w:rPr>
              <w:t xml:space="preserve">基本能</w:t>
            </w:r>
            <w:r>
              <w:rPr>
                <w:rFonts w:hint="eastAsia" w:ascii="宋体" w:hAnsi="宋体" w:eastAsia="宋体" w:cs="宋体"/>
                <w:color w:val="000000"/>
                <w:sz w:val="24"/>
                <w:szCs w:val="24"/>
                <w:lang w:val="zh-CN"/>
              </w:rPr>
              <w:t xml:space="preserve">保障本项目服务实施，服务效果</w:t>
            </w:r>
            <w:r>
              <w:rPr>
                <w:rFonts w:hint="eastAsia" w:ascii="宋体" w:hAnsi="宋体" w:eastAsia="宋体" w:cs="宋体"/>
                <w:color w:val="000000"/>
                <w:sz w:val="24"/>
                <w:szCs w:val="24"/>
              </w:rPr>
              <w:t xml:space="preserve">较差</w:t>
            </w:r>
            <w:r>
              <w:rPr>
                <w:rFonts w:hint="eastAsia" w:ascii="宋体" w:hAnsi="宋体" w:eastAsia="宋体" w:cs="宋体"/>
                <w:color w:val="000000"/>
                <w:sz w:val="24"/>
                <w:szCs w:val="24"/>
                <w:lang w:val="zh-CN"/>
              </w:rPr>
              <w:t xml:space="preserve">，得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项目完成质量保障措施不全面、不具体，质量提升、规范标准能力差，无法保障本项目服务实施，达不到服务效果，得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 </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.未提供</w:t>
            </w:r>
            <w:r>
              <w:rPr>
                <w:rFonts w:hint="eastAsia" w:ascii="宋体" w:hAnsi="宋体" w:cs="宋体"/>
                <w:color w:val="000000"/>
                <w:sz w:val="24"/>
                <w:szCs w:val="24"/>
                <w:lang w:val="en-US" w:eastAsia="zh-CN"/>
              </w:rPr>
              <w:t xml:space="preserve">项目质量保证措施</w:t>
            </w:r>
            <w:r>
              <w:rPr>
                <w:rFonts w:hint="eastAsia" w:ascii="宋体" w:hAnsi="宋体" w:eastAsia="宋体" w:cs="宋体"/>
                <w:color w:val="000000"/>
                <w:sz w:val="24"/>
                <w:szCs w:val="24"/>
                <w:lang w:val="zh-CN"/>
              </w:rPr>
              <w:t xml:space="preserve">的不得分。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投标文件中需明确药材产地溯源保证措施，同时包含质量管理制度及规范、药材检验检测情况的内部管理制度、卫生管理制度及规范、代加工中药设备的使用管理制度及操作规范等；（2）质量保证措施中涉及到的药材的调剂、煎煮、配送的过程，需提供详细追溯说明，包括每张处方从医院审方传方、投标人接方审方、转换生产指令、审核出单、规范调剂、配方审核、加工流程、成品审核、配送等追溯过程。</w:t>
            </w:r>
            <w:r>
              <w:rPr>
                <w:rFonts w:hint="eastAsia" w:ascii="宋体" w:hAnsi="宋体" w:eastAsia="宋体" w:cs="宋体"/>
                <w:color w:val="000000"/>
                <w:sz w:val="24"/>
                <w:szCs w:val="24"/>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rHeight w:val="267"/>
        </w:trPr>
        <w:tc>
          <w:tcPr>
            <w:tcW w:w="393" w:type="dxa"/>
            <w:vAlign w:val="center"/>
            <w:vMerge w:val="continue"/>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4" w:type="dxa"/>
            <w:vAlign w:val="center"/>
            <w:textDirection w:val="lrTb"/>
            <w:noWrap/>
          </w:tcPr>
          <w:p>
            <w:pPr>
              <w:pStyle w:val="917"/>
              <w:jc w:val="center"/>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配送能力及方案</w:t>
            </w:r>
            <w:r>
              <w:rPr>
                <w:rFonts w:hint="eastAsia" w:ascii="宋体" w:hAnsi="宋体" w:eastAsia="宋体" w:cs="宋体"/>
                <w:color w:val="000000"/>
                <w:sz w:val="24"/>
                <w:szCs w:val="24"/>
                <w:lang w:val="zh-CN"/>
              </w:rPr>
            </w:r>
            <w:r/>
          </w:p>
        </w:tc>
        <w:tc>
          <w:tcPr>
            <w:tcW w:w="3887" w:type="dxa"/>
            <w:vAlign w:val="top"/>
            <w:textDirection w:val="lrTb"/>
            <w:noWrap/>
          </w:tcPr>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根据各投标人的配送能力及方案内容（包括但不限于配送渠道、物流设施、配送方案、服务响应等）进行评审：</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1.配送渠道和物流设施完善，服务方案详细、合理可行、提供便利的服务，能够迅速响应采购人服务要求的，得5分； </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2.配送渠道和物流设施完善，服务方案详细、有一定的可行性、能提供便利的服务且能响应采购人服务要求，得</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分； </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配送渠道和物流设施</w:t>
            </w:r>
            <w:r>
              <w:rPr>
                <w:rFonts w:hint="eastAsia" w:ascii="宋体" w:hAnsi="宋体" w:eastAsia="宋体" w:cs="宋体"/>
                <w:color w:val="000000"/>
                <w:sz w:val="24"/>
                <w:szCs w:val="24"/>
              </w:rPr>
              <w:t xml:space="preserve">基本</w:t>
            </w:r>
            <w:r>
              <w:rPr>
                <w:rFonts w:hint="eastAsia" w:ascii="宋体" w:hAnsi="宋体" w:eastAsia="宋体" w:cs="宋体"/>
                <w:color w:val="000000"/>
                <w:sz w:val="24"/>
                <w:szCs w:val="24"/>
                <w:lang w:val="zh-CN"/>
              </w:rPr>
              <w:t xml:space="preserve">完善</w:t>
            </w:r>
            <w:r>
              <w:rPr>
                <w:rFonts w:hint="eastAsia" w:ascii="宋体" w:hAnsi="宋体" w:eastAsia="宋体" w:cs="宋体"/>
                <w:color w:val="000000"/>
                <w:sz w:val="24"/>
                <w:szCs w:val="24"/>
              </w:rPr>
              <w:t xml:space="preserve">但存在缺失</w:t>
            </w:r>
            <w:r>
              <w:rPr>
                <w:rFonts w:hint="eastAsia" w:ascii="宋体" w:hAnsi="宋体" w:eastAsia="宋体" w:cs="宋体"/>
                <w:color w:val="000000"/>
                <w:sz w:val="24"/>
                <w:szCs w:val="24"/>
                <w:lang w:val="zh-CN"/>
              </w:rPr>
              <w:t xml:space="preserve">，服务方案</w:t>
            </w:r>
            <w:r>
              <w:rPr>
                <w:rFonts w:hint="eastAsia" w:ascii="宋体" w:hAnsi="宋体" w:eastAsia="宋体" w:cs="宋体"/>
                <w:color w:val="000000"/>
                <w:sz w:val="24"/>
                <w:szCs w:val="24"/>
              </w:rPr>
              <w:t xml:space="preserve">具备</w:t>
            </w:r>
            <w:r>
              <w:rPr>
                <w:rFonts w:hint="eastAsia" w:ascii="宋体" w:hAnsi="宋体" w:eastAsia="宋体" w:cs="宋体"/>
                <w:color w:val="000000"/>
                <w:sz w:val="24"/>
                <w:szCs w:val="24"/>
                <w:lang w:val="zh-CN"/>
              </w:rPr>
              <w:t xml:space="preserve">可行性</w:t>
            </w:r>
            <w:r>
              <w:rPr>
                <w:rFonts w:hint="eastAsia" w:ascii="宋体" w:hAnsi="宋体" w:eastAsia="宋体" w:cs="宋体"/>
                <w:color w:val="000000"/>
                <w:sz w:val="24"/>
                <w:szCs w:val="24"/>
              </w:rPr>
              <w:t xml:space="preserve">但不完整</w:t>
            </w:r>
            <w:r>
              <w:rPr>
                <w:rFonts w:hint="eastAsia" w:ascii="宋体" w:hAnsi="宋体" w:eastAsia="宋体" w:cs="宋体"/>
                <w:color w:val="000000"/>
                <w:sz w:val="24"/>
                <w:szCs w:val="24"/>
                <w:lang w:val="zh-CN"/>
              </w:rPr>
              <w:t xml:space="preserve">、能</w:t>
            </w:r>
            <w:r>
              <w:rPr>
                <w:rFonts w:hint="eastAsia" w:ascii="宋体" w:hAnsi="宋体" w:eastAsia="宋体" w:cs="宋体"/>
                <w:color w:val="000000"/>
                <w:sz w:val="24"/>
                <w:szCs w:val="24"/>
              </w:rPr>
              <w:t xml:space="preserve">基本</w:t>
            </w:r>
            <w:r>
              <w:rPr>
                <w:rFonts w:hint="eastAsia" w:ascii="宋体" w:hAnsi="宋体" w:eastAsia="宋体" w:cs="宋体"/>
                <w:color w:val="000000"/>
                <w:sz w:val="24"/>
                <w:szCs w:val="24"/>
                <w:lang w:val="zh-CN"/>
              </w:rPr>
              <w:t xml:space="preserve">响应采购人服务要求，</w:t>
            </w:r>
            <w:r>
              <w:rPr>
                <w:rFonts w:hint="eastAsia" w:ascii="宋体" w:hAnsi="宋体" w:eastAsia="宋体" w:cs="宋体"/>
                <w:color w:val="000000"/>
                <w:sz w:val="24"/>
                <w:szCs w:val="24"/>
              </w:rPr>
              <w:t xml:space="preserve">得3分；</w:t>
            </w:r>
            <w:r>
              <w:rPr>
                <w:rFonts w:hint="eastAsia" w:ascii="宋体" w:hAnsi="宋体" w:eastAsia="宋体" w:cs="宋体"/>
                <w:color w:val="000000"/>
                <w:sz w:val="24"/>
                <w:szCs w:val="24"/>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.具备配送渠道和物流设施，服务方案简略，得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.未提供的不得分。</w:t>
            </w:r>
            <w:r>
              <w:rPr>
                <w:rFonts w:hint="eastAsia" w:ascii="宋体" w:hAnsi="宋体" w:eastAsia="宋体" w:cs="宋体"/>
                <w:color w:val="000000"/>
                <w:sz w:val="24"/>
                <w:szCs w:val="24"/>
                <w:lang w:val="zh-CN"/>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rHeight w:val="229"/>
        </w:trPr>
        <w:tc>
          <w:tcPr>
            <w:tcW w:w="393" w:type="dxa"/>
            <w:vAlign w:val="center"/>
            <w:vMerge w:val="continue"/>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384" w:type="dxa"/>
            <w:vAlign w:val="center"/>
            <w:textDirection w:val="lrTb"/>
            <w:noWrap/>
          </w:tcPr>
          <w:p>
            <w:pPr>
              <w:pStyle w:val="917"/>
              <w:jc w:val="center"/>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仓储能力</w:t>
            </w:r>
            <w:r>
              <w:rPr>
                <w:rFonts w:hint="eastAsia" w:ascii="宋体" w:hAnsi="宋体" w:eastAsia="宋体" w:cs="宋体"/>
                <w:color w:val="000000"/>
                <w:sz w:val="24"/>
                <w:szCs w:val="24"/>
                <w:lang w:val="zh-CN"/>
              </w:rPr>
            </w:r>
            <w:r/>
          </w:p>
        </w:tc>
        <w:tc>
          <w:tcPr>
            <w:tcW w:w="3887" w:type="dxa"/>
            <w:vAlign w:val="top"/>
            <w:textDirection w:val="lrTb"/>
            <w:noWrap/>
          </w:tcPr>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根据投标人提供的中药饮片仓储条件、库存充足性及针对本项目的仓储方案进行评价：</w:t>
            </w:r>
            <w:r>
              <w:rPr>
                <w:rFonts w:hint="eastAsia" w:ascii="宋体" w:hAnsi="宋体" w:eastAsia="宋体" w:cs="宋体"/>
                <w:color w:val="000000"/>
                <w:sz w:val="24"/>
                <w:szCs w:val="24"/>
                <w:lang w:val="zh-CN"/>
              </w:rPr>
            </w:r>
            <w:r/>
          </w:p>
          <w:p>
            <w:pPr>
              <w:pStyle w:val="917"/>
              <w:numPr>
                <w:ilvl w:val="0"/>
                <w:numId w:val="2"/>
              </w:numPr>
              <w:ind w:left="0"/>
              <w:jc w:val="left"/>
              <w:keepLines w:val="0"/>
              <w:keepNext w:val="0"/>
              <w:pageBreakBefore w:val="0"/>
              <w:spacing w:line="360" w:lineRule="exact"/>
              <w:widowControl/>
              <w:tabs>
                <w:tab w:val="left" w:pos="31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人有能力保证药品储存条件，现有的仓库或能承诺在中标后签订合同前落实仓储条件优于本项目要求，仓库整体规划以及冷冻、冷藏、阴凉区配置科学合理，中药饮片库存充足，有标本室或留样观察室等，质检条件完善得</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numPr>
                <w:ilvl w:val="0"/>
                <w:numId w:val="2"/>
              </w:numPr>
              <w:ind w:left="0"/>
              <w:jc w:val="left"/>
              <w:keepLines w:val="0"/>
              <w:keepNext w:val="0"/>
              <w:pageBreakBefore w:val="0"/>
              <w:spacing w:line="360" w:lineRule="exact"/>
              <w:widowControl/>
              <w:tabs>
                <w:tab w:val="left" w:pos="312"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投标人有能力保证药品储存条件，现有的仓库或能承诺在中标后签订合同前落实仓储条件满足本项目要求，仓库整体规划以及冷冻、冷藏、阴凉区配置合理，质检条件较完善的，得</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3.投标人有能力保证药品储存条件，现有的仓库或能承诺在中标后签订合同前落实仓储条件基本满足本项目要求，仓库整体规划以及冷冻、冷藏、阴凉区配置合理，质检条件一般，得</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投标人有能力保证药品储存条件，现有的仓库或能承诺在中标后签订合同前落实仓储条件基本满足本项目要求，仓库整体规划以及冷冻、冷藏、阴凉区配置</w:t>
            </w:r>
            <w:r>
              <w:rPr>
                <w:rFonts w:hint="eastAsia" w:ascii="宋体" w:hAnsi="宋体" w:eastAsia="宋体" w:cs="宋体"/>
                <w:color w:val="000000"/>
                <w:sz w:val="24"/>
                <w:szCs w:val="24"/>
              </w:rPr>
              <w:t xml:space="preserve">基本合理</w:t>
            </w:r>
            <w:r>
              <w:rPr>
                <w:rFonts w:hint="eastAsia" w:ascii="宋体" w:hAnsi="宋体" w:eastAsia="宋体" w:cs="宋体"/>
                <w:color w:val="000000"/>
                <w:sz w:val="24"/>
                <w:szCs w:val="24"/>
                <w:lang w:val="zh-CN"/>
              </w:rPr>
              <w:t xml:space="preserve">，质检条件</w:t>
            </w:r>
            <w:r>
              <w:rPr>
                <w:rFonts w:hint="eastAsia" w:ascii="宋体" w:hAnsi="宋体" w:eastAsia="宋体" w:cs="宋体"/>
                <w:color w:val="000000"/>
                <w:sz w:val="24"/>
                <w:szCs w:val="24"/>
              </w:rPr>
              <w:t xml:space="preserve">仅能满足项目需求</w:t>
            </w:r>
            <w:r>
              <w:rPr>
                <w:rFonts w:hint="eastAsia" w:ascii="宋体" w:hAnsi="宋体" w:eastAsia="宋体" w:cs="宋体"/>
                <w:color w:val="000000"/>
                <w:sz w:val="24"/>
                <w:szCs w:val="24"/>
                <w:lang w:val="zh-CN"/>
              </w:rPr>
              <w:t xml:space="preserve">，得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.不承诺或无仓库及投标人中药饮片库存不足，仓储条件不能满足项目要求的不得分。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rPr>
                <w:rFonts w:hint="eastAsia" w:ascii="宋体" w:hAnsi="宋体" w:eastAsia="宋体" w:cs="宋体"/>
                <w:color w:val="000000"/>
                <w:sz w:val="24"/>
                <w:szCs w:val="24"/>
                <w:lang w:val="zh-CN"/>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rHeight w:val="1119"/>
        </w:trPr>
        <w:tc>
          <w:tcPr>
            <w:tcW w:w="393" w:type="dxa"/>
            <w:vAlign w:val="center"/>
            <w:vMerge w:val="continue"/>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38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售后服务方案</w:t>
            </w:r>
            <w:r>
              <w:rPr>
                <w:rFonts w:hint="eastAsia" w:ascii="宋体" w:hAnsi="宋体" w:eastAsia="宋体" w:cs="宋体"/>
                <w:color w:val="000000"/>
                <w:sz w:val="24"/>
                <w:szCs w:val="24"/>
                <w:lang w:val="zh-CN"/>
              </w:rPr>
            </w:r>
            <w:r/>
          </w:p>
        </w:tc>
        <w:tc>
          <w:tcPr>
            <w:tcW w:w="3887" w:type="dxa"/>
            <w:vAlign w:val="center"/>
            <w:textDirection w:val="lrTb"/>
            <w:noWrap/>
          </w:tcPr>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根据投标人提供的售后服务方案进行评审，主要根据退换货方案、是否符合国家政策、药饮片破损、近效期、包装不合格或有质量问题处理以及其它服务等方案进行综合评审:</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售后服务方案全面、科学合理、实施方法可行性高</w:t>
            </w:r>
            <w:r>
              <w:rPr>
                <w:rFonts w:hint="eastAsia" w:ascii="宋体" w:hAnsi="宋体" w:cs="宋体"/>
                <w:color w:val="000000"/>
                <w:sz w:val="24"/>
                <w:szCs w:val="24"/>
                <w:lang w:val="en-US" w:eastAsia="zh-CN"/>
              </w:rPr>
              <w:t xml:space="preserve">对所有问题均予以详细阐述</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售后服务方案较全面、实施方法</w:t>
            </w:r>
            <w:r>
              <w:rPr>
                <w:rFonts w:hint="eastAsia" w:ascii="宋体" w:hAnsi="宋体" w:cs="宋体"/>
                <w:color w:val="000000"/>
                <w:sz w:val="24"/>
                <w:szCs w:val="24"/>
                <w:lang w:val="en-US" w:eastAsia="zh-CN"/>
              </w:rPr>
              <w:t xml:space="preserve">具有可行性但针对性不足</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售后服务方案基本合理、实施方法可行性一般</w:t>
            </w:r>
            <w:r>
              <w:rPr>
                <w:rFonts w:hint="eastAsia" w:ascii="宋体" w:hAnsi="宋体" w:cs="宋体"/>
                <w:color w:val="000000"/>
                <w:sz w:val="24"/>
                <w:szCs w:val="24"/>
                <w:lang w:val="en-US" w:eastAsia="zh-CN"/>
              </w:rPr>
              <w:t xml:space="preserve">对相应问题阐述存在一定的缺漏</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4.售后服务方案</w:t>
            </w:r>
            <w:r>
              <w:rPr>
                <w:rFonts w:hint="eastAsia" w:ascii="宋体" w:hAnsi="宋体" w:eastAsia="宋体" w:cs="宋体"/>
                <w:color w:val="000000"/>
                <w:sz w:val="24"/>
                <w:szCs w:val="24"/>
              </w:rPr>
              <w:t xml:space="preserve">合理性较差</w:t>
            </w:r>
            <w:r>
              <w:rPr>
                <w:rFonts w:hint="eastAsia" w:ascii="宋体" w:hAnsi="宋体" w:eastAsia="宋体" w:cs="宋体"/>
                <w:color w:val="000000"/>
                <w:sz w:val="24"/>
                <w:szCs w:val="24"/>
                <w:lang w:val="zh-CN"/>
              </w:rPr>
              <w:t xml:space="preserve">，实施方法</w:t>
            </w:r>
            <w:r>
              <w:rPr>
                <w:rFonts w:hint="eastAsia" w:ascii="宋体" w:hAnsi="宋体" w:eastAsia="宋体" w:cs="宋体"/>
                <w:color w:val="000000"/>
                <w:sz w:val="24"/>
                <w:szCs w:val="24"/>
              </w:rPr>
              <w:t xml:space="preserve">基本可行</w:t>
            </w:r>
            <w:r>
              <w:rPr>
                <w:rFonts w:hint="eastAsia" w:ascii="宋体" w:hAnsi="宋体" w:cs="宋体"/>
                <w:color w:val="000000"/>
                <w:sz w:val="24"/>
                <w:szCs w:val="24"/>
                <w:lang w:val="en-US" w:eastAsia="zh-CN"/>
              </w:rPr>
              <w:t xml:space="preserve">对相应问题阐述存在较多缺漏</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未提供售后服务方案的不得分。</w:t>
            </w:r>
            <w:r>
              <w:rPr>
                <w:rFonts w:hint="eastAsia" w:ascii="宋体" w:hAnsi="宋体" w:eastAsia="宋体" w:cs="宋体"/>
                <w:color w:val="000000"/>
                <w:sz w:val="24"/>
                <w:szCs w:val="24"/>
                <w:lang w:val="zh-CN"/>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rHeight w:val="2416"/>
        </w:trPr>
        <w:tc>
          <w:tcPr>
            <w:tcW w:w="393" w:type="dxa"/>
            <w:vAlign w:val="center"/>
            <w:vMerge w:val="continue"/>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38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药事服务方案</w:t>
            </w:r>
            <w:r>
              <w:rPr>
                <w:rFonts w:hint="eastAsia" w:ascii="宋体" w:hAnsi="宋体" w:eastAsia="宋体" w:cs="宋体"/>
                <w:color w:val="000000"/>
                <w:sz w:val="24"/>
                <w:szCs w:val="24"/>
              </w:rPr>
            </w:r>
            <w:r/>
          </w:p>
        </w:tc>
        <w:tc>
          <w:tcPr>
            <w:tcW w:w="3887" w:type="dxa"/>
            <w:vAlign w:val="center"/>
            <w:textDirection w:val="lrTb"/>
            <w:noWrap/>
          </w:tcPr>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投标人提供药事服务方案进行评审，主要根据其是否具备专业的药事服务能力，是否能与医疗机构协同发展，共同提升患者中医药服务体验，进而促进医疗机构中草药业务的健康发展进行综合评审：</w:t>
            </w:r>
            <w:r>
              <w:rPr>
                <w:rFonts w:hint="eastAsia" w:ascii="宋体" w:hAnsi="宋体" w:eastAsia="宋体" w:cs="宋体"/>
                <w:color w:val="000000"/>
                <w:sz w:val="24"/>
                <w:szCs w:val="24"/>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服务方案内容全面详实、</w:t>
            </w:r>
            <w:r>
              <w:rPr>
                <w:rFonts w:hint="eastAsia" w:ascii="宋体" w:hAnsi="宋体" w:eastAsia="宋体" w:cs="宋体"/>
                <w:color w:val="000000"/>
                <w:sz w:val="24"/>
                <w:szCs w:val="24"/>
                <w:lang w:val="en-US" w:eastAsia="zh-CN"/>
              </w:rPr>
              <w:t xml:space="preserve">体现专业</w:t>
            </w:r>
            <w:r>
              <w:rPr>
                <w:rFonts w:hint="eastAsia" w:ascii="宋体" w:hAnsi="宋体" w:eastAsia="宋体" w:cs="宋体"/>
                <w:color w:val="000000"/>
                <w:sz w:val="24"/>
                <w:szCs w:val="24"/>
              </w:rPr>
              <w:t xml:space="preserve">药事服务能力，</w:t>
            </w:r>
            <w:r>
              <w:rPr>
                <w:rFonts w:hint="eastAsia" w:ascii="宋体" w:hAnsi="宋体" w:eastAsia="宋体" w:cs="宋体"/>
                <w:color w:val="000000"/>
                <w:sz w:val="24"/>
                <w:szCs w:val="24"/>
                <w:lang w:val="en-US" w:eastAsia="zh-CN"/>
              </w:rPr>
              <w:t xml:space="preserve">充分体现</w:t>
            </w:r>
            <w:r>
              <w:rPr>
                <w:rFonts w:hint="eastAsia" w:ascii="宋体" w:hAnsi="宋体" w:eastAsia="宋体" w:cs="宋体"/>
                <w:color w:val="000000"/>
                <w:sz w:val="24"/>
                <w:szCs w:val="24"/>
              </w:rPr>
              <w:t xml:space="preserve">与医疗机构协同发展，提升患者中医药服务体验</w:t>
            </w:r>
            <w:r>
              <w:rPr>
                <w:rFonts w:hint="eastAsia" w:ascii="宋体" w:hAnsi="宋体" w:eastAsia="宋体" w:cs="宋体"/>
                <w:color w:val="000000"/>
                <w:sz w:val="24"/>
                <w:szCs w:val="24"/>
                <w:lang w:val="en-US" w:eastAsia="zh-CN"/>
              </w:rPr>
              <w:t xml:space="preserve">措施完备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服务方案较</w:t>
            </w:r>
            <w:r>
              <w:rPr>
                <w:rFonts w:hint="eastAsia" w:ascii="宋体" w:hAnsi="宋体" w:eastAsia="宋体" w:cs="宋体"/>
                <w:color w:val="000000"/>
                <w:sz w:val="24"/>
                <w:szCs w:val="24"/>
              </w:rPr>
              <w:t xml:space="preserve">全面详实</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体现一定专业</w:t>
            </w:r>
            <w:r>
              <w:rPr>
                <w:rFonts w:hint="eastAsia" w:ascii="宋体" w:hAnsi="宋体" w:eastAsia="宋体" w:cs="宋体"/>
                <w:color w:val="000000"/>
                <w:sz w:val="24"/>
                <w:szCs w:val="24"/>
              </w:rPr>
              <w:t xml:space="preserve">药事服务能力与医疗机构协同发展，提升患者中医药服务体验</w:t>
            </w:r>
            <w:r>
              <w:rPr>
                <w:rFonts w:hint="eastAsia" w:ascii="宋体" w:hAnsi="宋体" w:eastAsia="宋体" w:cs="宋体"/>
                <w:color w:val="000000"/>
                <w:sz w:val="24"/>
                <w:szCs w:val="24"/>
                <w:lang w:val="en-US" w:eastAsia="zh-CN"/>
              </w:rPr>
              <w:t xml:space="preserve">措施存在不足</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服务方案</w:t>
            </w:r>
            <w:r>
              <w:rPr>
                <w:rFonts w:hint="eastAsia" w:ascii="宋体" w:hAnsi="宋体" w:eastAsia="宋体" w:cs="宋体"/>
                <w:color w:val="000000"/>
                <w:sz w:val="24"/>
                <w:szCs w:val="24"/>
              </w:rPr>
              <w:t xml:space="preserve">基本</w:t>
            </w:r>
            <w:r>
              <w:rPr>
                <w:rFonts w:hint="eastAsia" w:ascii="宋体" w:hAnsi="宋体" w:eastAsia="宋体" w:cs="宋体"/>
                <w:color w:val="000000"/>
                <w:sz w:val="24"/>
                <w:szCs w:val="24"/>
                <w:lang w:val="zh-CN"/>
              </w:rPr>
              <w:t xml:space="preserve">完善，内容存在</w:t>
            </w:r>
            <w:r>
              <w:rPr>
                <w:rFonts w:hint="eastAsia" w:ascii="宋体" w:hAnsi="宋体" w:eastAsia="宋体" w:cs="宋体"/>
                <w:color w:val="000000"/>
                <w:sz w:val="24"/>
                <w:szCs w:val="24"/>
              </w:rPr>
              <w:t xml:space="preserve">一定的</w:t>
            </w:r>
            <w:r>
              <w:rPr>
                <w:rFonts w:hint="eastAsia" w:ascii="宋体" w:hAnsi="宋体" w:eastAsia="宋体" w:cs="宋体"/>
                <w:color w:val="000000"/>
                <w:sz w:val="24"/>
                <w:szCs w:val="24"/>
                <w:lang w:val="zh-CN"/>
              </w:rPr>
              <w:t xml:space="preserve">缺漏，</w:t>
            </w:r>
            <w:r>
              <w:rPr>
                <w:rFonts w:hint="eastAsia" w:ascii="宋体" w:hAnsi="宋体" w:eastAsia="宋体" w:cs="宋体"/>
                <w:color w:val="000000"/>
                <w:sz w:val="24"/>
                <w:szCs w:val="24"/>
                <w:lang w:val="en-US" w:eastAsia="zh-CN"/>
              </w:rPr>
              <w:t xml:space="preserve">未体现专业</w:t>
            </w:r>
            <w:r>
              <w:rPr>
                <w:rFonts w:hint="eastAsia" w:ascii="宋体" w:hAnsi="宋体" w:eastAsia="宋体" w:cs="宋体"/>
                <w:color w:val="000000"/>
                <w:sz w:val="24"/>
                <w:szCs w:val="24"/>
              </w:rPr>
              <w:t xml:space="preserve">药事服务能力</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rPr>
              <w:t xml:space="preserve">医疗机构协同发展，提升患者中医药服务体验</w:t>
            </w:r>
            <w:r>
              <w:rPr>
                <w:rFonts w:hint="eastAsia" w:ascii="宋体" w:hAnsi="宋体" w:eastAsia="宋体" w:cs="宋体"/>
                <w:color w:val="000000"/>
                <w:sz w:val="24"/>
                <w:szCs w:val="24"/>
                <w:lang w:val="en-US" w:eastAsia="zh-CN"/>
              </w:rPr>
              <w:t xml:space="preserve">措施存在不足</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jc w:val="left"/>
              <w:keepLines w:val="0"/>
              <w:keepNext w:val="0"/>
              <w:pageBreakBefore w:val="0"/>
              <w:spacing w:line="36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服务方案</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lang w:val="zh-CN"/>
              </w:rPr>
              <w:t xml:space="preserve">完善，内容存在</w:t>
            </w:r>
            <w:r>
              <w:rPr>
                <w:rFonts w:hint="eastAsia" w:ascii="宋体" w:hAnsi="宋体" w:eastAsia="宋体" w:cs="宋体"/>
                <w:color w:val="000000"/>
                <w:sz w:val="24"/>
                <w:szCs w:val="24"/>
              </w:rPr>
              <w:t xml:space="preserve">较多的</w:t>
            </w:r>
            <w:r>
              <w:rPr>
                <w:rFonts w:hint="eastAsia" w:ascii="宋体" w:hAnsi="宋体" w:eastAsia="宋体" w:cs="宋体"/>
                <w:color w:val="000000"/>
                <w:sz w:val="24"/>
                <w:szCs w:val="24"/>
                <w:lang w:val="zh-CN"/>
              </w:rPr>
              <w:t xml:space="preserve">缺漏，</w:t>
            </w:r>
            <w:r>
              <w:rPr>
                <w:rFonts w:hint="eastAsia" w:ascii="宋体" w:hAnsi="宋体" w:eastAsia="宋体" w:cs="宋体"/>
                <w:color w:val="000000"/>
                <w:sz w:val="24"/>
                <w:szCs w:val="24"/>
                <w:lang w:val="en-US" w:eastAsia="zh-CN"/>
              </w:rPr>
              <w:t xml:space="preserve">未体现专业</w:t>
            </w:r>
            <w:r>
              <w:rPr>
                <w:rFonts w:hint="eastAsia" w:ascii="宋体" w:hAnsi="宋体" w:eastAsia="宋体" w:cs="宋体"/>
                <w:color w:val="000000"/>
                <w:sz w:val="24"/>
                <w:szCs w:val="24"/>
              </w:rPr>
              <w:t xml:space="preserve">药事服务能力</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医疗机构协同发展，提升患者中医药服务体验</w:t>
            </w:r>
            <w:r>
              <w:rPr>
                <w:rFonts w:hint="eastAsia" w:ascii="宋体" w:hAnsi="宋体" w:eastAsia="宋体" w:cs="宋体"/>
                <w:color w:val="000000"/>
                <w:sz w:val="24"/>
                <w:szCs w:val="24"/>
                <w:lang w:val="en-US" w:eastAsia="zh-CN"/>
              </w:rPr>
              <w:t xml:space="preserve">措施缺失</w:t>
            </w:r>
            <w:r>
              <w:rPr>
                <w:rFonts w:hint="eastAsia" w:ascii="宋体" w:hAnsi="宋体" w:eastAsia="宋体" w:cs="宋体"/>
                <w:color w:val="000000"/>
                <w:sz w:val="24"/>
                <w:szCs w:val="24"/>
                <w:lang w:val="zh-CN"/>
              </w:rPr>
              <w:t xml:space="preserve">，得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未提供</w:t>
            </w:r>
            <w:r>
              <w:rPr>
                <w:rFonts w:hint="eastAsia" w:ascii="宋体" w:hAnsi="宋体" w:eastAsia="宋体" w:cs="宋体"/>
                <w:color w:val="000000"/>
                <w:sz w:val="24"/>
                <w:szCs w:val="24"/>
                <w:lang w:val="en-US" w:eastAsia="zh-CN"/>
              </w:rPr>
              <w:t xml:space="preserve">药事服务方案</w:t>
            </w:r>
            <w:r>
              <w:rPr>
                <w:rFonts w:hint="eastAsia" w:ascii="宋体" w:hAnsi="宋体" w:eastAsia="宋体" w:cs="宋体"/>
                <w:color w:val="000000"/>
                <w:sz w:val="24"/>
                <w:szCs w:val="24"/>
                <w:lang w:val="zh-CN"/>
              </w:rPr>
              <w:t xml:space="preserve">的不得分。</w:t>
            </w:r>
            <w:r>
              <w:rPr>
                <w:rFonts w:hint="eastAsia" w:ascii="宋体" w:hAnsi="宋体" w:eastAsia="宋体" w:cs="宋体"/>
                <w:color w:val="000000"/>
                <w:sz w:val="24"/>
                <w:szCs w:val="24"/>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3091"/>
        </w:trPr>
        <w:tc>
          <w:tcPr>
            <w:tcW w:w="393" w:type="dxa"/>
            <w:vAlign w:val="center"/>
            <w:vMerge w:val="continue"/>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38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应急预案</w:t>
            </w:r>
            <w:r>
              <w:rPr>
                <w:rFonts w:hint="eastAsia" w:ascii="宋体" w:hAnsi="宋体" w:eastAsia="宋体" w:cs="宋体"/>
                <w:color w:val="000000"/>
                <w:sz w:val="24"/>
                <w:szCs w:val="24"/>
              </w:rPr>
            </w:r>
            <w:r/>
          </w:p>
        </w:tc>
        <w:tc>
          <w:tcPr>
            <w:tcW w:w="3887" w:type="dxa"/>
            <w:vAlign w:val="center"/>
            <w:textDirection w:val="lrTb"/>
            <w:noWrap/>
          </w:tcPr>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根据投标人提供的应急需求预案（包括运输中的突发应急措施、因问题产品引发的医疗事故应急措施、临时配送的应急措施以及其他应急措施）</w:t>
            </w:r>
            <w:r>
              <w:rPr>
                <w:rFonts w:hint="eastAsia" w:ascii="宋体" w:hAnsi="宋体" w:eastAsia="宋体" w:cs="宋体"/>
                <w:color w:val="000000"/>
                <w:sz w:val="24"/>
                <w:szCs w:val="24"/>
              </w:rPr>
              <w:t xml:space="preserve">等方案进行综合评审：</w:t>
            </w:r>
            <w:r>
              <w:rPr>
                <w:rFonts w:hint="eastAsia" w:ascii="宋体" w:hAnsi="宋体" w:eastAsia="宋体" w:cs="宋体"/>
                <w:color w:val="000000"/>
                <w:sz w:val="24"/>
                <w:szCs w:val="24"/>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1.应急预案</w:t>
            </w:r>
            <w:r>
              <w:rPr>
                <w:rFonts w:hint="eastAsia" w:ascii="宋体" w:hAnsi="宋体" w:eastAsia="宋体" w:cs="宋体"/>
                <w:color w:val="000000"/>
                <w:sz w:val="24"/>
                <w:szCs w:val="24"/>
                <w:lang w:val="zh-CN"/>
              </w:rPr>
              <w:t xml:space="preserve">方案详细，可行性高，内容齐全详细，得</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2.应急预案</w:t>
            </w:r>
            <w:r>
              <w:rPr>
                <w:rFonts w:hint="eastAsia" w:ascii="宋体" w:hAnsi="宋体" w:eastAsia="宋体" w:cs="宋体"/>
                <w:color w:val="000000"/>
                <w:sz w:val="24"/>
                <w:szCs w:val="24"/>
                <w:lang w:val="zh-CN"/>
              </w:rPr>
              <w:t xml:space="preserve">方案较详细，具有一定的可行性，内容</w:t>
            </w:r>
            <w:r>
              <w:rPr>
                <w:rFonts w:hint="eastAsia" w:ascii="宋体" w:hAnsi="宋体" w:cs="宋体"/>
                <w:color w:val="000000"/>
                <w:sz w:val="24"/>
                <w:szCs w:val="24"/>
                <w:lang w:val="en-US" w:eastAsia="zh-CN"/>
              </w:rPr>
              <w:t xml:space="preserve">存在</w:t>
            </w:r>
            <w:r>
              <w:rPr>
                <w:rFonts w:hint="eastAsia" w:ascii="宋体" w:hAnsi="宋体" w:eastAsia="宋体" w:cs="宋体"/>
                <w:color w:val="000000"/>
                <w:sz w:val="24"/>
                <w:szCs w:val="24"/>
              </w:rPr>
              <w:t xml:space="preserve">一定的</w:t>
            </w:r>
            <w:r>
              <w:rPr>
                <w:rFonts w:hint="eastAsia" w:ascii="宋体" w:hAnsi="宋体" w:eastAsia="宋体" w:cs="宋体"/>
                <w:color w:val="000000"/>
                <w:sz w:val="24"/>
                <w:szCs w:val="24"/>
                <w:lang w:val="zh-CN"/>
              </w:rPr>
              <w:t xml:space="preserve">缺漏</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3.应急预案</w:t>
            </w:r>
            <w:r>
              <w:rPr>
                <w:rFonts w:hint="eastAsia" w:ascii="宋体" w:hAnsi="宋体" w:eastAsia="宋体" w:cs="宋体"/>
                <w:color w:val="000000"/>
                <w:sz w:val="24"/>
                <w:szCs w:val="24"/>
                <w:lang w:val="zh-CN"/>
              </w:rPr>
              <w:t xml:space="preserve">方案</w:t>
            </w:r>
            <w:r>
              <w:rPr>
                <w:rFonts w:hint="eastAsia" w:ascii="宋体" w:hAnsi="宋体" w:cs="宋体"/>
                <w:color w:val="000000"/>
                <w:sz w:val="24"/>
                <w:szCs w:val="24"/>
                <w:lang w:val="en-US" w:eastAsia="zh-CN"/>
              </w:rPr>
              <w:t xml:space="preserve">不全面</w:t>
            </w:r>
            <w:r>
              <w:rPr>
                <w:rFonts w:hint="eastAsia" w:ascii="宋体" w:hAnsi="宋体" w:eastAsia="宋体" w:cs="宋体"/>
                <w:color w:val="000000"/>
                <w:sz w:val="24"/>
                <w:szCs w:val="24"/>
                <w:lang w:val="zh-CN"/>
              </w:rPr>
              <w:t xml:space="preserve">，可行性一般，</w:t>
            </w:r>
            <w:r>
              <w:rPr>
                <w:rFonts w:hint="eastAsia" w:ascii="宋体" w:hAnsi="宋体" w:eastAsia="宋体" w:cs="宋体"/>
                <w:color w:val="000000"/>
                <w:sz w:val="24"/>
                <w:szCs w:val="24"/>
                <w:lang w:val="zh-CN"/>
              </w:rPr>
              <w:t xml:space="preserve">内容存在</w:t>
            </w:r>
            <w:r>
              <w:rPr>
                <w:rFonts w:hint="eastAsia" w:ascii="宋体" w:hAnsi="宋体" w:eastAsia="宋体" w:cs="宋体"/>
                <w:color w:val="000000"/>
                <w:sz w:val="24"/>
                <w:szCs w:val="24"/>
              </w:rPr>
              <w:t xml:space="preserve">较多的</w:t>
            </w:r>
            <w:r>
              <w:rPr>
                <w:rFonts w:hint="eastAsia" w:ascii="宋体" w:hAnsi="宋体" w:eastAsia="宋体" w:cs="宋体"/>
                <w:color w:val="000000"/>
                <w:sz w:val="24"/>
                <w:szCs w:val="24"/>
                <w:lang w:val="zh-CN"/>
              </w:rPr>
              <w:t xml:space="preserve">缺漏，</w:t>
            </w:r>
            <w:r>
              <w:rPr>
                <w:rFonts w:hint="eastAsia" w:ascii="宋体" w:hAnsi="宋体" w:eastAsia="宋体" w:cs="宋体"/>
                <w:color w:val="000000"/>
                <w:sz w:val="24"/>
                <w:szCs w:val="24"/>
                <w:lang w:val="zh-CN"/>
              </w:rPr>
              <w:t xml:space="preserve">得</w:t>
            </w:r>
            <w:r>
              <w:rPr>
                <w:rFonts w:ascii="宋体" w:hAnsi="宋体" w:eastAsia="宋体" w:cs="宋体"/>
                <w:color w:val="000000"/>
                <w:sz w:val="24"/>
                <w:szCs w:val="24"/>
                <w:lang w:val="en-US"/>
              </w:rPr>
              <w:t xml:space="preserve">1</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未提供</w:t>
            </w:r>
            <w:r>
              <w:rPr>
                <w:rFonts w:hint="eastAsia" w:ascii="宋体" w:hAnsi="宋体" w:eastAsia="宋体" w:cs="宋体"/>
                <w:color w:val="000000"/>
                <w:sz w:val="24"/>
                <w:szCs w:val="24"/>
              </w:rPr>
              <w:t xml:space="preserve">应急预案的</w:t>
            </w:r>
            <w:r>
              <w:rPr>
                <w:rFonts w:hint="eastAsia" w:ascii="宋体" w:hAnsi="宋体" w:eastAsia="宋体" w:cs="宋体"/>
                <w:color w:val="000000"/>
                <w:sz w:val="24"/>
                <w:szCs w:val="24"/>
                <w:lang w:val="zh-CN"/>
              </w:rPr>
              <w:t xml:space="preserve">不得分。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注：本项在提供应急预案前提下，也需</w:t>
            </w:r>
            <w:r>
              <w:rPr>
                <w:rFonts w:hint="eastAsia" w:ascii="宋体" w:hAnsi="宋体" w:eastAsia="宋体" w:cs="宋体"/>
                <w:color w:val="000000"/>
                <w:sz w:val="24"/>
                <w:szCs w:val="24"/>
                <w:lang w:val="zh-CN"/>
              </w:rPr>
              <w:t xml:space="preserve">提供承诺书（承诺书格式自拟），</w:t>
            </w:r>
            <w:r>
              <w:rPr>
                <w:rFonts w:hint="eastAsia" w:ascii="宋体" w:hAnsi="宋体" w:eastAsia="宋体" w:cs="宋体"/>
                <w:color w:val="000000"/>
                <w:sz w:val="24"/>
                <w:szCs w:val="24"/>
              </w:rPr>
              <w:t xml:space="preserve">方案中需</w:t>
            </w:r>
            <w:r>
              <w:rPr>
                <w:rFonts w:hint="eastAsia" w:ascii="宋体" w:hAnsi="宋体" w:eastAsia="宋体" w:cs="宋体"/>
                <w:color w:val="000000"/>
                <w:sz w:val="24"/>
                <w:szCs w:val="24"/>
                <w:lang w:val="zh-CN"/>
              </w:rPr>
              <w:t xml:space="preserve">提供相关证明资料，包括不限于提供配送距离，导航截图等。</w:t>
            </w:r>
            <w:r>
              <w:rPr>
                <w:rFonts w:hint="eastAsia" w:ascii="宋体" w:hAnsi="宋体" w:eastAsia="宋体" w:cs="宋体"/>
                <w:color w:val="000000"/>
                <w:sz w:val="24"/>
                <w:szCs w:val="24"/>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rHeight w:val="3091"/>
        </w:trPr>
        <w:tc>
          <w:tcPr>
            <w:tcW w:w="393" w:type="dxa"/>
            <w:vAlign w:val="center"/>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样本（10分）</w:t>
            </w:r>
            <w:r>
              <w:rPr>
                <w:rFonts w:hint="eastAsia" w:ascii="宋体" w:hAnsi="宋体" w:eastAsia="宋体" w:cs="宋体"/>
                <w:b/>
                <w:bCs/>
                <w:color w:val="000000"/>
                <w:sz w:val="24"/>
                <w:szCs w:val="24"/>
              </w:rPr>
            </w:r>
            <w:r/>
          </w:p>
        </w:tc>
        <w:tc>
          <w:tcPr>
            <w:tcW w:w="38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b w:val="0"/>
                <w:bCs w:val="0"/>
                <w:color w:val="000000"/>
                <w:sz w:val="24"/>
                <w:szCs w:val="24"/>
                <w:lang w:val="en-US" w:eastAsia="zh-CN"/>
              </w:rPr>
              <w:t xml:space="preserve">样本</w:t>
            </w:r>
            <w:r>
              <w:rPr>
                <w:rFonts w:hint="eastAsia" w:ascii="宋体" w:hAnsi="宋体" w:eastAsia="宋体" w:cs="宋体"/>
                <w:color w:val="000000"/>
                <w:sz w:val="24"/>
                <w:szCs w:val="24"/>
                <w:lang w:val="zh-CN"/>
              </w:rPr>
            </w:r>
            <w:r/>
          </w:p>
        </w:tc>
        <w:tc>
          <w:tcPr>
            <w:tcW w:w="3887" w:type="dxa"/>
            <w:vAlign w:val="center"/>
            <w:textDirection w:val="lrTb"/>
            <w:noWrap/>
          </w:tcPr>
          <w:p>
            <w:pPr>
              <w:pStyle w:val="917"/>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各投标人根据招标文件要求提供共计</w:t>
            </w:r>
            <w:r>
              <w:rPr>
                <w:rFonts w:hint="eastAsia" w:ascii="宋体" w:hAnsi="宋体" w:eastAsia="宋体" w:cs="宋体"/>
                <w:b w:val="0"/>
                <w:bCs/>
                <w:color w:val="000000"/>
                <w:sz w:val="24"/>
                <w:szCs w:val="24"/>
                <w:highlight w:val="none"/>
                <w:shd w:val="clear" w:color="auto" w:fill="ffffff"/>
                <w:lang w:val="en-US" w:eastAsia="zh-CN"/>
              </w:rPr>
              <w:t xml:space="preserve">1</w:t>
            </w:r>
            <w:r>
              <w:rPr>
                <w:rFonts w:hint="eastAsia" w:ascii="宋体" w:hAnsi="宋体" w:eastAsia="宋体" w:cs="宋体"/>
                <w:b w:val="0"/>
                <w:bCs/>
                <w:color w:val="000000"/>
                <w:sz w:val="24"/>
                <w:szCs w:val="24"/>
                <w:highlight w:val="none"/>
                <w:shd w:val="clear" w:color="auto" w:fill="ffffff"/>
              </w:rPr>
              <w:t xml:space="preserve">0项样品。</w:t>
            </w:r>
            <w:r>
              <w:rPr>
                <w:rFonts w:hint="eastAsia" w:ascii="宋体" w:hAnsi="宋体" w:eastAsia="宋体" w:cs="宋体"/>
                <w:b w:val="0"/>
                <w:bCs/>
                <w:color w:val="000000"/>
                <w:sz w:val="24"/>
                <w:szCs w:val="24"/>
                <w:highlight w:val="none"/>
                <w:shd w:val="clear" w:color="auto" w:fill="ffffff"/>
              </w:rPr>
            </w:r>
            <w:r/>
          </w:p>
          <w:p>
            <w:pPr>
              <w:pStyle w:val="917"/>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评标委员会根据《中华人民共和国药典》、《江苏省中药饮片炮制规范》等法律规范的要求基础上对各包单项样品就产品外观、杂质、质地、色泽、断面特征、气味、触觉等情况进行综合评审：</w:t>
            </w:r>
            <w:r>
              <w:rPr>
                <w:rFonts w:hint="eastAsia" w:ascii="宋体" w:hAnsi="宋体" w:eastAsia="宋体" w:cs="宋体"/>
                <w:b w:val="0"/>
                <w:bCs/>
                <w:color w:val="000000"/>
                <w:sz w:val="24"/>
                <w:szCs w:val="24"/>
                <w:highlight w:val="none"/>
                <w:shd w:val="clear" w:color="auto" w:fill="ffffff"/>
              </w:rPr>
            </w:r>
            <w:r/>
          </w:p>
          <w:p>
            <w:pPr>
              <w:pStyle w:val="917"/>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1）每项样品外观完整，形状、大小、长短、薄厚适宜，无杂质、纯度高、质地好、色泽正，断面纹理及质感清晰自然、气味醇正得</w:t>
            </w:r>
            <w:r>
              <w:rPr>
                <w:rFonts w:hint="eastAsia" w:ascii="宋体" w:hAnsi="宋体" w:eastAsia="宋体" w:cs="宋体"/>
                <w:b w:val="0"/>
                <w:bCs/>
                <w:color w:val="000000"/>
                <w:sz w:val="24"/>
                <w:szCs w:val="24"/>
                <w:highlight w:val="none"/>
                <w:shd w:val="clear" w:color="auto" w:fill="ffffff"/>
                <w:lang w:val="en-US" w:eastAsia="zh-CN"/>
              </w:rPr>
              <w:t xml:space="preserve">1</w:t>
            </w:r>
            <w:r>
              <w:rPr>
                <w:rFonts w:hint="eastAsia" w:ascii="宋体" w:hAnsi="宋体" w:eastAsia="宋体" w:cs="宋体"/>
                <w:b w:val="0"/>
                <w:bCs/>
                <w:color w:val="000000"/>
                <w:sz w:val="24"/>
                <w:szCs w:val="24"/>
                <w:highlight w:val="none"/>
                <w:shd w:val="clear" w:color="auto" w:fill="ffffff"/>
              </w:rPr>
              <w:t xml:space="preserve">分；</w:t>
            </w:r>
            <w:r>
              <w:rPr>
                <w:rFonts w:hint="eastAsia" w:ascii="宋体" w:hAnsi="宋体" w:eastAsia="宋体" w:cs="宋体"/>
                <w:b w:val="0"/>
                <w:bCs/>
                <w:color w:val="000000"/>
                <w:sz w:val="24"/>
                <w:szCs w:val="24"/>
                <w:highlight w:val="none"/>
                <w:shd w:val="clear" w:color="auto" w:fill="ffffff"/>
              </w:rPr>
            </w:r>
            <w:r/>
          </w:p>
          <w:p>
            <w:pPr>
              <w:pStyle w:val="917"/>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2）每项样品外观基本完整，大小、长短、薄厚较为适宜，杂质少、纯度较高、色泽自然，断面纹理及质感较为清晰自然、气味较醇正得</w:t>
            </w:r>
            <w:r>
              <w:rPr>
                <w:rFonts w:hint="eastAsia" w:ascii="宋体" w:hAnsi="宋体" w:eastAsia="宋体" w:cs="宋体"/>
                <w:b w:val="0"/>
                <w:bCs/>
                <w:color w:val="000000"/>
                <w:sz w:val="24"/>
                <w:szCs w:val="24"/>
                <w:highlight w:val="none"/>
                <w:shd w:val="clear" w:color="auto" w:fill="ffffff"/>
                <w:lang w:val="en-US" w:eastAsia="zh-CN"/>
              </w:rPr>
              <w:t xml:space="preserve">0.6</w:t>
            </w:r>
            <w:r>
              <w:rPr>
                <w:rFonts w:hint="eastAsia" w:ascii="宋体" w:hAnsi="宋体" w:eastAsia="宋体" w:cs="宋体"/>
                <w:b w:val="0"/>
                <w:bCs/>
                <w:color w:val="000000"/>
                <w:sz w:val="24"/>
                <w:szCs w:val="24"/>
                <w:highlight w:val="none"/>
                <w:shd w:val="clear" w:color="auto" w:fill="ffffff"/>
              </w:rPr>
              <w:t xml:space="preserve">分；</w:t>
            </w:r>
            <w:r>
              <w:rPr>
                <w:rFonts w:hint="eastAsia" w:ascii="宋体" w:hAnsi="宋体" w:eastAsia="宋体" w:cs="宋体"/>
                <w:b w:val="0"/>
                <w:bCs/>
                <w:color w:val="000000"/>
                <w:sz w:val="24"/>
                <w:szCs w:val="24"/>
                <w:highlight w:val="none"/>
                <w:shd w:val="clear" w:color="auto" w:fill="ffffff"/>
              </w:rPr>
            </w:r>
            <w:r/>
          </w:p>
          <w:p>
            <w:pPr>
              <w:pStyle w:val="917"/>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3）每项样品外观有较多缺漏，样品形状、大小、长短、薄厚不均匀，有明显或较多杂质、色泽基本正常、表面及切面纹理及质感不佳、气味不醇正但无异味得</w:t>
            </w:r>
            <w:r>
              <w:rPr>
                <w:rFonts w:hint="eastAsia" w:ascii="宋体" w:hAnsi="宋体" w:eastAsia="宋体" w:cs="宋体"/>
                <w:b w:val="0"/>
                <w:bCs/>
                <w:color w:val="000000"/>
                <w:sz w:val="24"/>
                <w:szCs w:val="24"/>
                <w:highlight w:val="none"/>
                <w:shd w:val="clear" w:color="auto" w:fill="ffffff"/>
                <w:lang w:val="en-US" w:eastAsia="zh-CN"/>
              </w:rPr>
              <w:t xml:space="preserve">0.2</w:t>
            </w:r>
            <w:r>
              <w:rPr>
                <w:rFonts w:hint="eastAsia" w:ascii="宋体" w:hAnsi="宋体" w:eastAsia="宋体" w:cs="宋体"/>
                <w:b w:val="0"/>
                <w:bCs/>
                <w:color w:val="000000"/>
                <w:sz w:val="24"/>
                <w:szCs w:val="24"/>
                <w:highlight w:val="none"/>
                <w:shd w:val="clear" w:color="auto" w:fill="ffffff"/>
              </w:rPr>
              <w:t xml:space="preserve">分。</w:t>
            </w:r>
            <w:r>
              <w:rPr>
                <w:rFonts w:hint="eastAsia" w:ascii="宋体" w:hAnsi="宋体" w:eastAsia="宋体" w:cs="宋体"/>
                <w:b w:val="0"/>
                <w:bCs/>
                <w:color w:val="000000"/>
                <w:sz w:val="24"/>
                <w:szCs w:val="24"/>
                <w:highlight w:val="none"/>
                <w:shd w:val="clear" w:color="auto" w:fill="ffffff"/>
              </w:rPr>
            </w:r>
            <w:r/>
          </w:p>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b w:val="0"/>
                <w:bCs/>
                <w:color w:val="000000"/>
                <w:sz w:val="24"/>
                <w:szCs w:val="24"/>
                <w:highlight w:val="none"/>
                <w:shd w:val="clear" w:color="auto" w:fill="ffffff"/>
              </w:rPr>
              <w:t xml:space="preserve">分别按照单项品种评审，样品未提供的单项不得分，样品得分累计计算。</w:t>
            </w:r>
            <w:r>
              <w:rPr>
                <w:rFonts w:hint="eastAsia" w:ascii="宋体" w:hAnsi="宋体" w:eastAsia="宋体" w:cs="宋体"/>
                <w:color w:val="000000"/>
                <w:sz w:val="24"/>
                <w:szCs w:val="24"/>
              </w:rPr>
            </w:r>
            <w:r/>
          </w:p>
        </w:tc>
        <w:tc>
          <w:tcPr>
            <w:tcW w:w="334" w:type="dxa"/>
            <w:vAlign w:val="center"/>
            <w:textDirection w:val="lrTb"/>
            <w:noWrap/>
          </w:tcPr>
          <w:p>
            <w:pPr>
              <w:pStyle w:val="917"/>
              <w:jc w:val="center"/>
              <w:keepLines w:val="0"/>
              <w:keepNext w:val="0"/>
              <w:pageBreakBefore w:val="0"/>
              <w:spacing w:line="36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rPr>
                <w:rFonts w:ascii="宋体" w:hAnsi="宋体" w:eastAsia="宋体" w:cs="宋体"/>
                <w:color w:val="000000"/>
                <w:sz w:val="24"/>
                <w:szCs w:val="24"/>
                <w:lang w:val="en-US" w:eastAsia="zh-CN"/>
              </w:rPr>
            </w:r>
            <w:r/>
          </w:p>
        </w:tc>
      </w:tr>
      <w:tr>
        <w:trPr>
          <w:trHeight w:val="1094"/>
        </w:trPr>
        <w:tc>
          <w:tcPr>
            <w:gridSpan w:val="4"/>
            <w:tcW w:w="9855" w:type="dxa"/>
            <w:vAlign w:val="center"/>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商务部分(</w:t>
            </w:r>
            <w:r>
              <w:rPr>
                <w:rFonts w:hint="eastAsia" w:ascii="宋体" w:hAnsi="宋体" w:cs="宋体"/>
                <w:b/>
                <w:bCs/>
                <w:color w:val="000000"/>
                <w:sz w:val="24"/>
                <w:szCs w:val="24"/>
                <w:lang w:val="en-US" w:eastAsia="zh-CN"/>
              </w:rPr>
              <w:t xml:space="preserve">40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r>
            <w:r/>
          </w:p>
        </w:tc>
      </w:tr>
      <w:tr>
        <w:trPr>
          <w:trHeight w:val="1094"/>
        </w:trPr>
        <w:tc>
          <w:tcPr>
            <w:tcW w:w="393" w:type="dxa"/>
            <w:vAlign w:val="center"/>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项目团队能力</w:t>
            </w:r>
            <w:r>
              <w:rPr>
                <w:rFonts w:hint="eastAsia" w:ascii="宋体" w:hAnsi="宋体" w:eastAsia="宋体" w:cs="宋体"/>
                <w:b/>
                <w:bCs/>
                <w:color w:val="000000"/>
                <w:sz w:val="24"/>
                <w:szCs w:val="24"/>
              </w:rPr>
            </w:r>
            <w:r/>
          </w:p>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r>
            <w:r/>
          </w:p>
        </w:tc>
        <w:tc>
          <w:tcPr>
            <w:gridSpan w:val="2"/>
            <w:tcW w:w="8420" w:type="dxa"/>
            <w:vAlign w:val="center"/>
            <w:textDirection w:val="lrTb"/>
            <w:noWrap/>
          </w:tcPr>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投标人为本项目配备执业中药师数量为A：</w:t>
            </w:r>
            <w:r>
              <w:rPr>
                <w:rFonts w:hint="eastAsia" w:ascii="宋体" w:hAnsi="宋体" w:eastAsia="宋体" w:cs="宋体"/>
                <w:color w:val="000000"/>
                <w:sz w:val="24"/>
                <w:szCs w:val="24"/>
              </w:rPr>
            </w:r>
            <w:r/>
          </w:p>
          <w:p>
            <w:pPr>
              <w:pStyle w:val="917"/>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A＞10人的得1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分；6人＜A≤10人的得8分；3人＜A≤6人的得4分；2人≤A≤3人的得2分；2人以下的不得分；</w:t>
            </w:r>
            <w:r>
              <w:rPr>
                <w:rFonts w:hint="eastAsia" w:ascii="宋体" w:hAnsi="宋体" w:eastAsia="宋体" w:cs="宋体"/>
                <w:color w:val="000000"/>
                <w:sz w:val="24"/>
                <w:szCs w:val="24"/>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b/>
                <w:bCs/>
                <w:color w:val="000000"/>
                <w:sz w:val="24"/>
                <w:szCs w:val="24"/>
                <w:lang w:val="zh-CN"/>
              </w:rPr>
              <w:t xml:space="preserve">注：</w:t>
            </w:r>
            <w:r>
              <w:rPr>
                <w:rFonts w:hint="eastAsia" w:ascii="宋体" w:hAnsi="宋体" w:eastAsia="宋体" w:cs="宋体"/>
                <w:b/>
                <w:bCs/>
                <w:color w:val="000000"/>
                <w:sz w:val="24"/>
                <w:szCs w:val="24"/>
              </w:rPr>
              <w:t xml:space="preserve">执业中药师为国家职业资格目录内证书，名称为执业药师，专业为中药学，</w:t>
            </w:r>
            <w:r>
              <w:rPr>
                <w:rFonts w:hint="eastAsia" w:ascii="宋体" w:hAnsi="宋体" w:eastAsia="宋体" w:cs="宋体"/>
                <w:b/>
                <w:bCs/>
                <w:color w:val="000000"/>
                <w:sz w:val="24"/>
                <w:szCs w:val="24"/>
                <w:lang w:val="zh-CN"/>
              </w:rPr>
              <w:t xml:space="preserve">提供</w:t>
            </w:r>
            <w:r>
              <w:rPr>
                <w:rFonts w:hint="eastAsia" w:ascii="宋体" w:hAnsi="宋体" w:eastAsia="宋体" w:cs="宋体"/>
                <w:b/>
                <w:bCs/>
                <w:color w:val="000000"/>
                <w:sz w:val="24"/>
                <w:szCs w:val="24"/>
              </w:rPr>
              <w:t xml:space="preserve">相关证书</w:t>
            </w:r>
            <w:r>
              <w:rPr>
                <w:rFonts w:hint="eastAsia" w:ascii="宋体" w:hAnsi="宋体" w:eastAsia="宋体" w:cs="宋体"/>
                <w:b/>
                <w:bCs/>
                <w:color w:val="000000"/>
                <w:sz w:val="24"/>
                <w:szCs w:val="24"/>
                <w:lang w:val="zh-CN"/>
              </w:rPr>
              <w:t xml:space="preserve">及</w:t>
            </w:r>
            <w:r>
              <w:rPr>
                <w:rFonts w:hint="eastAsia" w:ascii="宋体" w:hAnsi="宋体" w:eastAsia="宋体" w:cs="宋体"/>
                <w:b/>
                <w:bCs/>
                <w:color w:val="000000"/>
                <w:sz w:val="24"/>
                <w:szCs w:val="24"/>
              </w:rPr>
              <w:t xml:space="preserve">投标</w:t>
            </w:r>
            <w:r>
              <w:rPr>
                <w:rFonts w:hint="eastAsia" w:ascii="宋体" w:hAnsi="宋体" w:eastAsia="宋体" w:cs="宋体"/>
                <w:b/>
                <w:bCs/>
                <w:color w:val="000000"/>
                <w:sz w:val="24"/>
                <w:szCs w:val="24"/>
                <w:lang w:val="zh-CN"/>
              </w:rPr>
              <w:t xml:space="preserve">人为其缴纳的近半年（2025年</w:t>
            </w: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lang w:val="zh-CN"/>
              </w:rPr>
              <w:t xml:space="preserve">月至</w:t>
            </w:r>
            <w:r>
              <w:rPr>
                <w:rFonts w:hint="eastAsia" w:ascii="宋体" w:hAnsi="宋体" w:eastAsia="宋体" w:cs="宋体"/>
                <w:b/>
                <w:bCs/>
                <w:color w:val="000000"/>
                <w:sz w:val="24"/>
                <w:szCs w:val="24"/>
              </w:rPr>
              <w:t xml:space="preserve">投标</w:t>
            </w:r>
            <w:r>
              <w:rPr>
                <w:rFonts w:hint="eastAsia" w:ascii="宋体" w:hAnsi="宋体" w:eastAsia="宋体" w:cs="宋体"/>
                <w:b/>
                <w:bCs/>
                <w:color w:val="000000"/>
                <w:sz w:val="24"/>
                <w:szCs w:val="24"/>
                <w:lang w:val="zh-CN"/>
              </w:rPr>
              <w:t xml:space="preserve">截止之日）任意一个月的社保缴纳证明</w:t>
            </w:r>
            <w:r>
              <w:rPr>
                <w:rFonts w:hint="eastAsia" w:ascii="宋体" w:hAnsi="宋体" w:eastAsia="宋体" w:cs="宋体"/>
                <w:b/>
                <w:bCs/>
                <w:color w:val="000000"/>
                <w:sz w:val="24"/>
                <w:szCs w:val="24"/>
              </w:rPr>
              <w:t xml:space="preserve">复印件并加盖公章</w:t>
            </w:r>
            <w:r>
              <w:rPr>
                <w:rFonts w:hint="eastAsia" w:ascii="宋体" w:hAnsi="宋体" w:eastAsia="宋体" w:cs="宋体"/>
                <w:b/>
                <w:bCs/>
                <w:color w:val="000000"/>
                <w:sz w:val="24"/>
                <w:szCs w:val="24"/>
                <w:lang w:val="zh-CN"/>
              </w:rPr>
              <w:t xml:space="preserve">，未按要求提供不得分。</w:t>
            </w:r>
            <w:r>
              <w:rPr>
                <w:rFonts w:hint="eastAsia" w:ascii="宋体" w:hAnsi="宋体" w:eastAsia="宋体" w:cs="宋体"/>
                <w:color w:val="000000"/>
                <w:sz w:val="24"/>
                <w:szCs w:val="24"/>
                <w:lang w:val="zh-CN"/>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shd w:val="clear" w:color="auto" w:fill="ffffff"/>
              </w:rPr>
              <w:t xml:space="preserve">1</w:t>
            </w:r>
            <w:r>
              <w:rPr>
                <w:rFonts w:hint="eastAsia" w:ascii="宋体" w:hAnsi="宋体" w:eastAsia="宋体" w:cs="宋体"/>
                <w:b/>
                <w:bCs/>
                <w:color w:val="000000"/>
                <w:sz w:val="24"/>
                <w:szCs w:val="24"/>
                <w:shd w:val="clear" w:color="auto" w:fill="ffffff"/>
                <w:lang w:val="en-US" w:eastAsia="zh-CN"/>
              </w:rPr>
              <w:t xml:space="preserve">0</w:t>
            </w:r>
            <w:r>
              <w:rPr>
                <w:rFonts w:hint="eastAsia" w:ascii="宋体" w:hAnsi="宋体" w:eastAsia="宋体" w:cs="宋体"/>
                <w:color w:val="000000"/>
                <w:sz w:val="24"/>
                <w:szCs w:val="24"/>
                <w:lang w:eastAsia="zh-CN"/>
              </w:rPr>
            </w:r>
            <w:r/>
          </w:p>
        </w:tc>
      </w:tr>
      <w:tr>
        <w:trPr>
          <w:trHeight w:val="1094"/>
        </w:trPr>
        <w:tc>
          <w:tcPr>
            <w:tcW w:w="393" w:type="dxa"/>
            <w:vAlign w:val="center"/>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业绩</w:t>
            </w:r>
            <w:r>
              <w:rPr>
                <w:rFonts w:hint="eastAsia" w:ascii="宋体" w:hAnsi="宋体" w:eastAsia="宋体" w:cs="宋体"/>
                <w:b/>
                <w:bCs/>
                <w:color w:val="000000"/>
                <w:sz w:val="24"/>
                <w:szCs w:val="24"/>
              </w:rPr>
            </w:r>
            <w:r/>
          </w:p>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r>
            <w:r/>
          </w:p>
        </w:tc>
        <w:tc>
          <w:tcPr>
            <w:gridSpan w:val="2"/>
            <w:tcW w:w="8420" w:type="dxa"/>
            <w:vAlign w:val="center"/>
            <w:textDirection w:val="lrTb"/>
            <w:noWrap/>
          </w:tcPr>
          <w:p>
            <w:pPr>
              <w:pStyle w:val="917"/>
              <w:keepLines w:val="0"/>
              <w:keepNext w:val="0"/>
              <w:pageBreakBefore w:val="0"/>
              <w:spacing w:line="360" w:lineRule="exact"/>
              <w:widowControl/>
              <w:rPr>
                <w:rFonts w:hint="eastAsia" w:ascii="宋体" w:hAnsi="宋体" w:eastAsia="宋体" w:cs="宋体"/>
                <w:color w:val="000000"/>
                <w:sz w:val="24"/>
                <w:szCs w:val="24"/>
                <w:shd w:val="clear" w:color="auto" w:fill="ffffff"/>
                <w:lang w:val="zh-CN"/>
              </w:rPr>
            </w:pPr>
            <w:r>
              <w:rPr>
                <w:rFonts w:hint="eastAsia" w:ascii="宋体" w:hAnsi="宋体" w:eastAsia="宋体" w:cs="宋体"/>
                <w:color w:val="000000"/>
                <w:sz w:val="24"/>
                <w:szCs w:val="24"/>
                <w:shd w:val="clear" w:color="auto" w:fill="ffffff"/>
                <w:lang w:val="zh-CN"/>
              </w:rPr>
              <w:t xml:space="preserve">自202</w:t>
            </w:r>
            <w:r>
              <w:rPr>
                <w:rFonts w:hint="eastAsia" w:ascii="宋体" w:hAnsi="宋体" w:eastAsia="宋体" w:cs="宋体"/>
                <w:color w:val="000000"/>
                <w:sz w:val="24"/>
                <w:szCs w:val="24"/>
                <w:shd w:val="clear" w:color="auto" w:fill="ffffff"/>
              </w:rPr>
              <w:t xml:space="preserve">3</w:t>
            </w:r>
            <w:r>
              <w:rPr>
                <w:rFonts w:hint="eastAsia" w:ascii="宋体" w:hAnsi="宋体" w:eastAsia="宋体" w:cs="宋体"/>
                <w:color w:val="000000"/>
                <w:sz w:val="24"/>
                <w:szCs w:val="24"/>
                <w:shd w:val="clear" w:color="auto" w:fill="ffffff"/>
                <w:lang w:val="zh-CN"/>
              </w:rPr>
              <w:t xml:space="preserve">年1月1日以来（以合同签订时间为准）承接过类似的中药饮片供应（含代煎、代配）项目业务合作业绩。提供合同（合同签订时间，内容，双方公章等关键信息必须清晰可见，每提供一份合同得</w:t>
            </w:r>
            <w:r>
              <w:rPr>
                <w:rFonts w:hint="eastAsia" w:ascii="宋体" w:hAnsi="宋体" w:eastAsia="宋体" w:cs="宋体"/>
                <w:color w:val="000000"/>
                <w:sz w:val="24"/>
                <w:szCs w:val="24"/>
                <w:shd w:val="clear" w:color="auto" w:fill="ffffff"/>
                <w:lang w:val="en-US" w:eastAsia="zh-CN"/>
              </w:rPr>
              <w:t xml:space="preserve">2</w:t>
            </w:r>
            <w:r>
              <w:rPr>
                <w:rFonts w:hint="eastAsia" w:ascii="宋体" w:hAnsi="宋体" w:eastAsia="宋体" w:cs="宋体"/>
                <w:color w:val="000000"/>
                <w:sz w:val="24"/>
                <w:szCs w:val="24"/>
                <w:shd w:val="clear" w:color="auto" w:fill="ffffff"/>
                <w:lang w:val="zh-CN"/>
              </w:rPr>
              <w:t xml:space="preserve">分，最多</w:t>
            </w: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shd w:val="clear" w:color="auto" w:fill="ffffff"/>
                <w:lang w:val="en-US" w:eastAsia="zh-CN"/>
              </w:rPr>
              <w:t xml:space="preserve">0</w:t>
            </w:r>
            <w:r>
              <w:rPr>
                <w:rFonts w:hint="eastAsia" w:ascii="宋体" w:hAnsi="宋体" w:eastAsia="宋体" w:cs="宋体"/>
                <w:color w:val="000000"/>
                <w:sz w:val="24"/>
                <w:szCs w:val="24"/>
                <w:shd w:val="clear" w:color="auto" w:fill="ffffff"/>
                <w:lang w:val="zh-CN"/>
              </w:rPr>
              <w:t xml:space="preserve">分）。</w:t>
            </w:r>
            <w:r>
              <w:rPr>
                <w:rFonts w:hint="eastAsia" w:ascii="宋体" w:hAnsi="宋体" w:eastAsia="宋体" w:cs="宋体"/>
                <w:color w:val="000000"/>
                <w:sz w:val="24"/>
                <w:szCs w:val="24"/>
                <w:shd w:val="clear" w:color="auto" w:fill="ffffff"/>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b/>
                <w:bCs/>
                <w:color w:val="000000"/>
                <w:sz w:val="24"/>
                <w:szCs w:val="24"/>
                <w:shd w:val="clear" w:color="auto" w:fill="ffffff"/>
                <w:lang w:val="zh-CN"/>
              </w:rPr>
              <w:t xml:space="preserve">注：同一</w:t>
            </w:r>
            <w:r>
              <w:rPr>
                <w:rFonts w:hint="eastAsia" w:ascii="宋体" w:hAnsi="宋体" w:eastAsia="宋体" w:cs="宋体"/>
                <w:b/>
                <w:bCs/>
                <w:color w:val="000000"/>
                <w:sz w:val="24"/>
                <w:szCs w:val="24"/>
                <w:shd w:val="clear" w:color="auto" w:fill="ffffff"/>
              </w:rPr>
              <w:t xml:space="preserve">甲方</w:t>
            </w:r>
            <w:r>
              <w:rPr>
                <w:rFonts w:hint="eastAsia" w:ascii="宋体" w:hAnsi="宋体" w:cs="宋体"/>
                <w:b/>
                <w:bCs/>
                <w:color w:val="000000"/>
                <w:sz w:val="24"/>
                <w:szCs w:val="24"/>
                <w:shd w:val="clear" w:color="auto" w:fill="ffffff"/>
                <w:lang w:val="en-US" w:eastAsia="zh-CN"/>
              </w:rPr>
              <w:t xml:space="preserve">/委托</w:t>
            </w:r>
            <w:r>
              <w:rPr>
                <w:rFonts w:hint="eastAsia" w:ascii="宋体" w:hAnsi="宋体" w:eastAsia="宋体" w:cs="宋体"/>
                <w:b/>
                <w:bCs/>
                <w:color w:val="000000"/>
                <w:sz w:val="24"/>
                <w:szCs w:val="24"/>
                <w:shd w:val="clear" w:color="auto" w:fill="ffffff"/>
                <w:lang w:val="zh-CN"/>
              </w:rPr>
              <w:t xml:space="preserve">单位不累计得分，提供合同或协议扫描件并加盖公章，时间</w:t>
            </w:r>
            <w:r>
              <w:rPr>
                <w:rFonts w:hint="eastAsia" w:ascii="宋体" w:hAnsi="宋体" w:eastAsia="宋体" w:cs="宋体"/>
                <w:b/>
                <w:bCs/>
                <w:color w:val="000000"/>
                <w:sz w:val="24"/>
                <w:szCs w:val="24"/>
                <w:shd w:val="clear" w:color="auto" w:fill="ffffff"/>
              </w:rPr>
              <w:t xml:space="preserve">以合同签订时间为准</w:t>
            </w:r>
            <w:r>
              <w:rPr>
                <w:rFonts w:hint="eastAsia" w:ascii="宋体" w:hAnsi="宋体" w:eastAsia="宋体" w:cs="宋体"/>
                <w:b/>
                <w:bCs/>
                <w:color w:val="000000"/>
                <w:sz w:val="24"/>
                <w:szCs w:val="24"/>
                <w:shd w:val="clear" w:color="auto" w:fill="ffffff"/>
                <w:lang w:val="zh-CN"/>
              </w:rPr>
              <w:t xml:space="preserve">、内容以合同为准，合同或协议中</w:t>
            </w:r>
            <w:r>
              <w:rPr>
                <w:rFonts w:hint="eastAsia" w:ascii="宋体" w:hAnsi="宋体" w:eastAsia="宋体" w:cs="宋体"/>
                <w:b/>
                <w:bCs/>
                <w:color w:val="000000"/>
                <w:sz w:val="24"/>
                <w:szCs w:val="24"/>
                <w:shd w:val="clear" w:color="auto" w:fill="ffffff"/>
              </w:rPr>
              <w:t xml:space="preserve">需有</w:t>
            </w:r>
            <w:r>
              <w:rPr>
                <w:rFonts w:hint="eastAsia" w:ascii="宋体" w:hAnsi="宋体" w:eastAsia="宋体" w:cs="宋体"/>
                <w:b/>
                <w:bCs/>
                <w:color w:val="000000"/>
                <w:sz w:val="24"/>
                <w:szCs w:val="24"/>
                <w:shd w:val="clear" w:color="auto" w:fill="ffffff"/>
                <w:lang w:val="zh-CN"/>
              </w:rPr>
              <w:t xml:space="preserve">双方签章，采购内容，签订时间等关键信息必须清晰，否则为无效业绩。（合同乙方名称需与投标单位名称一致）。</w:t>
            </w:r>
            <w:r>
              <w:rPr>
                <w:rFonts w:hint="eastAsia" w:ascii="宋体" w:hAnsi="宋体" w:eastAsia="宋体" w:cs="宋体"/>
                <w:color w:val="000000"/>
                <w:sz w:val="24"/>
                <w:szCs w:val="24"/>
                <w:lang w:val="zh-CN"/>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r>
            <w:r/>
          </w:p>
        </w:tc>
      </w:tr>
      <w:tr>
        <w:trPr>
          <w:trHeight w:val="1094"/>
        </w:trPr>
        <w:tc>
          <w:tcPr>
            <w:tcW w:w="393" w:type="dxa"/>
            <w:vAlign w:val="center"/>
            <w:textDirection w:val="lrTb"/>
            <w:noWrap/>
          </w:tcPr>
          <w:p>
            <w:pPr>
              <w:pStyle w:val="917"/>
              <w:jc w:val="center"/>
              <w:keepLines w:val="0"/>
              <w:keepNext w:val="0"/>
              <w:pageBreakBefore w:val="0"/>
              <w:spacing w:line="36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信息管理平台</w:t>
            </w:r>
            <w:r>
              <w:rPr>
                <w:rFonts w:hint="eastAsia" w:ascii="宋体" w:hAnsi="宋体" w:eastAsia="宋体" w:cs="宋体"/>
                <w:b/>
                <w:bCs/>
                <w:color w:val="000000"/>
                <w:sz w:val="24"/>
                <w:szCs w:val="24"/>
                <w:lang w:val="zh-CN"/>
              </w:rPr>
            </w:r>
            <w:r/>
          </w:p>
          <w:p>
            <w:pPr>
              <w:pStyle w:val="917"/>
              <w:jc w:val="center"/>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r>
            <w:r/>
          </w:p>
        </w:tc>
        <w:tc>
          <w:tcPr>
            <w:gridSpan w:val="2"/>
            <w:tcW w:w="8420" w:type="dxa"/>
            <w:vAlign w:val="center"/>
            <w:textDirection w:val="lrTb"/>
            <w:noWrap/>
          </w:tcPr>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投标人拥有服务软件系统（自主开发和购买均可）为本项目投入使用的系统应具有：</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1.可实现中药饮片质量追溯，实现中药饮片从采购、验收、储存、调配到代煎的全过程信息化管理，确保质量可控，得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2.处方代配、代煎管理系统支持对接鼓楼区基层卫生信息化（HIS）系统，得</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分。 </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 具有中药饮片自动煎煮系统。可以提供药品从加水、浸泡、智能煎煮到包装贴签及倒渣清洗，全流程全自动煎煮，煎煮过程中可根据不同的处方采用不同的煎煮工艺，得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b/>
                <w:bCs/>
                <w:color w:val="000000"/>
                <w:sz w:val="24"/>
                <w:szCs w:val="24"/>
                <w:lang w:val="zh-CN"/>
              </w:rPr>
              <w:t xml:space="preserve">注：（</w:t>
            </w:r>
            <w:r>
              <w:rPr>
                <w:rFonts w:hint="eastAsia" w:ascii="宋体" w:hAnsi="宋体" w:eastAsia="宋体" w:cs="宋体"/>
                <w:b/>
                <w:bCs/>
                <w:color w:val="000000"/>
                <w:sz w:val="24"/>
                <w:szCs w:val="24"/>
              </w:rPr>
              <w:t xml:space="preserve">1）提供上述服务软件系统的介绍及功能，同时提供证明材料：</w:t>
            </w:r>
            <w:r>
              <w:rPr>
                <w:rFonts w:hint="eastAsia" w:ascii="宋体" w:hAnsi="宋体" w:eastAsia="宋体" w:cs="宋体"/>
                <w:b/>
                <w:bCs/>
                <w:color w:val="000000"/>
                <w:sz w:val="24"/>
                <w:szCs w:val="24"/>
                <w:lang w:val="zh-CN"/>
              </w:rPr>
              <w:t xml:space="preserve">①</w:t>
            </w:r>
            <w:r>
              <w:rPr>
                <w:rFonts w:hint="eastAsia" w:ascii="宋体" w:hAnsi="宋体" w:eastAsia="宋体" w:cs="宋体"/>
                <w:b/>
                <w:bCs/>
                <w:color w:val="000000"/>
                <w:sz w:val="24"/>
                <w:szCs w:val="24"/>
              </w:rPr>
              <w:t xml:space="preserve">若为自主开发，</w:t>
            </w:r>
            <w:r>
              <w:rPr>
                <w:rFonts w:hint="eastAsia" w:ascii="宋体" w:hAnsi="宋体" w:eastAsia="宋体" w:cs="宋体"/>
                <w:b/>
                <w:bCs/>
                <w:color w:val="000000"/>
                <w:sz w:val="24"/>
                <w:szCs w:val="24"/>
                <w:lang w:val="zh-CN"/>
              </w:rPr>
              <w:t xml:space="preserve">提供投标</w:t>
            </w:r>
            <w:r>
              <w:rPr>
                <w:rFonts w:hint="eastAsia" w:ascii="宋体" w:hAnsi="宋体" w:eastAsia="宋体" w:cs="宋体"/>
                <w:b/>
                <w:bCs/>
                <w:color w:val="000000"/>
                <w:sz w:val="24"/>
                <w:szCs w:val="24"/>
              </w:rPr>
              <w:t xml:space="preserve">人</w:t>
            </w:r>
            <w:r>
              <w:rPr>
                <w:rFonts w:hint="eastAsia" w:ascii="宋体" w:hAnsi="宋体" w:eastAsia="宋体" w:cs="宋体"/>
                <w:b/>
                <w:bCs/>
                <w:color w:val="000000"/>
                <w:sz w:val="24"/>
                <w:szCs w:val="24"/>
                <w:lang w:val="zh-CN"/>
              </w:rPr>
              <w:t xml:space="preserve">自主开发证明或投标</w:t>
            </w:r>
            <w:r>
              <w:rPr>
                <w:rFonts w:hint="eastAsia" w:ascii="宋体" w:hAnsi="宋体" w:eastAsia="宋体" w:cs="宋体"/>
                <w:b/>
                <w:bCs/>
                <w:color w:val="000000"/>
                <w:sz w:val="24"/>
                <w:szCs w:val="24"/>
              </w:rPr>
              <w:t xml:space="preserve">人</w:t>
            </w:r>
            <w:r>
              <w:rPr>
                <w:rFonts w:hint="eastAsia" w:ascii="宋体" w:hAnsi="宋体" w:eastAsia="宋体" w:cs="宋体"/>
                <w:b/>
                <w:bCs/>
                <w:color w:val="000000"/>
                <w:sz w:val="24"/>
                <w:szCs w:val="24"/>
                <w:lang w:val="zh-CN"/>
              </w:rPr>
              <w:t xml:space="preserve">软件产品著作权证书，</w:t>
            </w:r>
            <w:r>
              <w:rPr>
                <w:rFonts w:hint="eastAsia" w:ascii="宋体" w:hAnsi="宋体" w:eastAsia="宋体" w:cs="宋体"/>
                <w:b/>
                <w:bCs/>
                <w:color w:val="000000"/>
                <w:sz w:val="24"/>
                <w:szCs w:val="24"/>
              </w:rPr>
              <w:t xml:space="preserve">若为购买，提供服务软件系统的</w:t>
            </w:r>
            <w:r>
              <w:rPr>
                <w:rFonts w:hint="eastAsia" w:ascii="宋体" w:hAnsi="宋体" w:eastAsia="宋体" w:cs="宋体"/>
                <w:b/>
                <w:bCs/>
                <w:color w:val="000000"/>
                <w:sz w:val="24"/>
                <w:szCs w:val="24"/>
                <w:lang w:val="zh-CN"/>
              </w:rPr>
              <w:t xml:space="preserve">购买合同协议，</w:t>
            </w:r>
            <w:r>
              <w:rPr>
                <w:rFonts w:hint="eastAsia" w:ascii="宋体" w:hAnsi="宋体" w:eastAsia="宋体" w:cs="宋体"/>
                <w:b/>
                <w:bCs/>
                <w:color w:val="000000"/>
                <w:sz w:val="24"/>
                <w:szCs w:val="24"/>
              </w:rPr>
              <w:t xml:space="preserve">且上述系统均</w:t>
            </w:r>
            <w:r>
              <w:rPr>
                <w:rFonts w:hint="eastAsia" w:ascii="宋体" w:hAnsi="宋体" w:eastAsia="宋体" w:cs="宋体"/>
                <w:b/>
                <w:bCs/>
                <w:color w:val="000000"/>
                <w:sz w:val="24"/>
                <w:szCs w:val="24"/>
                <w:lang w:val="zh-CN"/>
              </w:rPr>
              <w:t xml:space="preserve">能显示投标</w:t>
            </w:r>
            <w:r>
              <w:rPr>
                <w:rFonts w:hint="eastAsia" w:ascii="宋体" w:hAnsi="宋体" w:eastAsia="宋体" w:cs="宋体"/>
                <w:b/>
                <w:bCs/>
                <w:color w:val="000000"/>
                <w:sz w:val="24"/>
                <w:szCs w:val="24"/>
              </w:rPr>
              <w:t xml:space="preserve">人</w:t>
            </w:r>
            <w:r>
              <w:rPr>
                <w:rFonts w:hint="eastAsia" w:ascii="宋体" w:hAnsi="宋体" w:eastAsia="宋体" w:cs="宋体"/>
                <w:b/>
                <w:bCs/>
                <w:color w:val="000000"/>
                <w:sz w:val="24"/>
                <w:szCs w:val="24"/>
                <w:lang w:val="zh-CN"/>
              </w:rPr>
              <w:t xml:space="preserve">信息的使用截图；②提供以上每项系统的现有使用案例。（2）以上评审内容的资料作为评分依据，所提供资料加盖投标人公章，未按要求提供的不得分。</w:t>
            </w:r>
            <w:r>
              <w:rPr>
                <w:rFonts w:hint="eastAsia" w:ascii="宋体" w:hAnsi="宋体" w:eastAsia="宋体" w:cs="宋体"/>
                <w:color w:val="000000"/>
                <w:sz w:val="24"/>
                <w:szCs w:val="24"/>
                <w:lang w:val="zh-CN"/>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r>
            <w:r/>
          </w:p>
        </w:tc>
      </w:tr>
      <w:tr>
        <w:trPr>
          <w:trHeight w:val="1094"/>
        </w:trPr>
        <w:tc>
          <w:tcPr>
            <w:tcW w:w="393"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增值服务（10分）</w:t>
            </w:r>
            <w:r>
              <w:rPr>
                <w:rFonts w:hint="eastAsia" w:ascii="宋体" w:hAnsi="宋体" w:eastAsia="宋体" w:cs="宋体"/>
                <w:color w:val="000000"/>
                <w:sz w:val="24"/>
                <w:szCs w:val="24"/>
              </w:rPr>
            </w:r>
            <w:r/>
          </w:p>
        </w:tc>
        <w:tc>
          <w:tcPr>
            <w:gridSpan w:val="2"/>
            <w:tcW w:w="8420" w:type="dxa"/>
            <w:vAlign w:val="center"/>
            <w:textDirection w:val="lrTb"/>
            <w:noWrap/>
          </w:tcPr>
          <w:p>
            <w:pPr>
              <w:pStyle w:val="917"/>
              <w:keepLines w:val="0"/>
              <w:keepNext w:val="0"/>
              <w:pageBreakBefore w:val="0"/>
              <w:spacing w:line="3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除招标文件要求的服务内容以外，投标人每提供一条增值服务，且经评标委员会</w:t>
            </w:r>
            <w:r>
              <w:rPr>
                <w:rFonts w:hint="eastAsia" w:ascii="宋体" w:hAnsi="宋体" w:eastAsia="宋体" w:cs="宋体"/>
                <w:color w:val="000000"/>
                <w:spacing w:val="-1"/>
                <w:sz w:val="24"/>
                <w:szCs w:val="24"/>
              </w:rPr>
              <w:t xml:space="preserve">确认对于提升采购项目质量</w:t>
            </w:r>
            <w:r>
              <w:rPr>
                <w:rFonts w:hint="eastAsia" w:ascii="宋体" w:hAnsi="宋体" w:eastAsia="宋体" w:cs="宋体"/>
                <w:color w:val="000000"/>
                <w:spacing w:val="-4"/>
                <w:sz w:val="24"/>
                <w:szCs w:val="24"/>
              </w:rPr>
              <w:t xml:space="preserve">确有帮助</w:t>
            </w:r>
            <w:r>
              <w:rPr>
                <w:rFonts w:hint="eastAsia" w:ascii="宋体" w:hAnsi="宋体" w:eastAsia="宋体" w:cs="宋体"/>
                <w:color w:val="000000"/>
                <w:sz w:val="24"/>
                <w:szCs w:val="24"/>
                <w:lang w:val="zh-CN"/>
              </w:rPr>
              <w:t xml:space="preserve">的</w:t>
            </w:r>
            <w:r>
              <w:rPr>
                <w:rFonts w:hint="eastAsia" w:ascii="宋体" w:hAnsi="宋体" w:eastAsia="宋体" w:cs="宋体"/>
                <w:color w:val="000000"/>
                <w:sz w:val="24"/>
                <w:szCs w:val="24"/>
              </w:rPr>
              <w:t xml:space="preserve">得2</w:t>
            </w:r>
            <w:r>
              <w:rPr>
                <w:rFonts w:hint="eastAsia" w:ascii="宋体" w:hAnsi="宋体" w:eastAsia="宋体" w:cs="宋体"/>
                <w:color w:val="000000"/>
                <w:sz w:val="24"/>
                <w:szCs w:val="24"/>
                <w:lang w:val="zh-CN"/>
              </w:rPr>
              <w:t xml:space="preserve">分，满分</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21"/>
        </w:trPr>
        <w:tc>
          <w:tcPr>
            <w:gridSpan w:val="3"/>
            <w:tcW w:w="9196"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总分</w:t>
            </w:r>
            <w:r>
              <w:rPr>
                <w:rFonts w:hint="eastAsia" w:ascii="宋体" w:hAnsi="宋体" w:eastAsia="宋体" w:cs="宋体"/>
                <w:color w:val="000000"/>
                <w:sz w:val="24"/>
                <w:szCs w:val="24"/>
              </w:rPr>
            </w:r>
            <w:r/>
          </w:p>
        </w:tc>
        <w:tc>
          <w:tcPr>
            <w:tcW w:w="334" w:type="dxa"/>
            <w:vAlign w:val="center"/>
            <w:textDirection w:val="lrTb"/>
            <w:noWrap/>
          </w:tcPr>
          <w:p>
            <w:pPr>
              <w:pStyle w:val="917"/>
              <w:jc w:val="center"/>
              <w:keepLines w:val="0"/>
              <w:keepNext w:val="0"/>
              <w:pageBreakBefore w:val="0"/>
              <w:spacing w:line="3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r>
    </w:tbl>
    <w:p>
      <w:pPr>
        <w:pStyle w:val="917"/>
        <w:spacing w:line="30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注：</w:t>
      </w:r>
      <w:r>
        <w:rPr>
          <w:rFonts w:hint="eastAsia" w:ascii="宋体" w:hAnsi="宋体" w:cs="宋体"/>
          <w:b/>
          <w:bCs/>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落实政府采购政策的价格调整：符合第二章《投标人须知》第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第40.1款“异常低价处理”)。</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%的扣除，用扣除后的价格参加评审。</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3.组成联合体或者接受分包的小微企业与联合体内其他企业、分包企业之间存在直接控股、管理关系的，不享受价格扣除优惠政策。</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4.价格扣除比例对小型企业和微型企业同等对待，不作区分。</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5.中小企业参加政府采购活动，应当按照招标文件给定的格式出具《中小企业声明函》，否则不得享受相关中小企业扶持政策。</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6.监狱企业提供了由省级以上监狱管理局、戒毒管理局（含新疆生产建设兵团）出具的属于监狱企业的证明文件的，视同小微企业。</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7.残疾人福利性单位按招标文件要求提供了《残疾人福利性单位声明函》（见附件）的，视同小微企业。</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8.若投标人同时属于小型或微型企业、监狱企业、残疾人福利性单位中的两种及以上，将不重复享受小微企业价格扣减的优惠政策。</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9.非政府强制采购的节能产品或环境标志产品，依据品目清单和认证证书实施政府优先采购。优先采购的具体规定（如涉及）/。</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10.关于无线局域网认证产品政府采购清单中的产品，优先采购的具体规定（如涉及）/</w:t>
      </w:r>
      <w:r>
        <w:rPr>
          <w:rFonts w:hint="eastAsia" w:ascii="宋体" w:hAnsi="宋体" w:cs="宋体"/>
          <w:color w:val="000000"/>
          <w:szCs w:val="21"/>
          <w:highlight w:val="none"/>
        </w:rPr>
      </w:r>
      <w:r/>
    </w:p>
    <w:p>
      <w:pPr>
        <w:pStyle w:val="917"/>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917"/>
        <w:ind w:firstLine="420"/>
        <w:spacing w:before="19" w:line="500" w:lineRule="exac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17"/>
        <w:ind w:firstLine="420"/>
        <w:spacing w:before="19" w:line="500" w:lineRule="exact"/>
        <w:rPr>
          <w:rFonts w:ascii="宋体" w:hAnsi="宋体" w:cs="宋体"/>
          <w:color w:val="000000"/>
          <w:highlight w:val="none"/>
        </w:rPr>
      </w:pPr>
      <w:r>
        <w:rPr>
          <w:rFonts w:ascii="宋体" w:hAnsi="宋体" w:cs="宋体"/>
          <w:color w:val="000000"/>
          <w:highlight w:val="none"/>
        </w:rPr>
      </w:r>
      <w:r/>
    </w:p>
    <w:p>
      <w:pPr>
        <w:pStyle w:val="935"/>
        <w:numPr>
          <w:ilvl w:val="0"/>
          <w:numId w:val="0"/>
        </w:numPr>
        <w:ind w:left="1125" w:hanging="1125"/>
        <w:rPr>
          <w:rFonts w:hint="eastAsia"/>
          <w:color w:val="000000"/>
          <w:highlight w:val="none"/>
        </w:rPr>
      </w:pPr>
      <w:r/>
      <w:bookmarkStart w:id="256" w:name="_Toc91836565"/>
      <w:r>
        <w:rPr>
          <w:rFonts w:ascii="等线 Light" w:hAnsi="等线 Light" w:eastAsia="宋体" w:cs="Times New Roman"/>
          <w:b/>
          <w:bCs/>
          <w:color w:val="000000"/>
          <w:sz w:val="32"/>
          <w:szCs w:val="32"/>
          <w:lang w:val="en-US" w:eastAsia="zh-CN" w:bidi="ar-SA"/>
        </w:rPr>
        <w:t xml:space="preserve">第</w:t>
      </w:r>
      <w:r>
        <w:rPr>
          <w:rFonts w:hint="eastAsia" w:cs="Times New Roman"/>
          <w:b/>
          <w:bCs/>
          <w:color w:val="000000"/>
          <w:sz w:val="32"/>
          <w:szCs w:val="32"/>
          <w:lang w:val="en-US" w:eastAsia="zh-CN" w:bidi="ar-SA"/>
        </w:rPr>
        <w:t xml:space="preserve">六</w:t>
      </w:r>
      <w:r>
        <w:rPr>
          <w:rFonts w:ascii="等线 Light" w:hAnsi="等线 Light" w:eastAsia="宋体" w:cs="Times New Roman"/>
          <w:b/>
          <w:bCs/>
          <w:color w:val="000000"/>
          <w:sz w:val="32"/>
          <w:szCs w:val="32"/>
          <w:lang w:val="en-US" w:eastAsia="zh-CN" w:bidi="ar-SA"/>
        </w:rPr>
        <w:t xml:space="preserve">章</w:t>
      </w:r>
      <w:r>
        <w:rPr>
          <w:color w:val="000000"/>
          <w:highlight w:val="none"/>
        </w:rPr>
        <w:t xml:space="preserve"> </w:t>
      </w:r>
      <w:bookmarkEnd w:id="256"/>
      <w:r/>
      <w:bookmarkStart w:id="257" w:name="_Toc20109"/>
      <w:r>
        <w:rPr>
          <w:rFonts w:hint="eastAsia"/>
          <w:color w:val="000000"/>
          <w:highlight w:val="none"/>
        </w:rPr>
        <w:t xml:space="preserve">投标文件格式</w:t>
      </w:r>
      <w:bookmarkEnd w:id="257"/>
      <w:r>
        <w:rPr>
          <w:rFonts w:hint="eastAsia"/>
          <w:color w:val="000000"/>
          <w:highlight w:val="none"/>
        </w:rPr>
      </w:r>
      <w:r/>
    </w:p>
    <w:p>
      <w:pPr>
        <w:pStyle w:val="917"/>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注：请投标人按照以下文件的要求格式、内容，顺序制作投标文件，并请编制目录及页码，否则可能将影响对投标文件的评价。</w:t>
      </w:r>
      <w:r>
        <w:rPr>
          <w:rFonts w:ascii="Microsoft New Tai Lue" w:hAnsi="Microsoft New Tai Lue" w:cs="Microsoft New Tai Lue"/>
          <w:b/>
          <w:bCs/>
          <w:color w:val="000000"/>
          <w:highlight w:val="none"/>
        </w:rPr>
      </w:r>
      <w:r/>
    </w:p>
    <w:p>
      <w:pPr>
        <w:pStyle w:val="945"/>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pStyle w:val="917"/>
        <w:ind w:firstLine="480"/>
        <w:jc w:val="left"/>
        <w:spacing w:before="100" w:after="100"/>
        <w:rPr>
          <w:rFonts w:ascii="Microsoft New Tai Lue" w:hAnsi="Microsoft New Tai Lue" w:cs="Microsoft New Tai Lue"/>
          <w:color w:val="000000"/>
          <w:sz w:val="24"/>
          <w:highlight w:val="none"/>
        </w:rPr>
      </w:pPr>
      <w:r/>
      <w:bookmarkStart w:id="258"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rPr>
          <w:rFonts w:ascii="Microsoft New Tai Lue" w:hAnsi="Microsoft New Tai Lue" w:cs="Microsoft New Tai Lue"/>
          <w:color w:val="000000"/>
          <w:sz w:val="24"/>
          <w:highlight w:val="none"/>
        </w:rPr>
      </w:r>
      <w:r/>
    </w:p>
    <w:p>
      <w:pPr>
        <w:pStyle w:val="917"/>
        <w:jc w:val="center"/>
        <w:spacing w:before="100" w:after="100"/>
        <w:rPr>
          <w:rFonts w:ascii="Microsoft New Tai Lue" w:hAnsi="Microsoft New Tai Lue" w:cs="Microsoft New Tai Lue"/>
          <w:b/>
          <w:color w:val="000000"/>
          <w:sz w:val="60"/>
          <w:szCs w:val="60"/>
          <w:highlight w:val="none"/>
        </w:rPr>
      </w:pPr>
      <w:r>
        <w:rPr>
          <w:rFonts w:ascii="Microsoft New Tai Lue" w:hAnsi="Microsoft New Tai Lue" w:cs="Microsoft New Tai Lue"/>
          <w:b/>
          <w:color w:val="000000"/>
          <w:sz w:val="60"/>
          <w:szCs w:val="60"/>
          <w:highlight w:val="none"/>
        </w:rPr>
        <w:t xml:space="preserve">xxx项目</w:t>
      </w:r>
      <w:r>
        <w:rPr>
          <w:rFonts w:ascii="Microsoft New Tai Lue" w:hAnsi="Microsoft New Tai Lue" w:cs="Microsoft New Tai Lue"/>
          <w:b/>
          <w:color w:val="000000"/>
          <w:sz w:val="60"/>
          <w:szCs w:val="60"/>
          <w:highlight w:val="none"/>
        </w:rPr>
      </w:r>
      <w:r/>
    </w:p>
    <w:p>
      <w:pPr>
        <w:pStyle w:val="917"/>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929"/>
        <w:jc w:val="center"/>
        <w:rPr>
          <w:b/>
          <w:bCs/>
          <w:color w:val="000000"/>
          <w:sz w:val="72"/>
          <w:szCs w:val="72"/>
          <w:highlight w:val="none"/>
        </w:rPr>
      </w:pPr>
      <w:r/>
      <w:bookmarkStart w:id="259" w:name="_Toc100905255"/>
      <w:r>
        <w:rPr>
          <w:b/>
          <w:bCs/>
          <w:color w:val="000000"/>
          <w:sz w:val="72"/>
          <w:szCs w:val="72"/>
          <w:highlight w:val="none"/>
        </w:rPr>
        <w:t xml:space="preserve">投 标 文 件</w:t>
      </w:r>
      <w:bookmarkEnd w:id="259"/>
      <w:r>
        <w:rPr>
          <w:b/>
          <w:bCs/>
          <w:color w:val="000000"/>
          <w:sz w:val="72"/>
          <w:szCs w:val="72"/>
          <w:highlight w:val="none"/>
        </w:rPr>
      </w:r>
      <w:r/>
    </w:p>
    <w:p>
      <w:pPr>
        <w:pStyle w:val="917"/>
        <w:ind w:right="640"/>
        <w:jc w:val="center"/>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17"/>
        <w:ind w:right="640"/>
        <w:jc w:val="center"/>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17"/>
        <w:ind w:right="640"/>
        <w:jc w:val="center"/>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t xml:space="preserve">项目编号：XXXXXXXX</w:t>
      </w:r>
      <w:r>
        <w:rPr>
          <w:rFonts w:ascii="Microsoft New Tai Lue" w:hAnsi="Microsoft New Tai Lue" w:cs="Microsoft New Tai Lue"/>
          <w:b/>
          <w:color w:val="000000"/>
          <w:sz w:val="44"/>
          <w:szCs w:val="44"/>
          <w:highlight w:val="none"/>
        </w:rPr>
      </w:r>
      <w:r/>
    </w:p>
    <w:p>
      <w:pPr>
        <w:pStyle w:val="929"/>
        <w:rPr>
          <w:color w:val="000000"/>
          <w:highlight w:val="none"/>
        </w:rPr>
      </w:pPr>
      <w:r>
        <w:rPr>
          <w:color w:val="000000"/>
          <w:highlight w:val="none"/>
        </w:rPr>
      </w:r>
      <w:r/>
    </w:p>
    <w:p>
      <w:pPr>
        <w:pStyle w:val="929"/>
        <w:rPr>
          <w:color w:val="000000"/>
          <w:highlight w:val="none"/>
        </w:rPr>
      </w:pPr>
      <w:r>
        <w:rPr>
          <w:color w:val="000000"/>
          <w:highlight w:val="none"/>
        </w:rPr>
      </w:r>
      <w:r/>
    </w:p>
    <w:p>
      <w:pPr>
        <w:pStyle w:val="929"/>
        <w:rPr>
          <w:color w:val="000000"/>
          <w:highlight w:val="none"/>
        </w:rPr>
      </w:pPr>
      <w:r>
        <w:rPr>
          <w:color w:val="000000"/>
          <w:highlight w:val="none"/>
        </w:rPr>
      </w:r>
      <w:r/>
    </w:p>
    <w:p>
      <w:pPr>
        <w:pStyle w:val="929"/>
        <w:rPr>
          <w:color w:val="000000"/>
          <w:highlight w:val="none"/>
        </w:rPr>
      </w:pPr>
      <w:r>
        <w:rPr>
          <w:color w:val="000000"/>
          <w:highlight w:val="none"/>
        </w:rPr>
      </w:r>
      <w:r/>
    </w:p>
    <w:p>
      <w:pPr>
        <w:pStyle w:val="929"/>
        <w:rPr>
          <w:color w:val="000000"/>
          <w:highlight w:val="none"/>
        </w:rPr>
      </w:pPr>
      <w:r>
        <w:rPr>
          <w:color w:val="000000"/>
          <w:highlight w:val="none"/>
        </w:rPr>
      </w:r>
      <w:r/>
    </w:p>
    <w:p>
      <w:pPr>
        <w:pStyle w:val="929"/>
        <w:rPr>
          <w:color w:val="000000"/>
          <w:highlight w:val="none"/>
        </w:rPr>
      </w:pPr>
      <w:r>
        <w:rPr>
          <w:color w:val="000000"/>
          <w:highlight w:val="none"/>
        </w:rPr>
      </w:r>
      <w:r/>
    </w:p>
    <w:p>
      <w:pPr>
        <w:pStyle w:val="929"/>
        <w:rPr>
          <w:color w:val="000000"/>
          <w:highlight w:val="none"/>
        </w:rPr>
      </w:pPr>
      <w:r>
        <w:rPr>
          <w:color w:val="000000"/>
          <w:highlight w:val="none"/>
        </w:rPr>
      </w:r>
      <w:r/>
    </w:p>
    <w:p>
      <w:pPr>
        <w:pStyle w:val="929"/>
        <w:jc w:val="center"/>
        <w:rPr>
          <w:color w:val="000000"/>
          <w:sz w:val="32"/>
          <w:szCs w:val="32"/>
          <w:highlight w:val="none"/>
        </w:rPr>
      </w:pPr>
      <w:r>
        <w:rPr>
          <w:color w:val="000000"/>
          <w:sz w:val="32"/>
          <w:szCs w:val="32"/>
          <w:highlight w:val="none"/>
        </w:rPr>
      </w:r>
      <w:r/>
    </w:p>
    <w:p>
      <w:pPr>
        <w:pStyle w:val="929"/>
        <w:jc w:val="center"/>
        <w:rPr>
          <w:color w:val="000000"/>
          <w:sz w:val="32"/>
          <w:szCs w:val="32"/>
          <w:highlight w:val="none"/>
        </w:rPr>
      </w:pPr>
      <w:r>
        <w:rPr>
          <w:color w:val="000000"/>
          <w:sz w:val="32"/>
          <w:szCs w:val="32"/>
          <w:highlight w:val="none"/>
        </w:rPr>
        <w:t xml:space="preserve">投标人名称：_____________________</w:t>
      </w:r>
      <w:r>
        <w:rPr>
          <w:color w:val="000000"/>
          <w:sz w:val="32"/>
          <w:szCs w:val="32"/>
          <w:highlight w:val="none"/>
        </w:rPr>
      </w:r>
      <w:r/>
    </w:p>
    <w:p>
      <w:pPr>
        <w:pStyle w:val="929"/>
        <w:jc w:val="center"/>
        <w:rPr>
          <w:color w:val="000000"/>
          <w:sz w:val="32"/>
          <w:szCs w:val="32"/>
          <w:highlight w:val="none"/>
        </w:rPr>
      </w:pPr>
      <w:r>
        <w:rPr>
          <w:color w:val="000000"/>
          <w:sz w:val="32"/>
          <w:szCs w:val="32"/>
          <w:highlight w:val="none"/>
        </w:rPr>
        <w:t xml:space="preserve">地址：_____________________</w:t>
      </w:r>
      <w:r>
        <w:rPr>
          <w:color w:val="000000"/>
          <w:sz w:val="32"/>
          <w:szCs w:val="32"/>
          <w:highlight w:val="none"/>
        </w:rPr>
      </w:r>
      <w:r/>
    </w:p>
    <w:p>
      <w:pPr>
        <w:pStyle w:val="917"/>
        <w:jc w:val="center"/>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r>
      <w:r/>
    </w:p>
    <w:p>
      <w:pPr>
        <w:pStyle w:val="917"/>
        <w:jc w:val="center"/>
        <w:rPr>
          <w:rFonts w:ascii="Microsoft New Tai Lue" w:hAnsi="Microsoft New Tai Lue" w:cs="Microsoft New Tai Lue"/>
          <w:b/>
          <w:color w:val="000000"/>
          <w:sz w:val="32"/>
          <w:highlight w:val="none"/>
        </w:rPr>
      </w:pPr>
      <w:r>
        <w:rPr>
          <w:rFonts w:hint="eastAsia" w:ascii="Microsoft New Tai Lue" w:hAnsi="Microsoft New Tai Lue" w:cs="Microsoft New Tai Lue"/>
          <w:b/>
          <w:color w:val="000000"/>
          <w:sz w:val="32"/>
          <w:highlight w:val="none"/>
        </w:rPr>
        <w:t xml:space="preserve">二〇</w:t>
      </w:r>
      <w:r>
        <w:rPr>
          <w:rFonts w:ascii="Microsoft New Tai Lue" w:hAnsi="Microsoft New Tai Lue" w:cs="Microsoft New Tai Lue"/>
          <w:b/>
          <w:color w:val="000000"/>
          <w:sz w:val="32"/>
          <w:highlight w:val="none"/>
        </w:rPr>
        <w:t xml:space="preserve">   年  月  日</w:t>
      </w:r>
      <w:r>
        <w:rPr>
          <w:rFonts w:ascii="Microsoft New Tai Lue" w:hAnsi="Microsoft New Tai Lue" w:cs="Microsoft New Tai Lue"/>
          <w:b/>
          <w:color w:val="000000"/>
          <w:sz w:val="32"/>
          <w:highlight w:val="none"/>
        </w:rPr>
      </w:r>
      <w:r/>
    </w:p>
    <w:p>
      <w:pPr>
        <w:pStyle w:val="929"/>
        <w:jc w:val="center"/>
        <w:rPr>
          <w:color w:val="000000"/>
          <w:sz w:val="28"/>
          <w:highlight w:val="none"/>
        </w:rPr>
      </w:pPr>
      <w:r>
        <w:rPr>
          <w:color w:val="000000"/>
          <w:highlight w:val="none"/>
        </w:rPr>
        <w:br w:type="page" w:clear="all"/>
      </w:r>
      <w:r>
        <w:rPr>
          <w:b/>
          <w:bCs/>
          <w:color w:val="000000"/>
          <w:highlight w:val="none"/>
        </w:rPr>
        <w:t xml:space="preserve">目录</w:t>
      </w:r>
      <w:r>
        <w:rPr>
          <w:color w:val="000000"/>
          <w:sz w:val="28"/>
          <w:highlight w:val="none"/>
        </w:rPr>
      </w:r>
      <w:r/>
    </w:p>
    <w:p>
      <w:pPr>
        <w:pStyle w:val="929"/>
        <w:rPr>
          <w:color w:val="000000"/>
          <w:highlight w:val="none"/>
        </w:rPr>
      </w:pPr>
      <w:r>
        <w:rPr>
          <w:rFonts w:hint="eastAsia"/>
          <w:color w:val="000000"/>
          <w:highlight w:val="none"/>
        </w:rPr>
        <w:t xml:space="preserve">一</w:t>
      </w:r>
      <w:r>
        <w:rPr>
          <w:color w:val="000000"/>
          <w:highlight w:val="none"/>
        </w:rPr>
        <w:t xml:space="preserve">、</w:t>
      </w:r>
      <w:r>
        <w:rPr>
          <w:rFonts w:hint="eastAsia"/>
          <w:color w:val="000000"/>
          <w:highlight w:val="none"/>
        </w:rPr>
        <w:t xml:space="preserve">价格</w:t>
      </w:r>
      <w:r>
        <w:rPr>
          <w:color w:val="000000"/>
          <w:highlight w:val="none"/>
        </w:rPr>
        <w:t xml:space="preserve">及</w:t>
      </w:r>
      <w:r>
        <w:rPr>
          <w:rFonts w:hint="eastAsia"/>
          <w:color w:val="000000"/>
          <w:highlight w:val="none"/>
        </w:rPr>
        <w:t xml:space="preserve">商务部分</w:t>
      </w:r>
      <w:r>
        <w:rPr>
          <w:color w:val="000000"/>
          <w:highlight w:val="none"/>
        </w:rPr>
      </w:r>
      <w:r/>
    </w:p>
    <w:p>
      <w:pPr>
        <w:pStyle w:val="917"/>
        <w:jc w:val="left"/>
        <w:spacing w:line="300" w:lineRule="exact"/>
        <w:rPr>
          <w:color w:val="000000"/>
          <w:szCs w:val="21"/>
          <w:highlight w:val="none"/>
        </w:rPr>
      </w:pPr>
      <w:r>
        <w:rPr>
          <w:rFonts w:hint="eastAsia"/>
          <w:color w:val="000000"/>
          <w:szCs w:val="21"/>
          <w:highlight w:val="none"/>
        </w:rPr>
        <w:t xml:space="preserve">（1）投标函，格式见附件。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（2）法定代表人（单位负责人）身份证明，格式见附件。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（3）法定代表人（单位负责人）授权委托书（适用于法人/非法人），格式见附件。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（4）开标一览表，格式见附件。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（5）分项报价表，格式见附件。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（6）商务条款偏离表，格式见附件。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（7）投标人具备投标资格的证明文件（按要求提供）：</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（7-1-1）营业执照复印件或自然人的身份证明复印件（或具有同等法律效力的证照），格式见附件。</w:t>
      </w:r>
      <w:r>
        <w:rPr>
          <w:color w:val="000000"/>
          <w:szCs w:val="21"/>
          <w:highlight w:val="none"/>
        </w:rPr>
      </w:r>
      <w:r/>
    </w:p>
    <w:p>
      <w:pPr>
        <w:pStyle w:val="917"/>
        <w:ind w:firstLine="210"/>
        <w:jc w:val="left"/>
        <w:spacing w:line="300" w:lineRule="exact"/>
        <w:rPr>
          <w:color w:val="000000"/>
          <w:szCs w:val="21"/>
          <w:highlight w:val="none"/>
        </w:rPr>
      </w:pPr>
      <w:r>
        <w:rPr>
          <w:rFonts w:hint="eastAsia"/>
          <w:color w:val="000000"/>
          <w:szCs w:val="21"/>
          <w:highlight w:val="none"/>
        </w:rPr>
        <w:t xml:space="preserve">（a）投标人为企业（包括合伙企业）的，应提供有效的“营业执照”。</w:t>
      </w:r>
      <w:r>
        <w:rPr>
          <w:color w:val="000000"/>
          <w:szCs w:val="21"/>
          <w:highlight w:val="none"/>
        </w:rPr>
      </w:r>
      <w:r/>
    </w:p>
    <w:p>
      <w:pPr>
        <w:pStyle w:val="917"/>
        <w:ind w:firstLine="210"/>
        <w:jc w:val="left"/>
        <w:spacing w:line="300" w:lineRule="exact"/>
        <w:rPr>
          <w:color w:val="000000"/>
          <w:szCs w:val="21"/>
          <w:highlight w:val="none"/>
        </w:rPr>
      </w:pPr>
      <w:r>
        <w:rPr>
          <w:rFonts w:hint="eastAsia"/>
          <w:color w:val="000000"/>
          <w:szCs w:val="21"/>
          <w:highlight w:val="none"/>
        </w:rPr>
        <w:t xml:space="preserve">（b）投标人为事业单位的，应提供有效的“事业单位法人证书”。</w:t>
      </w:r>
      <w:r>
        <w:rPr>
          <w:color w:val="000000"/>
          <w:szCs w:val="21"/>
          <w:highlight w:val="none"/>
        </w:rPr>
      </w:r>
      <w:r/>
    </w:p>
    <w:p>
      <w:pPr>
        <w:pStyle w:val="917"/>
        <w:ind w:firstLine="210"/>
        <w:jc w:val="left"/>
        <w:spacing w:line="300" w:lineRule="exact"/>
        <w:rPr>
          <w:color w:val="000000"/>
          <w:szCs w:val="21"/>
          <w:highlight w:val="none"/>
        </w:rPr>
      </w:pPr>
      <w:r>
        <w:rPr>
          <w:rFonts w:hint="eastAsia"/>
          <w:color w:val="000000"/>
          <w:szCs w:val="21"/>
          <w:highlight w:val="none"/>
        </w:rPr>
        <w:t xml:space="preserve">（c）投标人是非企业机构的，应提供有效的“执业许可证”“登记证书”等证明文件。</w:t>
      </w:r>
      <w:r>
        <w:rPr>
          <w:color w:val="000000"/>
          <w:szCs w:val="21"/>
          <w:highlight w:val="none"/>
        </w:rPr>
      </w:r>
      <w:r/>
    </w:p>
    <w:p>
      <w:pPr>
        <w:pStyle w:val="917"/>
        <w:ind w:firstLine="210"/>
        <w:jc w:val="left"/>
        <w:spacing w:line="300" w:lineRule="exact"/>
        <w:rPr>
          <w:color w:val="000000"/>
          <w:szCs w:val="21"/>
          <w:highlight w:val="none"/>
        </w:rPr>
      </w:pPr>
      <w:r>
        <w:rPr>
          <w:rFonts w:hint="eastAsia"/>
          <w:color w:val="000000"/>
          <w:szCs w:val="21"/>
          <w:highlight w:val="none"/>
        </w:rPr>
        <w:t xml:space="preserve">（d）投标人是个体工商户的，应提供有效的“个体工商户营业执照”。</w:t>
      </w:r>
      <w:r>
        <w:rPr>
          <w:color w:val="000000"/>
          <w:szCs w:val="21"/>
          <w:highlight w:val="none"/>
        </w:rPr>
      </w:r>
      <w:r/>
    </w:p>
    <w:p>
      <w:pPr>
        <w:pStyle w:val="917"/>
        <w:ind w:firstLine="210"/>
        <w:jc w:val="left"/>
        <w:spacing w:line="300" w:lineRule="exact"/>
        <w:rPr>
          <w:color w:val="000000"/>
          <w:szCs w:val="21"/>
          <w:highlight w:val="none"/>
        </w:rPr>
      </w:pPr>
      <w:r>
        <w:rPr>
          <w:rFonts w:hint="eastAsia"/>
          <w:color w:val="000000"/>
          <w:szCs w:val="21"/>
          <w:highlight w:val="none"/>
        </w:rPr>
        <w:t xml:space="preserve">（e）投标人是自然人的，应提供有效的自然人身份证明。</w:t>
      </w:r>
      <w:r>
        <w:rPr>
          <w:color w:val="000000"/>
          <w:szCs w:val="21"/>
          <w:highlight w:val="none"/>
        </w:rPr>
      </w:r>
      <w:r/>
    </w:p>
    <w:p>
      <w:pPr>
        <w:pStyle w:val="917"/>
        <w:ind w:firstLine="210"/>
        <w:jc w:val="left"/>
        <w:spacing w:line="300" w:lineRule="exact"/>
        <w:rPr>
          <w:color w:val="000000"/>
          <w:szCs w:val="21"/>
          <w:highlight w:val="none"/>
        </w:rPr>
      </w:pPr>
      <w:r>
        <w:rPr>
          <w:rFonts w:hint="eastAsia"/>
          <w:color w:val="000000"/>
          <w:szCs w:val="21"/>
          <w:highlight w:val="none"/>
        </w:rPr>
        <w:t xml:space="preserve">（f）若本项目允许分支机构参加投标，则分支机构参加投标的，此处可提供该分支机构或其所属法人或其他组织的相应证明文件。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（7-1-2）工商变更登记文件（如需），如发生了单位名称等变更的，需提供工商变更登记文件，格式见附件。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（7-2）财务报表，格式见附件。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（7-3）具有履行合同所必需的设备和专业技术能力的相关证明材料或承诺函，格式见附件。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（7-4）依法缴纳税收的相关材料，格式见附件。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（7-5）依法缴纳社会保障资金的相关材料，格式见附件。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（7-6）参加政府采购活动前三年内，在经营活动中没有重大违法记录，格式见附件。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（7-7）无不良信用记录承诺函（投标人自行查询适用），格式见附件。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（7-8）招标文件要求的其它实质性资格资信证明文件。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（8）《承诺书》（如需）</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（9）投标保证金（如需），格式见附件。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（10）联合体协议书（如需），格式见附件。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（11）分包意向协议（如需），格式见附件。</w:t>
      </w:r>
      <w:r>
        <w:rPr>
          <w:color w:val="000000"/>
          <w:szCs w:val="21"/>
          <w:highlight w:val="none"/>
        </w:rPr>
      </w:r>
      <w:r/>
    </w:p>
    <w:p>
      <w:pPr>
        <w:pStyle w:val="917"/>
        <w:jc w:val="left"/>
        <w:spacing w:line="300" w:lineRule="exact"/>
        <w:rPr>
          <w:color w:val="000000"/>
          <w:szCs w:val="21"/>
          <w:highlight w:val="none"/>
        </w:rPr>
      </w:pPr>
      <w:r>
        <w:rPr>
          <w:rFonts w:hint="eastAsia"/>
          <w:color w:val="000000"/>
          <w:szCs w:val="21"/>
          <w:highlight w:val="none"/>
        </w:rPr>
        <w:t xml:space="preserve">（12）公章授权书（如需），格式见附件。</w:t>
      </w:r>
      <w:r>
        <w:rPr>
          <w:color w:val="000000"/>
          <w:szCs w:val="21"/>
          <w:highlight w:val="none"/>
        </w:rPr>
      </w:r>
      <w:r/>
    </w:p>
    <w:p>
      <w:pPr>
        <w:pStyle w:val="929"/>
        <w:rPr>
          <w:color w:val="000000"/>
          <w:highlight w:val="none"/>
        </w:rPr>
      </w:pPr>
      <w:r>
        <w:rPr>
          <w:rFonts w:hint="eastAsia"/>
          <w:color w:val="000000"/>
          <w:highlight w:val="none"/>
        </w:rPr>
        <w:t xml:space="preserve">二</w:t>
      </w:r>
      <w:r>
        <w:rPr>
          <w:color w:val="000000"/>
          <w:highlight w:val="none"/>
        </w:rPr>
        <w:t xml:space="preserve">、技术部分</w:t>
      </w:r>
      <w:r>
        <w:rPr>
          <w:color w:val="000000"/>
          <w:highlight w:val="none"/>
        </w:rPr>
      </w:r>
      <w:r/>
    </w:p>
    <w:p>
      <w:pPr>
        <w:pStyle w:val="917"/>
        <w:jc w:val="left"/>
        <w:spacing w:line="300" w:lineRule="exact"/>
        <w:rPr>
          <w:color w:val="000000"/>
          <w:szCs w:val="21"/>
          <w:highlight w:val="none"/>
        </w:rPr>
      </w:pPr>
      <w:r>
        <w:rPr>
          <w:color w:val="000000"/>
          <w:szCs w:val="21"/>
          <w:highlight w:val="none"/>
        </w:rPr>
        <w:t xml:space="preserve">（1）技术方案或服务方案</w:t>
      </w:r>
      <w:r>
        <w:rPr>
          <w:color w:val="000000"/>
          <w:szCs w:val="21"/>
          <w:highlight w:val="none"/>
        </w:rPr>
      </w:r>
      <w:r/>
    </w:p>
    <w:p>
      <w:pPr>
        <w:pStyle w:val="917"/>
        <w:jc w:val="left"/>
        <w:spacing w:line="300" w:lineRule="exact"/>
        <w:rPr>
          <w:color w:val="000000"/>
          <w:szCs w:val="21"/>
          <w:highlight w:val="none"/>
        </w:rPr>
      </w:pPr>
      <w:r>
        <w:rPr>
          <w:color w:val="000000"/>
          <w:szCs w:val="21"/>
          <w:highlight w:val="none"/>
        </w:rPr>
        <w:t xml:space="preserve">（2）技术</w:t>
      </w:r>
      <w:r>
        <w:rPr>
          <w:rFonts w:hint="eastAsia"/>
          <w:color w:val="000000"/>
          <w:szCs w:val="21"/>
          <w:highlight w:val="none"/>
        </w:rPr>
        <w:t xml:space="preserve">条款</w:t>
      </w:r>
      <w:r>
        <w:rPr>
          <w:color w:val="000000"/>
          <w:szCs w:val="21"/>
          <w:highlight w:val="none"/>
        </w:rPr>
        <w:t xml:space="preserve">偏离表</w:t>
      </w:r>
      <w:r>
        <w:rPr>
          <w:color w:val="000000"/>
          <w:szCs w:val="21"/>
          <w:highlight w:val="none"/>
        </w:rPr>
      </w:r>
      <w:r/>
    </w:p>
    <w:p>
      <w:pPr>
        <w:pStyle w:val="917"/>
        <w:jc w:val="left"/>
        <w:spacing w:line="300" w:lineRule="exact"/>
        <w:rPr>
          <w:color w:val="000000"/>
          <w:szCs w:val="21"/>
          <w:highlight w:val="none"/>
        </w:rPr>
      </w:pPr>
      <w:r>
        <w:rPr>
          <w:color w:val="000000"/>
          <w:szCs w:val="21"/>
          <w:highlight w:val="none"/>
        </w:rPr>
        <w:t xml:space="preserve">（3）投标人售后服务承诺</w:t>
      </w:r>
      <w:r>
        <w:rPr>
          <w:rFonts w:hint="eastAsia"/>
          <w:color w:val="000000"/>
          <w:szCs w:val="21"/>
          <w:highlight w:val="none"/>
        </w:rPr>
        <w:t xml:space="preserve">（如需）</w:t>
      </w:r>
      <w:r>
        <w:rPr>
          <w:color w:val="000000"/>
          <w:szCs w:val="21"/>
          <w:highlight w:val="none"/>
        </w:rPr>
      </w:r>
      <w:r/>
    </w:p>
    <w:p>
      <w:pPr>
        <w:pStyle w:val="917"/>
        <w:jc w:val="left"/>
        <w:spacing w:line="300" w:lineRule="exact"/>
        <w:rPr>
          <w:color w:val="000000"/>
          <w:szCs w:val="21"/>
          <w:highlight w:val="none"/>
        </w:rPr>
      </w:pPr>
      <w:r>
        <w:rPr>
          <w:color w:val="000000"/>
          <w:szCs w:val="21"/>
          <w:highlight w:val="none"/>
        </w:rPr>
        <w:t xml:space="preserve">（4）用于本项目人员简历表</w:t>
      </w:r>
      <w:r>
        <w:rPr>
          <w:rFonts w:hint="eastAsia"/>
          <w:color w:val="000000"/>
          <w:szCs w:val="21"/>
          <w:highlight w:val="none"/>
        </w:rPr>
        <w:t xml:space="preserve">（如需）</w:t>
      </w:r>
      <w:r>
        <w:rPr>
          <w:color w:val="000000"/>
          <w:szCs w:val="21"/>
          <w:highlight w:val="none"/>
        </w:rPr>
      </w:r>
      <w:r/>
    </w:p>
    <w:p>
      <w:pPr>
        <w:pStyle w:val="917"/>
        <w:jc w:val="left"/>
        <w:spacing w:line="300" w:lineRule="exact"/>
        <w:rPr>
          <w:color w:val="000000"/>
          <w:szCs w:val="21"/>
          <w:highlight w:val="none"/>
        </w:rPr>
      </w:pPr>
      <w:r>
        <w:rPr>
          <w:color w:val="000000"/>
          <w:szCs w:val="21"/>
          <w:highlight w:val="none"/>
        </w:rPr>
        <w:t xml:space="preserve">（5）投标标的物符合招标文件规定的证明文件</w:t>
      </w:r>
      <w:r>
        <w:rPr>
          <w:rFonts w:hint="eastAsia"/>
          <w:color w:val="000000"/>
          <w:szCs w:val="21"/>
          <w:highlight w:val="none"/>
        </w:rPr>
        <w:t xml:space="preserve">（如需）</w:t>
      </w:r>
      <w:r>
        <w:rPr>
          <w:color w:val="000000"/>
          <w:szCs w:val="21"/>
          <w:highlight w:val="none"/>
        </w:rPr>
      </w:r>
      <w:r/>
    </w:p>
    <w:p>
      <w:pPr>
        <w:pStyle w:val="929"/>
        <w:rPr>
          <w:color w:val="000000"/>
          <w:highlight w:val="none"/>
        </w:rPr>
      </w:pPr>
      <w:r>
        <w:rPr>
          <w:rFonts w:hint="eastAsia"/>
          <w:color w:val="000000"/>
          <w:highlight w:val="none"/>
        </w:rPr>
        <w:t xml:space="preserve">三</w:t>
      </w:r>
      <w:r>
        <w:rPr>
          <w:color w:val="000000"/>
          <w:highlight w:val="none"/>
        </w:rPr>
        <w:t xml:space="preserve">、其他部分</w:t>
      </w:r>
      <w:r>
        <w:rPr>
          <w:color w:val="000000"/>
          <w:highlight w:val="none"/>
        </w:rPr>
      </w:r>
      <w:r/>
    </w:p>
    <w:p>
      <w:pPr>
        <w:pStyle w:val="917"/>
        <w:jc w:val="left"/>
        <w:spacing w:line="300" w:lineRule="exact"/>
        <w:rPr>
          <w:color w:val="000000"/>
          <w:szCs w:val="21"/>
          <w:highlight w:val="none"/>
        </w:rPr>
      </w:pPr>
      <w:r>
        <w:rPr>
          <w:color w:val="000000"/>
          <w:szCs w:val="21"/>
          <w:highlight w:val="none"/>
        </w:rPr>
        <w:t xml:space="preserve">（1）提供符合政府采购政策的证明材料</w:t>
      </w:r>
      <w:r>
        <w:rPr>
          <w:color w:val="000000"/>
          <w:szCs w:val="21"/>
          <w:highlight w:val="none"/>
        </w:rPr>
      </w:r>
      <w:r/>
    </w:p>
    <w:p>
      <w:pPr>
        <w:pStyle w:val="917"/>
        <w:jc w:val="left"/>
        <w:spacing w:line="300" w:lineRule="exact"/>
        <w:rPr>
          <w:color w:val="000000"/>
          <w:szCs w:val="21"/>
          <w:highlight w:val="none"/>
        </w:rPr>
      </w:pPr>
      <w:r>
        <w:rPr>
          <w:color w:val="000000"/>
          <w:szCs w:val="21"/>
          <w:highlight w:val="none"/>
        </w:rPr>
        <w:t xml:space="preserve">（2）投标人认为需提供的其他文件或证明材料</w:t>
      </w:r>
      <w:r>
        <w:rPr>
          <w:color w:val="000000"/>
          <w:szCs w:val="21"/>
          <w:highlight w:val="none"/>
        </w:rPr>
      </w:r>
      <w:r/>
    </w:p>
    <w:p>
      <w:pPr>
        <w:pStyle w:val="917"/>
        <w:jc w:val="left"/>
        <w:spacing w:line="300" w:lineRule="exact"/>
        <w:rPr>
          <w:color w:val="000000"/>
          <w:szCs w:val="21"/>
          <w:highlight w:val="none"/>
        </w:rPr>
      </w:pPr>
      <w:r>
        <w:rPr>
          <w:color w:val="000000"/>
          <w:szCs w:val="21"/>
          <w:highlight w:val="none"/>
        </w:rPr>
        <w:t xml:space="preserve">（3）要求投标人提交的其他文件材料或证明材料</w:t>
      </w:r>
      <w:r>
        <w:rPr>
          <w:color w:val="000000"/>
          <w:szCs w:val="21"/>
          <w:highlight w:val="none"/>
        </w:rPr>
      </w:r>
      <w:r/>
    </w:p>
    <w:p>
      <w:pPr>
        <w:pStyle w:val="929"/>
        <w:jc w:val="center"/>
        <w:rPr>
          <w:color w:val="000000"/>
          <w:highlight w:val="none"/>
        </w:rPr>
      </w:pPr>
      <w:r>
        <w:rPr>
          <w:color w:val="000000"/>
          <w:highlight w:val="none"/>
        </w:rPr>
        <w:br w:type="page" w:clear="all"/>
      </w:r>
      <w:bookmarkStart w:id="260" w:name="_Toc38933385"/>
      <w:r/>
      <w:bookmarkStart w:id="261" w:name="_Toc112660571"/>
      <w:r/>
      <w:bookmarkStart w:id="262" w:name="_Toc113285517"/>
      <w:r/>
      <w:bookmarkStart w:id="263" w:name="_Toc114845418"/>
      <w:r/>
      <w:bookmarkStart w:id="264" w:name="_Toc38931828"/>
      <w:r/>
      <w:bookmarkStart w:id="265" w:name="_Toc32274"/>
      <w:r/>
      <w:bookmarkStart w:id="266" w:name="_Toc38931642"/>
      <w:r/>
      <w:bookmarkStart w:id="267" w:name="_Toc112660675"/>
      <w:r/>
      <w:bookmarkStart w:id="268" w:name="_Toc46960714"/>
      <w:r/>
      <w:bookmarkStart w:id="269" w:name="_Toc24150"/>
      <w:r/>
      <w:bookmarkStart w:id="270" w:name="_Toc35553014"/>
      <w:r/>
      <w:bookmarkStart w:id="271" w:name="_Toc46219744"/>
      <w:r/>
      <w:bookmarkStart w:id="272" w:name="_Toc50528847"/>
      <w:r/>
      <w:bookmarkStart w:id="273" w:name="_Toc48151457"/>
      <w:r/>
      <w:bookmarkStart w:id="274" w:name="_Toc113285635"/>
      <w:r/>
      <w:bookmarkStart w:id="275" w:name="_Toc51928380"/>
      <w:r/>
      <w:bookmarkStart w:id="276" w:name="_Toc46939555"/>
      <w:r/>
      <w:bookmarkStart w:id="277" w:name="_Toc40202978"/>
      <w:r/>
      <w:bookmarkStart w:id="278" w:name="_Toc27578"/>
      <w:r/>
      <w:bookmarkStart w:id="279" w:name="_Toc19433"/>
      <w:r>
        <w:rPr>
          <w:rFonts w:hint="eastAsia"/>
          <w:b/>
          <w:bCs/>
          <w:color w:val="000000"/>
          <w:highlight w:val="none"/>
        </w:rPr>
        <w:t xml:space="preserve">资格及符合性审查索引表</w:t>
      </w:r>
      <w:r>
        <w:rPr>
          <w:color w:val="000000"/>
          <w:highlight w:val="none"/>
        </w:rPr>
      </w:r>
      <w:r/>
    </w:p>
    <w:p>
      <w:pPr>
        <w:pStyle w:val="929"/>
        <w:rPr>
          <w:color w:val="000000"/>
          <w:highlight w:val="none"/>
        </w:rPr>
      </w:pPr>
      <w:r>
        <w:rPr>
          <w:rFonts w:hint="eastAsia"/>
          <w:color w:val="000000"/>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rPr>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6942"/>
        <w:gridCol w:w="1106"/>
        <w:gridCol w:w="1151"/>
      </w:tblGrid>
      <w:tr>
        <w:trPr>
          <w:trHeight w:val="1063"/>
        </w:trPr>
        <w:tc>
          <w:tcPr>
            <w:tcW w:w="331" w:type="dxa"/>
            <w:vAlign w:val="center"/>
            <w:textDirection w:val="lrTb"/>
            <w:noWrap w:val="false"/>
          </w:tcPr>
          <w:p>
            <w:pPr>
              <w:pStyle w:val="929"/>
              <w:rPr>
                <w:color w:val="000000"/>
                <w:highlight w:val="none"/>
              </w:rPr>
            </w:pPr>
            <w:r>
              <w:rPr>
                <w:rFonts w:hint="eastAsia"/>
                <w:color w:val="000000"/>
                <w:highlight w:val="none"/>
              </w:rPr>
              <w:t xml:space="preserve">序号</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招标文件要求提供材料</w:t>
            </w:r>
            <w:r>
              <w:rPr>
                <w:color w:val="000000"/>
                <w:highlight w:val="none"/>
              </w:rPr>
            </w:r>
            <w:r/>
          </w:p>
        </w:tc>
        <w:tc>
          <w:tcPr>
            <w:tcW w:w="561" w:type="dxa"/>
            <w:vAlign w:val="top"/>
            <w:textDirection w:val="lrTb"/>
            <w:noWrap w:val="false"/>
          </w:tcPr>
          <w:p>
            <w:pPr>
              <w:pStyle w:val="929"/>
              <w:rPr>
                <w:color w:val="000000"/>
                <w:highlight w:val="none"/>
              </w:rPr>
            </w:pPr>
            <w:r>
              <w:rPr>
                <w:rFonts w:hint="eastAsia"/>
                <w:color w:val="000000"/>
                <w:highlight w:val="none"/>
              </w:rPr>
              <w:t xml:space="preserve">投标人响应情况（是否响应）</w:t>
            </w:r>
            <w:r>
              <w:rPr>
                <w:color w:val="000000"/>
                <w:highlight w:val="none"/>
              </w:rPr>
            </w:r>
            <w:r/>
          </w:p>
        </w:tc>
        <w:tc>
          <w:tcPr>
            <w:tcW w:w="584" w:type="dxa"/>
            <w:vAlign w:val="top"/>
            <w:textDirection w:val="lrTb"/>
            <w:noWrap w:val="false"/>
          </w:tcPr>
          <w:p>
            <w:pPr>
              <w:pStyle w:val="929"/>
              <w:rPr>
                <w:color w:val="000000"/>
                <w:highlight w:val="none"/>
              </w:rPr>
            </w:pPr>
            <w:r>
              <w:rPr>
                <w:rFonts w:hint="eastAsia"/>
                <w:color w:val="000000"/>
                <w:highlight w:val="none"/>
              </w:rPr>
              <w:t xml:space="preserve">投标文件</w:t>
            </w:r>
            <w:r>
              <w:rPr>
                <w:color w:val="000000"/>
                <w:highlight w:val="none"/>
              </w:rPr>
              <w:t xml:space="preserve">中对应</w:t>
            </w:r>
            <w:r>
              <w:rPr>
                <w:rFonts w:hint="eastAsia"/>
                <w:color w:val="000000"/>
                <w:highlight w:val="none"/>
              </w:rPr>
              <w:t xml:space="preserve">材料</w:t>
            </w:r>
            <w:r>
              <w:rPr>
                <w:color w:val="000000"/>
                <w:highlight w:val="none"/>
              </w:rPr>
              <w:t xml:space="preserve">页码</w:t>
            </w: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1</w:t>
            </w:r>
            <w:r>
              <w:rPr>
                <w:color w:val="000000"/>
                <w:highlight w:val="none"/>
              </w:rPr>
            </w:r>
            <w:r/>
          </w:p>
        </w:tc>
        <w:tc>
          <w:tcPr>
            <w:tcW w:w="3523" w:type="dxa"/>
            <w:vAlign w:val="center"/>
            <w:textDirection w:val="lrTb"/>
            <w:noWrap w:val="false"/>
          </w:tcPr>
          <w:p>
            <w:pPr>
              <w:pStyle w:val="929"/>
              <w:rPr>
                <w:color w:val="000000"/>
                <w:highlight w:val="none"/>
              </w:rPr>
            </w:pPr>
            <w:r>
              <w:rPr>
                <w:color w:val="000000"/>
                <w:highlight w:val="none"/>
              </w:rPr>
              <w:t xml:space="preserve">申请人的资格要求</w:t>
            </w:r>
            <w:r>
              <w:rPr>
                <w:rFonts w:hint="eastAsia"/>
                <w:color w:val="000000"/>
                <w:highlight w:val="none"/>
              </w:rPr>
              <w:t xml:space="preserve">（本表格格式仅供参考，最终提供的证明材料以 江苏政府采购网发布的招标公告中“</w:t>
            </w:r>
            <w:r>
              <w:rPr>
                <w:color w:val="000000"/>
                <w:highlight w:val="none"/>
              </w:rPr>
              <w:t xml:space="preserve">二、申请人的资格要求</w:t>
            </w:r>
            <w:r>
              <w:rPr>
                <w:rFonts w:hint="eastAsia"/>
                <w:color w:val="000000"/>
                <w:highlight w:val="none"/>
              </w:rPr>
              <w:t xml:space="preserve">”载明为准）</w:t>
            </w:r>
            <w:r>
              <w:rPr>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1.1</w:t>
            </w:r>
            <w:r>
              <w:rPr>
                <w:color w:val="000000"/>
                <w:highlight w:val="none"/>
              </w:rPr>
            </w:r>
            <w:r/>
          </w:p>
        </w:tc>
        <w:tc>
          <w:tcPr>
            <w:tcW w:w="3523" w:type="dxa"/>
            <w:vAlign w:val="center"/>
            <w:textDirection w:val="lrTb"/>
            <w:noWrap w:val="false"/>
          </w:tcPr>
          <w:p>
            <w:pPr>
              <w:pStyle w:val="929"/>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资格审查要求1：</w:t>
            </w:r>
            <w:r>
              <w:rPr>
                <w:rFonts w:hint="eastAsia"/>
                <w:color w:val="000000"/>
                <w:highlight w:val="none"/>
              </w:rPr>
              <w:t xml:space="preserve">具有独立承担民事责任的能力（提供法人或者其他组织的营业执照等证明文件，自然人的身份证明，或具有同等法律效力的证照）</w:t>
            </w:r>
            <w:r>
              <w:rPr>
                <w:rFonts w:hint="eastAsia" w:ascii="Microsoft New Tai Lue" w:hAnsi="Microsoft New Tai Lue" w:cs="Microsoft New Tai Lue"/>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1.2</w:t>
            </w:r>
            <w:r>
              <w:rPr>
                <w:color w:val="000000"/>
                <w:highlight w:val="none"/>
              </w:rPr>
            </w:r>
            <w:r/>
          </w:p>
        </w:tc>
        <w:tc>
          <w:tcPr>
            <w:tcW w:w="3523" w:type="dxa"/>
            <w:vAlign w:val="center"/>
            <w:textDirection w:val="lrTb"/>
            <w:noWrap w:val="false"/>
          </w:tcPr>
          <w:p>
            <w:pPr>
              <w:pStyle w:val="929"/>
              <w:rPr>
                <w:rFonts w:hint="eastAsia"/>
                <w:color w:val="000000"/>
                <w:highlight w:val="none"/>
              </w:rPr>
            </w:pPr>
            <w:r>
              <w:rPr>
                <w:rFonts w:hint="eastAsia"/>
                <w:color w:val="000000"/>
                <w:highlight w:val="none"/>
              </w:rPr>
              <w:t xml:space="preserve">资格审查要求2：具有良好的商业信誉和健全的财务会计制度（提供2024</w:t>
            </w:r>
            <w:r>
              <w:rPr>
                <w:rFonts w:hint="eastAsia"/>
                <w:color w:val="000000"/>
                <w:highlight w:val="none"/>
                <w:lang w:val="en-US" w:eastAsia="zh-CN"/>
              </w:rPr>
              <w:t xml:space="preserve">或2025</w:t>
            </w:r>
            <w:r>
              <w:rPr>
                <w:rFonts w:hint="eastAsia"/>
                <w:color w:val="000000"/>
                <w:highlight w:val="none"/>
              </w:rPr>
              <w:t xml:space="preserve">年度经审计的财务报告，或投标截止时间前12个月内任意一个月的财务报表（至少包括资产负债表和利润表），或投标截止时间前12个月内由其基本开户银行出具的资信证明或财政部门认可的政府采购专业担保机构出具的投标担保函（法人或者其他组织成立未满12个月的可以不提供））</w:t>
            </w:r>
            <w:r>
              <w:rPr>
                <w:rFonts w:hint="eastAsia"/>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514"/>
        </w:trPr>
        <w:tc>
          <w:tcPr>
            <w:tcW w:w="331" w:type="dxa"/>
            <w:vAlign w:val="center"/>
            <w:textDirection w:val="lrTb"/>
            <w:noWrap w:val="false"/>
          </w:tcPr>
          <w:p>
            <w:pPr>
              <w:pStyle w:val="929"/>
              <w:rPr>
                <w:color w:val="000000"/>
                <w:highlight w:val="none"/>
              </w:rPr>
            </w:pPr>
            <w:r>
              <w:rPr>
                <w:rFonts w:hint="eastAsia"/>
                <w:color w:val="000000"/>
                <w:highlight w:val="none"/>
              </w:rPr>
              <w:t xml:space="preserve">1.3</w:t>
            </w:r>
            <w:r>
              <w:rPr>
                <w:color w:val="000000"/>
                <w:highlight w:val="none"/>
              </w:rPr>
            </w:r>
            <w:r/>
          </w:p>
        </w:tc>
        <w:tc>
          <w:tcPr>
            <w:tcW w:w="3523" w:type="dxa"/>
            <w:vAlign w:val="center"/>
            <w:textDirection w:val="lrTb"/>
            <w:noWrap w:val="false"/>
          </w:tcPr>
          <w:p>
            <w:pPr>
              <w:pStyle w:val="929"/>
              <w:rPr>
                <w:rFonts w:hint="eastAsia"/>
                <w:color w:val="000000"/>
                <w:highlight w:val="none"/>
              </w:rPr>
            </w:pPr>
            <w:r>
              <w:rPr>
                <w:rFonts w:hint="eastAsia"/>
                <w:color w:val="000000"/>
                <w:highlight w:val="none"/>
              </w:rPr>
              <w:t xml:space="preserve">资格审查要求3：具有履行合同所必需的设备和专业技术能力（提供具备履行合同所必需的设备和专业技术能力的证明材料，或提供承诺函，承诺函格式自拟须加盖投标人公章）</w:t>
            </w:r>
            <w:r>
              <w:rPr>
                <w:rFonts w:hint="eastAsia"/>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1.4</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资格审查要求4：有依法缴纳税收和社会保障资金的良好记录（提供本次采购活动前12个月内，至少1个月缴纳税收和社会保险的凭证，依法享受免缴、缓缴的，提供证明材料，或提供承诺函，承诺函格式自拟须加盖投标人公章）</w:t>
            </w:r>
            <w:r>
              <w:rPr>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906"/>
        </w:trPr>
        <w:tc>
          <w:tcPr>
            <w:tcW w:w="331" w:type="dxa"/>
            <w:vAlign w:val="center"/>
            <w:textDirection w:val="lrTb"/>
            <w:noWrap w:val="false"/>
          </w:tcPr>
          <w:p>
            <w:pPr>
              <w:pStyle w:val="929"/>
              <w:rPr>
                <w:color w:val="000000"/>
                <w:highlight w:val="none"/>
              </w:rPr>
            </w:pPr>
            <w:r>
              <w:rPr>
                <w:rFonts w:hint="eastAsia"/>
                <w:color w:val="000000"/>
                <w:highlight w:val="none"/>
              </w:rPr>
              <w:t xml:space="preserve">1.5</w:t>
            </w:r>
            <w:r>
              <w:rPr>
                <w:color w:val="000000"/>
                <w:highlight w:val="none"/>
              </w:rPr>
            </w:r>
            <w:r/>
          </w:p>
        </w:tc>
        <w:tc>
          <w:tcPr>
            <w:tcW w:w="3523" w:type="dxa"/>
            <w:vAlign w:val="center"/>
            <w:textDirection w:val="lrTb"/>
            <w:noWrap w:val="false"/>
          </w:tcPr>
          <w:p>
            <w:pPr>
              <w:pStyle w:val="929"/>
              <w:rPr>
                <w:rFonts w:hint="eastAsia"/>
                <w:color w:val="000000"/>
                <w:highlight w:val="none"/>
              </w:rPr>
            </w:pPr>
            <w:r>
              <w:rPr>
                <w:rFonts w:hint="eastAsia"/>
                <w:color w:val="000000"/>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1.6</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资格审查要求6：法律、行政法规规定的其他条件</w:t>
            </w:r>
            <w:r>
              <w:rPr>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1.7</w:t>
            </w:r>
            <w:r>
              <w:rPr>
                <w:color w:val="000000"/>
                <w:highlight w:val="none"/>
              </w:rPr>
            </w:r>
            <w:r/>
          </w:p>
        </w:tc>
        <w:tc>
          <w:tcPr>
            <w:tcW w:w="3523" w:type="dxa"/>
            <w:vAlign w:val="center"/>
            <w:textDirection w:val="lrTb"/>
            <w:noWrap w:val="false"/>
          </w:tcPr>
          <w:p>
            <w:pPr>
              <w:pStyle w:val="929"/>
              <w:rPr>
                <w:color w:val="000000"/>
                <w:highlight w:val="none"/>
              </w:rPr>
            </w:pPr>
            <w:r>
              <w:rPr>
                <w:rFonts w:hint="eastAsia" w:ascii="Microsoft New Tai Lue" w:hAnsi="Microsoft New Tai Lue" w:cs="Microsoft New Tai Lue"/>
                <w:bCs/>
                <w:color w:val="000000"/>
                <w:highlight w:val="none"/>
              </w:rPr>
              <w:t xml:space="preserve">落实政府采购政策需满足的资格要求：本项目不属于专门面向中小企业采购的项目</w:t>
            </w:r>
            <w:r>
              <w:rPr>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1.8</w:t>
            </w:r>
            <w:r>
              <w:rPr>
                <w:color w:val="000000"/>
                <w:highlight w:val="none"/>
              </w:rPr>
            </w:r>
            <w:r/>
          </w:p>
        </w:tc>
        <w:tc>
          <w:tcPr>
            <w:tcW w:w="3523" w:type="dxa"/>
            <w:vAlign w:val="center"/>
            <w:textDirection w:val="lrTb"/>
            <w:noWrap w:val="false"/>
          </w:tcPr>
          <w:p>
            <w:pPr>
              <w:pStyle w:val="929"/>
              <w:rPr>
                <w:rFonts w:hint="eastAsia" w:ascii="Microsoft New Tai Lue" w:hAnsi="Microsoft New Tai Lue" w:cs="Microsoft New Tai Lue"/>
                <w:bCs/>
                <w:color w:val="000000"/>
                <w:highlight w:val="none"/>
              </w:rPr>
            </w:pPr>
            <w:r>
              <w:rPr>
                <w:rFonts w:hint="eastAsia" w:ascii="Microsoft New Tai Lue" w:hAnsi="Microsoft New Tai Lue" w:cs="Microsoft New Tai Lue"/>
                <w:bCs/>
                <w:color w:val="000000"/>
                <w:highlight w:val="none"/>
              </w:rPr>
              <w:t xml:space="preserve">特殊资格要求</w:t>
            </w:r>
            <w:r>
              <w:rPr>
                <w:rFonts w:hint="eastAsia" w:ascii="Microsoft New Tai Lue" w:hAnsi="Microsoft New Tai Lue" w:cs="Microsoft New Tai Lue"/>
                <w:bCs/>
                <w:color w:val="000000"/>
                <w:highlight w:val="none"/>
              </w:rPr>
            </w:r>
            <w:r/>
          </w:p>
          <w:p>
            <w:pPr>
              <w:pStyle w:val="929"/>
              <w:rPr>
                <w:rFonts w:hint="eastAsia" w:ascii="Microsoft New Tai Lue" w:hAnsi="Microsoft New Tai Lue" w:cs="Microsoft New Tai Lue"/>
                <w:bCs/>
                <w:color w:val="000000"/>
                <w:highlight w:val="none"/>
              </w:rPr>
            </w:pPr>
            <w:r>
              <w:rPr>
                <w:rFonts w:hint="eastAsia" w:ascii="Microsoft New Tai Lue" w:hAnsi="Microsoft New Tai Lue" w:cs="Microsoft New Tai Lue"/>
                <w:bCs/>
                <w:color w:val="000000"/>
                <w:highlight w:val="none"/>
              </w:rPr>
              <w:t xml:space="preserve">（1）投标人如为生产企业，需提供有效期内的《药品生产许可证》；</w:t>
            </w:r>
            <w:r>
              <w:rPr>
                <w:rFonts w:hint="eastAsia" w:ascii="Microsoft New Tai Lue" w:hAnsi="Microsoft New Tai Lue" w:cs="Microsoft New Tai Lue"/>
                <w:bCs/>
                <w:color w:val="000000"/>
                <w:highlight w:val="none"/>
              </w:rPr>
            </w:r>
            <w:r/>
          </w:p>
          <w:p>
            <w:pPr>
              <w:pStyle w:val="929"/>
              <w:rPr>
                <w:rFonts w:hint="eastAsia" w:ascii="Microsoft New Tai Lue" w:hAnsi="Microsoft New Tai Lue" w:cs="Microsoft New Tai Lue"/>
                <w:bCs/>
                <w:color w:val="000000"/>
                <w:highlight w:val="none"/>
              </w:rPr>
            </w:pPr>
            <w:r>
              <w:rPr>
                <w:rFonts w:hint="eastAsia" w:ascii="Microsoft New Tai Lue" w:hAnsi="Microsoft New Tai Lue" w:cs="Microsoft New Tai Lue"/>
                <w:bCs/>
                <w:color w:val="000000"/>
                <w:highlight w:val="none"/>
              </w:rPr>
              <w:t xml:space="preserve">（2）投标人如为经营企业，需提供有效期内的《药品经营许可证》。</w:t>
            </w:r>
            <w:r>
              <w:rPr>
                <w:rFonts w:hint="eastAsia" w:ascii="Microsoft New Tai Lue" w:hAnsi="Microsoft New Tai Lue" w:cs="Microsoft New Tai Lue"/>
                <w:bCs/>
                <w:color w:val="000000"/>
                <w:highlight w:val="none"/>
              </w:rPr>
            </w:r>
            <w:r/>
          </w:p>
          <w:p>
            <w:pPr>
              <w:pStyle w:val="929"/>
              <w:rPr>
                <w:rFonts w:hint="eastAsia" w:ascii="Microsoft New Tai Lue" w:hAnsi="Microsoft New Tai Lue" w:cs="Microsoft New Tai Lue"/>
                <w:bCs/>
                <w:color w:val="000000"/>
                <w:highlight w:val="none"/>
              </w:rPr>
            </w:pPr>
            <w:r>
              <w:rPr>
                <w:rFonts w:hint="eastAsia" w:ascii="Microsoft New Tai Lue" w:hAnsi="Microsoft New Tai Lue" w:cs="Microsoft New Tai Lue"/>
                <w:bCs/>
                <w:color w:val="000000"/>
                <w:highlight w:val="none"/>
              </w:rPr>
              <w:t xml:space="preserve">以及《营业执照》（提供证书复印件）</w:t>
            </w:r>
            <w:r>
              <w:rPr>
                <w:rFonts w:hint="eastAsia" w:ascii="Microsoft New Tai Lue" w:hAnsi="Microsoft New Tai Lue" w:cs="Microsoft New Tai Lue"/>
                <w:bCs/>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1.9</w:t>
            </w:r>
            <w:r>
              <w:rPr>
                <w:color w:val="000000"/>
                <w:highlight w:val="none"/>
              </w:rPr>
            </w:r>
            <w:r/>
          </w:p>
        </w:tc>
        <w:tc>
          <w:tcPr>
            <w:tcW w:w="3523" w:type="dxa"/>
            <w:vAlign w:val="center"/>
            <w:textDirection w:val="lrTb"/>
            <w:noWrap w:val="false"/>
          </w:tcPr>
          <w:p>
            <w:pPr>
              <w:pStyle w:val="929"/>
              <w:numPr>
                <w:ilvl w:val="0"/>
                <w:numId w:val="3"/>
              </w:numPr>
              <w:rPr>
                <w:color w:val="000000"/>
                <w:highlight w:val="none"/>
              </w:rPr>
            </w:pPr>
            <w:r>
              <w:rPr>
                <w:color w:val="000000"/>
                <w:highlight w:val="none"/>
              </w:rPr>
              <w:t xml:space="preserve">单位负责人为同一人或者存在直接控股、管理关系的不同供应商，不得参加同一合同项下的政府采购活动。</w:t>
            </w:r>
            <w:r>
              <w:rPr>
                <w:color w:val="000000"/>
                <w:highlight w:val="none"/>
              </w:rPr>
            </w:r>
            <w:r/>
          </w:p>
          <w:p>
            <w:pPr>
              <w:pStyle w:val="929"/>
              <w:numPr>
                <w:ilvl w:val="0"/>
                <w:numId w:val="3"/>
              </w:numPr>
              <w:rPr>
                <w:color w:val="000000"/>
                <w:highlight w:val="none"/>
              </w:rPr>
            </w:pPr>
            <w:r>
              <w:rPr>
                <w:color w:val="000000"/>
                <w:highlight w:val="none"/>
              </w:rPr>
              <w:t xml:space="preserve">除单一来源项目外，凡为采购项目提供整体设计、规范编制或者项目管理、监理、检测等服务的供应商不得再参加本项目的采购活动。</w:t>
            </w:r>
            <w:r>
              <w:rPr>
                <w:color w:val="000000"/>
                <w:highlight w:val="none"/>
              </w:rPr>
            </w:r>
            <w:r/>
          </w:p>
          <w:p>
            <w:pPr>
              <w:pStyle w:val="929"/>
              <w:numPr>
                <w:ilvl w:val="0"/>
                <w:numId w:val="3"/>
              </w:numPr>
              <w:rPr>
                <w:color w:val="000000"/>
                <w:highlight w:val="none"/>
              </w:rPr>
            </w:pPr>
            <w:r>
              <w:rPr>
                <w:color w:val="000000"/>
                <w:highlight w:val="none"/>
              </w:rPr>
              <w:t xml:space="preserve">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并保存。</w:t>
            </w:r>
            <w:r>
              <w:rPr>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w:t>
            </w:r>
            <w:r>
              <w:rPr>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2</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符合性审查要求</w:t>
            </w:r>
            <w:r>
              <w:rPr>
                <w:color w:val="000000"/>
                <w:highlight w:val="none"/>
              </w:rPr>
            </w:r>
            <w:r/>
          </w:p>
        </w:tc>
        <w:tc>
          <w:tcPr>
            <w:tcW w:w="561" w:type="dxa"/>
            <w:vAlign w:val="top"/>
            <w:textDirection w:val="lrTb"/>
            <w:noWrap w:val="false"/>
          </w:tcPr>
          <w:p>
            <w:pPr>
              <w:pStyle w:val="929"/>
              <w:rPr>
                <w:color w:val="000000"/>
                <w:highlight w:val="none"/>
              </w:rPr>
            </w:pPr>
            <w:r>
              <w:rPr>
                <w:color w:val="000000"/>
                <w:highlight w:val="none"/>
              </w:rPr>
            </w:r>
            <w:r/>
          </w:p>
        </w:tc>
        <w:tc>
          <w:tcPr>
            <w:tcW w:w="584" w:type="dxa"/>
            <w:vAlign w:val="top"/>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2.1</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按照招标文件规定要求签署、盖章</w:t>
            </w:r>
            <w:r>
              <w:rPr>
                <w:color w:val="000000"/>
                <w:highlight w:val="none"/>
              </w:rPr>
            </w:r>
            <w:r/>
          </w:p>
        </w:tc>
        <w:tc>
          <w:tcPr>
            <w:gridSpan w:val="2"/>
            <w:tcW w:w="2257" w:type="dxa"/>
            <w:vAlign w:val="top"/>
            <w:vMerge w:val="restart"/>
            <w:textDirection w:val="lrTb"/>
            <w:noWrap w:val="false"/>
          </w:tcPr>
          <w:p>
            <w:pPr>
              <w:pStyle w:val="929"/>
              <w:rPr>
                <w:color w:val="000000"/>
                <w:highlight w:val="none"/>
              </w:rPr>
            </w:pPr>
            <w:r>
              <w:rPr>
                <w:rFonts w:hint="eastAsia"/>
                <w:color w:val="000000"/>
                <w:highlight w:val="none"/>
              </w:rPr>
              <w:t xml:space="preserve">供应商递交投标文件前自行逐条对照招标文件要求检查确认即可，最终以评标委员会判定为准</w:t>
            </w: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2.2</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报价未超过招标文件中规定的预算金额或者最高限价</w:t>
            </w:r>
            <w:r>
              <w:rPr>
                <w:color w:val="000000"/>
                <w:highlight w:val="none"/>
              </w:rPr>
            </w:r>
            <w:r/>
          </w:p>
        </w:tc>
        <w:tc>
          <w:tcPr>
            <w:gridSpan w:val="2"/>
            <w:tcW w:w="2257" w:type="dxa"/>
            <w:vAlign w:val="top"/>
            <w:vMerge w:val="continue"/>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2.3</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投标文件中承诺的投标有效期满足招标文件中载明的投标有效期的</w:t>
            </w:r>
            <w:r>
              <w:rPr>
                <w:color w:val="000000"/>
                <w:highlight w:val="none"/>
              </w:rPr>
            </w:r>
            <w:r/>
          </w:p>
        </w:tc>
        <w:tc>
          <w:tcPr>
            <w:gridSpan w:val="2"/>
            <w:tcW w:w="2257" w:type="dxa"/>
            <w:vAlign w:val="top"/>
            <w:vMerge w:val="continue"/>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2.4</w:t>
            </w:r>
            <w:r>
              <w:rPr>
                <w:color w:val="000000"/>
                <w:highlight w:val="none"/>
              </w:rPr>
            </w:r>
            <w:r/>
          </w:p>
        </w:tc>
        <w:tc>
          <w:tcPr>
            <w:tcW w:w="3523" w:type="dxa"/>
            <w:vAlign w:val="center"/>
            <w:textDirection w:val="lrTb"/>
            <w:noWrap w:val="false"/>
          </w:tcPr>
          <w:p>
            <w:pPr>
              <w:pStyle w:val="929"/>
              <w:rPr>
                <w:rFonts w:eastAsia="宋体"/>
                <w:color w:val="000000"/>
                <w:highlight w:val="none"/>
                <w:lang w:val="en-US" w:eastAsia="zh-CN"/>
              </w:rPr>
            </w:pPr>
            <w:r>
              <w:rPr>
                <w:rFonts w:hint="eastAsia"/>
                <w:color w:val="000000"/>
                <w:highlight w:val="none"/>
              </w:rPr>
              <w:t xml:space="preserve">按照招标文件规定提交投标保证金的</w:t>
            </w:r>
            <w:r>
              <w:rPr>
                <w:rFonts w:hint="eastAsia"/>
                <w:color w:val="000000"/>
                <w:highlight w:val="none"/>
                <w:lang w:eastAsia="zh-CN"/>
              </w:rPr>
              <w:t xml:space="preserve">（</w:t>
            </w:r>
            <w:r>
              <w:rPr>
                <w:rFonts w:hint="eastAsia"/>
                <w:color w:val="000000"/>
                <w:highlight w:val="none"/>
                <w:lang w:val="en-US" w:eastAsia="zh-CN"/>
              </w:rPr>
              <w:t xml:space="preserve">本项目不涉及）</w:t>
            </w:r>
            <w:r>
              <w:rPr>
                <w:rFonts w:eastAsia="宋体"/>
                <w:color w:val="000000"/>
                <w:highlight w:val="none"/>
                <w:lang w:val="en-US" w:eastAsia="zh-CN"/>
              </w:rPr>
            </w:r>
            <w:r/>
          </w:p>
        </w:tc>
        <w:tc>
          <w:tcPr>
            <w:gridSpan w:val="2"/>
            <w:tcW w:w="2257" w:type="dxa"/>
            <w:vAlign w:val="top"/>
            <w:vMerge w:val="continue"/>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2.5</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投标文件不含有采购人不能接受的附加条件的</w:t>
            </w:r>
            <w:r>
              <w:rPr>
                <w:color w:val="000000"/>
                <w:highlight w:val="none"/>
              </w:rPr>
            </w:r>
            <w:r/>
          </w:p>
        </w:tc>
        <w:tc>
          <w:tcPr>
            <w:gridSpan w:val="2"/>
            <w:tcW w:w="2257" w:type="dxa"/>
            <w:vAlign w:val="top"/>
            <w:vMerge w:val="continue"/>
            <w:textDirection w:val="lrTb"/>
            <w:noWrap w:val="false"/>
          </w:tcPr>
          <w:p>
            <w:pPr>
              <w:pStyle w:val="929"/>
              <w:rPr>
                <w:color w:val="000000"/>
                <w:highlight w:val="none"/>
              </w:rPr>
            </w:pPr>
            <w:r>
              <w:rPr>
                <w:color w:val="000000"/>
                <w:highlight w:val="none"/>
              </w:rPr>
            </w:r>
            <w:r/>
          </w:p>
        </w:tc>
      </w:tr>
      <w:tr>
        <w:trPr>
          <w:trHeight w:val="479"/>
        </w:trPr>
        <w:tc>
          <w:tcPr>
            <w:tcW w:w="331" w:type="dxa"/>
            <w:vAlign w:val="center"/>
            <w:textDirection w:val="lrTb"/>
            <w:noWrap w:val="false"/>
          </w:tcPr>
          <w:p>
            <w:pPr>
              <w:pStyle w:val="929"/>
              <w:rPr>
                <w:color w:val="000000"/>
                <w:highlight w:val="none"/>
              </w:rPr>
            </w:pPr>
            <w:r>
              <w:rPr>
                <w:rFonts w:hint="eastAsia"/>
                <w:color w:val="000000"/>
                <w:highlight w:val="none"/>
              </w:rPr>
              <w:t xml:space="preserve">2.6</w:t>
            </w:r>
            <w:r>
              <w:rPr>
                <w:color w:val="000000"/>
                <w:highlight w:val="none"/>
              </w:rPr>
            </w:r>
            <w:r/>
          </w:p>
        </w:tc>
        <w:tc>
          <w:tcPr>
            <w:tcW w:w="3523" w:type="dxa"/>
            <w:vAlign w:val="center"/>
            <w:textDirection w:val="lrTb"/>
            <w:noWrap w:val="false"/>
          </w:tcPr>
          <w:p>
            <w:pPr>
              <w:pStyle w:val="929"/>
              <w:rPr>
                <w:rFonts w:hint="eastAsia" w:eastAsia="宋体"/>
                <w:color w:val="000000"/>
                <w:highlight w:val="none"/>
                <w:lang w:val="en-US" w:eastAsia="zh-CN"/>
              </w:rPr>
            </w:pPr>
            <w:r>
              <w:rPr>
                <w:rFonts w:hint="eastAsia"/>
                <w:color w:val="000000"/>
                <w:highlight w:val="none"/>
              </w:rPr>
              <w:t xml:space="preserve">投标文件符合招标文件中规定的其它实质性要求的</w:t>
            </w:r>
            <w:r>
              <w:rPr>
                <w:rFonts w:hint="eastAsia"/>
                <w:color w:val="000000"/>
                <w:highlight w:val="none"/>
                <w:lang w:eastAsia="zh-CN"/>
              </w:rPr>
              <w:t xml:space="preserve">，</w:t>
            </w:r>
            <w:r>
              <w:rPr>
                <w:rFonts w:hint="eastAsia"/>
                <w:color w:val="000000"/>
                <w:highlight w:val="none"/>
                <w:lang w:val="en-US" w:eastAsia="zh-CN"/>
              </w:rPr>
              <w:t xml:space="preserve">如</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项。</w:t>
            </w:r>
            <w:r>
              <w:rPr>
                <w:rFonts w:hint="eastAsia" w:eastAsia="宋体"/>
                <w:color w:val="000000"/>
                <w:highlight w:val="none"/>
                <w:lang w:val="en-US" w:eastAsia="zh-CN"/>
              </w:rPr>
            </w:r>
            <w:r/>
          </w:p>
        </w:tc>
        <w:tc>
          <w:tcPr>
            <w:gridSpan w:val="2"/>
            <w:tcW w:w="2257" w:type="dxa"/>
            <w:vAlign w:val="top"/>
            <w:vMerge w:val="continue"/>
            <w:textDirection w:val="lrTb"/>
            <w:noWrap w:val="false"/>
          </w:tcPr>
          <w:p>
            <w:pPr>
              <w:pStyle w:val="929"/>
              <w:rPr>
                <w:color w:val="000000"/>
                <w:highlight w:val="none"/>
              </w:rPr>
            </w:pPr>
            <w:r>
              <w:rPr>
                <w:color w:val="000000"/>
                <w:highlight w:val="none"/>
              </w:rPr>
            </w:r>
            <w:r/>
          </w:p>
        </w:tc>
      </w:tr>
      <w:tr>
        <w:trPr>
          <w:trHeight w:val="489"/>
        </w:trPr>
        <w:tc>
          <w:tcPr>
            <w:tcW w:w="331" w:type="dxa"/>
            <w:vAlign w:val="center"/>
            <w:textDirection w:val="lrTb"/>
            <w:noWrap w:val="false"/>
          </w:tcPr>
          <w:p>
            <w:pPr>
              <w:pStyle w:val="929"/>
              <w:rPr>
                <w:color w:val="000000"/>
                <w:highlight w:val="none"/>
              </w:rPr>
            </w:pPr>
            <w:r>
              <w:rPr>
                <w:color w:val="000000"/>
                <w:highlight w:val="none"/>
              </w:rPr>
              <w:t xml:space="preserve">2.7</w:t>
            </w:r>
            <w:r>
              <w:rPr>
                <w:color w:val="000000"/>
                <w:highlight w:val="none"/>
              </w:rPr>
            </w:r>
            <w:r/>
          </w:p>
        </w:tc>
        <w:tc>
          <w:tcPr>
            <w:tcW w:w="3523" w:type="dxa"/>
            <w:vAlign w:val="center"/>
            <w:textDirection w:val="lrTb"/>
            <w:noWrap w:val="false"/>
          </w:tcPr>
          <w:p>
            <w:pPr>
              <w:pStyle w:val="929"/>
              <w:rPr>
                <w:color w:val="000000"/>
                <w:highlight w:val="none"/>
              </w:rPr>
            </w:pPr>
            <w:r>
              <w:rPr>
                <w:rFonts w:hint="eastAsia"/>
                <w:color w:val="000000"/>
                <w:highlight w:val="none"/>
              </w:rPr>
              <w:t xml:space="preserve">没有现行法律、法规、规章和招标文件规定的其他无效情形</w:t>
            </w:r>
            <w:r>
              <w:rPr>
                <w:color w:val="000000"/>
                <w:highlight w:val="none"/>
              </w:rPr>
            </w:r>
            <w:r/>
          </w:p>
        </w:tc>
        <w:tc>
          <w:tcPr>
            <w:gridSpan w:val="2"/>
            <w:tcW w:w="2257" w:type="dxa"/>
            <w:vAlign w:val="top"/>
            <w:vMerge w:val="continue"/>
            <w:textDirection w:val="lrTb"/>
            <w:noWrap w:val="false"/>
          </w:tcPr>
          <w:p>
            <w:pPr>
              <w:pStyle w:val="929"/>
              <w:rPr>
                <w:color w:val="000000"/>
                <w:highlight w:val="none"/>
              </w:rPr>
            </w:pPr>
            <w:r>
              <w:rPr>
                <w:color w:val="000000"/>
                <w:highlight w:val="none"/>
              </w:rPr>
            </w:r>
            <w:r/>
          </w:p>
        </w:tc>
      </w:tr>
    </w:tbl>
    <w:p>
      <w:pPr>
        <w:pStyle w:val="929"/>
        <w:rPr>
          <w:color w:val="000000"/>
          <w:highlight w:val="none"/>
        </w:rPr>
      </w:pPr>
      <w:r>
        <w:rPr>
          <w:color w:val="000000"/>
          <w:highlight w:val="none"/>
        </w:rPr>
        <w:br w:type="page" w:clear="all"/>
      </w:r>
      <w:r>
        <w:rPr>
          <w:color w:val="000000"/>
          <w:highlight w:val="none"/>
        </w:rPr>
      </w:r>
      <w:r/>
    </w:p>
    <w:p>
      <w:pPr>
        <w:pStyle w:val="929"/>
        <w:jc w:val="center"/>
        <w:rPr>
          <w:b/>
          <w:bCs/>
          <w:color w:val="000000"/>
          <w:sz w:val="30"/>
          <w:szCs w:val="30"/>
          <w:highlight w:val="none"/>
        </w:rPr>
      </w:pPr>
      <w:r>
        <w:rPr>
          <w:rFonts w:hint="eastAsia"/>
          <w:b/>
          <w:bCs/>
          <w:color w:val="000000"/>
          <w:highlight w:val="none"/>
        </w:rPr>
        <w:t xml:space="preserve">评标索引表</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b/>
          <w:bCs/>
          <w:color w:val="000000"/>
          <w:sz w:val="30"/>
          <w:szCs w:val="30"/>
          <w:highlight w:val="none"/>
        </w:rPr>
      </w:r>
      <w:r/>
    </w:p>
    <w:p>
      <w:pPr>
        <w:pStyle w:val="929"/>
        <w:ind w:firstLine="420"/>
        <w:rPr>
          <w:color w:val="000000"/>
          <w:highlight w:val="none"/>
        </w:rPr>
      </w:pPr>
      <w:r>
        <w:rPr>
          <w:rFonts w:hint="eastAsia" w:ascii="Microsoft New Tai Lue" w:hAnsi="Microsoft New Tai Lue" w:cs="Microsoft New Tai Lue"/>
          <w:color w:val="000000"/>
          <w:highlight w:val="none"/>
        </w:rPr>
        <w:t xml:space="preserve">投标人提供的证明材料以 </w:t>
      </w:r>
      <w:r>
        <w:rPr>
          <w:rFonts w:hint="eastAsia" w:ascii="Microsoft New Tai Lue" w:hAnsi="Microsoft New Tai Lue" w:cs="Microsoft New Tai Lue"/>
          <w:b/>
          <w:bCs/>
          <w:color w:val="000000"/>
          <w:highlight w:val="none"/>
        </w:rPr>
        <w:t xml:space="preserve">招标文件中评标方法与评标标准 评标细则 </w:t>
      </w:r>
      <w:r>
        <w:rPr>
          <w:rFonts w:hint="eastAsia" w:ascii="Microsoft New Tai Lue" w:hAnsi="Microsoft New Tai Lue" w:cs="Microsoft New Tai Lue"/>
          <w:color w:val="000000"/>
          <w:highlight w:val="none"/>
        </w:rPr>
        <w:t xml:space="preserve">所列评分内容载明为准（本索引表</w:t>
      </w:r>
      <w:r>
        <w:rPr>
          <w:rFonts w:hint="eastAsia" w:ascii="Microsoft New Tai Lue" w:hAnsi="Microsoft New Tai Lue" w:cs="Microsoft New Tai Lue"/>
          <w:color w:val="000000"/>
          <w:highlight w:val="none"/>
          <w:lang w:val="en-US" w:eastAsia="zh-CN"/>
        </w:rPr>
        <w:t xml:space="preserve">所列的格式</w:t>
      </w:r>
      <w:r>
        <w:rPr>
          <w:rFonts w:hint="eastAsia" w:ascii="Microsoft New Tai Lue" w:hAnsi="Microsoft New Tai Lue" w:cs="Microsoft New Tai Lue"/>
          <w:color w:val="000000"/>
          <w:highlight w:val="none"/>
        </w:rPr>
        <w:t xml:space="preserve">仅供参考</w:t>
      </w:r>
      <w:r>
        <w:rPr>
          <w:rFonts w:hint="eastAsia" w:ascii="Microsoft New Tai Lue" w:hAnsi="Microsoft New Tai Lue" w:cs="Microsoft New Tai Lue"/>
          <w:color w:val="000000"/>
          <w:highlight w:val="none"/>
          <w:lang w:eastAsia="zh-CN"/>
        </w:rPr>
        <w:t xml:space="preserve">，</w:t>
      </w:r>
      <w:r>
        <w:rPr>
          <w:rFonts w:hint="eastAsia" w:ascii="Microsoft New Tai Lue" w:hAnsi="Microsoft New Tai Lue" w:cs="Microsoft New Tai Lue"/>
          <w:color w:val="000000"/>
          <w:highlight w:val="none"/>
          <w:lang w:val="en-US" w:eastAsia="zh-CN"/>
        </w:rPr>
        <w:t xml:space="preserve">因本项目为电子标，投标文件是模块化编制，建议投标人在对应评分项提供材料时，可参照本表列出相应评分项的评标索引</w:t>
      </w:r>
      <w:r>
        <w:rPr>
          <w:rFonts w:hint="eastAsia" w:ascii="Microsoft New Tai Lue" w:hAnsi="Microsoft New Tai Lue" w:cs="Microsoft New Tai Lue"/>
          <w:color w:val="000000"/>
          <w:highlight w:val="none"/>
        </w:rPr>
        <w:t xml:space="preserve">），请列出投标文件对应响应内容的页码及响应情况。如因文件编制混乱，页码错误或页码对应的材料不符等问题导致失分等不利后果由投标人承担。</w:t>
      </w:r>
      <w:r>
        <w:rPr>
          <w:color w:val="000000"/>
          <w:highlight w:val="none"/>
        </w:rPr>
      </w:r>
      <w:r/>
    </w:p>
    <w:tbl>
      <w:tblPr>
        <w:tblW w:w="105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1827"/>
        <w:gridCol w:w="2663"/>
      </w:tblGrid>
      <w:tr>
        <w:trPr>
          <w:trHeight w:val="1093"/>
        </w:trPr>
        <w:tc>
          <w:tcPr>
            <w:tcW w:w="2479" w:type="dxa"/>
            <w:vAlign w:val="center"/>
            <w:textDirection w:val="lrTb"/>
            <w:noWrap w:val="false"/>
          </w:tcPr>
          <w:p>
            <w:pPr>
              <w:pStyle w:val="92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W w:w="3538" w:type="dxa"/>
            <w:vAlign w:val="center"/>
            <w:textDirection w:val="lrTb"/>
            <w:noWrap w:val="false"/>
          </w:tcPr>
          <w:p>
            <w:pPr>
              <w:pStyle w:val="929"/>
              <w:jc w:val="center"/>
              <w:spacing w:before="156"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投标人响应评分情况</w:t>
            </w: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929"/>
              <w:jc w:val="center"/>
              <w:spacing w:before="156"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投标人自测得分</w:t>
            </w:r>
            <w:r>
              <w:rPr>
                <w:rFonts w:hint="eastAsia" w:ascii="宋体" w:hAnsi="宋体" w:eastAsia="宋体" w:cs="宋体"/>
                <w:color w:val="000000"/>
                <w:sz w:val="21"/>
                <w:szCs w:val="21"/>
                <w:highlight w:val="none"/>
              </w:rPr>
            </w:r>
            <w:r/>
          </w:p>
          <w:p>
            <w:pPr>
              <w:pStyle w:val="929"/>
              <w:jc w:val="center"/>
              <w:spacing w:before="156"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（最终以评标委员会认定为准）</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投标文件中对应材料所在页码</w:t>
            </w:r>
            <w:r>
              <w:rPr>
                <w:rFonts w:hint="eastAsia" w:ascii="宋体" w:hAnsi="宋体" w:eastAsia="宋体" w:cs="宋体"/>
                <w:color w:val="000000"/>
                <w:sz w:val="21"/>
                <w:szCs w:val="21"/>
                <w:highlight w:val="none"/>
              </w:rPr>
            </w:r>
            <w:r/>
          </w:p>
        </w:tc>
      </w:tr>
      <w:tr>
        <w:trPr>
          <w:trHeight w:val="625"/>
        </w:trPr>
        <w:tc>
          <w:tcPr>
            <w:tcW w:w="2479" w:type="dxa"/>
            <w:vAlign w:val="center"/>
            <w:textDirection w:val="lrTb"/>
            <w:noWrap w:val="false"/>
          </w:tcPr>
          <w:p>
            <w:pPr>
              <w:pStyle w:val="929"/>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1、价格部分</w:t>
            </w:r>
            <w:r>
              <w:rPr>
                <w:rFonts w:hint="eastAsia" w:ascii="宋体" w:hAnsi="宋体" w:eastAsia="宋体" w:cs="宋体"/>
                <w:color w:val="000000"/>
                <w:sz w:val="21"/>
                <w:szCs w:val="21"/>
                <w:highlight w:val="none"/>
                <w:lang w:bidi="ar"/>
              </w:rPr>
            </w:r>
            <w:r/>
          </w:p>
        </w:tc>
        <w:tc>
          <w:tcPr>
            <w:tcW w:w="3538" w:type="dxa"/>
            <w:vAlign w:val="center"/>
            <w:textDirection w:val="lrTb"/>
            <w:noWrap w:val="false"/>
          </w:tcPr>
          <w:p>
            <w:pPr>
              <w:pStyle w:val="929"/>
              <w:spacing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见《开标一览表》、分项报价等（如有）</w:t>
            </w: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929"/>
              <w:jc w:val="left"/>
              <w:spacing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tc>
        <w:tc>
          <w:tcPr>
            <w:tcW w:w="2663" w:type="dxa"/>
            <w:vAlign w:val="center"/>
            <w:textDirection w:val="lrTb"/>
            <w:noWrap w:val="false"/>
          </w:tcPr>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PXXX-PXXX</w:t>
            </w:r>
            <w:r>
              <w:rPr>
                <w:rFonts w:hint="eastAsia" w:ascii="宋体" w:hAnsi="宋体" w:eastAsia="宋体" w:cs="宋体"/>
                <w:color w:val="000000"/>
                <w:sz w:val="21"/>
                <w:szCs w:val="21"/>
                <w:highlight w:val="none"/>
              </w:rPr>
            </w:r>
            <w:r/>
          </w:p>
        </w:tc>
      </w:tr>
      <w:tr>
        <w:trPr>
          <w:trHeight w:val="491"/>
        </w:trPr>
        <w:tc>
          <w:tcPr>
            <w:tcW w:w="2479" w:type="dxa"/>
            <w:vAlign w:val="center"/>
            <w:textDirection w:val="lrTb"/>
            <w:noWrap w:val="false"/>
          </w:tcPr>
          <w:p>
            <w:pPr>
              <w:pStyle w:val="917"/>
              <w:jc w:val="center"/>
              <w:keepLines w:val="0"/>
              <w:keepNext w:val="0"/>
              <w:pageBreakBefore w:val="0"/>
              <w:spacing w:line="36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b/>
                <w:bCs/>
                <w:color w:val="000000"/>
                <w:sz w:val="21"/>
                <w:szCs w:val="21"/>
              </w:rPr>
              <w:t xml:space="preserve">项目团队能力</w:t>
            </w:r>
            <w:r>
              <w:rPr>
                <w:rFonts w:hint="eastAsia" w:ascii="宋体" w:hAnsi="宋体" w:eastAsia="宋体" w:cs="宋体"/>
                <w:b/>
                <w:bCs/>
                <w:color w:val="000000"/>
                <w:sz w:val="21"/>
                <w:szCs w:val="21"/>
              </w:rPr>
            </w:r>
            <w:r/>
          </w:p>
          <w:p>
            <w:pPr>
              <w:pStyle w:val="929"/>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3538" w:type="dxa"/>
            <w:vAlign w:val="center"/>
            <w:textDirection w:val="lrTb"/>
            <w:noWrap w:val="false"/>
          </w:tcPr>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证书类型：（对应勾选）</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Wingdings 2" w:hAnsi="Wingdings 2" w:eastAsia="Wingdings 2" w:cs="Wingdings 2"/>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执业中药师</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证书编号：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发证单位：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证书类型：（对应勾选）</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Wingdings 2" w:hAnsi="Wingdings 2" w:eastAsia="Wingdings 2" w:cs="Wingdings 2"/>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执业中药师</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证书编号：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发证单位：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证书类型：（对应勾选）</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执业中药师</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证书编号：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发证单位：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4姓名：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证书类型：（对应勾选）</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Wingdings 2" w:hAnsi="Wingdings 2" w:eastAsia="Wingdings 2" w:cs="Wingdings 2"/>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执业中药师</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证书编号：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发证单位：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证书类型：（对应勾选）</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Wingdings 2" w:hAnsi="Wingdings 2" w:eastAsia="Wingdings 2" w:cs="Wingdings 2"/>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执业中药师</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证书编号：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发证单位：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证书类型：（对应勾选）</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Wingdings 2" w:hAnsi="Wingdings 2" w:eastAsia="Wingdings 2" w:cs="Wingdings 2"/>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执业中药师</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证书编号：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发证单位：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929"/>
              <w:jc w:val="left"/>
              <w:spacing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rPr>
            </w:r>
            <w:r/>
          </w:p>
        </w:tc>
        <w:tc>
          <w:tcPr>
            <w:tcW w:w="2663" w:type="dxa"/>
            <w:vAlign w:val="center"/>
            <w:textDirection w:val="lrTb"/>
            <w:noWrap w:val="false"/>
          </w:tcPr>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证书、社保1：PXXX-PXXX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证书、社保2：PXXX-PXXX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证书、社保3：PXXX-PXXX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证书、社保4：PXXX-PXXX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证书、社保5：PXXX-PXXX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证书、社保6：PXXX-PXXX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证书、社保7：PXXX-PXXX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证书、社保8：PXXX-PXXX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证书、社保9：PXXX-PXXX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证书、社保10：PXXX-PXXX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78"/>
        </w:trPr>
        <w:tc>
          <w:tcPr>
            <w:tcW w:w="2479" w:type="dxa"/>
            <w:vAlign w:val="center"/>
            <w:textDirection w:val="lrTb"/>
            <w:noWrap w:val="false"/>
          </w:tcPr>
          <w:p>
            <w:pPr>
              <w:pStyle w:val="917"/>
              <w:jc w:val="center"/>
              <w:keepLines w:val="0"/>
              <w:keepNext w:val="0"/>
              <w:pageBreakBefore w:val="0"/>
              <w:spacing w:line="36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b/>
                <w:bCs/>
                <w:color w:val="000000"/>
                <w:sz w:val="21"/>
                <w:szCs w:val="21"/>
              </w:rPr>
              <w:t xml:space="preserve">业绩</w:t>
            </w:r>
            <w:r>
              <w:rPr>
                <w:rFonts w:hint="eastAsia" w:ascii="宋体" w:hAnsi="宋体" w:eastAsia="宋体" w:cs="宋体"/>
                <w:b/>
                <w:bCs/>
                <w:color w:val="000000"/>
                <w:sz w:val="21"/>
                <w:szCs w:val="21"/>
              </w:rPr>
            </w:r>
            <w:r/>
          </w:p>
          <w:p>
            <w:pPr>
              <w:pStyle w:val="942"/>
              <w:jc w:val="both"/>
              <w:rPr>
                <w:rStyle w:val="943"/>
                <w:rFonts w:hint="eastAsia" w:ascii="宋体" w:hAnsi="宋体" w:eastAsia="宋体" w:cs="宋体"/>
                <w:b w:val="0"/>
                <w:bCs w:val="0"/>
                <w:color w:val="000000"/>
                <w:sz w:val="21"/>
                <w:szCs w:val="21"/>
                <w:highlight w:val="none"/>
                <w:lang w:val="en-US"/>
              </w:rPr>
            </w:pPr>
            <w:r>
              <w:rPr>
                <w:rStyle w:val="943"/>
                <w:rFonts w:hint="eastAsia" w:ascii="宋体" w:hAnsi="宋体" w:eastAsia="宋体" w:cs="宋体"/>
                <w:b w:val="0"/>
                <w:bCs w:val="0"/>
                <w:color w:val="000000"/>
                <w:sz w:val="21"/>
                <w:szCs w:val="21"/>
                <w:highlight w:val="none"/>
                <w:lang w:val="en-US"/>
              </w:rPr>
            </w:r>
            <w:r/>
          </w:p>
          <w:p>
            <w:pPr>
              <w:pStyle w:val="942"/>
              <w:jc w:val="both"/>
              <w:rPr>
                <w:rStyle w:val="943"/>
                <w:rFonts w:hint="eastAsia" w:ascii="宋体" w:hAnsi="宋体" w:eastAsia="宋体" w:cs="宋体"/>
                <w:b w:val="0"/>
                <w:bCs w:val="0"/>
                <w:color w:val="000000"/>
                <w:sz w:val="21"/>
                <w:szCs w:val="21"/>
                <w:highlight w:val="none"/>
                <w:lang w:val="en-US"/>
              </w:rPr>
            </w:pPr>
            <w:r>
              <w:rPr>
                <w:rStyle w:val="943"/>
                <w:rFonts w:hint="eastAsia" w:ascii="宋体" w:hAnsi="宋体" w:eastAsia="宋体" w:cs="宋体"/>
                <w:b w:val="0"/>
                <w:bCs w:val="0"/>
                <w:color w:val="000000"/>
                <w:sz w:val="21"/>
                <w:szCs w:val="21"/>
                <w:highlight w:val="none"/>
                <w:lang w:val="en-US"/>
              </w:rPr>
            </w:r>
            <w:r/>
          </w:p>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38" w:type="dxa"/>
            <w:vAlign w:val="center"/>
            <w:textDirection w:val="lrTb"/>
            <w:noWrap w:val="false"/>
          </w:tcPr>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业绩1：</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甲方全称：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业绩2：</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甲方全称：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业绩3：  </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甲方全称：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业绩4：  </w:t>
            </w:r>
            <w:r>
              <w:rPr>
                <w:rFonts w:hint="eastAsia" w:ascii="宋体" w:hAnsi="宋体" w:eastAsia="宋体" w:cs="宋体"/>
                <w:color w:val="000000"/>
                <w:sz w:val="21"/>
                <w:szCs w:val="21"/>
                <w:highlight w:val="non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甲方全称：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before="156"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spacing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929"/>
              <w:jc w:val="left"/>
              <w:spacing w:line="1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业绩1：PXXX-PXXX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业绩2：PXXX-PXXX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业绩3：PXXX-PXXX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业绩4：PXXX-PXXX</w:t>
            </w:r>
            <w:r>
              <w:rPr>
                <w:rFonts w:hint="eastAsia" w:ascii="宋体" w:hAnsi="宋体" w:eastAsia="宋体" w:cs="宋体"/>
                <w:color w:val="000000"/>
                <w:sz w:val="21"/>
                <w:szCs w:val="21"/>
                <w:highlight w:val="none"/>
              </w:rPr>
            </w:r>
            <w:r/>
          </w:p>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78"/>
        </w:trPr>
        <w:tc>
          <w:tcPr>
            <w:tcW w:w="2479" w:type="dxa"/>
            <w:vAlign w:val="center"/>
            <w:textDirection w:val="lrTb"/>
            <w:noWrap w:val="false"/>
          </w:tcPr>
          <w:p>
            <w:pPr>
              <w:pStyle w:val="917"/>
              <w:jc w:val="center"/>
              <w:keepLines w:val="0"/>
              <w:keepNext w:val="0"/>
              <w:pageBreakBefore w:val="0"/>
              <w:spacing w:line="360" w:lineRule="exact"/>
              <w:rPr>
                <w:rFonts w:hint="eastAsia" w:ascii="宋体" w:hAnsi="宋体" w:eastAsia="宋体" w:cs="宋体"/>
                <w:b/>
                <w:bCs/>
                <w:color w:val="000000"/>
                <w:sz w:val="21"/>
                <w:szCs w:val="21"/>
                <w:lang w:val="zh-CN"/>
              </w:rPr>
            </w:pPr>
            <w:r>
              <w:rPr>
                <w:rFonts w:hint="eastAsia" w:ascii="宋体" w:hAnsi="宋体" w:eastAsia="宋体" w:cs="宋体"/>
                <w:color w:val="000000"/>
                <w:sz w:val="21"/>
                <w:szCs w:val="21"/>
                <w:highlight w:val="none"/>
              </w:rPr>
              <w:t xml:space="preserve">4、</w:t>
            </w:r>
            <w:r>
              <w:rPr>
                <w:rFonts w:hint="eastAsia" w:ascii="宋体" w:hAnsi="宋体" w:eastAsia="宋体" w:cs="宋体"/>
                <w:b/>
                <w:bCs/>
                <w:color w:val="000000"/>
                <w:sz w:val="21"/>
                <w:szCs w:val="21"/>
                <w:lang w:val="zh-CN"/>
              </w:rPr>
              <w:t xml:space="preserve">信息管理平台</w:t>
            </w:r>
            <w:r>
              <w:rPr>
                <w:rFonts w:hint="eastAsia" w:ascii="宋体" w:hAnsi="宋体" w:eastAsia="宋体" w:cs="宋体"/>
                <w:b/>
                <w:bCs/>
                <w:color w:val="000000"/>
                <w:sz w:val="21"/>
                <w:szCs w:val="21"/>
                <w:lang w:val="zh-CN"/>
              </w:rPr>
            </w:r>
            <w:r/>
          </w:p>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38" w:type="dxa"/>
            <w:vAlign w:val="center"/>
            <w:textDirection w:val="lrTb"/>
            <w:noWrap w:val="false"/>
          </w:tcPr>
          <w:p>
            <w:pPr>
              <w:pStyle w:val="929"/>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p>
            <w:pPr>
              <w:pStyle w:val="929"/>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827" w:type="dxa"/>
            <w:vAlign w:val="center"/>
            <w:textDirection w:val="lrTb"/>
            <w:noWrap w:val="false"/>
          </w:tcPr>
          <w:p>
            <w:pPr>
              <w:pStyle w:val="929"/>
              <w:jc w:val="left"/>
              <w:spacing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u w:val="single"/>
              </w:rPr>
            </w:r>
            <w:r/>
          </w:p>
        </w:tc>
        <w:tc>
          <w:tcPr>
            <w:tcW w:w="2663" w:type="dxa"/>
            <w:vAlign w:val="center"/>
            <w:textDirection w:val="lrTb"/>
            <w:noWrap w:val="false"/>
          </w:tcPr>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佐证材料所在投标文件中页码PXXX-PXXX</w:t>
            </w:r>
            <w:r>
              <w:rPr>
                <w:rFonts w:hint="eastAsia" w:ascii="宋体" w:hAnsi="宋体" w:eastAsia="宋体" w:cs="宋体"/>
                <w:color w:val="000000"/>
                <w:sz w:val="21"/>
                <w:szCs w:val="21"/>
                <w:highlight w:val="none"/>
              </w:rPr>
            </w:r>
            <w:r/>
          </w:p>
        </w:tc>
      </w:tr>
      <w:tr>
        <w:trPr>
          <w:trHeight w:val="478"/>
        </w:trPr>
        <w:tc>
          <w:tcPr>
            <w:tcW w:w="2479" w:type="dxa"/>
            <w:vAlign w:val="center"/>
            <w:textDirection w:val="lrTb"/>
            <w:noWrap w:val="false"/>
          </w:tcPr>
          <w:p>
            <w:pPr>
              <w:pStyle w:val="917"/>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增值服务（10分）</w:t>
            </w:r>
            <w:r>
              <w:rPr>
                <w:rFonts w:hint="eastAsia" w:ascii="宋体" w:hAnsi="宋体" w:eastAsia="宋体" w:cs="宋体"/>
                <w:color w:val="000000"/>
                <w:sz w:val="21"/>
                <w:szCs w:val="21"/>
                <w:lang w:val="zh-CN" w:eastAsia="zh-CN" w:bidi="ar-SA"/>
              </w:rPr>
            </w:r>
            <w:r/>
          </w:p>
        </w:tc>
        <w:tc>
          <w:tcPr>
            <w:tcW w:w="3538" w:type="dxa"/>
            <w:vAlign w:val="center"/>
            <w:textDirection w:val="lrTb"/>
            <w:noWrap w:val="false"/>
          </w:tcPr>
          <w:p>
            <w:pPr>
              <w:pStyle w:val="917"/>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除招标文件要求的服务内容以外，投标人每提供一条增值服务，且经评标委员会</w:t>
            </w:r>
            <w:r>
              <w:rPr>
                <w:rFonts w:hint="eastAsia" w:ascii="宋体" w:hAnsi="宋体" w:eastAsia="宋体" w:cs="宋体"/>
                <w:color w:val="000000"/>
                <w:spacing w:val="-1"/>
                <w:sz w:val="21"/>
                <w:szCs w:val="21"/>
              </w:rPr>
              <w:t xml:space="preserve">确认对于提升采购项目质量</w:t>
            </w:r>
            <w:r>
              <w:rPr>
                <w:rFonts w:hint="eastAsia" w:ascii="宋体" w:hAnsi="宋体" w:eastAsia="宋体" w:cs="宋体"/>
                <w:color w:val="000000"/>
                <w:spacing w:val="-4"/>
                <w:sz w:val="21"/>
                <w:szCs w:val="21"/>
              </w:rPr>
              <w:t xml:space="preserve">确有帮助</w:t>
            </w:r>
            <w:r>
              <w:rPr>
                <w:rFonts w:hint="eastAsia" w:ascii="宋体" w:hAnsi="宋体" w:eastAsia="宋体" w:cs="宋体"/>
                <w:color w:val="000000"/>
                <w:sz w:val="21"/>
                <w:szCs w:val="21"/>
                <w:lang w:val="zh-CN"/>
              </w:rPr>
              <w:t xml:space="preserve">的</w:t>
            </w:r>
            <w:r>
              <w:rPr>
                <w:rFonts w:hint="eastAsia" w:ascii="宋体" w:hAnsi="宋体" w:eastAsia="宋体" w:cs="宋体"/>
                <w:color w:val="000000"/>
                <w:sz w:val="21"/>
                <w:szCs w:val="21"/>
              </w:rPr>
              <w:t xml:space="preserve">得2</w:t>
            </w:r>
            <w:r>
              <w:rPr>
                <w:rFonts w:hint="eastAsia" w:ascii="宋体" w:hAnsi="宋体" w:eastAsia="宋体" w:cs="宋体"/>
                <w:color w:val="000000"/>
                <w:sz w:val="21"/>
                <w:szCs w:val="21"/>
                <w:lang w:val="zh-CN"/>
              </w:rPr>
              <w:t xml:space="preserve">分，满分</w:t>
            </w: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lang w:val="zh-CN"/>
              </w:rPr>
              <w:t xml:space="preserve">分。</w:t>
            </w:r>
            <w:r>
              <w:rPr>
                <w:rFonts w:hint="eastAsia" w:ascii="宋体" w:hAnsi="宋体" w:eastAsia="宋体" w:cs="宋体"/>
                <w:color w:val="000000"/>
                <w:sz w:val="21"/>
                <w:szCs w:val="21"/>
                <w:lang w:val="zh-CN" w:eastAsia="zh-CN" w:bidi="ar-SA"/>
              </w:rPr>
            </w:r>
            <w:r/>
          </w:p>
        </w:tc>
        <w:tc>
          <w:tcPr>
            <w:tcW w:w="1827" w:type="dxa"/>
            <w:vAlign w:val="center"/>
            <w:textDirection w:val="lrTb"/>
            <w:noWrap w:val="false"/>
          </w:tcPr>
          <w:p>
            <w:pPr>
              <w:pStyle w:val="929"/>
              <w:jc w:val="left"/>
              <w:spacing w:line="19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tc>
        <w:tc>
          <w:tcPr>
            <w:tcW w:w="2663" w:type="dxa"/>
            <w:vAlign w:val="center"/>
            <w:textDirection w:val="lrTb"/>
            <w:noWrap w:val="false"/>
          </w:tcPr>
          <w:p>
            <w:pPr>
              <w:pStyle w:val="929"/>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8"/>
        </w:trPr>
        <w:tc>
          <w:tcPr>
            <w:tcW w:w="2479" w:type="dxa"/>
            <w:vAlign w:val="center"/>
            <w:textDirection w:val="lrTb"/>
            <w:noWrap w:val="false"/>
          </w:tcPr>
          <w:p>
            <w:pPr>
              <w:pStyle w:val="917"/>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lang w:val="en-US" w:eastAsia="zh-CN"/>
              </w:rPr>
              <w:t xml:space="preserve">样本（10分）</w:t>
            </w:r>
            <w:r>
              <w:rPr>
                <w:rFonts w:hint="eastAsia" w:ascii="宋体" w:hAnsi="宋体" w:eastAsia="宋体" w:cs="宋体"/>
                <w:color w:val="000000"/>
                <w:sz w:val="21"/>
                <w:szCs w:val="21"/>
                <w:highlight w:val="none"/>
              </w:rPr>
            </w:r>
            <w:r/>
          </w:p>
        </w:tc>
        <w:tc>
          <w:tcPr>
            <w:tcW w:w="3538" w:type="dxa"/>
            <w:vAlign w:val="center"/>
            <w:textDirection w:val="lrTb"/>
            <w:noWrap w:val="false"/>
          </w:tcPr>
          <w:p>
            <w:pPr>
              <w:pStyle w:val="917"/>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已现场递交</w:t>
            </w:r>
            <w:r>
              <w:rPr>
                <w:rFonts w:ascii="宋体" w:hAnsi="宋体" w:eastAsia="宋体" w:cs="宋体"/>
                <w:color w:val="000000"/>
                <w:sz w:val="21"/>
                <w:szCs w:val="21"/>
                <w:highlight w:val="none"/>
                <w:lang w:val="en-US" w:eastAsia="zh-CN"/>
              </w:rPr>
            </w:r>
            <w:r/>
          </w:p>
        </w:tc>
      </w:tr>
      <w:tr>
        <w:trPr>
          <w:trHeight w:val="492"/>
        </w:trPr>
        <w:tc>
          <w:tcPr>
            <w:tcW w:w="2479" w:type="dxa"/>
            <w:vAlign w:val="center"/>
            <w:textDirection w:val="lrTb"/>
            <w:noWrap w:val="false"/>
          </w:tcPr>
          <w:p>
            <w:pPr>
              <w:pStyle w:val="917"/>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整体服务方案</w:t>
            </w:r>
            <w:r>
              <w:rPr>
                <w:rFonts w:hint="eastAsia" w:ascii="宋体" w:hAnsi="宋体" w:eastAsia="宋体" w:cs="宋体"/>
                <w:color w:val="000000"/>
                <w:sz w:val="21"/>
                <w:szCs w:val="21"/>
                <w:highlight w:val="none"/>
              </w:rPr>
            </w:r>
            <w:r/>
          </w:p>
        </w:tc>
        <w:tc>
          <w:tcPr>
            <w:tcW w:w="3538" w:type="dxa"/>
            <w:vAlign w:val="top"/>
            <w:textDirection w:val="lrTb"/>
            <w:noWrap w:val="false"/>
          </w:tcPr>
          <w:p>
            <w:pPr>
              <w:pStyle w:val="917"/>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PXXX-PXXX</w:t>
            </w:r>
            <w:r>
              <w:rPr>
                <w:rFonts w:hint="eastAsia" w:ascii="宋体" w:hAnsi="宋体" w:eastAsia="宋体" w:cs="宋体"/>
                <w:color w:val="000000"/>
                <w:sz w:val="21"/>
                <w:szCs w:val="21"/>
                <w:highlight w:val="none"/>
              </w:rPr>
            </w:r>
            <w:r/>
          </w:p>
        </w:tc>
      </w:tr>
      <w:tr>
        <w:trPr>
          <w:trHeight w:val="492"/>
        </w:trPr>
        <w:tc>
          <w:tcPr>
            <w:tcW w:w="2479" w:type="dxa"/>
            <w:vAlign w:val="center"/>
            <w:textDirection w:val="lrTb"/>
            <w:noWrap w:val="false"/>
          </w:tcPr>
          <w:p>
            <w:pPr>
              <w:pStyle w:val="917"/>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zh-CN"/>
              </w:rPr>
              <w:t xml:space="preserve">项目质量保证措施</w:t>
            </w:r>
            <w:r>
              <w:rPr>
                <w:rFonts w:hint="eastAsia" w:ascii="宋体" w:hAnsi="宋体" w:eastAsia="宋体" w:cs="宋体"/>
                <w:color w:val="000000"/>
                <w:sz w:val="21"/>
                <w:szCs w:val="21"/>
                <w:highlight w:val="none"/>
              </w:rPr>
            </w:r>
            <w:r/>
          </w:p>
        </w:tc>
        <w:tc>
          <w:tcPr>
            <w:tcW w:w="3538" w:type="dxa"/>
            <w:vAlign w:val="top"/>
            <w:textDirection w:val="lrTb"/>
            <w:noWrap w:val="false"/>
          </w:tcPr>
          <w:p>
            <w:pPr>
              <w:pStyle w:val="917"/>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92"/>
        </w:trPr>
        <w:tc>
          <w:tcPr>
            <w:tcW w:w="2479" w:type="dxa"/>
            <w:vAlign w:val="center"/>
            <w:textDirection w:val="lrTb"/>
            <w:noWrap w:val="false"/>
          </w:tcPr>
          <w:p>
            <w:pPr>
              <w:pStyle w:val="917"/>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zh-CN"/>
              </w:rPr>
              <w:t xml:space="preserve">配送能力及方案</w:t>
            </w:r>
            <w:r>
              <w:rPr>
                <w:rFonts w:hint="eastAsia" w:ascii="宋体" w:hAnsi="宋体" w:eastAsia="宋体" w:cs="宋体"/>
                <w:color w:val="000000"/>
                <w:sz w:val="21"/>
                <w:szCs w:val="21"/>
                <w:highlight w:val="none"/>
              </w:rPr>
            </w:r>
            <w:r/>
          </w:p>
        </w:tc>
        <w:tc>
          <w:tcPr>
            <w:tcW w:w="3538" w:type="dxa"/>
            <w:vAlign w:val="top"/>
            <w:textDirection w:val="lrTb"/>
            <w:noWrap w:val="false"/>
          </w:tcPr>
          <w:p>
            <w:pPr>
              <w:pStyle w:val="917"/>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27"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PXXX-PXXX</w:t>
            </w:r>
            <w:r>
              <w:rPr>
                <w:rFonts w:hint="eastAsia" w:ascii="宋体" w:hAnsi="宋体" w:eastAsia="宋体" w:cs="宋体"/>
                <w:color w:val="000000"/>
                <w:sz w:val="21"/>
                <w:szCs w:val="21"/>
                <w:highlight w:val="none"/>
              </w:rPr>
            </w:r>
            <w:r/>
          </w:p>
        </w:tc>
      </w:tr>
      <w:tr>
        <w:trPr>
          <w:trHeight w:val="492"/>
        </w:trPr>
        <w:tc>
          <w:tcPr>
            <w:tcW w:w="2479" w:type="dxa"/>
            <w:vAlign w:val="center"/>
            <w:textDirection w:val="lrTb"/>
            <w:noWrap w:val="false"/>
          </w:tcPr>
          <w:p>
            <w:pPr>
              <w:pStyle w:val="917"/>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zh-CN"/>
              </w:rPr>
              <w:t xml:space="preserve">仓储能力</w:t>
            </w:r>
            <w:r>
              <w:rPr>
                <w:rFonts w:hint="eastAsia" w:ascii="宋体" w:hAnsi="宋体" w:eastAsia="宋体" w:cs="宋体"/>
                <w:color w:val="000000"/>
                <w:sz w:val="21"/>
                <w:szCs w:val="21"/>
                <w:highlight w:val="none"/>
              </w:rPr>
            </w:r>
            <w:r/>
          </w:p>
        </w:tc>
        <w:tc>
          <w:tcPr>
            <w:tcW w:w="3538" w:type="dxa"/>
            <w:vAlign w:val="top"/>
            <w:textDirection w:val="lrTb"/>
            <w:noWrap w:val="false"/>
          </w:tcPr>
          <w:p>
            <w:pPr>
              <w:pStyle w:val="917"/>
              <w:jc w:val="left"/>
              <w:keepLines w:val="0"/>
              <w:keepNext w:val="0"/>
              <w:pageBreakBefore w:val="0"/>
              <w:spacing w:line="360" w:lineRule="exac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827"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PXXX-PXXX</w:t>
            </w:r>
            <w:r>
              <w:rPr>
                <w:rFonts w:hint="eastAsia" w:ascii="宋体" w:hAnsi="宋体" w:eastAsia="宋体" w:cs="宋体"/>
                <w:color w:val="000000"/>
                <w:sz w:val="21"/>
                <w:szCs w:val="21"/>
                <w:highlight w:val="none"/>
              </w:rPr>
            </w:r>
            <w:r/>
          </w:p>
        </w:tc>
      </w:tr>
      <w:tr>
        <w:trPr>
          <w:trHeight w:val="492"/>
        </w:trPr>
        <w:tc>
          <w:tcPr>
            <w:tcW w:w="2479" w:type="dxa"/>
            <w:vAlign w:val="center"/>
            <w:textDirection w:val="lrTb"/>
            <w:noWrap w:val="false"/>
          </w:tcPr>
          <w:p>
            <w:pPr>
              <w:pStyle w:val="917"/>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zh-CN"/>
              </w:rPr>
              <w:t xml:space="preserve">售后服务方案</w:t>
            </w:r>
            <w:r>
              <w:rPr>
                <w:rFonts w:hint="eastAsia" w:ascii="宋体" w:hAnsi="宋体" w:eastAsia="宋体" w:cs="宋体"/>
                <w:color w:val="000000"/>
                <w:sz w:val="21"/>
                <w:szCs w:val="21"/>
                <w:highlight w:val="none"/>
              </w:rPr>
            </w:r>
            <w:r/>
          </w:p>
        </w:tc>
        <w:tc>
          <w:tcPr>
            <w:tcW w:w="3538" w:type="dxa"/>
            <w:vAlign w:val="center"/>
            <w:textDirection w:val="lrTb"/>
            <w:noWrap w:val="false"/>
          </w:tcPr>
          <w:p>
            <w:pPr>
              <w:pStyle w:val="917"/>
              <w:keepLines w:val="0"/>
              <w:keepNext w:val="0"/>
              <w:pageBreakBefore w:val="0"/>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827"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PXXX-PXXX</w:t>
            </w:r>
            <w:r>
              <w:rPr>
                <w:rFonts w:hint="eastAsia" w:ascii="宋体" w:hAnsi="宋体" w:eastAsia="宋体" w:cs="宋体"/>
                <w:color w:val="000000"/>
                <w:sz w:val="21"/>
                <w:szCs w:val="21"/>
                <w:highlight w:val="none"/>
              </w:rPr>
            </w:r>
            <w:r/>
          </w:p>
        </w:tc>
      </w:tr>
      <w:tr>
        <w:trPr>
          <w:trHeight w:val="492"/>
        </w:trPr>
        <w:tc>
          <w:tcPr>
            <w:tcW w:w="2479" w:type="dxa"/>
            <w:vAlign w:val="center"/>
            <w:textDirection w:val="lrTb"/>
            <w:noWrap w:val="false"/>
          </w:tcPr>
          <w:p>
            <w:pPr>
              <w:pStyle w:val="917"/>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药事服务方案</w:t>
            </w:r>
            <w:r>
              <w:rPr>
                <w:rFonts w:hint="eastAsia" w:ascii="宋体" w:hAnsi="宋体" w:eastAsia="宋体" w:cs="宋体"/>
                <w:color w:val="000000"/>
                <w:sz w:val="21"/>
                <w:szCs w:val="21"/>
                <w:highlight w:val="none"/>
              </w:rPr>
            </w:r>
            <w:r/>
          </w:p>
        </w:tc>
        <w:tc>
          <w:tcPr>
            <w:tcW w:w="3538" w:type="dxa"/>
            <w:vAlign w:val="center"/>
            <w:textDirection w:val="lrTb"/>
            <w:noWrap w:val="false"/>
          </w:tcPr>
          <w:p>
            <w:pPr>
              <w:pStyle w:val="917"/>
              <w:keepLines w:val="0"/>
              <w:keepNext w:val="0"/>
              <w:pageBreakBefore w:val="0"/>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827"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PXXX-PXXX</w:t>
            </w:r>
            <w:r>
              <w:rPr>
                <w:rFonts w:hint="eastAsia" w:ascii="宋体" w:hAnsi="宋体" w:eastAsia="宋体" w:cs="宋体"/>
                <w:color w:val="000000"/>
                <w:sz w:val="21"/>
                <w:szCs w:val="21"/>
                <w:highlight w:val="none"/>
              </w:rPr>
            </w:r>
            <w:r/>
          </w:p>
        </w:tc>
      </w:tr>
      <w:tr>
        <w:trPr>
          <w:trHeight w:val="492"/>
        </w:trPr>
        <w:tc>
          <w:tcPr>
            <w:tcW w:w="2479" w:type="dxa"/>
            <w:vAlign w:val="center"/>
            <w:textDirection w:val="lrTb"/>
            <w:noWrap w:val="false"/>
          </w:tcPr>
          <w:p>
            <w:pPr>
              <w:pStyle w:val="917"/>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val="zh-CN"/>
              </w:rPr>
              <w:t xml:space="preserve">应急预案</w:t>
            </w:r>
            <w:r>
              <w:rPr>
                <w:rFonts w:hint="eastAsia" w:ascii="宋体" w:hAnsi="宋体" w:eastAsia="宋体" w:cs="宋体"/>
                <w:color w:val="000000"/>
                <w:sz w:val="21"/>
                <w:szCs w:val="21"/>
                <w:highlight w:val="none"/>
                <w:lang w:val="en-US" w:eastAsia="zh-CN"/>
              </w:rPr>
            </w:r>
            <w:r/>
          </w:p>
        </w:tc>
        <w:tc>
          <w:tcPr>
            <w:tcW w:w="3538" w:type="dxa"/>
            <w:vAlign w:val="center"/>
            <w:textDirection w:val="lrTb"/>
            <w:noWrap w:val="false"/>
          </w:tcPr>
          <w:p>
            <w:pPr>
              <w:pStyle w:val="917"/>
              <w:keepLines w:val="0"/>
              <w:keepNext w:val="0"/>
              <w:pageBreakBefore w:val="0"/>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27"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63" w:type="dxa"/>
            <w:vAlign w:val="center"/>
            <w:textDirection w:val="lrTb"/>
            <w:noWrap w:val="false"/>
          </w:tcPr>
          <w:p>
            <w:pPr>
              <w:pStyle w:val="92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PXXX-PXXX</w:t>
            </w:r>
            <w:r>
              <w:rPr>
                <w:rFonts w:hint="eastAsia" w:ascii="宋体" w:hAnsi="宋体" w:eastAsia="宋体" w:cs="宋体"/>
                <w:color w:val="000000"/>
                <w:sz w:val="21"/>
                <w:szCs w:val="21"/>
                <w:highlight w:val="none"/>
              </w:rPr>
            </w:r>
            <w:r/>
          </w:p>
        </w:tc>
      </w:tr>
    </w:tbl>
    <w:p>
      <w:pPr>
        <w:pStyle w:val="929"/>
        <w:rPr>
          <w:color w:val="000000"/>
          <w:highlight w:val="none"/>
        </w:rPr>
      </w:pPr>
      <w:r>
        <w:rPr>
          <w:rFonts w:hint="eastAsia" w:ascii="Microsoft New Tai Lue" w:hAnsi="Microsoft New Tai Lue" w:cs="Microsoft New Tai Lue"/>
          <w:color w:val="000000"/>
          <w:highlight w:val="none"/>
        </w:rPr>
        <w:t xml:space="preserve">备注：供应商递交投标文件前自行逐条对照招标文件要求编制评分索引表，注明证明材料所在页码，打“/”的单元格无须填写，如因文件编制混乱，页码错误或页码对应的材料不符等问题导致失分等不利后果由投标人承担，最终以评标委员会判定为准。</w:t>
      </w:r>
      <w:r>
        <w:rPr>
          <w:color w:val="000000"/>
          <w:highlight w:val="none"/>
        </w:rPr>
        <w:br w:type="page" w:clear="all"/>
      </w:r>
      <w:r>
        <w:rPr>
          <w:color w:val="000000"/>
          <w:highlight w:val="none"/>
        </w:rPr>
      </w:r>
      <w:r/>
    </w:p>
    <w:p>
      <w:pPr>
        <w:pStyle w:val="919"/>
        <w:rPr>
          <w:rFonts w:hint="eastAsia"/>
          <w:color w:val="000000"/>
          <w:highlight w:val="none"/>
        </w:rPr>
      </w:pPr>
      <w:r/>
      <w:bookmarkEnd w:id="258"/>
      <w:r/>
      <w:bookmarkStart w:id="280" w:name="_Toc107246274"/>
      <w:r/>
      <w:bookmarkStart w:id="281" w:name="_Toc103848582"/>
      <w:r/>
      <w:bookmarkStart w:id="282" w:name="_Toc104560897"/>
      <w:r/>
      <w:bookmarkStart w:id="283" w:name="_Toc2387"/>
      <w:r/>
      <w:bookmarkStart w:id="284" w:name="_Toc104560893"/>
      <w:r>
        <w:rPr>
          <w:rFonts w:hint="eastAsia"/>
          <w:color w:val="000000"/>
          <w:highlight w:val="none"/>
        </w:rPr>
        <w:t xml:space="preserve">一、价格</w:t>
      </w:r>
      <w:r>
        <w:rPr>
          <w:color w:val="000000"/>
          <w:highlight w:val="none"/>
        </w:rPr>
        <w:t xml:space="preserve">及商务部分</w:t>
      </w:r>
      <w:bookmarkEnd w:id="280"/>
      <w:r/>
      <w:bookmarkEnd w:id="281"/>
      <w:r/>
      <w:bookmarkEnd w:id="282"/>
      <w:r/>
      <w:bookmarkEnd w:id="283"/>
      <w:r>
        <w:rPr>
          <w:rFonts w:hint="eastAsia"/>
          <w:color w:val="000000"/>
          <w:highlight w:val="none"/>
        </w:rPr>
      </w:r>
      <w:r/>
    </w:p>
    <w:p>
      <w:pPr>
        <w:pStyle w:val="921"/>
        <w:jc w:val="center"/>
        <w:rPr>
          <w:rFonts w:hint="eastAsia"/>
          <w:color w:val="000000"/>
          <w:highlight w:val="none"/>
        </w:rPr>
      </w:pPr>
      <w:r/>
      <w:bookmarkStart w:id="285" w:name="_Toc107246275"/>
      <w:r>
        <w:rPr>
          <w:rFonts w:hint="eastAsia"/>
          <w:color w:val="000000"/>
          <w:sz w:val="24"/>
          <w:highlight w:val="none"/>
        </w:rPr>
        <w:t xml:space="preserve">（1）</w:t>
      </w:r>
      <w:r>
        <w:rPr>
          <w:rFonts w:hint="eastAsia"/>
          <w:color w:val="000000"/>
          <w:highlight w:val="none"/>
        </w:rPr>
        <w:t xml:space="preserve">投标函</w:t>
      </w:r>
      <w:bookmarkEnd w:id="284"/>
      <w:r/>
      <w:bookmarkEnd w:id="285"/>
      <w:r>
        <w:rPr>
          <w:rFonts w:hint="eastAsia"/>
          <w:color w:val="000000"/>
          <w:highlight w:val="none"/>
        </w:rPr>
      </w:r>
      <w:r/>
    </w:p>
    <w:p>
      <w:pPr>
        <w:pStyle w:val="917"/>
        <w:ind w:firstLine="420"/>
        <w:spacing w:before="156" w:line="360" w:lineRule="exact"/>
        <w:rPr>
          <w:color w:val="000000"/>
          <w:szCs w:val="21"/>
          <w:highlight w:val="none"/>
        </w:rPr>
      </w:pPr>
      <w:r/>
      <w:bookmarkStart w:id="286" w:name="_Toc103848580"/>
      <w:r/>
      <w:bookmarkStart w:id="287" w:name="_Toc96347902"/>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917"/>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（投标人</w:t>
      </w:r>
      <w:r>
        <w:rPr>
          <w:color w:val="000000"/>
          <w:szCs w:val="21"/>
          <w:highlight w:val="none"/>
          <w:u w:val="single"/>
        </w:rPr>
        <w:t xml:space="preserve">全称</w:t>
      </w:r>
      <w:r>
        <w:rPr>
          <w:rFonts w:hint="eastAsia"/>
          <w:color w:val="000000"/>
          <w:szCs w:val="21"/>
          <w:highlight w:val="none"/>
          <w:u w:val="single"/>
        </w:rPr>
        <w:t xml:space="preserve">）</w:t>
      </w:r>
      <w:r>
        <w:rPr>
          <w:color w:val="000000"/>
          <w:szCs w:val="21"/>
          <w:highlight w:val="none"/>
          <w:u w:val="single"/>
        </w:rPr>
        <w:t xml:space="preserve">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投标</w:t>
      </w:r>
      <w:r>
        <w:rPr>
          <w:color w:val="000000"/>
          <w:szCs w:val="21"/>
          <w:highlight w:val="none"/>
        </w:rPr>
        <w:t xml:space="preserve">的有关活动，并对此项目进行</w:t>
      </w:r>
      <w:r>
        <w:rPr>
          <w:rFonts w:hint="eastAsia"/>
          <w:color w:val="000000"/>
          <w:szCs w:val="21"/>
          <w:highlight w:val="none"/>
        </w:rPr>
        <w:t xml:space="preserve">投标</w:t>
      </w:r>
      <w:r>
        <w:rPr>
          <w:color w:val="000000"/>
          <w:szCs w:val="21"/>
          <w:highlight w:val="none"/>
        </w:rPr>
        <w:t xml:space="preserve">。</w:t>
      </w:r>
      <w:r>
        <w:rPr>
          <w:color w:val="000000"/>
          <w:szCs w:val="21"/>
          <w:highlight w:val="none"/>
        </w:rPr>
      </w:r>
      <w:r/>
    </w:p>
    <w:p>
      <w:pPr>
        <w:pStyle w:val="917"/>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933"/>
        <w:ind w:firstLine="420"/>
        <w:jc w:val="left"/>
        <w:spacing w:after="0" w:line="360" w:lineRule="exact"/>
        <w:rPr>
          <w:rFonts w:ascii="Times New Roman" w:hAnsi="Times New Roman"/>
          <w:color w:val="000000"/>
          <w:highlight w:val="none"/>
        </w:rPr>
      </w:pPr>
      <w:r>
        <w:rPr>
          <w:rFonts w:hint="eastAsia" w:ascii="Times New Roman" w:hAnsi="Times New Roman"/>
          <w:color w:val="000000"/>
          <w:highlight w:val="none"/>
        </w:rPr>
        <w:t xml:space="preserve">1.</w:t>
      </w:r>
      <w:r>
        <w:rPr>
          <w:rFonts w:ascii="Times New Roman" w:hAnsi="Times New Roman"/>
          <w:color w:val="000000"/>
          <w:highlight w:val="none"/>
        </w:rPr>
        <w:t xml:space="preserve">提供</w:t>
      </w:r>
      <w:r>
        <w:rPr>
          <w:rFonts w:hint="eastAsia" w:ascii="Times New Roman" w:hAnsi="Times New Roman"/>
          <w:color w:val="000000"/>
          <w:highlight w:val="none"/>
        </w:rPr>
        <w:t xml:space="preserve">投标人</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投标</w:t>
      </w:r>
      <w:r>
        <w:rPr>
          <w:rFonts w:ascii="Times New Roman" w:hAnsi="Times New Roman"/>
          <w:color w:val="000000"/>
          <w:highlight w:val="none"/>
        </w:rPr>
        <w:t xml:space="preserve">文件。</w:t>
      </w:r>
      <w:r>
        <w:rPr>
          <w:rFonts w:ascii="Times New Roman" w:hAnsi="Times New Roman"/>
          <w:color w:val="000000"/>
          <w:highlight w:val="none"/>
        </w:rPr>
      </w:r>
      <w:r/>
    </w:p>
    <w:p>
      <w:pPr>
        <w:pStyle w:val="933"/>
        <w:ind w:firstLine="420"/>
        <w:jc w:val="left"/>
        <w:spacing w:after="0" w:line="360" w:lineRule="exact"/>
        <w:rPr>
          <w:rFonts w:ascii="Times New Roman" w:hAnsi="Times New Roman"/>
          <w:color w:val="000000"/>
          <w:highlight w:val="none"/>
        </w:rPr>
      </w:pPr>
      <w:r>
        <w:rPr>
          <w:rFonts w:hint="eastAsia" w:ascii="Times New Roman" w:hAnsi="Times New Roman"/>
          <w:color w:val="000000"/>
          <w:highlight w:val="none"/>
        </w:rPr>
        <w:t xml:space="preserve">2.</w:t>
      </w:r>
      <w:r>
        <w:rPr>
          <w:rFonts w:ascii="Times New Roman" w:hAnsi="Times New Roman"/>
          <w:color w:val="000000"/>
          <w:highlight w:val="none"/>
        </w:rPr>
        <w:t xml:space="preserve">单独密封的</w:t>
      </w:r>
      <w:r>
        <w:rPr>
          <w:rFonts w:hint="eastAsia" w:ascii="Times New Roman" w:hAnsi="Times New Roman"/>
          <w:color w:val="000000"/>
          <w:highlight w:val="none"/>
        </w:rPr>
        <w:t xml:space="preserve">开标</w:t>
      </w:r>
      <w:r>
        <w:rPr>
          <w:rFonts w:ascii="Times New Roman" w:hAnsi="Times New Roman"/>
          <w:color w:val="000000"/>
          <w:highlight w:val="none"/>
        </w:rPr>
        <w:t xml:space="preserve">一览表（含分项报价表，如有）</w:t>
      </w:r>
      <w:r>
        <w:rPr>
          <w:rFonts w:ascii="Times New Roman" w:hAnsi="Times New Roman"/>
          <w:color w:val="000000"/>
          <w:highlight w:val="none"/>
          <w:u w:val="single"/>
        </w:rPr>
        <w:t xml:space="preserve">    </w:t>
      </w:r>
      <w:r>
        <w:rPr>
          <w:rFonts w:ascii="Times New Roman" w:hAnsi="Times New Roman"/>
          <w:color w:val="000000"/>
          <w:highlight w:val="none"/>
        </w:rPr>
        <w:t xml:space="preserve">份。</w:t>
      </w:r>
      <w:r>
        <w:rPr>
          <w:rFonts w:ascii="Times New Roman" w:hAnsi="Times New Roman"/>
          <w:color w:val="000000"/>
          <w:highlight w:val="none"/>
        </w:rPr>
      </w:r>
      <w:r/>
    </w:p>
    <w:p>
      <w:pPr>
        <w:pStyle w:val="933"/>
        <w:ind w:firstLine="420"/>
        <w:jc w:val="left"/>
        <w:spacing w:after="0" w:line="360" w:lineRule="exact"/>
        <w:rPr>
          <w:rFonts w:ascii="Times New Roman" w:hAnsi="Times New Roman"/>
          <w:color w:val="000000"/>
          <w:highlight w:val="none"/>
        </w:rPr>
      </w:pPr>
      <w:r>
        <w:rPr>
          <w:rFonts w:hint="eastAsia" w:ascii="Times New Roman" w:hAnsi="Times New Roman"/>
          <w:color w:val="000000"/>
          <w:highlight w:val="none"/>
        </w:rPr>
        <w:t xml:space="preserve">3.</w:t>
      </w:r>
      <w:r>
        <w:rPr>
          <w:rFonts w:ascii="Times New Roman" w:hAnsi="Times New Roman"/>
          <w:color w:val="000000"/>
          <w:highlight w:val="none"/>
        </w:rPr>
        <w:t xml:space="preserve">我方将</w:t>
      </w:r>
      <w:r>
        <w:rPr>
          <w:rFonts w:hint="eastAsia" w:ascii="Times New Roman" w:hAnsi="Times New Roman"/>
          <w:color w:val="000000"/>
          <w:highlight w:val="none"/>
        </w:rPr>
        <w:t xml:space="preserve">按照</w:t>
      </w:r>
      <w:r>
        <w:rPr>
          <w:rFonts w:ascii="Times New Roman" w:hAnsi="Times New Roman"/>
          <w:color w:val="000000"/>
          <w:highlight w:val="none"/>
        </w:rPr>
        <w:t xml:space="preserve">采购文件的规定履行全部责任和义务。</w:t>
      </w:r>
      <w:r>
        <w:rPr>
          <w:rFonts w:ascii="Times New Roman" w:hAnsi="Times New Roman"/>
          <w:color w:val="000000"/>
          <w:highlight w:val="none"/>
        </w:rPr>
      </w:r>
      <w:r/>
    </w:p>
    <w:p>
      <w:pPr>
        <w:pStyle w:val="93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highlight w:val="none"/>
        </w:rPr>
        <w:t xml:space="preserve">4.</w:t>
      </w:r>
      <w:r>
        <w:rPr>
          <w:rFonts w:ascii="Times New Roman" w:hAnsi="Times New Roman"/>
          <w:color w:val="000000"/>
          <w:highlight w:val="none"/>
        </w:rPr>
        <w:t xml:space="preserve">我方已详细审查全部采购文件，我们完全理解并同意</w:t>
      </w:r>
      <w:r>
        <w:rPr>
          <w:rFonts w:ascii="Times New Roman" w:hAnsi="Times New Roman"/>
          <w:color w:val="000000"/>
          <w:szCs w:val="21"/>
          <w:highlight w:val="none"/>
        </w:rPr>
        <w:t xml:space="preserve">放弃对采购文件提出质疑或争议的权利。</w:t>
      </w:r>
      <w:r>
        <w:rPr>
          <w:rFonts w:ascii="Times New Roman" w:hAnsi="Times New Roman"/>
          <w:color w:val="000000"/>
          <w:szCs w:val="21"/>
          <w:highlight w:val="none"/>
        </w:rPr>
      </w:r>
      <w:r/>
    </w:p>
    <w:p>
      <w:pPr>
        <w:pStyle w:val="933"/>
        <w:ind w:firstLine="420"/>
        <w:jc w:val="left"/>
        <w:spacing w:after="0" w:line="360" w:lineRule="exact"/>
        <w:rPr>
          <w:rFonts w:ascii="Times New Roman" w:hAnsi="Times New Roman"/>
          <w:color w:val="000000"/>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t xml:space="preserve">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有效期为</w:t>
      </w:r>
      <w:r>
        <w:rPr>
          <w:rFonts w:hint="eastAsia" w:hAnsi="宋体" w:cs="Microsoft New Tai Lue"/>
          <w:bCs/>
          <w:color w:val="000000"/>
          <w:highlight w:val="none"/>
        </w:rPr>
        <w:t xml:space="preserve">自提交投标文件的截止之日</w:t>
      </w:r>
      <w:r>
        <w:rPr>
          <w:rFonts w:ascii="Times New Roman" w:hAnsi="Times New Roman"/>
          <w:color w:val="000000"/>
          <w:szCs w:val="21"/>
          <w:highlight w:val="none"/>
        </w:rPr>
        <w:t xml:space="preserve">起</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rPr>
        <w:t xml:space="preserve">90</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93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t xml:space="preserve">如果在规定的提交</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文件截止时间后，我方在</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有效期内撤销</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保证金将不予退还。</w:t>
      </w:r>
      <w:r>
        <w:rPr>
          <w:rFonts w:ascii="Times New Roman" w:hAnsi="Times New Roman"/>
          <w:color w:val="000000"/>
          <w:szCs w:val="21"/>
          <w:highlight w:val="none"/>
        </w:rPr>
      </w:r>
      <w:r/>
    </w:p>
    <w:p>
      <w:pPr>
        <w:pStyle w:val="93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7.</w:t>
      </w:r>
      <w:r>
        <w:rPr>
          <w:rFonts w:ascii="Times New Roman" w:hAnsi="Times New Roman"/>
          <w:color w:val="000000"/>
          <w:szCs w:val="21"/>
          <w:highlight w:val="none"/>
        </w:rPr>
        <w:t xml:space="preserve">我方同意贵方查询或调查我们提交的与本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文件有关的声明、文件和资料，并同意在贵方的要求下提供相关文件或证书的原件及其他相关书面材料。</w:t>
      </w:r>
      <w:r>
        <w:rPr>
          <w:rFonts w:ascii="Times New Roman" w:hAnsi="Times New Roman"/>
          <w:color w:val="000000"/>
          <w:szCs w:val="21"/>
          <w:highlight w:val="none"/>
        </w:rPr>
      </w:r>
      <w:r/>
    </w:p>
    <w:p>
      <w:pPr>
        <w:pStyle w:val="93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8.</w:t>
      </w:r>
      <w:r>
        <w:rPr>
          <w:rFonts w:ascii="Times New Roman" w:hAnsi="Times New Roman"/>
          <w:color w:val="000000"/>
          <w:szCs w:val="21"/>
          <w:highlight w:val="none"/>
        </w:rPr>
        <w:t xml:space="preserve">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w:t>
      </w:r>
      <w:r>
        <w:rPr>
          <w:rFonts w:hint="eastAsia" w:ascii="Times New Roman" w:hAnsi="Times New Roman"/>
          <w:color w:val="000000"/>
          <w:szCs w:val="21"/>
          <w:highlight w:val="none"/>
        </w:rPr>
        <w:t xml:space="preserve">人</w:t>
      </w:r>
      <w:r>
        <w:rPr>
          <w:rFonts w:ascii="Times New Roman" w:hAnsi="Times New Roman"/>
          <w:color w:val="000000"/>
          <w:szCs w:val="21"/>
          <w:highlight w:val="none"/>
        </w:rPr>
        <w:t xml:space="preserve">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93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9.</w:t>
      </w:r>
      <w:r>
        <w:rPr>
          <w:rFonts w:ascii="Times New Roman" w:hAnsi="Times New Roman"/>
          <w:color w:val="000000"/>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93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10.</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投标</w:t>
      </w:r>
      <w:r>
        <w:rPr>
          <w:rFonts w:ascii="Times New Roman" w:hAnsi="Times New Roman"/>
          <w:color w:val="000000"/>
          <w:highlight w:val="none"/>
        </w:rPr>
        <w:t xml:space="preserve">文件所提供的全部资料真实可靠，同意提供贵方要求的与该项</w:t>
      </w:r>
      <w:r>
        <w:rPr>
          <w:rFonts w:hint="eastAsia" w:ascii="Times New Roman" w:hAnsi="Times New Roman"/>
          <w:color w:val="000000"/>
          <w:highlight w:val="none"/>
        </w:rPr>
        <w:t xml:space="preserve">投标</w:t>
      </w:r>
      <w:r>
        <w:rPr>
          <w:rFonts w:ascii="Times New Roman" w:hAnsi="Times New Roman"/>
          <w:color w:val="000000"/>
          <w:highlight w:val="none"/>
        </w:rPr>
        <w:t xml:space="preserve">有关的数据或资料，完全理解贵方不一定接受最低价的</w:t>
      </w:r>
      <w:r>
        <w:rPr>
          <w:rFonts w:hint="eastAsia" w:ascii="Times New Roman" w:hAnsi="Times New Roman"/>
          <w:color w:val="000000"/>
          <w:highlight w:val="none"/>
        </w:rPr>
        <w:t xml:space="preserve">投标</w:t>
      </w:r>
      <w:r>
        <w:rPr>
          <w:rFonts w:ascii="Times New Roman" w:hAnsi="Times New Roman"/>
          <w:color w:val="000000"/>
          <w:highlight w:val="none"/>
        </w:rPr>
        <w:t xml:space="preserve">或收到的任何</w:t>
      </w:r>
      <w:r>
        <w:rPr>
          <w:rFonts w:hint="eastAsia" w:ascii="Times New Roman" w:hAnsi="Times New Roman"/>
          <w:color w:val="000000"/>
          <w:highlight w:val="none"/>
        </w:rPr>
        <w:t xml:space="preserve">投标</w:t>
      </w:r>
      <w:r>
        <w:rPr>
          <w:rFonts w:ascii="Times New Roman" w:hAnsi="Times New Roman"/>
          <w:color w:val="000000"/>
          <w:highlight w:val="none"/>
        </w:rPr>
        <w:t xml:space="preserve">。</w:t>
      </w:r>
      <w:r>
        <w:rPr>
          <w:rFonts w:ascii="Times New Roman" w:hAnsi="Times New Roman"/>
          <w:color w:val="000000"/>
          <w:szCs w:val="21"/>
          <w:highlight w:val="none"/>
        </w:rPr>
      </w:r>
      <w:r/>
    </w:p>
    <w:p>
      <w:pPr>
        <w:pStyle w:val="93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highlight w:val="none"/>
        </w:rPr>
        <w:t xml:space="preserve">11.</w:t>
      </w:r>
      <w:r>
        <w:rPr>
          <w:rFonts w:ascii="Times New Roman" w:hAnsi="Times New Roman"/>
          <w:color w:val="000000"/>
          <w:szCs w:val="21"/>
          <w:highlight w:val="none"/>
        </w:rPr>
        <w:t xml:space="preserve">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917"/>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917"/>
        <w:ind w:firstLine="367"/>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917"/>
        <w:ind w:firstLine="367"/>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917"/>
        <w:ind w:firstLine="367"/>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917"/>
        <w:ind w:firstLine="367"/>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917"/>
        <w:ind w:firstLine="315"/>
        <w:spacing w:before="120"/>
        <w:rPr>
          <w:color w:val="000000"/>
          <w:szCs w:val="21"/>
          <w:highlight w:val="none"/>
        </w:rPr>
      </w:pPr>
      <w:r>
        <w:rPr>
          <w:rFonts w:hint="eastAsia"/>
          <w:color w:val="000000"/>
          <w:szCs w:val="21"/>
          <w:highlight w:val="none"/>
        </w:rPr>
        <w:t xml:space="preserve">投标人</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917"/>
        <w:ind w:firstLine="315"/>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17"/>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917"/>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921"/>
        <w:rPr>
          <w:rFonts w:hint="eastAsia"/>
          <w:color w:val="000000"/>
          <w:highlight w:val="none"/>
        </w:rPr>
      </w:pPr>
      <w:r>
        <w:rPr>
          <w:color w:val="000000"/>
          <w:highlight w:val="none"/>
        </w:rPr>
        <w:br w:type="page" w:clear="all"/>
      </w:r>
      <w:bookmarkStart w:id="288" w:name="_Toc104560898"/>
      <w:r/>
      <w:bookmarkStart w:id="289" w:name="_Toc103848583"/>
      <w:r/>
      <w:bookmarkStart w:id="290" w:name="_Toc107246276"/>
      <w:r>
        <w:rPr>
          <w:color w:val="000000"/>
          <w:highlight w:val="none"/>
        </w:rPr>
        <w:t xml:space="preserve">（2）</w:t>
      </w:r>
      <w:bookmarkEnd w:id="288"/>
      <w:r/>
      <w:bookmarkEnd w:id="289"/>
      <w:r>
        <w:rPr>
          <w:rFonts w:hint="eastAsia"/>
          <w:color w:val="000000"/>
          <w:highlight w:val="none"/>
        </w:rPr>
        <w:t xml:space="preserve">法定代表人（单位负责人）身份证明</w:t>
      </w:r>
      <w:bookmarkEnd w:id="290"/>
      <w:r>
        <w:rPr>
          <w:rFonts w:hint="eastAsia"/>
          <w:color w:val="000000"/>
          <w:highlight w:val="none"/>
        </w:rPr>
      </w:r>
      <w:r/>
    </w:p>
    <w:p>
      <w:pPr>
        <w:pStyle w:val="927"/>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27"/>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27"/>
        <w:ind w:firstLine="420"/>
        <w:tabs>
          <w:tab w:val="left" w:pos="4228" w:leader="none"/>
        </w:tabs>
        <w:rPr>
          <w:rFonts w:eastAsia="Times New Roman"/>
          <w:color w:val="000000"/>
          <w:highlight w:val="none"/>
        </w:rPr>
      </w:pPr>
      <w:r>
        <w:rPr>
          <w:rFonts w:hint="eastAsia"/>
          <w:color w:val="000000"/>
          <w:highlight w:val="none"/>
        </w:rPr>
        <w:t xml:space="preserve">投标人</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27"/>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27"/>
        <w:ind w:firstLine="420"/>
        <w:spacing w:before="173"/>
        <w:tabs>
          <w:tab w:val="left" w:pos="3132" w:leader="none"/>
        </w:tabs>
        <w:rPr>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投标人</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color w:val="000000"/>
          <w:highlight w:val="none"/>
        </w:rPr>
      </w:r>
      <w:r/>
    </w:p>
    <w:p>
      <w:pPr>
        <w:pStyle w:val="927"/>
        <w:ind w:firstLine="420"/>
        <w:spacing w:before="170"/>
        <w:rPr>
          <w:color w:val="000000"/>
          <w:highlight w:val="none"/>
        </w:rPr>
      </w:pPr>
      <w:r>
        <w:rPr>
          <w:color w:val="000000"/>
          <w:highlight w:val="none"/>
        </w:rPr>
        <w:t xml:space="preserve">特此证明。</w:t>
      </w:r>
      <w:r>
        <w:rPr>
          <w:color w:val="000000"/>
          <w:highlight w:val="none"/>
        </w:rPr>
      </w:r>
      <w:r/>
    </w:p>
    <w:p>
      <w:pPr>
        <w:pStyle w:val="927"/>
        <w:ind w:left="1260"/>
        <w:rPr>
          <w:color w:val="000000"/>
          <w:sz w:val="20"/>
          <w:highlight w:val="none"/>
        </w:rPr>
      </w:pPr>
      <w:r>
        <w:rPr>
          <w:color w:val="000000"/>
          <w:sz w:val="20"/>
          <w:highlight w:val="none"/>
        </w:rPr>
      </w:r>
      <w:r/>
    </w:p>
    <w:p>
      <w:pPr>
        <w:pStyle w:val="927"/>
        <w:ind w:left="1260"/>
        <w:spacing w:before="10"/>
        <w:rPr>
          <w:color w:val="000000"/>
          <w:sz w:val="27"/>
          <w:highlight w:val="none"/>
        </w:rPr>
      </w:pPr>
      <w:r>
        <w:rPr>
          <w:color w:val="000000"/>
          <w:sz w:val="27"/>
          <w:highlight w:val="none"/>
        </w:rPr>
      </w:r>
      <w:r/>
    </w:p>
    <w:p>
      <w:pPr>
        <w:pStyle w:val="917"/>
        <w:spacing w:line="480" w:lineRule="auto"/>
        <w:rPr>
          <w:rFonts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27"/>
              <w:jc w:val="center"/>
              <w:rPr>
                <w:i/>
                <w:color w:val="000000"/>
                <w:sz w:val="20"/>
                <w:highlight w:val="none"/>
              </w:rPr>
            </w:pPr>
            <w:r>
              <w:rPr>
                <w:i/>
                <w:color w:val="000000"/>
                <w:sz w:val="24"/>
                <w:highlight w:val="none"/>
              </w:rPr>
              <w:t xml:space="preserve">身份证正面</w:t>
            </w:r>
            <w:r>
              <w:rPr>
                <w:i/>
                <w:color w:val="000000"/>
                <w:sz w:val="20"/>
                <w:highlight w:val="none"/>
              </w:rPr>
            </w:r>
            <w:r/>
          </w:p>
        </w:tc>
      </w:tr>
    </w:tbl>
    <w:p>
      <w:pPr>
        <w:pStyle w:val="927"/>
        <w:ind w:left="1260"/>
        <w:rPr>
          <w:color w:val="000000"/>
          <w:sz w:val="20"/>
          <w:highlight w:val="none"/>
        </w:rPr>
      </w:pPr>
      <w:r>
        <w:rPr>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27"/>
              <w:jc w:val="center"/>
              <w:rPr>
                <w:color w:val="000000"/>
                <w:sz w:val="20"/>
                <w:highlight w:val="none"/>
              </w:rPr>
              <w:framePr w:vAnchor="margin" w:hAnchor="page" w:x="4628" w:y="-3404"/>
            </w:pPr>
            <w:r>
              <w:rPr>
                <w:i/>
                <w:color w:val="000000"/>
                <w:sz w:val="24"/>
                <w:highlight w:val="none"/>
              </w:rPr>
              <w:t xml:space="preserve">身份证反面</w:t>
            </w:r>
            <w:r>
              <w:rPr>
                <w:color w:val="000000"/>
                <w:sz w:val="20"/>
                <w:highlight w:val="none"/>
              </w:rPr>
            </w:r>
            <w:r/>
          </w:p>
        </w:tc>
      </w:tr>
    </w:tbl>
    <w:p>
      <w:pPr>
        <w:pStyle w:val="927"/>
        <w:rPr>
          <w:color w:val="000000"/>
          <w:sz w:val="20"/>
          <w:highlight w:val="none"/>
        </w:rPr>
      </w:pPr>
      <w:r>
        <w:rPr>
          <w:color w:val="000000"/>
          <w:sz w:val="20"/>
          <w:highlight w:val="none"/>
        </w:rPr>
      </w:r>
      <w:r/>
    </w:p>
    <w:p>
      <w:pPr>
        <w:pStyle w:val="927"/>
        <w:rPr>
          <w:color w:val="000000"/>
          <w:sz w:val="20"/>
          <w:highlight w:val="none"/>
        </w:rPr>
      </w:pPr>
      <w:r>
        <w:rPr>
          <w:color w:val="000000"/>
          <w:sz w:val="20"/>
          <w:highlight w:val="none"/>
        </w:rPr>
      </w:r>
      <w:r/>
    </w:p>
    <w:p>
      <w:pPr>
        <w:pStyle w:val="927"/>
        <w:ind w:left="1260"/>
        <w:rPr>
          <w:color w:val="000000"/>
          <w:sz w:val="20"/>
          <w:highlight w:val="none"/>
        </w:rPr>
      </w:pPr>
      <w:r>
        <w:rPr>
          <w:color w:val="000000"/>
          <w:sz w:val="20"/>
          <w:highlight w:val="none"/>
        </w:rPr>
      </w:r>
      <w:r/>
    </w:p>
    <w:p>
      <w:pPr>
        <w:pStyle w:val="927"/>
        <w:ind w:left="1260"/>
        <w:spacing w:before="1"/>
        <w:rPr>
          <w:color w:val="000000"/>
          <w:sz w:val="22"/>
          <w:highlight w:val="none"/>
        </w:rPr>
      </w:pPr>
      <w:r>
        <w:rPr>
          <w:color w:val="000000"/>
          <w:sz w:val="22"/>
          <w:highlight w:val="none"/>
        </w:rPr>
      </w:r>
      <w:r/>
    </w:p>
    <w:p>
      <w:pPr>
        <w:pStyle w:val="927"/>
        <w:ind w:left="1260" w:firstLine="3060"/>
        <w:tabs>
          <w:tab w:val="left" w:pos="7977" w:leader="none"/>
        </w:tabs>
        <w:rPr>
          <w:color w:val="000000"/>
          <w:highlight w:val="none"/>
        </w:rPr>
      </w:pPr>
      <w:r>
        <w:rPr>
          <w:rFonts w:hint="eastAsia"/>
          <w:color w:val="000000"/>
          <w:spacing w:val="-3"/>
          <w:highlight w:val="none"/>
        </w:rPr>
        <w:t xml:space="preserve">投标人</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917"/>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921"/>
        <w:rPr>
          <w:rFonts w:ascii="Times New Roman" w:hAnsi="Times New Roman"/>
          <w:color w:val="000000"/>
          <w:sz w:val="21"/>
          <w:highlight w:val="none"/>
        </w:rPr>
      </w:pPr>
      <w:r>
        <w:rPr>
          <w:rFonts w:ascii="Times New Roman" w:hAnsi="Times New Roman"/>
          <w:color w:val="000000"/>
          <w:highlight w:val="none"/>
        </w:rPr>
        <w:br w:type="page" w:clear="all"/>
      </w:r>
      <w:bookmarkStart w:id="291" w:name="_Toc107246277"/>
      <w:r/>
      <w:bookmarkStart w:id="292" w:name="_Toc103848584"/>
      <w:r/>
      <w:bookmarkStart w:id="293" w:name="_Toc104560899"/>
      <w:r>
        <w:rPr>
          <w:color w:val="000000"/>
          <w:highlight w:val="none"/>
        </w:rPr>
        <w:t xml:space="preserve">（3）法定代表人</w:t>
      </w:r>
      <w:r>
        <w:rPr>
          <w:rFonts w:hint="eastAsia"/>
          <w:color w:val="000000"/>
          <w:highlight w:val="none"/>
        </w:rPr>
        <w:t xml:space="preserve">（单位负责人）</w:t>
      </w:r>
      <w:r>
        <w:rPr>
          <w:color w:val="000000"/>
          <w:highlight w:val="none"/>
        </w:rPr>
        <w:t xml:space="preserve">授权委托书</w:t>
      </w:r>
      <w:bookmarkEnd w:id="291"/>
      <w:r/>
      <w:bookmarkEnd w:id="292"/>
      <w:r/>
      <w:bookmarkEnd w:id="293"/>
      <w:r>
        <w:rPr>
          <w:rFonts w:hint="eastAsia"/>
          <w:color w:val="000000"/>
          <w:highlight w:val="none"/>
        </w:rPr>
        <w:t xml:space="preserve">（</w:t>
      </w:r>
      <w:r>
        <w:rPr>
          <w:color w:val="000000"/>
          <w:highlight w:val="none"/>
        </w:rPr>
        <w:t xml:space="preserve">适用于法人/非法人</w:t>
      </w:r>
      <w:r>
        <w:rPr>
          <w:rFonts w:hint="eastAsia"/>
          <w:color w:val="000000"/>
          <w:highlight w:val="none"/>
        </w:rPr>
        <w:t xml:space="preserve">）</w:t>
      </w:r>
      <w:r>
        <w:rPr>
          <w:rFonts w:ascii="Times New Roman" w:hAnsi="Times New Roman"/>
          <w:color w:val="000000"/>
          <w:sz w:val="21"/>
          <w:highlight w:val="none"/>
        </w:rPr>
      </w:r>
      <w:r/>
    </w:p>
    <w:p>
      <w:pPr>
        <w:pStyle w:val="917"/>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917"/>
        <w:ind w:firstLine="420"/>
        <w:spacing w:line="30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917"/>
        <w:ind w:firstLine="420"/>
        <w:spacing w:line="30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917"/>
        <w:ind w:firstLine="420"/>
        <w:spacing w:line="300" w:lineRule="exact"/>
        <w:rPr>
          <w:color w:val="000000"/>
          <w:szCs w:val="21"/>
          <w:highlight w:val="none"/>
        </w:rPr>
      </w:pPr>
      <w:r>
        <w:rPr>
          <w:rFonts w:hint="eastAsia"/>
          <w:color w:val="000000"/>
          <w:szCs w:val="21"/>
          <w:highlight w:val="none"/>
        </w:rPr>
        <w:t xml:space="preserve">投标人</w:t>
      </w:r>
      <w:r>
        <w:rPr>
          <w:color w:val="000000"/>
          <w:szCs w:val="21"/>
          <w:highlight w:val="none"/>
        </w:rPr>
        <w:t xml:space="preserve">名称（公章）：  </w:t>
      </w:r>
      <w:r>
        <w:rPr>
          <w:color w:val="000000"/>
          <w:szCs w:val="21"/>
          <w:highlight w:val="none"/>
          <w:u w:val="single"/>
        </w:rPr>
        <w:t xml:space="preserve">                          </w:t>
      </w:r>
      <w:r>
        <w:rPr>
          <w:color w:val="000000"/>
          <w:szCs w:val="21"/>
          <w:highlight w:val="none"/>
        </w:rPr>
      </w:r>
      <w:r/>
    </w:p>
    <w:p>
      <w:pPr>
        <w:pStyle w:val="917"/>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933"/>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17"/>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33"/>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33"/>
        <w:ind w:firstLine="420"/>
        <w:spacing w:after="0" w:line="300" w:lineRule="exact"/>
        <w:rPr>
          <w:rFonts w:ascii="Times New Roman" w:hAnsi="Times New Roman"/>
          <w:color w:val="000000"/>
          <w:highlight w:val="none"/>
        </w:rPr>
      </w:pPr>
      <w:r>
        <w:rPr>
          <w:rFonts w:ascii="Times New Roman" w:hAnsi="Times New Roman"/>
          <w:color w:val="000000"/>
          <w:highlight w:val="none"/>
        </w:rPr>
      </w:r>
      <w:r/>
    </w:p>
    <w:p>
      <w:pPr>
        <w:pStyle w:val="917"/>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7"/>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17"/>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917"/>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17"/>
        <w:spacing w:line="480" w:lineRule="auto"/>
        <w:rPr>
          <w:rFonts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7"/>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17"/>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917"/>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33"/>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ascii="Times New Roman" w:hAnsi="Times New Roman"/>
          <w:b/>
          <w:bCs/>
          <w:color w:val="000000"/>
          <w:szCs w:val="21"/>
          <w:highlight w:val="none"/>
        </w:rPr>
      </w:r>
      <w:r/>
    </w:p>
    <w:p>
      <w:pPr>
        <w:pStyle w:val="933"/>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若供应商为分公司、分支机构等依法无须设置法定代表人职务的单位（仅当招标文件注明允许上述单位投标时），法定代表人签字处可由单位负责人签署。</w:t>
      </w:r>
      <w:r>
        <w:rPr>
          <w:rFonts w:ascii="Times New Roman" w:hAnsi="Times New Roman"/>
          <w:b/>
          <w:bCs/>
          <w:color w:val="000000"/>
          <w:szCs w:val="21"/>
          <w:highlight w:val="none"/>
        </w:rPr>
      </w:r>
      <w:r/>
    </w:p>
    <w:p>
      <w:pPr>
        <w:pStyle w:val="933"/>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2.若投标文件中签字之处均为法定代表人（单位负责人）本人签署，则可不提供本《授权委托书》，但须提供《法定代表人（单位负责人）身份证明》。</w:t>
      </w:r>
      <w:bookmarkStart w:id="294" w:name="_Toc107246279"/>
      <w:r/>
      <w:bookmarkStart w:id="295" w:name="_Toc104560895"/>
      <w:r>
        <w:rPr>
          <w:rFonts w:ascii="Times New Roman" w:hAnsi="Times New Roman"/>
          <w:b/>
          <w:bCs/>
          <w:color w:val="000000"/>
          <w:szCs w:val="21"/>
          <w:highlight w:val="none"/>
        </w:rPr>
      </w:r>
      <w:r/>
    </w:p>
    <w:p>
      <w:pPr>
        <w:pStyle w:val="921"/>
        <w:rPr>
          <w:rFonts w:eastAsia="等线 Light"/>
          <w:color w:val="000000"/>
          <w:highlight w:val="none"/>
          <w:lang w:val="en-US" w:eastAsia="zh-CN"/>
        </w:rPr>
      </w:pPr>
      <w:r>
        <w:rPr>
          <w:color w:val="000000"/>
          <w:highlight w:val="none"/>
        </w:rPr>
        <w:t xml:space="preserve">（4）开标一览表</w:t>
      </w:r>
      <w:bookmarkEnd w:id="286"/>
      <w:r/>
      <w:bookmarkEnd w:id="294"/>
      <w:r/>
      <w:bookmarkEnd w:id="295"/>
      <w:r>
        <w:rPr>
          <w:rFonts w:hint="eastAsia"/>
          <w:color w:val="000000"/>
          <w:highlight w:val="none"/>
          <w:lang w:eastAsia="zh-CN"/>
        </w:rPr>
        <w:t xml:space="preserve">（</w:t>
      </w:r>
      <w:r>
        <w:rPr>
          <w:rFonts w:hint="eastAsia"/>
          <w:color w:val="000000"/>
          <w:highlight w:val="none"/>
          <w:lang w:val="en-US" w:eastAsia="zh-CN"/>
        </w:rPr>
        <w:t xml:space="preserve">具体以苏采云系统格式为准）</w:t>
      </w:r>
      <w:r>
        <w:rPr>
          <w:rFonts w:eastAsia="等线 Light"/>
          <w:color w:val="000000"/>
          <w:highlight w:val="none"/>
          <w:lang w:val="en-US" w:eastAsia="zh-CN"/>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7"/>
        <w:gridCol w:w="6134"/>
      </w:tblGrid>
      <w:tr>
        <w:trPr>
          <w:trHeight w:val="907"/>
        </w:trPr>
        <w:tc>
          <w:tcPr>
            <w:tcW w:w="3297" w:type="dxa"/>
            <w:vAlign w:val="center"/>
            <w:textDirection w:val="lrTb"/>
            <w:noWrap w:val="false"/>
          </w:tcPr>
          <w:p>
            <w:pPr>
              <w:pStyle w:val="917"/>
              <w:jc w:val="center"/>
              <w:rPr>
                <w:b/>
                <w:bCs/>
                <w:color w:val="000000"/>
                <w:highlight w:val="none"/>
              </w:rPr>
            </w:pPr>
            <w:r/>
            <w:bookmarkStart w:id="296" w:name="_Toc103848581"/>
            <w:r>
              <w:rPr>
                <w:rFonts w:hint="eastAsia"/>
                <w:b/>
                <w:bCs/>
                <w:color w:val="000000"/>
                <w:highlight w:val="none"/>
              </w:rPr>
              <w:t xml:space="preserve">项目名称及编号</w:t>
            </w:r>
            <w:r>
              <w:rPr>
                <w:b/>
                <w:bCs/>
                <w:color w:val="000000"/>
                <w:highlight w:val="none"/>
              </w:rPr>
            </w:r>
            <w:r/>
          </w:p>
        </w:tc>
        <w:tc>
          <w:tcPr>
            <w:tcW w:w="6134" w:type="dxa"/>
            <w:vAlign w:val="center"/>
            <w:textDirection w:val="lrTb"/>
            <w:noWrap w:val="false"/>
          </w:tcPr>
          <w:p>
            <w:pPr>
              <w:pStyle w:val="917"/>
              <w:jc w:val="center"/>
              <w:rPr>
                <w:b/>
                <w:bCs/>
                <w:color w:val="000000"/>
                <w:highlight w:val="none"/>
              </w:rPr>
            </w:pPr>
            <w:r>
              <w:rPr>
                <w:rFonts w:hint="eastAsia"/>
                <w:b/>
                <w:bCs/>
                <w:color w:val="000000"/>
                <w:highlight w:val="none"/>
              </w:rPr>
              <w:t xml:space="preserve">投标</w:t>
            </w:r>
            <w:r>
              <w:rPr>
                <w:b/>
                <w:bCs/>
                <w:color w:val="000000"/>
                <w:highlight w:val="none"/>
              </w:rPr>
              <w:t xml:space="preserve">总价</w:t>
            </w:r>
            <w:r>
              <w:rPr>
                <w:b/>
                <w:bCs/>
                <w:color w:val="000000"/>
                <w:highlight w:val="none"/>
              </w:rPr>
            </w:r>
            <w:r/>
          </w:p>
          <w:p>
            <w:pPr>
              <w:pStyle w:val="917"/>
              <w:jc w:val="center"/>
              <w:rPr>
                <w:b/>
                <w:bCs/>
                <w:color w:val="000000"/>
                <w:highlight w:val="none"/>
              </w:rPr>
            </w:pPr>
            <w:r>
              <w:rPr>
                <w:b/>
                <w:bCs/>
                <w:color w:val="000000"/>
                <w:highlight w:val="none"/>
              </w:rPr>
              <w:t xml:space="preserve">（含税）</w:t>
            </w:r>
            <w:r>
              <w:rPr>
                <w:b/>
                <w:bCs/>
                <w:color w:val="000000"/>
                <w:highlight w:val="none"/>
              </w:rPr>
            </w:r>
            <w:r/>
          </w:p>
        </w:tc>
      </w:tr>
      <w:tr>
        <w:trPr>
          <w:trHeight w:val="1296"/>
        </w:trPr>
        <w:tc>
          <w:tcPr>
            <w:tcW w:w="3297" w:type="dxa"/>
            <w:vAlign w:val="center"/>
            <w:vMerge w:val="restart"/>
            <w:textDirection w:val="lrTb"/>
            <w:noWrap w:val="false"/>
          </w:tcPr>
          <w:p>
            <w:pPr>
              <w:pStyle w:val="917"/>
              <w:ind w:left="-120" w:firstLine="21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917"/>
              <w:ind w:left="-120" w:firstLine="210"/>
              <w:rPr>
                <w:color w:val="000000"/>
                <w:highlight w:val="none"/>
              </w:rPr>
            </w:pPr>
            <w:r>
              <w:rPr>
                <w:rFonts w:ascii="Microsoft New Tai Lue" w:hAnsi="Microsoft New Tai Lue" w:cs="Microsoft New Tai Lue"/>
                <w:color w:val="000000"/>
                <w:szCs w:val="21"/>
                <w:highlight w:val="none"/>
              </w:rPr>
              <w:t xml:space="preserve">项目编号：</w:t>
            </w:r>
            <w:r>
              <w:rPr>
                <w:rFonts w:ascii="Microsoft New Tai Lue" w:hAnsi="Microsoft New Tai Lue" w:cs="Microsoft New Tai Lue"/>
                <w:color w:val="000000"/>
                <w:szCs w:val="21"/>
                <w:highlight w:val="none"/>
                <w:u w:val="single"/>
              </w:rPr>
              <w:t xml:space="preserve">                  </w:t>
            </w:r>
            <w:r>
              <w:rPr>
                <w:color w:val="000000"/>
                <w:highlight w:val="none"/>
              </w:rPr>
            </w:r>
            <w:r/>
          </w:p>
        </w:tc>
        <w:tc>
          <w:tcPr>
            <w:tcW w:w="6134" w:type="dxa"/>
            <w:vAlign w:val="center"/>
            <w:textDirection w:val="lrTb"/>
            <w:noWrap w:val="false"/>
          </w:tcPr>
          <w:p>
            <w:pPr>
              <w:pStyle w:val="917"/>
              <w:rPr>
                <w:rFonts w:hint="eastAsia"/>
                <w:color w:val="000000"/>
                <w:highlight w:val="none"/>
              </w:rPr>
            </w:pPr>
            <w:r>
              <w:rPr>
                <w:rFonts w:hint="eastAsia"/>
                <w:color w:val="000000"/>
                <w:highlight w:val="none"/>
              </w:rPr>
              <w:t xml:space="preserve">A大写：</w:t>
            </w:r>
            <w:r>
              <w:rPr>
                <w:rFonts w:hint="eastAsia" w:ascii="Microsoft New Tai Lue" w:hAnsi="Microsoft New Tai Lue" w:cs="Microsoft New Tai Lue"/>
                <w:color w:val="000000"/>
                <w:szCs w:val="21"/>
                <w:highlight w:val="none"/>
                <w:u w:val="single"/>
              </w:rPr>
              <w:t xml:space="preserve">一年</w:t>
            </w:r>
            <w:r>
              <w:rPr>
                <w:rFonts w:ascii="Microsoft New Tai Lue" w:hAnsi="Microsoft New Tai Lue" w:cs="Microsoft New Tai Lue"/>
                <w:color w:val="000000"/>
                <w:szCs w:val="21"/>
                <w:highlight w:val="none"/>
                <w:u w:val="single"/>
              </w:rPr>
              <w:t xml:space="preserve">         </w:t>
            </w:r>
            <w:r>
              <w:rPr>
                <w:rFonts w:hint="eastAsia" w:ascii="Microsoft New Tai Lue" w:hAnsi="Microsoft New Tai Lue" w:cs="Microsoft New Tai Lue"/>
                <w:color w:val="000000"/>
                <w:szCs w:val="21"/>
                <w:highlight w:val="none"/>
                <w:u w:val="single"/>
                <w:lang w:val="en-US" w:eastAsia="zh-CN"/>
              </w:rPr>
              <w:t xml:space="preserve">    </w:t>
            </w:r>
            <w:r>
              <w:rPr>
                <w:rFonts w:hint="eastAsia" w:ascii="Microsoft New Tai Lue" w:hAnsi="Microsoft New Tai Lue" w:cs="Microsoft New Tai Lue"/>
                <w:color w:val="000000"/>
                <w:szCs w:val="21"/>
                <w:highlight w:val="none"/>
                <w:u w:val="single"/>
              </w:rPr>
              <w:t xml:space="preserve">元</w:t>
            </w:r>
            <w:r>
              <w:rPr>
                <w:rFonts w:hint="eastAsia"/>
                <w:color w:val="000000"/>
                <w:highlight w:val="none"/>
              </w:rPr>
            </w:r>
            <w:r/>
          </w:p>
          <w:p>
            <w:pPr>
              <w:pStyle w:val="917"/>
              <w:rPr>
                <w:color w:val="000000"/>
                <w:highlight w:val="none"/>
              </w:rPr>
            </w:pPr>
            <w:r>
              <w:rPr>
                <w:rFonts w:hint="eastAsia"/>
                <w:color w:val="000000"/>
                <w:highlight w:val="none"/>
              </w:rPr>
              <w:t xml:space="preserve">a小写：</w:t>
            </w:r>
            <w:r>
              <w:rPr>
                <w:rFonts w:hint="eastAsia" w:ascii="Microsoft New Tai Lue" w:hAnsi="Microsoft New Tai Lue" w:cs="Microsoft New Tai Lue"/>
                <w:color w:val="000000"/>
                <w:szCs w:val="21"/>
                <w:highlight w:val="none"/>
                <w:u w:val="single"/>
              </w:rPr>
              <w:t xml:space="preserve">一年</w:t>
            </w:r>
            <w:r>
              <w:rPr>
                <w:rFonts w:ascii="Microsoft New Tai Lue" w:hAnsi="Microsoft New Tai Lue" w:cs="Microsoft New Tai Lue"/>
                <w:color w:val="000000"/>
                <w:szCs w:val="21"/>
                <w:highlight w:val="none"/>
                <w:u w:val="single"/>
              </w:rPr>
              <w:t xml:space="preserve">     </w:t>
            </w:r>
            <w:r>
              <w:rPr>
                <w:rFonts w:hint="eastAsia"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 xml:space="preserve"> </w:t>
            </w:r>
            <w:r>
              <w:rPr>
                <w:rFonts w:hint="eastAsia" w:ascii="Microsoft New Tai Lue" w:hAnsi="Microsoft New Tai Lue" w:cs="Microsoft New Tai Lue"/>
                <w:color w:val="000000"/>
                <w:szCs w:val="21"/>
                <w:highlight w:val="none"/>
                <w:u w:val="single"/>
                <w:lang w:val="en-US" w:eastAsia="zh-CN"/>
              </w:rPr>
              <w:t xml:space="preserve">    </w:t>
            </w:r>
            <w:r>
              <w:rPr>
                <w:rFonts w:hint="eastAsia" w:ascii="Microsoft New Tai Lue" w:hAnsi="Microsoft New Tai Lue" w:cs="Microsoft New Tai Lue"/>
                <w:color w:val="000000"/>
                <w:szCs w:val="21"/>
                <w:highlight w:val="none"/>
                <w:u w:val="single"/>
              </w:rPr>
              <w:t xml:space="preserve">元</w:t>
            </w:r>
            <w:r>
              <w:rPr>
                <w:color w:val="000000"/>
                <w:highlight w:val="none"/>
              </w:rPr>
            </w:r>
            <w:r/>
          </w:p>
        </w:tc>
      </w:tr>
      <w:tr>
        <w:trPr>
          <w:trHeight w:val="796"/>
        </w:trPr>
        <w:tc>
          <w:tcPr>
            <w:tcW w:w="3297" w:type="dxa"/>
            <w:vAlign w:val="center"/>
            <w:vMerge w:val="continue"/>
            <w:textDirection w:val="lrTb"/>
            <w:noWrap w:val="false"/>
          </w:tcPr>
          <w:p>
            <w:pPr>
              <w:pStyle w:val="917"/>
              <w:ind w:left="-120" w:firstLine="21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6134" w:type="dxa"/>
            <w:vAlign w:val="center"/>
            <w:textDirection w:val="lrTb"/>
            <w:noWrap w:val="false"/>
          </w:tcPr>
          <w:p>
            <w:pPr>
              <w:pStyle w:val="917"/>
              <w:rPr>
                <w:b/>
                <w:bCs/>
                <w:color w:val="000000"/>
                <w:highlight w:val="none"/>
              </w:rPr>
            </w:pPr>
            <w:r>
              <w:rPr>
                <w:rFonts w:hint="eastAsia"/>
                <w:b/>
                <w:bCs/>
                <w:color w:val="000000"/>
                <w:highlight w:val="none"/>
              </w:rPr>
              <w:t xml:space="preserve">包含完成本项目的全部费用</w:t>
            </w:r>
            <w:r>
              <w:rPr>
                <w:rFonts w:hint="eastAsia"/>
                <w:b/>
                <w:bCs/>
                <w:color w:val="000000"/>
                <w:highlight w:val="none"/>
                <w:lang w:eastAsia="zh-CN"/>
              </w:rPr>
              <w:t xml:space="preserve">，</w:t>
            </w:r>
            <w:r>
              <w:rPr>
                <w:rFonts w:hint="eastAsia"/>
                <w:b/>
                <w:bCs/>
                <w:color w:val="000000"/>
                <w:highlight w:val="none"/>
                <w:lang w:val="en-US" w:eastAsia="zh-CN"/>
              </w:rPr>
              <w:t xml:space="preserve">不得超出本项目最高限价</w:t>
            </w:r>
            <w:r>
              <w:rPr>
                <w:rFonts w:hint="eastAsia"/>
                <w:b/>
                <w:bCs/>
                <w:color w:val="000000"/>
                <w:highlight w:val="none"/>
              </w:rPr>
              <w:t xml:space="preserve">。</w:t>
            </w:r>
            <w:r>
              <w:rPr>
                <w:b/>
                <w:bCs/>
                <w:color w:val="000000"/>
                <w:highlight w:val="none"/>
              </w:rPr>
            </w:r>
            <w:r/>
          </w:p>
        </w:tc>
      </w:tr>
      <w:tr>
        <w:trPr>
          <w:trHeight w:val="1108"/>
        </w:trPr>
        <w:tc>
          <w:tcPr>
            <w:tcW w:w="3297" w:type="dxa"/>
            <w:vAlign w:val="center"/>
            <w:textDirection w:val="lrTb"/>
            <w:noWrap w:val="false"/>
          </w:tcPr>
          <w:p>
            <w:pPr>
              <w:pStyle w:val="917"/>
              <w:jc w:val="center"/>
              <w:rPr>
                <w:bCs/>
                <w:color w:val="000000"/>
                <w:highlight w:val="none"/>
              </w:rPr>
            </w:pPr>
            <w:r>
              <w:rPr>
                <w:rFonts w:hint="eastAsia"/>
                <w:bCs/>
                <w:color w:val="000000"/>
                <w:highlight w:val="none"/>
              </w:rPr>
              <w:t xml:space="preserve">投标人</w:t>
            </w:r>
            <w:r>
              <w:rPr>
                <w:bCs/>
                <w:color w:val="000000"/>
                <w:highlight w:val="none"/>
              </w:rPr>
              <w:t xml:space="preserve">是否可以开具可抵扣的增值税专用发票（请在对应栏中打√）：</w:t>
            </w:r>
            <w:r>
              <w:rPr>
                <w:bCs/>
                <w:color w:val="000000"/>
                <w:highlight w:val="none"/>
              </w:rPr>
            </w:r>
            <w:r/>
          </w:p>
        </w:tc>
        <w:tc>
          <w:tcPr>
            <w:tcW w:w="6134" w:type="dxa"/>
            <w:vAlign w:val="center"/>
            <w:textDirection w:val="lrTb"/>
            <w:noWrap w:val="false"/>
          </w:tcPr>
          <w:p>
            <w:pPr>
              <w:pStyle w:val="917"/>
              <w:ind w:firstLine="420"/>
              <w:rPr>
                <w:color w:val="000000"/>
                <w:highlight w:val="none"/>
              </w:rPr>
            </w:pPr>
            <w:r>
              <w:rPr>
                <w:bCs/>
                <w:color w:val="000000"/>
                <w:highlight w:val="none"/>
              </w:rPr>
              <w:t xml:space="preserve">是</w:t>
            </w:r>
            <w:r>
              <w:rPr>
                <w:rFonts w:ascii="Segoe UI Symbol" w:hAnsi="Segoe UI Symbol" w:cs="Segoe UI Symbol"/>
                <w:bCs/>
                <w:color w:val="000000"/>
                <w:szCs w:val="21"/>
                <w:highlight w:val="none"/>
              </w:rPr>
              <w:t xml:space="preserve">☐</w:t>
            </w:r>
            <w:r>
              <w:rPr>
                <w:bCs/>
                <w:color w:val="000000"/>
                <w:highlight w:val="none"/>
              </w:rPr>
              <w:t xml:space="preserve">       否</w:t>
            </w:r>
            <w:r>
              <w:rPr>
                <w:rFonts w:ascii="Segoe UI Symbol" w:hAnsi="Segoe UI Symbol" w:cs="Segoe UI Symbol"/>
                <w:bCs/>
                <w:color w:val="000000"/>
                <w:szCs w:val="21"/>
                <w:highlight w:val="none"/>
              </w:rPr>
              <w:t xml:space="preserve">☐</w:t>
            </w:r>
            <w:r>
              <w:rPr>
                <w:color w:val="000000"/>
                <w:highlight w:val="none"/>
              </w:rPr>
            </w:r>
            <w:r/>
          </w:p>
        </w:tc>
      </w:tr>
      <w:tr>
        <w:trPr>
          <w:trHeight w:val="803"/>
        </w:trPr>
        <w:tc>
          <w:tcPr>
            <w:tcW w:w="3297" w:type="dxa"/>
            <w:vAlign w:val="center"/>
            <w:textDirection w:val="lrTb"/>
            <w:noWrap w:val="false"/>
          </w:tcPr>
          <w:p>
            <w:pPr>
              <w:pStyle w:val="917"/>
              <w:jc w:val="center"/>
              <w:rPr>
                <w:bCs/>
                <w:color w:val="000000"/>
                <w:highlight w:val="none"/>
              </w:rPr>
            </w:pPr>
            <w:r>
              <w:rPr>
                <w:bCs/>
                <w:color w:val="000000"/>
                <w:highlight w:val="none"/>
              </w:rPr>
              <w:t xml:space="preserve">投标标的是否全部由</w:t>
            </w:r>
            <w:r>
              <w:rPr>
                <w:rFonts w:hint="eastAsia"/>
                <w:bCs/>
                <w:color w:val="000000"/>
                <w:highlight w:val="none"/>
              </w:rPr>
              <w:t xml:space="preserve">小微</w:t>
            </w:r>
            <w:r>
              <w:rPr>
                <w:bCs/>
                <w:color w:val="000000"/>
                <w:highlight w:val="none"/>
              </w:rPr>
              <w:t xml:space="preserve">企业</w:t>
            </w:r>
            <w:r>
              <w:rPr>
                <w:rFonts w:hint="eastAsia"/>
                <w:bCs/>
                <w:color w:val="000000"/>
                <w:highlight w:val="none"/>
              </w:rPr>
              <w:t xml:space="preserve">（残疾人福利性单位/监狱企业</w:t>
            </w:r>
            <w:r>
              <w:rPr>
                <w:bCs/>
                <w:color w:val="000000"/>
                <w:highlight w:val="none"/>
              </w:rPr>
              <w:t xml:space="preserve">含视同</w:t>
            </w:r>
            <w:r>
              <w:rPr>
                <w:rFonts w:hint="eastAsia"/>
                <w:bCs/>
                <w:color w:val="000000"/>
                <w:highlight w:val="none"/>
              </w:rPr>
              <w:t xml:space="preserve">小微</w:t>
            </w:r>
            <w:r>
              <w:rPr>
                <w:bCs/>
                <w:color w:val="000000"/>
                <w:highlight w:val="none"/>
              </w:rPr>
              <w:t xml:space="preserve">企业</w:t>
            </w:r>
            <w:r>
              <w:rPr>
                <w:rFonts w:hint="eastAsia"/>
                <w:bCs/>
                <w:color w:val="000000"/>
                <w:highlight w:val="none"/>
              </w:rPr>
              <w:t xml:space="preserve">）</w:t>
            </w:r>
            <w:r>
              <w:rPr>
                <w:bCs/>
                <w:color w:val="000000"/>
                <w:highlight w:val="none"/>
              </w:rPr>
              <w:t xml:space="preserve">提供</w:t>
            </w:r>
            <w:r>
              <w:rPr>
                <w:bCs/>
                <w:color w:val="000000"/>
                <w:highlight w:val="none"/>
              </w:rPr>
            </w:r>
            <w:r/>
          </w:p>
        </w:tc>
        <w:tc>
          <w:tcPr>
            <w:tcW w:w="6134" w:type="dxa"/>
            <w:vAlign w:val="center"/>
            <w:textDirection w:val="lrTb"/>
            <w:noWrap w:val="false"/>
          </w:tcPr>
          <w:p>
            <w:pPr>
              <w:pStyle w:val="917"/>
              <w:ind w:firstLine="472"/>
              <w:spacing w:line="440" w:lineRule="exact"/>
              <w:rPr>
                <w:bCs/>
                <w:color w:val="000000"/>
                <w:highlight w:val="none"/>
              </w:rPr>
            </w:pPr>
            <w:r>
              <w:rPr>
                <w:bCs/>
                <w:color w:val="000000"/>
                <w:highlight w:val="none"/>
              </w:rPr>
              <w:t xml:space="preserve">是</w:t>
            </w:r>
            <w:r>
              <w:rPr>
                <w:rFonts w:ascii="Segoe UI Symbol" w:hAnsi="Segoe UI Symbol" w:cs="Segoe UI Symbol"/>
                <w:bCs/>
                <w:color w:val="000000"/>
                <w:szCs w:val="21"/>
                <w:highlight w:val="none"/>
              </w:rPr>
              <w:t xml:space="preserve">☐</w:t>
            </w:r>
            <w:r>
              <w:rPr>
                <w:bCs/>
                <w:color w:val="000000"/>
                <w:highlight w:val="none"/>
              </w:rPr>
              <w:t xml:space="preserve">       否</w:t>
            </w:r>
            <w:r>
              <w:rPr>
                <w:rFonts w:ascii="Segoe UI Symbol" w:hAnsi="Segoe UI Symbol" w:cs="Segoe UI Symbol"/>
                <w:bCs/>
                <w:color w:val="000000"/>
                <w:szCs w:val="21"/>
                <w:highlight w:val="none"/>
              </w:rPr>
              <w:t xml:space="preserve">☐</w:t>
            </w:r>
            <w:r>
              <w:rPr>
                <w:bCs/>
                <w:color w:val="000000"/>
                <w:highlight w:val="none"/>
              </w:rPr>
            </w:r>
            <w:r/>
          </w:p>
        </w:tc>
      </w:tr>
    </w:tbl>
    <w:p>
      <w:pPr>
        <w:pStyle w:val="917"/>
        <w:ind w:firstLine="105"/>
        <w:rPr>
          <w:b/>
          <w:color w:val="000000"/>
          <w:highlight w:val="none"/>
        </w:rPr>
      </w:pPr>
      <w:r>
        <w:rPr>
          <w:b/>
          <w:color w:val="000000"/>
          <w:highlight w:val="none"/>
        </w:rPr>
        <w:t xml:space="preserve">注：</w:t>
      </w:r>
      <w:r>
        <w:rPr>
          <w:b/>
          <w:color w:val="000000"/>
          <w:highlight w:val="none"/>
        </w:rPr>
      </w:r>
      <w:r/>
    </w:p>
    <w:p>
      <w:pPr>
        <w:pStyle w:val="917"/>
        <w:numPr>
          <w:ilvl w:val="0"/>
          <w:numId w:val="4"/>
        </w:numPr>
        <w:ind w:left="105"/>
        <w:rPr>
          <w:b/>
          <w:color w:val="000000"/>
          <w:highlight w:val="none"/>
        </w:rPr>
      </w:pPr>
      <w:r>
        <w:rPr>
          <w:rFonts w:hint="eastAsia"/>
          <w:b/>
          <w:color w:val="000000"/>
          <w:highlight w:val="none"/>
        </w:rPr>
        <w:t xml:space="preserve">本页开标</w:t>
      </w:r>
      <w:r>
        <w:rPr>
          <w:b/>
          <w:color w:val="000000"/>
          <w:highlight w:val="none"/>
        </w:rPr>
        <w:t xml:space="preserve">一览表除在</w:t>
      </w:r>
      <w:r>
        <w:rPr>
          <w:rFonts w:hint="eastAsia"/>
          <w:b/>
          <w:color w:val="000000"/>
          <w:highlight w:val="none"/>
        </w:rPr>
        <w:t xml:space="preserve">投标</w:t>
      </w:r>
      <w:r>
        <w:rPr>
          <w:b/>
          <w:color w:val="000000"/>
          <w:highlight w:val="none"/>
        </w:rPr>
        <w:t xml:space="preserve">文件中提供之外，还需提供一份单独封装（无须胶装），与</w:t>
      </w:r>
      <w:r>
        <w:rPr>
          <w:rFonts w:hint="eastAsia"/>
          <w:b/>
          <w:color w:val="000000"/>
          <w:highlight w:val="none"/>
        </w:rPr>
        <w:t xml:space="preserve">投标</w:t>
      </w:r>
      <w:r>
        <w:rPr>
          <w:b/>
          <w:color w:val="000000"/>
          <w:highlight w:val="none"/>
        </w:rPr>
        <w:t xml:space="preserve">文件同时密封提供。</w:t>
      </w:r>
      <w:r>
        <w:rPr>
          <w:rFonts w:hint="eastAsia"/>
          <w:b/>
          <w:color w:val="000000"/>
          <w:highlight w:val="none"/>
        </w:rPr>
        <w:t xml:space="preserve">单独密封的开标一览表仅是为方便唱标所用，如未提交，不构成投标文件的完整性偏离。</w:t>
      </w:r>
      <w:r>
        <w:rPr>
          <w:b/>
          <w:color w:val="000000"/>
          <w:highlight w:val="none"/>
        </w:rPr>
      </w:r>
      <w:r/>
    </w:p>
    <w:p>
      <w:pPr>
        <w:pStyle w:val="917"/>
        <w:numPr>
          <w:ilvl w:val="0"/>
          <w:numId w:val="4"/>
        </w:numPr>
        <w:ind w:left="105"/>
        <w:rPr>
          <w:b/>
          <w:color w:val="000000"/>
          <w:highlight w:val="none"/>
        </w:rPr>
      </w:pPr>
      <w:r>
        <w:rPr>
          <w:b/>
          <w:color w:val="000000"/>
          <w:highlight w:val="none"/>
        </w:rPr>
        <w:t xml:space="preserve">请</w:t>
      </w:r>
      <w:r>
        <w:rPr>
          <w:rFonts w:hint="eastAsia"/>
          <w:b/>
          <w:color w:val="000000"/>
          <w:highlight w:val="none"/>
        </w:rPr>
        <w:t xml:space="preserve">投标人</w:t>
      </w:r>
      <w:r>
        <w:rPr>
          <w:b/>
          <w:color w:val="000000"/>
          <w:highlight w:val="none"/>
        </w:rPr>
        <w:t xml:space="preserve">在提交的</w:t>
      </w:r>
      <w:r>
        <w:rPr>
          <w:rFonts w:hint="eastAsia"/>
          <w:b/>
          <w:color w:val="000000"/>
          <w:highlight w:val="none"/>
        </w:rPr>
        <w:t xml:space="preserve">投标</w:t>
      </w:r>
      <w:r>
        <w:rPr>
          <w:b/>
          <w:color w:val="000000"/>
          <w:highlight w:val="none"/>
        </w:rPr>
        <w:t xml:space="preserve">文件电子版中，将</w:t>
      </w:r>
      <w:r>
        <w:rPr>
          <w:rFonts w:hint="eastAsia"/>
          <w:b/>
          <w:color w:val="000000"/>
          <w:highlight w:val="none"/>
        </w:rPr>
        <w:t xml:space="preserve">开标</w:t>
      </w:r>
      <w:r>
        <w:rPr>
          <w:b/>
          <w:color w:val="000000"/>
          <w:highlight w:val="none"/>
        </w:rPr>
        <w:t xml:space="preserve">一览表和分项报价</w:t>
      </w:r>
      <w:r>
        <w:rPr>
          <w:rFonts w:hint="eastAsia"/>
          <w:b/>
          <w:color w:val="000000"/>
          <w:highlight w:val="none"/>
        </w:rPr>
        <w:t xml:space="preserve">表</w:t>
      </w:r>
      <w:r>
        <w:rPr>
          <w:b/>
          <w:color w:val="000000"/>
          <w:highlight w:val="none"/>
        </w:rPr>
        <w:t xml:space="preserve">以单独一个文件给出，以WPS表格或其他兼容格式制作。</w:t>
      </w:r>
      <w:r>
        <w:rPr>
          <w:b/>
          <w:color w:val="000000"/>
          <w:highlight w:val="none"/>
        </w:rPr>
      </w:r>
      <w:r/>
    </w:p>
    <w:p>
      <w:pPr>
        <w:pStyle w:val="917"/>
        <w:ind w:left="105"/>
        <w:rPr>
          <w:b/>
          <w:color w:val="000000"/>
          <w:highlight w:val="none"/>
        </w:rPr>
      </w:pPr>
      <w:r>
        <w:rPr>
          <w:rFonts w:hint="eastAsia"/>
          <w:b/>
          <w:color w:val="000000"/>
          <w:highlight w:val="none"/>
        </w:rPr>
        <w:t xml:space="preserve">3.投标人</w:t>
      </w:r>
      <w:r>
        <w:rPr>
          <w:b/>
          <w:color w:val="000000"/>
          <w:highlight w:val="none"/>
        </w:rPr>
        <w:t xml:space="preserve">在报价时应充分考虑不确定性因素所引起的费用。</w:t>
      </w:r>
      <w:r>
        <w:rPr>
          <w:b/>
          <w:color w:val="000000"/>
          <w:highlight w:val="none"/>
        </w:rPr>
      </w:r>
      <w:r/>
    </w:p>
    <w:p>
      <w:pPr>
        <w:pStyle w:val="917"/>
        <w:ind w:left="105"/>
        <w:rPr>
          <w:b/>
          <w:color w:val="000000"/>
          <w:highlight w:val="none"/>
        </w:rPr>
      </w:pPr>
      <w:r>
        <w:rPr>
          <w:rFonts w:hint="eastAsia"/>
          <w:b/>
          <w:color w:val="000000"/>
          <w:highlight w:val="none"/>
        </w:rPr>
        <w:t xml:space="preserve">4.</w:t>
      </w:r>
      <w:r>
        <w:rPr>
          <w:b/>
          <w:color w:val="000000"/>
          <w:highlight w:val="none"/>
        </w:rPr>
        <w:t xml:space="preserve">除有特殊说明外，以上</w:t>
      </w:r>
      <w:r>
        <w:rPr>
          <w:color w:val="000000"/>
          <w:szCs w:val="21"/>
          <w:highlight w:val="none"/>
        </w:rPr>
        <w:t xml:space="preserve">“</w:t>
      </w:r>
      <w:r>
        <w:rPr>
          <w:b/>
          <w:color w:val="000000"/>
          <w:highlight w:val="none"/>
        </w:rPr>
        <w:t xml:space="preserve">税</w:t>
      </w:r>
      <w:r>
        <w:rPr>
          <w:color w:val="000000"/>
          <w:sz w:val="24"/>
          <w:highlight w:val="none"/>
        </w:rPr>
        <w:t xml:space="preserve">”</w:t>
      </w:r>
      <w:r>
        <w:rPr>
          <w:b/>
          <w:color w:val="000000"/>
          <w:highlight w:val="none"/>
        </w:rPr>
        <w:t xml:space="preserve">均指增值税。</w:t>
      </w:r>
      <w:r>
        <w:rPr>
          <w:b/>
          <w:color w:val="000000"/>
          <w:highlight w:val="none"/>
        </w:rPr>
      </w:r>
      <w:r/>
    </w:p>
    <w:p>
      <w:pPr>
        <w:pStyle w:val="917"/>
        <w:ind w:left="105"/>
        <w:rPr>
          <w:b/>
          <w:color w:val="000000"/>
          <w:highlight w:val="none"/>
        </w:rPr>
      </w:pPr>
      <w:r>
        <w:rPr>
          <w:rFonts w:hint="eastAsia"/>
          <w:b/>
          <w:color w:val="000000"/>
          <w:highlight w:val="none"/>
        </w:rPr>
        <w:t xml:space="preserve">5.本项目仅接受一个价格，不得填报有选择性报价方案。若有优惠条款须注明，但不得影响报价，影响产品整体功能。2、“投标标的是否全部由小微企业（残疾人福利性单位/监狱企业含视同小微企业）提供”栏内填写“是”或“否”。如填写“是”，投标人需提供《中小企业声明函》《残疾人福利性单位声明函》《属于监狱企业的证明文件》。</w:t>
      </w:r>
      <w:r>
        <w:rPr>
          <w:b/>
          <w:color w:val="000000"/>
          <w:highlight w:val="none"/>
        </w:rPr>
      </w:r>
      <w:r/>
    </w:p>
    <w:p>
      <w:pPr>
        <w:pStyle w:val="917"/>
        <w:ind w:right="420" w:firstLine="4515"/>
        <w:rPr>
          <w:color w:val="000000"/>
          <w:highlight w:val="none"/>
          <w:u w:val="single"/>
        </w:rPr>
      </w:pPr>
      <w:r>
        <w:rPr>
          <w:rFonts w:hint="eastAsia"/>
          <w:color w:val="000000"/>
          <w:highlight w:val="none"/>
        </w:rPr>
        <w:t xml:space="preserve">投标人</w:t>
      </w:r>
      <w:r>
        <w:rPr>
          <w:color w:val="000000"/>
          <w:highlight w:val="none"/>
        </w:rPr>
        <w:t xml:space="preserve">名称（公章）：</w:t>
      </w:r>
      <w:r>
        <w:rPr>
          <w:color w:val="000000"/>
          <w:highlight w:val="none"/>
          <w:u w:val="single"/>
        </w:rPr>
        <w:t xml:space="preserve">                 </w:t>
      </w:r>
      <w:r>
        <w:rPr>
          <w:color w:val="000000"/>
          <w:highlight w:val="none"/>
          <w:u w:val="single"/>
        </w:rPr>
      </w:r>
      <w:r/>
    </w:p>
    <w:p>
      <w:pPr>
        <w:pStyle w:val="917"/>
        <w:ind w:right="420" w:firstLine="4515"/>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17"/>
        <w:jc w:val="center"/>
        <w:rPr>
          <w:color w:val="000000"/>
          <w:szCs w:val="21"/>
          <w:highlight w:val="none"/>
          <w:u w:val="single"/>
        </w:rPr>
      </w:pPr>
      <w:r>
        <w:rPr>
          <w:rFonts w:hint="eastAsia"/>
          <w:color w:val="000000"/>
          <w:szCs w:val="21"/>
          <w:highlight w:val="none"/>
        </w:rPr>
        <w:t xml:space="preserve">                                 </w:t>
      </w: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r>
      <w:r/>
    </w:p>
    <w:p>
      <w:pPr>
        <w:pStyle w:val="917"/>
        <w:ind w:right="420"/>
        <w:jc w:val="center"/>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921"/>
        <w:rPr>
          <w:rFonts w:hint="eastAsia"/>
          <w:color w:val="000000"/>
          <w:highlight w:val="none"/>
        </w:rPr>
      </w:pPr>
      <w:r/>
      <w:bookmarkStart w:id="297" w:name="_Toc104560896"/>
      <w:r>
        <w:rPr>
          <w:color w:val="000000"/>
          <w:highlight w:val="none"/>
        </w:rPr>
        <w:br w:type="page" w:clear="all"/>
      </w:r>
      <w:bookmarkStart w:id="298" w:name="_Toc107246280"/>
      <w:r>
        <w:rPr>
          <w:color w:val="000000"/>
          <w:highlight w:val="none"/>
        </w:rPr>
        <w:t xml:space="preserve">（5）分项报价表</w:t>
      </w:r>
      <w:bookmarkEnd w:id="296"/>
      <w:r/>
      <w:bookmarkEnd w:id="297"/>
      <w:r/>
      <w:bookmarkEnd w:id="298"/>
      <w:r>
        <w:rPr>
          <w:rFonts w:hint="eastAsia"/>
          <w:color w:val="000000"/>
          <w:highlight w:val="none"/>
        </w:rPr>
        <w:t xml:space="preserve">（格式供参考，供应商应根据采购需求中的采购清单填写）</w:t>
      </w:r>
      <w:r>
        <w:rPr>
          <w:rFonts w:hint="eastAsia"/>
          <w:color w:val="000000"/>
          <w:highlight w:val="none"/>
        </w:rPr>
      </w:r>
      <w:r/>
    </w:p>
    <w:p>
      <w:pPr>
        <w:pStyle w:val="917"/>
        <w:ind w:left="-120" w:firstLine="21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917"/>
        <w:ind w:left="-120" w:firstLine="21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pPr w:horzAnchor="page" w:tblpX="544" w:vertAnchor="text" w:tblpY="764" w:leftFromText="180" w:topFromText="0" w:rightFromText="180" w:bottomFromText="0"/>
        <w:tblW w:w="10076" w:type="dxa"/>
        <w:tblInd w:w="-108" w:type="dxa"/>
        <w:tblLayout w:type="fixed"/>
        <w:tblCellMar>
          <w:left w:w="108" w:type="dxa"/>
          <w:top w:w="0" w:type="dxa"/>
          <w:right w:w="108" w:type="dxa"/>
          <w:bottom w:w="0" w:type="dxa"/>
        </w:tblCellMar>
        <w:tblLook w:val="04A0" w:firstRow="1" w:lastRow="0" w:firstColumn="1" w:lastColumn="0" w:noHBand="0" w:noVBand="1"/>
      </w:tblPr>
      <w:tblGrid>
        <w:gridCol w:w="1080"/>
        <w:gridCol w:w="1913"/>
        <w:gridCol w:w="1620"/>
        <w:gridCol w:w="1784"/>
        <w:gridCol w:w="1459"/>
        <w:gridCol w:w="2220"/>
      </w:tblGrid>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7"/>
              <w:jc w:val="center"/>
              <w:keepLines w:val="0"/>
              <w:keepNext w:val="0"/>
              <w:widowControl/>
              <w:rPr>
                <w:rFonts w:hint="eastAsia" w:ascii="宋体" w:hAnsi="宋体" w:eastAsia="宋体" w:cs="宋体"/>
                <w:b/>
                <w:bCs/>
                <w:color w:val="000000"/>
                <w:sz w:val="22"/>
                <w:highlight w:val="none"/>
              </w:rPr>
              <w:framePr w:vAnchor="text" w:hAnchor="page" w:x="544" w:y="764"/>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宋体" w:hAnsi="宋体" w:eastAsia="宋体" w:cs="宋体"/>
                <w:b/>
                <w:bCs/>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917"/>
              <w:jc w:val="left"/>
              <w:keepLines w:val="0"/>
              <w:keepNext w:val="0"/>
              <w:widowControl/>
              <w:rPr>
                <w:rFonts w:hint="eastAsia" w:ascii="宋体" w:hAnsi="宋体" w:eastAsia="宋体" w:cs="宋体"/>
                <w:b/>
                <w:bCs/>
                <w:color w:val="000000"/>
                <w:sz w:val="22"/>
                <w:highlight w:val="none"/>
              </w:rPr>
              <w:framePr w:vAnchor="text" w:hAnchor="page" w:x="544" w:y="764"/>
              <w:suppressLineNumbers w:val="0"/>
            </w:pPr>
            <w:r>
              <w:rPr>
                <w:rFonts w:hint="eastAsia" w:ascii="仿宋" w:hAnsi="仿宋" w:eastAsia="仿宋" w:cs="仿宋"/>
                <w:b/>
                <w:bCs/>
                <w:i w:val="0"/>
                <w:iCs w:val="0"/>
                <w:color w:val="000000"/>
                <w:sz w:val="24"/>
                <w:szCs w:val="24"/>
                <w:u w:val="none"/>
                <w:lang w:val="en-US" w:eastAsia="zh-CN" w:bidi="ar"/>
              </w:rPr>
              <w:t xml:space="preserve">药品名称</w:t>
            </w:r>
            <w:r>
              <w:rPr>
                <w:rFonts w:hint="eastAsia" w:ascii="宋体" w:hAnsi="宋体" w:eastAsia="宋体" w:cs="宋体"/>
                <w:b/>
                <w:bCs/>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17"/>
              <w:jc w:val="left"/>
              <w:widowControl/>
              <w:rPr>
                <w:rFonts w:hint="eastAsia" w:ascii="宋体" w:hAnsi="宋体" w:eastAsia="宋体" w:cs="宋体"/>
                <w:b/>
                <w:bCs/>
                <w:color w:val="000000"/>
                <w:sz w:val="22"/>
                <w:highlight w:val="none"/>
              </w:rPr>
              <w:framePr w:vAnchor="text" w:hAnchor="page" w:x="544" w:y="764"/>
            </w:pPr>
            <w:r>
              <w:rPr>
                <w:rFonts w:hint="eastAsia" w:ascii="仿宋" w:hAnsi="仿宋" w:eastAsia="仿宋" w:cs="仿宋"/>
                <w:b/>
                <w:bCs/>
                <w:i w:val="0"/>
                <w:iCs w:val="0"/>
                <w:color w:val="000000"/>
                <w:sz w:val="24"/>
                <w:szCs w:val="24"/>
                <w:u w:val="none"/>
                <w:lang w:val="en-US" w:eastAsia="zh-CN" w:bidi="ar"/>
              </w:rPr>
              <w:t xml:space="preserve">规格</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917"/>
              <w:jc w:val="center"/>
              <w:keepLines w:val="0"/>
              <w:keepNext w:val="0"/>
              <w:widowControl/>
              <w:rPr>
                <w:rFonts w:hint="eastAsia" w:ascii="宋体" w:hAnsi="宋体" w:eastAsia="宋体" w:cs="宋体"/>
                <w:b/>
                <w:bCs/>
                <w:i w:val="0"/>
                <w:iCs w:val="0"/>
                <w:color w:val="000000"/>
                <w:sz w:val="24"/>
                <w:szCs w:val="24"/>
                <w:u w:val="none"/>
                <w:lang w:val="en-US" w:eastAsia="zh-CN" w:bidi="ar-SA"/>
              </w:rPr>
              <w:framePr w:vAnchor="text" w:hAnchor="page" w:x="544" w:y="764"/>
              <w:suppressLineNumbers w:val="0"/>
            </w:pPr>
            <w:r>
              <w:rPr>
                <w:rFonts w:hint="eastAsia" w:ascii="宋体" w:hAnsi="宋体" w:eastAsia="宋体" w:cs="宋体"/>
                <w:b/>
                <w:bCs/>
                <w:i w:val="0"/>
                <w:iCs w:val="0"/>
                <w:color w:val="000000"/>
                <w:sz w:val="24"/>
                <w:szCs w:val="24"/>
                <w:u w:val="none"/>
                <w:lang w:val="en-US" w:eastAsia="zh-CN" w:bidi="ar"/>
              </w:rPr>
              <w:t xml:space="preserve">预报量</w:t>
            </w:r>
            <w:r>
              <w:rPr>
                <w:rFonts w:hint="eastAsia" w:ascii="宋体" w:hAnsi="宋体" w:eastAsia="宋体" w:cs="宋体"/>
                <w:b/>
                <w:bCs/>
                <w:i w:val="0"/>
                <w:iCs w:val="0"/>
                <w:color w:val="000000"/>
                <w:sz w:val="24"/>
                <w:szCs w:val="24"/>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917"/>
              <w:jc w:val="left"/>
              <w:widowControl/>
              <w:rPr>
                <w:rFonts w:hint="eastAsia" w:ascii="宋体" w:hAnsi="宋体" w:eastAsia="宋体" w:cs="宋体"/>
                <w:b/>
                <w:bCs/>
                <w:color w:val="000000"/>
                <w:sz w:val="22"/>
                <w:highlight w:val="none"/>
                <w:lang w:bidi="ar"/>
              </w:rPr>
              <w:framePr w:vAnchor="text" w:hAnchor="page" w:x="544" w:y="764"/>
            </w:pPr>
            <w:r>
              <w:rPr>
                <w:rFonts w:hint="eastAsia" w:ascii="宋体" w:hAnsi="宋体" w:eastAsia="宋体" w:cs="宋体"/>
                <w:b/>
                <w:bCs/>
                <w:color w:val="000000"/>
                <w:sz w:val="22"/>
                <w:highlight w:val="none"/>
                <w:lang w:val="en-US" w:eastAsia="zh-CN" w:bidi="ar"/>
              </w:rPr>
              <w:t xml:space="preserve">报价</w:t>
            </w:r>
            <w:r>
              <w:rPr>
                <w:rFonts w:hint="eastAsia" w:ascii="宋体" w:hAnsi="宋体" w:eastAsia="宋体" w:cs="宋体"/>
                <w:b/>
                <w:bCs/>
                <w:color w:val="000000"/>
                <w:sz w:val="22"/>
                <w:highlight w:val="none"/>
                <w:lang w:bidi="ar"/>
              </w:rPr>
              <w:t xml:space="preserve">（元</w:t>
            </w:r>
            <w:r>
              <w:rPr>
                <w:rFonts w:hint="eastAsia" w:ascii="宋体" w:hAnsi="宋体" w:eastAsia="宋体" w:cs="宋体"/>
                <w:b/>
                <w:bCs/>
                <w:color w:val="000000"/>
                <w:sz w:val="22"/>
                <w:highlight w:val="none"/>
                <w:lang w:val="en-US" w:eastAsia="zh-CN" w:bidi="ar"/>
              </w:rPr>
              <w:t xml:space="preserve">/克</w:t>
            </w:r>
            <w:r>
              <w:rPr>
                <w:rFonts w:hint="eastAsia" w:ascii="宋体" w:hAnsi="宋体" w:eastAsia="宋体" w:cs="宋体"/>
                <w:b/>
                <w:bCs/>
                <w:color w:val="000000"/>
                <w:sz w:val="22"/>
                <w:highlight w:val="none"/>
                <w:lang w:bidi="ar"/>
              </w:rPr>
              <w:t xml:space="preserve">）</w:t>
            </w:r>
            <w:r>
              <w:rPr>
                <w:rFonts w:hint="eastAsia" w:ascii="宋体" w:hAnsi="宋体" w:eastAsia="宋体" w:cs="宋体"/>
                <w:b/>
                <w:bCs/>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pStyle w:val="917"/>
              <w:jc w:val="left"/>
              <w:widowControl/>
              <w:rPr>
                <w:rFonts w:ascii="宋体" w:hAnsi="宋体" w:eastAsia="宋体" w:cs="宋体"/>
                <w:b/>
                <w:bCs/>
                <w:color w:val="000000"/>
                <w:sz w:val="22"/>
                <w:highlight w:val="none"/>
                <w:lang w:val="en-US" w:eastAsia="zh-CN" w:bidi="ar"/>
              </w:rPr>
              <w:framePr w:vAnchor="text" w:hAnchor="page" w:x="544" w:y="764"/>
            </w:pPr>
            <w:r>
              <w:rPr>
                <w:rFonts w:hint="eastAsia" w:ascii="宋体" w:hAnsi="宋体" w:eastAsia="宋体" w:cs="宋体"/>
                <w:b/>
                <w:bCs/>
                <w:color w:val="000000"/>
                <w:sz w:val="22"/>
                <w:highlight w:val="none"/>
                <w:lang w:val="en-US" w:eastAsia="zh-CN" w:bidi="ar"/>
              </w:rPr>
              <w:t xml:space="preserve">合计报价（元）</w:t>
            </w:r>
            <w:r>
              <w:rPr>
                <w:rFonts w:ascii="宋体" w:hAnsi="宋体" w:eastAsia="宋体" w:cs="宋体"/>
                <w:b/>
                <w:bCs/>
                <w:color w:val="000000"/>
                <w:sz w:val="22"/>
                <w:highlight w:val="none"/>
                <w:lang w:val="en-US" w:eastAsia="zh-CN" w:bidi="ar"/>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阿胶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阿胶珠</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艾叶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八角茴香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预知子（八月扎）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巴戟天</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菝葜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炒白扁豆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白残花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白花蛇舌草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白及</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白芥子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白茅根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白首乌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白苏子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白头翁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白鲜皮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柏子仁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败酱草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板蓝根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半边莲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半枝莲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薄荷</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北沙参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荜茇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萹蓄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扁豆衣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鳖甲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鳖甲胶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瘪桃干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槟榔</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冰片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补骨脂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蚕沙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苍耳子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草豆蔻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草果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制草乌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侧柏炭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醋北柴胡</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蝉蜕</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燀苦杏仁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炒赤芍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炒刺猬皮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炒牡丹皮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炒当归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炒稻芽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炒槐米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炒鸡内金</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炒蒺藜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炒决明子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炒牛蒡子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炒蒲黄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炒酸枣仁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车前草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盐车前子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沉香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沉香曲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陈棕炭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赤芍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赤石脂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赤小豆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茺蔚子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臭梧桐叶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楮实子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川贝母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炒川楝子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穿山龙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穿心莲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垂盆草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椿皮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煅磁石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刺五加</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醋春柴胡</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79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醋莪术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醋甘遂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醋三棱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醋五味子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醋延胡索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大腹皮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胡麻子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大黄炭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4100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大青盐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89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大青叶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大血藤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代代花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胆南星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淡豆豉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淡竹叶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刀豆壳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地肤子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地骨皮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99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地锦草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地骷髅</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酒地龙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地榆炭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灯心草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丁香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冬瓜皮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炒冬瓜子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冬葵子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冬凌草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109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豆蔻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豆蔻仁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独活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煅龙齿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煅龙骨</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煅牡蛎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煅石决明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鹅不食草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煅鹅卵石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法半夏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119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翻白草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番泻叶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防风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粉萆薢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防己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粉葛</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枫斗</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炒蜂房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凤凰衣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凤尾草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129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麸炒苍术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麸炒枳壳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麸炒枳实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芙蓉叶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佛耳草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佛手</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佛手花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茯苓皮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茯神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浮萍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139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浮小麦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附子（黑顺片）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覆盆子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甘松</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干姜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高良姜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藁本</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葛根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葛花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功劳叶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149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菊花（贡菊）</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钩藤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枸杞子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谷精草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谷芽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烫骨碎补</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瓜蒌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瓜蒌皮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炒瓜蒌子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挂金灯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159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绵马贯众</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绵马贯众炭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醋龟甲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龟甲胶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鬼箭羽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鬼针草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蛤蚧</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1付</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煅蛤壳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海风藤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海浮石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169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海金沙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海螵蛸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海桐皮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海藻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诃子肉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合欢花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杠板归（河白草）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荷叶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黑大豆衣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黑芝麻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179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红参片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红豆杉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红景天</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厚朴花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胡黄连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胡芦巴</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槲寄生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虎杖</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琥珀</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花椒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189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滑石粉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化橘红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淮小麦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槐花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酒黄芩</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黄芩炭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黄蜀葵花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黄药子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199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炒火麻仁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藿香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鸡骨草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鸡冠花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鸡矢藤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鸡血藤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积雪草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急性子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荠菜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荠菜花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209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姜半夏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姜厚朴</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姜黄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炒僵蚕</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降香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焦苍术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焦六神曲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焦栀子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绞股蓝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接骨木</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219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金橘叶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金莲花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金钱草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金荞麦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金樱子肉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荆芥穗</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景天三七</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九节菖蒲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炒九香虫</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盐韭菜子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229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酒黄精</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酒乌梢蛇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橘红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菊花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菊花(胎菊)</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盐橘核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橘络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橘叶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卷柏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枯矾</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239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苦参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苦楝皮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蜜款冬花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昆布</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辣蓼</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炒莱菔子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老鹳草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雷公藤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荔枝草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炒荔枝核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249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连钱草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莲须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莲子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莲子心</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灵芝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凌霄花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刘寄奴</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六一粉（六一散）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六月雪</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龙胆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259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龙葵</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龙眼肉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漏芦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芦根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鹿角胶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鹿角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鹿角霜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鹿衔草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路路通</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罗布麻叶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269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罗汉果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络石藤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绿梅花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葎草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麻黄根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马鞭草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马齿苋</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炒蔓荆子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芒硝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猫爪草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gridAfter w:val="1"/>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279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毛冬青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醋没药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玫瑰花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密蒙花</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蜜紫菀</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绵萆薢</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明党参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白矾（明矾）</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墨旱莲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木蝴蝶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289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木馒头</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木通</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木贼</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墓头回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南沙参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糯稻根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酒女贞子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藕节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藕节炭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299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胖大海</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炮姜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佩兰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蜜枇杷叶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片姜黄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矮地茶（平地木)</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蒲黄炭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千年健</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炒牵牛子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前胡</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309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芡实</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茜草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茜草炭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羌活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秦艽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秦皮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青黛</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青蒿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煅青礞石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青木香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319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醋青皮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青葙子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清风藤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瞿麦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全蝎</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拳参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忍冬藤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肉苁蓉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煨肉豆蔻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肉桂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329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醋乳香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三七</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三七粉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桑白皮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桑寄生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桑螵蛸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桑叶</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桑枝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沙棘</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339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沙苑子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砂仁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39000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山慈菇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山豆根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山柰</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蛇床子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蛇莓</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蛇蜕</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射干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伸筋草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349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升麻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百部（生）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侧柏叶（生）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地榆</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生姜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生姜皮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龙骨（生）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麻黄（生）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麦芽</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359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牡蛎（生）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蒲黄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人参片</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生石膏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生栀子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石菖蒲</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石打穿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干石斛</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石见穿</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石决明（生）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369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石榴皮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石上柏</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石韦</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柿蒂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首乌藤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熟地黄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白英（蜀羊泉)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水红花子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水牛角</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烫水蛭</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379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丝瓜络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四叶参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苏木</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娑罗子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锁阳</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檀香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烫狗脊</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燀桃仁</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藤梨根</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天冬</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389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天葵子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壁虎（天龙）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天麻</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制天南星</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天仙藤</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天竺黄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地耳草（田基黄）</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炒葶苈子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通草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透骨草</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399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土贝母</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土鳖虫</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土茯苓</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22000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土荆皮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土牛膝</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菟丝子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煅瓦楞子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炒王不留行</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威灵仙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48000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煨木香</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409</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乌梅</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乌药</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411</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无花果</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412</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制吴茱萸</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413</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蜈蚣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414</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蜈蚣</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1条</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415</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五倍子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416</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五加皮</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417</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醋五灵脂</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418</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五味子</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419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西青果</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西洋参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豨莶草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细辛</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14000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仙茅</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醋香附</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120000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香加皮</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香薷</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香橼</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小茴香</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429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小蓟</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小通草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薤白</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辛夷</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徐长卿</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3600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续断</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旋覆花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血竭</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血余炭</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寻骨风</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439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鸦胆子</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鸭跖草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羊蹄根</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煅阳起石</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野菊花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叶下珠</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夜明砂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一枝黄花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干益母草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益智仁</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449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茵陈</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银柴胡</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银杏叶</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淫羊藿</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油松节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鱼脑石</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干鱼腥草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19000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玉米须</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玉竹</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郁金</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459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郁李仁</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蜜炙远志</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56000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月季花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大皂角</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皂角刺</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泽兰</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泽漆</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煅赭石</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浙贝母</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67000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煅珍珠母</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469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知母</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28000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枳椇子</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制白附子</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制川乌</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熟大黄</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制何首乌</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蜜百部</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醋鳖甲</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蜜炙桂枝</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蜜麻黄</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479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蜜炙升麻</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肿节风</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重楼（七叶一枝花）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猪苓</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70000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猪牙皂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苎麻根</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地枫皮（追地风）</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煅紫贝齿</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紫花地丁</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489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煅紫石英</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紫苏梗</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13000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紫苏叶</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492</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炒紫苏子</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493</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紫珠草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494</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煅自然铜</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495</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红曲米</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38000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496</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槐角</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497</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分心木</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498</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炒白术</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300000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499</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甘草</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180000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焦山楂</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100000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501</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姜竹茹</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仿宋" w:hAnsi="仿宋" w:eastAsia="仿宋" w:cs="仿宋"/>
                <w:i w:val="0"/>
                <w:iCs w:val="0"/>
                <w:color w:val="000000"/>
                <w:sz w:val="24"/>
                <w:szCs w:val="24"/>
                <w:u w:val="none"/>
                <w:lang w:val="en-US" w:eastAsia="zh-CN" w:bidi="ar"/>
              </w:rPr>
              <w:t xml:space="preserve">g</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center"/>
              <w:keepLines w:val="0"/>
              <w:keepNext w:val="0"/>
              <w:widowControl/>
              <w:rPr>
                <w:rFonts w:hint="eastAsia" w:ascii="宋体" w:hAnsi="宋体" w:eastAsia="宋体" w:cs="宋体"/>
                <w:color w:val="000000"/>
                <w:sz w:val="22"/>
                <w:highlight w:val="none"/>
                <w:lang w:bidi="ar"/>
              </w:rPr>
              <w:framePr w:vAnchor="text" w:hAnchor="page" w:x="544" w:y="764"/>
              <w:suppressLineNumbers w:val="0"/>
            </w:pPr>
            <w:r>
              <w:rPr>
                <w:rFonts w:hint="eastAsia" w:ascii="宋体" w:hAnsi="宋体" w:eastAsia="宋体" w:cs="宋体"/>
                <w:i w:val="0"/>
                <w:iCs w:val="0"/>
                <w:color w:val="000000"/>
                <w:sz w:val="24"/>
                <w:szCs w:val="24"/>
                <w:u w:val="none"/>
                <w:lang w:val="en-US" w:eastAsia="zh-CN" w:bidi="ar"/>
              </w:rPr>
              <w:t xml:space="preserve">25000</w:t>
            </w:r>
            <w:r>
              <w:rPr>
                <w:rFonts w:hint="eastAsia" w:ascii="宋体" w:hAnsi="宋体" w:eastAsia="宋体" w:cs="宋体"/>
                <w:color w:val="000000"/>
                <w:sz w:val="22"/>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r>
        <w:trPr>
          <w:trHeight w:val="288"/>
        </w:trPr>
        <w:tc>
          <w:tcPr>
            <w:shd w:val="clear" w:color="auto"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17"/>
              <w:jc w:val="left"/>
              <w:widowControl/>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lang w:bidi="ar"/>
              </w:rPr>
              <w:t xml:space="preserve">合计</w:t>
            </w:r>
            <w:r>
              <w:rPr>
                <w:rFonts w:hint="eastAsia" w:ascii="宋体" w:hAnsi="宋体" w:eastAsia="宋体" w:cs="宋体"/>
                <w:color w:val="000000"/>
                <w:sz w:val="22"/>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913"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6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784"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459"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2220" w:type="dxa"/>
            <w:vAlign w:val="center"/>
            <w:textDirection w:val="lrTb"/>
            <w:noWrap/>
          </w:tcPr>
          <w:p>
            <w:pPr>
              <w:pStyle w:val="917"/>
              <w:jc w:val="left"/>
              <w:rPr>
                <w:rFonts w:hint="eastAsia" w:ascii="宋体" w:hAnsi="宋体" w:eastAsia="宋体" w:cs="宋体"/>
                <w:color w:val="000000"/>
                <w:sz w:val="22"/>
                <w:highlight w:val="none"/>
              </w:rPr>
              <w:framePr w:vAnchor="text" w:hAnchor="page" w:x="544" w:y="764"/>
            </w:pPr>
            <w:r>
              <w:rPr>
                <w:rFonts w:hint="eastAsia" w:ascii="宋体" w:hAnsi="宋体" w:eastAsia="宋体" w:cs="宋体"/>
                <w:color w:val="000000"/>
                <w:sz w:val="22"/>
                <w:highlight w:val="none"/>
              </w:rPr>
            </w:r>
            <w:r/>
          </w:p>
        </w:tc>
      </w:tr>
    </w:tbl>
    <w:p>
      <w:pPr>
        <w:pStyle w:val="917"/>
        <w:numPr>
          <w:ilvl w:val="0"/>
          <w:numId w:val="0"/>
        </w:numPr>
        <w:ind w:firstLine="0"/>
        <w:jc w:val="left"/>
        <w:spacing w:line="360" w:lineRule="auto"/>
        <w:shd w:val="clear" w:color="auto" w:fill="ffffff"/>
        <w:widowControl/>
        <w:tabs>
          <w:tab w:val="left" w:pos="0" w:leader="none"/>
        </w:tabs>
        <w:rPr>
          <w:rFonts w:hint="eastAsia" w:ascii="仿宋" w:hAnsi="仿宋" w:eastAsia="仿宋" w:cs="楷体"/>
          <w:color w:val="000000"/>
          <w:sz w:val="20"/>
          <w:szCs w:val="21"/>
        </w:rPr>
      </w:pPr>
      <w:r>
        <w:rPr>
          <w:rFonts w:hint="eastAsia" w:ascii="仿宋" w:hAnsi="仿宋" w:eastAsia="仿宋" w:cs="楷体"/>
          <w:color w:val="000000"/>
          <w:szCs w:val="21"/>
        </w:rPr>
        <w:t xml:space="preserve">说明：投标人需在此表格中明确投标价格构成情况（表格中所有药品均需供应商报价）。</w:t>
      </w:r>
      <w:r>
        <w:rPr>
          <w:rFonts w:hint="eastAsia" w:ascii="仿宋" w:hAnsi="仿宋" w:eastAsia="仿宋" w:cs="楷体"/>
          <w:color w:val="000000"/>
          <w:sz w:val="20"/>
          <w:szCs w:val="21"/>
        </w:rPr>
      </w:r>
      <w:r/>
    </w:p>
    <w:p>
      <w:pPr>
        <w:pStyle w:val="917"/>
        <w:ind w:right="420" w:firstLine="3780"/>
        <w:rPr>
          <w:color w:val="000000"/>
          <w:highlight w:val="none"/>
          <w:u w:val="single"/>
        </w:rPr>
      </w:pPr>
      <w:r>
        <w:rPr>
          <w:rFonts w:hint="eastAsia"/>
          <w:color w:val="000000"/>
          <w:highlight w:val="none"/>
        </w:rPr>
        <w:t xml:space="preserve">投标人</w:t>
      </w:r>
      <w:r>
        <w:rPr>
          <w:color w:val="000000"/>
          <w:highlight w:val="none"/>
        </w:rPr>
        <w:t xml:space="preserve">名称（公章）：</w:t>
      </w:r>
      <w:r>
        <w:rPr>
          <w:color w:val="000000"/>
          <w:highlight w:val="none"/>
          <w:u w:val="single"/>
        </w:rPr>
        <w:t xml:space="preserve">                 </w:t>
      </w:r>
      <w:r>
        <w:rPr>
          <w:color w:val="000000"/>
          <w:highlight w:val="none"/>
          <w:u w:val="single"/>
        </w:rPr>
      </w:r>
      <w:r/>
    </w:p>
    <w:p>
      <w:pPr>
        <w:pStyle w:val="917"/>
        <w:ind w:firstLine="3780"/>
        <w:jc w:val="left"/>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17"/>
        <w:ind w:firstLine="378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17"/>
        <w:ind w:firstLine="422"/>
        <w:jc w:val="left"/>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928"/>
        <w:ind w:left="0"/>
        <w:rPr>
          <w:color w:val="000000"/>
          <w:highlight w:val="none"/>
        </w:rPr>
      </w:pPr>
      <w:r>
        <w:rPr>
          <w:color w:val="000000"/>
          <w:highlight w:val="none"/>
        </w:rPr>
      </w:r>
      <w:r/>
    </w:p>
    <w:p>
      <w:pPr>
        <w:pStyle w:val="917"/>
        <w:ind w:firstLine="440"/>
        <w:jc w:val="righ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921"/>
        <w:rPr>
          <w:rFonts w:hint="eastAsia"/>
          <w:color w:val="000000"/>
          <w:highlight w:val="none"/>
        </w:rPr>
      </w:pPr>
      <w:r>
        <w:rPr>
          <w:color w:val="000000"/>
          <w:highlight w:val="none"/>
        </w:rPr>
        <w:br w:type="page" w:clear="all"/>
      </w:r>
      <w:bookmarkStart w:id="299" w:name="_Toc107246281"/>
      <w:r/>
      <w:bookmarkStart w:id="300" w:name="_Toc103848586"/>
      <w:r/>
      <w:bookmarkStart w:id="301" w:name="_Toc104560901"/>
      <w:r/>
      <w:bookmarkStart w:id="302" w:name="_Toc102117319"/>
      <w:r>
        <w:rPr>
          <w:color w:val="000000"/>
          <w:highlight w:val="none"/>
        </w:rPr>
        <w:t xml:space="preserve">（6）商务条款偏离表</w:t>
      </w:r>
      <w:bookmarkEnd w:id="299"/>
      <w:r/>
      <w:bookmarkEnd w:id="300"/>
      <w:r/>
      <w:bookmarkEnd w:id="301"/>
      <w:r>
        <w:rPr>
          <w:rFonts w:hint="eastAsia"/>
          <w:color w:val="000000"/>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946"/>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招标文件的商务条款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投标文件的商务条款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946"/>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3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33"/>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投标人须根据第三章《政府采购合同条款及</w:t>
      </w:r>
      <w:r>
        <w:rPr>
          <w:rFonts w:ascii="Times New Roman" w:hAnsi="Times New Roman"/>
          <w:b/>
          <w:bCs/>
          <w:color w:val="000000"/>
          <w:highlight w:val="none"/>
        </w:rPr>
        <w:t xml:space="preserve">格式</w:t>
      </w:r>
      <w:r>
        <w:rPr>
          <w:rFonts w:hint="eastAsia" w:ascii="Times New Roman" w:hAnsi="Times New Roman"/>
          <w:b/>
          <w:bCs/>
          <w:color w:val="000000"/>
          <w:highlight w:val="none"/>
        </w:rPr>
        <w:t xml:space="preserve">》要求填写此表，作为投标文件的组成部分。</w:t>
      </w:r>
      <w:r>
        <w:rPr>
          <w:rFonts w:ascii="Times New Roman" w:hAnsi="Times New Roman"/>
          <w:b/>
          <w:bCs/>
          <w:color w:val="000000"/>
          <w:highlight w:val="none"/>
        </w:rPr>
      </w:r>
      <w:r/>
    </w:p>
    <w:p>
      <w:pPr>
        <w:pStyle w:val="933"/>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rPr>
          <w:rFonts w:ascii="Times New Roman" w:hAnsi="Times New Roman"/>
          <w:b/>
          <w:bCs/>
          <w:color w:val="000000"/>
          <w:highlight w:val="none"/>
        </w:rPr>
      </w:r>
      <w:r/>
    </w:p>
    <w:p>
      <w:pPr>
        <w:pStyle w:val="933"/>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偏离包括正、负偏离，正偏离指投标人的响应高于招标文件要求，负偏离指投标人的响应低于招标文件要求。</w:t>
      </w:r>
      <w:r>
        <w:rPr>
          <w:rFonts w:ascii="Times New Roman" w:hAnsi="Times New Roman"/>
          <w:b/>
          <w:bCs/>
          <w:color w:val="000000"/>
          <w:highlight w:val="none"/>
        </w:rPr>
      </w:r>
      <w:r/>
    </w:p>
    <w:p>
      <w:pPr>
        <w:pStyle w:val="933"/>
        <w:spacing w:line="360" w:lineRule="exact"/>
        <w:rPr>
          <w:color w:val="000000"/>
          <w:highlight w:val="none"/>
        </w:rPr>
      </w:pPr>
      <w:r>
        <w:rPr>
          <w:rFonts w:hint="eastAsia" w:ascii="Times New Roman" w:hAnsi="Times New Roman"/>
          <w:b/>
          <w:bCs/>
          <w:color w:val="000000"/>
          <w:highlight w:val="none"/>
        </w:rPr>
        <w:t xml:space="preserve">4. 如投标人将此表空白，视为投标人无任何偏离。</w:t>
      </w:r>
      <w:r>
        <w:rPr>
          <w:color w:val="000000"/>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17"/>
        <w:ind w:firstLine="440"/>
        <w:jc w:val="right"/>
        <w:rPr>
          <w:rFonts w:ascii="Microsoft New Tai Lue" w:hAnsi="Microsoft New Tai Lue" w:cs="Microsoft New Tai Lue"/>
          <w:color w:val="000000"/>
          <w:sz w:val="22"/>
          <w:szCs w:val="22"/>
          <w:highlight w:val="none"/>
        </w:rPr>
      </w:pPr>
      <w:r/>
      <w:bookmarkStart w:id="303" w:name="_Toc103848587"/>
      <w:r/>
      <w:bookmarkStart w:id="304" w:name="_Toc104560902"/>
      <w:r>
        <w:rPr>
          <w:rFonts w:ascii="Microsoft New Tai Lue" w:hAnsi="Microsoft New Tai Lue" w:cs="Microsoft New Tai Lue"/>
          <w:color w:val="000000"/>
          <w:sz w:val="22"/>
          <w:szCs w:val="22"/>
          <w:highlight w:val="none"/>
        </w:rPr>
      </w:r>
      <w:r/>
    </w:p>
    <w:p>
      <w:pPr>
        <w:pStyle w:val="917"/>
        <w:ind w:right="420" w:firstLine="3780"/>
        <w:rPr>
          <w:color w:val="000000"/>
          <w:highlight w:val="none"/>
          <w:u w:val="single"/>
        </w:rPr>
      </w:pPr>
      <w:r>
        <w:rPr>
          <w:rFonts w:hint="eastAsia"/>
          <w:color w:val="000000"/>
          <w:highlight w:val="none"/>
        </w:rPr>
        <w:t xml:space="preserve">投标人</w:t>
      </w:r>
      <w:r>
        <w:rPr>
          <w:color w:val="000000"/>
          <w:highlight w:val="none"/>
        </w:rPr>
        <w:t xml:space="preserve">名称（公章）：</w:t>
      </w:r>
      <w:r>
        <w:rPr>
          <w:color w:val="000000"/>
          <w:highlight w:val="none"/>
          <w:u w:val="single"/>
        </w:rPr>
        <w:t xml:space="preserve">                 </w:t>
      </w:r>
      <w:r>
        <w:rPr>
          <w:color w:val="000000"/>
          <w:highlight w:val="none"/>
          <w:u w:val="single"/>
        </w:rPr>
      </w:r>
      <w:r/>
    </w:p>
    <w:p>
      <w:pPr>
        <w:pStyle w:val="917"/>
        <w:ind w:firstLine="3780"/>
        <w:jc w:val="left"/>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17"/>
        <w:ind w:firstLine="378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17"/>
        <w:ind w:firstLine="422"/>
        <w:jc w:val="left"/>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921"/>
        <w:rPr>
          <w:rFonts w:hint="eastAsia"/>
          <w:color w:val="000000"/>
          <w:highlight w:val="none"/>
        </w:rPr>
      </w:pPr>
      <w:r/>
      <w:bookmarkStart w:id="305" w:name="_Toc107246282"/>
      <w:r>
        <w:rPr>
          <w:color w:val="000000"/>
          <w:highlight w:val="none"/>
        </w:rPr>
        <w:t xml:space="preserve">（7）投标人具备投标资格的证明文件</w:t>
      </w:r>
      <w:bookmarkEnd w:id="303"/>
      <w:r/>
      <w:bookmarkEnd w:id="304"/>
      <w:r/>
      <w:bookmarkEnd w:id="305"/>
      <w:r>
        <w:rPr>
          <w:rFonts w:hint="eastAsia"/>
          <w:color w:val="000000"/>
          <w:highlight w:val="none"/>
        </w:rPr>
        <w:t xml:space="preserve">（以下资格要求如有出入以公告为准）</w:t>
      </w:r>
      <w:r>
        <w:rPr>
          <w:rFonts w:hint="eastAsia"/>
          <w:color w:val="000000"/>
          <w:highlight w:val="none"/>
        </w:rPr>
      </w:r>
      <w:r/>
    </w:p>
    <w:p>
      <w:pPr>
        <w:pStyle w:val="917"/>
        <w:rPr>
          <w:rFonts w:hint="eastAsia"/>
          <w:color w:val="000000"/>
          <w:highlight w:val="none"/>
        </w:rPr>
      </w:pPr>
      <w:r/>
      <w:bookmarkStart w:id="306" w:name="_Toc107246283"/>
      <w:r/>
      <w:bookmarkStart w:id="307" w:name="_Toc103848588"/>
      <w:r/>
      <w:bookmarkStart w:id="308" w:name="_Toc104560903"/>
      <w:r>
        <w:rPr>
          <w:color w:val="000000"/>
          <w:highlight w:val="none"/>
        </w:rPr>
        <w:t xml:space="preserve">（7-1-1）营业执照复印件</w:t>
      </w:r>
      <w:bookmarkEnd w:id="302"/>
      <w:r>
        <w:rPr>
          <w:color w:val="000000"/>
          <w:highlight w:val="none"/>
        </w:rPr>
        <w:t xml:space="preserve">或自然人的身份证明复印件</w:t>
      </w:r>
      <w:bookmarkEnd w:id="306"/>
      <w:r/>
      <w:bookmarkEnd w:id="307"/>
      <w:r/>
      <w:bookmarkEnd w:id="308"/>
      <w:r>
        <w:rPr>
          <w:rFonts w:hint="eastAsia"/>
          <w:color w:val="000000"/>
          <w:highlight w:val="none"/>
        </w:rPr>
      </w:r>
      <w:r/>
    </w:p>
    <w:p>
      <w:pPr>
        <w:pStyle w:val="917"/>
        <w:spacing w:line="300" w:lineRule="auto"/>
        <w:rPr>
          <w:rFonts w:ascii="Microsoft New Tai Lue" w:hAnsi="Microsoft New Tai Lue" w:cs="Microsoft New Tai Lue"/>
          <w:b/>
          <w:bCs/>
          <w:color w:val="000000"/>
          <w:highlight w:val="none"/>
        </w:rPr>
      </w:pPr>
      <w:r/>
      <w:bookmarkStart w:id="309" w:name="_Hlk33717720"/>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具有独立承担民事责任的能力（提供法人或者其他组织的营业执照等证明文件，自然人的身份证明，或具有同等法律效力的证照） </w:t>
      </w:r>
      <w:r>
        <w:rPr>
          <w:rFonts w:ascii="Microsoft New Tai Lue" w:hAnsi="Microsoft New Tai Lue" w:cs="Microsoft New Tai Lue"/>
          <w:b/>
          <w:bCs/>
          <w:color w:val="000000"/>
          <w:highlight w:val="none"/>
        </w:rPr>
        <w:t xml:space="preserve">投标人提供营业执照副本（或具有同等法律效力的证照）复印件。复印件应能清晰显示投标人名称。</w:t>
      </w:r>
      <w:bookmarkEnd w:id="309"/>
      <w:r>
        <w:rPr>
          <w:rFonts w:hint="eastAsia" w:ascii="Microsoft New Tai Lue" w:hAnsi="Microsoft New Tai Lue" w:cs="Microsoft New Tai Lue"/>
          <w:b/>
          <w:bCs/>
          <w:color w:val="000000"/>
          <w:highlight w:val="none"/>
        </w:rPr>
        <w:t xml:space="preserve">本项内容根据公告要求提供。</w:t>
      </w:r>
      <w:r>
        <w:rPr>
          <w:rFonts w:ascii="Microsoft New Tai Lue" w:hAnsi="Microsoft New Tai Lue" w:cs="Microsoft New Tai Lue"/>
          <w:b/>
          <w:bCs/>
          <w:color w:val="000000"/>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rFonts w:hint="eastAsia" w:eastAsia="黑体"/>
          <w:color w:val="000000"/>
          <w:highlight w:val="none"/>
        </w:rPr>
      </w:pPr>
      <w:r/>
      <w:bookmarkStart w:id="310" w:name="_Toc104560904"/>
      <w:r/>
      <w:bookmarkStart w:id="311" w:name="_Toc103848589"/>
      <w:r/>
      <w:bookmarkStart w:id="312" w:name="_Toc107246284"/>
      <w:r/>
      <w:bookmarkStart w:id="313" w:name="_Toc102117320"/>
      <w:r>
        <w:rPr>
          <w:color w:val="000000"/>
          <w:highlight w:val="none"/>
        </w:rPr>
        <w:t xml:space="preserve">（7-1-2）工商变更登记文件（如需）</w:t>
      </w:r>
      <w:bookmarkEnd w:id="310"/>
      <w:r/>
      <w:bookmarkEnd w:id="311"/>
      <w:r/>
      <w:bookmarkEnd w:id="312"/>
      <w:r/>
      <w:bookmarkEnd w:id="313"/>
      <w:r>
        <w:rPr>
          <w:rFonts w:hint="eastAsia" w:eastAsia="黑体"/>
          <w:color w:val="000000"/>
          <w:highlight w:val="none"/>
        </w:rPr>
      </w:r>
      <w:r/>
    </w:p>
    <w:p>
      <w:pPr>
        <w:pStyle w:val="917"/>
        <w:spacing w:line="30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投标人</w:t>
      </w:r>
      <w:r>
        <w:rPr>
          <w:rFonts w:ascii="Microsoft New Tai Lue" w:hAnsi="Microsoft New Tai Lue" w:cs="Microsoft New Tai Lue"/>
          <w:b/>
          <w:bCs/>
          <w:color w:val="000000"/>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000000"/>
          <w:highlight w:val="none"/>
        </w:rPr>
        <w:t xml:space="preserve">本项内容根据公告要求提供。</w:t>
      </w:r>
      <w:r>
        <w:rPr>
          <w:rFonts w:ascii="Microsoft New Tai Lue" w:hAnsi="Microsoft New Tai Lue" w:cs="Microsoft New Tai Lue"/>
          <w:b/>
          <w:bCs/>
          <w:color w:val="000000"/>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rFonts w:hint="eastAsia"/>
          <w:color w:val="000000"/>
          <w:highlight w:val="none"/>
        </w:rPr>
      </w:pPr>
      <w:r/>
      <w:bookmarkStart w:id="314" w:name="_Toc103848590"/>
      <w:r/>
      <w:bookmarkStart w:id="315" w:name="_Toc102117321"/>
      <w:r/>
      <w:bookmarkStart w:id="316" w:name="_Toc107246285"/>
      <w:r/>
      <w:bookmarkStart w:id="317" w:name="_Toc104560905"/>
      <w:r>
        <w:rPr>
          <w:color w:val="000000"/>
          <w:highlight w:val="none"/>
        </w:rPr>
        <w:t xml:space="preserve">（7-2）财务报表</w:t>
      </w:r>
      <w:bookmarkEnd w:id="314"/>
      <w:r/>
      <w:bookmarkEnd w:id="315"/>
      <w:r/>
      <w:bookmarkEnd w:id="316"/>
      <w:r/>
      <w:bookmarkEnd w:id="317"/>
      <w:r>
        <w:rPr>
          <w:rFonts w:hint="eastAsia"/>
          <w:color w:val="000000"/>
          <w:highlight w:val="none"/>
        </w:rPr>
      </w:r>
      <w:r/>
    </w:p>
    <w:p>
      <w:pPr>
        <w:pStyle w:val="917"/>
        <w:jc w:val="left"/>
        <w:spacing w:line="30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具有良好的商业信誉和健全的财务会计制度（提供2024年度经审计的财务报告，或投标截止时间前12个月内任意一个月的财务报表（至少包括资产负债表和利润表），或投标截止时间前12个月内由其基本开户银行出具的资信证明或财政部门认可的政府采购专业担保机构出具的投标担保函（法人或者其他组织成立未满12个月的可以不提供）</w:t>
      </w:r>
      <w:r>
        <w:rPr>
          <w:rFonts w:ascii="Microsoft New Tai Lue" w:hAnsi="Microsoft New Tai Lue" w:cs="Microsoft New Tai Lue"/>
          <w:b/>
          <w:bCs/>
          <w:color w:val="000000"/>
          <w:highlight w:val="none"/>
        </w:rPr>
        <w:t xml:space="preserve">。</w:t>
      </w:r>
      <w:r>
        <w:rPr>
          <w:rFonts w:hint="eastAsia" w:ascii="Microsoft New Tai Lue" w:hAnsi="Microsoft New Tai Lue" w:cs="Microsoft New Tai Lue"/>
          <w:b/>
          <w:bCs/>
          <w:color w:val="000000"/>
          <w:highlight w:val="none"/>
        </w:rPr>
        <w:t xml:space="preserve">本项内容根据公告要求提供。</w:t>
      </w:r>
      <w:r>
        <w:rPr>
          <w:rFonts w:ascii="Microsoft New Tai Lue" w:hAnsi="Microsoft New Tai Lue" w:cs="Microsoft New Tai Lue"/>
          <w:b/>
          <w:bCs/>
          <w:color w:val="000000"/>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rFonts w:hint="eastAsia"/>
          <w:color w:val="000000"/>
          <w:highlight w:val="none"/>
        </w:rPr>
      </w:pPr>
      <w:r/>
      <w:bookmarkStart w:id="318" w:name="_Toc104560908"/>
      <w:r/>
      <w:bookmarkStart w:id="319" w:name="_Toc107246286"/>
      <w:r/>
      <w:bookmarkStart w:id="320" w:name="_Toc102117322"/>
      <w:r/>
      <w:bookmarkStart w:id="321" w:name="_Toc103848593"/>
      <w:r>
        <w:rPr>
          <w:color w:val="000000"/>
          <w:highlight w:val="none"/>
        </w:rPr>
        <w:t xml:space="preserve">（7-3）具有履行合同所必需的设备和专业技术能力的相关证明材料或承诺函（</w:t>
      </w:r>
      <w:r>
        <w:rPr>
          <w:rFonts w:hint="eastAsia"/>
          <w:color w:val="000000"/>
          <w:highlight w:val="none"/>
        </w:rPr>
        <w:t xml:space="preserve">提供具备履行合同所必需的设备和专业技术能力的证明材料，或提供承诺函，承诺函格式自拟须加盖投标人公章</w:t>
      </w:r>
      <w:r>
        <w:rPr>
          <w:color w:val="000000"/>
          <w:highlight w:val="none"/>
        </w:rPr>
        <w:t xml:space="preserve">）</w:t>
      </w:r>
      <w:bookmarkEnd w:id="318"/>
      <w:r/>
      <w:bookmarkEnd w:id="319"/>
      <w:r/>
      <w:bookmarkEnd w:id="320"/>
      <w:r/>
      <w:bookmarkEnd w:id="321"/>
      <w:r>
        <w:rPr>
          <w:rFonts w:hint="eastAsia"/>
          <w:color w:val="000000"/>
          <w:highlight w:val="none"/>
        </w:rPr>
        <w:t xml:space="preserve">本项内容根据公告要求提供。</w:t>
      </w:r>
      <w:r>
        <w:rPr>
          <w:rFonts w:hint="eastAsia"/>
          <w:color w:val="000000"/>
          <w:highlight w:val="none"/>
        </w:rPr>
      </w:r>
      <w:r/>
    </w:p>
    <w:p>
      <w:pPr>
        <w:pStyle w:val="917"/>
        <w:ind w:firstLine="480"/>
        <w:jc w:val="center"/>
        <w:spacing w:before="120" w:after="120" w:line="30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917"/>
        <w:ind w:firstLine="480"/>
        <w:jc w:val="left"/>
        <w:spacing w:before="120" w:after="120" w:line="30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17"/>
        <w:spacing w:line="300" w:lineRule="auto"/>
        <w:rPr>
          <w:color w:val="000000"/>
          <w:highlight w:val="none"/>
        </w:rPr>
      </w:pPr>
      <w:r>
        <w:rPr>
          <w:color w:val="000000"/>
          <w:highlight w:val="none"/>
        </w:rPr>
      </w:r>
      <w:r/>
    </w:p>
    <w:p>
      <w:pPr>
        <w:pStyle w:val="917"/>
        <w:spacing w:line="30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hint="eastAsia" w:ascii="Microsoft New Tai Lue" w:hAnsi="Microsoft New Tai Lue" w:cs="Microsoft New Tai Lue"/>
          <w:bCs/>
          <w:color w:val="000000"/>
          <w:highlight w:val="none"/>
        </w:rPr>
        <w:t xml:space="preserve">投标人</w:t>
      </w:r>
      <w:r>
        <w:rPr>
          <w:rFonts w:ascii="Microsoft New Tai Lue" w:hAnsi="Microsoft New Tai Lue" w:cs="Microsoft New Tai Lue"/>
          <w:bCs/>
          <w:color w:val="000000"/>
          <w:highlight w:val="none"/>
        </w:rPr>
        <w:t xml:space="preserve">名称（公章）：______________________</w:t>
      </w:r>
      <w:r>
        <w:rPr>
          <w:rFonts w:ascii="Microsoft New Tai Lue" w:hAnsi="Microsoft New Tai Lue" w:cs="Microsoft New Tai Lue"/>
          <w:bCs/>
          <w:color w:val="000000"/>
          <w:highlight w:val="none"/>
        </w:rPr>
      </w:r>
      <w:r/>
    </w:p>
    <w:p>
      <w:pPr>
        <w:pStyle w:val="917"/>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17"/>
        <w:ind w:firstLine="3780"/>
        <w:spacing w:line="30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17"/>
        <w:spacing w:line="30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28"/>
        <w:ind w:left="0"/>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rFonts w:hint="eastAsia" w:eastAsia="黑体"/>
          <w:color w:val="000000"/>
          <w:highlight w:val="none"/>
        </w:rPr>
      </w:pPr>
      <w:r/>
      <w:bookmarkStart w:id="322" w:name="_Toc104560906"/>
      <w:r/>
      <w:bookmarkStart w:id="323" w:name="_Toc107246287"/>
      <w:r/>
      <w:bookmarkStart w:id="324" w:name="_Toc102117323"/>
      <w:r/>
      <w:bookmarkStart w:id="325" w:name="_Toc103848591"/>
      <w:r>
        <w:rPr>
          <w:color w:val="000000"/>
          <w:highlight w:val="none"/>
        </w:rPr>
        <w:t xml:space="preserve">（7-4）依法缴纳税收的相关材料</w:t>
      </w:r>
      <w:bookmarkEnd w:id="322"/>
      <w:r/>
      <w:bookmarkEnd w:id="323"/>
      <w:r/>
      <w:bookmarkEnd w:id="324"/>
      <w:r/>
      <w:bookmarkEnd w:id="325"/>
      <w:r>
        <w:rPr>
          <w:rFonts w:hint="eastAsia" w:eastAsia="黑体"/>
          <w:color w:val="000000"/>
          <w:highlight w:val="none"/>
        </w:rPr>
      </w:r>
      <w:r/>
    </w:p>
    <w:p>
      <w:pPr>
        <w:pStyle w:val="917"/>
        <w:jc w:val="left"/>
        <w:spacing w:line="30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有依法缴纳税收和社会保障资金的良好记录（提供本次采购活动前12个月内，至少1个月缴纳税收和社会保险的凭证，依法享受免缴、缓缴的，提供证明材料，或提供承诺函，承诺函格式自拟须加盖投标人公章）</w:t>
      </w:r>
      <w:r>
        <w:rPr>
          <w:rFonts w:ascii="Microsoft New Tai Lue" w:hAnsi="Microsoft New Tai Lue" w:cs="Microsoft New Tai Lue"/>
          <w:b/>
          <w:bCs/>
          <w:color w:val="000000"/>
          <w:highlight w:val="none"/>
        </w:rPr>
        <w:t xml:space="preserve">。</w:t>
      </w:r>
      <w:r>
        <w:rPr>
          <w:rFonts w:hint="eastAsia" w:ascii="Microsoft New Tai Lue" w:hAnsi="Microsoft New Tai Lue" w:cs="Microsoft New Tai Lue"/>
          <w:b/>
          <w:bCs/>
          <w:color w:val="000000"/>
          <w:highlight w:val="none"/>
        </w:rPr>
        <w:t xml:space="preserve">本项内容根据公告要求提供。</w:t>
      </w:r>
      <w:r>
        <w:rPr>
          <w:rFonts w:ascii="Microsoft New Tai Lue" w:hAnsi="Microsoft New Tai Lue" w:cs="Microsoft New Tai Lue"/>
          <w:b/>
          <w:bCs/>
          <w:color w:val="000000"/>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rFonts w:hint="eastAsia"/>
          <w:color w:val="000000"/>
          <w:highlight w:val="none"/>
        </w:rPr>
      </w:pPr>
      <w:r/>
      <w:bookmarkStart w:id="326" w:name="_Toc104560907"/>
      <w:r/>
      <w:bookmarkStart w:id="327" w:name="_Toc102117324"/>
      <w:r/>
      <w:bookmarkStart w:id="328" w:name="_Toc107246288"/>
      <w:r/>
      <w:bookmarkStart w:id="329" w:name="_Toc103848592"/>
      <w:r>
        <w:rPr>
          <w:color w:val="000000"/>
          <w:highlight w:val="none"/>
        </w:rPr>
        <w:t xml:space="preserve">（7-5）依法缴纳社会保障资金的相关材料</w:t>
      </w:r>
      <w:bookmarkEnd w:id="326"/>
      <w:r/>
      <w:bookmarkEnd w:id="327"/>
      <w:r/>
      <w:bookmarkEnd w:id="328"/>
      <w:r/>
      <w:bookmarkEnd w:id="329"/>
      <w:r>
        <w:rPr>
          <w:rFonts w:hint="eastAsia"/>
          <w:color w:val="000000"/>
          <w:highlight w:val="none"/>
        </w:rPr>
      </w:r>
      <w:r/>
    </w:p>
    <w:p>
      <w:pPr>
        <w:pStyle w:val="917"/>
        <w:jc w:val="center"/>
        <w:spacing w:line="30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注：注：</w:t>
      </w:r>
      <w:r>
        <w:rPr>
          <w:rFonts w:hint="eastAsia" w:ascii="Microsoft New Tai Lue" w:hAnsi="Microsoft New Tai Lue" w:cs="Microsoft New Tai Lue"/>
          <w:b/>
          <w:bCs/>
          <w:color w:val="000000"/>
          <w:highlight w:val="none"/>
        </w:rPr>
        <w:t xml:space="preserve">有依法缴纳税收和社会保障资金的良好记录（提供本次采购活动前12个月内，至少1个月缴纳税收和社会保险的凭证，依法享受免缴、缓缴的，提供证明材料，或提供承诺函，承诺函格式自拟须加盖投标人公章）</w:t>
      </w:r>
      <w:r>
        <w:rPr>
          <w:rFonts w:ascii="Microsoft New Tai Lue" w:hAnsi="Microsoft New Tai Lue" w:cs="Microsoft New Tai Lue"/>
          <w:b/>
          <w:bCs/>
          <w:color w:val="000000"/>
          <w:highlight w:val="none"/>
        </w:rPr>
        <w:t xml:space="preserve">。</w:t>
      </w:r>
      <w:r>
        <w:rPr>
          <w:rFonts w:hint="eastAsia" w:ascii="Microsoft New Tai Lue" w:hAnsi="Microsoft New Tai Lue" w:cs="Microsoft New Tai Lue"/>
          <w:b/>
          <w:bCs/>
          <w:color w:val="000000"/>
          <w:highlight w:val="none"/>
        </w:rPr>
        <w:t xml:space="preserve">本项内容根据公告要求提供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rFonts w:hint="eastAsia"/>
          <w:color w:val="000000"/>
          <w:highlight w:val="none"/>
        </w:rPr>
      </w:pPr>
      <w:r/>
      <w:bookmarkStart w:id="330" w:name="_Toc107246289"/>
      <w:r/>
      <w:bookmarkStart w:id="331" w:name="_Toc103848594"/>
      <w:r/>
      <w:bookmarkStart w:id="332" w:name="_Toc104560909"/>
      <w:r/>
      <w:bookmarkStart w:id="333" w:name="_Toc102117325"/>
      <w:r>
        <w:rPr>
          <w:color w:val="000000"/>
          <w:highlight w:val="none"/>
        </w:rPr>
        <w:t xml:space="preserve">（7-6）没有重大违法记录的书面声明</w:t>
      </w:r>
      <w:bookmarkEnd w:id="330"/>
      <w:r/>
      <w:bookmarkEnd w:id="331"/>
      <w:r/>
      <w:bookmarkEnd w:id="332"/>
      <w:r/>
      <w:bookmarkEnd w:id="333"/>
      <w:r>
        <w:rPr>
          <w:rFonts w:hint="eastAsia"/>
          <w:color w:val="000000"/>
          <w:highlight w:val="none"/>
        </w:rPr>
      </w:r>
      <w:r/>
    </w:p>
    <w:p>
      <w:pPr>
        <w:pStyle w:val="917"/>
        <w:spacing w:line="30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917"/>
        <w:jc w:val="center"/>
        <w:spacing w:line="30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917"/>
        <w:spacing w:line="30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917"/>
        <w:spacing w:line="30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17"/>
        <w:ind w:firstLine="3990"/>
        <w:spacing w:line="30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投标</w:t>
      </w:r>
      <w:r>
        <w:rPr>
          <w:rFonts w:hint="eastAsia" w:ascii="Microsoft New Tai Lue" w:hAnsi="Microsoft New Tai Lue" w:cs="Microsoft New Tai Lue"/>
          <w:bCs/>
          <w:color w:val="000000"/>
          <w:highlight w:val="none"/>
        </w:rPr>
        <w:t xml:space="preserve">人</w:t>
      </w:r>
      <w:r>
        <w:rPr>
          <w:rFonts w:ascii="Microsoft New Tai Lue" w:hAnsi="Microsoft New Tai Lue" w:cs="Microsoft New Tai Lue"/>
          <w:bCs/>
          <w:color w:val="000000"/>
          <w:highlight w:val="none"/>
        </w:rPr>
        <w:t xml:space="preserve">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bCs/>
          <w:color w:val="000000"/>
          <w:highlight w:val="none"/>
        </w:rPr>
      </w:r>
      <w:r/>
    </w:p>
    <w:p>
      <w:pPr>
        <w:pStyle w:val="917"/>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17"/>
        <w:ind w:firstLine="3990"/>
        <w:spacing w:line="30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17"/>
        <w:spacing w:line="30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28"/>
        <w:ind w:left="0"/>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color w:val="000000"/>
          <w:highlight w:val="none"/>
        </w:rPr>
      </w:pPr>
      <w:r/>
      <w:bookmarkStart w:id="334" w:name="_Toc107246290"/>
      <w:r/>
      <w:bookmarkStart w:id="335" w:name="_Toc104560910"/>
      <w:r>
        <w:rPr>
          <w:rFonts w:hint="eastAsia"/>
          <w:color w:val="000000"/>
          <w:highlight w:val="none"/>
        </w:rPr>
        <w:t xml:space="preserve">（</w:t>
      </w:r>
      <w:r>
        <w:rPr>
          <w:color w:val="000000"/>
          <w:highlight w:val="none"/>
        </w:rPr>
        <w:t xml:space="preserve">7</w:t>
      </w:r>
      <w:r>
        <w:rPr>
          <w:rFonts w:hint="eastAsia"/>
          <w:color w:val="000000"/>
          <w:highlight w:val="none"/>
        </w:rPr>
        <w:t xml:space="preserve">-</w:t>
      </w:r>
      <w:r>
        <w:rPr>
          <w:color w:val="000000"/>
          <w:highlight w:val="none"/>
        </w:rPr>
        <w:t xml:space="preserve">7</w:t>
      </w:r>
      <w:r>
        <w:rPr>
          <w:rFonts w:hint="eastAsia"/>
          <w:color w:val="000000"/>
          <w:highlight w:val="none"/>
        </w:rPr>
        <w:t xml:space="preserve">）承诺函（投标人自行查询适用）</w:t>
      </w:r>
      <w:bookmarkEnd w:id="334"/>
      <w:r/>
      <w:bookmarkEnd w:id="335"/>
      <w:r>
        <w:rPr>
          <w:color w:val="000000"/>
          <w:highlight w:val="none"/>
        </w:rPr>
      </w:r>
      <w:r/>
    </w:p>
    <w:p>
      <w:pPr>
        <w:pStyle w:val="946"/>
        <w:ind w:firstLine="420"/>
        <w:spacing w:line="300" w:lineRule="auto"/>
        <w:rPr>
          <w:rFonts w:hint="eastAsia" w:hAnsi="宋体"/>
          <w:color w:val="000000"/>
          <w:sz w:val="21"/>
          <w:szCs w:val="21"/>
          <w:highlight w:val="none"/>
        </w:rPr>
      </w:pPr>
      <w:r>
        <w:rPr>
          <w:rFonts w:hint="eastAsia" w:hAnsi="宋体"/>
          <w:color w:val="000000"/>
          <w:sz w:val="21"/>
          <w:szCs w:val="21"/>
          <w:highlight w:val="none"/>
        </w:rPr>
        <w:t xml:space="preserve">本单位郑重承诺，我单位无以下情形：</w:t>
      </w:r>
      <w:r>
        <w:rPr>
          <w:rFonts w:hint="eastAsia" w:hAnsi="宋体"/>
          <w:color w:val="000000"/>
          <w:sz w:val="21"/>
          <w:szCs w:val="21"/>
          <w:highlight w:val="none"/>
        </w:rPr>
      </w:r>
      <w:r/>
    </w:p>
    <w:p>
      <w:pPr>
        <w:pStyle w:val="946"/>
        <w:ind w:firstLine="420"/>
        <w:spacing w:line="300" w:lineRule="auto"/>
        <w:rPr>
          <w:rFonts w:hint="eastAsia"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int="eastAsia" w:hAnsi="宋体"/>
          <w:color w:val="000000"/>
          <w:sz w:val="21"/>
          <w:szCs w:val="21"/>
          <w:highlight w:val="none"/>
        </w:rPr>
      </w:r>
      <w:r/>
    </w:p>
    <w:p>
      <w:pPr>
        <w:pStyle w:val="946"/>
        <w:ind w:firstLine="420"/>
        <w:spacing w:line="300" w:lineRule="auto"/>
        <w:rPr>
          <w:rFonts w:hint="eastAsia"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int="eastAsia" w:hAnsi="宋体"/>
          <w:color w:val="000000"/>
          <w:sz w:val="21"/>
          <w:szCs w:val="21"/>
          <w:highlight w:val="none"/>
        </w:rPr>
      </w:r>
      <w:r/>
    </w:p>
    <w:p>
      <w:pPr>
        <w:pStyle w:val="946"/>
        <w:ind w:firstLine="420"/>
        <w:spacing w:line="300" w:lineRule="auto"/>
        <w:rPr>
          <w:rFonts w:hint="eastAsia"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int="eastAsia" w:hAnsi="宋体"/>
          <w:color w:val="000000"/>
          <w:sz w:val="21"/>
          <w:szCs w:val="21"/>
          <w:highlight w:val="none"/>
        </w:rPr>
      </w:r>
      <w:r/>
    </w:p>
    <w:p>
      <w:pPr>
        <w:pStyle w:val="946"/>
        <w:ind w:firstLine="420"/>
        <w:spacing w:line="300" w:lineRule="auto"/>
        <w:rPr>
          <w:rFonts w:hint="eastAsia"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不符合《中华人民共和国政府采购法》第二十二条规定的条件；</w:t>
      </w:r>
      <w:r>
        <w:rPr>
          <w:rFonts w:hint="eastAsia" w:hAnsi="宋体"/>
          <w:color w:val="000000"/>
          <w:sz w:val="21"/>
          <w:szCs w:val="21"/>
          <w:highlight w:val="none"/>
        </w:rPr>
      </w:r>
      <w:r/>
    </w:p>
    <w:p>
      <w:pPr>
        <w:pStyle w:val="946"/>
        <w:ind w:firstLine="420"/>
        <w:spacing w:line="300" w:lineRule="auto"/>
        <w:rPr>
          <w:rFonts w:hint="eastAsia" w:hAnsi="宋体"/>
          <w:color w:val="000000"/>
          <w:sz w:val="21"/>
          <w:szCs w:val="21"/>
          <w:highlight w:val="none"/>
        </w:rPr>
      </w:pPr>
      <w:r>
        <w:rPr>
          <w:rFonts w:hint="eastAsia" w:hAnsi="宋体"/>
          <w:color w:val="000000"/>
          <w:sz w:val="21"/>
          <w:szCs w:val="21"/>
          <w:highlight w:val="none"/>
        </w:rPr>
        <w:t xml:space="preserve">5.</w:t>
      </w:r>
      <w:r>
        <w:rPr>
          <w:rFonts w:hint="eastAsia" w:ascii="Microsoft New Tai Lue" w:hAnsi="Microsoft New Tai Lue" w:cs="Microsoft New Tai Lue"/>
          <w:bCs/>
          <w:color w:val="000000"/>
          <w:szCs w:val="21"/>
          <w:highlight w:val="none"/>
        </w:rPr>
        <w:t xml:space="preserve">单位负责人为同一人或者存在直接控股、管理关系的不同供应商，参加同一合同项下的政府采购活动</w:t>
      </w:r>
      <w:r>
        <w:rPr>
          <w:rFonts w:hint="eastAsia" w:hAnsi="宋体"/>
          <w:color w:val="000000"/>
          <w:sz w:val="21"/>
          <w:szCs w:val="21"/>
          <w:highlight w:val="none"/>
        </w:rPr>
        <w:t xml:space="preserve">；</w:t>
      </w:r>
      <w:r>
        <w:rPr>
          <w:rFonts w:hint="eastAsia" w:hAnsi="宋体"/>
          <w:color w:val="000000"/>
          <w:sz w:val="21"/>
          <w:szCs w:val="21"/>
          <w:highlight w:val="none"/>
        </w:rPr>
      </w:r>
      <w:r/>
    </w:p>
    <w:p>
      <w:pPr>
        <w:pStyle w:val="946"/>
        <w:ind w:firstLine="420"/>
        <w:spacing w:line="300" w:lineRule="auto"/>
        <w:rPr>
          <w:rFonts w:hint="eastAsia" w:hAnsi="宋体"/>
          <w:color w:val="000000"/>
          <w:sz w:val="21"/>
          <w:szCs w:val="21"/>
          <w:highlight w:val="none"/>
        </w:rPr>
      </w:pPr>
      <w:r>
        <w:rPr>
          <w:rFonts w:hint="eastAsia" w:hAnsi="宋体"/>
          <w:color w:val="000000"/>
          <w:sz w:val="21"/>
          <w:szCs w:val="21"/>
          <w:highlight w:val="none"/>
        </w:rPr>
        <w:t xml:space="preserve">6.</w:t>
      </w:r>
      <w:r>
        <w:rPr>
          <w:rFonts w:hint="eastAsia" w:ascii="Microsoft New Tai Lue" w:hAnsi="Microsoft New Tai Lue" w:cs="Microsoft New Tai Lue"/>
          <w:bCs/>
          <w:color w:val="000000"/>
          <w:szCs w:val="21"/>
          <w:highlight w:val="none"/>
        </w:rPr>
        <w:t xml:space="preserve">除单一来源项目外，凡为采购项目提供整体设计、规范编制或者项目管理、监理、检测等服务的供应商参加本项目的采购活动。</w:t>
      </w:r>
      <w:r>
        <w:rPr>
          <w:rFonts w:hint="eastAsia" w:hAnsi="宋体"/>
          <w:color w:val="000000"/>
          <w:sz w:val="21"/>
          <w:szCs w:val="21"/>
          <w:highlight w:val="none"/>
        </w:rPr>
      </w:r>
      <w:r/>
    </w:p>
    <w:p>
      <w:pPr>
        <w:pStyle w:val="946"/>
        <w:ind w:firstLine="420"/>
        <w:spacing w:line="300" w:lineRule="auto"/>
        <w:rPr>
          <w:rFonts w:hint="eastAsia" w:hAnsi="宋体"/>
          <w:color w:val="000000"/>
          <w:sz w:val="21"/>
          <w:szCs w:val="21"/>
          <w:highlight w:val="none"/>
        </w:rPr>
      </w:pPr>
      <w:r>
        <w:rPr>
          <w:rFonts w:hint="eastAsia" w:hAnsi="宋体"/>
          <w:color w:val="000000"/>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rPr>
          <w:rFonts w:hint="eastAsia" w:hAnsi="宋体"/>
          <w:color w:val="000000"/>
          <w:sz w:val="21"/>
          <w:szCs w:val="21"/>
          <w:highlight w:val="none"/>
        </w:rPr>
      </w:r>
      <w:r/>
    </w:p>
    <w:p>
      <w:pPr>
        <w:pStyle w:val="946"/>
        <w:ind w:firstLine="400"/>
        <w:spacing w:line="300" w:lineRule="auto"/>
        <w:rPr>
          <w:rFonts w:ascii="Times New Roman" w:hAnsi="Times New Roman" w:eastAsia="等线"/>
          <w:color w:val="000000"/>
          <w:highlight w:val="none"/>
        </w:rPr>
      </w:pPr>
      <w:r>
        <w:rPr>
          <w:rFonts w:ascii="Times New Roman" w:hAnsi="Times New Roman" w:eastAsia="等线"/>
          <w:color w:val="000000"/>
          <w:highlight w:val="none"/>
        </w:rPr>
      </w:r>
      <w:r/>
    </w:p>
    <w:p>
      <w:pPr>
        <w:pStyle w:val="917"/>
        <w:ind w:firstLine="3990"/>
        <w:spacing w:line="300" w:lineRule="auto"/>
        <w:rPr>
          <w:rFonts w:ascii="Microsoft New Tai Lue" w:hAnsi="Microsoft New Tai Lue" w:cs="Microsoft New Tai Lue"/>
          <w:bCs/>
          <w:color w:val="000000"/>
          <w:highlight w:val="none"/>
        </w:rPr>
      </w:pPr>
      <w:r/>
      <w:bookmarkStart w:id="336" w:name="_Toc102117326"/>
      <w:r/>
      <w:bookmarkStart w:id="337" w:name="_Toc103848596"/>
      <w:r>
        <w:rPr>
          <w:rFonts w:ascii="Microsoft New Tai Lue" w:hAnsi="Microsoft New Tai Lue" w:cs="Microsoft New Tai Lue"/>
          <w:bCs/>
          <w:color w:val="000000"/>
          <w:highlight w:val="none"/>
        </w:rPr>
        <w:t xml:space="preserve">投标</w:t>
      </w:r>
      <w:r>
        <w:rPr>
          <w:rFonts w:hint="eastAsia" w:ascii="Microsoft New Tai Lue" w:hAnsi="Microsoft New Tai Lue" w:cs="Microsoft New Tai Lue"/>
          <w:bCs/>
          <w:color w:val="000000"/>
          <w:highlight w:val="none"/>
        </w:rPr>
        <w:t xml:space="preserve">人</w:t>
      </w:r>
      <w:r>
        <w:rPr>
          <w:rFonts w:ascii="Microsoft New Tai Lue" w:hAnsi="Microsoft New Tai Lue" w:cs="Microsoft New Tai Lue"/>
          <w:bCs/>
          <w:color w:val="000000"/>
          <w:highlight w:val="none"/>
        </w:rPr>
        <w:t xml:space="preserve">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bCs/>
          <w:color w:val="000000"/>
          <w:highlight w:val="none"/>
        </w:rPr>
      </w:r>
      <w:r/>
    </w:p>
    <w:p>
      <w:pPr>
        <w:pStyle w:val="917"/>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17"/>
        <w:ind w:firstLine="3990"/>
        <w:spacing w:line="30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17"/>
        <w:spacing w:line="30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rFonts w:hint="eastAsia"/>
          <w:color w:val="000000"/>
          <w:highlight w:val="none"/>
        </w:rPr>
      </w:pPr>
      <w:r/>
      <w:bookmarkStart w:id="338" w:name="_Toc107246291"/>
      <w:r/>
      <w:bookmarkStart w:id="339" w:name="_Toc104560911"/>
      <w:r>
        <w:rPr>
          <w:color w:val="000000"/>
          <w:highlight w:val="none"/>
        </w:rPr>
        <w:t xml:space="preserve">（7-8）</w:t>
      </w:r>
      <w:bookmarkEnd w:id="336"/>
      <w:r>
        <w:rPr>
          <w:color w:val="000000"/>
          <w:highlight w:val="none"/>
        </w:rPr>
        <w:t xml:space="preserve">招标文件要求的其它实质性资格资信证明文件</w:t>
      </w:r>
      <w:bookmarkEnd w:id="338"/>
      <w:r/>
      <w:bookmarkEnd w:id="339"/>
      <w:r>
        <w:rPr>
          <w:rFonts w:hint="eastAsia"/>
          <w:color w:val="000000"/>
          <w:highlight w:val="none"/>
        </w:rPr>
      </w:r>
      <w:r/>
    </w:p>
    <w:p>
      <w:pPr>
        <w:pStyle w:val="928"/>
        <w:ind w:left="0"/>
        <w:spacing w:line="300" w:lineRule="auto"/>
        <w:rPr>
          <w:color w:val="000000"/>
          <w:highlight w:val="none"/>
        </w:rPr>
      </w:pPr>
      <w:r>
        <w:rPr>
          <w:color w:val="000000"/>
          <w:highlight w:val="none"/>
        </w:rPr>
      </w:r>
      <w:r/>
    </w:p>
    <w:p>
      <w:pPr>
        <w:pStyle w:val="917"/>
        <w:ind w:firstLine="422"/>
        <w:spacing w:line="360" w:lineRule="auto"/>
        <w:rPr>
          <w:rFonts w:hint="eastAsia" w:ascii="宋体" w:hAnsi="宋体" w:eastAsia="宋体"/>
          <w:b/>
          <w:bCs/>
          <w:color w:val="000000"/>
          <w:szCs w:val="21"/>
        </w:rPr>
      </w:pPr>
      <w:r/>
      <w:bookmarkStart w:id="340" w:name="_Toc107246292"/>
      <w:r>
        <w:rPr>
          <w:rFonts w:ascii="宋体" w:hAnsi="宋体" w:eastAsia="宋体"/>
          <w:b/>
          <w:bCs/>
          <w:color w:val="000000"/>
          <w:szCs w:val="21"/>
        </w:rPr>
        <w:t xml:space="preserve">说明：根据《关于在政府采购活动中推行信用承诺制的通知》（宁财购通〔2021〕5 号）的规定，适用信用承诺的供应商，对于下列2-</w:t>
      </w:r>
      <w:r>
        <w:rPr>
          <w:rFonts w:hint="eastAsia" w:ascii="宋体" w:hAnsi="宋体" w:eastAsia="宋体"/>
          <w:b/>
          <w:bCs/>
          <w:color w:val="000000"/>
          <w:szCs w:val="21"/>
        </w:rPr>
        <w:t xml:space="preserve">2</w:t>
      </w:r>
      <w:r>
        <w:rPr>
          <w:rFonts w:ascii="宋体" w:hAnsi="宋体" w:eastAsia="宋体"/>
          <w:b/>
          <w:bCs/>
          <w:color w:val="000000"/>
          <w:szCs w:val="21"/>
        </w:rPr>
        <w:t xml:space="preserve">至2-</w:t>
      </w:r>
      <w:r>
        <w:rPr>
          <w:rFonts w:hint="eastAsia" w:ascii="宋体" w:hAnsi="宋体" w:eastAsia="宋体"/>
          <w:b/>
          <w:bCs/>
          <w:color w:val="000000"/>
          <w:szCs w:val="21"/>
        </w:rPr>
        <w:t xml:space="preserve">6</w:t>
      </w:r>
      <w:r>
        <w:rPr>
          <w:rFonts w:ascii="宋体" w:hAnsi="宋体" w:eastAsia="宋体"/>
          <w:b/>
          <w:bCs/>
          <w:color w:val="000000"/>
          <w:szCs w:val="21"/>
        </w:rPr>
        <w:t xml:space="preserve">款证明材料可使用《南京市政府采购供应商信用记录表暨信用承诺书》替代。</w:t>
      </w:r>
      <w:r>
        <w:rPr>
          <w:rFonts w:hint="eastAsia" w:ascii="宋体" w:hAnsi="宋体" w:eastAsia="宋体"/>
          <w:b/>
          <w:bCs/>
          <w:color w:val="000000"/>
          <w:szCs w:val="21"/>
        </w:rPr>
      </w:r>
      <w:r/>
    </w:p>
    <w:p>
      <w:pPr>
        <w:pStyle w:val="917"/>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2-2</w:t>
      </w:r>
      <w:r>
        <w:rPr>
          <w:rFonts w:hint="eastAsia" w:ascii="宋体" w:hAnsi="宋体" w:eastAsia="宋体"/>
          <w:bCs/>
          <w:color w:val="000000"/>
          <w:szCs w:val="21"/>
        </w:rPr>
        <w:t xml:space="preserve">供应商</w:t>
      </w:r>
      <w:r>
        <w:rPr>
          <w:rFonts w:hint="eastAsia" w:ascii="宋体" w:hAnsi="宋体" w:eastAsia="宋体"/>
          <w:color w:val="000000"/>
          <w:szCs w:val="21"/>
        </w:rPr>
        <w:t xml:space="preserve">具有良好的商业信誉和健全的财务会计制度；</w:t>
      </w:r>
      <w:r>
        <w:rPr>
          <w:rFonts w:hint="eastAsia" w:ascii="宋体" w:hAnsi="宋体" w:eastAsia="宋体"/>
          <w:color w:val="000000"/>
          <w:szCs w:val="21"/>
        </w:rPr>
      </w:r>
      <w:r/>
    </w:p>
    <w:p>
      <w:pPr>
        <w:pStyle w:val="927"/>
        <w:ind w:firstLine="420"/>
        <w:jc w:val="both"/>
        <w:spacing w:line="360" w:lineRule="auto"/>
        <w:rPr>
          <w:rFonts w:hint="eastAsia"/>
          <w:bCs/>
          <w:color w:val="000000"/>
          <w:szCs w:val="21"/>
        </w:rPr>
      </w:pPr>
      <w:r>
        <w:rPr>
          <w:rFonts w:hint="eastAsia"/>
          <w:bCs/>
          <w:color w:val="000000"/>
          <w:szCs w:val="21"/>
        </w:rPr>
        <w:t xml:space="preserve">2-3供应商具有依法缴纳税收和社会保障资金的相关材料；</w:t>
      </w:r>
      <w:r>
        <w:rPr>
          <w:rFonts w:hint="eastAsia"/>
          <w:bCs/>
          <w:color w:val="000000"/>
          <w:szCs w:val="21"/>
        </w:rPr>
      </w:r>
      <w:r/>
    </w:p>
    <w:p>
      <w:pPr>
        <w:pStyle w:val="917"/>
        <w:ind w:firstLine="420"/>
        <w:spacing w:line="360" w:lineRule="auto"/>
        <w:rPr>
          <w:rFonts w:hint="eastAsia" w:ascii="宋体" w:hAnsi="宋体" w:eastAsia="宋体"/>
          <w:color w:val="000000"/>
          <w:szCs w:val="21"/>
          <w:lang w:eastAsia="zh-CN"/>
        </w:rPr>
      </w:pPr>
      <w:r>
        <w:rPr>
          <w:rFonts w:hint="eastAsia" w:ascii="宋体" w:hAnsi="宋体" w:eastAsia="宋体"/>
          <w:color w:val="000000"/>
          <w:szCs w:val="21"/>
        </w:rPr>
        <w:t xml:space="preserve">2-4</w:t>
      </w:r>
      <w:r>
        <w:rPr>
          <w:rFonts w:ascii="宋体" w:hAnsi="宋体" w:eastAsia="宋体"/>
          <w:color w:val="000000"/>
          <w:szCs w:val="21"/>
        </w:rPr>
        <w:t xml:space="preserve">供应商具备履行合同所必需的设备和专业技术能力的</w:t>
      </w:r>
      <w:r>
        <w:rPr>
          <w:rFonts w:hint="eastAsia" w:ascii="宋体" w:hAnsi="宋体" w:eastAsia="宋体"/>
          <w:color w:val="000000"/>
          <w:szCs w:val="21"/>
        </w:rPr>
        <w:t xml:space="preserve">书面声明</w:t>
      </w:r>
      <w:r>
        <w:rPr>
          <w:rFonts w:ascii="宋体" w:hAnsi="宋体" w:eastAsia="宋体"/>
          <w:color w:val="000000"/>
          <w:szCs w:val="21"/>
        </w:rPr>
        <w:t xml:space="preserve">材料</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p>
      <w:pPr>
        <w:pStyle w:val="917"/>
        <w:ind w:firstLine="420"/>
        <w:spacing w:line="360" w:lineRule="auto"/>
        <w:rPr>
          <w:rFonts w:hint="eastAsia" w:ascii="宋体" w:hAnsi="宋体"/>
          <w:color w:val="000000"/>
          <w:szCs w:val="21"/>
        </w:rPr>
      </w:pPr>
      <w:r>
        <w:rPr>
          <w:rFonts w:hint="eastAsia" w:ascii="宋体" w:hAnsi="宋体" w:eastAsia="宋体"/>
          <w:color w:val="000000"/>
          <w:szCs w:val="21"/>
        </w:rPr>
        <w:t xml:space="preserve">2-5供应商</w:t>
      </w:r>
      <w:r>
        <w:rPr>
          <w:rFonts w:hint="eastAsia" w:ascii="宋体" w:hAnsi="宋体"/>
          <w:color w:val="000000"/>
          <w:szCs w:val="21"/>
        </w:rPr>
        <w:t xml:space="preserve">参加政府采购活动前3年内在经营活动中没有重大违法或不良记录承诺；</w:t>
      </w:r>
      <w:r>
        <w:rPr>
          <w:rFonts w:hint="eastAsia" w:ascii="宋体" w:hAnsi="宋体"/>
          <w:color w:val="000000"/>
          <w:szCs w:val="21"/>
        </w:rPr>
      </w:r>
      <w:r/>
    </w:p>
    <w:p>
      <w:pPr>
        <w:pStyle w:val="917"/>
        <w:ind w:firstLine="420"/>
        <w:spacing w:line="360" w:lineRule="auto"/>
        <w:rPr>
          <w:rFonts w:hint="eastAsia" w:eastAsia="宋体"/>
          <w:color w:val="000000"/>
          <w:lang w:eastAsia="zh-CN"/>
        </w:rPr>
      </w:pPr>
      <w:r>
        <w:rPr>
          <w:rFonts w:hint="eastAsia" w:ascii="宋体" w:hAnsi="宋体" w:eastAsia="宋体"/>
          <w:color w:val="000000"/>
          <w:szCs w:val="21"/>
        </w:rPr>
        <w:t xml:space="preserve">2-6</w:t>
      </w:r>
      <w:r>
        <w:rPr>
          <w:rFonts w:ascii="宋体" w:hAnsi="宋体" w:eastAsia="宋体"/>
          <w:color w:val="000000"/>
          <w:szCs w:val="21"/>
        </w:rPr>
        <w:t xml:space="preserve">供应商未被“信用中国”网站及“中国政府采购网”列入失信被执行人、</w:t>
      </w:r>
      <w:r>
        <w:rPr>
          <w:rFonts w:hint="eastAsia" w:ascii="宋体" w:hAnsi="宋体" w:eastAsia="宋体" w:cs="宋体"/>
          <w:bCs/>
          <w:color w:val="000000"/>
          <w:szCs w:val="21"/>
        </w:rPr>
        <w:t xml:space="preserve">重大税收违法失信主体</w:t>
      </w:r>
      <w:r>
        <w:rPr>
          <w:rFonts w:ascii="宋体" w:hAnsi="宋体" w:eastAsia="宋体"/>
          <w:color w:val="000000"/>
          <w:szCs w:val="21"/>
        </w:rPr>
        <w:t xml:space="preserve">、政府采购严重违法失信行为记录名单内</w:t>
      </w:r>
      <w:r>
        <w:rPr>
          <w:rFonts w:hint="eastAsia" w:ascii="宋体" w:hAnsi="宋体"/>
          <w:color w:val="000000"/>
          <w:szCs w:val="21"/>
          <w:lang w:eastAsia="zh-CN"/>
        </w:rPr>
        <w:t xml:space="preserve">。</w:t>
      </w:r>
      <w:r>
        <w:rPr>
          <w:rFonts w:hint="eastAsia" w:eastAsia="宋体"/>
          <w:color w:val="000000"/>
          <w:lang w:eastAsia="zh-CN"/>
        </w:rPr>
      </w:r>
      <w:r/>
    </w:p>
    <w:p>
      <w:pPr>
        <w:pStyle w:val="928"/>
        <w:numPr>
          <w:ilvl w:val="0"/>
          <w:numId w:val="5"/>
        </w:numPr>
        <w:ind w:left="283" w:firstLine="482"/>
        <w:jc w:val="center"/>
        <w:rPr>
          <w:rFonts w:ascii="Microsoft New Tai Lue" w:hAnsi="Microsoft New Tai Lue" w:cs="Microsoft New Tai Lue"/>
          <w:color w:val="000000"/>
          <w:szCs w:val="24"/>
          <w:highlight w:val="none"/>
        </w:rPr>
      </w:pPr>
      <w:r>
        <w:rPr>
          <w:rFonts w:ascii="Microsoft New Tai Lue" w:hAnsi="Microsoft New Tai Lue" w:cs="Microsoft New Tai Lue"/>
          <w:color w:val="000000"/>
          <w:szCs w:val="24"/>
          <w:highlight w:val="none"/>
        </w:rPr>
        <w:br w:type="page" w:clear="all"/>
      </w:r>
      <w:r>
        <w:rPr>
          <w:rFonts w:hint="eastAsia" w:ascii="Microsoft New Tai Lue" w:hAnsi="Microsoft New Tai Lue" w:cs="Microsoft New Tai Lue"/>
          <w:color w:val="000000"/>
          <w:szCs w:val="24"/>
          <w:highlight w:val="none"/>
        </w:rPr>
        <w:t xml:space="preserve">《承诺书》（如需，格式自拟）</w:t>
      </w:r>
      <w:bookmarkEnd w:id="340"/>
      <w:r>
        <w:rPr>
          <w:rFonts w:ascii="Microsoft New Tai Lue" w:hAnsi="Microsoft New Tai Lue" w:cs="Microsoft New Tai Lue"/>
          <w:color w:val="000000"/>
          <w:szCs w:val="24"/>
          <w:highlight w:val="none"/>
        </w:rPr>
      </w:r>
      <w:r/>
    </w:p>
    <w:p>
      <w:pPr>
        <w:pStyle w:val="917"/>
        <w:ind w:left="703"/>
        <w:rPr>
          <w:color w:val="000000"/>
          <w:highlight w:val="none"/>
        </w:rPr>
      </w:pPr>
      <w:r>
        <w:rPr>
          <w:color w:val="000000"/>
          <w:highlight w:val="none"/>
        </w:rPr>
      </w:r>
      <w:r/>
    </w:p>
    <w:p>
      <w:pPr>
        <w:pStyle w:val="921"/>
        <w:rPr>
          <w:rFonts w:hint="eastAsia"/>
          <w:color w:val="000000"/>
          <w:highlight w:val="none"/>
        </w:rPr>
      </w:pPr>
      <w:r>
        <w:rPr>
          <w:rFonts w:hint="eastAsia"/>
          <w:color w:val="000000"/>
          <w:highlight w:val="none"/>
        </w:rPr>
        <w:br w:type="column"/>
      </w:r>
      <w:r>
        <w:rPr>
          <w:rFonts w:hint="eastAsia"/>
          <w:color w:val="000000"/>
          <w:highlight w:val="none"/>
        </w:rPr>
        <w:t xml:space="preserve">（8）投标人关联关系单位披露表</w:t>
      </w:r>
      <w:r>
        <w:rPr>
          <w:rFonts w:hint="eastAsia"/>
          <w:color w:val="000000"/>
          <w:highlight w:val="none"/>
        </w:rPr>
      </w:r>
      <w:r/>
    </w:p>
    <w:p>
      <w:pPr>
        <w:pStyle w:val="947"/>
        <w:ind w:firstLine="0"/>
        <w:tabs>
          <w:tab w:val="left" w:pos="360" w:leader="none"/>
        </w:tabs>
        <w:rPr>
          <w:rFonts w:hint="eastAsia"/>
          <w:color w:val="000000"/>
          <w:highlight w:val="none"/>
        </w:rPr>
      </w:pPr>
      <w:r>
        <w:rPr>
          <w:rFonts w:hint="eastAsia"/>
          <w:color w:val="000000"/>
          <w:highlight w:val="none"/>
        </w:rPr>
      </w:r>
      <w:r/>
    </w:p>
    <w:p>
      <w:pPr>
        <w:pStyle w:val="917"/>
        <w:jc w:val="center"/>
        <w:rPr>
          <w:rFonts w:hint="eastAsia" w:ascii="宋体" w:hAnsi="宋体"/>
          <w:b/>
          <w:color w:val="000000"/>
          <w:sz w:val="24"/>
          <w:szCs w:val="21"/>
          <w:highlight w:val="none"/>
        </w:rPr>
      </w:pPr>
      <w:r/>
      <w:bookmarkStart w:id="341" w:name="_Toc112144148"/>
      <w:r/>
      <w:bookmarkStart w:id="342" w:name="_Toc112164878"/>
      <w:r/>
      <w:bookmarkStart w:id="343" w:name="_Toc8345"/>
      <w:r/>
      <w:bookmarkStart w:id="344" w:name="_Toc27138"/>
      <w:r/>
      <w:bookmarkStart w:id="345" w:name="_Toc19238"/>
      <w:r/>
      <w:bookmarkStart w:id="346" w:name="_Toc112660690"/>
      <w:r/>
      <w:bookmarkStart w:id="347" w:name="_Toc1816"/>
      <w:r/>
      <w:bookmarkStart w:id="348" w:name="_Toc112660586"/>
      <w:r/>
      <w:bookmarkStart w:id="349" w:name="_Toc113285532"/>
      <w:r/>
      <w:bookmarkStart w:id="350" w:name="_Toc112164761"/>
      <w:r/>
      <w:bookmarkStart w:id="351" w:name="_Toc113285650"/>
      <w:r>
        <w:rPr>
          <w:rFonts w:hint="eastAsia" w:ascii="宋体" w:hAnsi="宋体"/>
          <w:b/>
          <w:color w:val="000000"/>
          <w:sz w:val="24"/>
          <w:szCs w:val="21"/>
          <w:highlight w:val="none"/>
        </w:rPr>
        <w:t xml:space="preserve">投标人关联关系单位披露表</w:t>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b/>
          <w:color w:val="000000"/>
          <w:sz w:val="24"/>
          <w:szCs w:val="21"/>
          <w:highlight w:val="none"/>
        </w:rPr>
      </w:r>
      <w:r/>
    </w:p>
    <w:tbl>
      <w:tblPr>
        <w:tblpPr w:horzAnchor="margin" w:tblpXSpec="center" w:vertAnchor="text" w:tblpY="311" w:leftFromText="180" w:topFromText="0" w:rightFromText="180" w:bottomFromText="0"/>
        <w:tblW w:w="86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W w:w="680" w:type="dxa"/>
            <w:vAlign w:val="center"/>
            <w:textDirection w:val="lrTb"/>
            <w:noWrap w:val="false"/>
          </w:tcPr>
          <w:p>
            <w:pPr>
              <w:pStyle w:val="917"/>
              <w:jc w:val="center"/>
              <w:rPr>
                <w:rFonts w:hint="eastAsia" w:ascii="宋体" w:hAnsi="宋体"/>
                <w:b/>
                <w:color w:val="000000"/>
                <w:szCs w:val="21"/>
                <w:highlight w:val="none"/>
              </w:rPr>
              <w:framePr w:vAnchor="page" w:hAnchor="page" w:xAlign="center" w:y="311"/>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1919" w:type="dxa"/>
            <w:vAlign w:val="center"/>
            <w:textDirection w:val="lrTb"/>
            <w:noWrap w:val="false"/>
          </w:tcPr>
          <w:p>
            <w:pPr>
              <w:pStyle w:val="917"/>
              <w:jc w:val="center"/>
              <w:rPr>
                <w:rFonts w:hint="eastAsia" w:ascii="宋体" w:hAnsi="宋体"/>
                <w:b/>
                <w:color w:val="000000"/>
                <w:szCs w:val="21"/>
                <w:highlight w:val="none"/>
              </w:rPr>
              <w:framePr w:vAnchor="page" w:hAnchor="page" w:xAlign="center" w:y="311"/>
            </w:pPr>
            <w:r>
              <w:rPr>
                <w:rFonts w:hint="eastAsia" w:ascii="宋体" w:hAnsi="宋体"/>
                <w:b/>
                <w:color w:val="000000"/>
                <w:szCs w:val="21"/>
                <w:highlight w:val="none"/>
              </w:rPr>
              <w:t xml:space="preserve">关联关系类型</w:t>
            </w:r>
            <w:r>
              <w:rPr>
                <w:rFonts w:hint="eastAsia" w:ascii="宋体" w:hAnsi="宋体"/>
                <w:b/>
                <w:color w:val="000000"/>
                <w:szCs w:val="21"/>
                <w:highlight w:val="none"/>
              </w:rPr>
            </w:r>
            <w:r/>
          </w:p>
        </w:tc>
        <w:tc>
          <w:tcPr>
            <w:tcW w:w="1701" w:type="dxa"/>
            <w:vAlign w:val="center"/>
            <w:textDirection w:val="lrTb"/>
            <w:noWrap w:val="false"/>
          </w:tcPr>
          <w:p>
            <w:pPr>
              <w:pStyle w:val="917"/>
              <w:jc w:val="center"/>
              <w:rPr>
                <w:rFonts w:hint="eastAsia" w:ascii="宋体" w:hAnsi="宋体"/>
                <w:b/>
                <w:color w:val="000000"/>
                <w:szCs w:val="21"/>
                <w:highlight w:val="none"/>
              </w:rPr>
              <w:framePr w:vAnchor="page" w:hAnchor="page" w:xAlign="center" w:y="311"/>
            </w:pPr>
            <w:r>
              <w:rPr>
                <w:rFonts w:hint="eastAsia" w:ascii="宋体" w:hAnsi="宋体"/>
                <w:b/>
                <w:color w:val="000000"/>
                <w:szCs w:val="21"/>
                <w:highlight w:val="none"/>
              </w:rPr>
              <w:t xml:space="preserve">关联单位名称</w:t>
            </w:r>
            <w:r>
              <w:rPr>
                <w:rFonts w:hint="eastAsia" w:ascii="宋体" w:hAnsi="宋体"/>
                <w:b/>
                <w:color w:val="000000"/>
                <w:szCs w:val="21"/>
                <w:highlight w:val="none"/>
              </w:rPr>
            </w:r>
            <w:r/>
          </w:p>
        </w:tc>
        <w:tc>
          <w:tcPr>
            <w:tcW w:w="1593" w:type="dxa"/>
            <w:vAlign w:val="center"/>
            <w:textDirection w:val="lrTb"/>
            <w:noWrap w:val="false"/>
          </w:tcPr>
          <w:p>
            <w:pPr>
              <w:pStyle w:val="917"/>
              <w:jc w:val="center"/>
              <w:rPr>
                <w:rFonts w:hint="eastAsia" w:ascii="宋体" w:hAnsi="宋体"/>
                <w:b/>
                <w:color w:val="000000"/>
                <w:szCs w:val="21"/>
                <w:highlight w:val="none"/>
              </w:rPr>
              <w:framePr w:vAnchor="page" w:hAnchor="page" w:xAlign="center" w:y="311"/>
            </w:pPr>
            <w:r>
              <w:rPr>
                <w:rFonts w:hint="eastAsia" w:ascii="宋体" w:hAnsi="宋体"/>
                <w:b/>
                <w:color w:val="000000"/>
                <w:szCs w:val="21"/>
                <w:highlight w:val="none"/>
              </w:rPr>
              <w:t xml:space="preserve">关联单位</w:t>
            </w:r>
            <w:r>
              <w:rPr>
                <w:rFonts w:hint="eastAsia" w:ascii="宋体" w:hAnsi="宋体"/>
                <w:b/>
                <w:color w:val="000000"/>
                <w:szCs w:val="21"/>
                <w:highlight w:val="none"/>
              </w:rPr>
            </w:r>
            <w:r/>
          </w:p>
          <w:p>
            <w:pPr>
              <w:pStyle w:val="917"/>
              <w:jc w:val="center"/>
              <w:rPr>
                <w:rFonts w:hint="eastAsia" w:ascii="宋体" w:hAnsi="宋体"/>
                <w:b/>
                <w:color w:val="000000"/>
                <w:szCs w:val="21"/>
                <w:highlight w:val="none"/>
              </w:rPr>
              <w:framePr w:vAnchor="page" w:hAnchor="page" w:xAlign="center" w:y="311"/>
            </w:pPr>
            <w:r>
              <w:rPr>
                <w:rFonts w:hint="eastAsia" w:ascii="宋体" w:hAnsi="宋体"/>
                <w:b/>
                <w:color w:val="000000"/>
                <w:szCs w:val="21"/>
                <w:highlight w:val="none"/>
              </w:rPr>
              <w:t xml:space="preserve">企业信用代码</w:t>
            </w:r>
            <w:r>
              <w:rPr>
                <w:rFonts w:hint="eastAsia" w:ascii="宋体" w:hAnsi="宋体"/>
                <w:b/>
                <w:color w:val="000000"/>
                <w:szCs w:val="21"/>
                <w:highlight w:val="none"/>
              </w:rPr>
            </w:r>
            <w:r/>
          </w:p>
        </w:tc>
        <w:tc>
          <w:tcPr>
            <w:tcW w:w="2749" w:type="dxa"/>
            <w:vAlign w:val="center"/>
            <w:textDirection w:val="lrTb"/>
            <w:noWrap w:val="false"/>
          </w:tcPr>
          <w:p>
            <w:pPr>
              <w:pStyle w:val="917"/>
              <w:jc w:val="center"/>
              <w:rPr>
                <w:rFonts w:hint="eastAsia" w:ascii="宋体" w:hAnsi="宋体"/>
                <w:b/>
                <w:color w:val="000000"/>
                <w:szCs w:val="21"/>
                <w:highlight w:val="none"/>
              </w:rPr>
              <w:framePr w:vAnchor="page" w:hAnchor="page" w:xAlign="center" w:y="311"/>
            </w:pPr>
            <w:r>
              <w:rPr>
                <w:rFonts w:hint="eastAsia" w:ascii="宋体" w:hAnsi="宋体"/>
                <w:b/>
                <w:color w:val="000000"/>
                <w:szCs w:val="21"/>
                <w:highlight w:val="none"/>
              </w:rPr>
              <w:t xml:space="preserve">与投标人关系</w:t>
            </w:r>
            <w:r>
              <w:rPr>
                <w:rFonts w:hint="eastAsia" w:ascii="宋体" w:hAnsi="宋体"/>
                <w:b/>
                <w:color w:val="000000"/>
                <w:szCs w:val="21"/>
                <w:highlight w:val="none"/>
              </w:rPr>
            </w:r>
            <w:r/>
          </w:p>
        </w:tc>
      </w:tr>
      <w:tr>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1</w:t>
            </w:r>
            <w:r>
              <w:rPr>
                <w:rFonts w:hint="eastAsia" w:ascii="宋体" w:hAnsi="宋体"/>
                <w:bCs/>
                <w:color w:val="000000"/>
                <w:szCs w:val="21"/>
                <w:highlight w:val="none"/>
              </w:rPr>
            </w:r>
            <w:r/>
          </w:p>
        </w:tc>
        <w:tc>
          <w:tcPr>
            <w:tcW w:w="1919" w:type="dxa"/>
            <w:vAlign w:val="center"/>
            <w:vMerge w:val="restart"/>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负责人为同一人</w:t>
            </w: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r>
      <w:tr>
        <w:trPr>
          <w:trHeight w:val="384"/>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2</w:t>
            </w:r>
            <w:r>
              <w:rPr>
                <w:rFonts w:hint="eastAsia" w:ascii="宋体" w:hAnsi="宋体"/>
                <w:bCs/>
                <w:color w:val="000000"/>
                <w:szCs w:val="21"/>
                <w:highlight w:val="none"/>
              </w:rPr>
            </w:r>
            <w:r/>
          </w:p>
        </w:tc>
        <w:tc>
          <w:tcPr>
            <w:tcW w:w="1919" w:type="dxa"/>
            <w:vAlign w:val="center"/>
            <w:vMerge w:val="continue"/>
            <w:textDirection w:val="lrTb"/>
            <w:noWrap w:val="false"/>
          </w:tcPr>
          <w:p>
            <w:pPr>
              <w:pStyle w:val="917"/>
              <w:jc w:val="left"/>
              <w:widowControl/>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r>
      <w:tr>
        <w:trPr>
          <w:trHeight w:val="414"/>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3</w:t>
            </w:r>
            <w:r>
              <w:rPr>
                <w:rFonts w:hint="eastAsia" w:ascii="宋体" w:hAnsi="宋体"/>
                <w:bCs/>
                <w:color w:val="000000"/>
                <w:szCs w:val="21"/>
                <w:highlight w:val="none"/>
              </w:rPr>
            </w:r>
            <w:r/>
          </w:p>
        </w:tc>
        <w:tc>
          <w:tcPr>
            <w:tcW w:w="1919" w:type="dxa"/>
            <w:vAlign w:val="center"/>
            <w:vMerge w:val="restart"/>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控股关系</w:t>
            </w: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是我公司的控股股东/子公司</w:t>
            </w:r>
            <w:r>
              <w:rPr>
                <w:rFonts w:hint="eastAsia" w:ascii="宋体" w:hAnsi="宋体"/>
                <w:bCs/>
                <w:color w:val="000000"/>
                <w:szCs w:val="21"/>
                <w:highlight w:val="none"/>
              </w:rPr>
            </w:r>
            <w:r/>
          </w:p>
        </w:tc>
      </w:tr>
      <w:tr>
        <w:trPr>
          <w:trHeight w:val="523"/>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4</w:t>
            </w:r>
            <w:r>
              <w:rPr>
                <w:rFonts w:hint="eastAsia" w:ascii="宋体" w:hAnsi="宋体"/>
                <w:bCs/>
                <w:color w:val="000000"/>
                <w:szCs w:val="21"/>
                <w:highlight w:val="none"/>
              </w:rPr>
            </w:r>
            <w:r/>
          </w:p>
        </w:tc>
        <w:tc>
          <w:tcPr>
            <w:tcW w:w="1919" w:type="dxa"/>
            <w:vAlign w:val="center"/>
            <w:vMerge w:val="continue"/>
            <w:textDirection w:val="lrTb"/>
            <w:noWrap w:val="false"/>
          </w:tcPr>
          <w:p>
            <w:pPr>
              <w:pStyle w:val="917"/>
              <w:jc w:val="left"/>
              <w:widowControl/>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是我公司的控股股东/子公司</w:t>
            </w:r>
            <w:r>
              <w:rPr>
                <w:rFonts w:hint="eastAsia" w:ascii="宋体" w:hAnsi="宋体"/>
                <w:bCs/>
                <w:color w:val="000000"/>
                <w:szCs w:val="21"/>
                <w:highlight w:val="none"/>
              </w:rPr>
            </w:r>
            <w:r/>
          </w:p>
        </w:tc>
      </w:tr>
      <w:tr>
        <w:trPr>
          <w:trHeight w:val="442"/>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5</w:t>
            </w:r>
            <w:r>
              <w:rPr>
                <w:rFonts w:hint="eastAsia" w:ascii="宋体" w:hAnsi="宋体"/>
                <w:bCs/>
                <w:color w:val="000000"/>
                <w:szCs w:val="21"/>
                <w:highlight w:val="none"/>
              </w:rPr>
            </w:r>
            <w:r/>
          </w:p>
        </w:tc>
        <w:tc>
          <w:tcPr>
            <w:tcW w:w="1919" w:type="dxa"/>
            <w:vAlign w:val="center"/>
            <w:vMerge w:val="restart"/>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管理关系</w:t>
            </w: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是我公司的总公司/分公司</w:t>
            </w:r>
            <w:r>
              <w:rPr>
                <w:rFonts w:hint="eastAsia" w:ascii="宋体" w:hAnsi="宋体"/>
                <w:bCs/>
                <w:color w:val="000000"/>
                <w:szCs w:val="21"/>
                <w:highlight w:val="none"/>
              </w:rPr>
            </w:r>
            <w:r/>
          </w:p>
        </w:tc>
      </w:tr>
      <w:tr>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6</w:t>
            </w:r>
            <w:r>
              <w:rPr>
                <w:rFonts w:hint="eastAsia" w:ascii="宋体" w:hAnsi="宋体"/>
                <w:bCs/>
                <w:color w:val="000000"/>
                <w:szCs w:val="21"/>
                <w:highlight w:val="none"/>
              </w:rPr>
            </w:r>
            <w:r/>
          </w:p>
        </w:tc>
        <w:tc>
          <w:tcPr>
            <w:tcW w:w="1919" w:type="dxa"/>
            <w:vAlign w:val="center"/>
            <w:vMerge w:val="continue"/>
            <w:textDirection w:val="lrTb"/>
            <w:noWrap w:val="false"/>
          </w:tcPr>
          <w:p>
            <w:pPr>
              <w:pStyle w:val="917"/>
              <w:jc w:val="left"/>
              <w:widowControl/>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是我公司的总公司/分公司</w:t>
            </w:r>
            <w:r>
              <w:rPr>
                <w:rFonts w:hint="eastAsia" w:ascii="宋体" w:hAnsi="宋体"/>
                <w:bCs/>
                <w:color w:val="000000"/>
                <w:szCs w:val="21"/>
                <w:highlight w:val="none"/>
              </w:rPr>
            </w:r>
            <w:r/>
          </w:p>
        </w:tc>
      </w:tr>
      <w:tr>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7</w:t>
            </w:r>
            <w:r>
              <w:rPr>
                <w:rFonts w:hint="eastAsia" w:ascii="宋体" w:hAnsi="宋体"/>
                <w:bCs/>
                <w:color w:val="000000"/>
                <w:szCs w:val="21"/>
                <w:highlight w:val="none"/>
              </w:rPr>
            </w:r>
            <w:r/>
          </w:p>
        </w:tc>
        <w:tc>
          <w:tcPr>
            <w:tcW w:w="1919" w:type="dxa"/>
            <w:vAlign w:val="center"/>
            <w:vMerge w:val="restart"/>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母公司参股的</w:t>
            </w:r>
            <w:r>
              <w:rPr>
                <w:rFonts w:hint="eastAsia" w:ascii="宋体" w:hAnsi="宋体"/>
                <w:bCs/>
                <w:color w:val="000000"/>
                <w:szCs w:val="21"/>
                <w:highlight w:val="none"/>
              </w:rPr>
            </w:r>
            <w:r/>
          </w:p>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子公司</w:t>
            </w: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r>
      <w:tr>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t xml:space="preserve">8</w:t>
            </w:r>
            <w:r>
              <w:rPr>
                <w:rFonts w:hint="eastAsia" w:ascii="宋体" w:hAnsi="宋体"/>
                <w:bCs/>
                <w:color w:val="000000"/>
                <w:szCs w:val="21"/>
                <w:highlight w:val="none"/>
              </w:rPr>
            </w:r>
            <w:r/>
          </w:p>
        </w:tc>
        <w:tc>
          <w:tcPr>
            <w:tcW w:w="1919" w:type="dxa"/>
            <w:vAlign w:val="center"/>
            <w:vMerge w:val="continue"/>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r>
      <w:tr>
        <w:trPr/>
        <w:tc>
          <w:tcPr>
            <w:tcW w:w="680"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91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701"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1593"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c>
          <w:tcPr>
            <w:tcW w:w="2749" w:type="dxa"/>
            <w:vAlign w:val="center"/>
            <w:textDirection w:val="lrTb"/>
            <w:noWrap w:val="false"/>
          </w:tcPr>
          <w:p>
            <w:pPr>
              <w:pStyle w:val="917"/>
              <w:jc w:val="center"/>
              <w:rPr>
                <w:rFonts w:hint="eastAsia" w:ascii="宋体" w:hAnsi="宋体"/>
                <w:bCs/>
                <w:color w:val="000000"/>
                <w:szCs w:val="21"/>
                <w:highlight w:val="none"/>
              </w:rPr>
              <w:framePr w:vAnchor="page" w:hAnchor="page" w:xAlign="center" w:y="311"/>
            </w:pPr>
            <w:r>
              <w:rPr>
                <w:rFonts w:hint="eastAsia" w:ascii="宋体" w:hAnsi="宋体"/>
                <w:bCs/>
                <w:color w:val="000000"/>
                <w:szCs w:val="21"/>
                <w:highlight w:val="none"/>
              </w:rPr>
            </w:r>
            <w:r/>
          </w:p>
        </w:tc>
      </w:tr>
    </w:tbl>
    <w:p>
      <w:pPr>
        <w:pStyle w:val="917"/>
        <w:ind w:firstLine="422"/>
        <w:jc w:val="left"/>
        <w:rPr>
          <w:rFonts w:hint="eastAsia" w:ascii="宋体" w:hAnsi="宋体"/>
          <w:b/>
          <w:color w:val="000000"/>
          <w:szCs w:val="21"/>
          <w:highlight w:val="none"/>
        </w:rPr>
      </w:pPr>
      <w:r>
        <w:rPr>
          <w:rFonts w:hint="eastAsia" w:ascii="宋体" w:hAnsi="宋体"/>
          <w:b/>
          <w:color w:val="000000"/>
          <w:szCs w:val="21"/>
          <w:highlight w:val="none"/>
        </w:rPr>
      </w:r>
      <w:r/>
    </w:p>
    <w:p>
      <w:pPr>
        <w:pStyle w:val="917"/>
        <w:ind w:firstLine="422"/>
        <w:jc w:val="left"/>
        <w:rPr>
          <w:rFonts w:hint="eastAsia" w:ascii="宋体" w:hAnsi="宋体"/>
          <w:b/>
          <w:color w:val="000000"/>
          <w:szCs w:val="21"/>
          <w:highlight w:val="none"/>
        </w:rPr>
      </w:pPr>
      <w:r>
        <w:rPr>
          <w:rFonts w:hint="eastAsia" w:ascii="宋体" w:hAnsi="宋体"/>
          <w:b/>
          <w:color w:val="000000"/>
          <w:szCs w:val="21"/>
          <w:highlight w:val="none"/>
        </w:rPr>
      </w:r>
      <w:r/>
    </w:p>
    <w:p>
      <w:pPr>
        <w:pStyle w:val="917"/>
        <w:ind w:firstLine="422"/>
        <w:jc w:val="left"/>
        <w:rPr>
          <w:rFonts w:hint="eastAsia" w:ascii="宋体" w:hAnsi="宋体"/>
          <w:b/>
          <w:color w:val="000000"/>
          <w:szCs w:val="21"/>
          <w:highlight w:val="none"/>
        </w:rPr>
      </w:pPr>
      <w:r>
        <w:rPr>
          <w:rFonts w:hint="eastAsia" w:ascii="宋体" w:hAnsi="宋体"/>
          <w:b/>
          <w:color w:val="000000"/>
          <w:szCs w:val="21"/>
          <w:highlight w:val="none"/>
        </w:rPr>
        <w:t xml:space="preserve">投标人应如实披露关联关系单位，评标过程中如发现各投标人之间存在控股管理关系，招标人有权取消有关的投标人参与本项目的资格或重新组织招标。</w:t>
      </w:r>
      <w:r>
        <w:rPr>
          <w:rFonts w:hint="eastAsia" w:ascii="宋体" w:hAnsi="宋体"/>
          <w:b/>
          <w:color w:val="000000"/>
          <w:szCs w:val="21"/>
          <w:highlight w:val="none"/>
        </w:rPr>
      </w:r>
      <w:r/>
    </w:p>
    <w:p>
      <w:pPr>
        <w:pStyle w:val="917"/>
        <w:ind w:firstLine="422"/>
        <w:jc w:val="left"/>
        <w:rPr>
          <w:rFonts w:hint="eastAsia" w:ascii="宋体" w:hAnsi="宋体"/>
          <w:b/>
          <w:color w:val="000000"/>
          <w:szCs w:val="21"/>
          <w:highlight w:val="none"/>
        </w:rPr>
      </w:pPr>
      <w:r>
        <w:rPr>
          <w:rFonts w:hint="eastAsia" w:ascii="宋体" w:hAnsi="宋体"/>
          <w:b/>
          <w:color w:val="000000"/>
          <w:szCs w:val="21"/>
          <w:highlight w:val="none"/>
        </w:rPr>
      </w:r>
      <w:r/>
    </w:p>
    <w:p>
      <w:pPr>
        <w:pStyle w:val="917"/>
        <w:spacing w:line="600" w:lineRule="auto"/>
        <w:rPr>
          <w:rFonts w:hint="eastAsia" w:ascii="宋体" w:hAnsi="宋体"/>
          <w:color w:val="000000"/>
          <w:szCs w:val="21"/>
          <w:highlight w:val="none"/>
        </w:rPr>
      </w:pPr>
      <w:r>
        <w:rPr>
          <w:rFonts w:hint="eastAsia" w:ascii="宋体" w:hAnsi="宋体"/>
          <w:color w:val="000000"/>
          <w:szCs w:val="21"/>
          <w:highlight w:val="none"/>
        </w:rPr>
        <w:t xml:space="preserve">投标人名称（公章）：</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917"/>
        <w:jc w:val="left"/>
        <w:spacing w:line="300" w:lineRule="exact"/>
        <w:rPr>
          <w:rFonts w:hint="eastAsia" w:ascii="宋体" w:hAnsi="宋体"/>
          <w:color w:val="000000"/>
          <w:szCs w:val="21"/>
          <w:highlight w:val="none"/>
          <w:u w:val="single"/>
        </w:rPr>
      </w:pPr>
      <w:r>
        <w:rPr>
          <w:rFonts w:hint="eastAsia" w:ascii="宋体" w:hAnsi="宋体"/>
          <w:color w:val="000000"/>
          <w:szCs w:val="21"/>
          <w:highlight w:val="none"/>
          <w:u w:val="single"/>
        </w:rPr>
      </w:r>
      <w:r/>
    </w:p>
    <w:p>
      <w:pPr>
        <w:pStyle w:val="917"/>
        <w:jc w:val="left"/>
        <w:spacing w:line="600" w:lineRule="auto"/>
        <w:rPr>
          <w:rFonts w:hint="eastAsia" w:ascii="宋体" w:hAnsi="宋体"/>
          <w:color w:val="000000"/>
          <w:szCs w:val="21"/>
          <w:highlight w:val="none"/>
        </w:rPr>
      </w:pPr>
      <w:r>
        <w:rPr>
          <w:rFonts w:hint="eastAsia" w:ascii="宋体" w:hAnsi="宋体"/>
          <w:color w:val="000000"/>
          <w:szCs w:val="21"/>
          <w:highlight w:val="none"/>
        </w:rPr>
        <w:t xml:space="preserve">日期：</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917"/>
        <w:ind w:left="703"/>
        <w:rPr>
          <w:color w:val="000000"/>
          <w:highlight w:val="none"/>
        </w:rPr>
      </w:pPr>
      <w:r>
        <w:rPr>
          <w:color w:val="000000"/>
          <w:highlight w:val="none"/>
        </w:rPr>
      </w:r>
      <w:r/>
    </w:p>
    <w:p>
      <w:pPr>
        <w:pStyle w:val="921"/>
        <w:rPr>
          <w:rFonts w:hint="eastAsia"/>
          <w:color w:val="000000"/>
          <w:highlight w:val="none"/>
        </w:rPr>
      </w:pPr>
      <w:r>
        <w:rPr>
          <w:color w:val="000000"/>
          <w:highlight w:val="none"/>
        </w:rPr>
        <w:br w:type="page" w:clear="all"/>
      </w:r>
      <w:bookmarkStart w:id="352" w:name="_Toc107246293"/>
      <w:r/>
      <w:bookmarkStart w:id="353" w:name="_Toc104560912"/>
      <w:r>
        <w:rPr>
          <w:color w:val="000000"/>
          <w:highlight w:val="none"/>
        </w:rPr>
        <w:t xml:space="preserve">（9）投标保证金（如需）</w:t>
      </w:r>
      <w:bookmarkEnd w:id="337"/>
      <w:r/>
      <w:bookmarkEnd w:id="352"/>
      <w:r/>
      <w:bookmarkEnd w:id="353"/>
      <w:r>
        <w:rPr>
          <w:rFonts w:hint="eastAsia"/>
          <w:color w:val="000000"/>
          <w:highlight w:val="none"/>
        </w:rPr>
      </w:r>
      <w:r/>
    </w:p>
    <w:p>
      <w:pPr>
        <w:pStyle w:val="917"/>
        <w:jc w:val="left"/>
        <w:widowControl/>
        <w:rPr>
          <w:b/>
          <w:color w:val="000000"/>
          <w:szCs w:val="21"/>
          <w:highlight w:val="none"/>
        </w:rPr>
      </w:pPr>
      <w:r>
        <w:rPr>
          <w:rFonts w:hint="eastAsia"/>
          <w:b/>
          <w:color w:val="000000"/>
          <w:szCs w:val="21"/>
          <w:highlight w:val="none"/>
        </w:rPr>
        <w:t xml:space="preserve">投标</w:t>
      </w:r>
      <w:r>
        <w:rPr>
          <w:b/>
          <w:color w:val="000000"/>
          <w:szCs w:val="21"/>
          <w:highlight w:val="none"/>
        </w:rPr>
        <w:t xml:space="preserve">保证金缴纳凭证复印件</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vAlign w:val="top"/>
            <w:textDirection w:val="lrTb"/>
            <w:noWrap w:val="false"/>
          </w:tcPr>
          <w:p>
            <w:pPr>
              <w:pStyle w:val="917"/>
              <w:jc w:val="left"/>
              <w:widowControl/>
              <w:rPr>
                <w:color w:val="000000"/>
                <w:szCs w:val="21"/>
                <w:highlight w:val="none"/>
              </w:rPr>
            </w:pPr>
            <w:r>
              <w:rPr>
                <w:color w:val="000000"/>
                <w:szCs w:val="21"/>
                <w:highlight w:val="none"/>
              </w:rPr>
            </w:r>
            <w:r/>
          </w:p>
        </w:tc>
      </w:tr>
    </w:tbl>
    <w:p>
      <w:pPr>
        <w:pStyle w:val="917"/>
        <w:jc w:val="left"/>
        <w:widowControl/>
        <w:rPr>
          <w:b/>
          <w:bCs/>
          <w:color w:val="000000"/>
          <w:szCs w:val="18"/>
          <w:highlight w:val="none"/>
        </w:rPr>
      </w:pPr>
      <w:r>
        <w:rPr>
          <w:b/>
          <w:bCs/>
          <w:color w:val="000000"/>
          <w:szCs w:val="18"/>
          <w:highlight w:val="none"/>
        </w:rPr>
      </w:r>
      <w:r/>
    </w:p>
    <w:p>
      <w:pPr>
        <w:pStyle w:val="917"/>
        <w:jc w:val="left"/>
        <w:widowControl/>
        <w:rPr>
          <w:b/>
          <w:color w:val="000000"/>
          <w:szCs w:val="21"/>
          <w:highlight w:val="none"/>
        </w:rPr>
      </w:pPr>
      <w:r>
        <w:rPr>
          <w:rFonts w:hint="eastAsia"/>
          <w:b/>
          <w:color w:val="000000"/>
          <w:szCs w:val="21"/>
          <w:highlight w:val="none"/>
        </w:rPr>
        <w:t xml:space="preserve">投标</w:t>
      </w:r>
      <w:r>
        <w:rPr>
          <w:b/>
          <w:color w:val="000000"/>
          <w:szCs w:val="21"/>
          <w:highlight w:val="none"/>
        </w:rPr>
        <w:t xml:space="preserve">保证金退款账户信息</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pStyle w:val="917"/>
              <w:jc w:val="center"/>
              <w:widowControl/>
              <w:rPr>
                <w:color w:val="000000"/>
                <w:szCs w:val="21"/>
                <w:highlight w:val="none"/>
              </w:rPr>
            </w:pPr>
            <w:r>
              <w:rPr>
                <w:rFonts w:hint="eastAsia"/>
                <w:color w:val="000000"/>
                <w:szCs w:val="21"/>
                <w:highlight w:val="none"/>
              </w:rPr>
              <w:t xml:space="preserve">投标人</w:t>
            </w:r>
            <w:r>
              <w:rPr>
                <w:color w:val="000000"/>
                <w:szCs w:val="21"/>
                <w:highlight w:val="none"/>
              </w:rPr>
              <w:t xml:space="preserve">名称</w:t>
            </w:r>
            <w:r>
              <w:rPr>
                <w:color w:val="000000"/>
                <w:szCs w:val="21"/>
                <w:highlight w:val="none"/>
              </w:rPr>
            </w:r>
            <w:r/>
          </w:p>
        </w:tc>
        <w:tc>
          <w:tcPr>
            <w:tcW w:w="2596" w:type="dxa"/>
            <w:vAlign w:val="center"/>
            <w:textDirection w:val="lrTb"/>
            <w:noWrap w:val="false"/>
          </w:tcPr>
          <w:p>
            <w:pPr>
              <w:pStyle w:val="917"/>
              <w:jc w:val="center"/>
              <w:widowControl/>
              <w:rPr>
                <w:color w:val="000000"/>
                <w:szCs w:val="21"/>
                <w:highlight w:val="none"/>
              </w:rPr>
            </w:pPr>
            <w:r>
              <w:rPr>
                <w:color w:val="000000"/>
                <w:szCs w:val="21"/>
                <w:highlight w:val="none"/>
              </w:rPr>
              <w:t xml:space="preserve">退款银行</w:t>
            </w:r>
            <w:r>
              <w:rPr>
                <w:color w:val="000000"/>
                <w:szCs w:val="21"/>
                <w:highlight w:val="none"/>
              </w:rPr>
            </w:r>
            <w:r/>
          </w:p>
        </w:tc>
        <w:tc>
          <w:tcPr>
            <w:tcW w:w="3358" w:type="dxa"/>
            <w:vAlign w:val="center"/>
            <w:textDirection w:val="lrTb"/>
            <w:noWrap w:val="false"/>
          </w:tcPr>
          <w:p>
            <w:pPr>
              <w:pStyle w:val="917"/>
              <w:jc w:val="center"/>
              <w:widowControl/>
              <w:rPr>
                <w:color w:val="000000"/>
                <w:szCs w:val="21"/>
                <w:highlight w:val="none"/>
              </w:rPr>
            </w:pPr>
            <w:r>
              <w:rPr>
                <w:color w:val="000000"/>
                <w:szCs w:val="21"/>
                <w:highlight w:val="none"/>
              </w:rPr>
              <w:t xml:space="preserve">退款账号</w:t>
            </w:r>
            <w:r>
              <w:rPr>
                <w:color w:val="000000"/>
                <w:szCs w:val="21"/>
                <w:highlight w:val="none"/>
              </w:rPr>
            </w:r>
            <w:r/>
          </w:p>
        </w:tc>
      </w:tr>
      <w:tr>
        <w:trPr>
          <w:trHeight w:val="546"/>
        </w:trPr>
        <w:tc>
          <w:tcPr>
            <w:tcW w:w="3085" w:type="dxa"/>
            <w:vAlign w:val="top"/>
            <w:textDirection w:val="lrTb"/>
            <w:noWrap w:val="false"/>
          </w:tcPr>
          <w:p>
            <w:pPr>
              <w:pStyle w:val="917"/>
              <w:jc w:val="left"/>
              <w:widowControl/>
              <w:rPr>
                <w:color w:val="000000"/>
                <w:szCs w:val="21"/>
                <w:highlight w:val="none"/>
              </w:rPr>
            </w:pPr>
            <w:r>
              <w:rPr>
                <w:color w:val="000000"/>
                <w:szCs w:val="21"/>
                <w:highlight w:val="none"/>
              </w:rPr>
            </w:r>
            <w:r/>
          </w:p>
        </w:tc>
        <w:tc>
          <w:tcPr>
            <w:tcW w:w="2596" w:type="dxa"/>
            <w:vAlign w:val="top"/>
            <w:textDirection w:val="lrTb"/>
            <w:noWrap w:val="false"/>
          </w:tcPr>
          <w:p>
            <w:pPr>
              <w:pStyle w:val="917"/>
              <w:jc w:val="left"/>
              <w:widowControl/>
              <w:rPr>
                <w:color w:val="000000"/>
                <w:szCs w:val="21"/>
                <w:highlight w:val="none"/>
              </w:rPr>
            </w:pPr>
            <w:r>
              <w:rPr>
                <w:color w:val="000000"/>
                <w:szCs w:val="21"/>
                <w:highlight w:val="none"/>
              </w:rPr>
            </w:r>
            <w:r/>
          </w:p>
        </w:tc>
        <w:tc>
          <w:tcPr>
            <w:tcW w:w="3358" w:type="dxa"/>
            <w:vAlign w:val="top"/>
            <w:textDirection w:val="lrTb"/>
            <w:noWrap w:val="false"/>
          </w:tcPr>
          <w:p>
            <w:pPr>
              <w:pStyle w:val="917"/>
              <w:jc w:val="left"/>
              <w:widowControl/>
              <w:rPr>
                <w:color w:val="000000"/>
                <w:szCs w:val="21"/>
                <w:highlight w:val="none"/>
              </w:rPr>
            </w:pPr>
            <w:r>
              <w:rPr>
                <w:color w:val="000000"/>
                <w:szCs w:val="21"/>
                <w:highlight w:val="none"/>
              </w:rPr>
            </w:r>
            <w:r/>
          </w:p>
        </w:tc>
      </w:tr>
    </w:tbl>
    <w:p>
      <w:pPr>
        <w:pStyle w:val="917"/>
        <w:jc w:val="left"/>
        <w:widowControl/>
        <w:rPr>
          <w:color w:val="000000"/>
          <w:szCs w:val="21"/>
          <w:highlight w:val="none"/>
        </w:rPr>
      </w:pPr>
      <w:r>
        <w:rPr>
          <w:color w:val="000000"/>
          <w:szCs w:val="21"/>
          <w:highlight w:val="none"/>
        </w:rPr>
      </w:r>
      <w:r/>
    </w:p>
    <w:tbl>
      <w:tblPr>
        <w:tblW w:w="9073" w:type="dxa"/>
        <w:tblInd w:w="-142"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left w:val="none" w:color="000000" w:sz="0" w:space="0"/>
              <w:bottom w:val="single" w:color="000000" w:sz="4" w:space="0"/>
              <w:right w:val="none" w:color="000000" w:sz="0" w:space="0"/>
            </w:tcBorders>
            <w:tcW w:w="9073" w:type="dxa"/>
            <w:vAlign w:val="center"/>
            <w:textDirection w:val="lrTb"/>
            <w:noWrap w:val="false"/>
          </w:tcPr>
          <w:p>
            <w:pPr>
              <w:pStyle w:val="917"/>
              <w:jc w:val="left"/>
              <w:widowControl/>
              <w:rPr>
                <w:b/>
                <w:color w:val="000000"/>
                <w:szCs w:val="21"/>
                <w:highlight w:val="none"/>
              </w:rPr>
            </w:pPr>
            <w:r>
              <w:rPr>
                <w:b/>
                <w:color w:val="000000"/>
                <w:szCs w:val="21"/>
                <w:highlight w:val="none"/>
              </w:rPr>
              <w:t xml:space="preserve">开具发票信息</w:t>
            </w:r>
            <w:r>
              <w:rPr>
                <w:b/>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17"/>
              <w:jc w:val="center"/>
              <w:widowControl/>
              <w:rPr>
                <w:color w:val="000000"/>
                <w:szCs w:val="21"/>
                <w:highlight w:val="none"/>
              </w:rPr>
            </w:pPr>
            <w:r>
              <w:rPr>
                <w:color w:val="000000"/>
                <w:szCs w:val="21"/>
                <w:highlight w:val="none"/>
              </w:rPr>
              <w:t xml:space="preserve">发票类型</w:t>
            </w:r>
            <w:r>
              <w:rPr>
                <w:color w:val="000000"/>
                <w:szCs w:val="21"/>
                <w:highlight w:val="none"/>
              </w:rPr>
            </w:r>
            <w:r/>
          </w:p>
        </w:tc>
        <w:tc>
          <w:tcPr>
            <w:gridSpan w:val="2"/>
            <w:tcBorders>
              <w:top w:val="single" w:color="000000" w:sz="4" w:space="0"/>
              <w:left w:val="none" w:color="000000" w:sz="4" w:space="0"/>
              <w:bottom w:val="single" w:color="000000" w:sz="4" w:space="0"/>
              <w:right w:val="none" w:color="000000" w:sz="0" w:space="0"/>
            </w:tcBorders>
            <w:tcW w:w="2865" w:type="dxa"/>
            <w:vAlign w:val="center"/>
            <w:textDirection w:val="lrTb"/>
            <w:noWrap w:val="false"/>
          </w:tcPr>
          <w:p>
            <w:pPr>
              <w:pStyle w:val="917"/>
              <w:jc w:val="center"/>
              <w:widowControl/>
              <w:rPr>
                <w:color w:val="000000"/>
                <w:szCs w:val="21"/>
                <w:highlight w:val="none"/>
              </w:rPr>
            </w:pPr>
            <w:r>
              <w:rPr>
                <w:color w:val="000000"/>
                <w:szCs w:val="21"/>
                <w:highlight w:val="none"/>
              </w:rPr>
              <w:t xml:space="preserve">□</w:t>
            </w:r>
            <w:r>
              <w:rPr>
                <w:rStyle w:val="948"/>
                <w:color w:val="000000"/>
                <w:szCs w:val="21"/>
                <w:highlight w:val="none"/>
              </w:rPr>
              <w:t xml:space="preserve">增值税专用发票</w:t>
            </w:r>
            <w:r>
              <w:rPr>
                <w:color w:val="000000"/>
                <w:szCs w:val="21"/>
                <w:highlight w:val="none"/>
              </w:rPr>
            </w:r>
            <w:r/>
          </w:p>
        </w:tc>
        <w:tc>
          <w:tcPr>
            <w:gridSpan w:val="2"/>
            <w:tcBorders>
              <w:top w:val="single" w:color="000000" w:sz="4" w:space="0"/>
              <w:left w:val="none" w:color="000000" w:sz="0" w:space="0"/>
              <w:bottom w:val="single" w:color="000000" w:sz="4" w:space="0"/>
              <w:right w:val="single" w:color="000000" w:sz="4" w:space="0"/>
            </w:tcBorders>
            <w:tcW w:w="2947" w:type="dxa"/>
            <w:vAlign w:val="center"/>
            <w:textDirection w:val="lrTb"/>
            <w:noWrap w:val="false"/>
          </w:tcPr>
          <w:p>
            <w:pPr>
              <w:pStyle w:val="917"/>
              <w:ind w:left="510"/>
              <w:jc w:val="center"/>
              <w:rPr>
                <w:color w:val="000000"/>
                <w:szCs w:val="21"/>
                <w:highlight w:val="none"/>
              </w:rPr>
            </w:pPr>
            <w:r>
              <w:rPr>
                <w:color w:val="000000"/>
                <w:szCs w:val="21"/>
                <w:highlight w:val="none"/>
              </w:rPr>
              <w:t xml:space="preserve">□</w:t>
            </w:r>
            <w:r>
              <w:rPr>
                <w:rStyle w:val="948"/>
                <w:color w:val="000000"/>
                <w:szCs w:val="21"/>
                <w:highlight w:val="none"/>
              </w:rPr>
              <w:t xml:space="preserve"> 增值税普通发票</w:t>
            </w: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17"/>
              <w:jc w:val="center"/>
              <w:widowControl/>
              <w:rPr>
                <w:color w:val="000000"/>
                <w:szCs w:val="21"/>
                <w:highlight w:val="none"/>
              </w:rPr>
            </w:pPr>
            <w:r>
              <w:rPr>
                <w:color w:val="000000"/>
                <w:szCs w:val="21"/>
                <w:highlight w:val="none"/>
              </w:rPr>
              <w:t xml:space="preserve">单位名称</w:t>
            </w:r>
            <w:r>
              <w:rPr>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pStyle w:val="917"/>
              <w:jc w:val="cente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17"/>
              <w:jc w:val="center"/>
              <w:widowControl/>
              <w:rPr>
                <w:color w:val="000000"/>
                <w:szCs w:val="21"/>
                <w:highlight w:val="none"/>
              </w:rPr>
            </w:pPr>
            <w:r>
              <w:rPr>
                <w:color w:val="000000"/>
                <w:szCs w:val="21"/>
                <w:highlight w:val="none"/>
              </w:rPr>
              <w:t xml:space="preserve">纳税人识别号</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17"/>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17"/>
              <w:jc w:val="center"/>
              <w:widowControl/>
              <w:rPr>
                <w:color w:val="000000"/>
                <w:szCs w:val="21"/>
                <w:highlight w:val="none"/>
              </w:rPr>
            </w:pPr>
            <w:r>
              <w:rPr>
                <w:color w:val="000000"/>
                <w:szCs w:val="21"/>
                <w:highlight w:val="none"/>
              </w:rPr>
              <w:t xml:space="preserve">单位注册地址</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17"/>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17"/>
              <w:jc w:val="center"/>
              <w:widowControl/>
              <w:rPr>
                <w:color w:val="000000"/>
                <w:szCs w:val="21"/>
                <w:highlight w:val="none"/>
              </w:rPr>
            </w:pPr>
            <w:r>
              <w:rPr>
                <w:color w:val="000000"/>
                <w:szCs w:val="21"/>
                <w:highlight w:val="none"/>
              </w:rPr>
              <w:t xml:space="preserve">单位联系电话</w:t>
            </w:r>
            <w:r>
              <w:rPr>
                <w:color w:val="000000"/>
                <w:szCs w:val="21"/>
                <w:highlight w:val="none"/>
              </w:rPr>
            </w:r>
            <w:r/>
          </w:p>
          <w:p>
            <w:pPr>
              <w:pStyle w:val="917"/>
              <w:jc w:val="center"/>
              <w:widowControl/>
              <w:rPr>
                <w:color w:val="000000"/>
                <w:szCs w:val="21"/>
                <w:highlight w:val="none"/>
              </w:rPr>
            </w:pPr>
            <w:r>
              <w:rPr>
                <w:color w:val="000000"/>
                <w:szCs w:val="21"/>
                <w:highlight w:val="none"/>
              </w:rPr>
              <w:t xml:space="preserve">（增值税发票上填列的）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17"/>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17"/>
              <w:jc w:val="center"/>
              <w:widowControl/>
              <w:rPr>
                <w:color w:val="000000"/>
                <w:szCs w:val="21"/>
                <w:highlight w:val="none"/>
              </w:rPr>
            </w:pPr>
            <w:r>
              <w:rPr>
                <w:color w:val="000000"/>
                <w:szCs w:val="21"/>
                <w:highlight w:val="none"/>
              </w:rPr>
              <w:t xml:space="preserve">开户银行及账号</w:t>
            </w:r>
            <w:r>
              <w:rPr>
                <w:color w:val="000000"/>
                <w:szCs w:val="21"/>
                <w:highlight w:val="none"/>
              </w:rPr>
            </w:r>
            <w:r/>
          </w:p>
          <w:p>
            <w:pPr>
              <w:pStyle w:val="917"/>
              <w:jc w:val="center"/>
              <w:widowControl/>
              <w:rPr>
                <w:color w:val="000000"/>
                <w:szCs w:val="21"/>
                <w:highlight w:val="none"/>
              </w:rPr>
            </w:pPr>
            <w:r>
              <w:rPr>
                <w:color w:val="000000"/>
                <w:szCs w:val="21"/>
                <w:highlight w:val="none"/>
              </w:rPr>
              <w:t xml:space="preserve">（在主管国税机关备案登记的）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17"/>
              <w:widowControl/>
              <w:rPr>
                <w:color w:val="000000"/>
                <w:szCs w:val="21"/>
                <w:highlight w:val="none"/>
              </w:rPr>
            </w:pPr>
            <w:r>
              <w:rPr>
                <w:color w:val="000000"/>
                <w:szCs w:val="21"/>
                <w:highlight w:val="none"/>
              </w:rPr>
            </w:r>
            <w:r/>
          </w:p>
        </w:tc>
      </w:tr>
      <w:tr>
        <w:trPr>
          <w:trHeight w:val="318"/>
        </w:trPr>
        <w:tc>
          <w:tcPr>
            <w:gridSpan w:val="6"/>
            <w:tcBorders>
              <w:top w:val="single" w:color="000000" w:sz="4" w:space="0"/>
              <w:left w:val="none" w:color="000000" w:sz="0" w:space="0"/>
              <w:bottom w:val="single" w:color="000000" w:sz="4" w:space="0"/>
              <w:right w:val="none" w:color="000000" w:sz="0" w:space="0"/>
            </w:tcBorders>
            <w:tcW w:w="9073" w:type="dxa"/>
            <w:vAlign w:val="center"/>
            <w:textDirection w:val="lrTb"/>
            <w:noWrap w:val="false"/>
          </w:tcPr>
          <w:p>
            <w:pPr>
              <w:pStyle w:val="917"/>
              <w:jc w:val="center"/>
              <w:widowControl/>
              <w:rPr>
                <w:b/>
                <w:color w:val="000000"/>
                <w:szCs w:val="21"/>
                <w:highlight w:val="none"/>
              </w:rPr>
            </w:pPr>
            <w:r>
              <w:rPr>
                <w:b/>
                <w:color w:val="000000"/>
                <w:szCs w:val="21"/>
                <w:highlight w:val="none"/>
              </w:rPr>
            </w:r>
            <w:r/>
          </w:p>
          <w:p>
            <w:pPr>
              <w:pStyle w:val="917"/>
              <w:jc w:val="left"/>
              <w:widowControl/>
              <w:rPr>
                <w:b/>
                <w:color w:val="000000"/>
                <w:szCs w:val="21"/>
                <w:highlight w:val="none"/>
              </w:rPr>
            </w:pPr>
            <w:r>
              <w:rPr>
                <w:b/>
                <w:color w:val="000000"/>
                <w:szCs w:val="21"/>
                <w:highlight w:val="none"/>
              </w:rPr>
              <w:t xml:space="preserve">如需邮寄发票，请填写如下内容：</w:t>
            </w:r>
            <w:r>
              <w:rPr>
                <w:b/>
                <w:color w:val="000000"/>
                <w:szCs w:val="21"/>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17"/>
              <w:jc w:val="center"/>
              <w:widowControl/>
              <w:rPr>
                <w:color w:val="000000"/>
                <w:szCs w:val="21"/>
                <w:highlight w:val="none"/>
              </w:rPr>
            </w:pPr>
            <w:r>
              <w:rPr>
                <w:color w:val="000000"/>
                <w:szCs w:val="21"/>
                <w:highlight w:val="none"/>
              </w:rPr>
              <w:t xml:space="preserve">收件人地址</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917"/>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17"/>
              <w:jc w:val="center"/>
              <w:widowControl/>
              <w:rPr>
                <w:color w:val="000000"/>
                <w:szCs w:val="21"/>
                <w:highlight w:val="none"/>
              </w:rPr>
            </w:pPr>
            <w:r>
              <w:rPr>
                <w:color w:val="000000"/>
                <w:szCs w:val="21"/>
                <w:highlight w:val="none"/>
              </w:rPr>
              <w:t xml:space="preserve">收件人单位名称</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917"/>
              <w:jc w:val="center"/>
              <w:widowControl/>
              <w:rPr>
                <w:color w:val="000000"/>
                <w:szCs w:val="21"/>
                <w:highlight w:val="none"/>
              </w:rPr>
            </w:pPr>
            <w:r>
              <w:rPr>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17"/>
              <w:jc w:val="center"/>
              <w:widowControl/>
              <w:rPr>
                <w:color w:val="000000"/>
                <w:szCs w:val="21"/>
                <w:highlight w:val="none"/>
              </w:rPr>
            </w:pPr>
            <w:r>
              <w:rPr>
                <w:color w:val="000000"/>
                <w:szCs w:val="21"/>
                <w:highlight w:val="none"/>
              </w:rPr>
              <w:t xml:space="preserve">联系人</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917"/>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17"/>
              <w:jc w:val="center"/>
              <w:widowControl/>
              <w:rPr>
                <w:color w:val="000000"/>
                <w:szCs w:val="21"/>
                <w:highlight w:val="none"/>
              </w:rPr>
            </w:pPr>
            <w:r>
              <w:rPr>
                <w:color w:val="000000"/>
                <w:szCs w:val="21"/>
                <w:highlight w:val="none"/>
              </w:rPr>
              <w:t xml:space="preserve">联系电话</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917"/>
              <w:jc w:val="center"/>
              <w:widowControl/>
              <w:rPr>
                <w:color w:val="000000"/>
                <w:szCs w:val="21"/>
                <w:highlight w:val="none"/>
              </w:rPr>
            </w:pPr>
            <w:r>
              <w:rPr>
                <w:color w:val="000000"/>
                <w:szCs w:val="21"/>
                <w:highlight w:val="none"/>
              </w:rPr>
            </w:r>
            <w:r/>
          </w:p>
        </w:tc>
      </w:tr>
    </w:tbl>
    <w:p>
      <w:pPr>
        <w:pStyle w:val="917"/>
        <w:rPr>
          <w:rFonts w:eastAsia="黑体"/>
          <w:b/>
          <w:color w:val="000000"/>
          <w:sz w:val="32"/>
          <w:szCs w:val="32"/>
          <w:highlight w:val="none"/>
        </w:rPr>
      </w:pPr>
      <w:r>
        <w:rPr>
          <w:rFonts w:eastAsia="黑体"/>
          <w:b/>
          <w:color w:val="000000"/>
          <w:sz w:val="32"/>
          <w:szCs w:val="32"/>
          <w:highlight w:val="none"/>
        </w:rPr>
      </w:r>
      <w:r/>
    </w:p>
    <w:p>
      <w:pPr>
        <w:pStyle w:val="93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33"/>
        <w:spacing w:line="360" w:lineRule="exact"/>
        <w:rPr>
          <w:rFonts w:ascii="Times New Roman" w:hAnsi="Times New Roman"/>
          <w:b/>
          <w:bCs/>
          <w:color w:val="000000"/>
          <w:highlight w:val="none"/>
        </w:rPr>
      </w:pPr>
      <w:r>
        <w:rPr>
          <w:rFonts w:ascii="Times New Roman" w:hAnsi="Times New Roman"/>
          <w:b/>
          <w:bCs/>
          <w:color w:val="000000"/>
          <w:highlight w:val="none"/>
        </w:rPr>
        <w:t xml:space="preserve">1.</w:t>
      </w:r>
      <w:r>
        <w:rPr>
          <w:rFonts w:hint="eastAsia" w:ascii="Times New Roman" w:hAnsi="Times New Roman"/>
          <w:b/>
          <w:bCs/>
          <w:color w:val="000000"/>
          <w:highlight w:val="none"/>
        </w:rPr>
        <w:t xml:space="preserve">投标人</w:t>
      </w:r>
      <w:r>
        <w:rPr>
          <w:rFonts w:ascii="Times New Roman" w:hAnsi="Times New Roman"/>
          <w:b/>
          <w:bCs/>
          <w:color w:val="000000"/>
          <w:highlight w:val="none"/>
        </w:rPr>
        <w:t xml:space="preserve">将</w:t>
      </w:r>
      <w:r>
        <w:rPr>
          <w:rFonts w:hint="eastAsia"/>
          <w:b/>
          <w:color w:val="000000"/>
          <w:szCs w:val="21"/>
          <w:highlight w:val="none"/>
        </w:rPr>
        <w:t xml:space="preserve">投标</w:t>
      </w:r>
      <w:r>
        <w:rPr>
          <w:rFonts w:ascii="Times New Roman" w:hAnsi="Times New Roman"/>
          <w:b/>
          <w:bCs/>
          <w:color w:val="000000"/>
          <w:highlight w:val="none"/>
        </w:rPr>
        <w:t xml:space="preserve">保证金缴纳凭证复印件附在此处。</w:t>
      </w:r>
      <w:r>
        <w:rPr>
          <w:rFonts w:ascii="Times New Roman" w:hAnsi="Times New Roman"/>
          <w:b/>
          <w:bCs/>
          <w:color w:val="000000"/>
          <w:highlight w:val="none"/>
        </w:rPr>
      </w:r>
      <w:r/>
    </w:p>
    <w:p>
      <w:pPr>
        <w:pStyle w:val="917"/>
        <w:spacing w:line="360" w:lineRule="exact"/>
        <w:rPr>
          <w:b/>
          <w:bCs/>
          <w:color w:val="000000"/>
          <w:szCs w:val="18"/>
          <w:highlight w:val="none"/>
        </w:rPr>
      </w:pPr>
      <w:r>
        <w:rPr>
          <w:b/>
          <w:bCs/>
          <w:color w:val="000000"/>
          <w:szCs w:val="18"/>
          <w:highlight w:val="none"/>
        </w:rPr>
        <w:t xml:space="preserve">2.此附件除在</w:t>
      </w:r>
      <w:r>
        <w:rPr>
          <w:rFonts w:hint="eastAsia"/>
          <w:b/>
          <w:bCs/>
          <w:color w:val="000000"/>
          <w:szCs w:val="18"/>
          <w:highlight w:val="none"/>
        </w:rPr>
        <w:t xml:space="preserve">投标</w:t>
      </w:r>
      <w:r>
        <w:rPr>
          <w:b/>
          <w:bCs/>
          <w:color w:val="000000"/>
          <w:szCs w:val="18"/>
          <w:highlight w:val="none"/>
        </w:rPr>
        <w:t xml:space="preserve">文件中提供外，还须另外将</w:t>
      </w:r>
      <w:r>
        <w:rPr>
          <w:color w:val="000000"/>
          <w:szCs w:val="21"/>
          <w:highlight w:val="none"/>
        </w:rPr>
        <w:t xml:space="preserve">“</w:t>
      </w:r>
      <w:r>
        <w:rPr>
          <w:rFonts w:hint="eastAsia"/>
          <w:b/>
          <w:color w:val="000000"/>
          <w:szCs w:val="21"/>
          <w:highlight w:val="none"/>
        </w:rPr>
        <w:t xml:space="preserve">投标</w:t>
      </w:r>
      <w:r>
        <w:rPr>
          <w:b/>
          <w:bCs/>
          <w:color w:val="000000"/>
          <w:szCs w:val="18"/>
          <w:highlight w:val="none"/>
        </w:rPr>
        <w:t xml:space="preserve">保证金缴纳凭证</w:t>
      </w:r>
      <w:r>
        <w:rPr>
          <w:color w:val="000000"/>
          <w:sz w:val="24"/>
          <w:highlight w:val="none"/>
        </w:rPr>
        <w:t xml:space="preserve">”</w:t>
      </w:r>
      <w:r>
        <w:rPr>
          <w:b/>
          <w:bCs/>
          <w:color w:val="000000"/>
          <w:szCs w:val="18"/>
          <w:highlight w:val="none"/>
        </w:rPr>
        <w:t xml:space="preserve">与</w:t>
      </w:r>
      <w:r>
        <w:rPr>
          <w:color w:val="000000"/>
          <w:szCs w:val="21"/>
          <w:highlight w:val="none"/>
        </w:rPr>
        <w:t xml:space="preserve">“</w:t>
      </w:r>
      <w:r>
        <w:rPr>
          <w:rFonts w:hint="eastAsia"/>
          <w:b/>
          <w:color w:val="000000"/>
          <w:szCs w:val="21"/>
          <w:highlight w:val="none"/>
        </w:rPr>
        <w:t xml:space="preserve">投标</w:t>
      </w:r>
      <w:r>
        <w:rPr>
          <w:b/>
          <w:bCs/>
          <w:color w:val="000000"/>
          <w:szCs w:val="18"/>
          <w:highlight w:val="none"/>
        </w:rPr>
        <w:t xml:space="preserve">保证金退款账户信息</w:t>
      </w:r>
      <w:r>
        <w:rPr>
          <w:color w:val="000000"/>
          <w:sz w:val="24"/>
          <w:highlight w:val="none"/>
        </w:rPr>
        <w:t xml:space="preserve">”</w:t>
      </w:r>
      <w:r>
        <w:rPr>
          <w:b/>
          <w:bCs/>
          <w:color w:val="000000"/>
          <w:szCs w:val="18"/>
          <w:highlight w:val="none"/>
        </w:rPr>
        <w:t xml:space="preserve">一同单独密封1份与</w:t>
      </w:r>
      <w:r>
        <w:rPr>
          <w:rFonts w:hint="eastAsia"/>
          <w:b/>
          <w:bCs/>
          <w:color w:val="000000"/>
          <w:szCs w:val="18"/>
          <w:highlight w:val="none"/>
        </w:rPr>
        <w:t xml:space="preserve">投标</w:t>
      </w:r>
      <w:r>
        <w:rPr>
          <w:b/>
          <w:bCs/>
          <w:color w:val="000000"/>
          <w:szCs w:val="18"/>
          <w:highlight w:val="none"/>
        </w:rPr>
        <w:t xml:space="preserve">文件一起提交，以便采购代理机构能及时退款及收取</w:t>
      </w:r>
      <w:r>
        <w:rPr>
          <w:rFonts w:hint="eastAsia"/>
          <w:b/>
          <w:bCs/>
          <w:color w:val="000000"/>
          <w:szCs w:val="18"/>
          <w:highlight w:val="none"/>
        </w:rPr>
        <w:t xml:space="preserve">中标</w:t>
      </w:r>
      <w:r>
        <w:rPr>
          <w:b/>
          <w:bCs/>
          <w:color w:val="000000"/>
          <w:szCs w:val="18"/>
          <w:highlight w:val="none"/>
        </w:rPr>
        <w:t xml:space="preserve">服务费，以上要求均为及时办理退还保证金所需，如未提交，不构成</w:t>
      </w:r>
      <w:r>
        <w:rPr>
          <w:rFonts w:hint="eastAsia"/>
          <w:b/>
          <w:bCs/>
          <w:color w:val="000000"/>
          <w:szCs w:val="18"/>
          <w:highlight w:val="none"/>
        </w:rPr>
        <w:t xml:space="preserve">投标</w:t>
      </w:r>
      <w:r>
        <w:rPr>
          <w:b/>
          <w:bCs/>
          <w:color w:val="000000"/>
          <w:szCs w:val="18"/>
          <w:highlight w:val="none"/>
        </w:rPr>
        <w:t xml:space="preserve">文件的偏离。</w:t>
      </w:r>
      <w:r>
        <w:rPr>
          <w:b/>
          <w:bCs/>
          <w:color w:val="000000"/>
          <w:szCs w:val="18"/>
          <w:highlight w:val="none"/>
        </w:rPr>
      </w:r>
      <w:r/>
    </w:p>
    <w:p>
      <w:pPr>
        <w:pStyle w:val="921"/>
        <w:rPr>
          <w:rFonts w:hint="eastAsia"/>
          <w:color w:val="000000"/>
          <w:highlight w:val="none"/>
        </w:rPr>
      </w:pPr>
      <w:r>
        <w:rPr>
          <w:color w:val="000000"/>
          <w:highlight w:val="none"/>
        </w:rPr>
        <w:br w:type="page" w:clear="all"/>
      </w:r>
      <w:bookmarkStart w:id="354" w:name="_Toc102117332"/>
      <w:r/>
      <w:bookmarkStart w:id="355" w:name="_Toc107246294"/>
      <w:r/>
      <w:bookmarkStart w:id="356" w:name="_Toc104560913"/>
      <w:r/>
      <w:bookmarkStart w:id="357" w:name="_Toc103848597"/>
      <w:r>
        <w:rPr>
          <w:color w:val="000000"/>
          <w:highlight w:val="none"/>
        </w:rPr>
        <w:t xml:space="preserve">（10）联合体协议书</w:t>
      </w:r>
      <w:bookmarkEnd w:id="354"/>
      <w:r/>
      <w:bookmarkEnd w:id="355"/>
      <w:r/>
      <w:bookmarkEnd w:id="356"/>
      <w:r/>
      <w:bookmarkEnd w:id="357"/>
      <w:r>
        <w:rPr>
          <w:rFonts w:hint="eastAsia"/>
          <w:color w:val="000000"/>
          <w:highlight w:val="none"/>
        </w:rPr>
        <w:t xml:space="preserve">（本项目不适用）</w:t>
      </w:r>
      <w:r>
        <w:rPr>
          <w:rFonts w:hint="eastAsia"/>
          <w:color w:val="000000"/>
          <w:highlight w:val="none"/>
        </w:rPr>
      </w:r>
      <w:r/>
    </w:p>
    <w:p>
      <w:pPr>
        <w:pStyle w:val="917"/>
        <w:ind w:firstLine="420"/>
        <w:spacing w:line="276" w:lineRule="auto"/>
        <w:rPr>
          <w:rFonts w:hint="eastAsia" w:ascii="宋体" w:hAnsi="宋体"/>
          <w:bCs/>
          <w:color w:val="000000"/>
          <w:szCs w:val="21"/>
          <w:highlight w:val="none"/>
        </w:rPr>
      </w:pPr>
      <w:r>
        <w:rPr>
          <w:rFonts w:ascii="宋体" w:hAnsi="宋体"/>
          <w:bCs/>
          <w:color w:val="000000"/>
          <w:szCs w:val="21"/>
          <w:highlight w:val="none"/>
        </w:rPr>
        <w:t xml:space="preserve">______ 、 _____ 及 _____就“________（项目名称）</w:t>
      </w:r>
      <w:r>
        <w:rPr>
          <w:rFonts w:ascii="宋体" w:hAnsi="宋体"/>
          <w:color w:val="000000"/>
          <w:szCs w:val="21"/>
          <w:highlight w:val="none"/>
        </w:rPr>
        <w:t xml:space="preserve">”____包</w:t>
      </w:r>
      <w:r>
        <w:rPr>
          <w:rFonts w:ascii="宋体" w:hAnsi="宋体"/>
          <w:bCs/>
          <w:color w:val="000000"/>
          <w:szCs w:val="21"/>
          <w:highlight w:val="none"/>
        </w:rPr>
        <w:t xml:space="preserve">招标项目的投标事宜，经各方充分协商一致，达成如下协议：</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bCs/>
          <w:color w:val="000000"/>
          <w:szCs w:val="21"/>
          <w:highlight w:val="none"/>
        </w:rPr>
      </w:pPr>
      <w:r>
        <w:rPr>
          <w:rFonts w:hint="eastAsia" w:ascii="宋体" w:hAnsi="宋体"/>
          <w:bCs/>
          <w:color w:val="000000"/>
          <w:szCs w:val="21"/>
          <w:highlight w:val="none"/>
        </w:rPr>
        <w:t xml:space="preserve">一</w:t>
      </w:r>
      <w:r>
        <w:rPr>
          <w:rFonts w:ascii="宋体" w:hAnsi="宋体"/>
          <w:bCs/>
          <w:color w:val="000000"/>
          <w:szCs w:val="21"/>
          <w:highlight w:val="none"/>
        </w:rPr>
        <w:t xml:space="preserve">、由_________牵头，_________、__________参加，组成联合体共同进行招标项目的投标工作。</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bCs/>
          <w:color w:val="000000"/>
          <w:szCs w:val="21"/>
          <w:highlight w:val="none"/>
        </w:rPr>
      </w:pPr>
      <w:r>
        <w:rPr>
          <w:rFonts w:hint="eastAsia" w:ascii="宋体" w:hAnsi="宋体"/>
          <w:bCs/>
          <w:color w:val="000000"/>
          <w:szCs w:val="21"/>
          <w:highlight w:val="none"/>
        </w:rPr>
        <w:t xml:space="preserve">二</w:t>
      </w:r>
      <w:r>
        <w:rPr>
          <w:rFonts w:ascii="宋体" w:hAnsi="宋体"/>
          <w:bCs/>
          <w:color w:val="000000"/>
          <w:szCs w:val="21"/>
          <w:highlight w:val="none"/>
        </w:rPr>
        <w:t xml:space="preserve">、______为本次投标的牵头人，联合体以牵头人的名义参加投标，联合体中标后，联合体各方共同与采购人签订合同，就</w:t>
      </w:r>
      <w:r>
        <w:rPr>
          <w:rFonts w:hint="eastAsia" w:ascii="宋体" w:hAnsi="宋体"/>
          <w:bCs/>
          <w:color w:val="000000"/>
          <w:szCs w:val="21"/>
          <w:highlight w:val="none"/>
        </w:rPr>
        <w:t xml:space="preserve">采购合同约定的事项</w:t>
      </w:r>
      <w:r>
        <w:rPr>
          <w:rFonts w:ascii="宋体" w:hAnsi="宋体"/>
          <w:bCs/>
          <w:color w:val="000000"/>
          <w:szCs w:val="21"/>
          <w:highlight w:val="none"/>
        </w:rPr>
        <w:t xml:space="preserve">对采购人承担连带责任。</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bCs/>
          <w:color w:val="000000"/>
          <w:szCs w:val="21"/>
          <w:highlight w:val="none"/>
        </w:rPr>
      </w:pPr>
      <w:r>
        <w:rPr>
          <w:rFonts w:hint="eastAsia" w:ascii="宋体" w:hAnsi="宋体"/>
          <w:bCs/>
          <w:color w:val="000000"/>
          <w:szCs w:val="21"/>
          <w:highlight w:val="none"/>
        </w:rPr>
        <w:t xml:space="preserve">三</w:t>
      </w:r>
      <w:r>
        <w:rPr>
          <w:rFonts w:ascii="宋体" w:hAnsi="宋体"/>
          <w:bCs/>
          <w:color w:val="000000"/>
          <w:szCs w:val="21"/>
          <w:highlight w:val="none"/>
        </w:rPr>
        <w:t xml:space="preserve">、联合体各方均同意由牵头人代表其他联合体成员单位按招标文件要求出具《授权委托书》。</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bCs/>
          <w:color w:val="000000"/>
          <w:szCs w:val="21"/>
          <w:highlight w:val="none"/>
        </w:rPr>
      </w:pPr>
      <w:r>
        <w:rPr>
          <w:rFonts w:hint="eastAsia" w:ascii="宋体" w:hAnsi="宋体"/>
          <w:bCs/>
          <w:color w:val="000000"/>
          <w:szCs w:val="21"/>
          <w:highlight w:val="none"/>
        </w:rPr>
        <w:t xml:space="preserve">四</w:t>
      </w:r>
      <w:r>
        <w:rPr>
          <w:rFonts w:ascii="宋体" w:hAnsi="宋体"/>
          <w:bCs/>
          <w:color w:val="000000"/>
          <w:szCs w:val="21"/>
          <w:highlight w:val="none"/>
        </w:rPr>
        <w:t xml:space="preserve">、牵头人为项目的总负责单位；组织各参加方进行项目实施工作。</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bCs/>
          <w:color w:val="000000"/>
          <w:szCs w:val="21"/>
          <w:highlight w:val="none"/>
        </w:rPr>
      </w:pPr>
      <w:r>
        <w:rPr>
          <w:rFonts w:hint="eastAsia" w:ascii="宋体" w:hAnsi="宋体"/>
          <w:bCs/>
          <w:color w:val="000000"/>
          <w:szCs w:val="21"/>
          <w:highlight w:val="none"/>
        </w:rPr>
        <w:t xml:space="preserve">五</w:t>
      </w:r>
      <w:r>
        <w:rPr>
          <w:rFonts w:ascii="宋体" w:hAnsi="宋体"/>
          <w:bCs/>
          <w:color w:val="000000"/>
          <w:szCs w:val="21"/>
          <w:highlight w:val="none"/>
        </w:rPr>
        <w:t xml:space="preserve">、______负责_____，具体工作范围、内容以投标文件及合同为准。</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bCs/>
          <w:color w:val="000000"/>
          <w:szCs w:val="21"/>
          <w:highlight w:val="none"/>
        </w:rPr>
      </w:pPr>
      <w:r>
        <w:rPr>
          <w:rFonts w:hint="eastAsia" w:ascii="宋体" w:hAnsi="宋体"/>
          <w:bCs/>
          <w:color w:val="000000"/>
          <w:szCs w:val="21"/>
          <w:highlight w:val="none"/>
        </w:rPr>
        <w:t xml:space="preserve">六</w:t>
      </w:r>
      <w:r>
        <w:rPr>
          <w:rFonts w:ascii="宋体" w:hAnsi="宋体"/>
          <w:bCs/>
          <w:color w:val="000000"/>
          <w:szCs w:val="21"/>
          <w:highlight w:val="none"/>
        </w:rPr>
        <w:t xml:space="preserve">、______负责_____，具体工作范围、内容以投标文件及合同为准。</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bCs/>
          <w:color w:val="000000"/>
          <w:szCs w:val="21"/>
          <w:highlight w:val="none"/>
        </w:rPr>
      </w:pPr>
      <w:r>
        <w:rPr>
          <w:rFonts w:hint="eastAsia" w:ascii="宋体" w:hAnsi="宋体"/>
          <w:bCs/>
          <w:color w:val="000000"/>
          <w:szCs w:val="21"/>
          <w:highlight w:val="none"/>
        </w:rPr>
        <w:t xml:space="preserve">七</w:t>
      </w:r>
      <w:r>
        <w:rPr>
          <w:rFonts w:ascii="宋体" w:hAnsi="宋体"/>
          <w:bCs/>
          <w:color w:val="000000"/>
          <w:szCs w:val="21"/>
          <w:highlight w:val="none"/>
        </w:rPr>
        <w:t xml:space="preserve">、______负责_____（如有），具体工作范围、内容以投标文件及合同为准。</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color w:val="000000"/>
          <w:szCs w:val="21"/>
          <w:highlight w:val="none"/>
        </w:rPr>
      </w:pPr>
      <w:r>
        <w:rPr>
          <w:rFonts w:hint="eastAsia" w:ascii="宋体" w:hAnsi="宋体"/>
          <w:color w:val="000000"/>
          <w:szCs w:val="21"/>
          <w:highlight w:val="none"/>
        </w:rPr>
        <w:t xml:space="preserve">八</w:t>
      </w:r>
      <w:r>
        <w:rPr>
          <w:rFonts w:ascii="宋体" w:hAnsi="宋体"/>
          <w:color w:val="000000"/>
          <w:szCs w:val="21"/>
          <w:highlight w:val="none"/>
        </w:rPr>
        <w:t xml:space="preserve">、本项目联合协议合同总额为________元，联合体各成员按照如下比例分摊（按联合体成员分别列明）：</w:t>
      </w:r>
      <w:r>
        <w:rPr>
          <w:rFonts w:hint="eastAsia" w:ascii="宋体" w:hAnsi="宋体"/>
          <w:color w:val="000000"/>
          <w:szCs w:val="21"/>
          <w:highlight w:val="none"/>
        </w:rPr>
      </w:r>
      <w:r/>
    </w:p>
    <w:p>
      <w:pPr>
        <w:pStyle w:val="917"/>
        <w:ind w:firstLine="420"/>
        <w:spacing w:line="276" w:lineRule="auto"/>
        <w:tabs>
          <w:tab w:val="left" w:pos="720" w:leader="none"/>
          <w:tab w:val="left" w:pos="900" w:leader="none"/>
        </w:tabs>
        <w:rPr>
          <w:rFonts w:hint="eastAsia" w:ascii="宋体" w:hAnsi="宋体"/>
          <w:color w:val="000000"/>
          <w:szCs w:val="21"/>
          <w:highlight w:val="none"/>
        </w:rPr>
      </w:pPr>
      <w:r>
        <w:rPr>
          <w:rFonts w:ascii="宋体" w:hAnsi="宋体"/>
          <w:color w:val="000000"/>
          <w:szCs w:val="21"/>
          <w:highlight w:val="none"/>
        </w:rPr>
        <w:t xml:space="preserve">（1）</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hint="eastAsia" w:ascii="宋体" w:hAnsi="宋体"/>
          <w:color w:val="000000"/>
          <w:szCs w:val="21"/>
          <w:highlight w:val="none"/>
        </w:rPr>
      </w:r>
      <w:r/>
    </w:p>
    <w:p>
      <w:pPr>
        <w:pStyle w:val="917"/>
        <w:ind w:firstLine="420"/>
        <w:spacing w:line="276" w:lineRule="auto"/>
        <w:tabs>
          <w:tab w:val="left" w:pos="720" w:leader="none"/>
          <w:tab w:val="left" w:pos="900" w:leader="none"/>
        </w:tabs>
        <w:rPr>
          <w:rFonts w:hint="eastAsia" w:ascii="宋体" w:hAnsi="宋体"/>
          <w:color w:val="000000"/>
          <w:szCs w:val="21"/>
          <w:highlight w:val="none"/>
        </w:rPr>
      </w:pPr>
      <w:r>
        <w:rPr>
          <w:rFonts w:ascii="宋体" w:hAnsi="宋体"/>
          <w:color w:val="000000"/>
          <w:szCs w:val="21"/>
          <w:highlight w:val="none"/>
        </w:rPr>
        <w:t xml:space="preserve">（2）</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hint="eastAsia" w:ascii="宋体" w:hAnsi="宋体"/>
          <w:color w:val="000000"/>
          <w:szCs w:val="21"/>
          <w:highlight w:val="none"/>
        </w:rPr>
      </w:r>
      <w:r/>
    </w:p>
    <w:p>
      <w:pPr>
        <w:pStyle w:val="917"/>
        <w:ind w:firstLine="420"/>
        <w:spacing w:line="276" w:lineRule="auto"/>
        <w:tabs>
          <w:tab w:val="left" w:pos="720" w:leader="none"/>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hint="eastAsia" w:ascii="宋体" w:hAnsi="宋体"/>
          <w:color w:val="000000"/>
          <w:szCs w:val="21"/>
          <w:highlight w:val="none"/>
        </w:rPr>
      </w:r>
      <w:r/>
    </w:p>
    <w:p>
      <w:pPr>
        <w:pStyle w:val="917"/>
        <w:ind w:firstLine="420"/>
        <w:spacing w:line="276" w:lineRule="auto"/>
        <w:tabs>
          <w:tab w:val="left" w:pos="780" w:leader="none"/>
          <w:tab w:val="left" w:pos="993" w:leader="none"/>
        </w:tabs>
        <w:rPr>
          <w:rFonts w:hint="eastAsia" w:ascii="宋体" w:hAnsi="宋体"/>
          <w:bCs/>
          <w:color w:val="000000"/>
          <w:szCs w:val="21"/>
          <w:highlight w:val="none"/>
        </w:rPr>
      </w:pPr>
      <w:r>
        <w:rPr>
          <w:rFonts w:hint="eastAsia" w:ascii="宋体" w:hAnsi="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000000"/>
          <w:szCs w:val="21"/>
          <w:highlight w:val="none"/>
        </w:rPr>
        <w:t xml:space="preserve">。</w:t>
      </w:r>
      <w:r>
        <w:rPr>
          <w:rFonts w:hint="eastAsia" w:ascii="宋体" w:hAnsi="宋体"/>
          <w:bCs/>
          <w:color w:val="000000"/>
          <w:szCs w:val="21"/>
          <w:highlight w:val="none"/>
        </w:rPr>
      </w:r>
      <w:r/>
    </w:p>
    <w:p>
      <w:pPr>
        <w:pStyle w:val="917"/>
        <w:ind w:firstLine="420"/>
        <w:spacing w:line="276" w:lineRule="auto"/>
        <w:tabs>
          <w:tab w:val="left" w:pos="780" w:leader="none"/>
        </w:tabs>
        <w:rPr>
          <w:rFonts w:hint="eastAsia" w:ascii="宋体" w:hAnsi="宋体"/>
          <w:bCs/>
          <w:color w:val="000000"/>
          <w:szCs w:val="21"/>
          <w:highlight w:val="none"/>
        </w:rPr>
      </w:pPr>
      <w:r>
        <w:rPr>
          <w:rFonts w:ascii="宋体" w:hAnsi="宋体"/>
          <w:bCs/>
          <w:color w:val="000000"/>
          <w:szCs w:val="21"/>
          <w:highlight w:val="none"/>
        </w:rPr>
        <w:t xml:space="preserve">其他约定（如有）：_______</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27"/>
        <w:ind w:right="694" w:firstLine="420"/>
        <w:spacing w:before="71" w:line="276" w:lineRule="auto"/>
        <w:rPr>
          <w:rFonts w:hint="eastAsia" w:ascii="宋体" w:hAnsi="宋体" w:cs="Microsoft New Tai Lue"/>
          <w:color w:val="000000"/>
          <w:szCs w:val="21"/>
          <w:highlight w:val="none"/>
        </w:rPr>
      </w:pPr>
      <w:r>
        <w:rPr>
          <w:rFonts w:ascii="宋体" w:hAnsi="宋体"/>
          <w:bCs/>
          <w:color w:val="000000"/>
          <w:szCs w:val="21"/>
          <w:highlight w:val="none"/>
        </w:rPr>
        <w:t xml:space="preserve">本协议自各方盖章后生效，</w:t>
      </w:r>
      <w:r>
        <w:rPr>
          <w:rFonts w:hint="eastAsia" w:ascii="宋体" w:hAnsi="宋体"/>
          <w:bCs/>
          <w:color w:val="000000"/>
          <w:szCs w:val="21"/>
          <w:highlight w:val="none"/>
        </w:rPr>
        <w:t xml:space="preserve">采购合同履行完毕后自动失效。</w:t>
      </w:r>
      <w:r>
        <w:rPr>
          <w:rFonts w:ascii="宋体" w:hAnsi="宋体"/>
          <w:bCs/>
          <w:color w:val="000000"/>
          <w:szCs w:val="21"/>
          <w:highlight w:val="none"/>
        </w:rPr>
        <w:t xml:space="preserve">如未中标，本协议自动终止。</w:t>
      </w:r>
      <w:r>
        <w:rPr>
          <w:rFonts w:hint="eastAsia" w:ascii="宋体" w:hAnsi="宋体" w:cs="Microsoft New Tai Lue"/>
          <w:color w:val="000000"/>
          <w:szCs w:val="21"/>
          <w:highlight w:val="none"/>
        </w:rPr>
      </w:r>
      <w:r/>
    </w:p>
    <w:p>
      <w:pPr>
        <w:pStyle w:val="927"/>
        <w:ind w:right="692" w:firstLine="420"/>
        <w:spacing w:before="71" w:line="276"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注：本协议书由法定代表人（单位负责人）签字的，应附法定代表人（单位负责人）身份证明；由委托代理人签字的，应同时附法定代表人（单位负责人）授权书。</w:t>
      </w:r>
      <w:r>
        <w:rPr>
          <w:rFonts w:ascii="Microsoft New Tai Lue" w:hAnsi="Microsoft New Tai Lue" w:cs="Microsoft New Tai Lue"/>
          <w:color w:val="000000"/>
          <w:highlight w:val="none"/>
        </w:rPr>
      </w:r>
      <w:r/>
    </w:p>
    <w:p>
      <w:pPr>
        <w:pStyle w:val="927"/>
        <w:spacing w:before="7"/>
        <w:rPr>
          <w:rFonts w:ascii="Microsoft New Tai Lue" w:hAnsi="Microsoft New Tai Lue" w:cs="Microsoft New Tai Lue"/>
          <w:color w:val="000000"/>
          <w:sz w:val="14"/>
          <w:highlight w:val="none"/>
        </w:rPr>
      </w:pPr>
      <w:r>
        <w:rPr>
          <w:rFonts w:ascii="Microsoft New Tai Lue" w:hAnsi="Microsoft New Tai Lue" w:cs="Microsoft New Tai Lue"/>
          <w:color w:val="000000"/>
          <w:sz w:val="14"/>
          <w:highlight w:val="none"/>
        </w:rPr>
      </w:r>
      <w:r/>
    </w:p>
    <w:p>
      <w:pPr>
        <w:pStyle w:val="927"/>
        <w:ind w:left="2810"/>
        <w:spacing w:before="1"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牵</w:t>
      </w:r>
      <w:r>
        <w:rPr>
          <w:rFonts w:ascii="Microsoft New Tai Lue" w:hAnsi="Microsoft New Tai Lue" w:cs="Microsoft New Tai Lue"/>
          <w:color w:val="000000"/>
          <w:spacing w:val="-3"/>
          <w:highlight w:val="none"/>
        </w:rPr>
        <w:t xml:space="preserve">头</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名</w:t>
      </w:r>
      <w:r>
        <w:rPr>
          <w:rFonts w:ascii="Microsoft New Tai Lue" w:hAnsi="Microsoft New Tai Lue" w:cs="Microsoft New Tai Lue"/>
          <w:color w:val="000000"/>
          <w:highlight w:val="none"/>
        </w:rPr>
        <w:t xml:space="preserve">称</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27"/>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27"/>
        <w:spacing w:before="8" w:line="24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27"/>
        <w:ind w:left="2810"/>
        <w:spacing w:before="79"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成</w:t>
      </w:r>
      <w:r>
        <w:rPr>
          <w:rFonts w:ascii="Microsoft New Tai Lue" w:hAnsi="Microsoft New Tai Lue" w:cs="Microsoft New Tai Lue"/>
          <w:color w:val="000000"/>
          <w:spacing w:val="-3"/>
          <w:highlight w:val="none"/>
        </w:rPr>
        <w:t xml:space="preserve">员</w:t>
      </w:r>
      <w:r>
        <w:rPr>
          <w:rFonts w:ascii="Microsoft New Tai Lue" w:hAnsi="Microsoft New Tai Lue" w:cs="Microsoft New Tai Lue"/>
          <w:color w:val="000000"/>
          <w:highlight w:val="none"/>
        </w:rPr>
        <w:t xml:space="preserve">名</w:t>
      </w:r>
      <w:r>
        <w:rPr>
          <w:rFonts w:ascii="Microsoft New Tai Lue" w:hAnsi="Microsoft New Tai Lue" w:cs="Microsoft New Tai Lue"/>
          <w:color w:val="000000"/>
          <w:spacing w:val="-3"/>
          <w:highlight w:val="none"/>
        </w:rPr>
        <w:t xml:space="preserve">称</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27"/>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27"/>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17"/>
        <w:ind w:firstLine="4410"/>
        <w:jc w:val="left"/>
        <w:spacing w:line="240" w:lineRule="exact"/>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28"/>
        <w:ind w:left="0"/>
        <w:jc w:val="center"/>
        <w:rPr>
          <w:rFonts w:hint="eastAsia" w:ascii="仿宋_GB2312" w:hAnsi="仿宋" w:eastAsia="仿宋_GB2312" w:cs="仿宋_GB2312"/>
          <w:b w:val="0"/>
          <w:color w:val="000000"/>
          <w:highlight w:val="none"/>
        </w:rPr>
      </w:pPr>
      <w:r>
        <w:rPr>
          <w:color w:val="000000"/>
          <w:highlight w:val="none"/>
        </w:rPr>
        <w:br w:type="page" w:clear="all"/>
      </w:r>
      <w:bookmarkStart w:id="358" w:name="_Toc96347919"/>
      <w:r/>
      <w:bookmarkStart w:id="359" w:name="_Toc104560914"/>
      <w:r/>
      <w:bookmarkStart w:id="360" w:name="_Toc107246295"/>
      <w:r/>
      <w:bookmarkStart w:id="361" w:name="_Toc103848598"/>
      <w:r/>
      <w:bookmarkStart w:id="362" w:name="_Toc102117330"/>
      <w:r>
        <w:rPr>
          <w:rFonts w:hint="eastAsia" w:hAnsi="宋体" w:cs="Microsoft New Tai Lue"/>
          <w:color w:val="000000"/>
          <w:szCs w:val="24"/>
          <w:highlight w:val="none"/>
        </w:rPr>
        <w:t xml:space="preserve">（</w:t>
      </w:r>
      <w:r>
        <w:rPr>
          <w:rFonts w:hAnsi="宋体" w:cs="Microsoft New Tai Lue"/>
          <w:color w:val="000000"/>
          <w:szCs w:val="24"/>
          <w:highlight w:val="none"/>
        </w:rPr>
        <w:t xml:space="preserve">11</w:t>
      </w:r>
      <w:r>
        <w:rPr>
          <w:rFonts w:hint="eastAsia" w:hAnsi="宋体" w:cs="Microsoft New Tai Lue"/>
          <w:color w:val="000000"/>
          <w:szCs w:val="24"/>
          <w:highlight w:val="none"/>
        </w:rPr>
        <w:t xml:space="preserve">）分包意向协议（本项目不适用）</w:t>
      </w:r>
      <w:bookmarkEnd w:id="358"/>
      <w:r/>
      <w:bookmarkEnd w:id="359"/>
      <w:r/>
      <w:bookmarkEnd w:id="360"/>
      <w:r>
        <w:rPr>
          <w:rFonts w:hint="eastAsia" w:ascii="仿宋_GB2312" w:hAnsi="仿宋" w:eastAsia="仿宋_GB2312" w:cs="仿宋_GB2312"/>
          <w:b w:val="0"/>
          <w:color w:val="000000"/>
          <w:highlight w:val="none"/>
        </w:rPr>
      </w:r>
      <w:r/>
    </w:p>
    <w:p>
      <w:pPr>
        <w:pStyle w:val="917"/>
        <w:ind w:firstLine="576"/>
        <w:spacing w:line="300" w:lineRule="auto"/>
        <w:rPr>
          <w:rFonts w:hint="eastAsia" w:ascii="宋体" w:hAnsi="宋体" w:cs="仿宋_GB2312"/>
          <w:color w:val="000000"/>
          <w:szCs w:val="21"/>
          <w:highlight w:val="none"/>
        </w:rPr>
      </w:pPr>
      <w:r>
        <w:rPr>
          <w:rFonts w:hint="eastAsia" w:ascii="宋体" w:hAnsi="宋体" w:cs="仿宋_GB2312"/>
          <w:color w:val="000000"/>
          <w:szCs w:val="21"/>
          <w:highlight w:val="none"/>
        </w:rPr>
      </w:r>
      <w:r/>
    </w:p>
    <w:p>
      <w:pPr>
        <w:pStyle w:val="917"/>
        <w:ind w:firstLine="576"/>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（投标人名称）</w:t>
      </w:r>
      <w:r>
        <w:rPr>
          <w:rFonts w:hint="eastAsia" w:ascii="宋体" w:hAnsi="宋体" w:cs="仿宋_GB2312"/>
          <w:color w:val="000000"/>
          <w:szCs w:val="21"/>
          <w:highlight w:val="none"/>
          <w:lang w:val="zh-CN"/>
        </w:rPr>
        <w:t xml:space="preserve">若成为</w:t>
      </w:r>
      <w:r>
        <w:rPr>
          <w:rFonts w:hint="eastAsia" w:ascii="宋体" w:hAnsi="宋体" w:cs="仿宋_GB2312"/>
          <w:color w:val="000000"/>
          <w:szCs w:val="21"/>
          <w:highlight w:val="none"/>
          <w:u w:val="single"/>
          <w:lang w:val="zh-CN"/>
        </w:rPr>
        <w:t xml:space="preserve">    </w:t>
      </w:r>
      <w:r>
        <w:rPr>
          <w:rFonts w:hint="eastAsia" w:ascii="宋体" w:hAnsi="宋体" w:cs="仿宋_GB2312"/>
          <w:color w:val="000000"/>
          <w:szCs w:val="21"/>
          <w:highlight w:val="none"/>
          <w:u w:val="single"/>
        </w:rPr>
        <w:t xml:space="preserve">（项目名称）  </w:t>
      </w:r>
      <w:r>
        <w:rPr>
          <w:rFonts w:ascii="宋体" w:hAnsi="宋体" w:cs="仿宋_GB2312"/>
          <w:color w:val="000000"/>
          <w:szCs w:val="21"/>
          <w:highlight w:val="none"/>
          <w:u w:val="single"/>
        </w:rPr>
        <w:t xml:space="preserve"> </w:t>
      </w:r>
      <w:r>
        <w:rPr>
          <w:rFonts w:hint="eastAsia" w:ascii="宋体" w:hAnsi="宋体" w:cs="仿宋_GB2312"/>
          <w:color w:val="000000"/>
          <w:szCs w:val="21"/>
          <w:highlight w:val="none"/>
        </w:rPr>
        <w:t xml:space="preserve">（招标编号：</w:t>
      </w:r>
      <w:r>
        <w:rPr>
          <w:rFonts w:hint="eastAsia" w:ascii="宋体" w:hAnsi="宋体"/>
          <w:color w:val="000000"/>
          <w:szCs w:val="21"/>
          <w:highlight w:val="none"/>
          <w:u w:val="single"/>
        </w:rPr>
        <w:t xml:space="preserve">             </w:t>
      </w:r>
      <w:r>
        <w:rPr>
          <w:rFonts w:hint="eastAsia" w:ascii="宋体" w:hAnsi="宋体" w:cs="仿宋_GB2312"/>
          <w:color w:val="000000"/>
          <w:szCs w:val="21"/>
          <w:highlight w:val="none"/>
        </w:rPr>
        <w:t xml:space="preserve">）</w:t>
      </w:r>
      <w:r>
        <w:rPr>
          <w:rFonts w:hint="eastAsia" w:ascii="宋体" w:hAnsi="宋体" w:cs="仿宋_GB2312"/>
          <w:color w:val="000000"/>
          <w:szCs w:val="21"/>
          <w:highlight w:val="none"/>
          <w:lang w:val="zh-CN"/>
        </w:rPr>
        <w:t xml:space="preserve">的中标供应商，将依法采取分包方式履行合同。</w:t>
      </w:r>
      <w:r>
        <w:rPr>
          <w:rFonts w:hint="eastAsia" w:ascii="宋体" w:hAnsi="宋体" w:cs="仿宋_GB2312"/>
          <w:color w:val="000000"/>
          <w:szCs w:val="21"/>
          <w:highlight w:val="none"/>
          <w:u w:val="single"/>
        </w:rPr>
        <w:t xml:space="preserve">（投标人名称）</w:t>
      </w:r>
      <w:r>
        <w:rPr>
          <w:rFonts w:hint="eastAsia" w:ascii="宋体" w:hAnsi="宋体" w:cs="仿宋_GB2312"/>
          <w:color w:val="000000"/>
          <w:szCs w:val="21"/>
          <w:highlight w:val="none"/>
        </w:rPr>
        <w:t xml:space="preserve">与</w:t>
      </w:r>
      <w:r>
        <w:rPr>
          <w:rFonts w:hint="eastAsia" w:ascii="宋体" w:hAnsi="宋体" w:cs="仿宋_GB2312"/>
          <w:color w:val="000000"/>
          <w:szCs w:val="21"/>
          <w:highlight w:val="none"/>
          <w:u w:val="single"/>
        </w:rPr>
        <w:t xml:space="preserve">（所有分包供应商名称）</w:t>
      </w:r>
      <w:r>
        <w:rPr>
          <w:rFonts w:hint="eastAsia" w:ascii="宋体" w:hAnsi="宋体" w:cs="仿宋_GB2312"/>
          <w:color w:val="000000"/>
          <w:szCs w:val="21"/>
          <w:highlight w:val="none"/>
        </w:rPr>
        <w:t xml:space="preserve">达成分包意向协议</w:t>
      </w:r>
      <w:r>
        <w:rPr>
          <w:rFonts w:hint="eastAsia" w:ascii="宋体" w:hAnsi="宋体" w:cs="仿宋_GB2312"/>
          <w:color w:val="000000"/>
          <w:szCs w:val="21"/>
          <w:highlight w:val="none"/>
          <w:lang w:val="zh-CN"/>
        </w:rPr>
        <w:t xml:space="preserve">。</w:t>
      </w:r>
      <w:r>
        <w:rPr>
          <w:rFonts w:ascii="宋体" w:hAnsi="宋体" w:cs="仿宋_GB2312"/>
          <w:color w:val="000000"/>
          <w:szCs w:val="21"/>
          <w:highlight w:val="none"/>
          <w:lang w:val="zh-CN"/>
        </w:rPr>
        <w:t xml:space="preserve"> </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一、分包标的及数量</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（投标人名称）</w:t>
      </w:r>
      <w:r>
        <w:rPr>
          <w:rFonts w:hint="eastAsia" w:ascii="宋体" w:hAnsi="宋体" w:cs="仿宋_GB2312"/>
          <w:color w:val="000000"/>
          <w:szCs w:val="21"/>
          <w:highlight w:val="none"/>
          <w:lang w:val="zh-CN"/>
        </w:rPr>
        <w:t xml:space="preserve">将</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Arial"/>
          <w:color w:val="000000"/>
          <w:szCs w:val="21"/>
          <w:highlight w:val="none"/>
        </w:rPr>
        <w:t xml:space="preserve">分包给</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具备承</w:t>
      </w:r>
      <w:r>
        <w:rPr>
          <w:rFonts w:hint="eastAsia" w:ascii="宋体" w:hAnsi="宋体" w:cs="仿宋_GB2312"/>
          <w:color w:val="000000"/>
          <w:szCs w:val="21"/>
          <w:highlight w:val="none"/>
        </w:rPr>
        <w:t xml:space="preserve">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t xml:space="preserve">相应资质条件且不得再次分包；</w:t>
      </w:r>
      <w:r>
        <w:rPr>
          <w:rFonts w:hint="eastAsia" w:ascii="宋体" w:hAnsi="宋体" w:cs="仿宋_GB2312"/>
          <w:color w:val="000000"/>
          <w:szCs w:val="21"/>
          <w:highlight w:val="none"/>
          <w:lang w:val="zh-CN"/>
        </w:rPr>
      </w:r>
      <w:r/>
    </w:p>
    <w:p>
      <w:pPr>
        <w:pStyle w:val="917"/>
        <w:ind w:firstLine="525"/>
        <w:spacing w:line="30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17"/>
        <w:ind w:firstLine="576"/>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二、分包工作履行期限、地点、方式</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olor w:val="000000"/>
          <w:szCs w:val="21"/>
          <w:highlight w:val="none"/>
          <w:u w:val="single"/>
        </w:rPr>
      </w:pPr>
      <w:r>
        <w:rPr>
          <w:rFonts w:ascii="宋体" w:hAnsi="宋体"/>
          <w:color w:val="000000"/>
          <w:szCs w:val="21"/>
          <w:highlight w:val="none"/>
          <w:u w:val="single"/>
        </w:rPr>
        <w:t xml:space="preserve">                                                                              </w:t>
      </w:r>
      <w:r>
        <w:rPr>
          <w:rFonts w:hint="eastAsia" w:ascii="宋体" w:hAnsi="宋体"/>
          <w:color w:val="000000"/>
          <w:szCs w:val="21"/>
          <w:highlight w:val="none"/>
          <w:u w:val="single"/>
        </w:rPr>
      </w:r>
      <w:r/>
    </w:p>
    <w:p>
      <w:pPr>
        <w:pStyle w:val="917"/>
        <w:ind w:firstLine="576"/>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三、质量</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s="仿宋_GB2312"/>
          <w:color w:val="000000"/>
          <w:szCs w:val="21"/>
          <w:highlight w:val="none"/>
          <w:lang w:val="zh-CN"/>
        </w:rPr>
      </w:pP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四、价款或者报酬</w:t>
      </w:r>
      <w:r>
        <w:rPr>
          <w:rFonts w:hint="eastAsia" w:ascii="宋体" w:hAnsi="宋体" w:cs="仿宋_GB2312"/>
          <w:color w:val="000000"/>
          <w:szCs w:val="21"/>
          <w:highlight w:val="none"/>
          <w:lang w:val="zh-CN"/>
        </w:rPr>
      </w:r>
      <w:r/>
    </w:p>
    <w:p>
      <w:pPr>
        <w:pStyle w:val="917"/>
        <w:ind w:left="573"/>
        <w:spacing w:line="300" w:lineRule="auto"/>
        <w:rPr>
          <w:rFonts w:hint="eastAsia" w:ascii="宋体" w:hAnsi="宋体" w:cs="仿宋_GB2312"/>
          <w:color w:val="000000"/>
          <w:szCs w:val="21"/>
          <w:highlight w:val="none"/>
          <w:lang w:val="zh-CN"/>
        </w:rPr>
      </w:pP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r>
      <w:r/>
    </w:p>
    <w:p>
      <w:pPr>
        <w:pStyle w:val="917"/>
        <w:ind w:left="573"/>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五、违约责任</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s="仿宋_GB2312"/>
          <w:color w:val="000000"/>
          <w:szCs w:val="21"/>
          <w:highlight w:val="none"/>
          <w:lang w:val="zh-CN"/>
        </w:rPr>
      </w:pP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六、争议解决的办法</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s="仿宋_GB2312"/>
          <w:color w:val="000000"/>
          <w:szCs w:val="21"/>
          <w:highlight w:val="none"/>
          <w:lang w:val="zh-CN"/>
        </w:rPr>
      </w:pP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r>
      <w:r/>
    </w:p>
    <w:p>
      <w:pPr>
        <w:pStyle w:val="917"/>
        <w:ind w:firstLine="576"/>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七、其他</w:t>
      </w:r>
      <w:r>
        <w:rPr>
          <w:rFonts w:hint="eastAsia" w:ascii="宋体" w:hAnsi="宋体" w:cs="仿宋_GB2312"/>
          <w:color w:val="000000"/>
          <w:szCs w:val="21"/>
          <w:highlight w:val="none"/>
          <w:lang w:val="zh-CN"/>
        </w:rPr>
      </w:r>
      <w:r/>
    </w:p>
    <w:p>
      <w:pPr>
        <w:pStyle w:val="917"/>
        <w:ind w:firstLine="525"/>
        <w:spacing w:line="300" w:lineRule="auto"/>
        <w:rPr>
          <w:rFonts w:hint="eastAsia" w:ascii="宋体" w:hAnsi="宋体" w:cs="仿宋_GB2312"/>
          <w:color w:val="000000"/>
          <w:szCs w:val="21"/>
          <w:highlight w:val="none"/>
          <w:lang w:val="zh-CN"/>
        </w:rPr>
      </w:pPr>
      <w:r>
        <w:rPr>
          <w:rFonts w:hint="eastAsia" w:ascii="宋体" w:hAnsi="宋体"/>
          <w:color w:val="000000"/>
          <w:szCs w:val="21"/>
          <w:highlight w:val="none"/>
        </w:rPr>
        <w:t xml:space="preserve">中小企业合同金额达到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%，小</w:t>
      </w:r>
      <w:r>
        <w:rPr>
          <w:rFonts w:hint="eastAsia" w:ascii="宋体" w:hAnsi="宋体"/>
          <w:color w:val="000000"/>
          <w:szCs w:val="21"/>
          <w:highlight w:val="none"/>
        </w:rPr>
        <w:t xml:space="preserve">微企业合同金额达到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s="仿宋_GB2312"/>
          <w:color w:val="000000"/>
          <w:szCs w:val="21"/>
          <w:highlight w:val="none"/>
          <w:lang w:val="zh-CN"/>
        </w:rPr>
        <w:t xml:space="preserve">。</w:t>
      </w:r>
      <w:r>
        <w:rPr>
          <w:rFonts w:hint="eastAsia" w:ascii="宋体" w:hAnsi="宋体" w:cs="仿宋_GB2312"/>
          <w:color w:val="000000"/>
          <w:szCs w:val="21"/>
          <w:highlight w:val="none"/>
          <w:lang w:val="zh-CN"/>
        </w:rPr>
      </w:r>
      <w:r/>
    </w:p>
    <w:p>
      <w:pPr>
        <w:pStyle w:val="917"/>
        <w:ind w:left="5128" w:hanging="4410"/>
        <w:jc w:val="right"/>
        <w:spacing w:line="300" w:lineRule="auto"/>
        <w:rPr>
          <w:rFonts w:hint="eastAsia" w:ascii="宋体" w:hAnsi="宋体" w:cs="仿宋_GB2312"/>
          <w:color w:val="000000"/>
          <w:szCs w:val="21"/>
          <w:highlight w:val="none"/>
          <w:lang w:val="zh-CN"/>
        </w:rPr>
      </w:pPr>
      <w:r>
        <w:rPr>
          <w:rFonts w:ascii="宋体" w:hAnsi="宋体" w:cs="仿宋_GB2312"/>
          <w:color w:val="000000"/>
          <w:szCs w:val="21"/>
          <w:highlight w:val="none"/>
          <w:lang w:val="zh-CN"/>
        </w:rPr>
        <w:t xml:space="preserve"> </w:t>
      </w:r>
      <w:r>
        <w:rPr>
          <w:rFonts w:hint="eastAsia" w:ascii="宋体" w:hAnsi="宋体" w:cs="仿宋_GB2312"/>
          <w:color w:val="000000"/>
          <w:szCs w:val="21"/>
          <w:highlight w:val="none"/>
          <w:lang w:val="zh-CN"/>
        </w:rPr>
      </w:r>
      <w:r/>
    </w:p>
    <w:p>
      <w:pPr>
        <w:pStyle w:val="946"/>
        <w:ind w:right="420" w:firstLine="4935"/>
        <w:jc w:val="left"/>
        <w:spacing w:line="300"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投标人名称（公章）：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917"/>
        <w:ind w:right="420" w:firstLine="4935"/>
        <w:spacing w:line="300" w:lineRule="auto"/>
        <w:rPr>
          <w:rFonts w:hint="eastAsia"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分包供应商（公章）：</w:t>
      </w:r>
      <w:r>
        <w:rPr>
          <w:rFonts w:ascii="Microsoft New Tai Lue" w:hAnsi="Microsoft New Tai Lue" w:cs="Microsoft New Tai Lue"/>
          <w:color w:val="000000"/>
          <w:highlight w:val="none"/>
          <w:u w:val="single"/>
        </w:rPr>
        <w:t xml:space="preserve">               </w:t>
      </w:r>
      <w:r>
        <w:rPr>
          <w:rFonts w:hint="eastAsia" w:ascii="宋体" w:hAnsi="宋体" w:cs="仿宋_GB2312"/>
          <w:color w:val="000000"/>
          <w:szCs w:val="21"/>
          <w:highlight w:val="none"/>
          <w:lang w:val="zh-CN"/>
        </w:rPr>
      </w:r>
      <w:r/>
    </w:p>
    <w:p>
      <w:pPr>
        <w:pStyle w:val="917"/>
        <w:ind w:firstLine="5040"/>
        <w:jc w:val="right"/>
        <w:spacing w:line="300" w:lineRule="auto"/>
        <w:rPr>
          <w:rFonts w:hint="eastAsia" w:ascii="宋体" w:hAnsi="宋体"/>
          <w:color w:val="000000"/>
          <w:szCs w:val="21"/>
          <w:highlight w:val="none"/>
        </w:rPr>
      </w:pPr>
      <w:r>
        <w:rPr>
          <w:rFonts w:hint="eastAsia" w:ascii="宋体" w:hAnsi="宋体" w:cs="仿宋_GB2312"/>
          <w:color w:val="000000"/>
          <w:szCs w:val="21"/>
          <w:highlight w:val="none"/>
          <w:lang w:val="zh-CN"/>
        </w:rPr>
        <w:t xml:space="preserve">……</w:t>
      </w:r>
      <w:r>
        <w:rPr>
          <w:rFonts w:hint="eastAsia" w:ascii="宋体" w:hAnsi="宋体"/>
          <w:color w:val="000000"/>
          <w:szCs w:val="21"/>
          <w:highlight w:val="none"/>
        </w:rPr>
      </w:r>
      <w:r/>
    </w:p>
    <w:p>
      <w:pPr>
        <w:pStyle w:val="917"/>
        <w:jc w:val="right"/>
        <w:spacing w:line="300" w:lineRule="auto"/>
        <w:rPr>
          <w:rFonts w:ascii="Microsoft New Tai Lue" w:hAnsi="Microsoft New Tai Lue" w:cs="Microsoft New Tai Lue"/>
          <w:bCs/>
          <w:color w:val="000000"/>
          <w:highlight w:val="none"/>
        </w:rPr>
      </w:pPr>
      <w:r>
        <w:rPr>
          <w:rFonts w:ascii="宋体" w:hAnsi="宋体" w:cs="仿宋_GB2312"/>
          <w:color w:val="000000"/>
          <w:szCs w:val="21"/>
          <w:highlight w:val="none"/>
          <w:lang w:val="zh-CN"/>
        </w:rPr>
        <w:t xml:space="preserve">                                   </w:t>
      </w: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28"/>
        <w:ind w:left="0"/>
        <w:jc w:val="center"/>
        <w:rPr>
          <w:rFonts w:ascii="Microsoft New Tai Lue" w:hAnsi="Microsoft New Tai Lue" w:cs="Microsoft New Tai Lue"/>
          <w:b w:val="0"/>
          <w:color w:val="000000"/>
          <w:szCs w:val="24"/>
          <w:highlight w:val="none"/>
        </w:rPr>
      </w:pPr>
      <w:r>
        <w:rPr>
          <w:color w:val="000000"/>
          <w:highlight w:val="none"/>
        </w:rPr>
        <w:br w:type="page" w:clear="all"/>
      </w:r>
      <w:bookmarkStart w:id="363" w:name="_Toc104560915"/>
      <w:r/>
      <w:bookmarkStart w:id="364" w:name="_Toc107246296"/>
      <w:r>
        <w:rPr>
          <w:rFonts w:ascii="Microsoft New Tai Lue" w:hAnsi="Microsoft New Tai Lue" w:cs="Microsoft New Tai Lue"/>
          <w:color w:val="000000"/>
          <w:szCs w:val="24"/>
          <w:highlight w:val="none"/>
        </w:rPr>
        <w:t xml:space="preserve">（12）公章授权书（如需）</w:t>
      </w:r>
      <w:bookmarkEnd w:id="361"/>
      <w:r/>
      <w:bookmarkEnd w:id="362"/>
      <w:r/>
      <w:bookmarkEnd w:id="363"/>
      <w:r/>
      <w:bookmarkEnd w:id="364"/>
      <w:r>
        <w:rPr>
          <w:rFonts w:ascii="Microsoft New Tai Lue" w:hAnsi="Microsoft New Tai Lue" w:cs="Microsoft New Tai Lue"/>
          <w:b w:val="0"/>
          <w:color w:val="000000"/>
          <w:szCs w:val="24"/>
          <w:highlight w:val="none"/>
        </w:rPr>
      </w:r>
      <w:r/>
    </w:p>
    <w:p>
      <w:pPr>
        <w:pStyle w:val="946"/>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r>
      <w:r/>
    </w:p>
    <w:p>
      <w:pPr>
        <w:pStyle w:val="946"/>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______________________（采购人）</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w:t>
      </w:r>
      <w:r>
        <w:rPr>
          <w:rFonts w:hint="eastAsia" w:ascii="Microsoft New Tai Lue" w:hAnsi="Microsoft New Tai Lue" w:cs="Microsoft New Tai Lue"/>
          <w:color w:val="000000"/>
          <w:sz w:val="21"/>
          <w:szCs w:val="21"/>
          <w:highlight w:val="none"/>
        </w:rPr>
        <w:t xml:space="preserve">（</w:t>
      </w:r>
      <w:r>
        <w:rPr>
          <w:rFonts w:hint="eastAsia" w:ascii="Microsoft New Tai Lue" w:hAnsi="Microsoft New Tai Lue" w:cs="Microsoft New Tai Lue"/>
          <w:color w:val="000000"/>
          <w:sz w:val="21"/>
          <w:szCs w:val="21"/>
          <w:highlight w:val="none"/>
          <w:u w:val="single"/>
        </w:rPr>
        <w:t xml:space="preserve">投标人</w:t>
      </w:r>
      <w:r>
        <w:rPr>
          <w:rFonts w:ascii="Microsoft New Tai Lue" w:hAnsi="Microsoft New Tai Lue" w:cs="Microsoft New Tai Lue"/>
          <w:color w:val="000000"/>
          <w:sz w:val="21"/>
          <w:szCs w:val="21"/>
          <w:highlight w:val="none"/>
          <w:u w:val="single"/>
        </w:rPr>
        <w:t xml:space="preserve">名称</w:t>
      </w:r>
      <w:r>
        <w:rPr>
          <w:rFonts w:hint="eastAsia" w:ascii="Microsoft New Tai Lue" w:hAnsi="Microsoft New Tai Lue" w:cs="Microsoft New Tai Lue"/>
          <w:color w:val="000000"/>
          <w:sz w:val="21"/>
          <w:szCs w:val="21"/>
          <w:highlight w:val="none"/>
          <w:u w:val="single"/>
        </w:rPr>
        <w:t xml:space="preserve">）</w:t>
      </w:r>
      <w:r>
        <w:rPr>
          <w:rFonts w:ascii="Microsoft New Tai Lue" w:hAnsi="Microsoft New Tai Lue" w:cs="Microsoft New Tai Lue"/>
          <w:color w:val="000000"/>
          <w:sz w:val="21"/>
          <w:szCs w:val="21"/>
          <w:highlight w:val="none"/>
        </w:rPr>
        <w:t xml:space="preserve">______，中华人民共和国合法企业，法定地址：____________________。在参与______</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u w:val="single"/>
        </w:rPr>
        <w:t xml:space="preserve">项目名称</w:t>
      </w:r>
      <w:r>
        <w:rPr>
          <w:rFonts w:hint="eastAsia" w:ascii="Microsoft New Tai Lue" w:hAnsi="Microsoft New Tai Lue" w:cs="Microsoft New Tai Lue"/>
          <w:color w:val="000000"/>
          <w:sz w:val="21"/>
          <w:szCs w:val="21"/>
          <w:highlight w:val="none"/>
          <w:u w:val="single"/>
        </w:rPr>
        <w:t xml:space="preserve">）（</w:t>
      </w:r>
      <w:r>
        <w:rPr>
          <w:rFonts w:ascii="Microsoft New Tai Lue" w:hAnsi="Microsoft New Tai Lue" w:cs="Microsoft New Tai Lue"/>
          <w:color w:val="000000"/>
          <w:sz w:val="21"/>
          <w:szCs w:val="21"/>
          <w:highlight w:val="none"/>
          <w:u w:val="single"/>
        </w:rPr>
        <w:t xml:space="preserve">项目编号</w:t>
      </w:r>
      <w:r>
        <w:rPr>
          <w:rFonts w:hint="eastAsia" w:ascii="Microsoft New Tai Lue" w:hAnsi="Microsoft New Tai Lue" w:cs="Microsoft New Tai Lue"/>
          <w:color w:val="000000"/>
          <w:sz w:val="21"/>
          <w:szCs w:val="21"/>
          <w:highlight w:val="none"/>
          <w:u w:val="single"/>
        </w:rPr>
        <w:t xml:space="preserve">）</w:t>
      </w:r>
      <w:r>
        <w:rPr>
          <w:rFonts w:ascii="Microsoft New Tai Lue" w:hAnsi="Microsoft New Tai Lue" w:cs="Microsoft New Tai Lue"/>
          <w:color w:val="000000"/>
          <w:sz w:val="21"/>
          <w:szCs w:val="21"/>
          <w:highlight w:val="none"/>
        </w:rPr>
        <w:t xml:space="preserve">______协商活动中，我单位授权</w:t>
      </w: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（样式附后）在此次活动中代为公章使用。</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所签署的投标文件、澄清等，我单位承认并同意具备与我单位公章签署等同的法律效力。</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签署的所有文件、协议不因授权的撤销而失效。</w:t>
      </w:r>
      <w:r>
        <w:rPr>
          <w:rFonts w:ascii="Microsoft New Tai Lue" w:hAnsi="Microsoft New Tai Lue" w:cs="Microsoft New Tai Lue"/>
          <w:color w:val="000000"/>
          <w:sz w:val="21"/>
          <w:szCs w:val="21"/>
          <w:highlight w:val="none"/>
        </w:rPr>
      </w:r>
      <w:r/>
    </w:p>
    <w:p>
      <w:pPr>
        <w:pStyle w:val="946"/>
        <w:ind w:right="840"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840" w:firstLine="19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其他形式的印章名称：______________</w:t>
      </w:r>
      <w:r>
        <w:rPr>
          <w:rFonts w:ascii="Microsoft New Tai Lue" w:hAnsi="Microsoft New Tai Lue" w:cs="Microsoft New Tai Lue"/>
          <w:color w:val="000000"/>
          <w:sz w:val="21"/>
          <w:szCs w:val="21"/>
          <w:highlight w:val="none"/>
        </w:rPr>
      </w:r>
      <w:r/>
    </w:p>
    <w:p>
      <w:pPr>
        <w:pStyle w:val="946"/>
        <w:ind w:right="420" w:firstLine="19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17"/>
                            </w:pPr>
                            <w:r/>
                            <w:r/>
                          </w:p>
                          <w:p>
                            <w:pPr>
                              <w:pStyle w:val="917"/>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17"/>
                      </w:pPr>
                      <w:r/>
                      <w:r/>
                    </w:p>
                    <w:p>
                      <w:pPr>
                        <w:pStyle w:val="917"/>
                      </w:pPr>
                      <w:r/>
                      <w:r/>
                    </w:p>
                  </w:txbxContent>
                </v:textbox>
              </v:shape>
            </w:pict>
          </mc:Fallback>
        </mc:AlternateContent>
      </w:r>
      <w:r>
        <w:rPr>
          <w:rFonts w:ascii="Microsoft New Tai Lue" w:hAnsi="Microsoft New Tai Lue" w:cs="Microsoft New Tai Lue"/>
          <w:color w:val="000000"/>
          <w:sz w:val="21"/>
          <w:szCs w:val="21"/>
          <w:highlight w:val="none"/>
        </w:rPr>
        <w:t xml:space="preserve">印章样式：</w:t>
      </w:r>
      <w:r>
        <w:rPr>
          <w:rFonts w:ascii="Microsoft New Tai Lue" w:hAnsi="Microsoft New Tai Lue" w:cs="Microsoft New Tai Lue"/>
          <w:color w:val="000000"/>
          <w:sz w:val="21"/>
          <w:szCs w:val="21"/>
          <w:highlight w:val="none"/>
        </w:rPr>
      </w:r>
      <w:r/>
    </w:p>
    <w:p>
      <w:pPr>
        <w:pStyle w:val="946"/>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3150"/>
        <w:jc w:val="left"/>
        <w:spacing w:line="276"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投标人名称（公章）：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946"/>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w:t>
      </w:r>
      <w:r>
        <w:rPr>
          <w:rFonts w:ascii="Microsoft New Tai Lue" w:hAnsi="Microsoft New Tai Lue" w:cs="Microsoft New Tai Lue"/>
          <w:color w:val="000000"/>
          <w:sz w:val="21"/>
          <w:szCs w:val="21"/>
          <w:highlight w:val="none"/>
        </w:rPr>
      </w:r>
      <w:r/>
    </w:p>
    <w:p>
      <w:pPr>
        <w:pStyle w:val="946"/>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946"/>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46"/>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17"/>
        <w:jc w:val="left"/>
        <w:spacing w:line="276" w:lineRule="auto"/>
        <w:rPr>
          <w:rFonts w:ascii="Microsoft New Tai Lue" w:hAnsi="Microsoft New Tai Lue" w:cs="Microsoft New Tai Lue"/>
          <w:bCs/>
          <w:color w:val="000000"/>
          <w:highlight w:val="none"/>
        </w:rPr>
      </w:pP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17"/>
        <w:jc w:val="left"/>
        <w:spacing w:line="276"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17"/>
        <w:ind w:firstLine="420"/>
        <w:spacing w:line="380" w:lineRule="exact"/>
        <w:rPr>
          <w:rFonts w:hint="eastAsia" w:ascii="宋体" w:hAnsi="宋体"/>
          <w:color w:val="000000"/>
          <w:highlight w:val="none"/>
        </w:rPr>
      </w:pPr>
      <w:r>
        <w:rPr>
          <w:color w:val="000000"/>
          <w:highlight w:val="none"/>
        </w:rPr>
        <w:br w:type="page" w:clear="all"/>
      </w:r>
      <w:r>
        <w:rPr>
          <w:rFonts w:hint="eastAsia" w:ascii="宋体" w:hAnsi="宋体"/>
          <w:color w:val="000000"/>
          <w:highlight w:val="none"/>
        </w:rPr>
      </w:r>
      <w:r/>
    </w:p>
    <w:p>
      <w:pPr>
        <w:pStyle w:val="919"/>
        <w:rPr>
          <w:rFonts w:hint="eastAsia"/>
          <w:color w:val="000000"/>
          <w:sz w:val="24"/>
          <w:highlight w:val="none"/>
        </w:rPr>
      </w:pPr>
      <w:r/>
      <w:bookmarkStart w:id="365" w:name="_Toc103848599"/>
      <w:r/>
      <w:bookmarkStart w:id="366" w:name="_Toc107246299"/>
      <w:r/>
      <w:bookmarkStart w:id="367" w:name="_Toc4365"/>
      <w:r/>
      <w:bookmarkStart w:id="368" w:name="_Toc104560916"/>
      <w:r>
        <w:rPr>
          <w:rFonts w:hint="eastAsia"/>
          <w:color w:val="000000"/>
          <w:highlight w:val="none"/>
        </w:rPr>
        <w:t xml:space="preserve">二</w:t>
      </w:r>
      <w:r>
        <w:rPr>
          <w:color w:val="000000"/>
          <w:highlight w:val="none"/>
        </w:rPr>
        <w:t xml:space="preserve">、技术部分</w:t>
      </w:r>
      <w:bookmarkEnd w:id="365"/>
      <w:r/>
      <w:bookmarkEnd w:id="366"/>
      <w:r/>
      <w:bookmarkEnd w:id="367"/>
      <w:r/>
      <w:bookmarkEnd w:id="368"/>
      <w:r>
        <w:rPr>
          <w:rFonts w:hint="eastAsia"/>
          <w:color w:val="000000"/>
          <w:sz w:val="24"/>
          <w:highlight w:val="none"/>
        </w:rPr>
      </w:r>
      <w:r/>
    </w:p>
    <w:p>
      <w:pPr>
        <w:pStyle w:val="921"/>
        <w:rPr>
          <w:rFonts w:hint="eastAsia"/>
          <w:color w:val="000000"/>
          <w:highlight w:val="none"/>
        </w:rPr>
      </w:pPr>
      <w:r/>
      <w:bookmarkStart w:id="369" w:name="_Toc104560917"/>
      <w:r/>
      <w:bookmarkStart w:id="370" w:name="_Toc103848600"/>
      <w:r/>
      <w:bookmarkStart w:id="371" w:name="_Toc107246300"/>
      <w:r>
        <w:rPr>
          <w:color w:val="000000"/>
          <w:highlight w:val="none"/>
        </w:rPr>
        <w:t xml:space="preserve">（1）技术方案或服务方案</w:t>
      </w:r>
      <w:bookmarkEnd w:id="369"/>
      <w:r/>
      <w:bookmarkEnd w:id="370"/>
      <w:r/>
      <w:bookmarkEnd w:id="371"/>
      <w:r>
        <w:rPr>
          <w:color w:val="000000"/>
          <w:highlight w:val="none"/>
        </w:rPr>
        <w:t xml:space="preserve"> </w:t>
      </w:r>
      <w:r>
        <w:rPr>
          <w:rFonts w:hint="eastAsia"/>
          <w:color w:val="000000"/>
          <w:highlight w:val="none"/>
        </w:rPr>
      </w:r>
      <w:r/>
    </w:p>
    <w:p>
      <w:pPr>
        <w:pStyle w:val="928"/>
        <w:ind w:left="0"/>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21"/>
        <w:rPr>
          <w:rFonts w:hint="eastAsia"/>
          <w:color w:val="000000"/>
          <w:highlight w:val="none"/>
        </w:rPr>
      </w:pPr>
      <w:r/>
      <w:bookmarkStart w:id="372" w:name="_Toc103848601"/>
      <w:r/>
      <w:bookmarkStart w:id="373" w:name="_Toc104560918"/>
      <w:r/>
      <w:bookmarkStart w:id="374" w:name="_Toc107246301"/>
      <w:r>
        <w:rPr>
          <w:color w:val="000000"/>
          <w:highlight w:val="none"/>
        </w:rPr>
        <w:t xml:space="preserve">（2）技术</w:t>
      </w:r>
      <w:r>
        <w:rPr>
          <w:rFonts w:hint="eastAsia"/>
          <w:color w:val="000000"/>
          <w:highlight w:val="none"/>
        </w:rPr>
        <w:t xml:space="preserve">条款</w:t>
      </w:r>
      <w:r>
        <w:rPr>
          <w:color w:val="000000"/>
          <w:highlight w:val="none"/>
        </w:rPr>
        <w:t xml:space="preserve">偏离表</w:t>
      </w:r>
      <w:bookmarkEnd w:id="372"/>
      <w:r/>
      <w:bookmarkEnd w:id="373"/>
      <w:r/>
      <w:bookmarkEnd w:id="374"/>
      <w:r>
        <w:rPr>
          <w:rFonts w:hint="eastAsia"/>
          <w:color w:val="000000"/>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tc>
          <w:tcPr>
            <w:tcW w:w="1503" w:type="dxa"/>
            <w:vAlign w:val="center"/>
            <w:textDirection w:val="lrTb"/>
            <w:noWrap w:val="false"/>
          </w:tcPr>
          <w:p>
            <w:pPr>
              <w:pStyle w:val="946"/>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品目号</w:t>
            </w: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货物名称</w:t>
            </w: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招标规格</w:t>
            </w: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技术指标要求</w:t>
            </w: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投标响应情况</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c>
          <w:tcPr>
            <w:tcW w:w="929" w:type="dxa"/>
            <w:vAlign w:val="center"/>
            <w:textDirection w:val="lrTb"/>
            <w:noWrap w:val="false"/>
          </w:tcPr>
          <w:p>
            <w:pPr>
              <w:pStyle w:val="946"/>
              <w:ind w:firstLine="0"/>
              <w:jc w:val="both"/>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证明材料所在页码</w:t>
            </w:r>
            <w:r>
              <w:rPr>
                <w:rFonts w:ascii="Microsoft New Tai Lue" w:hAnsi="Microsoft New Tai Lue" w:cs="Microsoft New Tai Lue"/>
                <w:color w:val="000000"/>
                <w:sz w:val="21"/>
                <w:szCs w:val="21"/>
                <w:highlight w:val="none"/>
              </w:rPr>
            </w:r>
            <w:r/>
          </w:p>
        </w:tc>
      </w:tr>
      <w:tr>
        <w:trPr>
          <w:trHeight w:val="578"/>
        </w:trPr>
        <w:tc>
          <w:tcPr>
            <w:tcW w:w="1503"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929"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8"/>
        </w:trPr>
        <w:tc>
          <w:tcPr>
            <w:tcW w:w="1503"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929"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2"/>
        </w:trPr>
        <w:tc>
          <w:tcPr>
            <w:tcW w:w="1503"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929"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60"/>
        </w:trPr>
        <w:tc>
          <w:tcPr>
            <w:tcW w:w="1503"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23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929" w:type="dxa"/>
            <w:vAlign w:val="center"/>
            <w:textDirection w:val="lrTb"/>
            <w:noWrap w:val="false"/>
          </w:tcPr>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33"/>
        <w:spacing w:line="300" w:lineRule="auto"/>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33"/>
        <w:spacing w:line="300" w:lineRule="auto"/>
        <w:rPr>
          <w:rFonts w:ascii="Times New Roman" w:hAnsi="Times New Roman"/>
          <w:b/>
          <w:bCs/>
          <w:color w:val="000000"/>
          <w:highlight w:val="none"/>
        </w:rPr>
      </w:pPr>
      <w:r>
        <w:rPr>
          <w:rFonts w:hint="eastAsia" w:ascii="Times New Roman" w:hAnsi="Times New Roman"/>
          <w:b/>
          <w:bCs/>
          <w:color w:val="000000"/>
          <w:highlight w:val="none"/>
        </w:rPr>
        <w:t xml:space="preserve">1. 投标人须根据第四章《</w:t>
      </w:r>
      <w:r>
        <w:rPr>
          <w:rFonts w:hint="eastAsia" w:ascii="Times New Roman" w:hAnsi="Times New Roman"/>
          <w:b/>
          <w:bCs/>
          <w:color w:val="000000"/>
          <w:highlight w:val="none"/>
          <w:lang w:eastAsia="zh-CN"/>
        </w:rPr>
        <w:t xml:space="preserve">采购需求</w:t>
      </w:r>
      <w:r>
        <w:rPr>
          <w:rFonts w:hint="eastAsia" w:ascii="Times New Roman" w:hAnsi="Times New Roman"/>
          <w:b/>
          <w:bCs/>
          <w:color w:val="000000"/>
          <w:highlight w:val="none"/>
        </w:rPr>
        <w:t xml:space="preserve">》要求填写此表，作为投标文件的组成部分，逐项列明。</w:t>
      </w:r>
      <w:r>
        <w:rPr>
          <w:rFonts w:ascii="Times New Roman" w:hAnsi="Times New Roman"/>
          <w:b/>
          <w:bCs/>
          <w:color w:val="000000"/>
          <w:highlight w:val="none"/>
        </w:rPr>
      </w:r>
      <w:r/>
    </w:p>
    <w:p>
      <w:pPr>
        <w:pStyle w:val="933"/>
        <w:spacing w:line="300" w:lineRule="auto"/>
        <w:rPr>
          <w:rFonts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偏离包括正、负偏离，正偏离指投标人的响应高于招标文件要求，负偏离指投标人的响应低于招标文件要求。无偏离指投标人的响应等于招标文件要求。</w:t>
      </w:r>
      <w:r>
        <w:rPr>
          <w:rFonts w:hint="eastAsia" w:ascii="Times New Roman" w:hAnsi="Times New Roman"/>
          <w:color w:val="000000"/>
          <w:szCs w:val="21"/>
          <w:highlight w:val="none"/>
          <w:lang w:bidi="ar"/>
        </w:rPr>
        <w:t xml:space="preserve">招标内容及需求中要求提供证明材料的，缺少证明材料或承诺函的视为负偏离；其中标注“★”项为必须满足项，不允许出现负偏离，出现负偏离的投标无效。</w:t>
      </w:r>
      <w:r>
        <w:rPr>
          <w:rFonts w:hint="eastAsia" w:ascii="宋体" w:hAnsi="宋体"/>
          <w:b/>
          <w:bCs/>
          <w:color w:val="000000"/>
          <w:szCs w:val="21"/>
          <w:highlight w:val="none"/>
        </w:rPr>
        <w:t xml:space="preserve">证明材料</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lang w:val="en-US" w:eastAsia="zh-CN"/>
        </w:rPr>
        <w:t xml:space="preserve">如需</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以评标细则中要求为准。</w:t>
      </w:r>
      <w:r>
        <w:rPr>
          <w:rFonts w:ascii="Times New Roman" w:hAnsi="Times New Roman"/>
          <w:b/>
          <w:bCs/>
          <w:color w:val="000000"/>
          <w:highlight w:val="none"/>
        </w:rPr>
      </w:r>
      <w:r/>
    </w:p>
    <w:p>
      <w:pPr>
        <w:pStyle w:val="933"/>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46"/>
        <w:ind w:firstLine="3780"/>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rPr>
      </w:r>
      <w:r/>
    </w:p>
    <w:p>
      <w:pPr>
        <w:pStyle w:val="946"/>
        <w:ind w:right="420" w:firstLine="3780"/>
        <w:jc w:val="left"/>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946"/>
        <w:ind w:right="420" w:firstLine="3780"/>
        <w:jc w:val="left"/>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46"/>
        <w:ind w:firstLine="3780"/>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928"/>
        <w:ind w:left="0"/>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17"/>
        <w:rPr>
          <w:rFonts w:ascii="Microsoft New Tai Lue" w:hAnsi="Microsoft New Tai Lue" w:cs="Microsoft New Tai Lue"/>
          <w:color w:val="000000"/>
          <w:sz w:val="24"/>
          <w:highlight w:val="none"/>
        </w:rPr>
      </w:pPr>
      <w:r/>
      <w:bookmarkStart w:id="375" w:name="_Toc108109561"/>
      <w:r>
        <w:rPr>
          <w:rFonts w:ascii="Microsoft New Tai Lue" w:hAnsi="Microsoft New Tai Lue" w:cs="Microsoft New Tai Lue"/>
          <w:color w:val="000000"/>
          <w:sz w:val="24"/>
          <w:highlight w:val="none"/>
        </w:rPr>
        <w:br w:type="page" w:clear="all"/>
      </w:r>
      <w:r>
        <w:rPr>
          <w:rFonts w:ascii="Microsoft New Tai Lue" w:hAnsi="Microsoft New Tai Lue" w:cs="Microsoft New Tai Lue"/>
          <w:color w:val="000000"/>
          <w:sz w:val="24"/>
          <w:highlight w:val="none"/>
        </w:rPr>
      </w:r>
      <w:r/>
    </w:p>
    <w:p>
      <w:pPr>
        <w:pStyle w:val="917"/>
        <w:rPr>
          <w:rFonts w:hint="eastAsia"/>
          <w:color w:val="000000"/>
          <w:highlight w:val="none"/>
        </w:rPr>
      </w:pPr>
      <w:r>
        <w:rPr>
          <w:rFonts w:ascii="Microsoft New Tai Lue" w:hAnsi="Microsoft New Tai Lue" w:cs="Microsoft New Tai Lue"/>
          <w:color w:val="000000"/>
          <w:highlight w:val="none"/>
        </w:rPr>
        <w:t xml:space="preserve">（2-</w:t>
      </w:r>
      <w:r>
        <w:rPr>
          <w:color w:val="000000"/>
          <w:highlight w:val="none"/>
        </w:rPr>
        <w:t xml:space="preserve">1</w:t>
      </w:r>
      <w:r>
        <w:rPr>
          <w:rFonts w:ascii="Microsoft New Tai Lue" w:hAnsi="Microsoft New Tai Lue" w:cs="Microsoft New Tai Lue"/>
          <w:color w:val="000000"/>
          <w:highlight w:val="none"/>
        </w:rPr>
        <w:t xml:space="preserve">）</w:t>
      </w:r>
      <w:r>
        <w:rPr>
          <w:rFonts w:hint="eastAsia"/>
          <w:color w:val="000000"/>
          <w:highlight w:val="none"/>
        </w:rPr>
        <w:t xml:space="preserve">技术</w:t>
      </w:r>
      <w:r>
        <w:rPr>
          <w:color w:val="000000"/>
          <w:highlight w:val="none"/>
        </w:rPr>
        <w:t xml:space="preserve">应答</w:t>
      </w:r>
      <w:r>
        <w:rPr>
          <w:rFonts w:hint="eastAsia"/>
          <w:color w:val="000000"/>
          <w:highlight w:val="none"/>
        </w:rPr>
        <w:t xml:space="preserve">文件</w:t>
      </w:r>
      <w:bookmarkEnd w:id="375"/>
      <w:r>
        <w:rPr>
          <w:rFonts w:hint="eastAsia"/>
          <w:color w:val="000000"/>
          <w:highlight w:val="none"/>
        </w:rPr>
      </w:r>
      <w:r/>
    </w:p>
    <w:p>
      <w:pPr>
        <w:pStyle w:val="946"/>
        <w:ind w:firstLine="480"/>
        <w:rPr>
          <w:rFonts w:ascii="Microsoft New Tai Lue" w:hAnsi="Microsoft New Tai Lue" w:eastAsia="MingLiU_HKSCS" w:cs="Microsoft New Tai Lue"/>
          <w:color w:val="000000"/>
          <w:highlight w:val="none"/>
        </w:rPr>
      </w:pPr>
      <w:r>
        <w:rPr>
          <w:rFonts w:hint="eastAsia" w:hAnsi="宋体"/>
          <w:color w:val="000000"/>
          <w:sz w:val="24"/>
          <w:szCs w:val="24"/>
          <w:highlight w:val="none"/>
        </w:rPr>
        <w:t xml:space="preserve">1.请按招标文件</w:t>
      </w:r>
      <w:r>
        <w:rPr>
          <w:rFonts w:hint="eastAsia" w:ascii="Times New Roman" w:hAnsi="Times New Roman"/>
          <w:b/>
          <w:bCs/>
          <w:color w:val="000000"/>
          <w:highlight w:val="none"/>
        </w:rPr>
        <w:t xml:space="preserve">第四章《采购需求》</w:t>
      </w:r>
      <w:r>
        <w:rPr>
          <w:rFonts w:hint="eastAsia" w:hAnsi="宋体"/>
          <w:color w:val="000000"/>
          <w:sz w:val="24"/>
          <w:szCs w:val="24"/>
          <w:highlight w:val="none"/>
        </w:rPr>
        <w:t xml:space="preserve">所列内容</w:t>
      </w:r>
      <w:r>
        <w:rPr>
          <w:rFonts w:hAnsi="宋体"/>
          <w:color w:val="000000"/>
          <w:sz w:val="24"/>
          <w:szCs w:val="24"/>
          <w:highlight w:val="none"/>
        </w:rPr>
        <w:t xml:space="preserve">逐条进行如实应答</w:t>
      </w:r>
      <w:r>
        <w:rPr>
          <w:rFonts w:hint="eastAsia" w:hAnsi="宋体"/>
          <w:color w:val="000000"/>
          <w:sz w:val="24"/>
          <w:szCs w:val="24"/>
          <w:highlight w:val="none"/>
        </w:rPr>
        <w:t xml:space="preserve">。</w:t>
      </w:r>
      <w:r>
        <w:rPr>
          <w:rFonts w:ascii="Microsoft New Tai Lue" w:hAnsi="Microsoft New Tai Lue" w:eastAsia="MingLiU_HKSCS" w:cs="Microsoft New Tai Lue"/>
          <w:color w:val="000000"/>
          <w:highlight w:val="none"/>
        </w:rPr>
      </w:r>
      <w:r/>
    </w:p>
    <w:p>
      <w:pPr>
        <w:pStyle w:val="946"/>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921"/>
        <w:rPr>
          <w:rFonts w:hint="eastAsia"/>
          <w:color w:val="000000"/>
          <w:highlight w:val="none"/>
        </w:rPr>
      </w:pPr>
      <w:r>
        <w:rPr>
          <w:color w:val="000000"/>
          <w:highlight w:val="none"/>
        </w:rPr>
        <w:br w:type="page" w:clear="all"/>
      </w:r>
      <w:bookmarkStart w:id="376" w:name="_Toc104560919"/>
      <w:r/>
      <w:bookmarkStart w:id="377" w:name="_Toc107246302"/>
      <w:r/>
      <w:bookmarkStart w:id="378" w:name="_Toc103848602"/>
      <w:r>
        <w:rPr>
          <w:color w:val="000000"/>
          <w:highlight w:val="none"/>
        </w:rPr>
        <w:t xml:space="preserve">（3）投标人承诺</w:t>
      </w:r>
      <w:bookmarkEnd w:id="376"/>
      <w:r/>
      <w:bookmarkEnd w:id="378"/>
      <w:r>
        <w:rPr>
          <w:rFonts w:hint="eastAsia"/>
          <w:color w:val="000000"/>
          <w:highlight w:val="none"/>
        </w:rPr>
        <w:t xml:space="preserve">书（如需）</w:t>
      </w:r>
      <w:bookmarkEnd w:id="377"/>
      <w:r>
        <w:rPr>
          <w:rFonts w:hint="eastAsia"/>
          <w:color w:val="000000"/>
          <w:highlight w:val="none"/>
        </w:rPr>
      </w:r>
      <w:r/>
    </w:p>
    <w:p>
      <w:pPr>
        <w:pStyle w:val="917"/>
        <w:rPr>
          <w:color w:val="000000"/>
          <w:highlight w:val="none"/>
        </w:rPr>
      </w:pPr>
      <w:r>
        <w:rPr>
          <w:color w:val="000000"/>
          <w:highlight w:val="none"/>
        </w:rPr>
      </w:r>
      <w:r/>
    </w:p>
    <w:p>
      <w:pPr>
        <w:pStyle w:val="928"/>
        <w:ind w:left="1260"/>
        <w:rPr>
          <w:color w:val="000000"/>
          <w:highlight w:val="none"/>
        </w:rPr>
      </w:pPr>
      <w:r>
        <w:rPr>
          <w:color w:val="000000"/>
          <w:highlight w:val="none"/>
        </w:rPr>
      </w:r>
      <w:r/>
    </w:p>
    <w:p>
      <w:pPr>
        <w:pStyle w:val="917"/>
        <w:rPr>
          <w:rFonts w:hint="eastAsia" w:ascii="宋体" w:hAnsi="宋体" w:cs="宋体"/>
          <w:b/>
          <w:color w:val="000000"/>
          <w:szCs w:val="21"/>
          <w:highlight w:val="none"/>
        </w:rPr>
      </w:pPr>
      <w:r>
        <w:rPr>
          <w:rFonts w:hint="eastAsia" w:ascii="宋体" w:hAnsi="宋体" w:cs="宋体"/>
          <w:b/>
          <w:color w:val="000000"/>
          <w:szCs w:val="21"/>
          <w:highlight w:val="none"/>
        </w:rPr>
        <w:t xml:space="preserve">1.承诺书格式：</w:t>
      </w:r>
      <w:r>
        <w:rPr>
          <w:rFonts w:hint="eastAsia" w:ascii="宋体" w:hAnsi="宋体" w:cs="宋体"/>
          <w:b/>
          <w:color w:val="000000"/>
          <w:szCs w:val="21"/>
          <w:highlight w:val="none"/>
        </w:rPr>
      </w:r>
      <w:r/>
    </w:p>
    <w:p>
      <w:pPr>
        <w:pStyle w:val="917"/>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承诺书</w:t>
      </w:r>
      <w:r>
        <w:rPr>
          <w:rFonts w:hint="eastAsia" w:ascii="宋体" w:hAnsi="宋体" w:cs="宋体"/>
          <w:b/>
          <w:color w:val="000000"/>
          <w:szCs w:val="21"/>
          <w:highlight w:val="none"/>
        </w:rPr>
      </w:r>
      <w:r/>
    </w:p>
    <w:p>
      <w:pPr>
        <w:pStyle w:val="91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我公司郑重承诺：</w:t>
      </w:r>
      <w:r>
        <w:rPr>
          <w:rFonts w:hint="eastAsia" w:ascii="宋体" w:hAnsi="宋体" w:cs="宋体"/>
          <w:color w:val="000000"/>
          <w:szCs w:val="21"/>
          <w:highlight w:val="none"/>
        </w:rPr>
      </w:r>
      <w:r/>
    </w:p>
    <w:p>
      <w:pPr>
        <w:pStyle w:val="917"/>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rPr>
      </w:r>
      <w:r/>
    </w:p>
    <w:p>
      <w:pPr>
        <w:pStyle w:val="928"/>
        <w:ind w:left="0"/>
        <w:rPr>
          <w:color w:val="000000"/>
          <w:sz w:val="21"/>
          <w:szCs w:val="21"/>
          <w:highlight w:val="none"/>
        </w:rPr>
      </w:pPr>
      <w:r>
        <w:rPr>
          <w:color w:val="000000"/>
          <w:sz w:val="21"/>
          <w:szCs w:val="21"/>
          <w:highlight w:val="none"/>
        </w:rPr>
      </w:r>
      <w:r/>
    </w:p>
    <w:p>
      <w:pPr>
        <w:pStyle w:val="946"/>
        <w:ind w:right="420" w:firstLine="199"/>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199"/>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199"/>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199"/>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199"/>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right="420" w:firstLine="199"/>
        <w:jc w:val="left"/>
        <w:spacing w:line="276"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投标人名称（公章）：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946"/>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w:t>
      </w:r>
      <w:r>
        <w:rPr>
          <w:rFonts w:ascii="Microsoft New Tai Lue" w:hAnsi="Microsoft New Tai Lue" w:cs="Microsoft New Tai Lue"/>
          <w:color w:val="000000"/>
          <w:sz w:val="21"/>
          <w:szCs w:val="21"/>
          <w:highlight w:val="none"/>
        </w:rPr>
      </w:r>
      <w:r/>
    </w:p>
    <w:p>
      <w:pPr>
        <w:pStyle w:val="946"/>
        <w:ind w:right="420" w:firstLine="199"/>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946"/>
        <w:ind w:right="420" w:firstLine="199"/>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46"/>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17"/>
        <w:rPr>
          <w:color w:val="000000"/>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bCs/>
          <w:color w:val="000000"/>
          <w:szCs w:val="21"/>
          <w:highlight w:val="none"/>
        </w:rPr>
        <w:t xml:space="preserve">日期：______年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日</w:t>
      </w:r>
      <w:r>
        <w:rPr>
          <w:color w:val="000000"/>
          <w:szCs w:val="21"/>
          <w:highlight w:val="none"/>
        </w:rPr>
      </w:r>
      <w:r/>
    </w:p>
    <w:p>
      <w:pPr>
        <w:pStyle w:val="928"/>
        <w:ind w:left="1260"/>
        <w:rPr>
          <w:color w:val="000000"/>
          <w:highlight w:val="none"/>
        </w:rPr>
      </w:pPr>
      <w:r>
        <w:rPr>
          <w:color w:val="000000"/>
          <w:highlight w:val="none"/>
        </w:rPr>
      </w:r>
      <w:r/>
    </w:p>
    <w:p>
      <w:pPr>
        <w:pStyle w:val="928"/>
        <w:ind w:left="1260"/>
        <w:rPr>
          <w:color w:val="000000"/>
          <w:highlight w:val="none"/>
        </w:rPr>
      </w:pPr>
      <w:r>
        <w:rPr>
          <w:color w:val="000000"/>
          <w:highlight w:val="none"/>
        </w:rPr>
      </w:r>
      <w:r/>
    </w:p>
    <w:p>
      <w:pPr>
        <w:pStyle w:val="921"/>
        <w:rPr>
          <w:rFonts w:hint="eastAsia"/>
          <w:color w:val="000000"/>
          <w:highlight w:val="none"/>
        </w:rPr>
      </w:pPr>
      <w:r>
        <w:rPr>
          <w:color w:val="000000"/>
          <w:highlight w:val="none"/>
        </w:rPr>
        <w:br w:type="page" w:clear="all"/>
      </w:r>
      <w:bookmarkStart w:id="379" w:name="_Toc104560920"/>
      <w:r/>
      <w:bookmarkStart w:id="380" w:name="_Toc107246303"/>
      <w:r/>
      <w:bookmarkStart w:id="381" w:name="_Toc103848603"/>
      <w:r>
        <w:rPr>
          <w:color w:val="000000"/>
          <w:highlight w:val="none"/>
        </w:rPr>
        <w:t xml:space="preserve">（4）用于本项目人员简历表</w:t>
      </w:r>
      <w:bookmarkEnd w:id="379"/>
      <w:r/>
      <w:bookmarkEnd w:id="381"/>
      <w:r>
        <w:rPr>
          <w:rFonts w:hint="eastAsia"/>
          <w:color w:val="000000"/>
          <w:highlight w:val="none"/>
        </w:rPr>
        <w:t xml:space="preserve">（如需）</w:t>
      </w:r>
      <w:bookmarkEnd w:id="380"/>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姓名</w:t>
            </w: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性别</w:t>
            </w: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职务</w:t>
            </w: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职称</w:t>
            </w: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毕业学校、专业</w:t>
            </w:r>
            <w:r>
              <w:rPr>
                <w:rFonts w:ascii="Microsoft New Tai Lue" w:hAnsi="Microsoft New Tai Lue" w:cs="Microsoft New Tai Lue"/>
                <w:color w:val="000000"/>
                <w:sz w:val="21"/>
                <w:szCs w:val="21"/>
                <w:highlight w:val="none"/>
              </w:rPr>
            </w:r>
            <w:r/>
          </w:p>
        </w:tc>
        <w:tc>
          <w:tcPr>
            <w:gridSpan w:val="3"/>
            <w:tcW w:w="5808"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身份证号</w:t>
            </w: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拟在本项目任职</w:t>
            </w: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执业资格证</w:t>
            </w: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执业资格证书号</w:t>
            </w: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gridSpan w:val="4"/>
            <w:tcW w:w="8304"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近____年承担项目情况</w:t>
            </w: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时间</w:t>
            </w: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类似项目名称</w:t>
            </w: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担任职务</w:t>
            </w: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项目单位名称及电话</w:t>
            </w: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c>
          <w:tcPr>
            <w:tcW w:w="249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65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6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86" w:type="dxa"/>
            <w:vAlign w:val="center"/>
            <w:textDirection w:val="lrTb"/>
            <w:noWrap w:val="false"/>
          </w:tcPr>
          <w:p>
            <w:pPr>
              <w:pStyle w:val="946"/>
              <w:ind w:firstLine="42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46"/>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946"/>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946"/>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946"/>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46"/>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928"/>
        <w:ind w:left="0"/>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21"/>
        <w:rPr>
          <w:rFonts w:hint="eastAsia"/>
          <w:color w:val="000000"/>
          <w:highlight w:val="none"/>
        </w:rPr>
      </w:pPr>
      <w:r/>
      <w:bookmarkStart w:id="382" w:name="_Toc104560921"/>
      <w:r/>
      <w:bookmarkStart w:id="383" w:name="_Toc103848604"/>
      <w:r/>
      <w:bookmarkStart w:id="384" w:name="_Toc107246304"/>
      <w:r>
        <w:rPr>
          <w:color w:val="000000"/>
          <w:highlight w:val="none"/>
        </w:rPr>
        <w:t xml:space="preserve">（5）投标标的物符合招标文件规定的证明文件</w:t>
      </w:r>
      <w:bookmarkEnd w:id="382"/>
      <w:r/>
      <w:bookmarkEnd w:id="383"/>
      <w:r>
        <w:rPr>
          <w:rFonts w:hint="eastAsia"/>
          <w:color w:val="000000"/>
          <w:highlight w:val="none"/>
        </w:rPr>
        <w:t xml:space="preserve">（如需）</w:t>
      </w:r>
      <w:bookmarkEnd w:id="384"/>
      <w:r>
        <w:rPr>
          <w:rFonts w:hint="eastAsia"/>
          <w:color w:val="000000"/>
          <w:highlight w:val="none"/>
        </w:rPr>
      </w:r>
      <w:r/>
    </w:p>
    <w:p>
      <w:pPr>
        <w:pStyle w:val="946"/>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t xml:space="preserve">注：提供第二章</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color w:val="000000"/>
          <w:sz w:val="21"/>
          <w:szCs w:val="21"/>
          <w:highlight w:val="none"/>
        </w:rPr>
        <w:t xml:space="preserve">投标人须知</w:t>
      </w:r>
      <w:r>
        <w:rPr>
          <w:rFonts w:hint="eastAsia" w:ascii="Microsoft New Tai Lue" w:hAnsi="Microsoft New Tai Lue" w:cs="Microsoft New Tai Lue"/>
          <w:b/>
          <w:bCs/>
          <w:color w:val="000000"/>
          <w:highlight w:val="none"/>
        </w:rPr>
        <w:t xml:space="preserve">”</w:t>
      </w:r>
      <w:r>
        <w:rPr>
          <w:rFonts w:ascii="Microsoft New Tai Lue" w:hAnsi="Microsoft New Tai Lue" w:cs="Microsoft New Tai Lue"/>
          <w:b/>
          <w:color w:val="000000"/>
          <w:sz w:val="21"/>
          <w:szCs w:val="21"/>
          <w:highlight w:val="none"/>
        </w:rPr>
        <w:t xml:space="preserve">和第四章</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color w:val="000000"/>
          <w:sz w:val="21"/>
          <w:szCs w:val="21"/>
          <w:highlight w:val="none"/>
        </w:rPr>
        <w:t xml:space="preserve">采购需求</w:t>
      </w:r>
      <w:r>
        <w:rPr>
          <w:rFonts w:hint="eastAsia" w:ascii="Microsoft New Tai Lue" w:hAnsi="Microsoft New Tai Lue" w:cs="Microsoft New Tai Lue"/>
          <w:b/>
          <w:bCs/>
          <w:color w:val="000000"/>
          <w:highlight w:val="none"/>
        </w:rPr>
        <w:t xml:space="preserve">”</w:t>
      </w:r>
      <w:r>
        <w:rPr>
          <w:rFonts w:ascii="Microsoft New Tai Lue" w:hAnsi="Microsoft New Tai Lue" w:cs="Microsoft New Tai Lue"/>
          <w:b/>
          <w:color w:val="000000"/>
          <w:sz w:val="21"/>
          <w:szCs w:val="21"/>
          <w:highlight w:val="none"/>
        </w:rPr>
        <w:t xml:space="preserve">规定</w:t>
      </w:r>
      <w:r>
        <w:rPr>
          <w:rFonts w:hint="eastAsia" w:ascii="Microsoft New Tai Lue" w:hAnsi="Microsoft New Tai Lue" w:cs="Microsoft New Tai Lue"/>
          <w:b/>
          <w:color w:val="000000"/>
          <w:sz w:val="21"/>
          <w:szCs w:val="21"/>
          <w:highlight w:val="none"/>
        </w:rPr>
        <w:t xml:space="preserve">（</w:t>
      </w:r>
      <w:r>
        <w:rPr>
          <w:rFonts w:ascii="Microsoft New Tai Lue" w:hAnsi="Microsoft New Tai Lue" w:cs="Microsoft New Tai Lue"/>
          <w:b/>
          <w:color w:val="000000"/>
          <w:sz w:val="21"/>
          <w:szCs w:val="21"/>
          <w:highlight w:val="none"/>
        </w:rPr>
        <w:t xml:space="preserve">包括投标货物的强制性认证、注册等</w:t>
      </w:r>
      <w:r>
        <w:rPr>
          <w:rFonts w:hint="eastAsia" w:ascii="Microsoft New Tai Lue" w:hAnsi="Microsoft New Tai Lue" w:cs="Microsoft New Tai Lue"/>
          <w:b/>
          <w:color w:val="000000"/>
          <w:sz w:val="21"/>
          <w:szCs w:val="21"/>
          <w:highlight w:val="none"/>
        </w:rPr>
        <w:t xml:space="preserve">）</w:t>
      </w:r>
      <w:r>
        <w:rPr>
          <w:rFonts w:ascii="Microsoft New Tai Lue" w:hAnsi="Microsoft New Tai Lue" w:cs="Microsoft New Tai Lue"/>
          <w:b/>
          <w:color w:val="000000"/>
          <w:sz w:val="21"/>
          <w:szCs w:val="21"/>
          <w:highlight w:val="none"/>
        </w:rPr>
        <w:t xml:space="preserve">的证明材料复印件。</w:t>
      </w:r>
      <w:r>
        <w:rPr>
          <w:rFonts w:ascii="Microsoft New Tai Lue" w:hAnsi="Microsoft New Tai Lue" w:cs="Microsoft New Tai Lue"/>
          <w:b/>
          <w:color w:val="000000"/>
          <w:sz w:val="21"/>
          <w:szCs w:val="21"/>
          <w:highlight w:val="none"/>
        </w:rPr>
      </w:r>
      <w:r/>
    </w:p>
    <w:p>
      <w:pPr>
        <w:pStyle w:val="917"/>
        <w:rPr>
          <w:rFonts w:ascii="Microsoft New Tai Lue" w:hAnsi="Microsoft New Tai Lue" w:cs="Microsoft New Tai Lue"/>
          <w:b/>
          <w:color w:val="000000"/>
          <w:highlight w:val="none"/>
        </w:rPr>
      </w:pPr>
      <w:r>
        <w:rPr>
          <w:rFonts w:ascii="Microsoft New Tai Lue" w:hAnsi="Microsoft New Tai Lue" w:cs="Microsoft New Tai Lue"/>
          <w:b/>
          <w:color w:val="000000"/>
          <w:highlight w:val="none"/>
        </w:rPr>
      </w:r>
      <w:r/>
    </w:p>
    <w:p>
      <w:pPr>
        <w:pStyle w:val="919"/>
        <w:rPr>
          <w:rFonts w:hint="eastAsia"/>
          <w:color w:val="000000"/>
          <w:highlight w:val="none"/>
        </w:rPr>
      </w:pPr>
      <w:r/>
      <w:bookmarkEnd w:id="287"/>
      <w:r/>
      <w:bookmarkStart w:id="385" w:name="_Toc96347904"/>
      <w:r>
        <w:rPr>
          <w:color w:val="000000"/>
          <w:highlight w:val="none"/>
        </w:rPr>
        <w:br w:type="page" w:clear="all"/>
      </w:r>
      <w:bookmarkStart w:id="386" w:name="_Toc104560922"/>
      <w:r/>
      <w:bookmarkStart w:id="387" w:name="_Toc103848605"/>
      <w:r/>
      <w:bookmarkStart w:id="388" w:name="_Toc107246305"/>
      <w:r/>
      <w:bookmarkStart w:id="389" w:name="_Toc18477"/>
      <w:r/>
      <w:bookmarkStart w:id="390" w:name="_Toc100905289"/>
      <w:r>
        <w:rPr>
          <w:rFonts w:hint="eastAsia"/>
          <w:color w:val="000000"/>
          <w:highlight w:val="none"/>
        </w:rPr>
        <w:t xml:space="preserve">三</w:t>
      </w:r>
      <w:r>
        <w:rPr>
          <w:color w:val="000000"/>
          <w:highlight w:val="none"/>
        </w:rPr>
        <w:t xml:space="preserve">、其他部分</w:t>
      </w:r>
      <w:bookmarkEnd w:id="386"/>
      <w:r/>
      <w:bookmarkEnd w:id="387"/>
      <w:r/>
      <w:bookmarkEnd w:id="388"/>
      <w:r/>
      <w:bookmarkEnd w:id="389"/>
      <w:r>
        <w:rPr>
          <w:rFonts w:hint="eastAsia"/>
          <w:color w:val="000000"/>
          <w:highlight w:val="none"/>
        </w:rPr>
      </w:r>
      <w:r/>
    </w:p>
    <w:p>
      <w:pPr>
        <w:pStyle w:val="921"/>
        <w:rPr>
          <w:rFonts w:hint="eastAsia"/>
          <w:color w:val="000000"/>
          <w:highlight w:val="none"/>
        </w:rPr>
      </w:pPr>
      <w:r/>
      <w:bookmarkStart w:id="391" w:name="_Toc104560923"/>
      <w:r/>
      <w:bookmarkStart w:id="392" w:name="_Toc107246306"/>
      <w:r/>
      <w:bookmarkStart w:id="393" w:name="_Toc103848606"/>
      <w:r>
        <w:rPr>
          <w:color w:val="000000"/>
          <w:highlight w:val="none"/>
        </w:rPr>
        <w:t xml:space="preserve">（1）提供符合政府采购政策的证明材料</w:t>
      </w:r>
      <w:bookmarkEnd w:id="390"/>
      <w:r/>
      <w:bookmarkEnd w:id="391"/>
      <w:r/>
      <w:bookmarkEnd w:id="392"/>
      <w:r/>
      <w:bookmarkEnd w:id="393"/>
      <w:r>
        <w:rPr>
          <w:rFonts w:hint="eastAsia"/>
          <w:color w:val="000000"/>
          <w:highlight w:val="none"/>
        </w:rPr>
      </w:r>
      <w:r/>
    </w:p>
    <w:p>
      <w:pPr>
        <w:pStyle w:val="917"/>
        <w:jc w:val="center"/>
        <w:spacing w:line="30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（请根据本项目</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highlight w:val="none"/>
        </w:rPr>
        <w:t xml:space="preserve">采购项目类型</w:t>
      </w:r>
      <w:r>
        <w:rPr>
          <w:rFonts w:hint="eastAsia" w:ascii="Microsoft New Tai Lue" w:hAnsi="Microsoft New Tai Lue" w:cs="Microsoft New Tai Lue"/>
          <w:bCs/>
          <w:color w:val="000000"/>
          <w:highlight w:val="none"/>
        </w:rPr>
        <w:t xml:space="preserve">”</w:t>
      </w:r>
      <w:r>
        <w:rPr>
          <w:rFonts w:ascii="Microsoft New Tai Lue" w:hAnsi="Microsoft New Tai Lue" w:cs="Microsoft New Tai Lue"/>
          <w:color w:val="000000"/>
          <w:highlight w:val="none"/>
        </w:rPr>
        <w:t xml:space="preserve">选择合适的中小企业声明函）</w:t>
      </w:r>
      <w:r>
        <w:rPr>
          <w:rFonts w:ascii="Microsoft New Tai Lue" w:hAnsi="Microsoft New Tai Lue" w:cs="Microsoft New Tai Lue"/>
          <w:color w:val="000000"/>
          <w:highlight w:val="none"/>
        </w:rPr>
      </w:r>
      <w:r/>
    </w:p>
    <w:p>
      <w:pPr>
        <w:pStyle w:val="917"/>
        <w:ind w:right="-20"/>
        <w:jc w:val="center"/>
        <w:spacing w:line="300" w:lineRule="auto"/>
        <w:rPr>
          <w:rFonts w:ascii="Microsoft New Tai Lue" w:hAnsi="Microsoft New Tai Lue" w:cs="Microsoft New Tai Lue"/>
          <w:color w:val="000000"/>
          <w:spacing w:val="2"/>
          <w:position w:val="-3"/>
          <w:szCs w:val="21"/>
          <w:highlight w:val="none"/>
        </w:rPr>
      </w:pPr>
      <w:r>
        <w:rPr>
          <w:rFonts w:ascii="Microsoft New Tai Lue" w:hAnsi="Microsoft New Tai Lue" w:cs="Microsoft New Tai Lue"/>
          <w:color w:val="000000"/>
          <w:spacing w:val="2"/>
          <w:position w:val="-3"/>
          <w:szCs w:val="21"/>
          <w:highlight w:val="none"/>
        </w:rPr>
      </w:r>
      <w:r/>
    </w:p>
    <w:p>
      <w:pPr>
        <w:pStyle w:val="946"/>
        <w:ind w:firstLine="482"/>
        <w:jc w:val="center"/>
        <w:spacing w:line="300"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w:t>
      </w:r>
      <w:r>
        <w:rPr>
          <w:rFonts w:hint="eastAsia" w:ascii="Microsoft New Tai Lue" w:hAnsi="Microsoft New Tai Lue" w:cs="Microsoft New Tai Lue"/>
          <w:b/>
          <w:color w:val="000000"/>
          <w:sz w:val="24"/>
          <w:szCs w:val="24"/>
          <w:highlight w:val="none"/>
        </w:rPr>
        <w:t xml:space="preserve">服务</w:t>
      </w:r>
      <w:r>
        <w:rPr>
          <w:rFonts w:ascii="Microsoft New Tai Lue" w:hAnsi="Microsoft New Tai Lue" w:cs="Microsoft New Tai Lue"/>
          <w:b/>
          <w:color w:val="000000"/>
          <w:sz w:val="24"/>
          <w:szCs w:val="24"/>
          <w:highlight w:val="none"/>
        </w:rPr>
        <w:t xml:space="preserve">）</w:t>
      </w:r>
      <w:r>
        <w:rPr>
          <w:rFonts w:ascii="Microsoft New Tai Lue" w:hAnsi="Microsoft New Tai Lue" w:cs="Microsoft New Tai Lue"/>
          <w:b/>
          <w:color w:val="000000"/>
          <w:sz w:val="24"/>
          <w:szCs w:val="24"/>
          <w:highlight w:val="none"/>
        </w:rPr>
      </w:r>
      <w:r/>
    </w:p>
    <w:p>
      <w:pPr>
        <w:pStyle w:val="946"/>
        <w:ind w:firstLine="482"/>
        <w:jc w:val="center"/>
        <w:spacing w:line="300"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917"/>
        <w:ind w:firstLine="480"/>
        <w:jc w:val="left"/>
        <w:spacing w:line="440" w:lineRule="exact"/>
        <w:widowControl/>
        <w:rPr>
          <w:color w:val="000000"/>
          <w:highlight w:val="none"/>
        </w:rPr>
      </w:pPr>
      <w:r>
        <w:rPr>
          <w:rFonts w:hint="eastAsia" w:ascii="宋体" w:hAnsi="宋体" w:cs="Arial"/>
          <w:color w:val="000000"/>
          <w:highlight w:val="none"/>
        </w:rPr>
        <w:t xml:space="preserve">本公司（联合体）郑重声明，根据《政府采购促进中小企业发展管理办法》（财库【</w:t>
      </w:r>
      <w:r>
        <w:rPr>
          <w:rFonts w:hint="eastAsia" w:ascii="Arial" w:hAnsi="Arial" w:cs="Arial"/>
          <w:color w:val="000000"/>
          <w:highlight w:val="none"/>
        </w:rPr>
        <w:t xml:space="preserve">2020】 </w:t>
      </w:r>
      <w:r>
        <w:rPr>
          <w:rFonts w:hint="eastAsia" w:ascii="宋体" w:hAnsi="宋体" w:cs="Arial"/>
          <w:color w:val="000000"/>
          <w:highlight w:val="none"/>
        </w:rPr>
        <w:t xml:space="preserve">）</w:t>
      </w:r>
      <w:r>
        <w:rPr>
          <w:rFonts w:hint="eastAsia" w:ascii="Arial" w:hAnsi="Arial" w:cs="Arial"/>
          <w:color w:val="000000"/>
          <w:highlight w:val="none"/>
        </w:rPr>
        <w:t xml:space="preserve">46</w:t>
      </w:r>
      <w:r>
        <w:rPr>
          <w:rFonts w:hint="eastAsia" w:ascii="宋体" w:hAnsi="宋体" w:cs="Arial"/>
          <w:color w:val="000000"/>
          <w:highlight w:val="none"/>
        </w:rPr>
        <w:t xml:space="preserve">号）的规定，本公司</w:t>
      </w:r>
      <w:r>
        <w:rPr>
          <w:rFonts w:hint="eastAsia" w:ascii="宋体" w:hAnsi="宋体" w:cs="宋体"/>
          <w:color w:val="000000"/>
          <w:highlight w:val="none"/>
        </w:rPr>
        <w:t xml:space="preserve"> </w:t>
      </w:r>
      <w:r>
        <w:rPr>
          <w:rFonts w:hint="eastAsia" w:ascii="宋体" w:hAnsi="宋体" w:cs="Arial"/>
          <w:color w:val="000000"/>
          <w:highlight w:val="none"/>
        </w:rPr>
        <w:t xml:space="preserve">（联合体）参加</w:t>
      </w:r>
      <w:r>
        <w:rPr>
          <w:rFonts w:hint="eastAsia" w:ascii="宋体" w:hAnsi="宋体" w:cs="Arial"/>
          <w:color w:val="000000"/>
          <w:highlight w:val="none"/>
          <w:u w:val="single"/>
        </w:rPr>
        <w:t xml:space="preserve">（单位名称）</w:t>
      </w:r>
      <w:r>
        <w:rPr>
          <w:rFonts w:hint="eastAsia" w:ascii="宋体" w:hAnsi="宋体" w:cs="Arial"/>
          <w:color w:val="000000"/>
          <w:highlight w:val="none"/>
        </w:rPr>
        <w:t xml:space="preserve">的</w:t>
      </w:r>
      <w:r>
        <w:rPr>
          <w:rFonts w:hint="eastAsia" w:ascii="宋体" w:hAnsi="宋体" w:cs="Arial"/>
          <w:color w:val="000000"/>
          <w:highlight w:val="none"/>
          <w:u w:val="single"/>
        </w:rPr>
        <w:t xml:space="preserve">（项目名称）</w:t>
      </w:r>
      <w:r>
        <w:rPr>
          <w:rFonts w:hint="eastAsia" w:ascii="宋体" w:hAnsi="宋体" w:cs="Arial"/>
          <w:color w:val="000000"/>
          <w:highlight w:val="none"/>
        </w:rPr>
        <w:t xml:space="preserve">采购活动的投标人全部为符合政策要求的中小企业（或者：服务全部由符合政策要求的中小企业承接）。相关企业（含联合体中的中小企业、签订分包意向协议的中小企业）的具体情况如下：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917"/>
        <w:numPr>
          <w:ilvl w:val="0"/>
          <w:numId w:val="6"/>
        </w:numPr>
        <w:ind w:firstLine="480"/>
        <w:jc w:val="left"/>
        <w:spacing w:line="440" w:lineRule="exact"/>
        <w:widowControl/>
        <w:rPr>
          <w:color w:val="000000"/>
          <w:highlight w:val="none"/>
        </w:rPr>
      </w:pPr>
      <w:r>
        <w:rPr>
          <w:rFonts w:hint="eastAsia" w:ascii="宋体" w:hAnsi="宋体" w:cs="Arial"/>
          <w:color w:val="000000"/>
          <w:highlight w:val="none"/>
          <w:u w:val="single"/>
        </w:rPr>
        <w:t xml:space="preserve"> 中药饮片及代煎服务（标的名称）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 其他未列明行业（采购项目所属行业）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w:t>
      </w:r>
      <w:r>
        <w:rPr>
          <w:rFonts w:hint="eastAsia" w:ascii="宋体" w:hAnsi="宋体" w:cs="Arial"/>
          <w:color w:val="000000"/>
          <w:highlight w:val="none"/>
          <w:u w:val="single"/>
        </w:rPr>
        <w:t xml:space="preserve">（企业名称）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w:t>
      </w:r>
      <w:r>
        <w:rPr>
          <w:rFonts w:hint="eastAsia" w:ascii="宋体" w:hAnsi="宋体" w:cs="Arial"/>
          <w:color w:val="000000"/>
          <w:highlight w:val="none"/>
          <w:u w:val="single"/>
        </w:rPr>
        <w:t xml:space="preserve">（中型企业、小型企业、微型企业）</w:t>
      </w:r>
      <w:r>
        <w:rPr>
          <w:rFonts w:hint="eastAsia" w:ascii="宋体" w:hAnsi="宋体" w:cs="Arial"/>
          <w:color w:val="000000"/>
          <w:highlight w:val="none"/>
        </w:rPr>
        <w:t xml:space="preserve">；</w:t>
      </w:r>
      <w:r>
        <w:rPr>
          <w:color w:val="000000"/>
          <w:highlight w:val="none"/>
        </w:rPr>
      </w:r>
      <w:r/>
    </w:p>
    <w:p>
      <w:pPr>
        <w:pStyle w:val="917"/>
        <w:numPr>
          <w:ilvl w:val="0"/>
          <w:numId w:val="6"/>
        </w:numPr>
        <w:ind w:firstLine="480"/>
        <w:jc w:val="left"/>
        <w:spacing w:line="440" w:lineRule="exact"/>
        <w:widowControl/>
        <w:rPr>
          <w:rFonts w:hint="eastAsia" w:ascii="宋体" w:hAnsi="宋体" w:cs="Arial"/>
          <w:color w:val="000000"/>
          <w:highlight w:val="none"/>
        </w:rPr>
      </w:pPr>
      <w:r>
        <w:rPr>
          <w:rFonts w:hint="eastAsia" w:ascii="宋体" w:hAnsi="宋体" w:cs="Arial"/>
          <w:color w:val="000000"/>
          <w:highlight w:val="none"/>
          <w:u w:val="single"/>
        </w:rPr>
        <w:t xml:space="preserve">     （标的名称）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           （采购项目所属行业）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w:t>
      </w:r>
      <w:r>
        <w:rPr>
          <w:rFonts w:hint="eastAsia" w:ascii="宋体" w:hAnsi="宋体" w:cs="Arial"/>
          <w:color w:val="000000"/>
          <w:highlight w:val="none"/>
          <w:u w:val="single"/>
        </w:rPr>
        <w:t xml:space="preserve">（企业名称）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w:t>
      </w:r>
      <w:r>
        <w:rPr>
          <w:rFonts w:hint="eastAsia" w:ascii="宋体" w:hAnsi="宋体" w:cs="Arial"/>
          <w:color w:val="000000"/>
          <w:highlight w:val="none"/>
          <w:u w:val="single"/>
        </w:rPr>
        <w:t xml:space="preserve">（中型企业、小型企业、微型企业）</w:t>
      </w:r>
      <w:r>
        <w:rPr>
          <w:rFonts w:hint="eastAsia" w:ascii="宋体" w:hAnsi="宋体" w:cs="Arial"/>
          <w:color w:val="000000"/>
          <w:highlight w:val="none"/>
        </w:rPr>
        <w:t xml:space="preserve">；</w:t>
      </w:r>
      <w:r>
        <w:rPr>
          <w:rFonts w:hint="eastAsia" w:ascii="宋体" w:hAnsi="宋体" w:cs="Arial"/>
          <w:color w:val="000000"/>
          <w:highlight w:val="none"/>
        </w:rPr>
      </w:r>
      <w:r/>
    </w:p>
    <w:p>
      <w:pPr>
        <w:pStyle w:val="917"/>
        <w:ind w:firstLine="480"/>
        <w:jc w:val="left"/>
        <w:spacing w:line="440" w:lineRule="exact"/>
        <w:widowControl/>
        <w:rPr>
          <w:color w:val="000000"/>
          <w:highlight w:val="none"/>
        </w:rPr>
      </w:pPr>
      <w:r>
        <w:rPr>
          <w:rFonts w:hint="eastAsia" w:ascii="Arial" w:hAnsi="Arial" w:cs="Arial"/>
          <w:color w:val="000000"/>
          <w:highlight w:val="none"/>
        </w:rPr>
        <w:t xml:space="preserve">....</w:t>
      </w:r>
      <w:r>
        <w:rPr>
          <w:rFonts w:hint="eastAsia" w:ascii="Arial" w:hAnsi="Arial" w:cs="Arial"/>
          <w:color w:val="000000"/>
          <w:highlight w:val="none"/>
        </w:rPr>
        <w:tab/>
      </w:r>
      <w:r>
        <w:rPr>
          <w:color w:val="000000"/>
          <w:highlight w:val="none"/>
        </w:rPr>
      </w:r>
      <w:r/>
    </w:p>
    <w:p>
      <w:pPr>
        <w:pStyle w:val="917"/>
        <w:ind w:firstLine="480"/>
        <w:jc w:val="left"/>
        <w:spacing w:line="440" w:lineRule="exact"/>
        <w:widowControl/>
        <w:rPr>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17"/>
        <w:ind w:right="-20" w:firstLine="420"/>
        <w:spacing w:line="300" w:lineRule="auto"/>
        <w:rPr>
          <w:rFonts w:ascii="Microsoft New Tai Lue" w:hAnsi="Microsoft New Tai Lue" w:cs="Microsoft New Tai Lue"/>
          <w:color w:val="000000"/>
          <w:position w:val="-2"/>
          <w:szCs w:val="21"/>
          <w:highlight w:val="none"/>
        </w:rPr>
      </w:pPr>
      <w:r>
        <w:rPr>
          <w:rFonts w:hint="eastAsia" w:ascii="宋体" w:hAnsi="宋体" w:cs="Arial"/>
          <w:color w:val="000000"/>
          <w:highlight w:val="none"/>
        </w:rPr>
        <w:t xml:space="preserve">本企业对上述声明内容的真实性负责。如有虚假，将依法承担相应责任。</w:t>
      </w:r>
      <w:r>
        <w:rPr>
          <w:rFonts w:ascii="Microsoft New Tai Lue" w:hAnsi="Microsoft New Tai Lue" w:cs="Microsoft New Tai Lue"/>
          <w:color w:val="000000"/>
          <w:position w:val="-2"/>
          <w:szCs w:val="21"/>
          <w:highlight w:val="none"/>
        </w:rPr>
      </w:r>
      <w:r/>
    </w:p>
    <w:p>
      <w:pPr>
        <w:pStyle w:val="917"/>
        <w:ind w:right="400"/>
        <w:spacing w:line="30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rPr>
      </w:r>
      <w:r/>
    </w:p>
    <w:p>
      <w:pPr>
        <w:pStyle w:val="917"/>
        <w:ind w:right="400" w:firstLine="3780"/>
        <w:spacing w:line="30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hint="eastAsia"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917"/>
        <w:ind w:right="420" w:firstLine="3780"/>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hint="eastAsia" w:ascii="Microsoft New Tai Lue" w:hAnsi="Microsoft New Tai Lue" w:cs="Microsoft New Tai Lue"/>
          <w:color w:val="000000"/>
          <w:szCs w:val="21"/>
          <w:highlight w:val="none"/>
        </w:rPr>
        <w:t xml:space="preserve">     </w:t>
      </w:r>
      <w:r>
        <w:rPr>
          <w:rFonts w:ascii="Microsoft New Tai Lue" w:hAnsi="Microsoft New Tai Lue" w:cs="Microsoft New Tai Lue"/>
          <w:color w:val="000000"/>
          <w:szCs w:val="21"/>
          <w:highlight w:val="none"/>
        </w:rPr>
      </w:r>
      <w:r/>
    </w:p>
    <w:p>
      <w:pPr>
        <w:pStyle w:val="917"/>
        <w:ind w:right="420" w:firstLine="4200"/>
        <w:jc w:val="center"/>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17"/>
        <w:ind w:right="420" w:firstLine="4200"/>
        <w:jc w:val="center"/>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17"/>
        <w:ind w:right="-20"/>
        <w:spacing w:line="30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917"/>
        <w:spacing w:line="30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r>
      <w:r/>
    </w:p>
    <w:p>
      <w:pPr>
        <w:pStyle w:val="917"/>
        <w:spacing w:line="300" w:lineRule="auto"/>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工信部联企业〔2011〕300号</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和《财政部、工业和信息化部关于印发《政府采购促进中小企业发展管理办法》的通知》</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财库〔2020〕46号</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相关规定。2.授权用投标专用章的，与公章具有相同法律效力。</w:t>
      </w:r>
      <w:r>
        <w:rPr>
          <w:rFonts w:ascii="Microsoft New Tai Lue" w:hAnsi="Microsoft New Tai Lue" w:cs="Microsoft New Tai Lue"/>
          <w:b/>
          <w:color w:val="000000"/>
          <w:szCs w:val="21"/>
          <w:highlight w:val="none"/>
        </w:rPr>
        <w:br w:type="page" w:clear="all"/>
      </w:r>
      <w:r>
        <w:rPr>
          <w:rFonts w:ascii="Microsoft New Tai Lue" w:hAnsi="Microsoft New Tai Lue" w:cs="Microsoft New Tai Lue"/>
          <w:b/>
          <w:color w:val="000000"/>
          <w:szCs w:val="21"/>
          <w:highlight w:val="none"/>
        </w:rPr>
      </w:r>
      <w:r/>
    </w:p>
    <w:p>
      <w:pPr>
        <w:pStyle w:val="946"/>
        <w:ind w:firstLine="0"/>
        <w:jc w:val="center"/>
        <w:spacing w:line="300"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监狱企业证明</w:t>
      </w:r>
      <w:r>
        <w:rPr>
          <w:rFonts w:hint="eastAsia" w:ascii="Microsoft New Tai Lue" w:hAnsi="Microsoft New Tai Lue" w:cs="Microsoft New Tai Lue"/>
          <w:b/>
          <w:color w:val="000000"/>
          <w:sz w:val="24"/>
          <w:szCs w:val="24"/>
          <w:highlight w:val="none"/>
        </w:rPr>
        <w:t xml:space="preserve">（如涉及）</w:t>
      </w:r>
      <w:r>
        <w:rPr>
          <w:rFonts w:ascii="Microsoft New Tai Lue" w:hAnsi="Microsoft New Tai Lue" w:cs="Microsoft New Tai Lue"/>
          <w:b/>
          <w:color w:val="000000"/>
          <w:sz w:val="24"/>
          <w:szCs w:val="24"/>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w:t>
      </w:r>
      <w:r>
        <w:rPr>
          <w:rFonts w:hint="eastAsia" w:ascii="Microsoft New Tai Lue" w:hAnsi="Microsoft New Tai Lue" w:cs="Microsoft New Tai Lue"/>
          <w:color w:val="000000"/>
          <w:sz w:val="21"/>
          <w:szCs w:val="21"/>
          <w:highlight w:val="none"/>
        </w:rPr>
        <w:t xml:space="preserve">〔2014〕68号</w:t>
      </w:r>
      <w:r>
        <w:rPr>
          <w:rFonts w:ascii="Microsoft New Tai Lue" w:hAnsi="Microsoft New Tai Lue" w:cs="Microsoft New Tai Lue"/>
          <w:color w:val="000000"/>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含新疆生产建设兵团</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出具的属于监狱企业的证明文件。</w:t>
      </w:r>
      <w:r>
        <w:rPr>
          <w:rFonts w:ascii="Microsoft New Tai Lue" w:hAnsi="Microsoft New Tai Lue" w:cs="Microsoft New Tai Lue"/>
          <w:color w:val="000000"/>
          <w:sz w:val="21"/>
          <w:szCs w:val="21"/>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46"/>
        <w:ind w:firstLine="198"/>
        <w:jc w:val="center"/>
        <w:spacing w:line="300"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cs="Microsoft New Tai Lue"/>
          <w:b/>
          <w:color w:val="000000"/>
          <w:sz w:val="24"/>
          <w:szCs w:val="24"/>
          <w:highlight w:val="none"/>
        </w:rPr>
        <w:t xml:space="preserve">残疾人福利性单位声明函</w:t>
      </w:r>
      <w:r>
        <w:rPr>
          <w:rFonts w:hint="eastAsia" w:ascii="Microsoft New Tai Lue" w:hAnsi="Microsoft New Tai Lue" w:cs="Microsoft New Tai Lue"/>
          <w:b/>
          <w:color w:val="000000"/>
          <w:sz w:val="24"/>
          <w:szCs w:val="24"/>
          <w:highlight w:val="none"/>
        </w:rPr>
        <w:t xml:space="preserve">（如涉及）</w:t>
      </w:r>
      <w:r>
        <w:rPr>
          <w:rFonts w:ascii="Microsoft New Tai Lue" w:hAnsi="Microsoft New Tai Lue" w:eastAsia="仿宋_GB2312" w:cs="Microsoft New Tai Lue"/>
          <w:b/>
          <w:color w:val="000000"/>
          <w:spacing w:val="6"/>
          <w:sz w:val="30"/>
          <w:szCs w:val="30"/>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000000"/>
          <w:sz w:val="21"/>
          <w:szCs w:val="21"/>
          <w:highlight w:val="none"/>
        </w:rPr>
        <w:t xml:space="preserve">〔2017〕141号</w:t>
      </w:r>
      <w:r>
        <w:rPr>
          <w:rFonts w:ascii="Microsoft New Tai Lue" w:hAnsi="Microsoft New Tai Lue" w:cs="Microsoft New Tai Lue"/>
          <w:color w:val="000000"/>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946"/>
        <w:ind w:firstLine="420"/>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46"/>
        <w:ind w:firstLine="3769"/>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rPr>
          <w:rFonts w:ascii="Microsoft New Tai Lue" w:hAnsi="Microsoft New Tai Lue" w:cs="Microsoft New Tai Lue"/>
          <w:color w:val="000000"/>
          <w:sz w:val="21"/>
          <w:szCs w:val="21"/>
          <w:highlight w:val="none"/>
        </w:rPr>
      </w:r>
      <w:r/>
    </w:p>
    <w:p>
      <w:pPr>
        <w:pStyle w:val="917"/>
        <w:ind w:firstLine="3780"/>
        <w:jc w:val="left"/>
        <w:spacing w:line="30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46"/>
        <w:ind w:firstLine="198"/>
        <w:jc w:val="center"/>
        <w:spacing w:line="300" w:lineRule="auto"/>
        <w:rPr>
          <w:rFonts w:ascii="Microsoft New Tai Lue" w:hAnsi="Microsoft New Tai Lue" w:cs="Microsoft New Tai Lue"/>
          <w:b/>
          <w:color w:val="000000"/>
          <w:sz w:val="24"/>
          <w:szCs w:val="24"/>
          <w:highlight w:val="none"/>
        </w:rPr>
      </w:pPr>
      <w:r/>
      <w:bookmarkEnd w:id="385"/>
      <w:r/>
      <w:bookmarkStart w:id="394" w:name="_Toc8742841"/>
      <w:r/>
      <w:bookmarkStart w:id="395" w:name="_Toc11678078"/>
      <w:r/>
      <w:bookmarkStart w:id="396" w:name="_Toc520719716"/>
      <w:r/>
      <w:bookmarkStart w:id="397" w:name="_Toc68159635"/>
      <w:r/>
      <w:bookmarkStart w:id="398" w:name="_Toc9515977"/>
      <w:r/>
      <w:bookmarkStart w:id="399" w:name="_Toc525720156"/>
      <w:r/>
      <w:bookmarkStart w:id="400" w:name="_Toc13233103"/>
      <w:r/>
      <w:bookmarkStart w:id="401" w:name="_Toc96347933"/>
      <w:r/>
      <w:bookmarkStart w:id="402" w:name="_Toc17097051"/>
      <w:r/>
      <w:bookmarkStart w:id="403" w:name="_Toc10472943"/>
      <w:r/>
      <w:bookmarkStart w:id="404" w:name="_Toc63695313"/>
      <w:r/>
      <w:bookmarkStart w:id="405" w:name="_Toc522290174"/>
      <w:r>
        <w:rPr>
          <w:rFonts w:ascii="Microsoft New Tai Lue" w:hAnsi="Microsoft New Tai Lue" w:cs="Microsoft New Tai Lue"/>
          <w:b/>
          <w:color w:val="000000"/>
          <w:sz w:val="24"/>
          <w:szCs w:val="24"/>
          <w:highlight w:val="none"/>
        </w:rPr>
        <w:t xml:space="preserve">政府采购节能产品政策</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Microsoft New Tai Lue" w:hAnsi="Microsoft New Tai Lue" w:cs="Microsoft New Tai Lue"/>
          <w:b/>
          <w:color w:val="000000"/>
          <w:sz w:val="24"/>
          <w:szCs w:val="24"/>
          <w:highlight w:val="none"/>
        </w:rPr>
        <w:t xml:space="preserve">（如涉及）</w:t>
      </w:r>
      <w:r>
        <w:rPr>
          <w:rFonts w:ascii="Microsoft New Tai Lue" w:hAnsi="Microsoft New Tai Lue" w:cs="Microsoft New Tai Lue"/>
          <w:b/>
          <w:color w:val="000000"/>
          <w:sz w:val="24"/>
          <w:szCs w:val="24"/>
          <w:highlight w:val="none"/>
        </w:rPr>
      </w:r>
      <w:r/>
    </w:p>
    <w:p>
      <w:pPr>
        <w:pStyle w:val="946"/>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1.</w:t>
      </w:r>
      <w:r>
        <w:rPr>
          <w:rFonts w:ascii="Microsoft New Tai Lue" w:hAnsi="Microsoft New Tai Lue" w:cs="Microsoft New Tai Lue"/>
          <w:color w:val="000000"/>
          <w:sz w:val="21"/>
          <w:szCs w:val="21"/>
          <w:highlight w:val="none"/>
        </w:rPr>
        <w:t xml:space="preserve">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 w:val="21"/>
          <w:szCs w:val="21"/>
          <w:highlight w:val="none"/>
        </w:rPr>
        <w:t xml:space="preserve">图形建模工作站和配套的显示器</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）属于《节能产品政府采购品目清单》（最新一期）内的产品，对相应产品的价格给予</w:t>
      </w:r>
      <w:r>
        <w:rPr>
          <w:rFonts w:hint="eastAsia" w:ascii="Microsoft New Tai Lue" w:hAnsi="Microsoft New Tai Lue" w:cs="Microsoft New Tai Lue"/>
          <w:color w:val="000000"/>
          <w:sz w:val="21"/>
          <w:szCs w:val="21"/>
          <w:highlight w:val="none"/>
        </w:rPr>
        <w:t xml:space="preserve">扣除优惠（具体详见评分细则）</w:t>
      </w:r>
      <w:r>
        <w:rPr>
          <w:rFonts w:ascii="Microsoft New Tai Lue" w:hAnsi="Microsoft New Tai Lue" w:cs="Microsoft New Tai Lue"/>
          <w:color w:val="000000"/>
          <w:sz w:val="21"/>
          <w:szCs w:val="21"/>
          <w:highlight w:val="none"/>
        </w:rPr>
        <w:t xml:space="preserve">，用扣除后的价格参与评审。</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2.</w:t>
      </w:r>
      <w:r>
        <w:rPr>
          <w:rFonts w:ascii="Microsoft New Tai Lue" w:hAnsi="Microsoft New Tai Lue" w:cs="Microsoft New Tai Lue"/>
          <w:color w:val="000000"/>
          <w:sz w:val="21"/>
          <w:szCs w:val="21"/>
          <w:highlight w:val="none"/>
        </w:rPr>
        <w:t xml:space="preserve">评标委员会根据供应商填制的《节能产品报价表》，计算其所投节能产品享受价格折扣部分的多少。</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3.</w:t>
      </w:r>
      <w:r>
        <w:rPr>
          <w:rFonts w:ascii="Microsoft New Tai Lue" w:hAnsi="Microsoft New Tai Lue" w:cs="Microsoft New Tai Lue"/>
          <w:color w:val="000000"/>
          <w:sz w:val="21"/>
          <w:szCs w:val="21"/>
          <w:highlight w:val="none"/>
        </w:rPr>
        <w:t xml:space="preserve">投标产品属于《节能产品政府采购品目清单》（最新一期）内的产品，供应商需提供国家确定的认证机构出具的、处于有效期之内的节能产品认证证书，并提供在投标文件中提供《节能产品报价表》，如未提供，将不做价格扣除。</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b/>
          <w:color w:val="000000"/>
          <w:sz w:val="24"/>
          <w:highlight w:val="none"/>
        </w:rPr>
      </w:pPr>
      <w:r>
        <w:rPr>
          <w:rFonts w:hint="eastAsia" w:ascii="Microsoft New Tai Lue" w:hAnsi="Microsoft New Tai Lue" w:cs="Microsoft New Tai Lue"/>
          <w:color w:val="000000"/>
          <w:sz w:val="21"/>
          <w:szCs w:val="21"/>
          <w:highlight w:val="none"/>
        </w:rPr>
        <w:t xml:space="preserve">4.</w:t>
      </w:r>
      <w:r>
        <w:rPr>
          <w:rFonts w:ascii="Microsoft New Tai Lue" w:hAnsi="Microsoft New Tai Lue" w:cs="Microsoft New Tai Lue"/>
          <w:color w:val="000000"/>
          <w:sz w:val="21"/>
          <w:szCs w:val="21"/>
          <w:highlight w:val="none"/>
        </w:rPr>
        <w:t xml:space="preserve">投标商必须保证使用节能产品参加投标的真实性，如出现虚假响应，一经查实，将按照招标文件具体规定进行处理。</w:t>
      </w:r>
      <w:r>
        <w:rPr>
          <w:rFonts w:ascii="Microsoft New Tai Lue" w:hAnsi="Microsoft New Tai Lue" w:cs="Microsoft New Tai Lue"/>
          <w:b/>
          <w:color w:val="000000"/>
          <w:sz w:val="24"/>
          <w:highlight w:val="none"/>
        </w:rPr>
      </w:r>
      <w:r/>
    </w:p>
    <w:p>
      <w:pPr>
        <w:pStyle w:val="917"/>
        <w:jc w:val="center"/>
        <w:spacing w:line="30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节能产品报价表</w:t>
      </w:r>
      <w:r>
        <w:rPr>
          <w:rFonts w:hint="eastAsia" w:ascii="Microsoft New Tai Lue" w:hAnsi="Microsoft New Tai Lue" w:cs="Microsoft New Tai Lue"/>
          <w:b/>
          <w:color w:val="000000"/>
          <w:sz w:val="24"/>
          <w:highlight w:val="none"/>
        </w:rPr>
        <w:t xml:space="preserve">（如涉及）</w:t>
      </w:r>
      <w:r>
        <w:rPr>
          <w:rFonts w:ascii="Microsoft New Tai Lue" w:hAnsi="Microsoft New Tai Lue" w:cs="Microsoft New Tai Lue"/>
          <w:b/>
          <w:color w:val="000000"/>
          <w:sz w:val="24"/>
          <w:highlight w:val="none"/>
        </w:rPr>
      </w:r>
      <w:r/>
    </w:p>
    <w:p>
      <w:pPr>
        <w:pStyle w:val="917"/>
        <w:spacing w:line="30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投标</w:t>
      </w:r>
      <w:r>
        <w:rPr>
          <w:rFonts w:hint="eastAsia" w:ascii="Microsoft New Tai Lue" w:hAnsi="Microsoft New Tai Lue" w:cs="Microsoft New Tai Lue"/>
          <w:color w:val="000000"/>
          <w:szCs w:val="21"/>
          <w:highlight w:val="none"/>
        </w:rPr>
        <w:t xml:space="preserve">人名称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6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814"/>
        <w:gridCol w:w="709"/>
        <w:gridCol w:w="850"/>
        <w:gridCol w:w="709"/>
        <w:gridCol w:w="1572"/>
        <w:gridCol w:w="1514"/>
        <w:gridCol w:w="899"/>
        <w:gridCol w:w="10"/>
        <w:gridCol w:w="960"/>
        <w:gridCol w:w="10"/>
      </w:tblGrid>
      <w:tr>
        <w:trPr>
          <w:gridAfter w:val="1"/>
          <w:trHeight w:val="732"/>
        </w:trPr>
        <w:tc>
          <w:tcPr>
            <w:tcW w:w="62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814" w:type="dxa"/>
            <w:vAlign w:val="top"/>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在《节能产品政府采购品目清单》（最新一期）中归属的编码及名称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17"/>
              <w:jc w:val="center"/>
              <w:spacing w:before="12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节能产品认证</w:t>
            </w:r>
            <w:r>
              <w:rPr>
                <w:rFonts w:hint="eastAsia" w:ascii="Microsoft New Tai Lue" w:hAnsi="Microsoft New Tai Lue" w:cs="Microsoft New Tai Lue"/>
                <w:color w:val="000000"/>
                <w:szCs w:val="21"/>
                <w:highlight w:val="none"/>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gridSpan w:val="2"/>
            <w:tcW w:w="970"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gridAfter w:val="1"/>
          <w:trHeight w:val="54"/>
        </w:trPr>
        <w:tc>
          <w:tcPr>
            <w:tcW w:w="62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814" w:type="dxa"/>
            <w:vAlign w:val="top"/>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gridSpan w:val="2"/>
            <w:tcW w:w="970"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gridAfter w:val="1"/>
          <w:trHeight w:val="54"/>
        </w:trPr>
        <w:tc>
          <w:tcPr>
            <w:tcW w:w="62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814" w:type="dxa"/>
            <w:vAlign w:val="top"/>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gridSpan w:val="2"/>
            <w:tcW w:w="970"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54"/>
        </w:trPr>
        <w:tc>
          <w:tcPr>
            <w:gridSpan w:val="9"/>
            <w:tcW w:w="8697" w:type="dxa"/>
            <w:vAlign w:val="top"/>
            <w:textDirection w:val="lrTb"/>
            <w:noWrap w:val="false"/>
          </w:tcPr>
          <w:p>
            <w:pPr>
              <w:pStyle w:val="917"/>
              <w:ind w:right="840"/>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其中，节能产品总计：</w:t>
            </w:r>
            <w:r>
              <w:rPr>
                <w:rFonts w:ascii="Microsoft New Tai Lue" w:hAnsi="Microsoft New Tai Lue" w:cs="Microsoft New Tai Lue"/>
                <w:color w:val="000000"/>
                <w:szCs w:val="21"/>
                <w:highlight w:val="none"/>
              </w:rPr>
            </w:r>
            <w:r/>
          </w:p>
        </w:tc>
        <w:tc>
          <w:tcPr>
            <w:gridSpan w:val="2"/>
            <w:tcW w:w="970"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946"/>
        <w:ind w:firstLine="3769"/>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946"/>
        <w:ind w:right="840" w:firstLine="3780"/>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946"/>
        <w:ind w:right="420" w:firstLine="3780"/>
        <w:jc w:val="left"/>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17"/>
        <w:ind w:right="420" w:firstLine="3780"/>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46"/>
        <w:ind w:firstLine="198"/>
        <w:jc w:val="center"/>
        <w:spacing w:line="300" w:lineRule="auto"/>
        <w:rPr>
          <w:rFonts w:ascii="Microsoft New Tai Lue" w:hAnsi="Microsoft New Tai Lue" w:cs="Microsoft New Tai Lue"/>
          <w:b/>
          <w:color w:val="000000"/>
          <w:sz w:val="24"/>
          <w:szCs w:val="24"/>
          <w:highlight w:val="none"/>
        </w:rPr>
      </w:pPr>
      <w:r/>
      <w:bookmarkStart w:id="406" w:name="_Toc450220986"/>
      <w:r/>
      <w:bookmarkStart w:id="407" w:name="_Toc96347934"/>
      <w:r/>
      <w:bookmarkStart w:id="408" w:name="_Toc520719717"/>
      <w:r/>
      <w:bookmarkStart w:id="409" w:name="_Toc10472944"/>
      <w:r/>
      <w:bookmarkStart w:id="410" w:name="_Toc447021133"/>
      <w:r/>
      <w:bookmarkStart w:id="411" w:name="_Toc68159636"/>
      <w:r/>
      <w:bookmarkStart w:id="412" w:name="_Toc522290175"/>
      <w:r/>
      <w:bookmarkStart w:id="413" w:name="_Toc11678079"/>
      <w:r/>
      <w:bookmarkStart w:id="414" w:name="_Toc525720157"/>
      <w:r/>
      <w:bookmarkStart w:id="415" w:name="_Toc63695314"/>
      <w:r/>
      <w:bookmarkStart w:id="416" w:name="_Toc8742842"/>
      <w:r/>
      <w:bookmarkStart w:id="417" w:name="_Toc9515978"/>
      <w:r/>
      <w:bookmarkStart w:id="418" w:name="_Toc17097052"/>
      <w:r/>
      <w:bookmarkStart w:id="419" w:name="_Toc13233104"/>
      <w:r>
        <w:rPr>
          <w:rFonts w:ascii="Microsoft New Tai Lue" w:hAnsi="Microsoft New Tai Lue" w:cs="Microsoft New Tai Lue"/>
          <w:b/>
          <w:color w:val="000000"/>
          <w:sz w:val="24"/>
          <w:szCs w:val="24"/>
          <w:highlight w:val="none"/>
        </w:rPr>
        <w:t xml:space="preserve">政府采购环境标志产品政策</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Microsoft New Tai Lue" w:hAnsi="Microsoft New Tai Lue" w:cs="Microsoft New Tai Lue"/>
          <w:b/>
          <w:color w:val="000000"/>
          <w:sz w:val="24"/>
          <w:szCs w:val="24"/>
          <w:highlight w:val="none"/>
        </w:rPr>
        <w:t xml:space="preserve">（如涉及）</w:t>
      </w:r>
      <w:r>
        <w:rPr>
          <w:rFonts w:ascii="Microsoft New Tai Lue" w:hAnsi="Microsoft New Tai Lue" w:cs="Microsoft New Tai Lue"/>
          <w:b/>
          <w:color w:val="000000"/>
          <w:sz w:val="24"/>
          <w:szCs w:val="24"/>
          <w:highlight w:val="none"/>
        </w:rPr>
      </w:r>
      <w:r/>
    </w:p>
    <w:p>
      <w:pPr>
        <w:pStyle w:val="946"/>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1.</w:t>
      </w:r>
      <w:r>
        <w:rPr>
          <w:rFonts w:ascii="Microsoft New Tai Lue" w:hAnsi="Microsoft New Tai Lue" w:cs="Microsoft New Tai Lue"/>
          <w:color w:val="000000"/>
          <w:sz w:val="21"/>
          <w:szCs w:val="21"/>
          <w:highlight w:val="none"/>
        </w:rPr>
        <w:t xml:space="preserve">根据财政部、发展改革委、生态环境部、市场监管总局《关于调整优化节能产品、环境标志产品政府采购执行机制的通知》，投标产品属于《环境标志产品政府采购品目清单》（最新一期）内的产品，对相应产品给予</w:t>
      </w:r>
      <w:r>
        <w:rPr>
          <w:rFonts w:hint="eastAsia" w:ascii="Microsoft New Tai Lue" w:hAnsi="Microsoft New Tai Lue" w:cs="Microsoft New Tai Lue"/>
          <w:color w:val="000000"/>
          <w:sz w:val="21"/>
          <w:szCs w:val="21"/>
          <w:highlight w:val="none"/>
        </w:rPr>
        <w:t xml:space="preserve">政策优惠</w:t>
      </w:r>
      <w:r>
        <w:rPr>
          <w:rFonts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2.</w:t>
      </w:r>
      <w:r>
        <w:rPr>
          <w:rFonts w:ascii="Microsoft New Tai Lue" w:hAnsi="Microsoft New Tai Lue" w:cs="Microsoft New Tai Lue"/>
          <w:color w:val="000000"/>
          <w:sz w:val="21"/>
          <w:szCs w:val="21"/>
          <w:highlight w:val="none"/>
        </w:rPr>
        <w:t xml:space="preserve">评标委员会根据供应商填制的《环境标志产品报价表》，计算其所投环境标志产品享受价格折扣部分的多少。</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3.</w:t>
      </w:r>
      <w:r>
        <w:rPr>
          <w:rFonts w:ascii="Microsoft New Tai Lue" w:hAnsi="Microsoft New Tai Lue" w:cs="Microsoft New Tai Lue"/>
          <w:color w:val="000000"/>
          <w:sz w:val="21"/>
          <w:szCs w:val="21"/>
          <w:highlight w:val="none"/>
        </w:rPr>
        <w:t xml:space="preserve">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Microsoft New Tai Lue" w:hAnsi="Microsoft New Tai Lue" w:cs="Microsoft New Tai Lue"/>
          <w:color w:val="000000"/>
          <w:sz w:val="21"/>
          <w:szCs w:val="21"/>
          <w:highlight w:val="none"/>
        </w:rPr>
      </w:r>
      <w:r/>
    </w:p>
    <w:p>
      <w:pPr>
        <w:pStyle w:val="946"/>
        <w:ind w:firstLine="420"/>
        <w:rPr>
          <w:rFonts w:ascii="Microsoft New Tai Lue" w:hAnsi="Microsoft New Tai Lue" w:cs="Microsoft New Tai Lue"/>
          <w:b/>
          <w:bCs/>
          <w:color w:val="000000"/>
          <w:sz w:val="24"/>
          <w:highlight w:val="none"/>
        </w:rPr>
      </w:pPr>
      <w:r>
        <w:rPr>
          <w:rFonts w:hint="eastAsia" w:ascii="Microsoft New Tai Lue" w:hAnsi="Microsoft New Tai Lue" w:cs="Microsoft New Tai Lue"/>
          <w:color w:val="000000"/>
          <w:sz w:val="21"/>
          <w:szCs w:val="21"/>
          <w:highlight w:val="none"/>
        </w:rPr>
        <w:t xml:space="preserve">4.</w:t>
      </w:r>
      <w:r>
        <w:rPr>
          <w:rFonts w:ascii="Microsoft New Tai Lue" w:hAnsi="Microsoft New Tai Lue" w:cs="Microsoft New Tai Lue"/>
          <w:color w:val="000000"/>
          <w:sz w:val="21"/>
          <w:szCs w:val="21"/>
          <w:highlight w:val="none"/>
        </w:rPr>
        <w:t xml:space="preserve">投标商必须保证使用环境标志产品参加投标的真实性，如出现虚假响应，一经查实，将按照招标文件具体规定进行处理。</w:t>
      </w:r>
      <w:r>
        <w:rPr>
          <w:rFonts w:ascii="Microsoft New Tai Lue" w:hAnsi="Microsoft New Tai Lue" w:cs="Microsoft New Tai Lue"/>
          <w:b/>
          <w:bCs/>
          <w:color w:val="000000"/>
          <w:sz w:val="24"/>
          <w:highlight w:val="none"/>
        </w:rPr>
      </w:r>
      <w:r/>
    </w:p>
    <w:p>
      <w:pPr>
        <w:pStyle w:val="917"/>
        <w:jc w:val="center"/>
        <w:spacing w:line="300" w:lineRule="auto"/>
        <w:rPr>
          <w:rFonts w:ascii="Microsoft New Tai Lue" w:hAnsi="Microsoft New Tai Lue" w:cs="Microsoft New Tai Lue"/>
          <w:b/>
          <w:bCs/>
          <w:color w:val="000000"/>
          <w:sz w:val="24"/>
          <w:highlight w:val="none"/>
        </w:rPr>
      </w:pPr>
      <w:r>
        <w:rPr>
          <w:rFonts w:ascii="Microsoft New Tai Lue" w:hAnsi="Microsoft New Tai Lue" w:cs="Microsoft New Tai Lue"/>
          <w:b/>
          <w:bCs/>
          <w:color w:val="000000"/>
          <w:sz w:val="24"/>
          <w:highlight w:val="none"/>
        </w:rPr>
        <w:t xml:space="preserve">环境标志产品报价表</w:t>
      </w:r>
      <w:r>
        <w:rPr>
          <w:rFonts w:hint="eastAsia" w:ascii="Microsoft New Tai Lue" w:hAnsi="Microsoft New Tai Lue" w:cs="Microsoft New Tai Lue"/>
          <w:b/>
          <w:color w:val="000000"/>
          <w:sz w:val="24"/>
          <w:highlight w:val="none"/>
        </w:rPr>
        <w:t xml:space="preserve">（如涉及）</w:t>
      </w:r>
      <w:r>
        <w:rPr>
          <w:rFonts w:ascii="Microsoft New Tai Lue" w:hAnsi="Microsoft New Tai Lue" w:cs="Microsoft New Tai Lue"/>
          <w:b/>
          <w:bCs/>
          <w:color w:val="000000"/>
          <w:sz w:val="24"/>
          <w:highlight w:val="none"/>
        </w:rPr>
      </w:r>
      <w:r/>
    </w:p>
    <w:p>
      <w:pPr>
        <w:pStyle w:val="917"/>
        <w:spacing w:line="30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投标</w:t>
      </w:r>
      <w:r>
        <w:rPr>
          <w:rFonts w:hint="eastAsia" w:ascii="Microsoft New Tai Lue" w:hAnsi="Microsoft New Tai Lue" w:cs="Microsoft New Tai Lue"/>
          <w:color w:val="000000"/>
          <w:szCs w:val="21"/>
          <w:highlight w:val="none"/>
        </w:rPr>
        <w:t xml:space="preserve">人名称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8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2091"/>
        <w:gridCol w:w="709"/>
        <w:gridCol w:w="850"/>
        <w:gridCol w:w="851"/>
        <w:gridCol w:w="1430"/>
        <w:gridCol w:w="1514"/>
        <w:gridCol w:w="899"/>
        <w:gridCol w:w="10"/>
        <w:gridCol w:w="960"/>
        <w:gridCol w:w="10"/>
      </w:tblGrid>
      <w:tr>
        <w:trPr>
          <w:gridAfter w:val="1"/>
          <w:trHeight w:val="705"/>
        </w:trPr>
        <w:tc>
          <w:tcPr>
            <w:tcW w:w="485"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2091" w:type="dxa"/>
            <w:vAlign w:val="top"/>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在《环境标志产品政府采购品目清单》（最新一期）中归属的编码及名称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17"/>
              <w:jc w:val="center"/>
              <w:spacing w:before="12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环境标志产品认证</w:t>
            </w:r>
            <w:r>
              <w:rPr>
                <w:rFonts w:hint="eastAsia" w:ascii="Microsoft New Tai Lue" w:hAnsi="Microsoft New Tai Lue" w:cs="Microsoft New Tai Lue"/>
                <w:color w:val="000000"/>
                <w:szCs w:val="21"/>
                <w:highlight w:val="none"/>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gridSpan w:val="2"/>
            <w:tcW w:w="970"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gridAfter w:val="1"/>
          <w:trHeight w:val="54"/>
        </w:trPr>
        <w:tc>
          <w:tcPr>
            <w:tcW w:w="485"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2091" w:type="dxa"/>
            <w:vAlign w:val="top"/>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gridSpan w:val="2"/>
            <w:tcW w:w="970"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gridAfter w:val="1"/>
          <w:trHeight w:val="54"/>
        </w:trPr>
        <w:tc>
          <w:tcPr>
            <w:tcW w:w="485"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2091" w:type="dxa"/>
            <w:vAlign w:val="top"/>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17"/>
              <w:jc w:val="center"/>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gridSpan w:val="2"/>
            <w:tcW w:w="970"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61"/>
        </w:trPr>
        <w:tc>
          <w:tcPr>
            <w:gridSpan w:val="9"/>
            <w:tcW w:w="8839" w:type="dxa"/>
            <w:vAlign w:val="top"/>
            <w:textDirection w:val="lrTb"/>
            <w:noWrap w:val="false"/>
          </w:tcPr>
          <w:p>
            <w:pPr>
              <w:pStyle w:val="917"/>
              <w:jc w:val="right"/>
              <w:spacing w:before="60" w:after="6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w:t>
            </w:r>
            <w:r>
              <w:rPr>
                <w:rFonts w:ascii="Microsoft New Tai Lue" w:hAnsi="Microsoft New Tai Lue" w:cs="Microsoft New Tai Lue"/>
                <w:bCs/>
                <w:color w:val="000000"/>
                <w:szCs w:val="21"/>
                <w:highlight w:val="none"/>
              </w:rPr>
              <w:t xml:space="preserve">环境标志</w:t>
            </w:r>
            <w:r>
              <w:rPr>
                <w:rFonts w:ascii="Microsoft New Tai Lue" w:hAnsi="Microsoft New Tai Lue" w:cs="Microsoft New Tai Lue"/>
                <w:color w:val="000000"/>
                <w:szCs w:val="21"/>
                <w:highlight w:val="none"/>
              </w:rPr>
              <w:t xml:space="preserve">产品总计：</w:t>
            </w:r>
            <w:r>
              <w:rPr>
                <w:rFonts w:ascii="Microsoft New Tai Lue" w:hAnsi="Microsoft New Tai Lue" w:cs="Microsoft New Tai Lue"/>
                <w:color w:val="000000"/>
                <w:szCs w:val="21"/>
                <w:highlight w:val="none"/>
              </w:rPr>
            </w:r>
            <w:r/>
          </w:p>
        </w:tc>
        <w:tc>
          <w:tcPr>
            <w:gridSpan w:val="2"/>
            <w:tcW w:w="970" w:type="dxa"/>
            <w:vAlign w:val="center"/>
            <w:textDirection w:val="lrTb"/>
            <w:noWrap w:val="false"/>
          </w:tcPr>
          <w:p>
            <w:pPr>
              <w:pStyle w:val="917"/>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946"/>
        <w:ind w:firstLine="3769"/>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946"/>
        <w:ind w:right="840" w:firstLine="3780"/>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946"/>
        <w:ind w:right="420" w:firstLine="3780"/>
        <w:jc w:val="left"/>
        <w:spacing w:line="300"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17"/>
        <w:ind w:right="420" w:firstLine="3780"/>
        <w:spacing w:line="30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21"/>
        <w:rPr>
          <w:rFonts w:hint="eastAsia"/>
          <w:color w:val="000000"/>
          <w:highlight w:val="none"/>
        </w:rPr>
      </w:pPr>
      <w:r/>
      <w:bookmarkStart w:id="420" w:name="_Toc100905295"/>
      <w:r/>
      <w:bookmarkStart w:id="421" w:name="_Toc107246307"/>
      <w:r/>
      <w:bookmarkStart w:id="422" w:name="_Toc104560924"/>
      <w:r/>
      <w:bookmarkStart w:id="423" w:name="_Toc103848607"/>
      <w:r>
        <w:rPr>
          <w:color w:val="000000"/>
          <w:highlight w:val="none"/>
        </w:rPr>
        <w:t xml:space="preserve">（2）投标人认为需提供的其他</w:t>
      </w:r>
      <w:bookmarkEnd w:id="420"/>
      <w:r>
        <w:rPr>
          <w:color w:val="000000"/>
          <w:highlight w:val="none"/>
        </w:rPr>
        <w:t xml:space="preserve">文件或证明材料</w:t>
      </w:r>
      <w:bookmarkEnd w:id="421"/>
      <w:r/>
      <w:bookmarkEnd w:id="422"/>
      <w:r/>
      <w:bookmarkEnd w:id="423"/>
      <w:r>
        <w:rPr>
          <w:rFonts w:hint="eastAsia"/>
          <w:color w:val="000000"/>
          <w:highlight w:val="none"/>
        </w:rPr>
      </w:r>
      <w:r/>
    </w:p>
    <w:p>
      <w:pPr>
        <w:pStyle w:val="928"/>
        <w:ind w:left="0"/>
        <w:spacing w:line="300" w:lineRule="auto"/>
        <w:rPr>
          <w:color w:val="000000"/>
          <w:highlight w:val="none"/>
          <w:u w:val="single"/>
        </w:rPr>
      </w:pPr>
      <w:r>
        <w:rPr>
          <w:rFonts w:hint="eastAsia"/>
          <w:color w:val="000000"/>
          <w:highlight w:val="none"/>
          <w:u w:val="single"/>
        </w:rPr>
        <w:t xml:space="preserve"> </w:t>
      </w:r>
      <w:r>
        <w:rPr>
          <w:color w:val="000000"/>
          <w:highlight w:val="none"/>
          <w:u w:val="single"/>
        </w:rPr>
        <w:t xml:space="preserve">                                                                              </w:t>
      </w:r>
      <w:r>
        <w:rPr>
          <w:color w:val="000000"/>
          <w:highlight w:val="none"/>
          <w:u w:val="single"/>
        </w:rPr>
      </w:r>
      <w:r/>
    </w:p>
    <w:p>
      <w:pPr>
        <w:pStyle w:val="921"/>
        <w:rPr>
          <w:rFonts w:hint="eastAsia"/>
          <w:color w:val="000000"/>
          <w:highlight w:val="none"/>
        </w:rPr>
      </w:pPr>
      <w:r/>
      <w:bookmarkStart w:id="424" w:name="_Toc103848608"/>
      <w:r/>
      <w:bookmarkStart w:id="425" w:name="_Toc104560925"/>
      <w:r/>
      <w:bookmarkStart w:id="426" w:name="_Toc107246308"/>
      <w:r>
        <w:rPr>
          <w:color w:val="000000"/>
          <w:highlight w:val="none"/>
        </w:rPr>
        <w:t xml:space="preserve">（3）要求投标人提交的其他文件材料或证明材料</w:t>
      </w:r>
      <w:bookmarkEnd w:id="424"/>
      <w:r/>
      <w:bookmarkEnd w:id="425"/>
      <w:r/>
      <w:bookmarkEnd w:id="426"/>
      <w:r>
        <w:rPr>
          <w:rFonts w:hint="eastAsia"/>
          <w:color w:val="000000"/>
          <w:highlight w:val="none"/>
        </w:rPr>
      </w:r>
      <w:r/>
    </w:p>
    <w:p>
      <w:pPr>
        <w:pStyle w:val="917"/>
        <w:rPr>
          <w:color w:val="000000"/>
          <w:highlight w:val="none"/>
        </w:rPr>
      </w:pPr>
      <w:r>
        <w:rPr>
          <w:color w:val="000000"/>
          <w:highlight w:val="none"/>
        </w:rPr>
      </w:r>
      <w:r/>
    </w:p>
    <w:sectPr>
      <w:footerReference w:type="default" r:id="rId11"/>
      <w:footnotePr/>
      <w:endnotePr/>
      <w:type w:val="nextPage"/>
      <w:pgSz w:w="11906" w:h="16838" w:orient="portrait"/>
      <w:pgMar w:top="1440" w:right="1133"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
    <w:panose1 w:val="02010609060101010101"/>
  </w:font>
  <w:font w:name="Wingdings 2">
    <w:panose1 w:val="05020102010507070707"/>
  </w:font>
  <w:font w:name="Symbol">
    <w:panose1 w:val="05050102010706020507"/>
  </w:font>
  <w:font w:name="Wingdings">
    <w:panose1 w:val="05000000000000000000"/>
  </w:font>
  <w:font w:name="Segoe UI Symbol">
    <w:panose1 w:val="020B0502040204020203"/>
  </w:font>
  <w:font w:name="MingLiU">
    <w:panose1 w:val="02020500000000000000"/>
  </w:font>
  <w:font w:name="PMingLiU">
    <w:panose1 w:val="02020500000000000000"/>
  </w:font>
  <w:font w:name="Calibri">
    <w:panose1 w:val="020F0502020204030204"/>
  </w:font>
  <w:font w:name="微软雅黑">
    <w:panose1 w:val="020B0503020204020204"/>
  </w:font>
  <w:font w:name="MingLiU_HKSCS">
    <w:panose1 w:val="02020500000000000000"/>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tabs>
        <w:tab w:val="center" w:pos="4153" w:leader="none"/>
        <w:tab w:val="right" w:pos="8306" w:leader="none"/>
      </w:tabs>
    </w:pPr>
    <w:r/>
    <w:r/>
  </w:p>
  <w:p>
    <w:pPr>
      <w:pStyle w:val="93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9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917"/>
                    </w:pPr>
                    <w:r/>
                    <w:r/>
                  </w:p>
                </w:txbxContent>
              </v:textbox>
            </v:shape>
          </w:pict>
        </mc:Fallback>
      </mc:AlternateContent>
    </w:r>
    <w:r/>
  </w:p>
  <w:p>
    <w:pPr>
      <w:pStyle w:val="93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9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0"/>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9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7"/>
        <w:ind w:left="105"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7"/>
        <w:ind w:left="644" w:hanging="360"/>
      </w:pPr>
      <w:rPr>
        <w:lang w:val="en-US"/>
      </w:rPr>
    </w:lvl>
    <w:lvl w:ilvl="1">
      <w:start w:val="1"/>
      <w:numFmt w:val="lowerLetter"/>
      <w:isLgl w:val="false"/>
      <w:suff w:val="tab"/>
      <w:lvlText w:val="%2)"/>
      <w:lvlJc w:val="left"/>
      <w:pPr>
        <w:pStyle w:val="917"/>
        <w:ind w:left="1920" w:hanging="420"/>
      </w:pPr>
    </w:lvl>
    <w:lvl w:ilvl="2">
      <w:start w:val="1"/>
      <w:numFmt w:val="lowerRoman"/>
      <w:isLgl w:val="false"/>
      <w:suff w:val="tab"/>
      <w:lvlText w:val="%3."/>
      <w:lvlJc w:val="right"/>
      <w:pPr>
        <w:pStyle w:val="917"/>
        <w:ind w:left="2340" w:hanging="420"/>
      </w:pPr>
    </w:lvl>
    <w:lvl w:ilvl="3">
      <w:start w:val="1"/>
      <w:numFmt w:val="decimal"/>
      <w:isLgl w:val="false"/>
      <w:suff w:val="tab"/>
      <w:lvlText w:val="%4."/>
      <w:lvlJc w:val="left"/>
      <w:pPr>
        <w:pStyle w:val="917"/>
        <w:ind w:left="2760" w:hanging="420"/>
      </w:pPr>
    </w:lvl>
    <w:lvl w:ilvl="4">
      <w:start w:val="1"/>
      <w:numFmt w:val="lowerLetter"/>
      <w:isLgl w:val="false"/>
      <w:suff w:val="tab"/>
      <w:lvlText w:val="%5)"/>
      <w:lvlJc w:val="left"/>
      <w:pPr>
        <w:pStyle w:val="917"/>
        <w:ind w:left="3180" w:hanging="420"/>
      </w:pPr>
    </w:lvl>
    <w:lvl w:ilvl="5">
      <w:start w:val="1"/>
      <w:numFmt w:val="lowerRoman"/>
      <w:isLgl w:val="false"/>
      <w:suff w:val="tab"/>
      <w:lvlText w:val="%6."/>
      <w:lvlJc w:val="right"/>
      <w:pPr>
        <w:pStyle w:val="917"/>
        <w:ind w:left="3600" w:hanging="420"/>
      </w:pPr>
    </w:lvl>
    <w:lvl w:ilvl="6">
      <w:start w:val="1"/>
      <w:numFmt w:val="decimal"/>
      <w:isLgl w:val="false"/>
      <w:suff w:val="tab"/>
      <w:lvlText w:val="%7."/>
      <w:lvlJc w:val="left"/>
      <w:pPr>
        <w:pStyle w:val="917"/>
        <w:ind w:left="4020" w:hanging="420"/>
      </w:pPr>
    </w:lvl>
    <w:lvl w:ilvl="7">
      <w:start w:val="1"/>
      <w:numFmt w:val="lowerLetter"/>
      <w:isLgl w:val="false"/>
      <w:suff w:val="tab"/>
      <w:lvlText w:val="%8)"/>
      <w:lvlJc w:val="left"/>
      <w:pPr>
        <w:pStyle w:val="917"/>
        <w:ind w:left="4440" w:hanging="420"/>
      </w:pPr>
    </w:lvl>
    <w:lvl w:ilvl="8">
      <w:start w:val="1"/>
      <w:numFmt w:val="lowerRoman"/>
      <w:isLgl w:val="false"/>
      <w:suff w:val="tab"/>
      <w:lvlText w:val="%9."/>
      <w:lvlJc w:val="right"/>
      <w:pPr>
        <w:pStyle w:val="917"/>
        <w:ind w:left="4860" w:hanging="420"/>
      </w:pPr>
    </w:lvl>
  </w:abstractNum>
  <w:abstractNum w:abstractNumId="4">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35"/>
      <w:isLgl w:val="false"/>
      <w:suff w:val="tab"/>
      <w:lvlText w:val="第%1章"/>
      <w:lvlJc w:val="left"/>
      <w:pPr>
        <w:pStyle w:val="917"/>
        <w:ind w:left="1125" w:hanging="1125"/>
      </w:pPr>
    </w:lvl>
    <w:lvl w:ilvl="1">
      <w:start w:val="1"/>
      <w:numFmt w:val="lowerLetter"/>
      <w:isLgl w:val="false"/>
      <w:suff w:val="tab"/>
      <w:lvlText w:val="%2)"/>
      <w:lvlJc w:val="left"/>
      <w:pPr>
        <w:pStyle w:val="917"/>
        <w:ind w:left="840" w:hanging="4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7"/>
    <w:next w:val="917"/>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7"/>
    <w:next w:val="917"/>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7"/>
    <w:next w:val="917"/>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7"/>
    <w:next w:val="917"/>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7"/>
    <w:next w:val="917"/>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7"/>
    <w:next w:val="917"/>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7"/>
    <w:next w:val="917"/>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7"/>
    <w:next w:val="917"/>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7"/>
    <w:next w:val="917"/>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918">
    <w:name w:val="标题 1"/>
    <w:basedOn w:val="917"/>
    <w:next w:val="918"/>
    <w:link w:val="924"/>
    <w:uiPriority w:val="9"/>
    <w:qFormat/>
    <w:pPr>
      <w:keepLines/>
      <w:keepNext/>
      <w:spacing w:before="340" w:after="330" w:line="578" w:lineRule="auto"/>
      <w:outlineLvl w:val="0"/>
    </w:pPr>
    <w:rPr>
      <w:b/>
      <w:sz w:val="44"/>
      <w:szCs w:val="20"/>
    </w:rPr>
  </w:style>
  <w:style w:type="paragraph" w:styleId="919">
    <w:name w:val="标题 2"/>
    <w:basedOn w:val="917"/>
    <w:next w:val="919"/>
    <w:link w:val="917"/>
    <w:qFormat/>
    <w:pPr>
      <w:keepLines/>
      <w:keepNext/>
      <w:spacing w:before="260" w:after="260" w:line="360" w:lineRule="auto"/>
      <w:outlineLvl w:val="1"/>
    </w:pPr>
    <w:rPr>
      <w:rFonts w:ascii="等线 Light" w:hAnsi="等线 Light" w:eastAsia="等线 Light"/>
      <w:b/>
      <w:bCs/>
      <w:sz w:val="32"/>
      <w:szCs w:val="32"/>
    </w:rPr>
  </w:style>
  <w:style w:type="paragraph" w:styleId="920">
    <w:name w:val="标题 3"/>
    <w:basedOn w:val="917"/>
    <w:next w:val="917"/>
    <w:link w:val="917"/>
    <w:uiPriority w:val="9"/>
    <w:qFormat/>
    <w:pPr>
      <w:keepLines/>
      <w:keepNext/>
      <w:spacing w:before="260" w:after="260" w:line="416" w:lineRule="auto"/>
      <w:outlineLvl w:val="2"/>
    </w:pPr>
    <w:rPr>
      <w:b/>
      <w:bCs/>
      <w:sz w:val="32"/>
      <w:szCs w:val="32"/>
    </w:rPr>
  </w:style>
  <w:style w:type="paragraph" w:styleId="921">
    <w:name w:val="标题 4"/>
    <w:basedOn w:val="917"/>
    <w:next w:val="917"/>
    <w:link w:val="917"/>
    <w:qFormat/>
    <w:pPr>
      <w:keepLines/>
      <w:keepNext/>
      <w:spacing w:before="280" w:after="290" w:line="360" w:lineRule="auto"/>
      <w:outlineLvl w:val="3"/>
    </w:pPr>
    <w:rPr>
      <w:rFonts w:ascii="等线 Light" w:hAnsi="等线 Light" w:eastAsia="等线 Light"/>
      <w:b/>
      <w:bCs/>
      <w:sz w:val="28"/>
      <w:szCs w:val="28"/>
    </w:rPr>
  </w:style>
  <w:style w:type="character" w:styleId="922">
    <w:name w:val="默认段落字体"/>
    <w:next w:val="922"/>
    <w:link w:val="917"/>
    <w:semiHidden/>
  </w:style>
  <w:style w:type="table" w:styleId="923">
    <w:name w:val="普通表格"/>
    <w:next w:val="923"/>
    <w:link w:val="917"/>
    <w:semiHidden/>
    <w:tblPr/>
  </w:style>
  <w:style w:type="character" w:styleId="924">
    <w:name w:val="标题 1 字符"/>
    <w:basedOn w:val="922"/>
    <w:next w:val="924"/>
    <w:link w:val="918"/>
    <w:uiPriority w:val="9"/>
    <w:qFormat/>
    <w:rPr>
      <w:b/>
      <w:sz w:val="44"/>
      <w:szCs w:val="20"/>
    </w:rPr>
  </w:style>
  <w:style w:type="paragraph" w:styleId="925">
    <w:name w:val="正文缩进"/>
    <w:basedOn w:val="917"/>
    <w:next w:val="925"/>
    <w:link w:val="917"/>
    <w:uiPriority w:val="99"/>
    <w:qFormat/>
    <w:pPr>
      <w:ind w:firstLine="420"/>
    </w:pPr>
    <w:rPr>
      <w:szCs w:val="20"/>
    </w:rPr>
  </w:style>
  <w:style w:type="paragraph" w:styleId="926">
    <w:name w:val="批注文字"/>
    <w:basedOn w:val="917"/>
    <w:next w:val="926"/>
    <w:link w:val="917"/>
    <w:qFormat/>
    <w:pPr>
      <w:jc w:val="left"/>
    </w:pPr>
  </w:style>
  <w:style w:type="paragraph" w:styleId="927">
    <w:name w:val="正文文本"/>
    <w:basedOn w:val="917"/>
    <w:next w:val="927"/>
    <w:link w:val="917"/>
    <w:uiPriority w:val="1"/>
    <w:qFormat/>
    <w:pPr>
      <w:spacing w:after="120"/>
    </w:pPr>
  </w:style>
  <w:style w:type="paragraph" w:styleId="928">
    <w:name w:val="索引 4"/>
    <w:basedOn w:val="917"/>
    <w:next w:val="917"/>
    <w:link w:val="917"/>
    <w:uiPriority w:val="99"/>
    <w:unhideWhenUsed/>
    <w:qFormat/>
    <w:pPr>
      <w:ind w:left="600"/>
    </w:pPr>
    <w:rPr>
      <w:rFonts w:ascii="宋体"/>
      <w:b/>
      <w:position w:val="-10"/>
      <w:sz w:val="24"/>
      <w:szCs w:val="20"/>
    </w:rPr>
  </w:style>
  <w:style w:type="paragraph" w:styleId="929">
    <w:name w:val="纯文本"/>
    <w:basedOn w:val="917"/>
    <w:next w:val="929"/>
    <w:link w:val="917"/>
    <w:qFormat/>
    <w:pPr>
      <w:spacing w:line="360" w:lineRule="auto"/>
    </w:pPr>
    <w:rPr>
      <w:rFonts w:ascii="宋体" w:hAnsi="Courier New" w:cs="Courier New"/>
      <w:szCs w:val="21"/>
    </w:rPr>
  </w:style>
  <w:style w:type="paragraph" w:styleId="930">
    <w:name w:val="页脚"/>
    <w:basedOn w:val="917"/>
    <w:next w:val="930"/>
    <w:link w:val="917"/>
    <w:qFormat/>
    <w:pPr>
      <w:jc w:val="left"/>
      <w:tabs>
        <w:tab w:val="center" w:pos="4153" w:leader="none"/>
        <w:tab w:val="right" w:pos="8306" w:leader="none"/>
      </w:tabs>
    </w:pPr>
    <w:rPr>
      <w:sz w:val="18"/>
      <w:szCs w:val="18"/>
    </w:rPr>
  </w:style>
  <w:style w:type="paragraph" w:styleId="931">
    <w:name w:val="页眉"/>
    <w:basedOn w:val="917"/>
    <w:next w:val="931"/>
    <w:link w:val="917"/>
    <w:uiPriority w:val="99"/>
    <w:qFormat/>
    <w:pPr>
      <w:jc w:val="center"/>
      <w:tabs>
        <w:tab w:val="center" w:pos="4153" w:leader="none"/>
        <w:tab w:val="right" w:pos="8306" w:leader="none"/>
      </w:tabs>
      <w:pBdr>
        <w:bottom w:val="single" w:color="000000" w:sz="6" w:space="1"/>
      </w:pBdr>
    </w:pPr>
    <w:rPr>
      <w:sz w:val="18"/>
      <w:szCs w:val="20"/>
    </w:rPr>
  </w:style>
  <w:style w:type="paragraph" w:styleId="932">
    <w:name w:val="目录 1"/>
    <w:basedOn w:val="917"/>
    <w:next w:val="917"/>
    <w:link w:val="917"/>
    <w:uiPriority w:val="39"/>
    <w:qFormat/>
    <w:rPr>
      <w:rFonts w:ascii="仿宋_GB2312" w:eastAsia="仿宋_GB2312"/>
      <w:sz w:val="24"/>
    </w:rPr>
  </w:style>
  <w:style w:type="paragraph" w:styleId="933">
    <w:name w:val="正文文本 2"/>
    <w:basedOn w:val="917"/>
    <w:next w:val="933"/>
    <w:link w:val="917"/>
    <w:qFormat/>
    <w:pPr>
      <w:spacing w:after="120" w:line="480" w:lineRule="auto"/>
    </w:pPr>
    <w:rPr>
      <w:rFonts w:ascii="Calibri" w:hAnsi="Calibri"/>
    </w:rPr>
  </w:style>
  <w:style w:type="paragraph" w:styleId="934">
    <w:name w:val="普通(网站)"/>
    <w:basedOn w:val="917"/>
    <w:next w:val="934"/>
    <w:link w:val="917"/>
    <w:pPr>
      <w:ind w:left="0" w:right="0"/>
      <w:jc w:val="left"/>
      <w:spacing w:before="100" w:beforeAutospacing="1" w:after="100" w:afterAutospacing="1"/>
    </w:pPr>
    <w:rPr>
      <w:sz w:val="24"/>
      <w:lang w:val="en-US" w:eastAsia="zh-CN" w:bidi="ar"/>
    </w:rPr>
  </w:style>
  <w:style w:type="paragraph" w:styleId="935">
    <w:name w:val="标题"/>
    <w:basedOn w:val="917"/>
    <w:next w:val="917"/>
    <w:link w:val="917"/>
    <w:qFormat/>
    <w:pPr>
      <w:numPr>
        <w:ilvl w:val="0"/>
        <w:numId w:val="1"/>
      </w:numPr>
      <w:jc w:val="center"/>
      <w:spacing w:before="240" w:after="60" w:line="276" w:lineRule="auto"/>
      <w:outlineLvl w:val="0"/>
    </w:pPr>
    <w:rPr>
      <w:rFonts w:ascii="等线 Light" w:hAnsi="等线 Light"/>
      <w:b/>
      <w:bCs/>
      <w:sz w:val="32"/>
      <w:szCs w:val="32"/>
    </w:rPr>
  </w:style>
  <w:style w:type="table" w:styleId="936">
    <w:name w:val="网格型"/>
    <w:next w:val="936"/>
    <w:link w:val="917"/>
    <w:uiPriority w:val="59"/>
    <w:qFormat/>
    <w:pPr>
      <w:spacing w:after="0" w:line="240" w:lineRule="auto"/>
    </w:pPr>
    <w:tblPr/>
  </w:style>
  <w:style w:type="character" w:styleId="937">
    <w:name w:val="要点"/>
    <w:basedOn w:val="922"/>
    <w:next w:val="937"/>
    <w:link w:val="917"/>
    <w:qFormat/>
    <w:rPr>
      <w:b/>
    </w:rPr>
  </w:style>
  <w:style w:type="paragraph" w:styleId="938">
    <w:name w:val="纯文本11"/>
    <w:basedOn w:val="917"/>
    <w:next w:val="938"/>
    <w:link w:val="917"/>
    <w:qFormat/>
    <w:rPr>
      <w:rFonts w:ascii="宋体" w:hAnsi="Courier New"/>
      <w:sz w:val="20"/>
      <w:szCs w:val="21"/>
    </w:rPr>
  </w:style>
  <w:style w:type="paragraph" w:styleId="939">
    <w:name w:val="Table Paragraph"/>
    <w:basedOn w:val="917"/>
    <w:next w:val="939"/>
    <w:link w:val="917"/>
    <w:uiPriority w:val="1"/>
    <w:qFormat/>
    <w:pPr>
      <w:jc w:val="left"/>
    </w:pPr>
    <w:rPr>
      <w:rFonts w:ascii="宋体" w:hAnsi="宋体" w:cs="宋体"/>
      <w:sz w:val="22"/>
      <w:szCs w:val="22"/>
      <w:lang w:val="zh-CN" w:bidi="zh-CN"/>
    </w:rPr>
  </w:style>
  <w:style w:type="paragraph" w:styleId="940">
    <w:name w:val="_Style 13"/>
    <w:next w:val="940"/>
    <w:link w:val="917"/>
    <w:qFormat/>
    <w:pPr>
      <w:spacing w:before="120" w:after="120" w:line="288" w:lineRule="auto"/>
    </w:pPr>
    <w:rPr>
      <w:rFonts w:ascii="Arial" w:hAnsi="Arial" w:eastAsia="等线" w:cs="Arial"/>
      <w:sz w:val="22"/>
      <w:szCs w:val="22"/>
      <w:lang w:val="en-US" w:eastAsia="zh-CN" w:bidi="ar-SA"/>
    </w:rPr>
  </w:style>
  <w:style w:type="paragraph" w:styleId="941">
    <w:name w:val="正文11"/>
    <w:next w:val="917"/>
    <w:link w:val="917"/>
    <w:qFormat/>
    <w:pPr>
      <w:jc w:val="both"/>
      <w:widowControl w:val="off"/>
    </w:pPr>
    <w:rPr>
      <w:rFonts w:ascii="Times New Roman" w:hAnsi="Times New Roman" w:eastAsia="宋体" w:cs="Times New Roman"/>
      <w:sz w:val="21"/>
      <w:szCs w:val="24"/>
      <w:lang w:val="en-US" w:eastAsia="zh-CN" w:bidi="ar-SA"/>
    </w:rPr>
  </w:style>
  <w:style w:type="paragraph" w:styleId="942">
    <w:name w:val="无间隔1"/>
    <w:next w:val="942"/>
    <w:link w:val="917"/>
    <w:qFormat/>
    <w:rPr>
      <w:rFonts w:ascii="Calibri" w:hAnsi="Calibri" w:eastAsia="PMingLiU" w:cs="Times New Roman"/>
      <w:sz w:val="22"/>
      <w:szCs w:val="22"/>
      <w:lang w:val="en-US" w:eastAsia="zh-TW" w:bidi="ar-SA"/>
    </w:rPr>
  </w:style>
  <w:style w:type="character" w:styleId="943">
    <w:name w:val="正文文本 (2) + 9 pt"/>
    <w:next w:val="943"/>
    <w:link w:val="917"/>
    <w:qFormat/>
    <w:rPr>
      <w:rFonts w:ascii="MingLiU" w:hAnsi="MingLiU" w:eastAsia="MingLiU"/>
      <w:b/>
      <w:bCs/>
      <w:color w:val="000000"/>
      <w:spacing w:val="0"/>
      <w:position w:val="0"/>
      <w:sz w:val="18"/>
      <w:szCs w:val="18"/>
      <w:u w:val="none"/>
      <w:shd w:val="clear" w:color="auto" w:fill="ffffff"/>
      <w:lang w:val="zh-CN" w:eastAsia="zh-CN" w:bidi="ar-SA"/>
    </w:rPr>
  </w:style>
  <w:style w:type="paragraph" w:styleId="944">
    <w:name w:val="null3"/>
    <w:next w:val="944"/>
    <w:link w:val="917"/>
    <w:qFormat/>
    <w:rPr>
      <w:rFonts w:hint="eastAsia" w:ascii="等线" w:hAnsi="等线" w:eastAsia="等线" w:cs="Times New Roman"/>
      <w:lang w:val="en-US" w:eastAsia="zh-CN" w:bidi="ar-SA"/>
    </w:rPr>
  </w:style>
  <w:style w:type="paragraph" w:styleId="945">
    <w:name w:val="列出段落1"/>
    <w:basedOn w:val="917"/>
    <w:next w:val="945"/>
    <w:link w:val="917"/>
    <w:qFormat/>
    <w:pPr>
      <w:ind w:firstLine="420"/>
      <w:spacing w:line="0" w:lineRule="atLeast"/>
    </w:pPr>
    <w:rPr>
      <w:rFonts w:eastAsia="微软雅黑"/>
      <w:sz w:val="20"/>
      <w:szCs w:val="20"/>
    </w:rPr>
  </w:style>
  <w:style w:type="paragraph" w:styleId="946">
    <w:name w:val="纯文本1"/>
    <w:basedOn w:val="917"/>
    <w:next w:val="946"/>
    <w:link w:val="917"/>
    <w:qFormat/>
    <w:pPr>
      <w:ind w:firstLine="200"/>
      <w:spacing w:line="360" w:lineRule="auto"/>
    </w:pPr>
    <w:rPr>
      <w:rFonts w:ascii="宋体" w:hAnsi="Courier New"/>
      <w:sz w:val="20"/>
      <w:szCs w:val="20"/>
    </w:rPr>
  </w:style>
  <w:style w:type="paragraph" w:styleId="947">
    <w:name w:val="List Paragraph"/>
    <w:basedOn w:val="917"/>
    <w:next w:val="947"/>
    <w:link w:val="917"/>
    <w:uiPriority w:val="34"/>
    <w:qFormat/>
    <w:pPr>
      <w:ind w:left="400" w:firstLine="420"/>
      <w:jc w:val="left"/>
      <w:tabs>
        <w:tab w:val="left" w:pos="360" w:leader="none"/>
      </w:tabs>
    </w:pPr>
    <w:rPr>
      <w:rFonts w:ascii="宋体" w:hAnsi="宋体" w:cs="宋体"/>
      <w:sz w:val="22"/>
      <w:szCs w:val="22"/>
      <w:lang w:val="zh-CN" w:bidi="zh-CN"/>
    </w:rPr>
  </w:style>
  <w:style w:type="character" w:styleId="948">
    <w:name w:val="ask-title2"/>
    <w:next w:val="948"/>
    <w:link w:val="917"/>
    <w:qFormat/>
  </w:style>
  <w:style w:type="paragraph" w:styleId="949">
    <w:name w:val="批注文字1"/>
    <w:basedOn w:val="917"/>
    <w:next w:val="949"/>
    <w:link w:val="917"/>
    <w:qFormat/>
    <w:pPr>
      <w:jc w:val="left"/>
    </w:pPr>
  </w:style>
  <w:style w:type="paragraph" w:styleId="950">
    <w:name w:val="标题 211"/>
    <w:basedOn w:val="917"/>
    <w:next w:val="917"/>
    <w:link w:val="917"/>
    <w:qFormat/>
    <w:pPr>
      <w:keepLines/>
      <w:keepNext/>
      <w:spacing w:before="260" w:after="260"/>
      <w:outlineLvl w:val="1"/>
    </w:pPr>
    <w:rPr>
      <w:rFonts w:ascii="等线 Light" w:hAnsi="等线 Light" w:eastAsia="等线 Light"/>
      <w:b/>
      <w:bCs/>
      <w:sz w:val="32"/>
      <w:szCs w:val="32"/>
    </w:rPr>
  </w:style>
  <w:style w:type="paragraph" w:styleId="951">
    <w:name w:val="标题 11"/>
    <w:basedOn w:val="917"/>
    <w:next w:val="917"/>
    <w:link w:val="917"/>
    <w:qFormat/>
    <w:pPr>
      <w:ind w:right="210"/>
      <w:spacing w:before="120" w:after="120" w:line="300" w:lineRule="auto"/>
      <w:outlineLvl w:val="0"/>
    </w:pPr>
    <w:rPr>
      <w:szCs w:val="44"/>
    </w:rPr>
  </w:style>
  <w:style w:type="paragraph" w:styleId="952">
    <w:name w:val="页脚1"/>
    <w:basedOn w:val="917"/>
    <w:next w:val="952"/>
    <w:link w:val="917"/>
    <w:qFormat/>
    <w:pPr>
      <w:jc w:val="left"/>
      <w:tabs>
        <w:tab w:val="center" w:pos="4153" w:leader="none"/>
        <w:tab w:val="right" w:pos="8306" w:leader="none"/>
      </w:tabs>
    </w:pPr>
    <w:rPr>
      <w:sz w:val="18"/>
      <w:szCs w:val="18"/>
    </w:rPr>
  </w:style>
  <w:style w:type="paragraph" w:styleId="953">
    <w:name w:val="索引 41"/>
    <w:next w:val="917"/>
    <w:link w:val="917"/>
    <w:uiPriority w:val="99"/>
    <w:unhideWhenUsed/>
    <w:qFormat/>
    <w:pPr>
      <w:ind w:left="600"/>
      <w:jc w:val="both"/>
      <w:widowControl w:val="off"/>
    </w:pPr>
    <w:rPr>
      <w:rFonts w:ascii="Times New Roman" w:hAnsi="Times New Roman" w:eastAsia="宋体" w:cs="Times New Roman"/>
      <w:sz w:val="24"/>
      <w:lang w:val="en-US" w:eastAsia="zh-CN" w:bidi="ar-SA"/>
    </w:rPr>
  </w:style>
  <w:style w:type="character" w:styleId="954" w:default="1">
    <w:name w:val="Default Paragraph Font"/>
    <w:uiPriority w:val="1"/>
    <w:semiHidden/>
    <w:unhideWhenUsed/>
  </w:style>
  <w:style w:type="numbering" w:styleId="955" w:default="1">
    <w:name w:val="No List"/>
    <w:uiPriority w:val="99"/>
    <w:semiHidden/>
    <w:unhideWhenUsed/>
  </w:style>
  <w:style w:type="table" w:styleId="9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周亚</dc:creator>
  <cp:lastModifiedBy>郑兴东</cp:lastModifiedBy>
  <cp:revision>5</cp:revision>
  <dcterms:created xsi:type="dcterms:W3CDTF">2026-03-16T10:48:00Z</dcterms:created>
  <dcterms:modified xsi:type="dcterms:W3CDTF">2026-06-01T05:26:07Z</dcterms:modified>
</cp:coreProperties>
</file>