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702487E">
      <w:pPr>
        <w:pBdr>
          <w:top w:val="none" w:color="000000" w:sz="0" w:space="0"/>
          <w:left w:val="none" w:color="000000" w:sz="0" w:space="0"/>
          <w:bottom w:val="none" w:color="000000" w:sz="0" w:space="0"/>
          <w:right w:val="none" w:color="000000" w:sz="0" w:space="0"/>
        </w:pBdr>
        <w:spacing w:before="0" w:after="40" w:line="519" w:lineRule="atLeast"/>
        <w:ind w:left="0" w:right="0" w:firstLine="560"/>
      </w:pPr>
      <w:r>
        <w:rPr>
          <w:rFonts w:ascii="Microsoft New Tai Lue" w:hAnsi="Microsoft New Tai Lue" w:eastAsia="Microsoft New Tai Lue" w:cs="Microsoft New Tai Lue"/>
          <w:color w:val="000000"/>
          <w:sz w:val="21"/>
        </w:rPr>
        <w:t> </w:t>
      </w:r>
    </w:p>
    <w:p w14:paraId="7C8916B4">
      <w:pPr>
        <w:pBdr>
          <w:top w:val="none" w:color="000000" w:sz="0" w:space="0"/>
          <w:left w:val="none" w:color="000000" w:sz="0" w:space="0"/>
          <w:bottom w:val="none" w:color="000000" w:sz="0" w:space="0"/>
          <w:right w:val="none" w:color="000000" w:sz="0" w:space="0"/>
        </w:pBdr>
        <w:spacing w:before="0" w:after="40" w:line="519" w:lineRule="atLeast"/>
        <w:ind w:left="0" w:right="0" w:firstLine="560"/>
      </w:pPr>
      <w:r>
        <w:rPr>
          <w:rFonts w:ascii="Microsoft New Tai Lue" w:hAnsi="Microsoft New Tai Lue" w:eastAsia="Microsoft New Tai Lue" w:cs="Microsoft New Tai Lue"/>
          <w:color w:val="000000"/>
          <w:sz w:val="21"/>
        </w:rPr>
        <w:t> </w:t>
      </w:r>
    </w:p>
    <w:sdt>
      <w:sdtPr>
        <w:id w:val="147451737"/>
      </w:sdtPr>
      <w:sdtContent>
        <w:p w14:paraId="54A71291">
          <w:pPr>
            <w:pBdr>
              <w:top w:val="none" w:color="000000" w:sz="0" w:space="0"/>
              <w:left w:val="none" w:color="000000" w:sz="0" w:space="0"/>
              <w:bottom w:val="none" w:color="000000" w:sz="0" w:space="0"/>
              <w:right w:val="none" w:color="000000" w:sz="0" w:space="0"/>
            </w:pBdr>
            <w:tabs>
              <w:tab w:val="left" w:pos="168"/>
              <w:tab w:val="left" w:pos="4422"/>
            </w:tabs>
            <w:spacing w:before="100" w:after="40" w:line="85" w:lineRule="atLeast"/>
            <w:ind w:left="0" w:right="0" w:firstLine="0"/>
            <w:jc w:val="center"/>
          </w:pPr>
          <w:r>
            <w:rPr>
              <w:rFonts w:ascii="宋体" w:hAnsi="宋体" w:eastAsia="宋体" w:cs="宋体"/>
              <w:b/>
              <w:color w:val="000000"/>
              <w:sz w:val="56"/>
            </w:rPr>
            <w:t>刑警支队设备维保</w:t>
          </w:r>
          <w:r>
            <w:rPr>
              <w:rFonts w:ascii="Microsoft New Tai Lue" w:hAnsi="Microsoft New Tai Lue" w:eastAsia="Microsoft New Tai Lue" w:cs="Microsoft New Tai Lue"/>
              <w:b/>
              <w:color w:val="000000"/>
              <w:sz w:val="56"/>
            </w:rPr>
            <w:t>(2025</w:t>
          </w:r>
          <w:r>
            <w:rPr>
              <w:rFonts w:ascii="宋体" w:hAnsi="宋体" w:eastAsia="宋体" w:cs="宋体"/>
              <w:b/>
              <w:color w:val="000000"/>
              <w:sz w:val="56"/>
            </w:rPr>
            <w:t>年度</w:t>
          </w:r>
          <w:r>
            <w:rPr>
              <w:rFonts w:ascii="Microsoft New Tai Lue" w:hAnsi="Microsoft New Tai Lue" w:eastAsia="Microsoft New Tai Lue" w:cs="Microsoft New Tai Lue"/>
              <w:b/>
              <w:color w:val="000000"/>
              <w:sz w:val="56"/>
            </w:rPr>
            <w:t>)-</w:t>
          </w:r>
          <w:r>
            <w:rPr>
              <w:rFonts w:ascii="宋体" w:hAnsi="宋体" w:eastAsia="宋体" w:cs="宋体"/>
              <w:b/>
              <w:color w:val="000000"/>
              <w:sz w:val="56"/>
            </w:rPr>
            <w:t>设备维保</w:t>
          </w:r>
          <w:r>
            <w:rPr>
              <w:rFonts w:hint="eastAsia" w:ascii="宋体" w:hAnsi="宋体" w:cs="宋体"/>
              <w:b/>
              <w:color w:val="000000"/>
              <w:sz w:val="56"/>
              <w:lang w:val="en-US" w:eastAsia="zh-CN"/>
            </w:rPr>
            <w:t xml:space="preserve"> </w:t>
          </w:r>
        </w:p>
      </w:sdtContent>
    </w:sdt>
    <w:p w14:paraId="65F7996A">
      <w:pPr>
        <w:pBdr>
          <w:top w:val="none" w:color="000000" w:sz="0" w:space="0"/>
          <w:left w:val="none" w:color="000000" w:sz="0" w:space="0"/>
          <w:bottom w:val="none" w:color="000000" w:sz="0" w:space="0"/>
          <w:right w:val="none" w:color="000000" w:sz="0" w:space="0"/>
        </w:pBdr>
        <w:spacing w:before="0" w:after="40" w:line="241" w:lineRule="atLeast"/>
        <w:ind w:left="0" w:right="0" w:firstLine="0"/>
        <w:jc w:val="center"/>
      </w:pPr>
      <w:r>
        <w:rPr>
          <w:rFonts w:ascii="Microsoft New Tai Lue" w:hAnsi="Microsoft New Tai Lue" w:eastAsia="Microsoft New Tai Lue" w:cs="Microsoft New Tai Lue"/>
          <w:b/>
          <w:color w:val="000000"/>
          <w:sz w:val="84"/>
        </w:rPr>
        <w:t> </w:t>
      </w:r>
    </w:p>
    <w:p w14:paraId="42CE3141">
      <w:pPr>
        <w:pBdr>
          <w:top w:val="none" w:color="000000" w:sz="0" w:space="0"/>
          <w:left w:val="none" w:color="000000" w:sz="0" w:space="0"/>
          <w:bottom w:val="none" w:color="000000" w:sz="0" w:space="0"/>
          <w:right w:val="none" w:color="000000" w:sz="0" w:space="0"/>
        </w:pBdr>
        <w:spacing w:before="0" w:after="40" w:line="241" w:lineRule="atLeast"/>
        <w:ind w:left="0" w:right="0" w:firstLine="0"/>
        <w:jc w:val="center"/>
      </w:pPr>
      <w:r>
        <w:rPr>
          <w:rFonts w:ascii="宋体" w:hAnsi="宋体" w:eastAsia="宋体" w:cs="宋体"/>
          <w:b/>
          <w:color w:val="000000"/>
          <w:sz w:val="84"/>
        </w:rPr>
        <w:t>招</w:t>
      </w:r>
      <w:r>
        <w:rPr>
          <w:rFonts w:ascii="Microsoft New Tai Lue" w:hAnsi="Microsoft New Tai Lue" w:eastAsia="Microsoft New Tai Lue" w:cs="Microsoft New Tai Lue"/>
          <w:b/>
          <w:color w:val="000000"/>
          <w:sz w:val="84"/>
        </w:rPr>
        <w:t xml:space="preserve"> </w:t>
      </w:r>
      <w:r>
        <w:rPr>
          <w:rFonts w:ascii="宋体" w:hAnsi="宋体" w:eastAsia="宋体" w:cs="宋体"/>
          <w:b/>
          <w:color w:val="000000"/>
          <w:sz w:val="84"/>
        </w:rPr>
        <w:t>标</w:t>
      </w:r>
      <w:r>
        <w:rPr>
          <w:rFonts w:ascii="Microsoft New Tai Lue" w:hAnsi="Microsoft New Tai Lue" w:eastAsia="Microsoft New Tai Lue" w:cs="Microsoft New Tai Lue"/>
          <w:b/>
          <w:color w:val="000000"/>
          <w:sz w:val="84"/>
        </w:rPr>
        <w:t xml:space="preserve"> </w:t>
      </w:r>
      <w:r>
        <w:rPr>
          <w:rFonts w:ascii="宋体" w:hAnsi="宋体" w:eastAsia="宋体" w:cs="宋体"/>
          <w:b/>
          <w:color w:val="000000"/>
          <w:sz w:val="84"/>
        </w:rPr>
        <w:t>文</w:t>
      </w:r>
      <w:r>
        <w:rPr>
          <w:rFonts w:ascii="Microsoft New Tai Lue" w:hAnsi="Microsoft New Tai Lue" w:eastAsia="Microsoft New Tai Lue" w:cs="Microsoft New Tai Lue"/>
          <w:b/>
          <w:color w:val="000000"/>
          <w:sz w:val="84"/>
        </w:rPr>
        <w:t xml:space="preserve"> </w:t>
      </w:r>
      <w:r>
        <w:rPr>
          <w:rFonts w:ascii="宋体" w:hAnsi="宋体" w:eastAsia="宋体" w:cs="宋体"/>
          <w:b/>
          <w:color w:val="000000"/>
          <w:sz w:val="84"/>
        </w:rPr>
        <w:t>件</w:t>
      </w:r>
    </w:p>
    <w:p w14:paraId="56E1F8BA">
      <w:pPr>
        <w:pBdr>
          <w:top w:val="none" w:color="000000" w:sz="0" w:space="0"/>
          <w:left w:val="none" w:color="000000" w:sz="0" w:space="0"/>
          <w:bottom w:val="none" w:color="000000" w:sz="0" w:space="0"/>
          <w:right w:val="none" w:color="000000" w:sz="0" w:space="0"/>
        </w:pBdr>
        <w:spacing w:before="0" w:after="40" w:line="439" w:lineRule="atLeast"/>
        <w:ind w:left="0" w:right="0" w:firstLine="0"/>
        <w:jc w:val="center"/>
      </w:pPr>
      <w:r>
        <w:rPr>
          <w:rFonts w:ascii="Microsoft New Tai Lue" w:hAnsi="Microsoft New Tai Lue" w:eastAsia="Microsoft New Tai Lue" w:cs="Microsoft New Tai Lue"/>
          <w:b/>
          <w:color w:val="000000"/>
          <w:sz w:val="96"/>
        </w:rPr>
        <w:t> </w:t>
      </w:r>
      <w:bookmarkStart w:id="0" w:name="_GoBack"/>
      <w:bookmarkEnd w:id="0"/>
    </w:p>
    <w:p w14:paraId="40291E79">
      <w:pPr>
        <w:pBdr>
          <w:top w:val="none" w:color="000000" w:sz="0" w:space="0"/>
          <w:left w:val="none" w:color="000000" w:sz="0" w:space="0"/>
          <w:bottom w:val="none" w:color="000000" w:sz="0" w:space="0"/>
          <w:right w:val="none" w:color="000000" w:sz="0" w:space="0"/>
        </w:pBdr>
        <w:spacing w:before="0" w:after="40" w:line="85" w:lineRule="atLeast"/>
        <w:ind w:left="0" w:right="640" w:firstLine="0"/>
        <w:jc w:val="center"/>
        <w:rPr>
          <w:rFonts w:hint="eastAsia" w:eastAsia="宋体"/>
          <w:lang w:val="en-US" w:eastAsia="zh-CN"/>
        </w:rPr>
      </w:pPr>
      <w:r>
        <w:rPr>
          <w:rFonts w:ascii="宋体" w:hAnsi="宋体" w:eastAsia="宋体" w:cs="宋体"/>
          <w:b/>
          <w:color w:val="000000"/>
          <w:sz w:val="32"/>
        </w:rPr>
        <w:t>项目编号：</w:t>
      </w:r>
      <w:r>
        <w:rPr>
          <w:rFonts w:ascii="Microsoft New Tai Lue" w:hAnsi="Microsoft New Tai Lue" w:eastAsia="Microsoft New Tai Lue" w:cs="Microsoft New Tai Lue"/>
          <w:b/>
          <w:color w:val="000000"/>
          <w:sz w:val="32"/>
        </w:rPr>
        <w:t>JSZC-320100-ZXTD-G2026-0003</w:t>
      </w:r>
      <w:r>
        <w:rPr>
          <w:rFonts w:hint="eastAsia" w:ascii="Microsoft New Tai Lue" w:hAnsi="Microsoft New Tai Lue" w:cs="Microsoft New Tai Lue"/>
          <w:b/>
          <w:color w:val="000000"/>
          <w:sz w:val="32"/>
          <w:lang w:val="en-US" w:eastAsia="zh-CN"/>
        </w:rPr>
        <w:t xml:space="preserve"> </w:t>
      </w:r>
    </w:p>
    <w:p w14:paraId="7E70ADA4">
      <w:pPr>
        <w:pBdr>
          <w:top w:val="none" w:color="000000" w:sz="0" w:space="0"/>
          <w:left w:val="none" w:color="000000" w:sz="0" w:space="0"/>
          <w:bottom w:val="none" w:color="000000" w:sz="0" w:space="0"/>
          <w:right w:val="none" w:color="000000" w:sz="0" w:space="0"/>
        </w:pBdr>
        <w:spacing w:before="0" w:after="40" w:line="85" w:lineRule="atLeast"/>
        <w:ind w:left="0" w:right="640" w:firstLine="0"/>
        <w:jc w:val="both"/>
      </w:pPr>
      <w:r>
        <w:rPr>
          <w:rFonts w:ascii="Microsoft New Tai Lue" w:hAnsi="Microsoft New Tai Lue" w:eastAsia="Microsoft New Tai Lue" w:cs="Microsoft New Tai Lue"/>
          <w:color w:val="000000"/>
          <w:sz w:val="32"/>
        </w:rPr>
        <w:t> </w:t>
      </w:r>
    </w:p>
    <w:p w14:paraId="50A482B2">
      <w:pPr>
        <w:pBdr>
          <w:top w:val="none" w:color="000000" w:sz="0" w:space="0"/>
          <w:left w:val="none" w:color="000000" w:sz="0" w:space="0"/>
          <w:bottom w:val="none" w:color="000000" w:sz="0" w:space="0"/>
          <w:right w:val="none" w:color="000000" w:sz="0" w:space="0"/>
        </w:pBdr>
        <w:spacing w:before="0" w:after="40" w:line="85" w:lineRule="atLeast"/>
        <w:ind w:left="0" w:right="640" w:firstLine="0"/>
        <w:jc w:val="both"/>
      </w:pPr>
      <w:r>
        <w:rPr>
          <w:rFonts w:ascii="Microsoft New Tai Lue" w:hAnsi="Microsoft New Tai Lue" w:eastAsia="Microsoft New Tai Lue" w:cs="Microsoft New Tai Lue"/>
          <w:color w:val="000000"/>
          <w:sz w:val="32"/>
        </w:rPr>
        <w:t> </w:t>
      </w:r>
    </w:p>
    <w:p w14:paraId="6756ED42">
      <w:pPr>
        <w:pBdr>
          <w:top w:val="none" w:color="000000" w:sz="0" w:space="0"/>
          <w:left w:val="none" w:color="000000" w:sz="0" w:space="0"/>
          <w:bottom w:val="none" w:color="000000" w:sz="0" w:space="0"/>
          <w:right w:val="none" w:color="000000" w:sz="0" w:space="0"/>
        </w:pBdr>
        <w:spacing w:before="0" w:after="40" w:line="85" w:lineRule="atLeast"/>
        <w:ind w:left="0" w:right="640" w:firstLine="0"/>
        <w:jc w:val="both"/>
      </w:pPr>
      <w:r>
        <w:rPr>
          <w:rFonts w:ascii="Microsoft New Tai Lue" w:hAnsi="Microsoft New Tai Lue" w:eastAsia="Microsoft New Tai Lue" w:cs="Microsoft New Tai Lue"/>
          <w:color w:val="000000"/>
          <w:sz w:val="32"/>
        </w:rPr>
        <w:t> </w:t>
      </w:r>
    </w:p>
    <w:p w14:paraId="70BAD11F">
      <w:pPr>
        <w:pBdr>
          <w:top w:val="none" w:color="000000" w:sz="0" w:space="0"/>
          <w:left w:val="none" w:color="000000" w:sz="0" w:space="0"/>
          <w:bottom w:val="none" w:color="000000" w:sz="0" w:space="0"/>
          <w:right w:val="none" w:color="000000" w:sz="0" w:space="0"/>
        </w:pBdr>
        <w:tabs>
          <w:tab w:val="left" w:pos="360"/>
        </w:tabs>
        <w:spacing w:before="0" w:after="40" w:line="85" w:lineRule="atLeast"/>
        <w:ind w:left="0" w:right="0" w:firstLine="0"/>
        <w:jc w:val="center"/>
      </w:pPr>
      <w:r>
        <w:rPr>
          <w:rFonts w:ascii="宋体" w:hAnsi="宋体" w:eastAsia="宋体" w:cs="宋体"/>
          <w:b/>
          <w:color w:val="000000"/>
          <w:sz w:val="32"/>
        </w:rPr>
        <w:t>采购人：</w:t>
      </w:r>
    </w:p>
    <w:sdt>
      <w:sdtPr>
        <w:id w:val="147457674"/>
      </w:sdtPr>
      <w:sdtContent>
        <w:p w14:paraId="4CA1B4AA">
          <w:pPr>
            <w:pBdr>
              <w:top w:val="none" w:color="000000" w:sz="0" w:space="0"/>
              <w:left w:val="none" w:color="000000" w:sz="0" w:space="0"/>
              <w:bottom w:val="none" w:color="000000" w:sz="0" w:space="0"/>
              <w:right w:val="none" w:color="000000" w:sz="0" w:space="0"/>
            </w:pBdr>
            <w:tabs>
              <w:tab w:val="left" w:pos="360"/>
            </w:tabs>
            <w:spacing w:before="0" w:after="0" w:line="480" w:lineRule="atLeast"/>
            <w:ind w:left="0" w:right="0" w:firstLine="0"/>
            <w:jc w:val="center"/>
          </w:pPr>
          <w:r>
            <w:rPr>
              <w:rFonts w:ascii="宋体" w:hAnsi="宋体" w:eastAsia="宋体" w:cs="宋体"/>
              <w:b/>
              <w:color w:val="000000"/>
              <w:sz w:val="32"/>
            </w:rPr>
            <w:t>南京市公安局刑事侦查支队</w:t>
          </w:r>
        </w:p>
      </w:sdtContent>
    </w:sdt>
    <w:p w14:paraId="4E683B39">
      <w:pPr>
        <w:pBdr>
          <w:top w:val="none" w:color="000000" w:sz="0" w:space="0"/>
          <w:left w:val="none" w:color="000000" w:sz="0" w:space="0"/>
          <w:bottom w:val="none" w:color="000000" w:sz="0" w:space="0"/>
          <w:right w:val="none" w:color="000000" w:sz="0" w:space="0"/>
        </w:pBdr>
        <w:tabs>
          <w:tab w:val="left" w:pos="360"/>
        </w:tabs>
        <w:spacing w:before="0" w:after="40" w:line="85" w:lineRule="atLeast"/>
        <w:ind w:left="0" w:right="0" w:firstLine="0"/>
        <w:jc w:val="center"/>
      </w:pPr>
      <w:r>
        <w:rPr>
          <w:rFonts w:ascii="宋体" w:hAnsi="宋体" w:eastAsia="宋体" w:cs="宋体"/>
          <w:b/>
          <w:color w:val="000000"/>
          <w:sz w:val="32"/>
        </w:rPr>
        <w:t>采购代理机构：江苏泰鼎工程咨询有限公司</w:t>
      </w:r>
    </w:p>
    <w:sdt>
      <w:sdtPr>
        <w:id w:val="147479996"/>
      </w:sdtPr>
      <w:sdtContent>
        <w:p w14:paraId="6A9CC650">
          <w:pPr>
            <w:pBdr>
              <w:top w:val="none" w:color="000000" w:sz="0" w:space="0"/>
              <w:left w:val="none" w:color="000000" w:sz="0" w:space="0"/>
              <w:bottom w:val="none" w:color="000000" w:sz="0" w:space="0"/>
              <w:right w:val="none" w:color="000000" w:sz="0" w:space="0"/>
            </w:pBdr>
            <w:spacing w:before="0" w:after="40" w:line="241" w:lineRule="atLeast"/>
            <w:ind w:left="0" w:right="0" w:firstLine="0"/>
            <w:jc w:val="center"/>
          </w:pPr>
          <w:r>
            <w:rPr>
              <w:rFonts w:ascii="宋体" w:hAnsi="宋体" w:eastAsia="宋体" w:cs="宋体"/>
              <w:b/>
              <w:color w:val="000000"/>
              <w:sz w:val="32"/>
            </w:rPr>
            <w:t>二零二六年二月</w:t>
          </w:r>
        </w:p>
      </w:sdtContent>
    </w:sdt>
    <w:p w14:paraId="409D6E4B">
      <w:pPr>
        <w:pBdr>
          <w:top w:val="none" w:color="000000" w:sz="0" w:space="0"/>
          <w:left w:val="none" w:color="000000" w:sz="0" w:space="0"/>
          <w:bottom w:val="none" w:color="000000" w:sz="0" w:space="0"/>
          <w:right w:val="none" w:color="000000" w:sz="0" w:space="0"/>
        </w:pBdr>
        <w:spacing w:before="0" w:after="0"/>
        <w:ind w:left="0" w:right="0" w:firstLine="0"/>
      </w:pPr>
      <w:r>
        <w:rPr/>
        <w:br w:type="page" w:clear="all"/>
      </w:r>
    </w:p>
    <w:p w14:paraId="59B85915">
      <w:pPr>
        <w:pBdr>
          <w:top w:val="none" w:color="000000" w:sz="0" w:space="0"/>
          <w:left w:val="none" w:color="000000" w:sz="0" w:space="0"/>
          <w:bottom w:val="none" w:color="000000" w:sz="0" w:space="0"/>
          <w:right w:val="none" w:color="000000" w:sz="0" w:space="0"/>
        </w:pBdr>
        <w:spacing w:before="0" w:after="0"/>
        <w:ind w:left="0" w:right="0" w:firstLine="0"/>
      </w:pPr>
      <w:r>
        <w:rPr>
          <w:rFonts w:ascii="Microsoft New Tai Lue" w:hAnsi="Microsoft New Tai Lue" w:eastAsia="Microsoft New Tai Lue" w:cs="Microsoft New Tai Lue"/>
          <w:b/>
          <w:color w:val="000000"/>
          <w:sz w:val="32"/>
        </w:rPr>
        <w:t xml:space="preserve"> </w:t>
      </w:r>
    </w:p>
    <w:p w14:paraId="2787F3D0">
      <w:pPr>
        <w:pBdr>
          <w:top w:val="none" w:color="000000" w:sz="0" w:space="0"/>
          <w:left w:val="none" w:color="000000" w:sz="0" w:space="0"/>
          <w:bottom w:val="none" w:color="000000" w:sz="0" w:space="0"/>
          <w:right w:val="none" w:color="000000" w:sz="0" w:space="0"/>
        </w:pBdr>
        <w:spacing w:before="0" w:after="40" w:line="499" w:lineRule="atLeast"/>
        <w:ind w:left="0" w:right="0" w:firstLine="0"/>
        <w:jc w:val="center"/>
      </w:pPr>
      <w:r>
        <w:rPr>
          <w:rFonts w:ascii="宋体" w:hAnsi="宋体" w:eastAsia="宋体" w:cs="宋体"/>
          <w:b/>
          <w:color w:val="000000"/>
          <w:sz w:val="32"/>
        </w:rPr>
        <w:t>目</w:t>
      </w:r>
      <w:r>
        <w:rPr>
          <w:rFonts w:ascii="Microsoft New Tai Lue" w:hAnsi="Microsoft New Tai Lue" w:eastAsia="Microsoft New Tai Lue" w:cs="Microsoft New Tai Lue"/>
          <w:b/>
          <w:color w:val="000000"/>
          <w:sz w:val="32"/>
        </w:rPr>
        <w:t xml:space="preserve">   </w:t>
      </w:r>
      <w:r>
        <w:rPr>
          <w:rFonts w:ascii="宋体" w:hAnsi="宋体" w:eastAsia="宋体" w:cs="宋体"/>
          <w:b/>
          <w:color w:val="000000"/>
          <w:sz w:val="32"/>
        </w:rPr>
        <w:t>录</w:t>
      </w:r>
    </w:p>
    <w:p w14:paraId="2320E7BC">
      <w:pPr>
        <w:pBdr>
          <w:top w:val="none" w:color="000000" w:sz="0" w:space="0"/>
          <w:left w:val="none" w:color="000000" w:sz="0" w:space="0"/>
          <w:bottom w:val="none" w:color="000000" w:sz="0" w:space="0"/>
          <w:right w:val="none" w:color="000000" w:sz="0" w:space="0"/>
        </w:pBdr>
        <w:tabs>
          <w:tab w:val="left" w:pos="780"/>
          <w:tab w:val="left" w:pos="8834"/>
        </w:tabs>
        <w:spacing w:before="240" w:after="40" w:line="85" w:lineRule="atLeast"/>
        <w:ind w:left="0" w:right="0" w:firstLine="0"/>
      </w:pPr>
      <w:r>
        <w:fldChar w:fldCharType="begin"/>
      </w:r>
      <w:r>
        <w:instrText xml:space="preserve"> HYPERLINK "http://jszfcg.jsczt.cn/jszc/onlyoffice/7.2.1-34/web-apps/apps/documenteditor/main/index_loader.html?_dc=7.2.1-34&amp;lang=zh&amp;customer=%20&amp;logo=%20&amp;headerlogo=%2Ffavicon.ico&amp;frameEditorId=iframePage&amp;compact=true&amp;parentOrigin=http://jszfcg.jsczt.cn#_Toc107246211" \o "http://jszfcg.jsczt.cn/jszc/onlyoffice/7.2.1-34/web-apps/apps/documenteditor/main/index_loader.html?_dc=7.2.1-34&amp;lang=zh&amp;customer=%20&amp;logo=%20&amp;headerlogo=%2Ffavicon.ico&amp;frameEditorId=iframePage&amp;compact=true&amp;parentOrigin=http://jszfcg.jsczt.cn#_Toc107246211" </w:instrText>
      </w:r>
      <w:r>
        <w:fldChar w:fldCharType="separate"/>
      </w:r>
      <w:r>
        <w:rPr>
          <w:rStyle w:val="50"/>
          <w:rFonts w:ascii="宋体" w:hAnsi="宋体" w:eastAsia="宋体" w:cs="宋体"/>
          <w:b/>
          <w:color w:val="000000"/>
          <w:sz w:val="24"/>
        </w:rPr>
        <w:t>第一章</w:t>
      </w:r>
      <w:r>
        <w:rPr>
          <w:rStyle w:val="50"/>
          <w:rFonts w:ascii="宋体" w:hAnsi="宋体" w:eastAsia="宋体" w:cs="宋体"/>
          <w:b/>
          <w:color w:val="000000"/>
          <w:sz w:val="24"/>
        </w:rPr>
        <w:tab/>
      </w:r>
      <w:r>
        <w:rPr>
          <w:rStyle w:val="50"/>
          <w:rFonts w:ascii="宋体" w:hAnsi="宋体" w:eastAsia="宋体" w:cs="宋体"/>
          <w:b/>
          <w:color w:val="000000"/>
          <w:sz w:val="24"/>
        </w:rPr>
        <w:t>招标公告</w:t>
      </w:r>
      <w:r>
        <w:rPr>
          <w:rStyle w:val="50"/>
          <w:rFonts w:ascii="宋体" w:hAnsi="宋体" w:eastAsia="宋体" w:cs="宋体"/>
          <w:b/>
          <w:color w:val="000000"/>
          <w:sz w:val="24"/>
        </w:rPr>
        <w:tab/>
      </w:r>
      <w:r>
        <w:rPr>
          <w:rStyle w:val="50"/>
          <w:rFonts w:ascii="宋体" w:hAnsi="宋体" w:eastAsia="宋体" w:cs="宋体"/>
          <w:b/>
          <w:color w:val="000000"/>
          <w:sz w:val="24"/>
        </w:rPr>
        <w:t>3</w:t>
      </w:r>
      <w:r>
        <w:rPr>
          <w:rStyle w:val="50"/>
          <w:rFonts w:ascii="宋体" w:hAnsi="宋体" w:eastAsia="宋体" w:cs="宋体"/>
          <w:b/>
          <w:color w:val="000000"/>
          <w:sz w:val="24"/>
        </w:rPr>
        <w:fldChar w:fldCharType="end"/>
      </w:r>
    </w:p>
    <w:p w14:paraId="0F8A38FC">
      <w:pPr>
        <w:pBdr>
          <w:top w:val="none" w:color="000000" w:sz="0" w:space="0"/>
          <w:left w:val="none" w:color="000000" w:sz="0" w:space="0"/>
          <w:bottom w:val="none" w:color="000000" w:sz="0" w:space="0"/>
          <w:right w:val="none" w:color="000000" w:sz="0" w:space="0"/>
        </w:pBdr>
        <w:tabs>
          <w:tab w:val="left" w:pos="780"/>
          <w:tab w:val="left" w:pos="8834"/>
        </w:tabs>
        <w:spacing w:before="240" w:after="40" w:line="85" w:lineRule="atLeast"/>
        <w:ind w:left="0" w:right="0" w:firstLine="0"/>
      </w:pPr>
      <w:r>
        <w:fldChar w:fldCharType="begin"/>
      </w:r>
      <w:r>
        <w:instrText xml:space="preserve"> HYPERLINK "http://jszfcg.jsczt.cn/jszc/onlyoffice/7.2.1-34/web-apps/apps/documenteditor/main/index_loader.html?_dc=7.2.1-34&amp;lang=zh&amp;customer=%20&amp;logo=%20&amp;headerlogo=%2Ffavicon.ico&amp;frameEditorId=iframePage&amp;compact=true&amp;parentOrigin=http://jszfcg.jsczt.cn#_Toc107246212" \o "http://jszfcg.jsczt.cn/jszc/onlyoffice/7.2.1-34/web-apps/apps/documenteditor/main/index_loader.html?_dc=7.2.1-34&amp;lang=zh&amp;customer=%20&amp;logo=%20&amp;headerlogo=%2Ffavicon.ico&amp;frameEditorId=iframePage&amp;compact=true&amp;parentOrigin=http://jszfcg.jsczt.cn#_Toc107246212" </w:instrText>
      </w:r>
      <w:r>
        <w:fldChar w:fldCharType="separate"/>
      </w:r>
      <w:r>
        <w:rPr>
          <w:rStyle w:val="50"/>
          <w:rFonts w:ascii="宋体" w:hAnsi="宋体" w:eastAsia="宋体" w:cs="宋体"/>
          <w:b/>
          <w:color w:val="000000"/>
          <w:sz w:val="24"/>
        </w:rPr>
        <w:t>第二章</w:t>
      </w:r>
      <w:r>
        <w:rPr>
          <w:rStyle w:val="50"/>
          <w:rFonts w:ascii="宋体" w:hAnsi="宋体" w:eastAsia="宋体" w:cs="宋体"/>
          <w:b/>
          <w:color w:val="000000"/>
          <w:sz w:val="24"/>
        </w:rPr>
        <w:tab/>
      </w:r>
      <w:r>
        <w:rPr>
          <w:rStyle w:val="50"/>
          <w:rFonts w:ascii="宋体" w:hAnsi="宋体" w:eastAsia="宋体" w:cs="宋体"/>
          <w:b/>
          <w:color w:val="000000"/>
          <w:sz w:val="24"/>
        </w:rPr>
        <w:t>投标人须知</w:t>
      </w:r>
      <w:r>
        <w:rPr>
          <w:rStyle w:val="50"/>
          <w:rFonts w:ascii="宋体" w:hAnsi="宋体" w:eastAsia="宋体" w:cs="宋体"/>
          <w:b/>
          <w:color w:val="000000"/>
          <w:sz w:val="24"/>
        </w:rPr>
        <w:tab/>
      </w:r>
      <w:r>
        <w:rPr>
          <w:rStyle w:val="50"/>
          <w:rFonts w:ascii="宋体" w:hAnsi="宋体" w:eastAsia="宋体" w:cs="宋体"/>
          <w:b/>
          <w:color w:val="000000"/>
          <w:sz w:val="24"/>
        </w:rPr>
        <w:t>8</w:t>
      </w:r>
      <w:r>
        <w:rPr>
          <w:rStyle w:val="50"/>
          <w:rFonts w:ascii="宋体" w:hAnsi="宋体" w:eastAsia="宋体" w:cs="宋体"/>
          <w:b/>
          <w:color w:val="000000"/>
          <w:sz w:val="24"/>
        </w:rPr>
        <w:fldChar w:fldCharType="end"/>
      </w:r>
    </w:p>
    <w:p w14:paraId="0D6BAE29">
      <w:pPr>
        <w:pBdr>
          <w:top w:val="none" w:color="000000" w:sz="0" w:space="0"/>
          <w:left w:val="none" w:color="000000" w:sz="0" w:space="0"/>
          <w:bottom w:val="none" w:color="000000" w:sz="0" w:space="0"/>
          <w:right w:val="none" w:color="000000" w:sz="0" w:space="0"/>
        </w:pBdr>
        <w:tabs>
          <w:tab w:val="left" w:pos="8834"/>
        </w:tabs>
        <w:spacing w:before="240" w:after="40" w:line="85" w:lineRule="atLeast"/>
        <w:ind w:left="0" w:right="0" w:firstLine="0"/>
      </w:pPr>
      <w:r>
        <w:fldChar w:fldCharType="begin"/>
      </w:r>
      <w:r>
        <w:instrText xml:space="preserve"> HYPERLINK "http://jszfcg.jsczt.cn/jszc/onlyoffice/7.2.1-34/web-apps/apps/documenteditor/main/index_loader.html?_dc=7.2.1-34&amp;lang=zh&amp;customer=%20&amp;logo=%20&amp;headerlogo=%2Ffavicon.ico&amp;frameEditorId=iframePage&amp;compact=true&amp;parentOrigin=http://jszfcg.jsczt.cn#_Toc107246214" \o "http://jszfcg.jsczt.cn/jszc/onlyoffice/7.2.1-34/web-apps/apps/documenteditor/main/index_loader.html?_dc=7.2.1-34&amp;lang=zh&amp;customer=%20&amp;logo=%20&amp;headerlogo=%2Ffavicon.ico&amp;frameEditorId=iframePage&amp;compact=true&amp;parentOrigin=http://jszfcg.jsczt.cn#_Toc107246214" </w:instrText>
      </w:r>
      <w:r>
        <w:fldChar w:fldCharType="separate"/>
      </w:r>
      <w:r>
        <w:rPr>
          <w:rStyle w:val="50"/>
          <w:rFonts w:ascii="宋体" w:hAnsi="宋体" w:eastAsia="宋体" w:cs="宋体"/>
          <w:b/>
          <w:color w:val="000000"/>
          <w:sz w:val="24"/>
        </w:rPr>
        <w:t>一．总则</w:t>
      </w:r>
      <w:r>
        <w:rPr>
          <w:rStyle w:val="50"/>
          <w:rFonts w:ascii="宋体" w:hAnsi="宋体" w:eastAsia="宋体" w:cs="宋体"/>
          <w:b/>
          <w:color w:val="000000"/>
          <w:sz w:val="24"/>
        </w:rPr>
        <w:tab/>
      </w:r>
      <w:r>
        <w:rPr>
          <w:rStyle w:val="50"/>
          <w:rFonts w:ascii="宋体" w:hAnsi="宋体" w:eastAsia="宋体" w:cs="宋体"/>
          <w:b/>
          <w:color w:val="000000"/>
          <w:sz w:val="24"/>
        </w:rPr>
        <w:t>11</w:t>
      </w:r>
      <w:r>
        <w:rPr>
          <w:rStyle w:val="50"/>
          <w:rFonts w:ascii="宋体" w:hAnsi="宋体" w:eastAsia="宋体" w:cs="宋体"/>
          <w:b/>
          <w:color w:val="000000"/>
          <w:sz w:val="24"/>
        </w:rPr>
        <w:fldChar w:fldCharType="end"/>
      </w:r>
    </w:p>
    <w:p w14:paraId="1CFF2FCD">
      <w:pPr>
        <w:pBdr>
          <w:top w:val="none" w:color="000000" w:sz="0" w:space="0"/>
          <w:left w:val="none" w:color="000000" w:sz="0" w:space="0"/>
          <w:bottom w:val="none" w:color="000000" w:sz="0" w:space="0"/>
          <w:right w:val="none" w:color="000000" w:sz="0" w:space="0"/>
        </w:pBdr>
        <w:tabs>
          <w:tab w:val="left" w:pos="8834"/>
        </w:tabs>
        <w:spacing w:before="240" w:after="40" w:line="85" w:lineRule="atLeast"/>
        <w:ind w:left="0" w:right="0" w:firstLine="0"/>
      </w:pPr>
      <w:r>
        <w:fldChar w:fldCharType="begin"/>
      </w:r>
      <w:r>
        <w:instrText xml:space="preserve"> HYPERLINK "http://jszfcg.jsczt.cn/jszc/onlyoffice/7.2.1-34/web-apps/apps/documenteditor/main/index_loader.html?_dc=7.2.1-34&amp;lang=zh&amp;customer=%20&amp;logo=%20&amp;headerlogo=%2Ffavicon.ico&amp;frameEditorId=iframePage&amp;compact=true&amp;parentOrigin=http://jszfcg.jsczt.cn#_Toc107246230" \o "http://jszfcg.jsczt.cn/jszc/onlyoffice/7.2.1-34/web-apps/apps/documenteditor/main/index_loader.html?_dc=7.2.1-34&amp;lang=zh&amp;customer=%20&amp;logo=%20&amp;headerlogo=%2Ffavicon.ico&amp;frameEditorId=iframePage&amp;compact=true&amp;parentOrigin=http://jszfcg.jsczt.cn#_Toc107246230" </w:instrText>
      </w:r>
      <w:r>
        <w:fldChar w:fldCharType="separate"/>
      </w:r>
      <w:r>
        <w:rPr>
          <w:rStyle w:val="50"/>
          <w:rFonts w:ascii="宋体" w:hAnsi="宋体" w:eastAsia="宋体" w:cs="宋体"/>
          <w:b/>
          <w:color w:val="000000"/>
          <w:sz w:val="24"/>
        </w:rPr>
        <w:t>二．招标文件</w:t>
      </w:r>
      <w:r>
        <w:rPr>
          <w:rStyle w:val="50"/>
          <w:rFonts w:ascii="宋体" w:hAnsi="宋体" w:eastAsia="宋体" w:cs="宋体"/>
          <w:b/>
          <w:color w:val="000000"/>
          <w:sz w:val="24"/>
        </w:rPr>
        <w:tab/>
      </w:r>
      <w:r>
        <w:rPr>
          <w:rStyle w:val="50"/>
          <w:rFonts w:ascii="宋体" w:hAnsi="宋体" w:eastAsia="宋体" w:cs="宋体"/>
          <w:b/>
          <w:color w:val="000000"/>
          <w:sz w:val="24"/>
        </w:rPr>
        <w:t>15</w:t>
      </w:r>
      <w:r>
        <w:rPr>
          <w:rStyle w:val="50"/>
          <w:rFonts w:ascii="宋体" w:hAnsi="宋体" w:eastAsia="宋体" w:cs="宋体"/>
          <w:b/>
          <w:color w:val="000000"/>
          <w:sz w:val="24"/>
        </w:rPr>
        <w:fldChar w:fldCharType="end"/>
      </w:r>
    </w:p>
    <w:p w14:paraId="125AECDD">
      <w:pPr>
        <w:pBdr>
          <w:top w:val="none" w:color="000000" w:sz="0" w:space="0"/>
          <w:left w:val="none" w:color="000000" w:sz="0" w:space="0"/>
          <w:bottom w:val="none" w:color="000000" w:sz="0" w:space="0"/>
          <w:right w:val="none" w:color="000000" w:sz="0" w:space="0"/>
        </w:pBdr>
        <w:tabs>
          <w:tab w:val="left" w:pos="8834"/>
        </w:tabs>
        <w:spacing w:before="240" w:after="40" w:line="85" w:lineRule="atLeast"/>
        <w:ind w:left="0" w:right="0" w:firstLine="0"/>
      </w:pPr>
      <w:r>
        <w:fldChar w:fldCharType="begin"/>
      </w:r>
      <w:r>
        <w:instrText xml:space="preserve"> HYPERLINK "http://jszfcg.jsczt.cn/jszc/onlyoffice/7.2.1-34/web-apps/apps/documenteditor/main/index_loader.html?_dc=7.2.1-34&amp;lang=zh&amp;customer=%20&amp;logo=%20&amp;headerlogo=%2Ffavicon.ico&amp;frameEditorId=iframePage&amp;compact=true&amp;parentOrigin=http://jszfcg.jsczt.cn#_Toc107246233" \o "http://jszfcg.jsczt.cn/jszc/onlyoffice/7.2.1-34/web-apps/apps/documenteditor/main/index_loader.html?_dc=7.2.1-34&amp;lang=zh&amp;customer=%20&amp;logo=%20&amp;headerlogo=%2Ffavicon.ico&amp;frameEditorId=iframePage&amp;compact=true&amp;parentOrigin=http://jszfcg.jsczt.cn#_Toc107246233" </w:instrText>
      </w:r>
      <w:r>
        <w:fldChar w:fldCharType="separate"/>
      </w:r>
      <w:r>
        <w:rPr>
          <w:rStyle w:val="50"/>
          <w:rFonts w:ascii="宋体" w:hAnsi="宋体" w:eastAsia="宋体" w:cs="宋体"/>
          <w:b/>
          <w:color w:val="000000"/>
          <w:sz w:val="24"/>
        </w:rPr>
        <w:t>三．投标文件</w:t>
      </w:r>
      <w:r>
        <w:rPr>
          <w:rStyle w:val="50"/>
          <w:rFonts w:ascii="宋体" w:hAnsi="宋体" w:eastAsia="宋体" w:cs="宋体"/>
          <w:b/>
          <w:color w:val="000000"/>
          <w:sz w:val="24"/>
        </w:rPr>
        <w:tab/>
      </w:r>
      <w:r>
        <w:rPr>
          <w:rStyle w:val="50"/>
          <w:rFonts w:ascii="宋体" w:hAnsi="宋体" w:eastAsia="宋体" w:cs="宋体"/>
          <w:b/>
          <w:color w:val="000000"/>
          <w:sz w:val="24"/>
        </w:rPr>
        <w:t>16</w:t>
      </w:r>
      <w:r>
        <w:rPr>
          <w:rStyle w:val="50"/>
          <w:rFonts w:ascii="宋体" w:hAnsi="宋体" w:eastAsia="宋体" w:cs="宋体"/>
          <w:b/>
          <w:color w:val="000000"/>
          <w:sz w:val="24"/>
        </w:rPr>
        <w:fldChar w:fldCharType="end"/>
      </w:r>
    </w:p>
    <w:p w14:paraId="3BC84EC1">
      <w:pPr>
        <w:pBdr>
          <w:top w:val="none" w:color="000000" w:sz="0" w:space="0"/>
          <w:left w:val="none" w:color="000000" w:sz="0" w:space="0"/>
          <w:bottom w:val="none" w:color="000000" w:sz="0" w:space="0"/>
          <w:right w:val="none" w:color="000000" w:sz="0" w:space="0"/>
        </w:pBdr>
        <w:tabs>
          <w:tab w:val="left" w:pos="8834"/>
        </w:tabs>
        <w:spacing w:before="240" w:after="40" w:line="85" w:lineRule="atLeast"/>
        <w:ind w:left="0" w:right="0" w:firstLine="0"/>
      </w:pPr>
      <w:r>
        <w:fldChar w:fldCharType="begin"/>
      </w:r>
      <w:r>
        <w:instrText xml:space="preserve"> HYPERLINK "http://jszfcg.jsczt.cn/jszc/onlyoffice/7.2.1-34/web-apps/apps/documenteditor/main/index_loader.html?_dc=7.2.1-34&amp;lang=zh&amp;customer=%20&amp;logo=%20&amp;headerlogo=%2Ffavicon.ico&amp;frameEditorId=iframePage&amp;compact=true&amp;parentOrigin=http://jszfcg.jsczt.cn#_Toc107246240" \o "http://jszfcg.jsczt.cn/jszc/onlyoffice/7.2.1-34/web-apps/apps/documenteditor/main/index_loader.html?_dc=7.2.1-34&amp;lang=zh&amp;customer=%20&amp;logo=%20&amp;headerlogo=%2Ffavicon.ico&amp;frameEditorId=iframePage&amp;compact=true&amp;parentOrigin=http://jszfcg.jsczt.cn#_Toc107246240" </w:instrText>
      </w:r>
      <w:r>
        <w:fldChar w:fldCharType="separate"/>
      </w:r>
      <w:r>
        <w:rPr>
          <w:rStyle w:val="50"/>
          <w:rFonts w:ascii="宋体" w:hAnsi="宋体" w:eastAsia="宋体" w:cs="宋体"/>
          <w:b/>
          <w:color w:val="000000"/>
          <w:sz w:val="24"/>
        </w:rPr>
        <w:t>四．投标文件的递交</w:t>
      </w:r>
      <w:r>
        <w:rPr>
          <w:rStyle w:val="50"/>
          <w:rFonts w:ascii="宋体" w:hAnsi="宋体" w:eastAsia="宋体" w:cs="宋体"/>
          <w:b/>
          <w:color w:val="000000"/>
          <w:sz w:val="24"/>
        </w:rPr>
        <w:tab/>
      </w:r>
      <w:r>
        <w:rPr>
          <w:rStyle w:val="50"/>
          <w:rFonts w:ascii="宋体" w:hAnsi="宋体" w:eastAsia="宋体" w:cs="宋体"/>
          <w:b/>
          <w:color w:val="000000"/>
          <w:sz w:val="24"/>
        </w:rPr>
        <w:t>19</w:t>
      </w:r>
      <w:r>
        <w:rPr>
          <w:rStyle w:val="50"/>
          <w:rFonts w:ascii="宋体" w:hAnsi="宋体" w:eastAsia="宋体" w:cs="宋体"/>
          <w:b/>
          <w:color w:val="000000"/>
          <w:sz w:val="24"/>
        </w:rPr>
        <w:fldChar w:fldCharType="end"/>
      </w:r>
    </w:p>
    <w:p w14:paraId="7FAD82BB">
      <w:pPr>
        <w:pBdr>
          <w:top w:val="none" w:color="000000" w:sz="0" w:space="0"/>
          <w:left w:val="none" w:color="000000" w:sz="0" w:space="0"/>
          <w:bottom w:val="none" w:color="000000" w:sz="0" w:space="0"/>
          <w:right w:val="none" w:color="000000" w:sz="0" w:space="0"/>
        </w:pBdr>
        <w:tabs>
          <w:tab w:val="left" w:pos="8834"/>
        </w:tabs>
        <w:spacing w:before="240" w:after="40" w:line="85" w:lineRule="atLeast"/>
        <w:ind w:left="0" w:right="0" w:firstLine="0"/>
      </w:pPr>
      <w:r>
        <w:fldChar w:fldCharType="begin"/>
      </w:r>
      <w:r>
        <w:instrText xml:space="preserve"> HYPERLINK "http://jszfcg.jsczt.cn/jszc/onlyoffice/7.2.1-34/web-apps/apps/documenteditor/main/index_loader.html?_dc=7.2.1-34&amp;lang=zh&amp;customer=%20&amp;logo=%20&amp;headerlogo=%2Ffavicon.ico&amp;frameEditorId=iframePage&amp;compact=true&amp;parentOrigin=http://jszfcg.jsczt.cn#_Toc107246245" \o "http://jszfcg.jsczt.cn/jszc/onlyoffice/7.2.1-34/web-apps/apps/documenteditor/main/index_loader.html?_dc=7.2.1-34&amp;lang=zh&amp;customer=%20&amp;logo=%20&amp;headerlogo=%2Ffavicon.ico&amp;frameEditorId=iframePage&amp;compact=true&amp;parentOrigin=http://jszfcg.jsczt.cn#_Toc107246245" </w:instrText>
      </w:r>
      <w:r>
        <w:fldChar w:fldCharType="separate"/>
      </w:r>
      <w:r>
        <w:rPr>
          <w:rStyle w:val="50"/>
          <w:rFonts w:ascii="宋体" w:hAnsi="宋体" w:eastAsia="宋体" w:cs="宋体"/>
          <w:b/>
          <w:color w:val="000000"/>
          <w:sz w:val="24"/>
        </w:rPr>
        <w:t>五．开标和评标</w:t>
      </w:r>
      <w:r>
        <w:rPr>
          <w:rStyle w:val="50"/>
          <w:rFonts w:ascii="宋体" w:hAnsi="宋体" w:eastAsia="宋体" w:cs="宋体"/>
          <w:b/>
          <w:color w:val="000000"/>
          <w:sz w:val="24"/>
        </w:rPr>
        <w:tab/>
      </w:r>
      <w:r>
        <w:rPr>
          <w:rStyle w:val="50"/>
          <w:rFonts w:ascii="宋体" w:hAnsi="宋体" w:eastAsia="宋体" w:cs="宋体"/>
          <w:b/>
          <w:color w:val="000000"/>
          <w:sz w:val="24"/>
        </w:rPr>
        <w:t>20</w:t>
      </w:r>
      <w:r>
        <w:rPr>
          <w:rStyle w:val="50"/>
          <w:rFonts w:ascii="宋体" w:hAnsi="宋体" w:eastAsia="宋体" w:cs="宋体"/>
          <w:b/>
          <w:color w:val="000000"/>
          <w:sz w:val="24"/>
        </w:rPr>
        <w:fldChar w:fldCharType="end"/>
      </w:r>
    </w:p>
    <w:p w14:paraId="19CB3E92">
      <w:pPr>
        <w:pBdr>
          <w:top w:val="none" w:color="000000" w:sz="0" w:space="0"/>
          <w:left w:val="none" w:color="000000" w:sz="0" w:space="0"/>
          <w:bottom w:val="none" w:color="000000" w:sz="0" w:space="0"/>
          <w:right w:val="none" w:color="000000" w:sz="0" w:space="0"/>
        </w:pBdr>
        <w:tabs>
          <w:tab w:val="left" w:pos="8834"/>
        </w:tabs>
        <w:spacing w:before="240" w:after="40" w:line="85" w:lineRule="atLeast"/>
        <w:ind w:left="0" w:right="0" w:firstLine="0"/>
      </w:pPr>
      <w:r>
        <w:fldChar w:fldCharType="begin"/>
      </w:r>
      <w:r>
        <w:instrText xml:space="preserve"> HYPERLINK "http://jszfcg.jsczt.cn/jszc/onlyoffice/7.2.1-34/web-apps/apps/documenteditor/main/index_loader.html?_dc=7.2.1-34&amp;lang=zh&amp;customer=%20&amp;logo=%20&amp;headerlogo=%2Ffavicon.ico&amp;frameEditorId=iframePage&amp;compact=true&amp;parentOrigin=http://jszfcg.jsczt.cn#_Toc107246257" \o "http://jszfcg.jsczt.cn/jszc/onlyoffice/7.2.1-34/web-apps/apps/documenteditor/main/index_loader.html?_dc=7.2.1-34&amp;lang=zh&amp;customer=%20&amp;logo=%20&amp;headerlogo=%2Ffavicon.ico&amp;frameEditorId=iframePage&amp;compact=true&amp;parentOrigin=http://jszfcg.jsczt.cn#_Toc107246257" </w:instrText>
      </w:r>
      <w:r>
        <w:fldChar w:fldCharType="separate"/>
      </w:r>
      <w:r>
        <w:rPr>
          <w:rStyle w:val="50"/>
          <w:rFonts w:ascii="宋体" w:hAnsi="宋体" w:eastAsia="宋体" w:cs="宋体"/>
          <w:b/>
          <w:color w:val="000000"/>
          <w:sz w:val="24"/>
        </w:rPr>
        <w:t>六．确定中标</w:t>
      </w:r>
      <w:r>
        <w:rPr>
          <w:rStyle w:val="50"/>
          <w:rFonts w:ascii="宋体" w:hAnsi="宋体" w:eastAsia="宋体" w:cs="宋体"/>
          <w:b/>
          <w:color w:val="000000"/>
          <w:sz w:val="24"/>
        </w:rPr>
        <w:tab/>
      </w:r>
      <w:r>
        <w:rPr>
          <w:rStyle w:val="50"/>
          <w:rFonts w:ascii="宋体" w:hAnsi="宋体" w:eastAsia="宋体" w:cs="宋体"/>
          <w:b/>
          <w:color w:val="000000"/>
          <w:sz w:val="24"/>
        </w:rPr>
        <w:t>23</w:t>
      </w:r>
      <w:r>
        <w:rPr>
          <w:rStyle w:val="50"/>
          <w:rFonts w:ascii="宋体" w:hAnsi="宋体" w:eastAsia="宋体" w:cs="宋体"/>
          <w:b/>
          <w:color w:val="000000"/>
          <w:sz w:val="24"/>
        </w:rPr>
        <w:fldChar w:fldCharType="end"/>
      </w:r>
    </w:p>
    <w:p w14:paraId="38107036">
      <w:pPr>
        <w:pBdr>
          <w:top w:val="none" w:color="000000" w:sz="0" w:space="0"/>
          <w:left w:val="none" w:color="000000" w:sz="0" w:space="0"/>
          <w:bottom w:val="none" w:color="000000" w:sz="0" w:space="0"/>
          <w:right w:val="none" w:color="000000" w:sz="0" w:space="0"/>
        </w:pBdr>
        <w:tabs>
          <w:tab w:val="left" w:pos="8834"/>
        </w:tabs>
        <w:spacing w:before="240" w:after="40" w:line="85" w:lineRule="atLeast"/>
        <w:ind w:left="0" w:right="0" w:firstLine="0"/>
      </w:pPr>
      <w:r>
        <w:fldChar w:fldCharType="begin"/>
      </w:r>
      <w:r>
        <w:instrText xml:space="preserve"> HYPERLINK "http://jszfcg.jsczt.cn/jszc/onlyoffice/7.2.1-34/web-apps/apps/documenteditor/main/index_loader.html?_dc=7.2.1-34&amp;lang=zh&amp;customer=%20&amp;logo=%20&amp;headerlogo=%2Ffavicon.ico&amp;frameEditorId=iframePage&amp;compact=true&amp;parentOrigin=http://jszfcg.jsczt.cn#_Toc107246263" \o "http://jszfcg.jsczt.cn/jszc/onlyoffice/7.2.1-34/web-apps/apps/documenteditor/main/index_loader.html?_dc=7.2.1-34&amp;lang=zh&amp;customer=%20&amp;logo=%20&amp;headerlogo=%2Ffavicon.ico&amp;frameEditorId=iframePage&amp;compact=true&amp;parentOrigin=http://jszfcg.jsczt.cn#_Toc107246263" </w:instrText>
      </w:r>
      <w:r>
        <w:fldChar w:fldCharType="separate"/>
      </w:r>
      <w:r>
        <w:rPr>
          <w:rStyle w:val="50"/>
          <w:rFonts w:ascii="宋体" w:hAnsi="宋体" w:eastAsia="宋体" w:cs="宋体"/>
          <w:b/>
          <w:color w:val="000000"/>
          <w:sz w:val="24"/>
        </w:rPr>
        <w:t>七．询问与质疑</w:t>
      </w:r>
      <w:r>
        <w:rPr>
          <w:rStyle w:val="50"/>
          <w:rFonts w:ascii="宋体" w:hAnsi="宋体" w:eastAsia="宋体" w:cs="宋体"/>
          <w:b/>
          <w:color w:val="000000"/>
          <w:sz w:val="24"/>
        </w:rPr>
        <w:tab/>
      </w:r>
      <w:r>
        <w:rPr>
          <w:rStyle w:val="50"/>
          <w:rFonts w:ascii="宋体" w:hAnsi="宋体" w:eastAsia="宋体" w:cs="宋体"/>
          <w:b/>
          <w:color w:val="000000"/>
          <w:sz w:val="24"/>
        </w:rPr>
        <w:t>24</w:t>
      </w:r>
      <w:r>
        <w:rPr>
          <w:rStyle w:val="50"/>
          <w:rFonts w:ascii="宋体" w:hAnsi="宋体" w:eastAsia="宋体" w:cs="宋体"/>
          <w:b/>
          <w:color w:val="000000"/>
          <w:sz w:val="24"/>
        </w:rPr>
        <w:fldChar w:fldCharType="end"/>
      </w:r>
    </w:p>
    <w:p w14:paraId="6C1006D4">
      <w:pPr>
        <w:pBdr>
          <w:top w:val="none" w:color="000000" w:sz="0" w:space="0"/>
          <w:left w:val="none" w:color="000000" w:sz="0" w:space="0"/>
          <w:bottom w:val="none" w:color="000000" w:sz="0" w:space="0"/>
          <w:right w:val="none" w:color="000000" w:sz="0" w:space="0"/>
        </w:pBdr>
        <w:tabs>
          <w:tab w:val="left" w:pos="8834"/>
        </w:tabs>
        <w:spacing w:before="240" w:after="40" w:line="85" w:lineRule="atLeast"/>
        <w:ind w:left="0" w:right="0" w:firstLine="0"/>
      </w:pPr>
      <w:r>
        <w:fldChar w:fldCharType="begin"/>
      </w:r>
      <w:r>
        <w:instrText xml:space="preserve"> HYPERLINK "http://jszfcg.jsczt.cn/jszc/onlyoffice/7.2.1-34/web-apps/apps/documenteditor/main/index_loader.html?_dc=7.2.1-34&amp;lang=zh&amp;customer=%20&amp;logo=%20&amp;headerlogo=%2Ffavicon.ico&amp;frameEditorId=iframePage&amp;compact=true&amp;parentOrigin=http://jszfcg.jsczt.cn#_Toc107246266" \o "http://jszfcg.jsczt.cn/jszc/onlyoffice/7.2.1-34/web-apps/apps/documenteditor/main/index_loader.html?_dc=7.2.1-34&amp;lang=zh&amp;customer=%20&amp;logo=%20&amp;headerlogo=%2Ffavicon.ico&amp;frameEditorId=iframePage&amp;compact=true&amp;parentOrigin=http://jszfcg.jsczt.cn#_Toc107246266" </w:instrText>
      </w:r>
      <w:r>
        <w:fldChar w:fldCharType="separate"/>
      </w:r>
      <w:r>
        <w:rPr>
          <w:rStyle w:val="50"/>
          <w:rFonts w:ascii="宋体" w:hAnsi="宋体" w:eastAsia="宋体" w:cs="宋体"/>
          <w:b/>
          <w:color w:val="000000"/>
          <w:sz w:val="24"/>
        </w:rPr>
        <w:t>八．其他</w:t>
      </w:r>
      <w:r>
        <w:rPr>
          <w:rStyle w:val="50"/>
          <w:rFonts w:ascii="宋体" w:hAnsi="宋体" w:eastAsia="宋体" w:cs="宋体"/>
          <w:b/>
          <w:color w:val="000000"/>
          <w:sz w:val="24"/>
        </w:rPr>
        <w:tab/>
      </w:r>
      <w:r>
        <w:rPr>
          <w:rStyle w:val="50"/>
          <w:rFonts w:ascii="宋体" w:hAnsi="宋体" w:eastAsia="宋体" w:cs="宋体"/>
          <w:b/>
          <w:color w:val="000000"/>
          <w:sz w:val="24"/>
        </w:rPr>
        <w:t>25</w:t>
      </w:r>
      <w:r>
        <w:rPr>
          <w:rStyle w:val="50"/>
          <w:rFonts w:ascii="宋体" w:hAnsi="宋体" w:eastAsia="宋体" w:cs="宋体"/>
          <w:b/>
          <w:color w:val="000000"/>
          <w:sz w:val="24"/>
        </w:rPr>
        <w:fldChar w:fldCharType="end"/>
      </w:r>
    </w:p>
    <w:p w14:paraId="7E8121FB">
      <w:pPr>
        <w:pBdr>
          <w:top w:val="none" w:color="000000" w:sz="0" w:space="0"/>
          <w:left w:val="none" w:color="000000" w:sz="0" w:space="0"/>
          <w:bottom w:val="none" w:color="000000" w:sz="0" w:space="0"/>
          <w:right w:val="none" w:color="000000" w:sz="0" w:space="0"/>
        </w:pBdr>
        <w:tabs>
          <w:tab w:val="left" w:pos="8834"/>
        </w:tabs>
        <w:spacing w:before="240" w:after="40" w:line="85" w:lineRule="atLeast"/>
        <w:ind w:left="0" w:right="0" w:firstLine="0"/>
      </w:pPr>
      <w:r>
        <w:fldChar w:fldCharType="begin"/>
      </w:r>
      <w:r>
        <w:instrText xml:space="preserve"> HYPERLINK "http://jszfcg.jsczt.cn/jszc/onlyoffice/7.2.1-34/web-apps/apps/documenteditor/main/index_loader.html?_dc=7.2.1-34&amp;lang=zh&amp;customer=%20&amp;logo=%20&amp;headerlogo=%2Ffavicon.ico&amp;frameEditorId=iframePage&amp;compact=true&amp;parentOrigin=http://jszfcg.jsczt.cn#_Toc107246270" \o "http://jszfcg.jsczt.cn/jszc/onlyoffice/7.2.1-34/web-apps/apps/documenteditor/main/index_loader.html?_dc=7.2.1-34&amp;lang=zh&amp;customer=%20&amp;logo=%20&amp;headerlogo=%2Ffavicon.ico&amp;frameEditorId=iframePage&amp;compact=true&amp;parentOrigin=http://jszfcg.jsczt.cn#_Toc107246270" </w:instrText>
      </w:r>
      <w:r>
        <w:fldChar w:fldCharType="separate"/>
      </w:r>
      <w:r>
        <w:rPr>
          <w:rStyle w:val="50"/>
          <w:rFonts w:ascii="宋体" w:hAnsi="宋体" w:eastAsia="宋体" w:cs="宋体"/>
          <w:b/>
          <w:color w:val="000000"/>
          <w:sz w:val="24"/>
        </w:rPr>
        <w:t>第三章 政府采购合同条款及格式</w:t>
      </w:r>
      <w:r>
        <w:rPr>
          <w:rStyle w:val="50"/>
          <w:rFonts w:ascii="宋体" w:hAnsi="宋体" w:eastAsia="宋体" w:cs="宋体"/>
          <w:b/>
          <w:color w:val="000000"/>
          <w:sz w:val="24"/>
        </w:rPr>
        <w:tab/>
      </w:r>
      <w:r>
        <w:rPr>
          <w:rStyle w:val="50"/>
          <w:rFonts w:ascii="宋体" w:hAnsi="宋体" w:eastAsia="宋体" w:cs="宋体"/>
          <w:b/>
          <w:color w:val="000000"/>
          <w:sz w:val="24"/>
        </w:rPr>
        <w:t>26</w:t>
      </w:r>
      <w:r>
        <w:rPr>
          <w:rStyle w:val="50"/>
          <w:rFonts w:ascii="宋体" w:hAnsi="宋体" w:eastAsia="宋体" w:cs="宋体"/>
          <w:b/>
          <w:color w:val="000000"/>
          <w:sz w:val="24"/>
        </w:rPr>
        <w:fldChar w:fldCharType="end"/>
      </w:r>
    </w:p>
    <w:p w14:paraId="042A50BA">
      <w:pPr>
        <w:pBdr>
          <w:top w:val="none" w:color="000000" w:sz="0" w:space="0"/>
          <w:left w:val="none" w:color="000000" w:sz="0" w:space="0"/>
          <w:bottom w:val="none" w:color="000000" w:sz="0" w:space="0"/>
          <w:right w:val="none" w:color="000000" w:sz="0" w:space="0"/>
        </w:pBdr>
        <w:tabs>
          <w:tab w:val="left" w:pos="8834"/>
        </w:tabs>
        <w:spacing w:before="240" w:after="40" w:line="85" w:lineRule="atLeast"/>
        <w:ind w:left="0" w:right="0" w:firstLine="0"/>
      </w:pPr>
      <w:r>
        <w:fldChar w:fldCharType="begin"/>
      </w:r>
      <w:r>
        <w:instrText xml:space="preserve"> HYPERLINK "http://jszfcg.jsczt.cn/jszc/onlyoffice/7.2.1-34/web-apps/apps/documenteditor/main/index_loader.html?_dc=7.2.1-34&amp;lang=zh&amp;customer=%20&amp;logo=%20&amp;headerlogo=%2Ffavicon.ico&amp;frameEditorId=iframePage&amp;compact=true&amp;parentOrigin=http://jszfcg.jsczt.cn#_Toc107246271" \o "http://jszfcg.jsczt.cn/jszc/onlyoffice/7.2.1-34/web-apps/apps/documenteditor/main/index_loader.html?_dc=7.2.1-34&amp;lang=zh&amp;customer=%20&amp;logo=%20&amp;headerlogo=%2Ffavicon.ico&amp;frameEditorId=iframePage&amp;compact=true&amp;parentOrigin=http://jszfcg.jsczt.cn#_Toc107246271" </w:instrText>
      </w:r>
      <w:r>
        <w:fldChar w:fldCharType="separate"/>
      </w:r>
      <w:r>
        <w:rPr>
          <w:rStyle w:val="50"/>
          <w:rFonts w:ascii="宋体" w:hAnsi="宋体" w:eastAsia="宋体" w:cs="宋体"/>
          <w:b/>
          <w:color w:val="000000"/>
          <w:sz w:val="24"/>
        </w:rPr>
        <w:t>第四章 采购需求</w:t>
      </w:r>
      <w:r>
        <w:rPr>
          <w:rStyle w:val="50"/>
          <w:rFonts w:ascii="宋体" w:hAnsi="宋体" w:eastAsia="宋体" w:cs="宋体"/>
          <w:b/>
          <w:color w:val="000000"/>
          <w:sz w:val="24"/>
        </w:rPr>
        <w:tab/>
      </w:r>
      <w:r>
        <w:rPr>
          <w:rStyle w:val="50"/>
          <w:rFonts w:ascii="宋体" w:hAnsi="宋体" w:eastAsia="宋体" w:cs="宋体"/>
          <w:b/>
          <w:color w:val="000000"/>
          <w:sz w:val="24"/>
        </w:rPr>
        <w:t>34</w:t>
      </w:r>
      <w:r>
        <w:rPr>
          <w:rStyle w:val="50"/>
          <w:rFonts w:ascii="宋体" w:hAnsi="宋体" w:eastAsia="宋体" w:cs="宋体"/>
          <w:b/>
          <w:color w:val="000000"/>
          <w:sz w:val="24"/>
        </w:rPr>
        <w:fldChar w:fldCharType="end"/>
      </w:r>
    </w:p>
    <w:p w14:paraId="1633CF45">
      <w:pPr>
        <w:pBdr>
          <w:top w:val="none" w:color="000000" w:sz="0" w:space="0"/>
          <w:left w:val="none" w:color="000000" w:sz="0" w:space="0"/>
          <w:bottom w:val="none" w:color="000000" w:sz="0" w:space="0"/>
          <w:right w:val="none" w:color="000000" w:sz="0" w:space="0"/>
        </w:pBdr>
        <w:tabs>
          <w:tab w:val="left" w:pos="8834"/>
        </w:tabs>
        <w:spacing w:before="240" w:after="40" w:line="85" w:lineRule="atLeast"/>
        <w:ind w:left="0" w:right="0" w:firstLine="0"/>
      </w:pPr>
      <w:r>
        <w:fldChar w:fldCharType="begin"/>
      </w:r>
      <w:r>
        <w:instrText xml:space="preserve"> HYPERLINK "http://jszfcg.jsczt.cn/jszc/onlyoffice/7.2.1-34/web-apps/apps/documenteditor/main/index_loader.html?_dc=7.2.1-34&amp;lang=zh&amp;customer=%20&amp;logo=%20&amp;headerlogo=%2Ffavicon.ico&amp;frameEditorId=iframePage&amp;compact=true&amp;parentOrigin=http://jszfcg.jsczt.cn#_Toc107246272" \o "http://jszfcg.jsczt.cn/jszc/onlyoffice/7.2.1-34/web-apps/apps/documenteditor/main/index_loader.html?_dc=7.2.1-34&amp;lang=zh&amp;customer=%20&amp;logo=%20&amp;headerlogo=%2Ffavicon.ico&amp;frameEditorId=iframePage&amp;compact=true&amp;parentOrigin=http://jszfcg.jsczt.cn#_Toc107246272" </w:instrText>
      </w:r>
      <w:r>
        <w:fldChar w:fldCharType="separate"/>
      </w:r>
      <w:r>
        <w:rPr>
          <w:rStyle w:val="50"/>
          <w:rFonts w:ascii="宋体" w:hAnsi="宋体" w:eastAsia="宋体" w:cs="宋体"/>
          <w:b/>
          <w:color w:val="000000"/>
          <w:sz w:val="24"/>
        </w:rPr>
        <w:t>第五章 评标方法与评标标准</w:t>
      </w:r>
      <w:r>
        <w:rPr>
          <w:rStyle w:val="50"/>
          <w:rFonts w:ascii="宋体" w:hAnsi="宋体" w:eastAsia="宋体" w:cs="宋体"/>
          <w:b/>
          <w:color w:val="000000"/>
          <w:sz w:val="24"/>
        </w:rPr>
        <w:tab/>
      </w:r>
      <w:r>
        <w:rPr>
          <w:rStyle w:val="50"/>
          <w:rFonts w:ascii="宋体" w:hAnsi="宋体" w:eastAsia="宋体" w:cs="宋体"/>
          <w:b/>
          <w:color w:val="000000"/>
          <w:sz w:val="24"/>
        </w:rPr>
        <w:t>43</w:t>
      </w:r>
      <w:r>
        <w:rPr>
          <w:rStyle w:val="50"/>
          <w:rFonts w:ascii="宋体" w:hAnsi="宋体" w:eastAsia="宋体" w:cs="宋体"/>
          <w:b/>
          <w:color w:val="000000"/>
          <w:sz w:val="24"/>
        </w:rPr>
        <w:fldChar w:fldCharType="end"/>
      </w:r>
    </w:p>
    <w:p w14:paraId="0D3ACFCD">
      <w:pPr>
        <w:pBdr>
          <w:top w:val="none" w:color="000000" w:sz="0" w:space="0"/>
          <w:left w:val="none" w:color="000000" w:sz="0" w:space="0"/>
          <w:bottom w:val="none" w:color="000000" w:sz="0" w:space="0"/>
          <w:right w:val="none" w:color="000000" w:sz="0" w:space="0"/>
        </w:pBdr>
        <w:tabs>
          <w:tab w:val="left" w:pos="8834"/>
        </w:tabs>
        <w:spacing w:before="240" w:after="40" w:line="85" w:lineRule="atLeast"/>
        <w:ind w:left="0" w:right="0" w:firstLine="0"/>
      </w:pPr>
      <w:r>
        <w:fldChar w:fldCharType="begin"/>
      </w:r>
      <w:r>
        <w:instrText xml:space="preserve"> HYPERLINK "http://jszfcg.jsczt.cn/jszc/onlyoffice/7.2.1-34/web-apps/apps/documenteditor/main/index_loader.html?_dc=7.2.1-34&amp;lang=zh&amp;customer=%20&amp;logo=%20&amp;headerlogo=%2Ffavicon.ico&amp;frameEditorId=iframePage&amp;compact=true&amp;parentOrigin=http://jszfcg.jsczt.cn#_Toc107246273" \o "http://jszfcg.jsczt.cn/jszc/onlyoffice/7.2.1-34/web-apps/apps/documenteditor/main/index_loader.html?_dc=7.2.1-34&amp;lang=zh&amp;customer=%20&amp;logo=%20&amp;headerlogo=%2Ffavicon.ico&amp;frameEditorId=iframePage&amp;compact=true&amp;parentOrigin=http://jszfcg.jsczt.cn#_Toc107246273" </w:instrText>
      </w:r>
      <w:r>
        <w:fldChar w:fldCharType="separate"/>
      </w:r>
      <w:r>
        <w:rPr>
          <w:rStyle w:val="50"/>
          <w:rFonts w:ascii="宋体" w:hAnsi="宋体" w:eastAsia="宋体" w:cs="宋体"/>
          <w:b/>
          <w:color w:val="000000"/>
          <w:sz w:val="24"/>
        </w:rPr>
        <w:t>第六章 投标文件格式</w:t>
      </w:r>
      <w:r>
        <w:rPr>
          <w:rStyle w:val="50"/>
          <w:rFonts w:ascii="宋体" w:hAnsi="宋体" w:eastAsia="宋体" w:cs="宋体"/>
          <w:b/>
          <w:color w:val="000000"/>
          <w:sz w:val="24"/>
        </w:rPr>
        <w:tab/>
      </w:r>
      <w:r>
        <w:rPr>
          <w:rStyle w:val="50"/>
          <w:rFonts w:ascii="宋体" w:hAnsi="宋体" w:eastAsia="宋体" w:cs="宋体"/>
          <w:b/>
          <w:color w:val="000000"/>
          <w:sz w:val="24"/>
        </w:rPr>
        <w:t>47</w:t>
      </w:r>
      <w:r>
        <w:rPr>
          <w:rStyle w:val="50"/>
          <w:rFonts w:ascii="宋体" w:hAnsi="宋体" w:eastAsia="宋体" w:cs="宋体"/>
          <w:b/>
          <w:color w:val="000000"/>
          <w:sz w:val="24"/>
        </w:rPr>
        <w:fldChar w:fldCharType="end"/>
      </w:r>
    </w:p>
    <w:p w14:paraId="389178AB">
      <w:pPr>
        <w:pBdr>
          <w:top w:val="none" w:color="000000" w:sz="0" w:space="0"/>
          <w:left w:val="none" w:color="000000" w:sz="0" w:space="0"/>
          <w:bottom w:val="none" w:color="000000" w:sz="0" w:space="0"/>
          <w:right w:val="none" w:color="000000" w:sz="0" w:space="0"/>
        </w:pBdr>
        <w:spacing w:before="0" w:after="0"/>
        <w:ind w:left="0" w:right="0" w:firstLine="0"/>
      </w:pPr>
      <w:r>
        <w:rPr/>
        <w:br w:type="page" w:clear="all"/>
      </w:r>
    </w:p>
    <w:p w14:paraId="02AAB445">
      <w:pPr>
        <w:pBdr>
          <w:top w:val="none" w:color="000000" w:sz="0" w:space="0"/>
          <w:left w:val="none" w:color="000000" w:sz="0" w:space="0"/>
          <w:bottom w:val="none" w:color="000000" w:sz="0" w:space="0"/>
          <w:right w:val="none" w:color="000000" w:sz="0" w:space="0"/>
        </w:pBdr>
        <w:spacing w:before="0" w:after="0"/>
        <w:ind w:left="0" w:right="0" w:firstLine="0"/>
      </w:pPr>
      <w:r>
        <w:rPr>
          <w:rFonts w:ascii="Microsoft New Tai Lue" w:hAnsi="Microsoft New Tai Lue" w:eastAsia="Microsoft New Tai Lue" w:cs="Microsoft New Tai Lue"/>
          <w:b/>
          <w:color w:val="000000"/>
          <w:sz w:val="32"/>
        </w:rPr>
        <w:t xml:space="preserve"> </w:t>
      </w:r>
    </w:p>
    <w:p w14:paraId="39243BC4">
      <w:pPr>
        <w:pBdr>
          <w:top w:val="none" w:color="000000" w:sz="0" w:space="0"/>
          <w:left w:val="none" w:color="000000" w:sz="0" w:space="0"/>
          <w:bottom w:val="none" w:color="000000" w:sz="0" w:space="0"/>
          <w:right w:val="none" w:color="000000" w:sz="0" w:space="0"/>
        </w:pBdr>
        <w:spacing w:before="0" w:after="40" w:line="85" w:lineRule="atLeast"/>
        <w:ind w:left="0" w:right="0" w:firstLine="0"/>
        <w:jc w:val="both"/>
      </w:pPr>
      <w:r>
        <w:rPr>
          <w:rFonts w:ascii="Microsoft New Tai Lue" w:hAnsi="Microsoft New Tai Lue" w:eastAsia="Microsoft New Tai Lue" w:cs="Microsoft New Tai Lue"/>
          <w:color w:val="000000"/>
          <w:sz w:val="21"/>
        </w:rPr>
        <w:t> </w:t>
      </w:r>
    </w:p>
    <w:p w14:paraId="46EE0230">
      <w:pPr>
        <w:pBdr>
          <w:top w:val="none" w:color="000000" w:sz="0" w:space="0"/>
          <w:left w:val="none" w:color="000000" w:sz="0" w:space="0"/>
          <w:bottom w:val="none" w:color="000000" w:sz="0" w:space="0"/>
          <w:right w:val="none" w:color="000000" w:sz="0" w:space="0"/>
        </w:pBdr>
        <w:spacing w:before="0" w:after="0"/>
        <w:ind w:left="0" w:right="0" w:firstLine="0"/>
      </w:pPr>
      <w:r>
        <w:rPr/>
        <w:br w:type="page" w:clear="all"/>
      </w:r>
    </w:p>
    <w:p w14:paraId="107B4B34">
      <w:pPr>
        <w:pBdr>
          <w:top w:val="none" w:color="000000" w:sz="0" w:space="0"/>
          <w:left w:val="none" w:color="000000" w:sz="0" w:space="0"/>
          <w:bottom w:val="none" w:color="000000" w:sz="0" w:space="0"/>
          <w:right w:val="none" w:color="000000" w:sz="0" w:space="0"/>
        </w:pBdr>
        <w:spacing w:before="240" w:after="40" w:line="367" w:lineRule="atLeast"/>
        <w:ind w:left="0" w:right="0" w:firstLine="3215"/>
        <w:jc w:val="both"/>
      </w:pPr>
      <w:r>
        <w:rPr>
          <w:rFonts w:ascii="宋体" w:hAnsi="宋体" w:eastAsia="宋体" w:cs="宋体"/>
          <w:b/>
          <w:color w:val="000000"/>
          <w:sz w:val="32"/>
        </w:rPr>
        <w:t>第一章</w:t>
      </w:r>
      <w:r>
        <w:rPr>
          <w:rFonts w:ascii="Microsoft New Tai Lue" w:hAnsi="Microsoft New Tai Lue" w:eastAsia="Microsoft New Tai Lue" w:cs="Microsoft New Tai Lue"/>
          <w:b/>
          <w:color w:val="000000"/>
          <w:sz w:val="32"/>
        </w:rPr>
        <w:t xml:space="preserve">  </w:t>
      </w:r>
      <w:r>
        <w:rPr>
          <w:rFonts w:ascii="宋体" w:hAnsi="宋体" w:eastAsia="宋体" w:cs="宋体"/>
          <w:b/>
          <w:color w:val="000000"/>
          <w:sz w:val="32"/>
        </w:rPr>
        <w:t>招标公告</w:t>
      </w:r>
    </w:p>
    <w:p w14:paraId="7DEBC02A">
      <w:pPr>
        <w:pBdr>
          <w:top w:val="single" w:color="000000" w:sz="4" w:space="0"/>
          <w:left w:val="single" w:color="000000" w:sz="4" w:space="0"/>
          <w:bottom w:val="single" w:color="000000" w:sz="4" w:space="0"/>
          <w:right w:val="single" w:color="000000" w:sz="4" w:space="0"/>
        </w:pBdr>
        <w:spacing w:before="0" w:after="40" w:line="85" w:lineRule="atLeast"/>
        <w:ind w:left="0" w:right="0" w:firstLine="420"/>
        <w:jc w:val="both"/>
      </w:pPr>
      <w:r>
        <w:rPr>
          <w:rFonts w:ascii="宋体" w:hAnsi="宋体" w:eastAsia="宋体" w:cs="宋体"/>
          <w:color w:val="000000"/>
          <w:sz w:val="21"/>
        </w:rPr>
        <w:t>项目概况</w:t>
      </w:r>
    </w:p>
    <w:p w14:paraId="7F4C4FCF">
      <w:pPr>
        <w:pBdr>
          <w:top w:val="single" w:color="000000" w:sz="4" w:space="0"/>
          <w:left w:val="single" w:color="000000" w:sz="4" w:space="0"/>
          <w:bottom w:val="single" w:color="000000" w:sz="4" w:space="0"/>
          <w:right w:val="single" w:color="000000" w:sz="4" w:space="0"/>
        </w:pBdr>
        <w:spacing w:before="0" w:after="40" w:line="85" w:lineRule="atLeast"/>
        <w:ind w:left="0" w:right="0" w:firstLine="420"/>
        <w:jc w:val="both"/>
      </w:pPr>
      <w:r>
        <w:rPr>
          <w:rFonts w:ascii="宋体" w:hAnsi="宋体" w:eastAsia="宋体" w:cs="宋体"/>
          <w:color w:val="000000"/>
          <w:sz w:val="21"/>
          <w:u w:val="single"/>
        </w:rPr>
        <w:t>刑警支队设备维保</w:t>
      </w:r>
      <w:r>
        <w:rPr>
          <w:rFonts w:ascii="Microsoft New Tai Lue" w:hAnsi="Microsoft New Tai Lue" w:eastAsia="Microsoft New Tai Lue" w:cs="Microsoft New Tai Lue"/>
          <w:color w:val="000000"/>
          <w:sz w:val="21"/>
          <w:u w:val="single"/>
        </w:rPr>
        <w:t>(2025</w:t>
      </w:r>
      <w:r>
        <w:rPr>
          <w:rFonts w:ascii="宋体" w:hAnsi="宋体" w:eastAsia="宋体" w:cs="宋体"/>
          <w:color w:val="000000"/>
          <w:sz w:val="21"/>
          <w:u w:val="single"/>
        </w:rPr>
        <w:t>年度</w:t>
      </w:r>
      <w:r>
        <w:rPr>
          <w:rFonts w:ascii="Microsoft New Tai Lue" w:hAnsi="Microsoft New Tai Lue" w:eastAsia="Microsoft New Tai Lue" w:cs="Microsoft New Tai Lue"/>
          <w:color w:val="000000"/>
          <w:sz w:val="21"/>
          <w:u w:val="single"/>
        </w:rPr>
        <w:t>)-</w:t>
      </w:r>
      <w:r>
        <w:rPr>
          <w:rFonts w:ascii="宋体" w:hAnsi="宋体" w:eastAsia="宋体" w:cs="宋体"/>
          <w:color w:val="000000"/>
          <w:sz w:val="21"/>
          <w:u w:val="single"/>
        </w:rPr>
        <w:t>设备维保</w:t>
      </w:r>
      <w:r>
        <w:rPr>
          <w:rFonts w:ascii="宋体" w:hAnsi="宋体" w:eastAsia="宋体" w:cs="宋体"/>
          <w:color w:val="000000"/>
          <w:sz w:val="21"/>
        </w:rPr>
        <w:t>的潜在投标人应在规定时间内通过</w:t>
      </w:r>
      <w:r>
        <w:rPr>
          <w:rFonts w:ascii="宋体" w:hAnsi="宋体" w:eastAsia="宋体" w:cs="宋体"/>
          <w:color w:val="000000"/>
          <w:sz w:val="21"/>
          <w:u w:val="single"/>
        </w:rPr>
        <w:t>江苏政府采购‘苏采云’系统</w:t>
      </w:r>
      <w:r>
        <w:rPr>
          <w:rFonts w:ascii="宋体" w:hAnsi="宋体" w:eastAsia="宋体" w:cs="宋体"/>
          <w:color w:val="000000"/>
          <w:sz w:val="21"/>
        </w:rPr>
        <w:t>获取采购文件，并于</w:t>
      </w:r>
      <w:r>
        <w:rPr>
          <w:rFonts w:ascii="Microsoft New Tai Lue" w:hAnsi="Microsoft New Tai Lue" w:eastAsia="Microsoft New Tai Lue" w:cs="Microsoft New Tai Lue"/>
          <w:color w:val="000000"/>
          <w:sz w:val="21"/>
          <w:u w:val="single"/>
        </w:rPr>
        <w:t>2026</w:t>
      </w:r>
      <w:r>
        <w:rPr>
          <w:rFonts w:ascii="宋体" w:hAnsi="宋体" w:eastAsia="宋体" w:cs="宋体"/>
          <w:color w:val="000000"/>
          <w:sz w:val="21"/>
          <w:u w:val="single"/>
        </w:rPr>
        <w:t>年</w:t>
      </w:r>
      <w:r>
        <w:rPr>
          <w:rFonts w:ascii="Microsoft New Tai Lue" w:hAnsi="Microsoft New Tai Lue" w:eastAsia="Microsoft New Tai Lue" w:cs="Microsoft New Tai Lue"/>
          <w:color w:val="000000"/>
          <w:sz w:val="21"/>
          <w:u w:val="single"/>
        </w:rPr>
        <w:t>03</w:t>
      </w:r>
      <w:r>
        <w:rPr>
          <w:rFonts w:ascii="宋体" w:hAnsi="宋体" w:eastAsia="宋体" w:cs="宋体"/>
          <w:color w:val="000000"/>
          <w:sz w:val="21"/>
          <w:u w:val="single"/>
        </w:rPr>
        <w:t>月</w:t>
      </w:r>
      <w:r>
        <w:rPr>
          <w:rFonts w:ascii="Microsoft New Tai Lue" w:hAnsi="Microsoft New Tai Lue" w:eastAsia="Microsoft New Tai Lue" w:cs="Microsoft New Tai Lue"/>
          <w:color w:val="000000"/>
          <w:sz w:val="21"/>
          <w:u w:val="single"/>
        </w:rPr>
        <w:t>04</w:t>
      </w:r>
      <w:r>
        <w:rPr>
          <w:rFonts w:ascii="宋体" w:hAnsi="宋体" w:eastAsia="宋体" w:cs="宋体"/>
          <w:color w:val="000000"/>
          <w:sz w:val="21"/>
          <w:u w:val="single"/>
        </w:rPr>
        <w:t>日</w:t>
      </w:r>
      <w:r>
        <w:rPr>
          <w:rFonts w:ascii="Microsoft New Tai Lue" w:hAnsi="Microsoft New Tai Lue" w:eastAsia="Microsoft New Tai Lue" w:cs="Microsoft New Tai Lue"/>
          <w:color w:val="000000"/>
          <w:sz w:val="21"/>
          <w:u w:val="single"/>
        </w:rPr>
        <w:t>14:30</w:t>
      </w:r>
      <w:r>
        <w:rPr>
          <w:rFonts w:ascii="宋体" w:hAnsi="宋体" w:eastAsia="宋体" w:cs="宋体"/>
          <w:color w:val="000000"/>
          <w:sz w:val="21"/>
        </w:rPr>
        <w:t>（北京时间）前递交投标文件。</w:t>
      </w:r>
    </w:p>
    <w:p w14:paraId="311570ED">
      <w:pPr>
        <w:pBdr>
          <w:top w:val="none" w:color="000000" w:sz="0" w:space="0"/>
          <w:left w:val="none" w:color="000000" w:sz="0" w:space="0"/>
          <w:bottom w:val="none" w:color="000000" w:sz="0" w:space="0"/>
          <w:right w:val="none" w:color="000000" w:sz="0" w:space="0"/>
        </w:pBdr>
        <w:spacing w:before="0" w:after="40" w:line="85" w:lineRule="atLeast"/>
        <w:ind w:left="0" w:right="0" w:firstLine="0"/>
        <w:jc w:val="both"/>
      </w:pPr>
      <w:r>
        <w:rPr>
          <w:rFonts w:ascii="宋体" w:hAnsi="宋体" w:eastAsia="宋体" w:cs="宋体"/>
          <w:b/>
          <w:color w:val="000000"/>
          <w:sz w:val="21"/>
        </w:rPr>
        <w:t>一、项目基本情况</w:t>
      </w:r>
    </w:p>
    <w:p w14:paraId="4D18B174">
      <w:pPr>
        <w:pBdr>
          <w:top w:val="none" w:color="000000" w:sz="0" w:space="0"/>
          <w:left w:val="none" w:color="000000" w:sz="0" w:space="0"/>
          <w:bottom w:val="none" w:color="000000" w:sz="0" w:space="0"/>
          <w:right w:val="none" w:color="000000" w:sz="0" w:space="0"/>
        </w:pBdr>
        <w:spacing w:before="0" w:after="40" w:line="85" w:lineRule="atLeast"/>
        <w:ind w:left="0" w:right="0" w:firstLine="420"/>
        <w:jc w:val="both"/>
      </w:pPr>
      <w:r>
        <w:rPr>
          <w:rFonts w:ascii="Microsoft New Tai Lue" w:hAnsi="Microsoft New Tai Lue" w:eastAsia="Microsoft New Tai Lue" w:cs="Microsoft New Tai Lue"/>
          <w:color w:val="000000"/>
          <w:sz w:val="21"/>
        </w:rPr>
        <w:t>1.1</w:t>
      </w:r>
      <w:r>
        <w:rPr>
          <w:rFonts w:ascii="宋体" w:hAnsi="宋体" w:eastAsia="宋体" w:cs="宋体"/>
          <w:color w:val="000000"/>
          <w:sz w:val="21"/>
        </w:rPr>
        <w:t>项目编号：</w:t>
      </w:r>
      <w:r>
        <w:rPr>
          <w:rFonts w:ascii="Microsoft New Tai Lue" w:hAnsi="Microsoft New Tai Lue" w:eastAsia="Microsoft New Tai Lue" w:cs="Microsoft New Tai Lue"/>
          <w:color w:val="000000"/>
          <w:sz w:val="21"/>
        </w:rPr>
        <w:t>JSZC-320100-ZXTD-G2026-0003</w:t>
      </w:r>
    </w:p>
    <w:p w14:paraId="7C6AE762">
      <w:pPr>
        <w:pBdr>
          <w:top w:val="none" w:color="000000" w:sz="0" w:space="0"/>
          <w:left w:val="none" w:color="000000" w:sz="0" w:space="0"/>
          <w:bottom w:val="none" w:color="000000" w:sz="0" w:space="0"/>
          <w:right w:val="none" w:color="000000" w:sz="0" w:space="0"/>
        </w:pBdr>
        <w:spacing w:before="0" w:after="40" w:line="85" w:lineRule="atLeast"/>
        <w:ind w:left="0" w:right="0" w:firstLine="420"/>
        <w:jc w:val="both"/>
      </w:pPr>
      <w:r>
        <w:rPr>
          <w:rFonts w:ascii="Microsoft New Tai Lue" w:hAnsi="Microsoft New Tai Lue" w:eastAsia="Microsoft New Tai Lue" w:cs="Microsoft New Tai Lue"/>
          <w:color w:val="000000"/>
          <w:sz w:val="21"/>
        </w:rPr>
        <w:t>1.2</w:t>
      </w:r>
      <w:r>
        <w:rPr>
          <w:rFonts w:ascii="宋体" w:hAnsi="宋体" w:eastAsia="宋体" w:cs="宋体"/>
          <w:color w:val="000000"/>
          <w:sz w:val="21"/>
        </w:rPr>
        <w:t>项目名称：刑警支队设备维保</w:t>
      </w:r>
      <w:r>
        <w:rPr>
          <w:rFonts w:ascii="Microsoft New Tai Lue" w:hAnsi="Microsoft New Tai Lue" w:eastAsia="Microsoft New Tai Lue" w:cs="Microsoft New Tai Lue"/>
          <w:color w:val="000000"/>
          <w:sz w:val="21"/>
        </w:rPr>
        <w:t>(2025</w:t>
      </w:r>
      <w:r>
        <w:rPr>
          <w:rFonts w:ascii="宋体" w:hAnsi="宋体" w:eastAsia="宋体" w:cs="宋体"/>
          <w:color w:val="000000"/>
          <w:sz w:val="21"/>
        </w:rPr>
        <w:t>年度</w:t>
      </w:r>
      <w:r>
        <w:rPr>
          <w:rFonts w:ascii="Microsoft New Tai Lue" w:hAnsi="Microsoft New Tai Lue" w:eastAsia="Microsoft New Tai Lue" w:cs="Microsoft New Tai Lue"/>
          <w:color w:val="000000"/>
          <w:sz w:val="21"/>
        </w:rPr>
        <w:t>)-</w:t>
      </w:r>
      <w:r>
        <w:rPr>
          <w:rFonts w:ascii="宋体" w:hAnsi="宋体" w:eastAsia="宋体" w:cs="宋体"/>
          <w:color w:val="000000"/>
          <w:sz w:val="21"/>
        </w:rPr>
        <w:t>设备维保</w:t>
      </w:r>
    </w:p>
    <w:p w14:paraId="08B6C492">
      <w:pPr>
        <w:pBdr>
          <w:top w:val="none" w:color="000000" w:sz="0" w:space="0"/>
          <w:left w:val="none" w:color="000000" w:sz="0" w:space="0"/>
          <w:bottom w:val="none" w:color="000000" w:sz="0" w:space="0"/>
          <w:right w:val="none" w:color="000000" w:sz="0" w:space="0"/>
        </w:pBdr>
        <w:spacing w:before="0" w:after="40" w:line="85" w:lineRule="atLeast"/>
        <w:ind w:left="0" w:right="0" w:firstLine="420"/>
        <w:jc w:val="both"/>
      </w:pPr>
      <w:r>
        <w:rPr>
          <w:rFonts w:ascii="Microsoft New Tai Lue" w:hAnsi="Microsoft New Tai Lue" w:eastAsia="Microsoft New Tai Lue" w:cs="Microsoft New Tai Lue"/>
          <w:color w:val="000000"/>
          <w:sz w:val="21"/>
        </w:rPr>
        <w:t>1.3</w:t>
      </w:r>
      <w:r>
        <w:rPr>
          <w:rFonts w:ascii="宋体" w:hAnsi="宋体" w:eastAsia="宋体" w:cs="宋体"/>
          <w:color w:val="000000"/>
          <w:sz w:val="21"/>
        </w:rPr>
        <w:t>预算金额：</w:t>
      </w:r>
      <w:r>
        <w:rPr>
          <w:rFonts w:ascii="Microsoft New Tai Lue" w:hAnsi="Microsoft New Tai Lue" w:eastAsia="Microsoft New Tai Lue" w:cs="Microsoft New Tai Lue"/>
          <w:color w:val="000000"/>
          <w:sz w:val="21"/>
        </w:rPr>
        <w:t>310.31</w:t>
      </w:r>
      <w:r>
        <w:rPr>
          <w:rFonts w:ascii="宋体" w:hAnsi="宋体" w:eastAsia="宋体" w:cs="宋体"/>
          <w:color w:val="000000"/>
          <w:sz w:val="21"/>
        </w:rPr>
        <w:t>万元。</w:t>
      </w:r>
    </w:p>
    <w:p w14:paraId="0EAC5681">
      <w:pPr>
        <w:pBdr>
          <w:top w:val="none" w:color="000000" w:sz="0" w:space="0"/>
          <w:left w:val="none" w:color="000000" w:sz="0" w:space="0"/>
          <w:bottom w:val="none" w:color="000000" w:sz="0" w:space="0"/>
          <w:right w:val="none" w:color="000000" w:sz="0" w:space="0"/>
        </w:pBdr>
        <w:spacing w:before="0" w:after="40" w:line="85" w:lineRule="atLeast"/>
        <w:ind w:left="0" w:right="0" w:firstLine="420"/>
        <w:jc w:val="both"/>
      </w:pPr>
      <w:r>
        <w:rPr>
          <w:rFonts w:ascii="Microsoft New Tai Lue" w:hAnsi="Microsoft New Tai Lue" w:eastAsia="Microsoft New Tai Lue" w:cs="Microsoft New Tai Lue"/>
          <w:color w:val="000000"/>
          <w:sz w:val="21"/>
        </w:rPr>
        <w:t>1.4</w:t>
      </w:r>
      <w:r>
        <w:rPr>
          <w:rFonts w:ascii="宋体" w:hAnsi="宋体" w:eastAsia="宋体" w:cs="宋体"/>
          <w:b/>
          <w:color w:val="000000"/>
          <w:sz w:val="21"/>
        </w:rPr>
        <w:t>最高限价：本项目投标总价不得高于人民币</w:t>
      </w:r>
      <w:r>
        <w:rPr>
          <w:rFonts w:ascii="Times New Roman" w:hAnsi="Times New Roman" w:eastAsia="Times New Roman" w:cs="Times New Roman"/>
          <w:b/>
          <w:color w:val="000000"/>
          <w:sz w:val="21"/>
        </w:rPr>
        <w:t>3086900.2</w:t>
      </w:r>
      <w:r>
        <w:rPr>
          <w:rFonts w:ascii="宋体" w:hAnsi="宋体" w:eastAsia="宋体" w:cs="宋体"/>
          <w:b/>
          <w:color w:val="000000"/>
          <w:sz w:val="21"/>
        </w:rPr>
        <w:t>元（投标人投标报价不得超过上述限价金额，否则将作无效标处理）。</w:t>
      </w:r>
    </w:p>
    <w:p w14:paraId="35D98529">
      <w:pPr>
        <w:pBdr>
          <w:top w:val="none" w:color="000000" w:sz="0" w:space="0"/>
          <w:left w:val="none" w:color="000000" w:sz="0" w:space="0"/>
          <w:bottom w:val="none" w:color="000000" w:sz="0" w:space="0"/>
          <w:right w:val="none" w:color="000000" w:sz="0" w:space="0"/>
        </w:pBdr>
        <w:spacing w:before="0" w:after="40" w:line="85" w:lineRule="atLeast"/>
        <w:ind w:left="0" w:right="0" w:firstLine="420"/>
        <w:jc w:val="both"/>
      </w:pPr>
      <w:r>
        <w:rPr>
          <w:rFonts w:ascii="Microsoft New Tai Lue" w:hAnsi="Microsoft New Tai Lue" w:eastAsia="Microsoft New Tai Lue" w:cs="Microsoft New Tai Lue"/>
          <w:color w:val="000000"/>
          <w:sz w:val="21"/>
        </w:rPr>
        <w:t>1.5</w:t>
      </w:r>
      <w:r>
        <w:rPr>
          <w:rFonts w:ascii="宋体" w:hAnsi="宋体" w:eastAsia="宋体" w:cs="宋体"/>
          <w:color w:val="000000"/>
          <w:sz w:val="21"/>
        </w:rPr>
        <w:t>采购需求：设备维保项目，具体要求详见招标文件第四章《采购需求》</w:t>
      </w:r>
    </w:p>
    <w:tbl>
      <w:tblPr>
        <w:tblStyle w:val="4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618"/>
        <w:gridCol w:w="2980"/>
        <w:gridCol w:w="701"/>
        <w:gridCol w:w="699"/>
        <w:gridCol w:w="2349"/>
        <w:gridCol w:w="810"/>
      </w:tblGrid>
      <w:tr w14:paraId="15BB8EE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16" w:hRule="atLeast"/>
        </w:trPr>
        <w:tc>
          <w:tcPr>
            <w:tcW w:w="618"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EDD6751">
            <w:pPr>
              <w:pBdr>
                <w:top w:val="none" w:color="000000" w:sz="0" w:space="0"/>
                <w:left w:val="none" w:color="000000" w:sz="0" w:space="0"/>
                <w:bottom w:val="none" w:color="000000" w:sz="0" w:space="0"/>
                <w:right w:val="none" w:color="000000" w:sz="0" w:space="0"/>
              </w:pBdr>
              <w:spacing w:before="0" w:after="160" w:line="559" w:lineRule="atLeast"/>
              <w:ind w:left="0" w:right="0" w:firstLine="0"/>
              <w:jc w:val="center"/>
            </w:pPr>
            <w:r>
              <w:rPr>
                <w:rFonts w:ascii="宋体" w:hAnsi="宋体" w:eastAsia="宋体" w:cs="宋体"/>
                <w:b/>
                <w:color w:val="000000"/>
                <w:sz w:val="21"/>
              </w:rPr>
              <w:t>序号</w:t>
            </w:r>
          </w:p>
        </w:tc>
        <w:tc>
          <w:tcPr>
            <w:tcW w:w="2980"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640E7FF2">
            <w:pPr>
              <w:pBdr>
                <w:top w:val="none" w:color="000000" w:sz="0" w:space="0"/>
                <w:left w:val="none" w:color="000000" w:sz="0" w:space="0"/>
                <w:bottom w:val="none" w:color="000000" w:sz="0" w:space="0"/>
                <w:right w:val="none" w:color="000000" w:sz="0" w:space="0"/>
              </w:pBdr>
              <w:spacing w:before="0" w:after="160" w:line="559" w:lineRule="atLeast"/>
              <w:ind w:left="0" w:right="0" w:firstLine="0"/>
              <w:jc w:val="center"/>
            </w:pPr>
            <w:r>
              <w:rPr>
                <w:rFonts w:ascii="宋体" w:hAnsi="宋体" w:eastAsia="宋体" w:cs="宋体"/>
                <w:b/>
                <w:color w:val="000000"/>
                <w:sz w:val="21"/>
              </w:rPr>
              <w:t>标的名称</w:t>
            </w:r>
          </w:p>
        </w:tc>
        <w:tc>
          <w:tcPr>
            <w:tcW w:w="701"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67671138">
            <w:pPr>
              <w:pBdr>
                <w:top w:val="none" w:color="000000" w:sz="0" w:space="0"/>
                <w:left w:val="none" w:color="000000" w:sz="0" w:space="0"/>
                <w:bottom w:val="none" w:color="000000" w:sz="0" w:space="0"/>
                <w:right w:val="none" w:color="000000" w:sz="0" w:space="0"/>
              </w:pBdr>
              <w:spacing w:before="0" w:after="160" w:line="559" w:lineRule="atLeast"/>
              <w:ind w:left="0" w:right="0" w:firstLine="0"/>
              <w:jc w:val="center"/>
            </w:pPr>
            <w:r>
              <w:rPr>
                <w:rFonts w:ascii="宋体" w:hAnsi="宋体" w:eastAsia="宋体" w:cs="宋体"/>
                <w:b/>
                <w:color w:val="000000"/>
                <w:sz w:val="21"/>
              </w:rPr>
              <w:t>数量</w:t>
            </w:r>
          </w:p>
        </w:tc>
        <w:tc>
          <w:tcPr>
            <w:tcW w:w="699"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4CCC3B5F">
            <w:pPr>
              <w:pBdr>
                <w:top w:val="none" w:color="000000" w:sz="0" w:space="0"/>
                <w:left w:val="none" w:color="000000" w:sz="0" w:space="0"/>
                <w:bottom w:val="none" w:color="000000" w:sz="0" w:space="0"/>
                <w:right w:val="none" w:color="000000" w:sz="0" w:space="0"/>
              </w:pBdr>
              <w:spacing w:before="0" w:after="160" w:line="559" w:lineRule="atLeast"/>
              <w:ind w:left="0" w:right="0" w:firstLine="0"/>
              <w:jc w:val="center"/>
            </w:pPr>
            <w:r>
              <w:rPr>
                <w:rFonts w:ascii="宋体" w:hAnsi="宋体" w:eastAsia="宋体" w:cs="宋体"/>
                <w:b/>
                <w:color w:val="000000"/>
                <w:sz w:val="21"/>
              </w:rPr>
              <w:t>单位</w:t>
            </w:r>
          </w:p>
        </w:tc>
        <w:tc>
          <w:tcPr>
            <w:tcW w:w="2349"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73262BC3">
            <w:pPr>
              <w:pBdr>
                <w:top w:val="none" w:color="000000" w:sz="0" w:space="0"/>
                <w:left w:val="none" w:color="000000" w:sz="0" w:space="0"/>
                <w:bottom w:val="none" w:color="000000" w:sz="0" w:space="0"/>
                <w:right w:val="none" w:color="000000" w:sz="0" w:space="0"/>
              </w:pBdr>
              <w:spacing w:before="0" w:after="160" w:line="559" w:lineRule="atLeast"/>
              <w:ind w:left="0" w:right="0" w:firstLine="0"/>
              <w:jc w:val="center"/>
            </w:pPr>
            <w:r>
              <w:rPr>
                <w:rFonts w:ascii="宋体" w:hAnsi="宋体" w:eastAsia="宋体" w:cs="宋体"/>
                <w:b/>
                <w:color w:val="000000"/>
                <w:sz w:val="21"/>
              </w:rPr>
              <w:t>采购标的所属行业</w:t>
            </w:r>
          </w:p>
        </w:tc>
        <w:tc>
          <w:tcPr>
            <w:tcW w:w="810"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top"/>
          </w:tcPr>
          <w:p w14:paraId="21B71215">
            <w:pPr>
              <w:pBdr>
                <w:top w:val="none" w:color="000000" w:sz="0" w:space="0"/>
                <w:left w:val="none" w:color="000000" w:sz="0" w:space="0"/>
                <w:bottom w:val="none" w:color="000000" w:sz="0" w:space="0"/>
                <w:right w:val="none" w:color="000000" w:sz="0" w:space="0"/>
              </w:pBdr>
              <w:spacing w:before="0" w:after="160" w:line="559" w:lineRule="atLeast"/>
              <w:ind w:left="0" w:right="0" w:firstLine="0"/>
              <w:jc w:val="center"/>
            </w:pPr>
            <w:r>
              <w:rPr>
                <w:rFonts w:ascii="宋体" w:hAnsi="宋体" w:eastAsia="宋体" w:cs="宋体"/>
                <w:b/>
                <w:color w:val="000000"/>
                <w:sz w:val="21"/>
              </w:rPr>
              <w:t>属性</w:t>
            </w:r>
          </w:p>
        </w:tc>
      </w:tr>
      <w:tr w14:paraId="42451F0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877" w:hRule="atLeast"/>
        </w:trPr>
        <w:tc>
          <w:tcPr>
            <w:tcW w:w="618"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DAADE40">
            <w:pPr>
              <w:pBdr>
                <w:top w:val="none" w:color="000000" w:sz="0" w:space="0"/>
                <w:left w:val="none" w:color="000000" w:sz="0" w:space="0"/>
                <w:bottom w:val="none" w:color="000000" w:sz="0" w:space="0"/>
                <w:right w:val="none" w:color="000000" w:sz="0" w:space="0"/>
              </w:pBdr>
              <w:spacing w:before="0" w:after="160" w:line="559" w:lineRule="atLeast"/>
              <w:ind w:left="0" w:right="0" w:firstLine="0"/>
              <w:jc w:val="center"/>
            </w:pPr>
            <w:r>
              <w:rPr>
                <w:rFonts w:ascii="宋体" w:hAnsi="宋体" w:eastAsia="宋体" w:cs="宋体"/>
                <w:b/>
                <w:color w:val="000000"/>
                <w:sz w:val="21"/>
              </w:rPr>
              <w:t>1</w:t>
            </w:r>
          </w:p>
        </w:tc>
        <w:tc>
          <w:tcPr>
            <w:tcW w:w="2980"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494B4DF7">
            <w:pPr>
              <w:pBdr>
                <w:top w:val="none" w:color="000000" w:sz="0" w:space="0"/>
                <w:left w:val="none" w:color="000000" w:sz="0" w:space="0"/>
                <w:bottom w:val="none" w:color="000000" w:sz="0" w:space="0"/>
                <w:right w:val="none" w:color="000000" w:sz="0" w:space="0"/>
              </w:pBdr>
              <w:spacing w:before="0" w:after="160" w:line="559" w:lineRule="atLeast"/>
              <w:ind w:left="0" w:right="0" w:firstLine="0"/>
              <w:jc w:val="both"/>
            </w:pPr>
            <w:r>
              <w:rPr>
                <w:rFonts w:ascii="宋体" w:hAnsi="宋体" w:eastAsia="宋体" w:cs="宋体"/>
                <w:b/>
                <w:color w:val="000000"/>
                <w:sz w:val="24"/>
              </w:rPr>
              <w:t>刑警支队设备维保(2025年度)-设备维保</w:t>
            </w:r>
          </w:p>
        </w:tc>
        <w:tc>
          <w:tcPr>
            <w:tcW w:w="701"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7A9FC3CF">
            <w:pPr>
              <w:pBdr>
                <w:top w:val="none" w:color="000000" w:sz="0" w:space="0"/>
                <w:left w:val="none" w:color="000000" w:sz="0" w:space="0"/>
                <w:bottom w:val="none" w:color="000000" w:sz="0" w:space="0"/>
                <w:right w:val="none" w:color="000000" w:sz="0" w:space="0"/>
              </w:pBdr>
              <w:spacing w:before="0" w:after="160" w:line="559" w:lineRule="atLeast"/>
              <w:ind w:left="0" w:right="0" w:firstLine="0"/>
              <w:jc w:val="center"/>
            </w:pPr>
            <w:r>
              <w:rPr>
                <w:rFonts w:ascii="宋体" w:hAnsi="宋体" w:eastAsia="宋体" w:cs="宋体"/>
                <w:b/>
                <w:color w:val="000000"/>
                <w:sz w:val="21"/>
              </w:rPr>
              <w:t>1</w:t>
            </w:r>
          </w:p>
        </w:tc>
        <w:tc>
          <w:tcPr>
            <w:tcW w:w="699"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1FB6E4F4">
            <w:pPr>
              <w:pBdr>
                <w:top w:val="none" w:color="000000" w:sz="0" w:space="0"/>
                <w:left w:val="none" w:color="000000" w:sz="0" w:space="0"/>
                <w:bottom w:val="none" w:color="000000" w:sz="0" w:space="0"/>
                <w:right w:val="none" w:color="000000" w:sz="0" w:space="0"/>
              </w:pBdr>
              <w:spacing w:before="0" w:after="160" w:line="559" w:lineRule="atLeast"/>
              <w:ind w:left="0" w:right="0" w:firstLine="0"/>
              <w:jc w:val="center"/>
            </w:pPr>
            <w:r>
              <w:rPr>
                <w:rFonts w:ascii="宋体" w:hAnsi="宋体" w:eastAsia="宋体" w:cs="宋体"/>
                <w:b/>
                <w:color w:val="000000"/>
                <w:sz w:val="21"/>
              </w:rPr>
              <w:t>项</w:t>
            </w:r>
          </w:p>
        </w:tc>
        <w:tc>
          <w:tcPr>
            <w:tcW w:w="2349"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31F0A49B">
            <w:pPr>
              <w:pBdr>
                <w:top w:val="none" w:color="000000" w:sz="0" w:space="0"/>
                <w:left w:val="none" w:color="000000" w:sz="0" w:space="0"/>
                <w:bottom w:val="none" w:color="000000" w:sz="0" w:space="0"/>
                <w:right w:val="none" w:color="000000" w:sz="0" w:space="0"/>
              </w:pBdr>
              <w:spacing w:before="0" w:after="160" w:line="559" w:lineRule="atLeast"/>
              <w:ind w:left="0" w:right="0" w:firstLine="0"/>
              <w:jc w:val="center"/>
            </w:pPr>
            <w:r>
              <w:rPr>
                <w:rFonts w:ascii="宋体" w:hAnsi="宋体" w:eastAsia="宋体" w:cs="宋体"/>
                <w:b/>
                <w:color w:val="000000"/>
                <w:sz w:val="21"/>
              </w:rPr>
              <w:t>软件和信息技术服务业</w:t>
            </w:r>
          </w:p>
        </w:tc>
        <w:tc>
          <w:tcPr>
            <w:tcW w:w="810"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0F191CCE">
            <w:pPr>
              <w:pBdr>
                <w:top w:val="none" w:color="000000" w:sz="0" w:space="0"/>
                <w:left w:val="none" w:color="000000" w:sz="0" w:space="0"/>
                <w:bottom w:val="none" w:color="000000" w:sz="0" w:space="0"/>
                <w:right w:val="none" w:color="000000" w:sz="0" w:space="0"/>
              </w:pBdr>
              <w:spacing w:before="0" w:after="160" w:line="559" w:lineRule="atLeast"/>
              <w:ind w:left="0" w:right="0" w:firstLine="0"/>
              <w:jc w:val="center"/>
            </w:pPr>
            <w:r>
              <w:rPr>
                <w:rFonts w:ascii="宋体" w:hAnsi="宋体" w:eastAsia="宋体" w:cs="宋体"/>
                <w:b/>
                <w:color w:val="000000"/>
                <w:sz w:val="21"/>
              </w:rPr>
              <w:t>服务</w:t>
            </w:r>
          </w:p>
        </w:tc>
      </w:tr>
    </w:tbl>
    <w:p w14:paraId="60FA5327">
      <w:pPr>
        <w:pBdr>
          <w:top w:val="none" w:color="000000" w:sz="0" w:space="0"/>
          <w:left w:val="none" w:color="000000" w:sz="0" w:space="0"/>
          <w:bottom w:val="none" w:color="000000" w:sz="0" w:space="0"/>
          <w:right w:val="none" w:color="000000" w:sz="0" w:space="0"/>
        </w:pBdr>
        <w:spacing w:before="0" w:after="40" w:line="85" w:lineRule="atLeast"/>
        <w:ind w:left="0" w:right="0" w:firstLine="420"/>
        <w:jc w:val="both"/>
      </w:pPr>
      <w:r>
        <w:rPr>
          <w:rFonts w:ascii="Microsoft New Tai Lue" w:hAnsi="Microsoft New Tai Lue" w:eastAsia="Microsoft New Tai Lue" w:cs="Microsoft New Tai Lue"/>
          <w:color w:val="000000"/>
          <w:sz w:val="21"/>
        </w:rPr>
        <w:t> </w:t>
      </w:r>
    </w:p>
    <w:p w14:paraId="0BAF5F99">
      <w:pPr>
        <w:pBdr>
          <w:top w:val="none" w:color="000000" w:sz="0" w:space="0"/>
          <w:left w:val="none" w:color="000000" w:sz="0" w:space="0"/>
          <w:bottom w:val="none" w:color="000000" w:sz="0" w:space="0"/>
          <w:right w:val="none" w:color="000000" w:sz="0" w:space="0"/>
        </w:pBdr>
        <w:spacing w:before="0" w:after="40" w:line="85" w:lineRule="atLeast"/>
        <w:ind w:left="0" w:right="0" w:firstLine="420"/>
        <w:jc w:val="both"/>
      </w:pPr>
      <w:r>
        <w:rPr>
          <w:rFonts w:ascii="Microsoft New Tai Lue" w:hAnsi="Microsoft New Tai Lue" w:eastAsia="Microsoft New Tai Lue" w:cs="Microsoft New Tai Lue"/>
          <w:color w:val="000000"/>
          <w:sz w:val="21"/>
        </w:rPr>
        <w:t>1.6</w:t>
      </w:r>
      <w:r>
        <w:rPr>
          <w:rFonts w:ascii="宋体" w:hAnsi="宋体" w:eastAsia="宋体" w:cs="宋体"/>
          <w:b/>
          <w:color w:val="000000"/>
          <w:sz w:val="21"/>
        </w:rPr>
        <w:t>合同履行期限：自合同签订并提供服务之日起</w:t>
      </w:r>
      <w:r>
        <w:rPr>
          <w:rFonts w:ascii="Microsoft New Tai Lue" w:hAnsi="Microsoft New Tai Lue" w:eastAsia="Microsoft New Tai Lue" w:cs="Microsoft New Tai Lue"/>
          <w:b/>
          <w:color w:val="000000"/>
          <w:sz w:val="21"/>
        </w:rPr>
        <w:t>1</w:t>
      </w:r>
      <w:r>
        <w:rPr>
          <w:rFonts w:ascii="宋体" w:hAnsi="宋体" w:eastAsia="宋体" w:cs="宋体"/>
          <w:b/>
          <w:color w:val="000000"/>
          <w:sz w:val="21"/>
        </w:rPr>
        <w:t>年。</w:t>
      </w:r>
    </w:p>
    <w:p w14:paraId="1CE62B40">
      <w:pPr>
        <w:pBdr>
          <w:top w:val="none" w:color="000000" w:sz="0" w:space="0"/>
          <w:left w:val="none" w:color="000000" w:sz="0" w:space="0"/>
          <w:bottom w:val="none" w:color="000000" w:sz="0" w:space="0"/>
          <w:right w:val="none" w:color="000000" w:sz="0" w:space="0"/>
        </w:pBdr>
        <w:spacing w:before="0" w:after="40" w:line="85" w:lineRule="atLeast"/>
        <w:ind w:left="0" w:right="0" w:firstLine="420"/>
        <w:jc w:val="both"/>
      </w:pPr>
      <w:r>
        <w:rPr>
          <w:rFonts w:ascii="Microsoft New Tai Lue" w:hAnsi="Microsoft New Tai Lue" w:eastAsia="Microsoft New Tai Lue" w:cs="Microsoft New Tai Lue"/>
          <w:color w:val="000000"/>
          <w:sz w:val="21"/>
        </w:rPr>
        <w:t>1.7</w:t>
      </w:r>
      <w:r>
        <w:rPr>
          <w:rFonts w:ascii="宋体" w:hAnsi="宋体" w:eastAsia="宋体" w:cs="宋体"/>
          <w:color w:val="000000"/>
          <w:sz w:val="21"/>
        </w:rPr>
        <w:t>本项目（是</w:t>
      </w:r>
      <w:r>
        <w:rPr>
          <w:rFonts w:ascii="Microsoft New Tai Lue" w:hAnsi="Microsoft New Tai Lue" w:eastAsia="Microsoft New Tai Lue" w:cs="Microsoft New Tai Lue"/>
          <w:color w:val="000000"/>
          <w:sz w:val="21"/>
        </w:rPr>
        <w:t>/</w:t>
      </w:r>
      <w:r>
        <w:rPr>
          <w:rFonts w:ascii="宋体" w:hAnsi="宋体" w:eastAsia="宋体" w:cs="宋体"/>
          <w:color w:val="000000"/>
          <w:sz w:val="21"/>
        </w:rPr>
        <w:t>否）接受联合体投标：否</w:t>
      </w:r>
    </w:p>
    <w:p w14:paraId="575191C6">
      <w:pPr>
        <w:pBdr>
          <w:top w:val="none" w:color="000000" w:sz="0" w:space="0"/>
          <w:left w:val="none" w:color="000000" w:sz="0" w:space="0"/>
          <w:bottom w:val="none" w:color="000000" w:sz="0" w:space="0"/>
          <w:right w:val="none" w:color="000000" w:sz="0" w:space="0"/>
        </w:pBdr>
        <w:spacing w:before="0" w:after="40" w:line="85" w:lineRule="atLeast"/>
        <w:ind w:left="0" w:right="0" w:firstLine="0"/>
        <w:jc w:val="both"/>
      </w:pPr>
      <w:r>
        <w:rPr>
          <w:rFonts w:ascii="宋体" w:hAnsi="宋体" w:eastAsia="宋体" w:cs="宋体"/>
          <w:b/>
          <w:color w:val="000000"/>
          <w:sz w:val="21"/>
        </w:rPr>
        <w:t>二、申请人的资格要求：</w:t>
      </w:r>
    </w:p>
    <w:p w14:paraId="316391D6">
      <w:pPr>
        <w:pBdr>
          <w:top w:val="none" w:color="000000" w:sz="0" w:space="0"/>
          <w:left w:val="none" w:color="000000" w:sz="0" w:space="0"/>
          <w:bottom w:val="none" w:color="000000" w:sz="0" w:space="0"/>
          <w:right w:val="none" w:color="000000" w:sz="0" w:space="0"/>
        </w:pBdr>
        <w:spacing w:before="0" w:after="0" w:line="85" w:lineRule="atLeast"/>
        <w:ind w:left="0" w:right="0" w:firstLine="420"/>
      </w:pPr>
      <w:r>
        <w:rPr>
          <w:rFonts w:ascii="宋体" w:hAnsi="宋体" w:eastAsia="宋体" w:cs="宋体"/>
          <w:color w:val="000000"/>
          <w:sz w:val="21"/>
        </w:rPr>
        <w:t>（一）满足《中华人民共和国政府采购法》第二十二条规定：</w:t>
      </w:r>
    </w:p>
    <w:p w14:paraId="3B5CC69A">
      <w:pPr>
        <w:pBdr>
          <w:top w:val="none" w:color="000000" w:sz="0" w:space="0"/>
          <w:left w:val="none" w:color="000000" w:sz="0" w:space="0"/>
          <w:bottom w:val="none" w:color="000000" w:sz="0" w:space="0"/>
          <w:right w:val="none" w:color="000000" w:sz="0" w:space="0"/>
        </w:pBdr>
        <w:spacing w:before="0" w:after="0" w:line="85" w:lineRule="atLeast"/>
        <w:ind w:left="0" w:right="0" w:firstLine="420"/>
      </w:pPr>
      <w:r>
        <w:rPr>
          <w:rFonts w:ascii="Microsoft New Tai Lue" w:hAnsi="Microsoft New Tai Lue" w:eastAsia="Microsoft New Tai Lue" w:cs="Microsoft New Tai Lue"/>
          <w:color w:val="000000"/>
          <w:sz w:val="21"/>
        </w:rPr>
        <w:t>1.</w:t>
      </w:r>
      <w:r>
        <w:rPr>
          <w:rFonts w:ascii="宋体" w:hAnsi="宋体" w:eastAsia="宋体" w:cs="宋体"/>
          <w:color w:val="000000"/>
          <w:sz w:val="21"/>
        </w:rPr>
        <w:t>具有独立承担民事责任的能力（法人或者其他组织提供营业执照或法人证书，自然人提供身份证，提供证明材料扫描件加盖公章）；</w:t>
      </w:r>
    </w:p>
    <w:p w14:paraId="33B84F6D">
      <w:pPr>
        <w:pBdr>
          <w:top w:val="none" w:color="000000" w:sz="0" w:space="0"/>
          <w:left w:val="none" w:color="000000" w:sz="0" w:space="0"/>
          <w:bottom w:val="none" w:color="000000" w:sz="0" w:space="0"/>
          <w:right w:val="none" w:color="000000" w:sz="0" w:space="0"/>
        </w:pBdr>
        <w:spacing w:before="0" w:after="0" w:line="85" w:lineRule="atLeast"/>
        <w:ind w:left="0" w:right="0" w:firstLine="420"/>
      </w:pPr>
      <w:r>
        <w:rPr>
          <w:rFonts w:ascii="Microsoft New Tai Lue" w:hAnsi="Microsoft New Tai Lue" w:eastAsia="Microsoft New Tai Lue" w:cs="Microsoft New Tai Lue"/>
          <w:color w:val="000000"/>
          <w:sz w:val="21"/>
        </w:rPr>
        <w:t>2.</w:t>
      </w:r>
      <w:r>
        <w:rPr>
          <w:rFonts w:ascii="宋体" w:hAnsi="宋体" w:eastAsia="宋体" w:cs="宋体"/>
          <w:color w:val="000000"/>
          <w:sz w:val="21"/>
        </w:rPr>
        <w:t>具有良好的商业信誉和健全的财务会计制度（提供参加本次政府采购活动前一年也即</w:t>
      </w:r>
      <w:r>
        <w:rPr>
          <w:rFonts w:ascii="Microsoft New Tai Lue" w:hAnsi="Microsoft New Tai Lue" w:eastAsia="Microsoft New Tai Lue" w:cs="Microsoft New Tai Lue"/>
          <w:color w:val="000000"/>
          <w:sz w:val="21"/>
        </w:rPr>
        <w:t>2024</w:t>
      </w:r>
      <w:r>
        <w:rPr>
          <w:rFonts w:ascii="宋体" w:hAnsi="宋体" w:eastAsia="宋体" w:cs="宋体"/>
          <w:color w:val="000000"/>
          <w:sz w:val="21"/>
        </w:rPr>
        <w:t>年的财务报表或投标截止时间前六个月内银行出具的资信证明，成立不满一个月不需提供）；</w:t>
      </w:r>
    </w:p>
    <w:p w14:paraId="76CA9DB5">
      <w:pPr>
        <w:pBdr>
          <w:top w:val="none" w:color="000000" w:sz="0" w:space="0"/>
          <w:left w:val="none" w:color="000000" w:sz="0" w:space="0"/>
          <w:bottom w:val="none" w:color="000000" w:sz="0" w:space="0"/>
          <w:right w:val="none" w:color="000000" w:sz="0" w:space="0"/>
        </w:pBdr>
        <w:spacing w:before="0" w:after="0" w:line="85" w:lineRule="atLeast"/>
        <w:ind w:left="0" w:right="0" w:firstLine="420"/>
      </w:pPr>
      <w:r>
        <w:rPr>
          <w:rFonts w:ascii="Microsoft New Tai Lue" w:hAnsi="Microsoft New Tai Lue" w:eastAsia="Microsoft New Tai Lue" w:cs="Microsoft New Tai Lue"/>
          <w:color w:val="000000"/>
          <w:sz w:val="21"/>
        </w:rPr>
        <w:t>3.</w:t>
      </w:r>
      <w:r>
        <w:rPr>
          <w:rFonts w:ascii="宋体" w:hAnsi="宋体" w:eastAsia="宋体" w:cs="宋体"/>
          <w:color w:val="000000"/>
          <w:sz w:val="21"/>
        </w:rPr>
        <w:t>具有履行合同所必需的设备和专业技术能力（根据项目需求提供履行合同所必需的设备和专业技术能力的声明或证明材料）；</w:t>
      </w:r>
    </w:p>
    <w:p w14:paraId="0253FF7B">
      <w:pPr>
        <w:pBdr>
          <w:top w:val="none" w:color="000000" w:sz="0" w:space="0"/>
          <w:left w:val="none" w:color="000000" w:sz="0" w:space="0"/>
          <w:bottom w:val="none" w:color="000000" w:sz="0" w:space="0"/>
          <w:right w:val="none" w:color="000000" w:sz="0" w:space="0"/>
        </w:pBdr>
        <w:spacing w:before="0" w:after="0" w:line="85" w:lineRule="atLeast"/>
        <w:ind w:left="0" w:right="0" w:firstLine="420"/>
      </w:pPr>
      <w:r>
        <w:rPr>
          <w:rFonts w:ascii="Microsoft New Tai Lue" w:hAnsi="Microsoft New Tai Lue" w:eastAsia="Microsoft New Tai Lue" w:cs="Microsoft New Tai Lue"/>
          <w:color w:val="000000"/>
          <w:sz w:val="21"/>
        </w:rPr>
        <w:t>4.</w:t>
      </w:r>
      <w:r>
        <w:rPr>
          <w:rFonts w:ascii="宋体" w:hAnsi="宋体" w:eastAsia="宋体" w:cs="宋体"/>
          <w:color w:val="000000"/>
          <w:sz w:val="21"/>
        </w:rPr>
        <w:t>有依法缴纳税收和社会保障资金的良好记录（提供参加本次政府采购活动前半年内（至少一个月）缴纳增值税，或营业税，或企业所得税的凭据；并提供参加本次政府采购活动前半年内（至少一个月）缴纳社会保险的凭据（专用收据或社会保险缴纳清单）；依法免税或不需要缴纳社会保障资金的，提供相关证明文件）；</w:t>
      </w:r>
    </w:p>
    <w:p w14:paraId="55C4FE79">
      <w:pPr>
        <w:pBdr>
          <w:top w:val="none" w:color="000000" w:sz="0" w:space="0"/>
          <w:left w:val="none" w:color="000000" w:sz="0" w:space="0"/>
          <w:bottom w:val="none" w:color="000000" w:sz="0" w:space="0"/>
          <w:right w:val="none" w:color="000000" w:sz="0" w:space="0"/>
        </w:pBdr>
        <w:spacing w:before="0" w:after="0" w:line="85" w:lineRule="atLeast"/>
        <w:ind w:left="0" w:right="0" w:firstLine="420"/>
      </w:pPr>
      <w:r>
        <w:rPr>
          <w:rFonts w:ascii="Microsoft New Tai Lue" w:hAnsi="Microsoft New Tai Lue" w:eastAsia="Microsoft New Tai Lue" w:cs="Microsoft New Tai Lue"/>
          <w:color w:val="000000"/>
          <w:sz w:val="21"/>
        </w:rPr>
        <w:t>5.</w:t>
      </w:r>
      <w:r>
        <w:rPr>
          <w:rFonts w:ascii="宋体" w:hAnsi="宋体" w:eastAsia="宋体" w:cs="宋体"/>
          <w:color w:val="000000"/>
          <w:sz w:val="21"/>
        </w:rPr>
        <w:t>参加政府采购活动前三年内，在经营活动中没有重大违法记录（提供参加本次政府采购活动前</w:t>
      </w:r>
      <w:r>
        <w:rPr>
          <w:rFonts w:ascii="Microsoft New Tai Lue" w:hAnsi="Microsoft New Tai Lue" w:eastAsia="Microsoft New Tai Lue" w:cs="Microsoft New Tai Lue"/>
          <w:color w:val="000000"/>
          <w:sz w:val="21"/>
        </w:rPr>
        <w:t>3</w:t>
      </w:r>
      <w:r>
        <w:rPr>
          <w:rFonts w:ascii="宋体" w:hAnsi="宋体" w:eastAsia="宋体" w:cs="宋体"/>
          <w:color w:val="000000"/>
          <w:sz w:val="21"/>
        </w:rPr>
        <w:t>年内在经营活动中没有重大违法记录的书面声明）；注：本条所称重大违法记录，是指供应商因违法经营受到刑事处罚或者责令停产停业、吊销许可证或者执照、较大数额罚款等行政处罚。供应商在参加政府采购活动前三年内因违法经营被禁止在一定期限内参加政府采购活动，期限届满的，可以参加政府采购活动。</w:t>
      </w:r>
    </w:p>
    <w:p w14:paraId="3CDAAAD7">
      <w:pPr>
        <w:pBdr>
          <w:top w:val="none" w:color="000000" w:sz="0" w:space="0"/>
          <w:left w:val="none" w:color="000000" w:sz="0" w:space="0"/>
          <w:bottom w:val="none" w:color="000000" w:sz="0" w:space="0"/>
          <w:right w:val="none" w:color="000000" w:sz="0" w:space="0"/>
        </w:pBdr>
        <w:spacing w:before="0" w:after="0" w:line="85" w:lineRule="atLeast"/>
        <w:ind w:left="0" w:right="0" w:firstLine="420"/>
      </w:pPr>
      <w:r>
        <w:rPr>
          <w:rFonts w:ascii="Microsoft New Tai Lue" w:hAnsi="Microsoft New Tai Lue" w:eastAsia="Microsoft New Tai Lue" w:cs="Microsoft New Tai Lue"/>
          <w:color w:val="000000"/>
          <w:sz w:val="21"/>
        </w:rPr>
        <w:t>6.</w:t>
      </w:r>
      <w:r>
        <w:rPr>
          <w:rFonts w:ascii="宋体" w:hAnsi="宋体" w:eastAsia="宋体" w:cs="宋体"/>
          <w:color w:val="000000"/>
          <w:sz w:val="21"/>
        </w:rPr>
        <w:t>法律、行政法规规定的其他条件。</w:t>
      </w:r>
    </w:p>
    <w:p w14:paraId="3E422CCC">
      <w:pPr>
        <w:pBdr>
          <w:top w:val="none" w:color="000000" w:sz="0" w:space="0"/>
          <w:left w:val="none" w:color="000000" w:sz="0" w:space="0"/>
          <w:bottom w:val="none" w:color="000000" w:sz="0" w:space="0"/>
          <w:right w:val="none" w:color="000000" w:sz="0" w:space="0"/>
        </w:pBdr>
        <w:spacing w:before="0" w:after="0" w:line="85" w:lineRule="atLeast"/>
        <w:ind w:left="0" w:right="0" w:firstLine="420"/>
      </w:pPr>
      <w:r>
        <w:rPr>
          <w:rFonts w:ascii="宋体" w:hAnsi="宋体" w:eastAsia="宋体" w:cs="宋体"/>
          <w:color w:val="000000"/>
          <w:sz w:val="21"/>
        </w:rPr>
        <w:t>（二）落实政府采购政策需满足的资格要求：</w:t>
      </w:r>
    </w:p>
    <w:p w14:paraId="58E26993">
      <w:pPr>
        <w:pBdr>
          <w:top w:val="none" w:color="000000" w:sz="0" w:space="0"/>
          <w:left w:val="none" w:color="000000" w:sz="0" w:space="0"/>
          <w:bottom w:val="none" w:color="000000" w:sz="0" w:space="0"/>
          <w:right w:val="none" w:color="000000" w:sz="0" w:space="0"/>
        </w:pBdr>
        <w:spacing w:before="0" w:after="0" w:line="85" w:lineRule="atLeast"/>
        <w:ind w:left="0" w:right="0" w:firstLine="420"/>
      </w:pPr>
      <w:r>
        <w:rPr>
          <w:rFonts w:ascii="宋体" w:hAnsi="宋体" w:eastAsia="宋体" w:cs="宋体"/>
          <w:color w:val="000000"/>
          <w:sz w:val="21"/>
        </w:rPr>
        <w:t>本项目按照以下第</w:t>
      </w:r>
      <w:r>
        <w:rPr>
          <w:rFonts w:ascii="宋体" w:hAnsi="宋体" w:eastAsia="宋体" w:cs="宋体"/>
          <w:color w:val="000000"/>
          <w:sz w:val="21"/>
          <w:u w:val="single"/>
        </w:rPr>
        <w:t>（</w:t>
      </w:r>
      <w:r>
        <w:rPr>
          <w:rFonts w:ascii="Microsoft New Tai Lue" w:hAnsi="Microsoft New Tai Lue" w:eastAsia="Microsoft New Tai Lue" w:cs="Microsoft New Tai Lue"/>
          <w:color w:val="000000"/>
          <w:sz w:val="21"/>
          <w:u w:val="single"/>
        </w:rPr>
        <w:t>1</w:t>
      </w:r>
      <w:r>
        <w:rPr>
          <w:rFonts w:ascii="宋体" w:hAnsi="宋体" w:eastAsia="宋体" w:cs="宋体"/>
          <w:color w:val="000000"/>
          <w:sz w:val="21"/>
          <w:u w:val="single"/>
        </w:rPr>
        <w:t>）</w:t>
      </w:r>
      <w:r>
        <w:rPr>
          <w:rFonts w:ascii="宋体" w:hAnsi="宋体" w:eastAsia="宋体" w:cs="宋体"/>
          <w:color w:val="000000"/>
          <w:sz w:val="21"/>
        </w:rPr>
        <w:t>种方式落实政府采购促进中小企业发展的要求：</w:t>
      </w:r>
    </w:p>
    <w:p w14:paraId="540F4E8D">
      <w:pPr>
        <w:pBdr>
          <w:top w:val="none" w:color="000000" w:sz="0" w:space="0"/>
          <w:left w:val="none" w:color="000000" w:sz="0" w:space="0"/>
          <w:bottom w:val="none" w:color="000000" w:sz="0" w:space="0"/>
          <w:right w:val="none" w:color="000000" w:sz="0" w:space="0"/>
        </w:pBdr>
        <w:spacing w:before="0" w:after="0" w:line="85" w:lineRule="atLeast"/>
        <w:ind w:left="0" w:right="0" w:firstLine="420"/>
      </w:pPr>
      <w:r>
        <w:rPr>
          <w:rFonts w:ascii="宋体" w:hAnsi="宋体" w:eastAsia="宋体" w:cs="宋体"/>
          <w:color w:val="000000"/>
          <w:sz w:val="21"/>
        </w:rPr>
        <w:t>（</w:t>
      </w:r>
      <w:r>
        <w:rPr>
          <w:rFonts w:ascii="Microsoft New Tai Lue" w:hAnsi="Microsoft New Tai Lue" w:eastAsia="Microsoft New Tai Lue" w:cs="Microsoft New Tai Lue"/>
          <w:color w:val="000000"/>
          <w:sz w:val="21"/>
        </w:rPr>
        <w:t>1</w:t>
      </w:r>
      <w:r>
        <w:rPr>
          <w:rFonts w:ascii="宋体" w:hAnsi="宋体" w:eastAsia="宋体" w:cs="宋体"/>
          <w:color w:val="000000"/>
          <w:sz w:val="21"/>
        </w:rPr>
        <w:t>）本项目整体专门面向中小企业采购服务。</w:t>
      </w:r>
    </w:p>
    <w:p w14:paraId="26E5CF39">
      <w:pPr>
        <w:pBdr>
          <w:top w:val="none" w:color="000000" w:sz="0" w:space="0"/>
          <w:left w:val="none" w:color="000000" w:sz="0" w:space="0"/>
          <w:bottom w:val="none" w:color="000000" w:sz="0" w:space="0"/>
          <w:right w:val="none" w:color="000000" w:sz="0" w:space="0"/>
        </w:pBdr>
        <w:spacing w:before="0" w:after="0" w:line="85" w:lineRule="atLeast"/>
        <w:ind w:left="0" w:right="0" w:firstLine="420"/>
      </w:pPr>
      <w:r>
        <w:rPr>
          <w:rFonts w:ascii="宋体" w:hAnsi="宋体" w:eastAsia="宋体" w:cs="宋体"/>
          <w:color w:val="000000"/>
          <w:sz w:val="21"/>
        </w:rPr>
        <w:t>（</w:t>
      </w:r>
      <w:r>
        <w:rPr>
          <w:rFonts w:ascii="Microsoft New Tai Lue" w:hAnsi="Microsoft New Tai Lue" w:eastAsia="Microsoft New Tai Lue" w:cs="Microsoft New Tai Lue"/>
          <w:color w:val="000000"/>
          <w:sz w:val="21"/>
        </w:rPr>
        <w:t>2</w:t>
      </w:r>
      <w:r>
        <w:rPr>
          <w:rFonts w:ascii="宋体" w:hAnsi="宋体" w:eastAsia="宋体" w:cs="宋体"/>
          <w:color w:val="000000"/>
          <w:sz w:val="21"/>
        </w:rPr>
        <w:t>）本项目整体专门面向小微企业采购服务。</w:t>
      </w:r>
    </w:p>
    <w:p w14:paraId="29D50BA3">
      <w:pPr>
        <w:pBdr>
          <w:top w:val="none" w:color="000000" w:sz="0" w:space="0"/>
          <w:left w:val="none" w:color="000000" w:sz="0" w:space="0"/>
          <w:bottom w:val="none" w:color="000000" w:sz="0" w:space="0"/>
          <w:right w:val="none" w:color="000000" w:sz="0" w:space="0"/>
        </w:pBdr>
        <w:spacing w:before="0" w:after="0" w:line="85" w:lineRule="atLeast"/>
        <w:ind w:left="0" w:right="0" w:firstLine="420"/>
      </w:pPr>
      <w:r>
        <w:rPr>
          <w:rFonts w:ascii="宋体" w:hAnsi="宋体" w:eastAsia="宋体" w:cs="宋体"/>
          <w:color w:val="000000"/>
          <w:sz w:val="21"/>
        </w:rPr>
        <w:t>（</w:t>
      </w:r>
      <w:r>
        <w:rPr>
          <w:rFonts w:ascii="Microsoft New Tai Lue" w:hAnsi="Microsoft New Tai Lue" w:eastAsia="Microsoft New Tai Lue" w:cs="Microsoft New Tai Lue"/>
          <w:color w:val="000000"/>
          <w:sz w:val="21"/>
        </w:rPr>
        <w:t>3</w:t>
      </w:r>
      <w:r>
        <w:rPr>
          <w:rFonts w:ascii="宋体" w:hAnsi="宋体" w:eastAsia="宋体" w:cs="宋体"/>
          <w:color w:val="000000"/>
          <w:sz w:val="21"/>
        </w:rPr>
        <w:t>）本项目通过以下第（）</w:t>
      </w:r>
      <w:r>
        <w:rPr>
          <w:rFonts w:ascii="Microsoft New Tai Lue" w:hAnsi="Microsoft New Tai Lue" w:eastAsia="Microsoft New Tai Lue" w:cs="Microsoft New Tai Lue"/>
          <w:color w:val="000000"/>
          <w:sz w:val="21"/>
        </w:rPr>
        <w:t xml:space="preserve"> </w:t>
      </w:r>
      <w:r>
        <w:rPr>
          <w:rFonts w:ascii="宋体" w:hAnsi="宋体" w:eastAsia="宋体" w:cs="宋体"/>
          <w:color w:val="000000"/>
          <w:sz w:val="21"/>
        </w:rPr>
        <w:t>种方式预留部分采购份额采购中小企业服务：</w:t>
      </w:r>
    </w:p>
    <w:p w14:paraId="626602DA">
      <w:pPr>
        <w:pBdr>
          <w:top w:val="none" w:color="000000" w:sz="0" w:space="0"/>
          <w:left w:val="none" w:color="000000" w:sz="0" w:space="0"/>
          <w:bottom w:val="none" w:color="000000" w:sz="0" w:space="0"/>
          <w:right w:val="none" w:color="000000" w:sz="0" w:space="0"/>
        </w:pBdr>
        <w:spacing w:before="0" w:after="0" w:line="85" w:lineRule="atLeast"/>
        <w:ind w:left="0" w:right="0" w:firstLine="420"/>
      </w:pPr>
      <w:r>
        <w:rPr>
          <w:rFonts w:ascii="宋体" w:hAnsi="宋体" w:eastAsia="宋体" w:cs="宋体"/>
          <w:color w:val="000000"/>
          <w:sz w:val="21"/>
        </w:rPr>
        <w:t>①本项目要求供应商以联合体形式参加，中小企业合同金额应当达到的比例为</w:t>
      </w:r>
      <w:r>
        <w:rPr>
          <w:rFonts w:ascii="Microsoft New Tai Lue" w:hAnsi="Microsoft New Tai Lue" w:eastAsia="Microsoft New Tai Lue" w:cs="Microsoft New Tai Lue"/>
          <w:color w:val="000000"/>
          <w:sz w:val="21"/>
        </w:rPr>
        <w:t>_%</w:t>
      </w:r>
      <w:r>
        <w:rPr>
          <w:rFonts w:ascii="宋体" w:hAnsi="宋体" w:eastAsia="宋体" w:cs="宋体"/>
          <w:color w:val="000000"/>
          <w:sz w:val="21"/>
        </w:rPr>
        <w:t>。</w:t>
      </w:r>
    </w:p>
    <w:p w14:paraId="6E8196E6">
      <w:pPr>
        <w:pBdr>
          <w:top w:val="none" w:color="000000" w:sz="0" w:space="0"/>
          <w:left w:val="none" w:color="000000" w:sz="0" w:space="0"/>
          <w:bottom w:val="none" w:color="000000" w:sz="0" w:space="0"/>
          <w:right w:val="none" w:color="000000" w:sz="0" w:space="0"/>
        </w:pBdr>
        <w:spacing w:before="0" w:after="0" w:line="85" w:lineRule="atLeast"/>
        <w:ind w:left="0" w:right="0" w:firstLine="420"/>
      </w:pPr>
      <w:r>
        <w:rPr>
          <w:rFonts w:ascii="宋体" w:hAnsi="宋体" w:eastAsia="宋体" w:cs="宋体"/>
          <w:color w:val="000000"/>
          <w:sz w:val="21"/>
        </w:rPr>
        <w:t>②本项目要求供应商进行合同分包，中小企业合同金额应当达到的比例为</w:t>
      </w:r>
      <w:r>
        <w:rPr>
          <w:rFonts w:ascii="Microsoft New Tai Lue" w:hAnsi="Microsoft New Tai Lue" w:eastAsia="Microsoft New Tai Lue" w:cs="Microsoft New Tai Lue"/>
          <w:color w:val="000000"/>
          <w:sz w:val="21"/>
        </w:rPr>
        <w:t>_%</w:t>
      </w:r>
      <w:r>
        <w:rPr>
          <w:rFonts w:ascii="宋体" w:hAnsi="宋体" w:eastAsia="宋体" w:cs="宋体"/>
          <w:color w:val="000000"/>
          <w:sz w:val="21"/>
        </w:rPr>
        <w:t>。</w:t>
      </w:r>
    </w:p>
    <w:p w14:paraId="48E837B0">
      <w:pPr>
        <w:pBdr>
          <w:top w:val="none" w:color="000000" w:sz="0" w:space="0"/>
          <w:left w:val="none" w:color="000000" w:sz="0" w:space="0"/>
          <w:bottom w:val="none" w:color="000000" w:sz="0" w:space="0"/>
          <w:right w:val="none" w:color="000000" w:sz="0" w:space="0"/>
        </w:pBdr>
        <w:spacing w:before="0" w:after="0" w:line="85" w:lineRule="atLeast"/>
        <w:ind w:left="0" w:right="0" w:firstLine="420"/>
      </w:pPr>
      <w:r>
        <w:rPr>
          <w:rFonts w:ascii="宋体" w:hAnsi="宋体" w:eastAsia="宋体" w:cs="宋体"/>
          <w:color w:val="000000"/>
          <w:sz w:val="21"/>
        </w:rPr>
        <w:t>（</w:t>
      </w:r>
      <w:r>
        <w:rPr>
          <w:rFonts w:ascii="Microsoft New Tai Lue" w:hAnsi="Microsoft New Tai Lue" w:eastAsia="Microsoft New Tai Lue" w:cs="Microsoft New Tai Lue"/>
          <w:color w:val="000000"/>
          <w:sz w:val="21"/>
        </w:rPr>
        <w:t>4</w:t>
      </w:r>
      <w:r>
        <w:rPr>
          <w:rFonts w:ascii="宋体" w:hAnsi="宋体" w:eastAsia="宋体" w:cs="宋体"/>
          <w:color w:val="000000"/>
          <w:sz w:val="21"/>
        </w:rPr>
        <w:t>）本项目为非预留份额的采购项目或采购包，执行价格扣除优惠政策，具体详见第四章评标办法与标准。</w:t>
      </w:r>
    </w:p>
    <w:p w14:paraId="64F4149E">
      <w:pPr>
        <w:pBdr>
          <w:top w:val="none" w:color="000000" w:sz="0" w:space="0"/>
          <w:left w:val="none" w:color="000000" w:sz="0" w:space="0"/>
          <w:bottom w:val="none" w:color="000000" w:sz="0" w:space="0"/>
          <w:right w:val="none" w:color="000000" w:sz="0" w:space="0"/>
        </w:pBdr>
        <w:spacing w:before="0" w:after="0" w:line="85" w:lineRule="atLeast"/>
        <w:ind w:left="0" w:right="0" w:firstLine="420"/>
      </w:pPr>
      <w:r>
        <w:rPr>
          <w:rFonts w:ascii="宋体" w:hAnsi="宋体" w:eastAsia="宋体" w:cs="宋体"/>
          <w:color w:val="000000"/>
          <w:sz w:val="21"/>
        </w:rPr>
        <w:t>（三）本项目的特定资格要求：</w:t>
      </w:r>
    </w:p>
    <w:p w14:paraId="79F5C10D">
      <w:pPr>
        <w:pBdr>
          <w:top w:val="none" w:color="000000" w:sz="0" w:space="0"/>
          <w:left w:val="none" w:color="000000" w:sz="0" w:space="0"/>
          <w:bottom w:val="none" w:color="000000" w:sz="0" w:space="0"/>
          <w:right w:val="none" w:color="000000" w:sz="0" w:space="0"/>
        </w:pBdr>
        <w:spacing w:before="0" w:after="0" w:line="85" w:lineRule="atLeast"/>
        <w:ind w:left="0" w:right="0" w:firstLine="420"/>
      </w:pPr>
      <w:r>
        <w:rPr>
          <w:rFonts w:ascii="Microsoft New Tai Lue" w:hAnsi="Microsoft New Tai Lue" w:eastAsia="Microsoft New Tai Lue" w:cs="Microsoft New Tai Lue"/>
          <w:color w:val="000000"/>
          <w:sz w:val="21"/>
        </w:rPr>
        <w:t> 1.</w:t>
      </w:r>
      <w:r>
        <w:rPr>
          <w:rFonts w:ascii="宋体" w:hAnsi="宋体" w:eastAsia="宋体" w:cs="宋体"/>
          <w:color w:val="000000"/>
          <w:sz w:val="21"/>
        </w:rPr>
        <w:t>供应商参与本次采购活动须满足如下要求：</w:t>
      </w:r>
    </w:p>
    <w:p w14:paraId="03D5E277">
      <w:pPr>
        <w:pBdr>
          <w:top w:val="none" w:color="000000" w:sz="0" w:space="0"/>
          <w:left w:val="none" w:color="000000" w:sz="0" w:space="0"/>
          <w:bottom w:val="none" w:color="000000" w:sz="0" w:space="0"/>
          <w:right w:val="none" w:color="000000" w:sz="0" w:space="0"/>
        </w:pBdr>
        <w:spacing w:before="0" w:after="0" w:line="85" w:lineRule="atLeast"/>
        <w:ind w:left="0" w:right="0" w:firstLine="420"/>
      </w:pPr>
      <w:r>
        <w:rPr>
          <w:rFonts w:ascii="宋体" w:hAnsi="宋体" w:eastAsia="宋体" w:cs="宋体"/>
          <w:color w:val="000000"/>
          <w:sz w:val="21"/>
        </w:rPr>
        <w:t>①投标人单位负责人为同一人或者存在直接控股、管理关系的不同投标人，不得参加同一合同项下的政府采购活动。（提供承诺书）</w:t>
      </w:r>
    </w:p>
    <w:p w14:paraId="14E6E5C3">
      <w:pPr>
        <w:pBdr>
          <w:top w:val="none" w:color="000000" w:sz="0" w:space="0"/>
          <w:left w:val="none" w:color="000000" w:sz="0" w:space="0"/>
          <w:bottom w:val="none" w:color="000000" w:sz="0" w:space="0"/>
          <w:right w:val="none" w:color="000000" w:sz="0" w:space="0"/>
        </w:pBdr>
        <w:spacing w:before="0" w:after="0" w:line="85" w:lineRule="atLeast"/>
        <w:ind w:left="0" w:right="0" w:firstLine="420"/>
      </w:pPr>
      <w:r>
        <w:rPr>
          <w:rFonts w:ascii="宋体" w:hAnsi="宋体" w:eastAsia="宋体" w:cs="宋体"/>
          <w:color w:val="000000"/>
          <w:sz w:val="21"/>
        </w:rPr>
        <w:t>②凡为采购项目提供整体设计、规范编制或者项目管理、监理、检测等服务的投标人，不得再参加本项目的采购活动。（提供承诺书）</w:t>
      </w:r>
    </w:p>
    <w:p w14:paraId="2F639B77">
      <w:pPr>
        <w:pBdr>
          <w:top w:val="none" w:color="000000" w:sz="0" w:space="0"/>
          <w:left w:val="none" w:color="000000" w:sz="0" w:space="0"/>
          <w:bottom w:val="none" w:color="000000" w:sz="0" w:space="0"/>
          <w:right w:val="none" w:color="000000" w:sz="0" w:space="0"/>
        </w:pBdr>
        <w:spacing w:before="0" w:after="0" w:line="85" w:lineRule="atLeast"/>
        <w:ind w:left="0" w:right="0" w:firstLine="420"/>
      </w:pPr>
      <w:r>
        <w:rPr>
          <w:rFonts w:ascii="宋体" w:hAnsi="宋体" w:eastAsia="宋体" w:cs="宋体"/>
          <w:color w:val="000000"/>
          <w:sz w:val="21"/>
        </w:rPr>
        <w:t>③未被列入失信被执行人、重大税收违法案件当事人名单、政府采购严重违法失信行为记录名单。（采购代理机构在评标时通过“信用中国”网站、中国政府采购网等渠道查询）</w:t>
      </w:r>
    </w:p>
    <w:p w14:paraId="45BB685C">
      <w:pPr>
        <w:pBdr>
          <w:top w:val="none" w:color="000000" w:sz="0" w:space="0"/>
          <w:left w:val="none" w:color="000000" w:sz="0" w:space="0"/>
          <w:bottom w:val="none" w:color="000000" w:sz="0" w:space="0"/>
          <w:right w:val="none" w:color="000000" w:sz="0" w:space="0"/>
        </w:pBdr>
        <w:spacing w:before="0" w:after="0" w:line="85" w:lineRule="atLeast"/>
        <w:ind w:left="0" w:right="0" w:firstLine="420"/>
      </w:pPr>
      <w:r>
        <w:rPr>
          <w:rFonts w:ascii="Microsoft New Tai Lue" w:hAnsi="Microsoft New Tai Lue" w:eastAsia="Microsoft New Tai Lue" w:cs="Microsoft New Tai Lue"/>
          <w:color w:val="000000"/>
          <w:sz w:val="21"/>
        </w:rPr>
        <w:t>2.</w:t>
      </w:r>
      <w:r>
        <w:rPr>
          <w:rFonts w:ascii="Times New Roman" w:hAnsi="Times New Roman" w:eastAsia="Times New Roman" w:cs="Times New Roman"/>
          <w:color w:val="000000"/>
          <w:sz w:val="21"/>
        </w:rPr>
        <w:t xml:space="preserve"> </w:t>
      </w:r>
      <w:r>
        <w:rPr>
          <w:rFonts w:ascii="宋体" w:hAnsi="宋体" w:eastAsia="宋体" w:cs="宋体"/>
          <w:color w:val="000000"/>
          <w:sz w:val="21"/>
        </w:rPr>
        <w:t>提供《南京市政府采购供应商信用记录表暨信用承诺书》</w:t>
      </w:r>
    </w:p>
    <w:p w14:paraId="75EFA205">
      <w:pPr>
        <w:pBdr>
          <w:top w:val="none" w:color="000000" w:sz="0" w:space="0"/>
          <w:left w:val="none" w:color="000000" w:sz="0" w:space="0"/>
          <w:bottom w:val="none" w:color="000000" w:sz="0" w:space="0"/>
          <w:right w:val="none" w:color="000000" w:sz="0" w:space="0"/>
        </w:pBdr>
        <w:spacing w:before="0" w:after="40" w:line="85" w:lineRule="atLeast"/>
        <w:ind w:left="0" w:right="0" w:firstLine="0"/>
        <w:jc w:val="both"/>
      </w:pPr>
      <w:r>
        <w:rPr>
          <w:rFonts w:ascii="宋体" w:hAnsi="宋体" w:eastAsia="宋体" w:cs="宋体"/>
          <w:b/>
          <w:color w:val="000000"/>
          <w:sz w:val="21"/>
        </w:rPr>
        <w:t>三、获取招标文件</w:t>
      </w:r>
    </w:p>
    <w:p w14:paraId="52EAEBF2">
      <w:pPr>
        <w:pBdr>
          <w:top w:val="none" w:color="000000" w:sz="0" w:space="0"/>
          <w:left w:val="none" w:color="000000" w:sz="0" w:space="0"/>
          <w:bottom w:val="none" w:color="000000" w:sz="0" w:space="0"/>
          <w:right w:val="none" w:color="000000" w:sz="0" w:space="0"/>
        </w:pBdr>
        <w:spacing w:before="0" w:after="40" w:line="85" w:lineRule="atLeast"/>
        <w:ind w:left="0" w:right="0" w:firstLine="525"/>
        <w:jc w:val="both"/>
      </w:pPr>
      <w:r>
        <w:rPr>
          <w:rFonts w:ascii="宋体" w:hAnsi="宋体" w:eastAsia="宋体" w:cs="宋体"/>
          <w:color w:val="000000"/>
          <w:sz w:val="21"/>
          <w:u w:val="none"/>
        </w:rPr>
        <w:t>时间：</w:t>
      </w:r>
    </w:p>
    <w:sdt>
      <w:sdtPr>
        <w:id w:val="147463914"/>
      </w:sdtPr>
      <w:sdtContent>
        <w:p w14:paraId="44AA453B">
          <w:pPr>
            <w:pBdr>
              <w:top w:val="none" w:color="000000" w:sz="0" w:space="0"/>
              <w:left w:val="none" w:color="000000" w:sz="0" w:space="0"/>
              <w:bottom w:val="none" w:color="000000" w:sz="0" w:space="0"/>
              <w:right w:val="none" w:color="000000" w:sz="0" w:space="0"/>
            </w:pBdr>
            <w:spacing w:before="0" w:after="0" w:line="315" w:lineRule="atLeast"/>
            <w:ind w:left="0" w:right="0" w:firstLine="525"/>
            <w:jc w:val="both"/>
          </w:pPr>
          <w:r>
            <w:rPr>
              <w:rFonts w:ascii="宋体" w:hAnsi="宋体" w:eastAsia="宋体" w:cs="宋体"/>
              <w:color w:val="000000"/>
              <w:sz w:val="21"/>
            </w:rPr>
            <w:t>自本公告发布之日起</w:t>
          </w:r>
          <w:r>
            <w:rPr>
              <w:rFonts w:ascii="Microsoft New Tai Lue" w:hAnsi="Microsoft New Tai Lue" w:eastAsia="Microsoft New Tai Lue" w:cs="Microsoft New Tai Lue"/>
              <w:color w:val="000000"/>
              <w:sz w:val="21"/>
            </w:rPr>
            <w:t>5</w:t>
          </w:r>
          <w:r>
            <w:rPr>
              <w:rFonts w:ascii="宋体" w:hAnsi="宋体" w:eastAsia="宋体" w:cs="宋体"/>
              <w:color w:val="000000"/>
              <w:sz w:val="21"/>
            </w:rPr>
            <w:t>个工作日</w:t>
          </w:r>
        </w:p>
      </w:sdtContent>
    </w:sdt>
    <w:p w14:paraId="7DB87C89">
      <w:pPr>
        <w:pBdr>
          <w:top w:val="none" w:color="000000" w:sz="0" w:space="0"/>
          <w:left w:val="none" w:color="000000" w:sz="0" w:space="0"/>
          <w:bottom w:val="none" w:color="000000" w:sz="0" w:space="0"/>
          <w:right w:val="none" w:color="000000" w:sz="0" w:space="0"/>
        </w:pBdr>
        <w:spacing w:before="0" w:after="40" w:line="85" w:lineRule="atLeast"/>
        <w:ind w:left="0" w:right="0" w:firstLine="525"/>
        <w:jc w:val="both"/>
      </w:pPr>
      <w:r>
        <w:rPr>
          <w:rFonts w:ascii="Microsoft New Tai Lue" w:hAnsi="Microsoft New Tai Lue" w:eastAsia="Microsoft New Tai Lue" w:cs="Microsoft New Tai Lue"/>
          <w:color w:val="000000"/>
          <w:sz w:val="21"/>
        </w:rPr>
        <w:t xml:space="preserve"> </w:t>
      </w:r>
    </w:p>
    <w:p w14:paraId="31E4D490">
      <w:pPr>
        <w:pBdr>
          <w:top w:val="none" w:color="000000" w:sz="0" w:space="0"/>
          <w:left w:val="none" w:color="000000" w:sz="0" w:space="0"/>
          <w:bottom w:val="none" w:color="000000" w:sz="0" w:space="0"/>
          <w:right w:val="none" w:color="000000" w:sz="0" w:space="0"/>
        </w:pBdr>
        <w:spacing w:before="0" w:after="40" w:line="85" w:lineRule="atLeast"/>
        <w:ind w:left="0" w:right="0" w:firstLine="525"/>
        <w:jc w:val="both"/>
      </w:pPr>
      <w:r>
        <w:rPr>
          <w:rFonts w:ascii="宋体" w:hAnsi="宋体" w:eastAsia="宋体" w:cs="宋体"/>
          <w:color w:val="000000"/>
          <w:sz w:val="21"/>
        </w:rPr>
        <w:t>获取地点：江苏政府采购网。</w:t>
      </w:r>
    </w:p>
    <w:p w14:paraId="41299477">
      <w:pPr>
        <w:pBdr>
          <w:top w:val="none" w:color="000000" w:sz="0" w:space="0"/>
          <w:left w:val="none" w:color="000000" w:sz="0" w:space="0"/>
          <w:bottom w:val="none" w:color="000000" w:sz="0" w:space="0"/>
          <w:right w:val="none" w:color="000000" w:sz="0" w:space="0"/>
        </w:pBdr>
        <w:spacing w:before="0" w:after="40" w:line="85" w:lineRule="atLeast"/>
        <w:ind w:left="0" w:right="0" w:firstLine="525"/>
        <w:jc w:val="both"/>
      </w:pPr>
      <w:r>
        <w:rPr>
          <w:rFonts w:ascii="宋体" w:hAnsi="宋体" w:eastAsia="宋体" w:cs="宋体"/>
          <w:color w:val="000000"/>
          <w:sz w:val="21"/>
        </w:rPr>
        <w:t>获取方式：供应商登陆“江苏政府采购网”，在网站首页点击“苏采云”使用</w:t>
      </w:r>
      <w:r>
        <w:rPr>
          <w:rFonts w:ascii="Microsoft New Tai Lue" w:hAnsi="Microsoft New Tai Lue" w:eastAsia="Microsoft New Tai Lue" w:cs="Microsoft New Tai Lue"/>
          <w:color w:val="000000"/>
          <w:sz w:val="21"/>
        </w:rPr>
        <w:t>CA</w:t>
      </w:r>
      <w:r>
        <w:rPr>
          <w:rFonts w:ascii="宋体" w:hAnsi="宋体" w:eastAsia="宋体" w:cs="宋体"/>
          <w:color w:val="000000"/>
          <w:sz w:val="21"/>
        </w:rPr>
        <w:t>锁登录系统（新用户需进行“平台用户注册”）“项目参与”进行登记，在“可参与项目”中选择“我要参与”，参与成功后到“已参与项目”界面中找到该项目下载文件并进行操作。</w:t>
      </w:r>
    </w:p>
    <w:p w14:paraId="722FAD7C">
      <w:pPr>
        <w:pBdr>
          <w:top w:val="none" w:color="000000" w:sz="0" w:space="0"/>
          <w:left w:val="none" w:color="000000" w:sz="0" w:space="0"/>
          <w:bottom w:val="none" w:color="000000" w:sz="0" w:space="0"/>
          <w:right w:val="none" w:color="000000" w:sz="0" w:space="0"/>
        </w:pBdr>
        <w:spacing w:before="0" w:after="40" w:line="85" w:lineRule="atLeast"/>
        <w:ind w:left="0" w:right="0" w:firstLine="525"/>
        <w:jc w:val="both"/>
      </w:pPr>
      <w:r>
        <w:rPr>
          <w:rFonts w:ascii="宋体" w:hAnsi="宋体" w:eastAsia="宋体" w:cs="宋体"/>
          <w:color w:val="000000"/>
          <w:sz w:val="21"/>
        </w:rPr>
        <w:t>售价：</w:t>
      </w:r>
      <w:r>
        <w:rPr>
          <w:rFonts w:ascii="Microsoft New Tai Lue" w:hAnsi="Microsoft New Tai Lue" w:eastAsia="Microsoft New Tai Lue" w:cs="Microsoft New Tai Lue"/>
          <w:color w:val="000000"/>
          <w:sz w:val="21"/>
        </w:rPr>
        <w:t>0</w:t>
      </w:r>
      <w:r>
        <w:rPr>
          <w:rFonts w:ascii="宋体" w:hAnsi="宋体" w:eastAsia="宋体" w:cs="宋体"/>
          <w:color w:val="000000"/>
          <w:sz w:val="21"/>
        </w:rPr>
        <w:t>元。</w:t>
      </w:r>
    </w:p>
    <w:p w14:paraId="6B6B13EE">
      <w:pPr>
        <w:pBdr>
          <w:top w:val="none" w:color="000000" w:sz="0" w:space="0"/>
          <w:left w:val="none" w:color="000000" w:sz="0" w:space="0"/>
          <w:bottom w:val="none" w:color="000000" w:sz="0" w:space="0"/>
          <w:right w:val="none" w:color="000000" w:sz="0" w:space="0"/>
        </w:pBdr>
        <w:spacing w:before="0" w:after="40" w:line="85" w:lineRule="atLeast"/>
        <w:ind w:left="0" w:right="0" w:firstLine="0"/>
        <w:jc w:val="both"/>
      </w:pPr>
      <w:r>
        <w:rPr>
          <w:rFonts w:ascii="宋体" w:hAnsi="宋体" w:eastAsia="宋体" w:cs="宋体"/>
          <w:b/>
          <w:color w:val="000000"/>
          <w:sz w:val="21"/>
        </w:rPr>
        <w:t>四、递交投标文件截止时间、开标时间和地点</w:t>
      </w:r>
    </w:p>
    <w:p w14:paraId="184D0251">
      <w:pPr>
        <w:pBdr>
          <w:top w:val="none" w:color="000000" w:sz="0" w:space="0"/>
          <w:left w:val="none" w:color="000000" w:sz="0" w:space="0"/>
          <w:bottom w:val="none" w:color="000000" w:sz="0" w:space="0"/>
          <w:right w:val="none" w:color="000000" w:sz="0" w:space="0"/>
        </w:pBdr>
        <w:spacing w:before="0" w:after="40" w:line="85" w:lineRule="atLeast"/>
        <w:ind w:left="0" w:right="0" w:firstLine="525"/>
        <w:jc w:val="both"/>
      </w:pPr>
      <w:r>
        <w:rPr>
          <w:rFonts w:ascii="宋体" w:hAnsi="宋体" w:eastAsia="宋体" w:cs="宋体"/>
          <w:color w:val="000000"/>
          <w:sz w:val="21"/>
        </w:rPr>
        <w:t>提交投标文件截止时间、开标时间：</w:t>
      </w:r>
      <w:r>
        <w:rPr>
          <w:rFonts w:ascii="Microsoft New Tai Lue" w:hAnsi="Microsoft New Tai Lue" w:eastAsia="Microsoft New Tai Lue" w:cs="Microsoft New Tai Lue"/>
          <w:color w:val="000000"/>
          <w:sz w:val="21"/>
        </w:rPr>
        <w:t>2026</w:t>
      </w:r>
      <w:r>
        <w:rPr>
          <w:rFonts w:ascii="宋体" w:hAnsi="宋体" w:eastAsia="宋体" w:cs="宋体"/>
          <w:color w:val="000000"/>
          <w:sz w:val="21"/>
        </w:rPr>
        <w:t>年</w:t>
      </w:r>
      <w:r>
        <w:rPr>
          <w:rFonts w:ascii="Microsoft New Tai Lue" w:hAnsi="Microsoft New Tai Lue" w:eastAsia="Microsoft New Tai Lue" w:cs="Microsoft New Tai Lue"/>
          <w:color w:val="000000"/>
          <w:sz w:val="21"/>
        </w:rPr>
        <w:t>03</w:t>
      </w:r>
      <w:r>
        <w:rPr>
          <w:rFonts w:ascii="宋体" w:hAnsi="宋体" w:eastAsia="宋体" w:cs="宋体"/>
          <w:color w:val="000000"/>
          <w:sz w:val="21"/>
        </w:rPr>
        <w:t>月</w:t>
      </w:r>
      <w:r>
        <w:rPr>
          <w:rFonts w:ascii="Microsoft New Tai Lue" w:hAnsi="Microsoft New Tai Lue" w:eastAsia="Microsoft New Tai Lue" w:cs="Microsoft New Tai Lue"/>
          <w:color w:val="000000"/>
          <w:sz w:val="21"/>
        </w:rPr>
        <w:t>04</w:t>
      </w:r>
      <w:r>
        <w:rPr>
          <w:rFonts w:ascii="宋体" w:hAnsi="宋体" w:eastAsia="宋体" w:cs="宋体"/>
          <w:color w:val="000000"/>
          <w:sz w:val="21"/>
        </w:rPr>
        <w:t>日</w:t>
      </w:r>
      <w:r>
        <w:rPr>
          <w:rFonts w:ascii="Microsoft New Tai Lue" w:hAnsi="Microsoft New Tai Lue" w:eastAsia="Microsoft New Tai Lue" w:cs="Microsoft New Tai Lue"/>
          <w:color w:val="000000"/>
          <w:sz w:val="21"/>
        </w:rPr>
        <w:t>14:30</w:t>
      </w:r>
      <w:r>
        <w:rPr>
          <w:rFonts w:ascii="宋体" w:hAnsi="宋体" w:eastAsia="宋体" w:cs="宋体"/>
          <w:color w:val="000000"/>
          <w:sz w:val="21"/>
        </w:rPr>
        <w:t>（北京时间）</w:t>
      </w:r>
    </w:p>
    <w:p w14:paraId="53D25693">
      <w:pPr>
        <w:pBdr>
          <w:top w:val="none" w:color="000000" w:sz="0" w:space="0"/>
          <w:left w:val="none" w:color="000000" w:sz="0" w:space="0"/>
          <w:bottom w:val="none" w:color="000000" w:sz="0" w:space="0"/>
          <w:right w:val="none" w:color="000000" w:sz="0" w:space="0"/>
        </w:pBdr>
        <w:spacing w:before="0" w:after="40" w:line="85" w:lineRule="atLeast"/>
        <w:ind w:left="0" w:right="0" w:firstLine="525"/>
        <w:jc w:val="both"/>
      </w:pPr>
      <w:r>
        <w:rPr>
          <w:rFonts w:ascii="宋体" w:hAnsi="宋体" w:eastAsia="宋体" w:cs="宋体"/>
          <w:color w:val="000000"/>
          <w:sz w:val="21"/>
        </w:rPr>
        <w:t>提交投标文件地点：江苏省政府采购交易系统（以下简称“苏采云”</w:t>
      </w:r>
      <w:r>
        <w:rPr>
          <w:rFonts w:ascii="Times New Roman" w:hAnsi="Times New Roman" w:eastAsia="Times New Roman" w:cs="Times New Roman"/>
          <w:color w:val="000000"/>
          <w:sz w:val="21"/>
        </w:rPr>
        <w:t xml:space="preserve"> </w:t>
      </w:r>
      <w:r>
        <w:rPr>
          <w:rFonts w:ascii="宋体" w:hAnsi="宋体" w:eastAsia="宋体" w:cs="宋体"/>
          <w:color w:val="000000"/>
          <w:sz w:val="21"/>
        </w:rPr>
        <w:t>系统）</w:t>
      </w:r>
    </w:p>
    <w:p w14:paraId="56AAAB7F">
      <w:pPr>
        <w:pBdr>
          <w:top w:val="none" w:color="000000" w:sz="0" w:space="0"/>
          <w:left w:val="none" w:color="000000" w:sz="0" w:space="0"/>
          <w:bottom w:val="none" w:color="000000" w:sz="0" w:space="0"/>
          <w:right w:val="none" w:color="000000" w:sz="0" w:space="0"/>
        </w:pBdr>
        <w:spacing w:before="0" w:after="40" w:line="85" w:lineRule="atLeast"/>
        <w:ind w:left="0" w:right="0" w:firstLine="525"/>
        <w:jc w:val="both"/>
      </w:pPr>
      <w:r>
        <w:rPr>
          <w:rFonts w:ascii="宋体" w:hAnsi="宋体" w:eastAsia="宋体" w:cs="宋体"/>
          <w:color w:val="000000"/>
          <w:sz w:val="21"/>
        </w:rPr>
        <w:t>开标地点：江苏省政府采购交易系统（以下简称“苏采云”</w:t>
      </w:r>
      <w:r>
        <w:rPr>
          <w:rFonts w:ascii="Times New Roman" w:hAnsi="Times New Roman" w:eastAsia="Times New Roman" w:cs="Times New Roman"/>
          <w:color w:val="000000"/>
          <w:sz w:val="21"/>
        </w:rPr>
        <w:t xml:space="preserve"> </w:t>
      </w:r>
      <w:r>
        <w:rPr>
          <w:rFonts w:ascii="宋体" w:hAnsi="宋体" w:eastAsia="宋体" w:cs="宋体"/>
          <w:color w:val="000000"/>
          <w:sz w:val="21"/>
        </w:rPr>
        <w:t>系统）网上开标大厅</w:t>
      </w:r>
    </w:p>
    <w:p w14:paraId="28DE2540">
      <w:pPr>
        <w:pBdr>
          <w:top w:val="none" w:color="000000" w:sz="0" w:space="0"/>
          <w:left w:val="none" w:color="000000" w:sz="0" w:space="0"/>
          <w:bottom w:val="none" w:color="000000" w:sz="0" w:space="0"/>
          <w:right w:val="none" w:color="000000" w:sz="0" w:space="0"/>
        </w:pBdr>
        <w:spacing w:before="0" w:after="40" w:line="85" w:lineRule="atLeast"/>
        <w:ind w:left="0" w:right="0" w:firstLine="0"/>
        <w:jc w:val="both"/>
      </w:pPr>
      <w:r>
        <w:rPr>
          <w:rFonts w:ascii="宋体" w:hAnsi="宋体" w:eastAsia="宋体" w:cs="宋体"/>
          <w:b/>
          <w:color w:val="000000"/>
          <w:sz w:val="21"/>
        </w:rPr>
        <w:t>五、公告期限</w:t>
      </w:r>
    </w:p>
    <w:p w14:paraId="6996C848">
      <w:pPr>
        <w:pBdr>
          <w:top w:val="none" w:color="000000" w:sz="0" w:space="0"/>
          <w:left w:val="none" w:color="000000" w:sz="0" w:space="0"/>
          <w:bottom w:val="none" w:color="000000" w:sz="0" w:space="0"/>
          <w:right w:val="none" w:color="000000" w:sz="0" w:space="0"/>
        </w:pBdr>
        <w:spacing w:before="0" w:after="40" w:line="85" w:lineRule="atLeast"/>
        <w:ind w:left="0" w:right="0" w:firstLine="525"/>
        <w:jc w:val="both"/>
      </w:pPr>
      <w:r>
        <w:rPr>
          <w:rFonts w:ascii="宋体" w:hAnsi="宋体" w:eastAsia="宋体" w:cs="宋体"/>
          <w:color w:val="000000"/>
          <w:sz w:val="21"/>
        </w:rPr>
        <w:t>自本公告发布之日起</w:t>
      </w:r>
      <w:r>
        <w:rPr>
          <w:rFonts w:ascii="Microsoft New Tai Lue" w:hAnsi="Microsoft New Tai Lue" w:eastAsia="Microsoft New Tai Lue" w:cs="Microsoft New Tai Lue"/>
          <w:color w:val="000000"/>
          <w:sz w:val="21"/>
        </w:rPr>
        <w:t>5</w:t>
      </w:r>
      <w:r>
        <w:rPr>
          <w:rFonts w:ascii="宋体" w:hAnsi="宋体" w:eastAsia="宋体" w:cs="宋体"/>
          <w:color w:val="000000"/>
          <w:sz w:val="21"/>
        </w:rPr>
        <w:t>个工作日。</w:t>
      </w:r>
    </w:p>
    <w:p w14:paraId="582F7EA7">
      <w:pPr>
        <w:pBdr>
          <w:top w:val="none" w:color="000000" w:sz="0" w:space="0"/>
          <w:left w:val="none" w:color="000000" w:sz="0" w:space="0"/>
          <w:bottom w:val="none" w:color="000000" w:sz="0" w:space="0"/>
          <w:right w:val="none" w:color="000000" w:sz="0" w:space="0"/>
        </w:pBdr>
        <w:spacing w:before="0" w:after="40" w:line="85" w:lineRule="atLeast"/>
        <w:ind w:left="0" w:right="0" w:firstLine="0"/>
        <w:jc w:val="both"/>
      </w:pPr>
      <w:r>
        <w:rPr>
          <w:rFonts w:ascii="宋体" w:hAnsi="宋体" w:eastAsia="宋体" w:cs="宋体"/>
          <w:b/>
          <w:color w:val="000000"/>
          <w:sz w:val="21"/>
        </w:rPr>
        <w:t>六、其他补充事宜</w:t>
      </w:r>
    </w:p>
    <w:p w14:paraId="02F3B0AC">
      <w:pPr>
        <w:pBdr>
          <w:top w:val="none" w:color="000000" w:sz="0" w:space="0"/>
          <w:left w:val="none" w:color="000000" w:sz="0" w:space="0"/>
          <w:bottom w:val="none" w:color="000000" w:sz="0" w:space="0"/>
          <w:right w:val="none" w:color="000000" w:sz="0" w:space="0"/>
        </w:pBdr>
        <w:spacing w:before="0" w:after="40" w:line="85" w:lineRule="atLeast"/>
        <w:ind w:left="0" w:right="0" w:firstLine="420"/>
        <w:jc w:val="both"/>
      </w:pPr>
      <w:r>
        <w:rPr>
          <w:rFonts w:ascii="Microsoft New Tai Lue" w:hAnsi="Microsoft New Tai Lue" w:eastAsia="Microsoft New Tai Lue" w:cs="Microsoft New Tai Lue"/>
          <w:color w:val="000000"/>
          <w:sz w:val="21"/>
        </w:rPr>
        <w:t>1</w:t>
      </w:r>
      <w:r>
        <w:rPr>
          <w:rFonts w:ascii="宋体" w:hAnsi="宋体" w:eastAsia="宋体" w:cs="宋体"/>
          <w:color w:val="000000"/>
          <w:sz w:val="21"/>
        </w:rPr>
        <w:t>．政府采购支持政策</w:t>
      </w:r>
      <w:r>
        <w:rPr>
          <w:rFonts w:ascii="Microsoft New Tai Lue" w:hAnsi="Microsoft New Tai Lue" w:eastAsia="Microsoft New Tai Lue" w:cs="Microsoft New Tai Lue"/>
          <w:color w:val="000000"/>
          <w:sz w:val="21"/>
        </w:rPr>
        <w:t>:</w:t>
      </w:r>
    </w:p>
    <w:p w14:paraId="7C057823">
      <w:pPr>
        <w:pBdr>
          <w:top w:val="none" w:color="000000" w:sz="0" w:space="0"/>
          <w:left w:val="none" w:color="000000" w:sz="0" w:space="0"/>
          <w:bottom w:val="none" w:color="000000" w:sz="0" w:space="0"/>
          <w:right w:val="none" w:color="000000" w:sz="0" w:space="0"/>
        </w:pBdr>
        <w:spacing w:before="0" w:after="40" w:line="85" w:lineRule="atLeast"/>
        <w:ind w:left="0" w:right="0" w:firstLine="420"/>
        <w:jc w:val="both"/>
      </w:pPr>
      <w:r>
        <w:rPr>
          <w:rFonts w:ascii="宋体" w:hAnsi="宋体" w:eastAsia="宋体" w:cs="宋体"/>
          <w:color w:val="000000"/>
          <w:sz w:val="21"/>
        </w:rPr>
        <w:t>（一）《政府采购促进中小企业发展管理办法》</w:t>
      </w:r>
    </w:p>
    <w:p w14:paraId="47008F21">
      <w:pPr>
        <w:pBdr>
          <w:top w:val="none" w:color="000000" w:sz="0" w:space="0"/>
          <w:left w:val="none" w:color="000000" w:sz="0" w:space="0"/>
          <w:bottom w:val="none" w:color="000000" w:sz="0" w:space="0"/>
          <w:right w:val="none" w:color="000000" w:sz="0" w:space="0"/>
        </w:pBdr>
        <w:spacing w:before="0" w:after="40" w:line="85" w:lineRule="atLeast"/>
        <w:ind w:left="0" w:right="0" w:firstLine="420"/>
        <w:jc w:val="both"/>
      </w:pPr>
      <w:r>
        <w:rPr>
          <w:rFonts w:ascii="宋体" w:hAnsi="宋体" w:eastAsia="宋体" w:cs="宋体"/>
          <w:color w:val="000000"/>
          <w:sz w:val="21"/>
        </w:rPr>
        <w:t>（二）《关于政府采购支持监狱企业发展有关问题的通知》</w:t>
      </w:r>
    </w:p>
    <w:p w14:paraId="0C7AD43A">
      <w:pPr>
        <w:pBdr>
          <w:top w:val="none" w:color="000000" w:sz="0" w:space="0"/>
          <w:left w:val="none" w:color="000000" w:sz="0" w:space="0"/>
          <w:bottom w:val="none" w:color="000000" w:sz="0" w:space="0"/>
          <w:right w:val="none" w:color="000000" w:sz="0" w:space="0"/>
        </w:pBdr>
        <w:spacing w:before="0" w:after="40" w:line="85" w:lineRule="atLeast"/>
        <w:ind w:left="0" w:right="0" w:firstLine="420"/>
        <w:jc w:val="both"/>
      </w:pPr>
      <w:r>
        <w:rPr>
          <w:rFonts w:ascii="宋体" w:hAnsi="宋体" w:eastAsia="宋体" w:cs="宋体"/>
          <w:color w:val="000000"/>
          <w:sz w:val="21"/>
        </w:rPr>
        <w:t>（三）《关于促进残疾人就业政府采购政策的通知》</w:t>
      </w:r>
    </w:p>
    <w:p w14:paraId="04F7038C">
      <w:pPr>
        <w:pBdr>
          <w:top w:val="none" w:color="000000" w:sz="0" w:space="0"/>
          <w:left w:val="none" w:color="000000" w:sz="0" w:space="0"/>
          <w:bottom w:val="none" w:color="000000" w:sz="0" w:space="0"/>
          <w:right w:val="none" w:color="000000" w:sz="0" w:space="0"/>
        </w:pBdr>
        <w:spacing w:before="0" w:after="40" w:line="85" w:lineRule="atLeast"/>
        <w:ind w:left="0" w:right="0" w:firstLine="420"/>
        <w:jc w:val="both"/>
      </w:pPr>
      <w:r>
        <w:rPr>
          <w:rFonts w:ascii="宋体" w:hAnsi="宋体" w:eastAsia="宋体" w:cs="宋体"/>
          <w:color w:val="000000"/>
          <w:sz w:val="21"/>
        </w:rPr>
        <w:t>（四）《关于调整优化节能产品、环境标志产品政府采购执行机制的通知》</w:t>
      </w:r>
    </w:p>
    <w:p w14:paraId="28F16427">
      <w:pPr>
        <w:pBdr>
          <w:top w:val="none" w:color="000000" w:sz="0" w:space="0"/>
          <w:left w:val="none" w:color="000000" w:sz="0" w:space="0"/>
          <w:bottom w:val="none" w:color="000000" w:sz="0" w:space="0"/>
          <w:right w:val="none" w:color="000000" w:sz="0" w:space="0"/>
        </w:pBdr>
        <w:spacing w:before="0" w:after="40" w:line="85" w:lineRule="atLeast"/>
        <w:ind w:left="0" w:right="0" w:firstLine="420"/>
        <w:jc w:val="both"/>
      </w:pPr>
      <w:r>
        <w:rPr>
          <w:rFonts w:ascii="宋体" w:hAnsi="宋体" w:eastAsia="宋体" w:cs="宋体"/>
          <w:color w:val="000000"/>
          <w:sz w:val="21"/>
        </w:rPr>
        <w:t>（五）《关于做好政府采购支持企业发展有关事项的通知》</w:t>
      </w:r>
    </w:p>
    <w:p w14:paraId="5CF5F5C6">
      <w:pPr>
        <w:pBdr>
          <w:top w:val="none" w:color="000000" w:sz="0" w:space="0"/>
          <w:left w:val="none" w:color="000000" w:sz="0" w:space="0"/>
          <w:bottom w:val="none" w:color="000000" w:sz="0" w:space="0"/>
          <w:right w:val="none" w:color="000000" w:sz="0" w:space="0"/>
        </w:pBdr>
        <w:spacing w:before="0" w:after="160" w:line="85" w:lineRule="atLeast"/>
        <w:ind w:left="0" w:right="0" w:firstLine="420"/>
        <w:jc w:val="both"/>
      </w:pPr>
      <w:r>
        <w:rPr>
          <w:rFonts w:ascii="宋体" w:hAnsi="宋体" w:eastAsia="宋体" w:cs="宋体"/>
          <w:color w:val="000000"/>
          <w:sz w:val="21"/>
        </w:rPr>
        <w:t>2、供应商诚信档案管理</w:t>
      </w:r>
    </w:p>
    <w:p w14:paraId="185FE7F0">
      <w:pPr>
        <w:pBdr>
          <w:top w:val="none" w:color="000000" w:sz="0" w:space="0"/>
          <w:left w:val="none" w:color="000000" w:sz="0" w:space="0"/>
          <w:bottom w:val="none" w:color="000000" w:sz="0" w:space="0"/>
          <w:right w:val="none" w:color="000000" w:sz="0" w:space="0"/>
        </w:pBdr>
        <w:spacing w:before="0" w:after="160" w:line="85" w:lineRule="atLeast"/>
        <w:ind w:left="0" w:right="0" w:firstLine="420"/>
        <w:jc w:val="both"/>
      </w:pPr>
      <w:r>
        <w:rPr>
          <w:rFonts w:ascii="宋体" w:hAnsi="宋体" w:eastAsia="宋体" w:cs="宋体"/>
          <w:color w:val="000000"/>
          <w:sz w:val="21"/>
        </w:rPr>
        <w:t>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响应文件一并递交。由于特殊原因未及时注册的供应商可先行获取招标文件，但必须在提交投标文件截止日两天前办理。</w:t>
      </w:r>
    </w:p>
    <w:p w14:paraId="7C41CCCE">
      <w:pPr>
        <w:numPr>
          <w:ilvl w:val="0"/>
          <w:numId w:val="1"/>
        </w:numPr>
        <w:pBdr>
          <w:top w:val="none" w:color="000000" w:sz="0" w:space="0"/>
          <w:left w:val="none" w:color="000000" w:sz="0" w:space="0"/>
          <w:bottom w:val="none" w:color="000000" w:sz="0" w:space="0"/>
          <w:right w:val="none" w:color="000000" w:sz="0" w:space="0"/>
        </w:pBdr>
        <w:spacing w:before="0" w:after="160" w:line="85" w:lineRule="atLeast"/>
        <w:jc w:val="both"/>
      </w:pPr>
      <w:r>
        <w:rPr>
          <w:rFonts w:ascii="宋体" w:hAnsi="宋体" w:eastAsia="宋体" w:cs="宋体"/>
          <w:color w:val="000000"/>
          <w:sz w:val="21"/>
        </w:rPr>
        <w:t>在政府采购资格审查环节，供应商只需提供书面《南京市政府采购供应商信用记录表暨信用承诺书》，即可替代以下证明材料：</w:t>
      </w:r>
    </w:p>
    <w:p w14:paraId="7471A267">
      <w:pPr>
        <w:pBdr>
          <w:top w:val="none" w:color="000000" w:sz="0" w:space="0"/>
          <w:left w:val="none" w:color="000000" w:sz="0" w:space="0"/>
          <w:bottom w:val="none" w:color="000000" w:sz="0" w:space="0"/>
          <w:right w:val="none" w:color="000000" w:sz="0" w:space="0"/>
        </w:pBdr>
        <w:spacing w:before="0" w:after="160" w:line="85" w:lineRule="atLeast"/>
        <w:ind w:left="0" w:right="0" w:firstLine="420"/>
        <w:jc w:val="both"/>
      </w:pPr>
      <w:r>
        <w:rPr>
          <w:rFonts w:ascii="宋体" w:hAnsi="宋体" w:eastAsia="宋体" w:cs="宋体"/>
          <w:color w:val="000000"/>
          <w:sz w:val="21"/>
        </w:rPr>
        <w:t>（1）符合国家相关规定的财务状况报告；</w:t>
      </w:r>
    </w:p>
    <w:p w14:paraId="78E95771">
      <w:pPr>
        <w:pBdr>
          <w:top w:val="none" w:color="000000" w:sz="0" w:space="0"/>
          <w:left w:val="none" w:color="000000" w:sz="0" w:space="0"/>
          <w:bottom w:val="none" w:color="000000" w:sz="0" w:space="0"/>
          <w:right w:val="none" w:color="000000" w:sz="0" w:space="0"/>
        </w:pBdr>
        <w:spacing w:before="0" w:after="160" w:line="85" w:lineRule="atLeast"/>
        <w:ind w:left="0" w:right="0" w:firstLine="420"/>
        <w:jc w:val="both"/>
      </w:pPr>
      <w:r>
        <w:rPr>
          <w:rFonts w:ascii="宋体" w:hAnsi="宋体" w:eastAsia="宋体" w:cs="宋体"/>
          <w:color w:val="000000"/>
          <w:sz w:val="21"/>
        </w:rPr>
        <w:t>（2）依法缴纳税收的证明材料；</w:t>
      </w:r>
    </w:p>
    <w:p w14:paraId="5F585221">
      <w:pPr>
        <w:pBdr>
          <w:top w:val="none" w:color="000000" w:sz="0" w:space="0"/>
          <w:left w:val="none" w:color="000000" w:sz="0" w:space="0"/>
          <w:bottom w:val="none" w:color="000000" w:sz="0" w:space="0"/>
          <w:right w:val="none" w:color="000000" w:sz="0" w:space="0"/>
        </w:pBdr>
        <w:spacing w:before="0" w:after="160" w:line="85" w:lineRule="atLeast"/>
        <w:ind w:left="0" w:right="0" w:firstLine="420"/>
        <w:jc w:val="both"/>
      </w:pPr>
      <w:r>
        <w:rPr>
          <w:rFonts w:ascii="宋体" w:hAnsi="宋体" w:eastAsia="宋体" w:cs="宋体"/>
          <w:color w:val="000000"/>
          <w:sz w:val="21"/>
        </w:rPr>
        <w:t>（3）依法缴纳社会保障资金的证明材料；</w:t>
      </w:r>
    </w:p>
    <w:p w14:paraId="423E3CB5">
      <w:pPr>
        <w:pBdr>
          <w:top w:val="none" w:color="000000" w:sz="0" w:space="0"/>
          <w:left w:val="none" w:color="000000" w:sz="0" w:space="0"/>
          <w:bottom w:val="none" w:color="000000" w:sz="0" w:space="0"/>
          <w:right w:val="none" w:color="000000" w:sz="0" w:space="0"/>
        </w:pBdr>
        <w:spacing w:before="0" w:after="160" w:line="85" w:lineRule="atLeast"/>
        <w:ind w:left="0" w:right="0" w:firstLine="420"/>
        <w:jc w:val="both"/>
      </w:pPr>
      <w:r>
        <w:rPr>
          <w:rFonts w:ascii="宋体" w:hAnsi="宋体" w:eastAsia="宋体" w:cs="宋体"/>
          <w:color w:val="000000"/>
          <w:sz w:val="21"/>
        </w:rPr>
        <w:t>（4）具备履行政府采购合同所必需的设备和专业技术能力的证明材料；</w:t>
      </w:r>
    </w:p>
    <w:p w14:paraId="5F7BB4D2">
      <w:pPr>
        <w:pBdr>
          <w:top w:val="none" w:color="000000" w:sz="0" w:space="0"/>
          <w:left w:val="none" w:color="000000" w:sz="0" w:space="0"/>
          <w:bottom w:val="none" w:color="000000" w:sz="0" w:space="0"/>
          <w:right w:val="none" w:color="000000" w:sz="0" w:space="0"/>
        </w:pBdr>
        <w:spacing w:before="0" w:after="160" w:line="85" w:lineRule="atLeast"/>
        <w:ind w:left="0" w:right="0" w:firstLine="420"/>
        <w:jc w:val="both"/>
      </w:pPr>
      <w:r>
        <w:rPr>
          <w:rFonts w:ascii="宋体" w:hAnsi="宋体" w:eastAsia="宋体" w:cs="宋体"/>
          <w:color w:val="000000"/>
          <w:sz w:val="21"/>
        </w:rPr>
        <w:t>（5）参加政府采购活动前三年内在经营活动中没有重大违法记录的证明材料；</w:t>
      </w:r>
    </w:p>
    <w:p w14:paraId="41AF5840">
      <w:pPr>
        <w:pBdr>
          <w:top w:val="none" w:color="000000" w:sz="0" w:space="0"/>
          <w:left w:val="none" w:color="000000" w:sz="0" w:space="0"/>
          <w:bottom w:val="none" w:color="000000" w:sz="0" w:space="0"/>
          <w:right w:val="none" w:color="000000" w:sz="0" w:space="0"/>
        </w:pBdr>
        <w:spacing w:before="0" w:after="160" w:line="85" w:lineRule="atLeast"/>
        <w:ind w:left="0" w:right="0" w:firstLine="420"/>
        <w:jc w:val="both"/>
      </w:pPr>
      <w:r>
        <w:rPr>
          <w:rFonts w:ascii="宋体" w:hAnsi="宋体" w:eastAsia="宋体" w:cs="宋体"/>
          <w:color w:val="000000"/>
          <w:sz w:val="21"/>
        </w:rPr>
        <w:t>（6）未被列入失信被执行人、重大税收违法失信主体、政府采购严重违法失信行为记录名单的证明材料。</w:t>
      </w:r>
    </w:p>
    <w:p w14:paraId="580CD3C0">
      <w:pPr>
        <w:pBdr>
          <w:top w:val="none" w:color="000000" w:sz="0" w:space="0"/>
          <w:left w:val="none" w:color="000000" w:sz="0" w:space="0"/>
          <w:bottom w:val="none" w:color="000000" w:sz="0" w:space="0"/>
          <w:right w:val="none" w:color="000000" w:sz="0" w:space="0"/>
        </w:pBdr>
        <w:spacing w:before="0" w:after="160" w:line="85" w:lineRule="atLeast"/>
        <w:ind w:left="0" w:right="0" w:firstLine="420"/>
        <w:jc w:val="both"/>
      </w:pPr>
      <w:r>
        <w:rPr>
          <w:rFonts w:ascii="宋体" w:hAnsi="宋体" w:eastAsia="宋体" w:cs="宋体"/>
          <w:color w:val="000000"/>
          <w:sz w:val="21"/>
        </w:rPr>
        <w:t>供应商在中标成交后，应按采购文件要求，将上述由信用承诺书替代的证明材料提交采购人或采购代理机构核验。经核验无误后，由采购人或采购代理机构发出中标通知书。</w:t>
      </w:r>
    </w:p>
    <w:p w14:paraId="067DF637">
      <w:pPr>
        <w:pBdr>
          <w:top w:val="none" w:color="000000" w:sz="0" w:space="0"/>
          <w:left w:val="none" w:color="000000" w:sz="0" w:space="0"/>
          <w:bottom w:val="none" w:color="000000" w:sz="0" w:space="0"/>
          <w:right w:val="none" w:color="000000" w:sz="0" w:space="0"/>
        </w:pBdr>
        <w:spacing w:before="0" w:after="160" w:line="85" w:lineRule="atLeast"/>
        <w:ind w:left="0" w:right="0" w:firstLine="420"/>
        <w:jc w:val="both"/>
      </w:pPr>
      <w:r>
        <w:rPr>
          <w:rFonts w:ascii="宋体" w:hAnsi="宋体" w:eastAsia="宋体" w:cs="宋体"/>
          <w:color w:val="000000"/>
          <w:sz w:val="21"/>
        </w:rPr>
        <w:t>供应商涉及以下情形的，不适用信用承诺：</w:t>
      </w:r>
    </w:p>
    <w:p w14:paraId="340CA137">
      <w:pPr>
        <w:pBdr>
          <w:top w:val="none" w:color="000000" w:sz="0" w:space="0"/>
          <w:left w:val="none" w:color="000000" w:sz="0" w:space="0"/>
          <w:bottom w:val="none" w:color="000000" w:sz="0" w:space="0"/>
          <w:right w:val="none" w:color="000000" w:sz="0" w:space="0"/>
        </w:pBdr>
        <w:spacing w:before="0" w:after="160" w:line="85" w:lineRule="atLeast"/>
        <w:ind w:left="0" w:right="0" w:firstLine="420"/>
        <w:jc w:val="both"/>
      </w:pPr>
      <w:r>
        <w:rPr>
          <w:rFonts w:ascii="宋体" w:hAnsi="宋体" w:eastAsia="宋体" w:cs="宋体"/>
          <w:color w:val="000000"/>
          <w:sz w:val="21"/>
        </w:rPr>
        <w:t>（1）供应商被列入严重失信主体名单；</w:t>
      </w:r>
    </w:p>
    <w:p w14:paraId="246ADCBA">
      <w:pPr>
        <w:pBdr>
          <w:top w:val="none" w:color="000000" w:sz="0" w:space="0"/>
          <w:left w:val="none" w:color="000000" w:sz="0" w:space="0"/>
          <w:bottom w:val="none" w:color="000000" w:sz="0" w:space="0"/>
          <w:right w:val="none" w:color="000000" w:sz="0" w:space="0"/>
        </w:pBdr>
        <w:spacing w:before="0" w:after="160" w:line="85" w:lineRule="atLeast"/>
        <w:ind w:left="0" w:right="0" w:firstLine="420"/>
        <w:jc w:val="both"/>
      </w:pPr>
      <w:r>
        <w:rPr>
          <w:rFonts w:ascii="宋体" w:hAnsi="宋体" w:eastAsia="宋体" w:cs="宋体"/>
          <w:color w:val="000000"/>
          <w:sz w:val="21"/>
        </w:rPr>
        <w:t>（2）被相关监管部门作出行政处罚且尚在处罚有效期内；</w:t>
      </w:r>
    </w:p>
    <w:p w14:paraId="613B19E8">
      <w:pPr>
        <w:pBdr>
          <w:top w:val="none" w:color="000000" w:sz="0" w:space="0"/>
          <w:left w:val="none" w:color="000000" w:sz="0" w:space="0"/>
          <w:bottom w:val="none" w:color="000000" w:sz="0" w:space="0"/>
          <w:right w:val="none" w:color="000000" w:sz="0" w:space="0"/>
        </w:pBdr>
        <w:spacing w:before="0" w:after="160" w:line="85" w:lineRule="atLeast"/>
        <w:ind w:left="0" w:right="0" w:firstLine="420"/>
        <w:jc w:val="both"/>
      </w:pPr>
      <w:r>
        <w:rPr>
          <w:rFonts w:ascii="宋体" w:hAnsi="宋体" w:eastAsia="宋体" w:cs="宋体"/>
          <w:color w:val="000000"/>
          <w:sz w:val="21"/>
        </w:rPr>
        <w:t>（3）其他法律、行政法规规定的不适用信用承诺的情形。</w:t>
      </w:r>
    </w:p>
    <w:p w14:paraId="608DA253">
      <w:pPr>
        <w:pBdr>
          <w:top w:val="none" w:color="000000" w:sz="0" w:space="0"/>
          <w:left w:val="none" w:color="000000" w:sz="0" w:space="0"/>
          <w:bottom w:val="none" w:color="000000" w:sz="0" w:space="0"/>
          <w:right w:val="none" w:color="000000" w:sz="0" w:space="0"/>
        </w:pBdr>
        <w:spacing w:before="0" w:after="160" w:line="85" w:lineRule="atLeast"/>
        <w:ind w:left="0" w:right="0" w:firstLine="420"/>
        <w:jc w:val="both"/>
      </w:pPr>
      <w:r>
        <w:rPr>
          <w:rFonts w:ascii="宋体" w:hAnsi="宋体" w:eastAsia="宋体" w:cs="宋体"/>
          <w:color w:val="000000"/>
          <w:sz w:val="21"/>
        </w:rPr>
        <w:t>供应商对信用承诺内容的真实性、合法性、有效性负责。如作出虚假信用承诺，视同为“提供虚假材料谋取中标”的违法行为。</w:t>
      </w:r>
    </w:p>
    <w:p w14:paraId="0F57CED4">
      <w:pPr>
        <w:pBdr>
          <w:top w:val="none" w:color="000000" w:sz="0" w:space="0"/>
          <w:left w:val="none" w:color="000000" w:sz="0" w:space="0"/>
          <w:bottom w:val="none" w:color="000000" w:sz="0" w:space="0"/>
          <w:right w:val="none" w:color="000000" w:sz="0" w:space="0"/>
        </w:pBdr>
        <w:spacing w:before="0" w:after="160" w:line="85" w:lineRule="atLeast"/>
        <w:ind w:left="0" w:right="0" w:firstLine="422"/>
        <w:jc w:val="both"/>
      </w:pPr>
      <w:r>
        <w:rPr>
          <w:rFonts w:ascii="宋体" w:hAnsi="宋体" w:eastAsia="宋体" w:cs="宋体"/>
          <w:b/>
          <w:color w:val="000000"/>
          <w:sz w:val="21"/>
        </w:rPr>
        <w:t>4、潜在供应商访问苏采云系统的网络地址和方法：</w:t>
      </w:r>
    </w:p>
    <w:p w14:paraId="245ED3F4">
      <w:pPr>
        <w:pBdr>
          <w:top w:val="none" w:color="000000" w:sz="0" w:space="0"/>
          <w:left w:val="none" w:color="000000" w:sz="0" w:space="0"/>
          <w:bottom w:val="none" w:color="000000" w:sz="0" w:space="0"/>
          <w:right w:val="none" w:color="000000" w:sz="0" w:space="0"/>
        </w:pBdr>
        <w:spacing w:before="0" w:after="160" w:line="85" w:lineRule="atLeast"/>
        <w:ind w:left="0" w:right="0" w:firstLine="420"/>
        <w:jc w:val="both"/>
      </w:pPr>
      <w:r>
        <w:rPr>
          <w:rFonts w:ascii="宋体" w:hAnsi="宋体" w:eastAsia="宋体" w:cs="宋体"/>
          <w:color w:val="000000"/>
          <w:sz w:val="21"/>
        </w:rPr>
        <w:t>（1）潜在供应商访问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p>
    <w:p w14:paraId="17E8491C">
      <w:pPr>
        <w:pBdr>
          <w:top w:val="none" w:color="000000" w:sz="0" w:space="0"/>
          <w:left w:val="none" w:color="000000" w:sz="0" w:space="0"/>
          <w:bottom w:val="none" w:color="000000" w:sz="0" w:space="0"/>
          <w:right w:val="none" w:color="000000" w:sz="0" w:space="0"/>
        </w:pBdr>
        <w:spacing w:before="0" w:after="160" w:line="85" w:lineRule="atLeast"/>
        <w:ind w:left="0" w:right="0" w:firstLine="420"/>
        <w:jc w:val="both"/>
      </w:pPr>
      <w:r>
        <w:rPr>
          <w:rFonts w:ascii="宋体" w:hAnsi="宋体" w:eastAsia="宋体" w:cs="宋体"/>
          <w:color w:val="000000"/>
          <w:sz w:val="21"/>
        </w:rPr>
        <w:t>（2）“CA数字证书”的获取：供应商需办理CA锁，“苏采云”系统目前仅支持“苏采云”系统下的政务CA，省内各地区办理的“苏采云”系统下的政务CA全省通用。</w:t>
      </w:r>
    </w:p>
    <w:p w14:paraId="44006639">
      <w:pPr>
        <w:pBdr>
          <w:top w:val="none" w:color="000000" w:sz="0" w:space="0"/>
          <w:left w:val="none" w:color="000000" w:sz="0" w:space="0"/>
          <w:bottom w:val="none" w:color="000000" w:sz="0" w:space="0"/>
          <w:right w:val="none" w:color="000000" w:sz="0" w:space="0"/>
        </w:pBdr>
        <w:spacing w:before="0" w:after="160" w:line="85" w:lineRule="atLeast"/>
        <w:ind w:left="0" w:right="0" w:firstLine="420"/>
        <w:jc w:val="both"/>
      </w:pPr>
      <w:r>
        <w:rPr>
          <w:rFonts w:ascii="宋体" w:hAnsi="宋体" w:eastAsia="宋体" w:cs="宋体"/>
          <w:color w:val="000000"/>
          <w:sz w:val="21"/>
        </w:rPr>
        <w:t>（3）“CA数字证书”的办理材料以及供应商操作手册详见：http://jsxcmm.com/help/gys.html。</w:t>
      </w:r>
    </w:p>
    <w:p w14:paraId="435E0D71">
      <w:pPr>
        <w:pBdr>
          <w:top w:val="none" w:color="000000" w:sz="0" w:space="0"/>
          <w:left w:val="none" w:color="000000" w:sz="0" w:space="0"/>
          <w:bottom w:val="none" w:color="000000" w:sz="0" w:space="0"/>
          <w:right w:val="none" w:color="000000" w:sz="0" w:space="0"/>
        </w:pBdr>
        <w:spacing w:before="0" w:after="160" w:line="85" w:lineRule="atLeast"/>
        <w:ind w:left="0" w:right="0" w:firstLine="420"/>
        <w:jc w:val="both"/>
      </w:pPr>
      <w:r>
        <w:rPr>
          <w:rFonts w:ascii="宋体" w:hAnsi="宋体" w:eastAsia="宋体" w:cs="宋体"/>
          <w:color w:val="000000"/>
          <w:sz w:val="21"/>
        </w:rPr>
        <w:t>（4）潜在供应商访问“苏采云”系统的网络地址和方法：“苏采云”系统的网址：http://jszfcg.jsczt.cn/jszc/login。</w:t>
      </w:r>
    </w:p>
    <w:p w14:paraId="5304B6F2">
      <w:pPr>
        <w:pBdr>
          <w:top w:val="none" w:color="000000" w:sz="0" w:space="0"/>
          <w:left w:val="none" w:color="000000" w:sz="0" w:space="0"/>
          <w:bottom w:val="none" w:color="000000" w:sz="0" w:space="0"/>
          <w:right w:val="none" w:color="000000" w:sz="0" w:space="0"/>
        </w:pBdr>
        <w:spacing w:before="0" w:after="160" w:line="85" w:lineRule="atLeast"/>
        <w:ind w:left="0" w:right="0" w:firstLine="420"/>
        <w:jc w:val="both"/>
      </w:pPr>
      <w:r>
        <w:rPr>
          <w:rFonts w:ascii="宋体" w:hAnsi="宋体" w:eastAsia="宋体" w:cs="宋体"/>
          <w:color w:val="000000"/>
          <w:sz w:val="21"/>
        </w:rPr>
        <w:t>（5）采购文件（后缀名为“.kedt”）、供应商操作手册及政府采购客户端工具也可通过“苏采云”系统--已报名项目--报名详情页面内相应链接进行下载。</w:t>
      </w:r>
    </w:p>
    <w:p w14:paraId="5AB57EBF">
      <w:pPr>
        <w:pBdr>
          <w:top w:val="none" w:color="000000" w:sz="0" w:space="0"/>
          <w:left w:val="none" w:color="000000" w:sz="0" w:space="0"/>
          <w:bottom w:val="none" w:color="000000" w:sz="0" w:space="0"/>
          <w:right w:val="none" w:color="000000" w:sz="0" w:space="0"/>
        </w:pBdr>
        <w:spacing w:before="0" w:after="160" w:line="85" w:lineRule="atLeast"/>
        <w:ind w:left="0" w:right="0" w:firstLine="420"/>
        <w:jc w:val="both"/>
      </w:pPr>
      <w:r>
        <w:rPr>
          <w:rFonts w:ascii="宋体" w:hAnsi="宋体" w:eastAsia="宋体" w:cs="宋体"/>
          <w:color w:val="000000"/>
          <w:sz w:val="21"/>
        </w:rPr>
        <w:t>（6）招标代理机构（采购代理机构）将数据电文形式的采购文件加载至“苏采云”系统，供潜在供应商下载或者查阅。</w:t>
      </w:r>
    </w:p>
    <w:p w14:paraId="43496409">
      <w:pPr>
        <w:pBdr>
          <w:top w:val="none" w:color="000000" w:sz="0" w:space="0"/>
          <w:left w:val="none" w:color="000000" w:sz="0" w:space="0"/>
          <w:bottom w:val="none" w:color="000000" w:sz="0" w:space="0"/>
          <w:right w:val="none" w:color="000000" w:sz="0" w:space="0"/>
        </w:pBdr>
        <w:spacing w:before="0" w:after="160" w:line="85" w:lineRule="atLeast"/>
        <w:ind w:left="0" w:right="0" w:firstLine="420"/>
        <w:jc w:val="both"/>
      </w:pPr>
      <w:r>
        <w:rPr>
          <w:rFonts w:ascii="宋体" w:hAnsi="宋体" w:eastAsia="宋体" w:cs="宋体"/>
          <w:color w:val="000000"/>
          <w:sz w:val="21"/>
        </w:rPr>
        <w:t>（7）苏采云系统使用谷歌浏览器参与不见面开标。</w:t>
      </w:r>
    </w:p>
    <w:p w14:paraId="1D0CB93C">
      <w:pPr>
        <w:pBdr>
          <w:top w:val="none" w:color="000000" w:sz="0" w:space="0"/>
          <w:left w:val="none" w:color="000000" w:sz="0" w:space="0"/>
          <w:bottom w:val="none" w:color="000000" w:sz="0" w:space="0"/>
          <w:right w:val="none" w:color="000000" w:sz="0" w:space="0"/>
        </w:pBdr>
        <w:spacing w:before="0" w:after="160" w:line="85" w:lineRule="atLeast"/>
        <w:ind w:left="0" w:right="0" w:firstLine="420"/>
        <w:jc w:val="both"/>
      </w:pPr>
      <w:r>
        <w:rPr>
          <w:rFonts w:ascii="宋体" w:hAnsi="宋体" w:eastAsia="宋体" w:cs="宋体"/>
          <w:color w:val="000000"/>
          <w:sz w:val="21"/>
        </w:rPr>
        <w:t>（8）潜在供应商具体操作要求以“苏采云”系统最新要求为准。供应商对在“苏采云”系统操作阶段的询问请向“苏采云”系统运维人员提出。（“苏采云”南京地区客服热线025-83633744、025-83633743）。供应商对项目采购文件（资格要求、合同、采购需求、评审办法和评审标准）的询问、质疑向招标代理机构提出。</w:t>
      </w:r>
    </w:p>
    <w:p w14:paraId="558A3AD3">
      <w:pPr>
        <w:pBdr>
          <w:top w:val="none" w:color="000000" w:sz="0" w:space="0"/>
          <w:left w:val="none" w:color="000000" w:sz="0" w:space="0"/>
          <w:bottom w:val="none" w:color="000000" w:sz="0" w:space="0"/>
          <w:right w:val="none" w:color="000000" w:sz="0" w:space="0"/>
        </w:pBdr>
        <w:spacing w:before="0" w:after="40" w:line="85" w:lineRule="atLeast"/>
        <w:ind w:left="0" w:right="0" w:firstLine="0"/>
        <w:jc w:val="both"/>
      </w:pPr>
      <w:r>
        <w:rPr>
          <w:rFonts w:ascii="宋体" w:hAnsi="宋体" w:eastAsia="宋体" w:cs="宋体"/>
          <w:b/>
          <w:color w:val="000000"/>
          <w:sz w:val="21"/>
        </w:rPr>
        <w:t>七、对本次招标提出询问，请按以下方式联系。</w:t>
      </w:r>
    </w:p>
    <w:p w14:paraId="24B008B0">
      <w:pPr>
        <w:pBdr>
          <w:top w:val="none" w:color="000000" w:sz="0" w:space="0"/>
          <w:left w:val="none" w:color="000000" w:sz="0" w:space="0"/>
          <w:bottom w:val="none" w:color="000000" w:sz="0" w:space="0"/>
          <w:right w:val="none" w:color="000000" w:sz="0" w:space="0"/>
        </w:pBdr>
        <w:spacing w:before="0" w:after="40" w:line="85" w:lineRule="atLeast"/>
        <w:ind w:left="0" w:right="0" w:firstLine="525"/>
        <w:jc w:val="both"/>
      </w:pPr>
      <w:r>
        <w:rPr>
          <w:rFonts w:ascii="宋体" w:hAnsi="宋体" w:eastAsia="宋体" w:cs="宋体"/>
          <w:color w:val="000000"/>
          <w:sz w:val="21"/>
          <w:u w:val="none"/>
        </w:rPr>
        <w:t>1</w:t>
      </w:r>
      <w:r>
        <w:rPr>
          <w:rFonts w:ascii="宋体" w:hAnsi="宋体" w:eastAsia="宋体" w:cs="宋体"/>
          <w:color w:val="000000"/>
          <w:sz w:val="21"/>
        </w:rPr>
        <w:t>．采购人信息</w:t>
      </w:r>
    </w:p>
    <w:p w14:paraId="2A6372B2">
      <w:pPr>
        <w:pBdr>
          <w:top w:val="none" w:color="000000" w:sz="0" w:space="0"/>
          <w:left w:val="none" w:color="000000" w:sz="0" w:space="0"/>
          <w:bottom w:val="none" w:color="000000" w:sz="0" w:space="0"/>
          <w:right w:val="none" w:color="000000" w:sz="0" w:space="0"/>
        </w:pBdr>
        <w:spacing w:before="0" w:after="40" w:line="85" w:lineRule="atLeast"/>
        <w:ind w:left="0" w:right="0" w:firstLine="525"/>
        <w:jc w:val="both"/>
      </w:pPr>
      <w:r>
        <w:rPr>
          <w:rFonts w:ascii="宋体" w:hAnsi="宋体" w:eastAsia="宋体" w:cs="宋体"/>
          <w:color w:val="000000"/>
          <w:sz w:val="21"/>
        </w:rPr>
        <w:t>名 称：南京市公安局刑事侦查支队</w:t>
      </w:r>
    </w:p>
    <w:p w14:paraId="076A1FC1">
      <w:pPr>
        <w:pBdr>
          <w:top w:val="none" w:color="000000" w:sz="0" w:space="0"/>
          <w:left w:val="none" w:color="000000" w:sz="0" w:space="0"/>
          <w:bottom w:val="none" w:color="000000" w:sz="0" w:space="0"/>
          <w:right w:val="none" w:color="000000" w:sz="0" w:space="0"/>
        </w:pBdr>
        <w:spacing w:before="0" w:after="40" w:line="85" w:lineRule="atLeast"/>
        <w:ind w:left="0" w:right="0" w:firstLine="525"/>
        <w:jc w:val="both"/>
      </w:pPr>
      <w:r>
        <w:rPr>
          <w:rFonts w:ascii="宋体" w:hAnsi="宋体" w:eastAsia="宋体" w:cs="宋体"/>
          <w:color w:val="000000"/>
          <w:sz w:val="21"/>
        </w:rPr>
        <w:t>地 址：南京市秦淮区白下路101 号</w:t>
      </w:r>
    </w:p>
    <w:p w14:paraId="3CF708AD">
      <w:pPr>
        <w:pBdr>
          <w:top w:val="none" w:color="000000" w:sz="0" w:space="0"/>
          <w:left w:val="none" w:color="000000" w:sz="0" w:space="0"/>
          <w:bottom w:val="none" w:color="000000" w:sz="0" w:space="0"/>
          <w:right w:val="none" w:color="000000" w:sz="0" w:space="0"/>
        </w:pBdr>
        <w:spacing w:before="0" w:after="40" w:line="85" w:lineRule="atLeast"/>
        <w:ind w:left="0" w:right="0" w:firstLine="525"/>
        <w:jc w:val="both"/>
      </w:pPr>
      <w:r>
        <w:rPr>
          <w:rFonts w:ascii="宋体" w:hAnsi="宋体" w:eastAsia="宋体" w:cs="宋体"/>
          <w:color w:val="000000"/>
          <w:sz w:val="21"/>
        </w:rPr>
        <w:t>联系人：严主任</w:t>
      </w:r>
    </w:p>
    <w:p w14:paraId="6432FEC8">
      <w:pPr>
        <w:pBdr>
          <w:top w:val="none" w:color="000000" w:sz="0" w:space="0"/>
          <w:left w:val="none" w:color="000000" w:sz="0" w:space="0"/>
          <w:bottom w:val="none" w:color="000000" w:sz="0" w:space="0"/>
          <w:right w:val="none" w:color="000000" w:sz="0" w:space="0"/>
        </w:pBdr>
        <w:spacing w:before="0" w:after="40" w:line="85" w:lineRule="atLeast"/>
        <w:ind w:left="0" w:right="0" w:firstLine="525"/>
        <w:jc w:val="both"/>
      </w:pPr>
      <w:r>
        <w:rPr>
          <w:rFonts w:ascii="宋体" w:hAnsi="宋体" w:eastAsia="宋体" w:cs="宋体"/>
          <w:color w:val="000000"/>
          <w:sz w:val="21"/>
        </w:rPr>
        <w:t>联系方式：025-84421570</w:t>
      </w:r>
    </w:p>
    <w:p w14:paraId="3D1BB6E2">
      <w:pPr>
        <w:pBdr>
          <w:top w:val="none" w:color="000000" w:sz="0" w:space="0"/>
          <w:left w:val="none" w:color="000000" w:sz="0" w:space="0"/>
          <w:bottom w:val="none" w:color="000000" w:sz="0" w:space="0"/>
          <w:right w:val="none" w:color="000000" w:sz="0" w:space="0"/>
        </w:pBdr>
        <w:spacing w:before="0" w:after="40" w:line="85" w:lineRule="atLeast"/>
        <w:ind w:left="0" w:right="0" w:firstLine="525"/>
        <w:jc w:val="both"/>
      </w:pPr>
      <w:r>
        <w:rPr>
          <w:rFonts w:ascii="宋体" w:hAnsi="宋体" w:eastAsia="宋体" w:cs="宋体"/>
          <w:color w:val="000000"/>
          <w:sz w:val="21"/>
        </w:rPr>
        <w:t>2．采购代理机构信息</w:t>
      </w:r>
    </w:p>
    <w:p w14:paraId="64B133FF">
      <w:pPr>
        <w:pBdr>
          <w:top w:val="none" w:color="000000" w:sz="0" w:space="0"/>
          <w:left w:val="none" w:color="000000" w:sz="0" w:space="0"/>
          <w:bottom w:val="none" w:color="000000" w:sz="0" w:space="0"/>
          <w:right w:val="none" w:color="000000" w:sz="0" w:space="0"/>
        </w:pBdr>
        <w:spacing w:before="0" w:after="40" w:line="85" w:lineRule="atLeast"/>
        <w:ind w:left="0" w:right="0" w:firstLine="525"/>
        <w:jc w:val="both"/>
      </w:pPr>
      <w:r>
        <w:rPr>
          <w:rFonts w:ascii="宋体" w:hAnsi="宋体" w:eastAsia="宋体" w:cs="宋体"/>
          <w:color w:val="000000"/>
          <w:sz w:val="21"/>
        </w:rPr>
        <w:t>名 称：江苏泰鼎工程咨询有限公司</w:t>
      </w:r>
    </w:p>
    <w:p w14:paraId="0872526A">
      <w:pPr>
        <w:pBdr>
          <w:top w:val="none" w:color="000000" w:sz="0" w:space="0"/>
          <w:left w:val="none" w:color="000000" w:sz="0" w:space="0"/>
          <w:bottom w:val="none" w:color="000000" w:sz="0" w:space="0"/>
          <w:right w:val="none" w:color="000000" w:sz="0" w:space="0"/>
        </w:pBdr>
        <w:spacing w:before="0" w:after="40" w:line="85" w:lineRule="atLeast"/>
        <w:ind w:left="0" w:right="0" w:firstLine="525"/>
        <w:jc w:val="both"/>
      </w:pPr>
      <w:r>
        <w:rPr>
          <w:rFonts w:ascii="宋体" w:hAnsi="宋体" w:eastAsia="宋体" w:cs="宋体"/>
          <w:color w:val="000000"/>
          <w:sz w:val="21"/>
        </w:rPr>
        <w:t>地 址：南京市建邺区江东中路108号万达C座13楼1303</w:t>
      </w:r>
    </w:p>
    <w:p w14:paraId="66B9539C">
      <w:pPr>
        <w:pBdr>
          <w:top w:val="none" w:color="000000" w:sz="0" w:space="0"/>
          <w:left w:val="none" w:color="000000" w:sz="0" w:space="0"/>
          <w:bottom w:val="none" w:color="000000" w:sz="0" w:space="0"/>
          <w:right w:val="none" w:color="000000" w:sz="0" w:space="0"/>
        </w:pBdr>
        <w:spacing w:before="0" w:after="40" w:line="85" w:lineRule="atLeast"/>
        <w:ind w:left="0" w:right="0" w:firstLine="525"/>
        <w:jc w:val="both"/>
      </w:pPr>
      <w:r>
        <w:rPr>
          <w:rFonts w:ascii="宋体" w:hAnsi="宋体" w:eastAsia="宋体" w:cs="宋体"/>
          <w:color w:val="000000"/>
          <w:sz w:val="21"/>
        </w:rPr>
        <w:t>联系人：肖工</w:t>
      </w:r>
    </w:p>
    <w:p w14:paraId="03EBEBFD">
      <w:pPr>
        <w:pBdr>
          <w:top w:val="none" w:color="000000" w:sz="0" w:space="0"/>
          <w:left w:val="none" w:color="000000" w:sz="0" w:space="0"/>
          <w:bottom w:val="none" w:color="000000" w:sz="0" w:space="0"/>
          <w:right w:val="none" w:color="000000" w:sz="0" w:space="0"/>
        </w:pBdr>
        <w:spacing w:before="0" w:after="40" w:line="85" w:lineRule="atLeast"/>
        <w:ind w:left="0" w:right="0" w:firstLine="525"/>
        <w:jc w:val="both"/>
      </w:pPr>
      <w:r>
        <w:rPr>
          <w:rFonts w:ascii="宋体" w:hAnsi="宋体" w:eastAsia="宋体" w:cs="宋体"/>
          <w:color w:val="000000"/>
          <w:sz w:val="21"/>
        </w:rPr>
        <w:t>联系方式：18351931778</w:t>
      </w:r>
    </w:p>
    <w:p w14:paraId="51BBDD13">
      <w:pPr>
        <w:pBdr>
          <w:top w:val="none" w:color="000000" w:sz="0" w:space="0"/>
          <w:left w:val="none" w:color="000000" w:sz="0" w:space="0"/>
          <w:bottom w:val="none" w:color="000000" w:sz="0" w:space="0"/>
          <w:right w:val="none" w:color="000000" w:sz="0" w:space="0"/>
        </w:pBdr>
        <w:spacing w:before="0" w:after="40" w:line="85" w:lineRule="atLeast"/>
        <w:ind w:left="0" w:right="0" w:firstLine="525"/>
        <w:jc w:val="both"/>
      </w:pPr>
      <w:r>
        <w:rPr>
          <w:rFonts w:ascii="宋体" w:hAnsi="宋体" w:eastAsia="宋体" w:cs="宋体"/>
          <w:color w:val="000000"/>
          <w:sz w:val="21"/>
        </w:rPr>
        <w:t>3．项目联系方式</w:t>
      </w:r>
    </w:p>
    <w:p w14:paraId="258392FA">
      <w:pPr>
        <w:pBdr>
          <w:top w:val="none" w:color="000000" w:sz="0" w:space="0"/>
          <w:left w:val="none" w:color="000000" w:sz="0" w:space="0"/>
          <w:bottom w:val="none" w:color="000000" w:sz="0" w:space="0"/>
          <w:right w:val="none" w:color="000000" w:sz="0" w:space="0"/>
        </w:pBdr>
        <w:spacing w:before="0" w:after="40" w:line="85" w:lineRule="atLeast"/>
        <w:ind w:left="0" w:right="0" w:firstLine="525"/>
        <w:jc w:val="both"/>
      </w:pPr>
      <w:r>
        <w:rPr>
          <w:rFonts w:ascii="宋体" w:hAnsi="宋体" w:eastAsia="宋体" w:cs="宋体"/>
          <w:color w:val="000000"/>
          <w:sz w:val="21"/>
        </w:rPr>
        <w:t>项目联系人：肖工</w:t>
      </w:r>
    </w:p>
    <w:p w14:paraId="1B560690">
      <w:pPr>
        <w:pBdr>
          <w:top w:val="none" w:color="000000" w:sz="0" w:space="0"/>
          <w:left w:val="none" w:color="000000" w:sz="0" w:space="0"/>
          <w:bottom w:val="none" w:color="000000" w:sz="0" w:space="0"/>
          <w:right w:val="none" w:color="000000" w:sz="0" w:space="0"/>
        </w:pBdr>
        <w:spacing w:before="0" w:after="40" w:line="85" w:lineRule="atLeast"/>
        <w:ind w:left="0" w:right="0" w:firstLine="525"/>
        <w:jc w:val="both"/>
      </w:pPr>
      <w:r>
        <w:rPr>
          <w:rFonts w:ascii="宋体" w:hAnsi="宋体" w:eastAsia="宋体" w:cs="宋体"/>
          <w:color w:val="000000"/>
          <w:sz w:val="21"/>
        </w:rPr>
        <w:t>电 话：18351931778</w:t>
      </w:r>
    </w:p>
    <w:p w14:paraId="5A8256D9">
      <w:pPr>
        <w:pBdr>
          <w:top w:val="none" w:color="000000" w:sz="0" w:space="0"/>
          <w:left w:val="none" w:color="000000" w:sz="0" w:space="0"/>
          <w:bottom w:val="none" w:color="000000" w:sz="0" w:space="0"/>
          <w:right w:val="none" w:color="000000" w:sz="0" w:space="0"/>
        </w:pBdr>
        <w:spacing w:before="0" w:after="40" w:line="85" w:lineRule="atLeast"/>
        <w:ind w:left="0" w:right="0" w:firstLine="525"/>
        <w:jc w:val="both"/>
      </w:pPr>
      <w:r>
        <w:rPr>
          <w:rFonts w:ascii="宋体" w:hAnsi="宋体" w:eastAsia="宋体" w:cs="宋体"/>
          <w:color w:val="000000"/>
          <w:sz w:val="21"/>
        </w:rPr>
        <w:t> </w:t>
      </w:r>
    </w:p>
    <w:p w14:paraId="60AAFAED">
      <w:pPr>
        <w:pBdr>
          <w:top w:val="none" w:color="000000" w:sz="0" w:space="0"/>
          <w:left w:val="none" w:color="000000" w:sz="0" w:space="0"/>
          <w:bottom w:val="none" w:color="000000" w:sz="0" w:space="0"/>
          <w:right w:val="none" w:color="000000" w:sz="0" w:space="0"/>
        </w:pBdr>
        <w:spacing w:before="0" w:after="0"/>
        <w:ind w:left="0" w:right="0" w:firstLine="0"/>
      </w:pPr>
      <w:r>
        <w:rPr/>
        <w:br w:type="page" w:clear="all"/>
      </w:r>
    </w:p>
    <w:p w14:paraId="43DB0554">
      <w:pPr>
        <w:pBdr>
          <w:top w:val="none" w:color="000000" w:sz="0" w:space="0"/>
          <w:left w:val="none" w:color="000000" w:sz="0" w:space="0"/>
          <w:bottom w:val="none" w:color="000000" w:sz="0" w:space="0"/>
          <w:right w:val="none" w:color="000000" w:sz="0" w:space="0"/>
        </w:pBdr>
        <w:spacing w:before="240" w:after="40" w:line="367" w:lineRule="atLeast"/>
        <w:ind w:left="0" w:right="0" w:firstLine="3215"/>
        <w:jc w:val="both"/>
      </w:pPr>
      <w:r>
        <w:rPr>
          <w:rFonts w:ascii="宋体" w:hAnsi="宋体" w:eastAsia="宋体" w:cs="宋体"/>
          <w:b/>
          <w:color w:val="000000"/>
          <w:sz w:val="32"/>
          <w:u w:val="none"/>
        </w:rPr>
        <w:t>第二章</w:t>
      </w:r>
      <w:r>
        <w:rPr>
          <w:rFonts w:ascii="Microsoft New Tai Lue" w:hAnsi="Microsoft New Tai Lue" w:eastAsia="Microsoft New Tai Lue" w:cs="Microsoft New Tai Lue"/>
          <w:b/>
          <w:color w:val="000000"/>
          <w:sz w:val="32"/>
        </w:rPr>
        <w:t xml:space="preserve">  </w:t>
      </w:r>
      <w:r>
        <w:rPr>
          <w:rFonts w:ascii="宋体" w:hAnsi="宋体" w:eastAsia="宋体" w:cs="宋体"/>
          <w:b/>
          <w:color w:val="000000"/>
          <w:sz w:val="32"/>
        </w:rPr>
        <w:t>投标人须知</w:t>
      </w:r>
    </w:p>
    <w:p w14:paraId="19C071E7">
      <w:pPr>
        <w:pBdr>
          <w:top w:val="none" w:color="000000" w:sz="0" w:space="0"/>
          <w:left w:val="none" w:color="000000" w:sz="0" w:space="0"/>
          <w:bottom w:val="none" w:color="000000" w:sz="0" w:space="0"/>
          <w:right w:val="none" w:color="000000" w:sz="0" w:space="0"/>
        </w:pBdr>
        <w:spacing w:before="0" w:after="40" w:line="241" w:lineRule="atLeast"/>
        <w:ind w:left="0" w:right="0" w:firstLine="0"/>
        <w:jc w:val="both"/>
      </w:pPr>
      <w:r>
        <w:rPr>
          <w:rFonts w:ascii="宋体" w:hAnsi="宋体" w:eastAsia="宋体" w:cs="宋体"/>
          <w:b/>
          <w:color w:val="000000"/>
          <w:sz w:val="32"/>
        </w:rPr>
        <w:t>投标人须知前附表</w:t>
      </w:r>
    </w:p>
    <w:p w14:paraId="6A2D3B5B">
      <w:pPr>
        <w:pBdr>
          <w:top w:val="none" w:color="000000" w:sz="0" w:space="0"/>
          <w:left w:val="none" w:color="000000" w:sz="0" w:space="0"/>
          <w:bottom w:val="none" w:color="000000" w:sz="0" w:space="0"/>
          <w:right w:val="none" w:color="000000" w:sz="0" w:space="0"/>
        </w:pBdr>
        <w:spacing w:before="0" w:after="40" w:line="241" w:lineRule="atLeast"/>
        <w:ind w:left="0" w:right="0" w:firstLine="0"/>
        <w:jc w:val="both"/>
      </w:pPr>
      <w:r>
        <w:rPr>
          <w:rFonts w:ascii="宋体" w:hAnsi="宋体" w:eastAsia="宋体" w:cs="宋体"/>
          <w:color w:val="000000"/>
          <w:sz w:val="21"/>
        </w:rPr>
        <w:t>本表是对《投标人须知》正文的具体补充和修改，如有矛盾，以本《前附表》为准。</w:t>
      </w:r>
    </w:p>
    <w:tbl>
      <w:tblPr>
        <w:tblStyle w:val="4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692"/>
        <w:gridCol w:w="2576"/>
        <w:gridCol w:w="5700"/>
      </w:tblGrid>
      <w:tr w14:paraId="76CC7E0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692"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4694DB7">
            <w:pPr>
              <w:pBdr>
                <w:top w:val="none" w:color="000000" w:sz="0" w:space="0"/>
                <w:left w:val="none" w:color="000000" w:sz="0" w:space="0"/>
                <w:bottom w:val="none" w:color="000000" w:sz="0" w:space="0"/>
                <w:right w:val="none" w:color="000000" w:sz="0" w:space="0"/>
              </w:pBdr>
              <w:spacing w:before="240" w:after="40" w:line="85" w:lineRule="atLeast"/>
              <w:ind w:left="0" w:right="0" w:firstLine="0"/>
              <w:jc w:val="center"/>
            </w:pPr>
            <w:r>
              <w:rPr>
                <w:rFonts w:ascii="Times New Roman" w:hAnsi="Times New Roman" w:eastAsia="Times New Roman" w:cs="Times New Roman"/>
                <w:b/>
                <w:color w:val="000000"/>
                <w:sz w:val="21"/>
              </w:rPr>
              <w:t>序号</w:t>
            </w:r>
          </w:p>
        </w:tc>
        <w:tc>
          <w:tcPr>
            <w:tcW w:w="2576"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5C4C0D86">
            <w:pPr>
              <w:pBdr>
                <w:top w:val="none" w:color="000000" w:sz="0" w:space="0"/>
                <w:left w:val="none" w:color="000000" w:sz="0" w:space="0"/>
                <w:bottom w:val="none" w:color="000000" w:sz="0" w:space="0"/>
                <w:right w:val="none" w:color="000000" w:sz="0" w:space="0"/>
              </w:pBdr>
              <w:spacing w:before="240" w:after="40" w:line="85" w:lineRule="atLeast"/>
              <w:ind w:left="0" w:right="0" w:firstLine="0"/>
              <w:jc w:val="center"/>
            </w:pPr>
            <w:r>
              <w:rPr>
                <w:rFonts w:ascii="Times New Roman" w:hAnsi="Times New Roman" w:eastAsia="Times New Roman" w:cs="Times New Roman"/>
                <w:b/>
                <w:color w:val="000000"/>
                <w:sz w:val="21"/>
              </w:rPr>
              <w:t>条款名称</w:t>
            </w:r>
          </w:p>
        </w:tc>
        <w:tc>
          <w:tcPr>
            <w:tcW w:w="5700"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334D8A83">
            <w:pPr>
              <w:pBdr>
                <w:top w:val="none" w:color="000000" w:sz="0" w:space="0"/>
                <w:left w:val="none" w:color="000000" w:sz="0" w:space="0"/>
                <w:bottom w:val="none" w:color="000000" w:sz="0" w:space="0"/>
                <w:right w:val="none" w:color="000000" w:sz="0" w:space="0"/>
              </w:pBdr>
              <w:spacing w:before="240" w:after="40" w:line="85" w:lineRule="atLeast"/>
              <w:ind w:left="0" w:right="0" w:firstLine="0"/>
              <w:jc w:val="center"/>
            </w:pPr>
            <w:r>
              <w:rPr>
                <w:rFonts w:ascii="Times New Roman" w:hAnsi="Times New Roman" w:eastAsia="Times New Roman" w:cs="Times New Roman"/>
                <w:b/>
                <w:color w:val="000000"/>
                <w:sz w:val="21"/>
              </w:rPr>
              <w:t>编列内容规定</w:t>
            </w:r>
          </w:p>
        </w:tc>
      </w:tr>
      <w:tr w14:paraId="208745A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69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706D090">
            <w:pPr>
              <w:pBdr>
                <w:top w:val="none" w:color="000000" w:sz="0" w:space="0"/>
                <w:left w:val="none" w:color="000000" w:sz="0" w:space="0"/>
                <w:bottom w:val="none" w:color="000000" w:sz="0" w:space="0"/>
                <w:right w:val="none" w:color="000000" w:sz="0" w:space="0"/>
              </w:pBdr>
              <w:spacing w:before="240" w:after="40" w:line="85" w:lineRule="atLeast"/>
              <w:ind w:left="0" w:right="0" w:firstLine="0"/>
              <w:jc w:val="center"/>
            </w:pPr>
            <w:r>
              <w:rPr>
                <w:rFonts w:ascii="Microsoft New Tai Lue" w:hAnsi="Microsoft New Tai Lue" w:eastAsia="Microsoft New Tai Lue" w:cs="Microsoft New Tai Lue"/>
                <w:color w:val="000000"/>
                <w:sz w:val="21"/>
              </w:rPr>
              <w:t>1</w:t>
            </w:r>
          </w:p>
        </w:tc>
        <w:tc>
          <w:tcPr>
            <w:tcW w:w="2576"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0B8B339A">
            <w:pPr>
              <w:pBdr>
                <w:top w:val="none" w:color="000000" w:sz="0" w:space="0"/>
                <w:left w:val="none" w:color="000000" w:sz="0" w:space="0"/>
                <w:bottom w:val="none" w:color="000000" w:sz="0" w:space="0"/>
                <w:right w:val="none" w:color="000000" w:sz="0" w:space="0"/>
              </w:pBdr>
              <w:spacing w:before="240" w:after="40" w:line="85" w:lineRule="atLeast"/>
              <w:ind w:left="0" w:right="0" w:firstLine="0"/>
            </w:pPr>
            <w:r>
              <w:rPr>
                <w:rFonts w:ascii="Times New Roman" w:hAnsi="Times New Roman" w:eastAsia="Times New Roman" w:cs="Times New Roman"/>
                <w:color w:val="000000"/>
                <w:sz w:val="21"/>
              </w:rPr>
              <w:t>采购人</w:t>
            </w:r>
          </w:p>
        </w:tc>
        <w:tc>
          <w:tcPr>
            <w:tcW w:w="5700"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153F1336">
            <w:pPr>
              <w:pBdr>
                <w:top w:val="none" w:color="000000" w:sz="0" w:space="0"/>
                <w:left w:val="none" w:color="000000" w:sz="0" w:space="0"/>
                <w:bottom w:val="none" w:color="000000" w:sz="0" w:space="0"/>
                <w:right w:val="none" w:color="000000" w:sz="0" w:space="0"/>
              </w:pBdr>
              <w:spacing w:before="160" w:after="40" w:line="65" w:lineRule="atLeast"/>
              <w:ind w:left="0" w:right="0" w:firstLine="0"/>
            </w:pPr>
            <w:r>
              <w:rPr>
                <w:rFonts w:ascii="宋体" w:hAnsi="宋体" w:eastAsia="宋体" w:cs="宋体"/>
                <w:color w:val="000000"/>
                <w:sz w:val="21"/>
              </w:rPr>
              <w:t>名 称 ：南京市公安局刑事侦查支队</w:t>
            </w:r>
          </w:p>
          <w:p w14:paraId="4F31ECFC">
            <w:pPr>
              <w:pBdr>
                <w:top w:val="none" w:color="000000" w:sz="0" w:space="0"/>
                <w:left w:val="none" w:color="000000" w:sz="0" w:space="0"/>
                <w:bottom w:val="none" w:color="000000" w:sz="0" w:space="0"/>
                <w:right w:val="none" w:color="000000" w:sz="0" w:space="0"/>
              </w:pBdr>
              <w:spacing w:before="160" w:after="40" w:line="65" w:lineRule="atLeast"/>
              <w:ind w:left="0" w:right="0" w:firstLine="0"/>
            </w:pPr>
            <w:r>
              <w:rPr>
                <w:rFonts w:ascii="宋体" w:hAnsi="宋体" w:eastAsia="宋体" w:cs="宋体"/>
                <w:color w:val="000000"/>
                <w:sz w:val="21"/>
              </w:rPr>
              <w:t>地 址 ：</w:t>
            </w:r>
            <w:r>
              <w:rPr>
                <w:rFonts w:ascii="宋体" w:hAnsi="宋体" w:eastAsia="宋体" w:cs="宋体"/>
                <w:color w:val="000000"/>
                <w:sz w:val="22"/>
              </w:rPr>
              <w:t>南京市秦淮区白下路</w:t>
            </w:r>
            <w:r>
              <w:rPr>
                <w:rFonts w:ascii="Microsoft New Tai Lue" w:hAnsi="Microsoft New Tai Lue" w:eastAsia="Microsoft New Tai Lue" w:cs="Microsoft New Tai Lue"/>
                <w:color w:val="000000"/>
                <w:sz w:val="22"/>
              </w:rPr>
              <w:t xml:space="preserve">101 </w:t>
            </w:r>
            <w:r>
              <w:rPr>
                <w:rFonts w:ascii="宋体" w:hAnsi="宋体" w:eastAsia="宋体" w:cs="宋体"/>
                <w:color w:val="000000"/>
                <w:sz w:val="22"/>
              </w:rPr>
              <w:t>号</w:t>
            </w:r>
          </w:p>
          <w:p w14:paraId="54434383">
            <w:pPr>
              <w:pBdr>
                <w:top w:val="none" w:color="000000" w:sz="0" w:space="0"/>
                <w:left w:val="none" w:color="000000" w:sz="0" w:space="0"/>
                <w:bottom w:val="none" w:color="000000" w:sz="0" w:space="0"/>
                <w:right w:val="none" w:color="000000" w:sz="0" w:space="0"/>
              </w:pBdr>
              <w:spacing w:before="160" w:after="40" w:line="65" w:lineRule="atLeast"/>
              <w:ind w:left="0" w:right="0" w:firstLine="0"/>
            </w:pPr>
            <w:r>
              <w:rPr>
                <w:rFonts w:ascii="宋体" w:hAnsi="宋体" w:eastAsia="宋体" w:cs="宋体"/>
                <w:color w:val="000000"/>
                <w:sz w:val="21"/>
              </w:rPr>
              <w:t>联系人： 严主任</w:t>
            </w:r>
          </w:p>
          <w:p w14:paraId="499820E1">
            <w:pPr>
              <w:pBdr>
                <w:top w:val="none" w:color="000000" w:sz="0" w:space="0"/>
                <w:left w:val="none" w:color="000000" w:sz="0" w:space="0"/>
                <w:bottom w:val="none" w:color="000000" w:sz="0" w:space="0"/>
                <w:right w:val="none" w:color="000000" w:sz="0" w:space="0"/>
              </w:pBdr>
              <w:spacing w:before="160" w:after="40" w:line="65" w:lineRule="atLeast"/>
              <w:ind w:left="0" w:right="0" w:firstLine="0"/>
            </w:pPr>
            <w:r>
              <w:rPr>
                <w:rFonts w:ascii="宋体" w:hAnsi="宋体" w:eastAsia="宋体" w:cs="宋体"/>
                <w:color w:val="000000"/>
                <w:sz w:val="21"/>
              </w:rPr>
              <w:t>电  话：</w:t>
            </w:r>
            <w:r>
              <w:rPr>
                <w:rFonts w:ascii="Microsoft New Tai Lue" w:hAnsi="Microsoft New Tai Lue" w:eastAsia="Microsoft New Tai Lue" w:cs="Microsoft New Tai Lue"/>
                <w:color w:val="000000"/>
                <w:sz w:val="22"/>
              </w:rPr>
              <w:t>025-84421570</w:t>
            </w:r>
          </w:p>
        </w:tc>
      </w:tr>
      <w:tr w14:paraId="75E2A8B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69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B03B78E">
            <w:pPr>
              <w:pBdr>
                <w:top w:val="none" w:color="000000" w:sz="0" w:space="0"/>
                <w:left w:val="none" w:color="000000" w:sz="0" w:space="0"/>
                <w:bottom w:val="none" w:color="000000" w:sz="0" w:space="0"/>
                <w:right w:val="none" w:color="000000" w:sz="0" w:space="0"/>
              </w:pBdr>
              <w:spacing w:before="240" w:after="40" w:line="85" w:lineRule="atLeast"/>
              <w:ind w:left="0" w:right="0" w:firstLine="0"/>
              <w:jc w:val="center"/>
            </w:pPr>
            <w:r>
              <w:rPr>
                <w:rFonts w:ascii="Microsoft New Tai Lue" w:hAnsi="Microsoft New Tai Lue" w:eastAsia="Microsoft New Tai Lue" w:cs="Microsoft New Tai Lue"/>
                <w:color w:val="000000"/>
                <w:sz w:val="21"/>
              </w:rPr>
              <w:t>2</w:t>
            </w:r>
          </w:p>
        </w:tc>
        <w:tc>
          <w:tcPr>
            <w:tcW w:w="2576"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1379D444">
            <w:pPr>
              <w:pBdr>
                <w:top w:val="none" w:color="000000" w:sz="0" w:space="0"/>
                <w:left w:val="none" w:color="000000" w:sz="0" w:space="0"/>
                <w:bottom w:val="none" w:color="000000" w:sz="0" w:space="0"/>
                <w:right w:val="none" w:color="000000" w:sz="0" w:space="0"/>
              </w:pBdr>
              <w:spacing w:before="240" w:after="40" w:line="85" w:lineRule="atLeast"/>
              <w:ind w:left="0" w:right="0" w:firstLine="0"/>
            </w:pPr>
            <w:r>
              <w:rPr>
                <w:rFonts w:ascii="Times New Roman" w:hAnsi="Times New Roman" w:eastAsia="Times New Roman" w:cs="Times New Roman"/>
                <w:color w:val="000000"/>
                <w:sz w:val="21"/>
              </w:rPr>
              <w:t>采购代理机构</w:t>
            </w:r>
          </w:p>
        </w:tc>
        <w:tc>
          <w:tcPr>
            <w:tcW w:w="5700"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6E1011E9">
            <w:pPr>
              <w:pBdr>
                <w:top w:val="none" w:color="000000" w:sz="0" w:space="0"/>
                <w:left w:val="none" w:color="000000" w:sz="0" w:space="0"/>
                <w:bottom w:val="none" w:color="000000" w:sz="0" w:space="0"/>
                <w:right w:val="none" w:color="000000" w:sz="0" w:space="0"/>
              </w:pBdr>
              <w:spacing w:before="160" w:after="40" w:line="65" w:lineRule="atLeast"/>
              <w:ind w:left="0" w:right="0" w:firstLine="0"/>
            </w:pPr>
            <w:r>
              <w:rPr>
                <w:rFonts w:ascii="宋体" w:hAnsi="宋体" w:eastAsia="宋体" w:cs="宋体"/>
                <w:color w:val="000000"/>
                <w:sz w:val="21"/>
              </w:rPr>
              <w:t>名 称 ：江苏泰鼎工程咨询有限公司</w:t>
            </w:r>
          </w:p>
          <w:p w14:paraId="29C7307F">
            <w:pPr>
              <w:pBdr>
                <w:top w:val="none" w:color="000000" w:sz="0" w:space="0"/>
                <w:left w:val="none" w:color="000000" w:sz="0" w:space="0"/>
                <w:bottom w:val="none" w:color="000000" w:sz="0" w:space="0"/>
                <w:right w:val="none" w:color="000000" w:sz="0" w:space="0"/>
              </w:pBdr>
              <w:spacing w:before="160" w:after="40" w:line="65" w:lineRule="atLeast"/>
              <w:ind w:left="0" w:right="0" w:firstLine="0"/>
            </w:pPr>
            <w:r>
              <w:rPr>
                <w:rFonts w:ascii="宋体" w:hAnsi="宋体" w:eastAsia="宋体" w:cs="宋体"/>
                <w:color w:val="000000"/>
                <w:sz w:val="21"/>
              </w:rPr>
              <w:t>地 址 ：南京市建邺区江东中路108号万达C座13楼1303</w:t>
            </w:r>
          </w:p>
          <w:p w14:paraId="2CA963D9">
            <w:pPr>
              <w:pBdr>
                <w:top w:val="none" w:color="000000" w:sz="0" w:space="0"/>
                <w:left w:val="none" w:color="000000" w:sz="0" w:space="0"/>
                <w:bottom w:val="none" w:color="000000" w:sz="0" w:space="0"/>
                <w:right w:val="none" w:color="000000" w:sz="0" w:space="0"/>
              </w:pBdr>
              <w:spacing w:before="160" w:after="40" w:line="65" w:lineRule="atLeast"/>
              <w:ind w:left="0" w:right="0" w:firstLine="0"/>
            </w:pPr>
            <w:r>
              <w:rPr>
                <w:rFonts w:ascii="宋体" w:hAnsi="宋体" w:eastAsia="宋体" w:cs="宋体"/>
                <w:color w:val="000000"/>
                <w:sz w:val="21"/>
              </w:rPr>
              <w:t>联系人：肖工</w:t>
            </w:r>
          </w:p>
          <w:p w14:paraId="549CCBE4">
            <w:pPr>
              <w:pBdr>
                <w:top w:val="none" w:color="000000" w:sz="0" w:space="0"/>
                <w:left w:val="none" w:color="000000" w:sz="0" w:space="0"/>
                <w:bottom w:val="none" w:color="000000" w:sz="0" w:space="0"/>
                <w:right w:val="none" w:color="000000" w:sz="0" w:space="0"/>
              </w:pBdr>
              <w:spacing w:before="160" w:after="40" w:line="65" w:lineRule="atLeast"/>
              <w:ind w:left="0" w:right="0" w:firstLine="0"/>
            </w:pPr>
            <w:r>
              <w:rPr>
                <w:rFonts w:ascii="宋体" w:hAnsi="宋体" w:eastAsia="宋体" w:cs="宋体"/>
                <w:color w:val="000000"/>
                <w:sz w:val="21"/>
              </w:rPr>
              <w:t>电  话：18351931778</w:t>
            </w:r>
          </w:p>
        </w:tc>
      </w:tr>
      <w:tr w14:paraId="3ABBE00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69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3787BA0">
            <w:pPr>
              <w:pBdr>
                <w:top w:val="none" w:color="000000" w:sz="0" w:space="0"/>
                <w:left w:val="none" w:color="000000" w:sz="0" w:space="0"/>
                <w:bottom w:val="none" w:color="000000" w:sz="0" w:space="0"/>
                <w:right w:val="none" w:color="000000" w:sz="0" w:space="0"/>
              </w:pBdr>
              <w:spacing w:before="240" w:after="40" w:line="85" w:lineRule="atLeast"/>
              <w:ind w:left="0" w:right="0" w:firstLine="0"/>
              <w:jc w:val="center"/>
            </w:pPr>
            <w:r>
              <w:rPr>
                <w:rFonts w:ascii="Microsoft New Tai Lue" w:hAnsi="Microsoft New Tai Lue" w:eastAsia="Microsoft New Tai Lue" w:cs="Microsoft New Tai Lue"/>
                <w:color w:val="000000"/>
                <w:sz w:val="21"/>
              </w:rPr>
              <w:t>3</w:t>
            </w:r>
          </w:p>
        </w:tc>
        <w:tc>
          <w:tcPr>
            <w:tcW w:w="2576"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18D8A9EE">
            <w:pPr>
              <w:pBdr>
                <w:top w:val="none" w:color="000000" w:sz="0" w:space="0"/>
                <w:left w:val="none" w:color="000000" w:sz="0" w:space="0"/>
                <w:bottom w:val="none" w:color="000000" w:sz="0" w:space="0"/>
                <w:right w:val="none" w:color="000000" w:sz="0" w:space="0"/>
              </w:pBdr>
              <w:spacing w:before="240" w:after="40" w:line="276" w:lineRule="atLeast"/>
              <w:ind w:left="0" w:right="0" w:firstLine="0"/>
            </w:pPr>
            <w:r>
              <w:rPr>
                <w:rFonts w:ascii="Times New Roman" w:hAnsi="Times New Roman" w:eastAsia="Times New Roman" w:cs="Times New Roman"/>
                <w:color w:val="000000"/>
                <w:sz w:val="21"/>
              </w:rPr>
              <w:t>本项目执行的政府采购政策</w:t>
            </w:r>
          </w:p>
        </w:tc>
        <w:tc>
          <w:tcPr>
            <w:tcW w:w="5700"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565C46DA">
            <w:pPr>
              <w:pBdr>
                <w:top w:val="none" w:color="000000" w:sz="0" w:space="0"/>
                <w:left w:val="none" w:color="000000" w:sz="0" w:space="0"/>
                <w:bottom w:val="none" w:color="000000" w:sz="0" w:space="0"/>
                <w:right w:val="none" w:color="000000" w:sz="0" w:space="0"/>
              </w:pBdr>
              <w:spacing w:before="0" w:after="40" w:line="241" w:lineRule="atLeast"/>
              <w:ind w:left="0" w:right="0" w:firstLine="0"/>
            </w:pPr>
            <w:r>
              <w:rPr>
                <w:rFonts w:ascii="宋体" w:hAnsi="宋体" w:eastAsia="宋体" w:cs="宋体"/>
                <w:color w:val="000000"/>
                <w:sz w:val="21"/>
              </w:rPr>
              <w:t>详见招标文件第一章《招标公告》</w:t>
            </w:r>
          </w:p>
        </w:tc>
      </w:tr>
      <w:tr w14:paraId="2FFF465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69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F8B0A3F">
            <w:pPr>
              <w:pBdr>
                <w:top w:val="none" w:color="000000" w:sz="0" w:space="0"/>
                <w:left w:val="none" w:color="000000" w:sz="0" w:space="0"/>
                <w:bottom w:val="none" w:color="000000" w:sz="0" w:space="0"/>
                <w:right w:val="none" w:color="000000" w:sz="0" w:space="0"/>
              </w:pBdr>
              <w:spacing w:before="240" w:after="40" w:line="85" w:lineRule="atLeast"/>
              <w:ind w:left="0" w:right="0" w:firstLine="0"/>
              <w:jc w:val="center"/>
            </w:pPr>
            <w:r>
              <w:rPr>
                <w:rFonts w:ascii="Microsoft New Tai Lue" w:hAnsi="Microsoft New Tai Lue" w:eastAsia="Microsoft New Tai Lue" w:cs="Microsoft New Tai Lue"/>
                <w:color w:val="000000"/>
                <w:sz w:val="21"/>
              </w:rPr>
              <w:t>4</w:t>
            </w:r>
          </w:p>
        </w:tc>
        <w:tc>
          <w:tcPr>
            <w:tcW w:w="2576"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52F473AE">
            <w:pPr>
              <w:pBdr>
                <w:top w:val="none" w:color="000000" w:sz="0" w:space="0"/>
                <w:left w:val="none" w:color="000000" w:sz="0" w:space="0"/>
                <w:bottom w:val="none" w:color="000000" w:sz="0" w:space="0"/>
                <w:right w:val="none" w:color="000000" w:sz="0" w:space="0"/>
              </w:pBdr>
              <w:spacing w:before="156" w:after="40" w:line="65" w:lineRule="atLeast"/>
              <w:ind w:left="0" w:right="0" w:firstLine="0"/>
              <w:jc w:val="both"/>
            </w:pPr>
            <w:r>
              <w:rPr>
                <w:rFonts w:ascii="宋体" w:hAnsi="宋体" w:eastAsia="宋体" w:cs="宋体"/>
                <w:color w:val="000000"/>
                <w:sz w:val="21"/>
              </w:rPr>
              <w:t>现场考察</w:t>
            </w:r>
          </w:p>
        </w:tc>
        <w:tc>
          <w:tcPr>
            <w:tcW w:w="5700"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5C9D0A2B">
            <w:pPr>
              <w:pBdr>
                <w:top w:val="none" w:color="000000" w:sz="0" w:space="0"/>
                <w:left w:val="none" w:color="000000" w:sz="0" w:space="0"/>
                <w:bottom w:val="none" w:color="000000" w:sz="0" w:space="0"/>
                <w:right w:val="none" w:color="000000" w:sz="0" w:space="0"/>
              </w:pBdr>
              <w:spacing w:before="156" w:after="40" w:line="65" w:lineRule="atLeast"/>
              <w:ind w:left="0" w:right="0" w:firstLine="0"/>
              <w:jc w:val="both"/>
            </w:pPr>
            <w:r>
              <w:rPr>
                <w:rFonts w:ascii="宋体" w:hAnsi="宋体" w:eastAsia="宋体" w:cs="宋体"/>
                <w:color w:val="000000"/>
                <w:sz w:val="21"/>
              </w:rPr>
              <w:t>不组织</w:t>
            </w:r>
          </w:p>
        </w:tc>
      </w:tr>
      <w:tr w14:paraId="2D67ECC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69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C117D97">
            <w:pPr>
              <w:pBdr>
                <w:top w:val="none" w:color="000000" w:sz="0" w:space="0"/>
                <w:left w:val="none" w:color="000000" w:sz="0" w:space="0"/>
                <w:bottom w:val="none" w:color="000000" w:sz="0" w:space="0"/>
                <w:right w:val="none" w:color="000000" w:sz="0" w:space="0"/>
              </w:pBdr>
              <w:spacing w:before="240" w:after="40" w:line="85" w:lineRule="atLeast"/>
              <w:ind w:left="0" w:right="0" w:firstLine="0"/>
              <w:jc w:val="center"/>
            </w:pPr>
            <w:r>
              <w:rPr>
                <w:rFonts w:ascii="Microsoft New Tai Lue" w:hAnsi="Microsoft New Tai Lue" w:eastAsia="Microsoft New Tai Lue" w:cs="Microsoft New Tai Lue"/>
                <w:color w:val="000000"/>
                <w:sz w:val="21"/>
              </w:rPr>
              <w:t>5</w:t>
            </w:r>
          </w:p>
        </w:tc>
        <w:tc>
          <w:tcPr>
            <w:tcW w:w="2576"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39332BD7">
            <w:pPr>
              <w:pBdr>
                <w:top w:val="none" w:color="000000" w:sz="0" w:space="0"/>
                <w:left w:val="none" w:color="000000" w:sz="0" w:space="0"/>
                <w:bottom w:val="none" w:color="000000" w:sz="0" w:space="0"/>
                <w:right w:val="none" w:color="000000" w:sz="0" w:space="0"/>
              </w:pBdr>
              <w:spacing w:before="240" w:after="40" w:line="85" w:lineRule="atLeast"/>
              <w:ind w:left="0" w:right="0" w:firstLine="0"/>
            </w:pPr>
            <w:r>
              <w:rPr>
                <w:rFonts w:ascii="Times New Roman" w:hAnsi="Times New Roman" w:eastAsia="Times New Roman" w:cs="Times New Roman"/>
                <w:color w:val="000000"/>
                <w:sz w:val="21"/>
              </w:rPr>
              <w:t>开标前答疑会</w:t>
            </w:r>
          </w:p>
        </w:tc>
        <w:tc>
          <w:tcPr>
            <w:tcW w:w="5700"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sdt>
            <w:sdtPr>
              <w:id w:val="147472711"/>
            </w:sdtPr>
            <w:sdtContent>
              <w:p w14:paraId="67557E54">
                <w:pPr>
                  <w:pBdr>
                    <w:top w:val="none" w:color="000000" w:sz="0" w:space="0"/>
                    <w:left w:val="none" w:color="000000" w:sz="0" w:space="0"/>
                    <w:bottom w:val="none" w:color="000000" w:sz="0" w:space="0"/>
                    <w:right w:val="none" w:color="000000" w:sz="0" w:space="0"/>
                  </w:pBdr>
                  <w:spacing w:before="156" w:after="40" w:line="65" w:lineRule="atLeast"/>
                  <w:ind w:left="0" w:right="0" w:firstLine="0"/>
                  <w:jc w:val="both"/>
                </w:pPr>
                <w:r>
                  <w:rPr>
                    <w:rFonts w:ascii="宋体" w:hAnsi="宋体" w:eastAsia="宋体" w:cs="宋体"/>
                    <w:color w:val="000000"/>
                    <w:sz w:val="21"/>
                  </w:rPr>
                  <w:t>不召开</w:t>
                </w:r>
              </w:p>
            </w:sdtContent>
          </w:sdt>
        </w:tc>
      </w:tr>
      <w:tr w14:paraId="55EB0C2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69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BE7D461">
            <w:pPr>
              <w:pBdr>
                <w:top w:val="none" w:color="000000" w:sz="0" w:space="0"/>
                <w:left w:val="none" w:color="000000" w:sz="0" w:space="0"/>
                <w:bottom w:val="none" w:color="000000" w:sz="0" w:space="0"/>
                <w:right w:val="none" w:color="000000" w:sz="0" w:space="0"/>
              </w:pBdr>
              <w:spacing w:before="240" w:after="40" w:line="85" w:lineRule="atLeast"/>
              <w:ind w:left="0" w:right="0" w:firstLine="0"/>
              <w:jc w:val="center"/>
            </w:pPr>
            <w:r>
              <w:rPr>
                <w:rFonts w:ascii="Microsoft New Tai Lue" w:hAnsi="Microsoft New Tai Lue" w:eastAsia="Microsoft New Tai Lue" w:cs="Microsoft New Tai Lue"/>
                <w:color w:val="000000"/>
                <w:sz w:val="21"/>
              </w:rPr>
              <w:t>6</w:t>
            </w:r>
          </w:p>
        </w:tc>
        <w:tc>
          <w:tcPr>
            <w:tcW w:w="2576"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785A0A27">
            <w:pPr>
              <w:pBdr>
                <w:top w:val="none" w:color="000000" w:sz="0" w:space="0"/>
                <w:left w:val="none" w:color="000000" w:sz="0" w:space="0"/>
                <w:bottom w:val="none" w:color="000000" w:sz="0" w:space="0"/>
                <w:right w:val="none" w:color="000000" w:sz="0" w:space="0"/>
              </w:pBdr>
              <w:spacing w:before="240" w:after="40" w:line="85" w:lineRule="atLeast"/>
              <w:ind w:left="0" w:right="0" w:firstLine="0"/>
            </w:pPr>
            <w:r>
              <w:rPr>
                <w:rFonts w:ascii="Times New Roman" w:hAnsi="Times New Roman" w:eastAsia="Times New Roman" w:cs="Times New Roman"/>
                <w:color w:val="000000"/>
                <w:sz w:val="21"/>
              </w:rPr>
              <w:t>联合体投标</w:t>
            </w:r>
          </w:p>
        </w:tc>
        <w:tc>
          <w:tcPr>
            <w:tcW w:w="5700"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sdt>
            <w:sdtPr>
              <w:id w:val="147454309"/>
            </w:sdtPr>
            <w:sdtContent>
              <w:p w14:paraId="5104D684">
                <w:pPr>
                  <w:pBdr>
                    <w:top w:val="none" w:color="000000" w:sz="0" w:space="0"/>
                    <w:left w:val="none" w:color="000000" w:sz="0" w:space="0"/>
                    <w:bottom w:val="none" w:color="000000" w:sz="0" w:space="0"/>
                    <w:right w:val="none" w:color="000000" w:sz="0" w:space="0"/>
                  </w:pBdr>
                  <w:spacing w:before="156" w:after="40" w:line="65" w:lineRule="atLeast"/>
                  <w:ind w:left="0" w:right="0" w:firstLine="0"/>
                  <w:jc w:val="both"/>
                </w:pPr>
                <w:r>
                  <w:rPr>
                    <w:rFonts w:ascii="宋体" w:hAnsi="宋体" w:eastAsia="宋体" w:cs="宋体"/>
                    <w:color w:val="000000"/>
                    <w:sz w:val="21"/>
                  </w:rPr>
                  <w:t>不接受</w:t>
                </w:r>
              </w:p>
            </w:sdtContent>
          </w:sdt>
        </w:tc>
      </w:tr>
      <w:tr w14:paraId="396E03A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69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60D766F">
            <w:pPr>
              <w:pBdr>
                <w:top w:val="none" w:color="000000" w:sz="0" w:space="0"/>
                <w:left w:val="none" w:color="000000" w:sz="0" w:space="0"/>
                <w:bottom w:val="none" w:color="000000" w:sz="0" w:space="0"/>
                <w:right w:val="none" w:color="000000" w:sz="0" w:space="0"/>
              </w:pBdr>
              <w:spacing w:before="240" w:after="40" w:line="85" w:lineRule="atLeast"/>
              <w:ind w:left="0" w:right="0" w:firstLine="0"/>
              <w:jc w:val="center"/>
            </w:pPr>
            <w:r>
              <w:rPr>
                <w:rFonts w:ascii="Microsoft New Tai Lue" w:hAnsi="Microsoft New Tai Lue" w:eastAsia="Microsoft New Tai Lue" w:cs="Microsoft New Tai Lue"/>
                <w:color w:val="000000"/>
                <w:sz w:val="21"/>
              </w:rPr>
              <w:t>7</w:t>
            </w:r>
          </w:p>
        </w:tc>
        <w:tc>
          <w:tcPr>
            <w:tcW w:w="2576"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23C809D9">
            <w:pPr>
              <w:pBdr>
                <w:top w:val="none" w:color="000000" w:sz="0" w:space="0"/>
                <w:left w:val="none" w:color="000000" w:sz="0" w:space="0"/>
                <w:bottom w:val="none" w:color="000000" w:sz="0" w:space="0"/>
                <w:right w:val="none" w:color="000000" w:sz="0" w:space="0"/>
              </w:pBdr>
              <w:spacing w:before="240" w:after="40" w:line="85" w:lineRule="atLeast"/>
              <w:ind w:left="0" w:right="0" w:firstLine="0"/>
            </w:pPr>
            <w:r>
              <w:rPr>
                <w:rFonts w:ascii="Times New Roman" w:hAnsi="Times New Roman" w:eastAsia="Times New Roman" w:cs="Times New Roman"/>
                <w:color w:val="000000"/>
                <w:sz w:val="21"/>
              </w:rPr>
              <w:t>分包</w:t>
            </w:r>
          </w:p>
        </w:tc>
        <w:tc>
          <w:tcPr>
            <w:tcW w:w="5700"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sdt>
            <w:sdtPr>
              <w:id w:val="147465326"/>
            </w:sdtPr>
            <w:sdtContent>
              <w:p w14:paraId="134F4020">
                <w:pPr>
                  <w:pBdr>
                    <w:top w:val="none" w:color="000000" w:sz="0" w:space="0"/>
                    <w:left w:val="none" w:color="000000" w:sz="0" w:space="0"/>
                    <w:bottom w:val="none" w:color="000000" w:sz="0" w:space="0"/>
                    <w:right w:val="none" w:color="000000" w:sz="0" w:space="0"/>
                  </w:pBdr>
                  <w:spacing w:before="0" w:after="0" w:line="241" w:lineRule="atLeast"/>
                  <w:ind w:left="0" w:right="0" w:firstLine="0"/>
                  <w:jc w:val="both"/>
                </w:pPr>
                <w:r>
                  <w:rPr>
                    <w:rFonts w:ascii="宋体" w:hAnsi="宋体" w:eastAsia="宋体" w:cs="宋体"/>
                    <w:color w:val="000000"/>
                    <w:sz w:val="21"/>
                  </w:rPr>
                  <w:t>不允许</w:t>
                </w:r>
              </w:p>
            </w:sdtContent>
          </w:sdt>
        </w:tc>
      </w:tr>
      <w:tr w14:paraId="4B94CFE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69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8264905">
            <w:pPr>
              <w:pBdr>
                <w:top w:val="none" w:color="000000" w:sz="0" w:space="0"/>
                <w:left w:val="none" w:color="000000" w:sz="0" w:space="0"/>
                <w:bottom w:val="none" w:color="000000" w:sz="0" w:space="0"/>
                <w:right w:val="none" w:color="000000" w:sz="0" w:space="0"/>
              </w:pBdr>
              <w:spacing w:before="240" w:after="40" w:line="85" w:lineRule="atLeast"/>
              <w:ind w:left="0" w:right="0" w:firstLine="0"/>
              <w:jc w:val="center"/>
            </w:pPr>
            <w:r>
              <w:rPr>
                <w:rFonts w:ascii="Microsoft New Tai Lue" w:hAnsi="Microsoft New Tai Lue" w:eastAsia="Microsoft New Tai Lue" w:cs="Microsoft New Tai Lue"/>
                <w:color w:val="000000"/>
                <w:sz w:val="21"/>
              </w:rPr>
              <w:t>8</w:t>
            </w:r>
          </w:p>
        </w:tc>
        <w:tc>
          <w:tcPr>
            <w:tcW w:w="2576"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4A207952">
            <w:pPr>
              <w:pBdr>
                <w:top w:val="none" w:color="000000" w:sz="0" w:space="0"/>
                <w:left w:val="none" w:color="000000" w:sz="0" w:space="0"/>
                <w:bottom w:val="none" w:color="000000" w:sz="0" w:space="0"/>
                <w:right w:val="none" w:color="000000" w:sz="0" w:space="0"/>
              </w:pBdr>
              <w:spacing w:before="240" w:after="40" w:line="85" w:lineRule="atLeast"/>
              <w:ind w:left="0" w:right="0" w:firstLine="0"/>
            </w:pPr>
            <w:r>
              <w:rPr>
                <w:rFonts w:ascii="Times New Roman" w:hAnsi="Times New Roman" w:eastAsia="Times New Roman" w:cs="Times New Roman"/>
                <w:color w:val="000000"/>
                <w:sz w:val="21"/>
              </w:rPr>
              <w:t>样品</w:t>
            </w:r>
          </w:p>
        </w:tc>
        <w:tc>
          <w:tcPr>
            <w:tcW w:w="5700"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024EF0B5">
            <w:pPr>
              <w:pBdr>
                <w:top w:val="none" w:color="000000" w:sz="0" w:space="0"/>
                <w:left w:val="none" w:color="000000" w:sz="0" w:space="0"/>
                <w:bottom w:val="none" w:color="000000" w:sz="0" w:space="0"/>
                <w:right w:val="none" w:color="000000" w:sz="0" w:space="0"/>
              </w:pBdr>
              <w:spacing w:before="156" w:after="40" w:line="65" w:lineRule="atLeast"/>
              <w:ind w:left="0" w:right="0" w:firstLine="0"/>
              <w:jc w:val="both"/>
            </w:pPr>
            <w:r>
              <w:rPr>
                <w:rFonts w:ascii="宋体" w:hAnsi="宋体" w:eastAsia="宋体" w:cs="宋体"/>
                <w:color w:val="000000"/>
                <w:sz w:val="21"/>
              </w:rPr>
              <w:t>投标样品递交：</w:t>
            </w:r>
          </w:p>
          <w:sdt>
            <w:sdtPr>
              <w:id w:val="147464573"/>
            </w:sdtPr>
            <w:sdtContent>
              <w:p w14:paraId="373EBE80">
                <w:pPr>
                  <w:pBdr>
                    <w:top w:val="none" w:color="000000" w:sz="0" w:space="0"/>
                    <w:left w:val="none" w:color="000000" w:sz="0" w:space="0"/>
                    <w:bottom w:val="none" w:color="000000" w:sz="0" w:space="0"/>
                    <w:right w:val="none" w:color="000000" w:sz="0" w:space="0"/>
                  </w:pBdr>
                  <w:spacing w:before="0" w:after="0" w:line="241" w:lineRule="atLeast"/>
                  <w:ind w:left="0" w:right="0" w:firstLine="0"/>
                  <w:jc w:val="both"/>
                </w:pPr>
                <w:r>
                  <w:rPr>
                    <w:rFonts w:ascii="宋体" w:hAnsi="宋体" w:eastAsia="宋体" w:cs="宋体"/>
                    <w:color w:val="000000"/>
                    <w:sz w:val="21"/>
                  </w:rPr>
                  <w:t>不需要</w:t>
                </w:r>
              </w:p>
            </w:sdtContent>
          </w:sdt>
        </w:tc>
      </w:tr>
      <w:tr w14:paraId="25B8BE3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34" w:hRule="atLeast"/>
        </w:trPr>
        <w:tc>
          <w:tcPr>
            <w:tcW w:w="69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4821305">
            <w:pPr>
              <w:pBdr>
                <w:top w:val="none" w:color="000000" w:sz="0" w:space="0"/>
                <w:left w:val="none" w:color="000000" w:sz="0" w:space="0"/>
                <w:bottom w:val="none" w:color="000000" w:sz="0" w:space="0"/>
                <w:right w:val="none" w:color="000000" w:sz="0" w:space="0"/>
              </w:pBdr>
              <w:spacing w:before="240" w:after="40" w:line="85" w:lineRule="atLeast"/>
              <w:ind w:left="0" w:right="0" w:firstLine="0"/>
              <w:jc w:val="center"/>
            </w:pPr>
            <w:r>
              <w:rPr>
                <w:rFonts w:ascii="Microsoft New Tai Lue" w:hAnsi="Microsoft New Tai Lue" w:eastAsia="Microsoft New Tai Lue" w:cs="Microsoft New Tai Lue"/>
                <w:color w:val="000000"/>
                <w:sz w:val="21"/>
              </w:rPr>
              <w:t>9</w:t>
            </w:r>
          </w:p>
        </w:tc>
        <w:tc>
          <w:tcPr>
            <w:tcW w:w="2576"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60636DAB">
            <w:pPr>
              <w:pBdr>
                <w:top w:val="none" w:color="000000" w:sz="0" w:space="0"/>
                <w:left w:val="none" w:color="000000" w:sz="0" w:space="0"/>
                <w:bottom w:val="none" w:color="000000" w:sz="0" w:space="0"/>
                <w:right w:val="none" w:color="000000" w:sz="0" w:space="0"/>
              </w:pBdr>
              <w:spacing w:before="240" w:after="40" w:line="85" w:lineRule="atLeast"/>
              <w:ind w:left="0" w:right="0" w:firstLine="0"/>
            </w:pPr>
            <w:r>
              <w:rPr>
                <w:rFonts w:ascii="Times New Roman" w:hAnsi="Times New Roman" w:eastAsia="Times New Roman" w:cs="Times New Roman"/>
                <w:color w:val="000000"/>
                <w:sz w:val="21"/>
              </w:rPr>
              <w:t>采购进口产品</w:t>
            </w:r>
          </w:p>
        </w:tc>
        <w:tc>
          <w:tcPr>
            <w:tcW w:w="5700"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371FD3B5">
            <w:pPr>
              <w:pBdr>
                <w:top w:val="none" w:color="000000" w:sz="0" w:space="0"/>
                <w:left w:val="none" w:color="000000" w:sz="0" w:space="0"/>
                <w:bottom w:val="none" w:color="000000" w:sz="0" w:space="0"/>
                <w:right w:val="none" w:color="000000" w:sz="0" w:space="0"/>
              </w:pBdr>
              <w:spacing w:before="156" w:after="40" w:line="85" w:lineRule="atLeast"/>
              <w:ind w:left="0" w:right="0" w:firstLine="0"/>
              <w:jc w:val="both"/>
            </w:pPr>
            <w:r>
              <w:rPr>
                <w:rFonts w:ascii="宋体" w:hAnsi="宋体" w:eastAsia="宋体" w:cs="宋体"/>
                <w:color w:val="000000"/>
                <w:sz w:val="21"/>
              </w:rPr>
              <w:t>不接受</w:t>
            </w:r>
          </w:p>
        </w:tc>
      </w:tr>
      <w:tr w14:paraId="35CE970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56" w:hRule="atLeast"/>
        </w:trPr>
        <w:tc>
          <w:tcPr>
            <w:tcW w:w="69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10461E9">
            <w:pPr>
              <w:pBdr>
                <w:top w:val="none" w:color="000000" w:sz="0" w:space="0"/>
                <w:left w:val="none" w:color="000000" w:sz="0" w:space="0"/>
                <w:bottom w:val="none" w:color="000000" w:sz="0" w:space="0"/>
                <w:right w:val="none" w:color="000000" w:sz="0" w:space="0"/>
              </w:pBdr>
              <w:spacing w:before="240" w:after="40" w:line="276" w:lineRule="atLeast"/>
              <w:ind w:left="0" w:right="0" w:firstLine="0"/>
              <w:jc w:val="center"/>
            </w:pPr>
            <w:r>
              <w:rPr>
                <w:rFonts w:ascii="Microsoft New Tai Lue" w:hAnsi="Microsoft New Tai Lue" w:eastAsia="Microsoft New Tai Lue" w:cs="Microsoft New Tai Lue"/>
                <w:color w:val="000000"/>
                <w:sz w:val="21"/>
              </w:rPr>
              <w:t>10</w:t>
            </w:r>
          </w:p>
        </w:tc>
        <w:tc>
          <w:tcPr>
            <w:tcW w:w="2576"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2F4BED84">
            <w:pPr>
              <w:pBdr>
                <w:top w:val="none" w:color="000000" w:sz="0" w:space="0"/>
                <w:left w:val="none" w:color="000000" w:sz="0" w:space="0"/>
                <w:bottom w:val="none" w:color="000000" w:sz="0" w:space="0"/>
                <w:right w:val="none" w:color="000000" w:sz="0" w:space="0"/>
              </w:pBdr>
              <w:spacing w:before="240" w:after="40" w:line="276" w:lineRule="atLeast"/>
              <w:ind w:left="0" w:right="0" w:firstLine="0"/>
            </w:pPr>
            <w:r>
              <w:rPr>
                <w:rFonts w:ascii="Times New Roman" w:hAnsi="Times New Roman" w:eastAsia="Times New Roman" w:cs="Times New Roman"/>
                <w:color w:val="000000"/>
                <w:sz w:val="21"/>
              </w:rPr>
              <w:t>采购预算</w:t>
            </w:r>
          </w:p>
        </w:tc>
        <w:tc>
          <w:tcPr>
            <w:tcW w:w="5700"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56B09EB6">
            <w:pPr>
              <w:pBdr>
                <w:top w:val="none" w:color="000000" w:sz="0" w:space="0"/>
                <w:left w:val="none" w:color="000000" w:sz="0" w:space="0"/>
                <w:bottom w:val="none" w:color="000000" w:sz="0" w:space="0"/>
                <w:right w:val="none" w:color="000000" w:sz="0" w:space="0"/>
              </w:pBdr>
              <w:spacing w:before="0" w:after="40" w:line="241" w:lineRule="atLeast"/>
              <w:ind w:left="0" w:right="0" w:firstLine="0"/>
            </w:pPr>
            <w:r>
              <w:rPr>
                <w:rFonts w:ascii="宋体" w:hAnsi="宋体" w:eastAsia="宋体" w:cs="宋体"/>
                <w:color w:val="000000"/>
                <w:sz w:val="21"/>
              </w:rPr>
              <w:t>详见招标文件第一章《招标公告》</w:t>
            </w:r>
          </w:p>
        </w:tc>
      </w:tr>
      <w:tr w14:paraId="784A54D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46" w:hRule="atLeast"/>
        </w:trPr>
        <w:tc>
          <w:tcPr>
            <w:tcW w:w="69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DB2273D">
            <w:pPr>
              <w:pBdr>
                <w:top w:val="none" w:color="000000" w:sz="0" w:space="0"/>
                <w:left w:val="none" w:color="000000" w:sz="0" w:space="0"/>
                <w:bottom w:val="none" w:color="000000" w:sz="0" w:space="0"/>
                <w:right w:val="none" w:color="000000" w:sz="0" w:space="0"/>
              </w:pBdr>
              <w:spacing w:before="240" w:after="40" w:line="276" w:lineRule="atLeast"/>
              <w:ind w:left="0" w:right="0" w:firstLine="0"/>
              <w:jc w:val="center"/>
            </w:pPr>
            <w:r>
              <w:rPr>
                <w:rFonts w:ascii="Microsoft New Tai Lue" w:hAnsi="Microsoft New Tai Lue" w:eastAsia="Microsoft New Tai Lue" w:cs="Microsoft New Tai Lue"/>
                <w:color w:val="000000"/>
                <w:sz w:val="21"/>
              </w:rPr>
              <w:t>11</w:t>
            </w:r>
          </w:p>
        </w:tc>
        <w:tc>
          <w:tcPr>
            <w:tcW w:w="2576"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77C21876">
            <w:pPr>
              <w:pBdr>
                <w:top w:val="none" w:color="000000" w:sz="0" w:space="0"/>
                <w:left w:val="none" w:color="000000" w:sz="0" w:space="0"/>
                <w:bottom w:val="none" w:color="000000" w:sz="0" w:space="0"/>
                <w:right w:val="none" w:color="000000" w:sz="0" w:space="0"/>
              </w:pBdr>
              <w:spacing w:before="240" w:after="40" w:line="276" w:lineRule="atLeast"/>
              <w:ind w:left="0" w:right="0" w:firstLine="0"/>
            </w:pPr>
            <w:r>
              <w:rPr>
                <w:rFonts w:ascii="Times New Roman" w:hAnsi="Times New Roman" w:eastAsia="Times New Roman" w:cs="Times New Roman"/>
                <w:color w:val="000000"/>
                <w:sz w:val="21"/>
              </w:rPr>
              <w:t>本项目设定的最高限价</w:t>
            </w:r>
          </w:p>
        </w:tc>
        <w:tc>
          <w:tcPr>
            <w:tcW w:w="5700"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42B056BA">
            <w:pPr>
              <w:pBdr>
                <w:top w:val="none" w:color="000000" w:sz="0" w:space="0"/>
                <w:left w:val="none" w:color="000000" w:sz="0" w:space="0"/>
                <w:bottom w:val="none" w:color="000000" w:sz="0" w:space="0"/>
                <w:right w:val="none" w:color="000000" w:sz="0" w:space="0"/>
              </w:pBdr>
              <w:spacing w:before="0" w:after="40" w:line="241" w:lineRule="atLeast"/>
              <w:ind w:left="0" w:right="0" w:firstLine="0"/>
            </w:pPr>
            <w:r>
              <w:rPr>
                <w:rFonts w:ascii="宋体" w:hAnsi="宋体" w:eastAsia="宋体" w:cs="宋体"/>
                <w:color w:val="000000"/>
                <w:sz w:val="21"/>
              </w:rPr>
              <w:t>详见招标文件第一章《招标公告》</w:t>
            </w:r>
          </w:p>
        </w:tc>
      </w:tr>
      <w:tr w14:paraId="0785C6A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56" w:hRule="atLeast"/>
        </w:trPr>
        <w:tc>
          <w:tcPr>
            <w:tcW w:w="69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D53AB74">
            <w:pPr>
              <w:pBdr>
                <w:top w:val="none" w:color="000000" w:sz="0" w:space="0"/>
                <w:left w:val="none" w:color="000000" w:sz="0" w:space="0"/>
                <w:bottom w:val="none" w:color="000000" w:sz="0" w:space="0"/>
                <w:right w:val="none" w:color="000000" w:sz="0" w:space="0"/>
              </w:pBdr>
              <w:spacing w:before="240" w:after="40" w:line="276" w:lineRule="atLeast"/>
              <w:ind w:left="0" w:right="0" w:firstLine="0"/>
              <w:jc w:val="center"/>
            </w:pPr>
            <w:r>
              <w:rPr>
                <w:rFonts w:ascii="Microsoft New Tai Lue" w:hAnsi="Microsoft New Tai Lue" w:eastAsia="Microsoft New Tai Lue" w:cs="Microsoft New Tai Lue"/>
                <w:color w:val="000000"/>
                <w:sz w:val="21"/>
              </w:rPr>
              <w:t>12</w:t>
            </w:r>
          </w:p>
        </w:tc>
        <w:tc>
          <w:tcPr>
            <w:tcW w:w="2576"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74F07520">
            <w:pPr>
              <w:pBdr>
                <w:top w:val="none" w:color="000000" w:sz="0" w:space="0"/>
                <w:left w:val="none" w:color="000000" w:sz="0" w:space="0"/>
                <w:bottom w:val="none" w:color="000000" w:sz="0" w:space="0"/>
                <w:right w:val="none" w:color="000000" w:sz="0" w:space="0"/>
              </w:pBdr>
              <w:spacing w:before="0" w:after="40" w:line="241" w:lineRule="atLeast"/>
              <w:ind w:left="0" w:right="0" w:firstLine="0"/>
            </w:pPr>
            <w:r>
              <w:rPr>
                <w:rFonts w:ascii="宋体" w:hAnsi="宋体" w:eastAsia="宋体" w:cs="宋体"/>
                <w:color w:val="000000"/>
                <w:sz w:val="21"/>
              </w:rPr>
              <w:t>供应商资格条件</w:t>
            </w:r>
          </w:p>
        </w:tc>
        <w:tc>
          <w:tcPr>
            <w:tcW w:w="5700"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41ABD6C2">
            <w:pPr>
              <w:pBdr>
                <w:top w:val="none" w:color="000000" w:sz="0" w:space="0"/>
                <w:left w:val="none" w:color="000000" w:sz="0" w:space="0"/>
                <w:bottom w:val="none" w:color="000000" w:sz="0" w:space="0"/>
                <w:right w:val="none" w:color="000000" w:sz="0" w:space="0"/>
              </w:pBdr>
              <w:spacing w:before="0" w:after="40" w:line="241" w:lineRule="atLeast"/>
              <w:ind w:left="0" w:right="0" w:firstLine="0"/>
            </w:pPr>
            <w:r>
              <w:rPr>
                <w:rFonts w:ascii="宋体" w:hAnsi="宋体" w:eastAsia="宋体" w:cs="宋体"/>
                <w:color w:val="000000"/>
                <w:sz w:val="21"/>
              </w:rPr>
              <w:t>详见招标文件第一章《招标公告》</w:t>
            </w:r>
          </w:p>
        </w:tc>
      </w:tr>
      <w:tr w14:paraId="78D1528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56" w:hRule="atLeast"/>
        </w:trPr>
        <w:tc>
          <w:tcPr>
            <w:tcW w:w="69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21DD5CF">
            <w:pPr>
              <w:pBdr>
                <w:top w:val="none" w:color="000000" w:sz="0" w:space="0"/>
                <w:left w:val="none" w:color="000000" w:sz="0" w:space="0"/>
                <w:bottom w:val="none" w:color="000000" w:sz="0" w:space="0"/>
                <w:right w:val="none" w:color="000000" w:sz="0" w:space="0"/>
              </w:pBdr>
              <w:spacing w:before="240" w:after="40" w:line="276" w:lineRule="atLeast"/>
              <w:ind w:left="0" w:right="0" w:firstLine="0"/>
              <w:jc w:val="center"/>
            </w:pPr>
            <w:r>
              <w:rPr>
                <w:rFonts w:ascii="Microsoft New Tai Lue" w:hAnsi="Microsoft New Tai Lue" w:eastAsia="Microsoft New Tai Lue" w:cs="Microsoft New Tai Lue"/>
                <w:color w:val="000000"/>
                <w:sz w:val="21"/>
              </w:rPr>
              <w:t>13</w:t>
            </w:r>
          </w:p>
        </w:tc>
        <w:tc>
          <w:tcPr>
            <w:tcW w:w="2576"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701E0A47">
            <w:pPr>
              <w:pBdr>
                <w:top w:val="none" w:color="000000" w:sz="0" w:space="0"/>
                <w:left w:val="none" w:color="000000" w:sz="0" w:space="0"/>
                <w:bottom w:val="none" w:color="000000" w:sz="0" w:space="0"/>
                <w:right w:val="none" w:color="000000" w:sz="0" w:space="0"/>
              </w:pBdr>
              <w:spacing w:before="240" w:after="40" w:line="85" w:lineRule="atLeast"/>
              <w:ind w:left="0" w:right="0" w:firstLine="0"/>
            </w:pPr>
            <w:r>
              <w:rPr>
                <w:rFonts w:ascii="Times New Roman" w:hAnsi="Times New Roman" w:eastAsia="Times New Roman" w:cs="Times New Roman"/>
                <w:color w:val="000000"/>
                <w:sz w:val="21"/>
              </w:rPr>
              <w:t>投标报价</w:t>
            </w:r>
          </w:p>
        </w:tc>
        <w:tc>
          <w:tcPr>
            <w:tcW w:w="5700"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2C64C8C3">
            <w:pPr>
              <w:pBdr>
                <w:top w:val="none" w:color="000000" w:sz="0" w:space="0"/>
                <w:left w:val="none" w:color="000000" w:sz="0" w:space="0"/>
                <w:bottom w:val="none" w:color="000000" w:sz="0" w:space="0"/>
                <w:right w:val="none" w:color="000000" w:sz="0" w:space="0"/>
              </w:pBdr>
              <w:spacing w:before="240" w:after="40" w:line="85" w:lineRule="atLeast"/>
              <w:ind w:left="0" w:right="0" w:firstLine="0"/>
            </w:pPr>
            <w:r>
              <w:rPr>
                <w:rFonts w:ascii="Times New Roman" w:hAnsi="Times New Roman" w:eastAsia="Times New Roman" w:cs="Times New Roman"/>
                <w:color w:val="000000"/>
                <w:sz w:val="21"/>
              </w:rPr>
              <w:t>投标报价的其他要求：</w:t>
            </w:r>
          </w:p>
          <w:sdt>
            <w:sdtPr>
              <w:id w:val="147457758"/>
            </w:sdtPr>
            <w:sdtContent>
              <w:p w14:paraId="127EE355">
                <w:pPr>
                  <w:pBdr>
                    <w:top w:val="none" w:color="000000" w:sz="0" w:space="0"/>
                    <w:left w:val="none" w:color="000000" w:sz="0" w:space="0"/>
                    <w:bottom w:val="none" w:color="000000" w:sz="0" w:space="0"/>
                    <w:right w:val="none" w:color="000000" w:sz="0" w:space="0"/>
                  </w:pBdr>
                  <w:spacing w:before="0" w:after="0" w:line="315" w:lineRule="atLeast"/>
                  <w:ind w:left="0" w:right="0" w:firstLine="0"/>
                </w:pPr>
                <w:r>
                  <w:rPr>
                    <w:rFonts w:ascii="Times New Roman" w:hAnsi="Times New Roman" w:eastAsia="Times New Roman" w:cs="Times New Roman"/>
                    <w:color w:val="000000"/>
                    <w:sz w:val="21"/>
                  </w:rPr>
                  <w:t>无</w:t>
                </w:r>
              </w:p>
            </w:sdtContent>
          </w:sdt>
        </w:tc>
      </w:tr>
      <w:tr w14:paraId="5A9151C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56" w:hRule="atLeast"/>
        </w:trPr>
        <w:tc>
          <w:tcPr>
            <w:tcW w:w="69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704146C">
            <w:pPr>
              <w:pBdr>
                <w:top w:val="none" w:color="000000" w:sz="0" w:space="0"/>
                <w:left w:val="none" w:color="000000" w:sz="0" w:space="0"/>
                <w:bottom w:val="none" w:color="000000" w:sz="0" w:space="0"/>
                <w:right w:val="none" w:color="000000" w:sz="0" w:space="0"/>
              </w:pBdr>
              <w:spacing w:before="240" w:after="40" w:line="276" w:lineRule="atLeast"/>
              <w:ind w:left="0" w:right="0" w:firstLine="0"/>
              <w:jc w:val="center"/>
            </w:pPr>
            <w:r>
              <w:rPr>
                <w:rFonts w:ascii="Microsoft New Tai Lue" w:hAnsi="Microsoft New Tai Lue" w:eastAsia="Microsoft New Tai Lue" w:cs="Microsoft New Tai Lue"/>
                <w:color w:val="000000"/>
                <w:sz w:val="21"/>
              </w:rPr>
              <w:t>14</w:t>
            </w:r>
          </w:p>
        </w:tc>
        <w:tc>
          <w:tcPr>
            <w:tcW w:w="2576"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6096A4A6">
            <w:pPr>
              <w:pBdr>
                <w:top w:val="none" w:color="000000" w:sz="0" w:space="0"/>
                <w:left w:val="none" w:color="000000" w:sz="0" w:space="0"/>
                <w:bottom w:val="none" w:color="000000" w:sz="0" w:space="0"/>
                <w:right w:val="none" w:color="000000" w:sz="0" w:space="0"/>
              </w:pBdr>
              <w:spacing w:before="240" w:after="40" w:line="85" w:lineRule="atLeast"/>
              <w:ind w:left="0" w:right="0" w:firstLine="0"/>
            </w:pPr>
            <w:r>
              <w:rPr>
                <w:rFonts w:ascii="Times New Roman" w:hAnsi="Times New Roman" w:eastAsia="Times New Roman" w:cs="Times New Roman"/>
                <w:color w:val="000000"/>
                <w:sz w:val="21"/>
              </w:rPr>
              <w:t>投标有效期</w:t>
            </w:r>
          </w:p>
        </w:tc>
        <w:tc>
          <w:tcPr>
            <w:tcW w:w="5700"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4A2B2F85">
            <w:pPr>
              <w:pBdr>
                <w:top w:val="none" w:color="000000" w:sz="0" w:space="0"/>
                <w:left w:val="none" w:color="000000" w:sz="0" w:space="0"/>
                <w:bottom w:val="none" w:color="000000" w:sz="0" w:space="0"/>
                <w:right w:val="none" w:color="000000" w:sz="0" w:space="0"/>
              </w:pBdr>
              <w:spacing w:before="240" w:after="40" w:line="85" w:lineRule="atLeast"/>
              <w:ind w:left="0" w:right="0" w:firstLine="0"/>
            </w:pPr>
            <w:r>
              <w:rPr>
                <w:rFonts w:ascii="Times New Roman" w:hAnsi="Times New Roman" w:eastAsia="Times New Roman" w:cs="Times New Roman"/>
                <w:color w:val="000000"/>
                <w:sz w:val="21"/>
              </w:rPr>
              <w:t>自提交投标文件的截止之日起算</w:t>
            </w:r>
          </w:p>
          <w:sdt>
            <w:sdtPr>
              <w:id w:val="147454938"/>
            </w:sdtPr>
            <w:sdtContent>
              <w:p w14:paraId="40699C36">
                <w:pPr>
                  <w:pBdr>
                    <w:top w:val="none" w:color="000000" w:sz="0" w:space="0"/>
                    <w:left w:val="none" w:color="000000" w:sz="0" w:space="0"/>
                    <w:bottom w:val="none" w:color="000000" w:sz="0" w:space="0"/>
                    <w:right w:val="none" w:color="000000" w:sz="0" w:space="0"/>
                  </w:pBdr>
                  <w:spacing w:before="0" w:after="0" w:line="315" w:lineRule="atLeast"/>
                  <w:ind w:left="0" w:right="0" w:firstLine="0"/>
                </w:pPr>
                <w:r>
                  <w:rPr>
                    <w:rFonts w:ascii="Times New Roman" w:hAnsi="Times New Roman" w:eastAsia="Times New Roman" w:cs="Times New Roman"/>
                    <w:color w:val="000000"/>
                    <w:sz w:val="21"/>
                  </w:rPr>
                  <w:t>90日历天</w:t>
                </w:r>
              </w:p>
            </w:sdtContent>
          </w:sdt>
        </w:tc>
      </w:tr>
      <w:tr w14:paraId="1700EF1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320" w:hRule="atLeast"/>
        </w:trPr>
        <w:tc>
          <w:tcPr>
            <w:tcW w:w="69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82940CD">
            <w:pPr>
              <w:pBdr>
                <w:top w:val="none" w:color="000000" w:sz="0" w:space="0"/>
                <w:left w:val="none" w:color="000000" w:sz="0" w:space="0"/>
                <w:bottom w:val="none" w:color="000000" w:sz="0" w:space="0"/>
                <w:right w:val="none" w:color="000000" w:sz="0" w:space="0"/>
              </w:pBdr>
              <w:spacing w:before="240" w:after="40" w:line="276" w:lineRule="atLeast"/>
              <w:ind w:left="0" w:right="0" w:firstLine="0"/>
              <w:jc w:val="center"/>
            </w:pPr>
            <w:r>
              <w:rPr>
                <w:rFonts w:ascii="Microsoft New Tai Lue" w:hAnsi="Microsoft New Tai Lue" w:eastAsia="Microsoft New Tai Lue" w:cs="Microsoft New Tai Lue"/>
                <w:color w:val="000000"/>
                <w:sz w:val="21"/>
              </w:rPr>
              <w:t>15</w:t>
            </w:r>
          </w:p>
        </w:tc>
        <w:tc>
          <w:tcPr>
            <w:tcW w:w="2576"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06742B59">
            <w:pPr>
              <w:pBdr>
                <w:top w:val="none" w:color="000000" w:sz="0" w:space="0"/>
                <w:left w:val="none" w:color="000000" w:sz="0" w:space="0"/>
                <w:bottom w:val="none" w:color="000000" w:sz="0" w:space="0"/>
                <w:right w:val="none" w:color="000000" w:sz="0" w:space="0"/>
              </w:pBdr>
              <w:spacing w:before="240" w:after="40" w:line="85" w:lineRule="atLeast"/>
              <w:ind w:left="0" w:right="0" w:firstLine="0"/>
            </w:pPr>
            <w:r>
              <w:rPr>
                <w:rFonts w:ascii="Times New Roman" w:hAnsi="Times New Roman" w:eastAsia="Times New Roman" w:cs="Times New Roman"/>
                <w:color w:val="000000"/>
                <w:sz w:val="21"/>
              </w:rPr>
              <w:t>投标保证金</w:t>
            </w:r>
          </w:p>
        </w:tc>
        <w:tc>
          <w:tcPr>
            <w:tcW w:w="5700"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sdt>
            <w:sdtPr>
              <w:id w:val="147471642"/>
            </w:sdtPr>
            <w:sdtContent>
              <w:p w14:paraId="3D30AB55">
                <w:pPr>
                  <w:pBdr>
                    <w:top w:val="none" w:color="000000" w:sz="0" w:space="0"/>
                    <w:left w:val="none" w:color="000000" w:sz="0" w:space="0"/>
                    <w:bottom w:val="none" w:color="000000" w:sz="0" w:space="0"/>
                    <w:right w:val="none" w:color="000000" w:sz="0" w:space="0"/>
                  </w:pBdr>
                  <w:spacing w:before="156" w:after="40" w:line="85" w:lineRule="atLeast"/>
                  <w:ind w:left="0" w:right="0" w:firstLine="0"/>
                  <w:jc w:val="both"/>
                </w:pPr>
                <w:r>
                  <w:rPr>
                    <w:rFonts w:ascii="宋体" w:hAnsi="宋体" w:eastAsia="宋体" w:cs="宋体"/>
                    <w:color w:val="000000"/>
                    <w:sz w:val="21"/>
                  </w:rPr>
                  <w:t>不需要</w:t>
                </w:r>
              </w:p>
            </w:sdtContent>
          </w:sdt>
        </w:tc>
      </w:tr>
      <w:tr w14:paraId="4D83596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56" w:hRule="atLeast"/>
        </w:trPr>
        <w:tc>
          <w:tcPr>
            <w:tcW w:w="69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94B614A">
            <w:pPr>
              <w:pBdr>
                <w:top w:val="none" w:color="000000" w:sz="0" w:space="0"/>
                <w:left w:val="none" w:color="000000" w:sz="0" w:space="0"/>
                <w:bottom w:val="none" w:color="000000" w:sz="0" w:space="0"/>
                <w:right w:val="none" w:color="000000" w:sz="0" w:space="0"/>
              </w:pBdr>
              <w:spacing w:before="240" w:after="40" w:line="276" w:lineRule="atLeast"/>
              <w:ind w:left="0" w:right="0" w:firstLine="0"/>
              <w:jc w:val="center"/>
            </w:pPr>
            <w:r>
              <w:rPr>
                <w:rFonts w:ascii="Microsoft New Tai Lue" w:hAnsi="Microsoft New Tai Lue" w:eastAsia="Microsoft New Tai Lue" w:cs="Microsoft New Tai Lue"/>
                <w:color w:val="000000"/>
                <w:sz w:val="21"/>
              </w:rPr>
              <w:t>16</w:t>
            </w:r>
          </w:p>
        </w:tc>
        <w:tc>
          <w:tcPr>
            <w:tcW w:w="2576"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39F96756">
            <w:pPr>
              <w:pBdr>
                <w:top w:val="none" w:color="000000" w:sz="0" w:space="0"/>
                <w:left w:val="none" w:color="000000" w:sz="0" w:space="0"/>
                <w:bottom w:val="none" w:color="000000" w:sz="0" w:space="0"/>
                <w:right w:val="none" w:color="000000" w:sz="0" w:space="0"/>
              </w:pBdr>
              <w:spacing w:before="240" w:after="40" w:line="85" w:lineRule="atLeast"/>
              <w:ind w:left="0" w:right="0" w:firstLine="0"/>
            </w:pPr>
            <w:r>
              <w:rPr>
                <w:rFonts w:ascii="Times New Roman" w:hAnsi="Times New Roman" w:eastAsia="Times New Roman" w:cs="Times New Roman"/>
                <w:color w:val="000000"/>
                <w:sz w:val="21"/>
              </w:rPr>
              <w:t>投标文件份数</w:t>
            </w:r>
          </w:p>
        </w:tc>
        <w:tc>
          <w:tcPr>
            <w:tcW w:w="5700"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62EA6E4A">
            <w:pPr>
              <w:pBdr>
                <w:top w:val="none" w:color="000000" w:sz="0" w:space="0"/>
                <w:left w:val="none" w:color="000000" w:sz="0" w:space="0"/>
                <w:bottom w:val="none" w:color="000000" w:sz="0" w:space="0"/>
                <w:right w:val="none" w:color="000000" w:sz="0" w:space="0"/>
              </w:pBdr>
              <w:spacing w:before="156" w:after="40" w:line="85" w:lineRule="atLeast"/>
              <w:ind w:left="0" w:right="0" w:firstLine="0"/>
              <w:jc w:val="both"/>
            </w:pPr>
            <w:r>
              <w:rPr>
                <w:rFonts w:ascii="宋体" w:hAnsi="宋体" w:eastAsia="宋体" w:cs="宋体"/>
                <w:color w:val="000000"/>
                <w:sz w:val="21"/>
              </w:rPr>
              <w:t>不需要</w:t>
            </w:r>
          </w:p>
        </w:tc>
      </w:tr>
      <w:tr w14:paraId="5089DE7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667" w:hRule="atLeast"/>
        </w:trPr>
        <w:tc>
          <w:tcPr>
            <w:tcW w:w="69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60C965F">
            <w:pPr>
              <w:pBdr>
                <w:top w:val="none" w:color="000000" w:sz="0" w:space="0"/>
                <w:left w:val="none" w:color="000000" w:sz="0" w:space="0"/>
                <w:bottom w:val="none" w:color="000000" w:sz="0" w:space="0"/>
                <w:right w:val="none" w:color="000000" w:sz="0" w:space="0"/>
              </w:pBdr>
              <w:spacing w:before="240" w:after="40" w:line="276" w:lineRule="atLeast"/>
              <w:ind w:left="0" w:right="0" w:firstLine="0"/>
              <w:jc w:val="center"/>
            </w:pPr>
            <w:r>
              <w:rPr>
                <w:rFonts w:ascii="Microsoft New Tai Lue" w:hAnsi="Microsoft New Tai Lue" w:eastAsia="Microsoft New Tai Lue" w:cs="Microsoft New Tai Lue"/>
                <w:color w:val="000000"/>
                <w:sz w:val="21"/>
              </w:rPr>
              <w:t>17</w:t>
            </w:r>
          </w:p>
        </w:tc>
        <w:tc>
          <w:tcPr>
            <w:tcW w:w="2576"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15759545">
            <w:pPr>
              <w:pBdr>
                <w:top w:val="none" w:color="000000" w:sz="0" w:space="0"/>
                <w:left w:val="none" w:color="000000" w:sz="0" w:space="0"/>
                <w:bottom w:val="none" w:color="000000" w:sz="0" w:space="0"/>
                <w:right w:val="none" w:color="000000" w:sz="0" w:space="0"/>
              </w:pBdr>
              <w:spacing w:before="240" w:after="40" w:line="85" w:lineRule="atLeast"/>
              <w:ind w:left="0" w:right="0" w:firstLine="0"/>
            </w:pPr>
            <w:r>
              <w:rPr>
                <w:rFonts w:ascii="Times New Roman" w:hAnsi="Times New Roman" w:eastAsia="Times New Roman" w:cs="Times New Roman"/>
                <w:color w:val="000000"/>
                <w:sz w:val="21"/>
              </w:rPr>
              <w:t>投标文件的密封和标记</w:t>
            </w:r>
          </w:p>
        </w:tc>
        <w:tc>
          <w:tcPr>
            <w:tcW w:w="5700"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5D39878E">
            <w:pPr>
              <w:pBdr>
                <w:top w:val="none" w:color="000000" w:sz="0" w:space="0"/>
                <w:left w:val="none" w:color="000000" w:sz="0" w:space="0"/>
                <w:bottom w:val="none" w:color="000000" w:sz="0" w:space="0"/>
                <w:right w:val="none" w:color="000000" w:sz="0" w:space="0"/>
              </w:pBdr>
              <w:spacing w:before="240" w:after="40" w:line="85" w:lineRule="atLeast"/>
              <w:ind w:left="0" w:right="0" w:firstLine="0"/>
            </w:pPr>
            <w:r>
              <w:rPr>
                <w:rFonts w:ascii="Times New Roman" w:hAnsi="Times New Roman" w:eastAsia="Times New Roman" w:cs="Times New Roman"/>
                <w:color w:val="000000"/>
                <w:sz w:val="21"/>
              </w:rPr>
              <w:t>投标人应当按照《操作手册》规定，在招标公告规定的投标截止时间前制作并上传电子投标文件。招标代理机构拒绝接收提交投标文件截止时间后上传的任何电子投标文件。</w:t>
            </w:r>
          </w:p>
        </w:tc>
      </w:tr>
      <w:tr w14:paraId="462B9F0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56" w:hRule="atLeast"/>
        </w:trPr>
        <w:tc>
          <w:tcPr>
            <w:tcW w:w="69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10272FF">
            <w:pPr>
              <w:pBdr>
                <w:top w:val="none" w:color="000000" w:sz="0" w:space="0"/>
                <w:left w:val="none" w:color="000000" w:sz="0" w:space="0"/>
                <w:bottom w:val="none" w:color="000000" w:sz="0" w:space="0"/>
                <w:right w:val="none" w:color="000000" w:sz="0" w:space="0"/>
              </w:pBdr>
              <w:spacing w:before="240" w:after="40" w:line="276" w:lineRule="atLeast"/>
              <w:ind w:left="0" w:right="0" w:firstLine="0"/>
              <w:jc w:val="center"/>
            </w:pPr>
            <w:r>
              <w:rPr>
                <w:rFonts w:ascii="Microsoft New Tai Lue" w:hAnsi="Microsoft New Tai Lue" w:eastAsia="Microsoft New Tai Lue" w:cs="Microsoft New Tai Lue"/>
                <w:color w:val="000000"/>
                <w:sz w:val="21"/>
              </w:rPr>
              <w:t>18</w:t>
            </w:r>
          </w:p>
        </w:tc>
        <w:tc>
          <w:tcPr>
            <w:tcW w:w="2576"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396B23E6">
            <w:pPr>
              <w:pBdr>
                <w:top w:val="none" w:color="000000" w:sz="0" w:space="0"/>
                <w:left w:val="none" w:color="000000" w:sz="0" w:space="0"/>
                <w:bottom w:val="none" w:color="000000" w:sz="0" w:space="0"/>
                <w:right w:val="none" w:color="000000" w:sz="0" w:space="0"/>
              </w:pBdr>
              <w:spacing w:before="240" w:after="40" w:line="85" w:lineRule="atLeast"/>
              <w:ind w:left="0" w:right="0" w:firstLine="0"/>
            </w:pPr>
            <w:r>
              <w:rPr>
                <w:rFonts w:ascii="Times New Roman" w:hAnsi="Times New Roman" w:eastAsia="Times New Roman" w:cs="Times New Roman"/>
                <w:color w:val="000000"/>
                <w:sz w:val="21"/>
              </w:rPr>
              <w:t>提交投标文件的截止时间、地点</w:t>
            </w:r>
          </w:p>
        </w:tc>
        <w:tc>
          <w:tcPr>
            <w:tcW w:w="5700"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171CD41B">
            <w:pPr>
              <w:pBdr>
                <w:top w:val="none" w:color="000000" w:sz="0" w:space="0"/>
                <w:left w:val="none" w:color="000000" w:sz="0" w:space="0"/>
                <w:bottom w:val="none" w:color="000000" w:sz="0" w:space="0"/>
                <w:right w:val="none" w:color="000000" w:sz="0" w:space="0"/>
              </w:pBdr>
              <w:spacing w:before="240" w:after="40" w:line="85" w:lineRule="atLeast"/>
              <w:ind w:left="0" w:right="0" w:firstLine="0"/>
            </w:pPr>
            <w:r>
              <w:rPr>
                <w:rFonts w:ascii="Times New Roman" w:hAnsi="Times New Roman" w:eastAsia="Times New Roman" w:cs="Times New Roman"/>
                <w:color w:val="000000"/>
                <w:sz w:val="21"/>
              </w:rPr>
              <w:t>详见招标文件第一章《招标公告》</w:t>
            </w:r>
          </w:p>
        </w:tc>
      </w:tr>
      <w:tr w14:paraId="5C15DFB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56" w:hRule="atLeast"/>
        </w:trPr>
        <w:tc>
          <w:tcPr>
            <w:tcW w:w="69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BE62213">
            <w:pPr>
              <w:pBdr>
                <w:top w:val="none" w:color="000000" w:sz="0" w:space="0"/>
                <w:left w:val="none" w:color="000000" w:sz="0" w:space="0"/>
                <w:bottom w:val="none" w:color="000000" w:sz="0" w:space="0"/>
                <w:right w:val="none" w:color="000000" w:sz="0" w:space="0"/>
              </w:pBdr>
              <w:spacing w:before="240" w:after="40" w:line="276" w:lineRule="atLeast"/>
              <w:ind w:left="0" w:right="0" w:firstLine="0"/>
              <w:jc w:val="center"/>
            </w:pPr>
            <w:r>
              <w:rPr>
                <w:rFonts w:ascii="Microsoft New Tai Lue" w:hAnsi="Microsoft New Tai Lue" w:eastAsia="Microsoft New Tai Lue" w:cs="Microsoft New Tai Lue"/>
                <w:color w:val="000000"/>
                <w:sz w:val="21"/>
              </w:rPr>
              <w:t>19</w:t>
            </w:r>
          </w:p>
        </w:tc>
        <w:tc>
          <w:tcPr>
            <w:tcW w:w="2576"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14D5795E">
            <w:pPr>
              <w:pBdr>
                <w:top w:val="none" w:color="000000" w:sz="0" w:space="0"/>
                <w:left w:val="none" w:color="000000" w:sz="0" w:space="0"/>
                <w:bottom w:val="none" w:color="000000" w:sz="0" w:space="0"/>
                <w:right w:val="none" w:color="000000" w:sz="0" w:space="0"/>
              </w:pBdr>
              <w:spacing w:before="240" w:after="40" w:line="85" w:lineRule="atLeast"/>
              <w:ind w:left="0" w:right="0" w:firstLine="0"/>
            </w:pPr>
            <w:r>
              <w:rPr>
                <w:rFonts w:ascii="Times New Roman" w:hAnsi="Times New Roman" w:eastAsia="Times New Roman" w:cs="Times New Roman"/>
                <w:color w:val="000000"/>
                <w:sz w:val="21"/>
              </w:rPr>
              <w:t>开标时间、地点</w:t>
            </w:r>
          </w:p>
        </w:tc>
        <w:tc>
          <w:tcPr>
            <w:tcW w:w="5700"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095FEDDD">
            <w:pPr>
              <w:pBdr>
                <w:top w:val="none" w:color="000000" w:sz="0" w:space="0"/>
                <w:left w:val="none" w:color="000000" w:sz="0" w:space="0"/>
                <w:bottom w:val="none" w:color="000000" w:sz="0" w:space="0"/>
                <w:right w:val="none" w:color="000000" w:sz="0" w:space="0"/>
              </w:pBdr>
              <w:spacing w:before="240" w:after="40" w:line="85" w:lineRule="atLeast"/>
              <w:ind w:left="0" w:right="0" w:firstLine="0"/>
            </w:pPr>
            <w:r>
              <w:rPr>
                <w:rFonts w:ascii="Times New Roman" w:hAnsi="Times New Roman" w:eastAsia="Times New Roman" w:cs="Times New Roman"/>
                <w:color w:val="000000"/>
                <w:sz w:val="21"/>
              </w:rPr>
              <w:t>详见招标文件第一章《招标公告》</w:t>
            </w:r>
          </w:p>
        </w:tc>
      </w:tr>
      <w:tr w14:paraId="478A30C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56" w:hRule="atLeast"/>
        </w:trPr>
        <w:tc>
          <w:tcPr>
            <w:tcW w:w="69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D8F165E">
            <w:pPr>
              <w:pBdr>
                <w:top w:val="none" w:color="000000" w:sz="0" w:space="0"/>
                <w:left w:val="none" w:color="000000" w:sz="0" w:space="0"/>
                <w:bottom w:val="none" w:color="000000" w:sz="0" w:space="0"/>
                <w:right w:val="none" w:color="000000" w:sz="0" w:space="0"/>
              </w:pBdr>
              <w:spacing w:before="240" w:after="40" w:line="276" w:lineRule="atLeast"/>
              <w:ind w:left="0" w:right="0" w:firstLine="0"/>
              <w:jc w:val="center"/>
            </w:pPr>
            <w:r>
              <w:rPr>
                <w:rFonts w:ascii="Microsoft New Tai Lue" w:hAnsi="Microsoft New Tai Lue" w:eastAsia="Microsoft New Tai Lue" w:cs="Microsoft New Tai Lue"/>
                <w:color w:val="000000"/>
                <w:sz w:val="21"/>
              </w:rPr>
              <w:t>20</w:t>
            </w:r>
          </w:p>
        </w:tc>
        <w:tc>
          <w:tcPr>
            <w:tcW w:w="2576"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05FDDAAE">
            <w:pPr>
              <w:pBdr>
                <w:top w:val="none" w:color="000000" w:sz="0" w:space="0"/>
                <w:left w:val="none" w:color="000000" w:sz="0" w:space="0"/>
                <w:bottom w:val="none" w:color="000000" w:sz="0" w:space="0"/>
                <w:right w:val="none" w:color="000000" w:sz="0" w:space="0"/>
              </w:pBdr>
              <w:spacing w:before="240" w:after="40" w:line="276" w:lineRule="atLeast"/>
              <w:ind w:left="0" w:right="0" w:firstLine="0"/>
            </w:pPr>
            <w:r>
              <w:rPr>
                <w:rFonts w:ascii="Times New Roman" w:hAnsi="Times New Roman" w:eastAsia="Times New Roman" w:cs="Times New Roman"/>
                <w:color w:val="000000"/>
                <w:sz w:val="21"/>
              </w:rPr>
              <w:t>信用查询</w:t>
            </w:r>
          </w:p>
        </w:tc>
        <w:tc>
          <w:tcPr>
            <w:tcW w:w="5700"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sdt>
            <w:sdtPr>
              <w:id w:val="147466767"/>
            </w:sdtPr>
            <w:sdtContent>
              <w:p w14:paraId="7479206E">
                <w:pPr>
                  <w:pBdr>
                    <w:top w:val="none" w:color="000000" w:sz="0" w:space="0"/>
                    <w:left w:val="none" w:color="000000" w:sz="0" w:space="0"/>
                    <w:bottom w:val="none" w:color="000000" w:sz="0" w:space="0"/>
                    <w:right w:val="none" w:color="000000" w:sz="0" w:space="0"/>
                  </w:pBdr>
                  <w:spacing w:before="240" w:after="40" w:line="85" w:lineRule="atLeast"/>
                  <w:ind w:left="0" w:right="0" w:firstLine="0"/>
                </w:pPr>
                <w:r>
                  <w:rPr>
                    <w:rFonts w:ascii="Times New Roman" w:hAnsi="Times New Roman" w:eastAsia="Times New Roman" w:cs="Times New Roman"/>
                    <w:color w:val="000000"/>
                    <w:sz w:val="21"/>
                  </w:rPr>
                  <w:t>采购人或采购代理机构将通过“信用中国”网站(www.creditchina.gov.cn)、中国政府采购网(www.ccgp.gov.cn)查询相关主体信用记录。本次查询的信用记录打印的网页版将与其它采购文件一并保存。截止时点：投标截止时间以后、资格审查阶段采购人或采购代理机构的实际查询时间。</w:t>
                </w:r>
              </w:p>
            </w:sdtContent>
          </w:sdt>
        </w:tc>
      </w:tr>
      <w:tr w14:paraId="7368107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56" w:hRule="atLeast"/>
        </w:trPr>
        <w:tc>
          <w:tcPr>
            <w:tcW w:w="69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338DFE3">
            <w:pPr>
              <w:pBdr>
                <w:top w:val="none" w:color="000000" w:sz="0" w:space="0"/>
                <w:left w:val="none" w:color="000000" w:sz="0" w:space="0"/>
                <w:bottom w:val="none" w:color="000000" w:sz="0" w:space="0"/>
                <w:right w:val="none" w:color="000000" w:sz="0" w:space="0"/>
              </w:pBdr>
              <w:spacing w:before="240" w:after="40" w:line="276" w:lineRule="atLeast"/>
              <w:ind w:left="0" w:right="0" w:firstLine="0"/>
              <w:jc w:val="center"/>
            </w:pPr>
            <w:r>
              <w:rPr>
                <w:rFonts w:ascii="Microsoft New Tai Lue" w:hAnsi="Microsoft New Tai Lue" w:eastAsia="Microsoft New Tai Lue" w:cs="Microsoft New Tai Lue"/>
                <w:color w:val="000000"/>
                <w:sz w:val="21"/>
              </w:rPr>
              <w:t>21</w:t>
            </w:r>
          </w:p>
        </w:tc>
        <w:tc>
          <w:tcPr>
            <w:tcW w:w="2576"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5F32E409">
            <w:pPr>
              <w:pBdr>
                <w:top w:val="none" w:color="000000" w:sz="0" w:space="0"/>
                <w:left w:val="none" w:color="000000" w:sz="0" w:space="0"/>
                <w:bottom w:val="none" w:color="000000" w:sz="0" w:space="0"/>
                <w:right w:val="none" w:color="000000" w:sz="0" w:space="0"/>
              </w:pBdr>
              <w:spacing w:before="240" w:after="40" w:line="85" w:lineRule="atLeast"/>
              <w:ind w:left="0" w:right="0" w:firstLine="0"/>
            </w:pPr>
            <w:r>
              <w:rPr>
                <w:rFonts w:ascii="Times New Roman" w:hAnsi="Times New Roman" w:eastAsia="Times New Roman" w:cs="Times New Roman"/>
                <w:color w:val="000000"/>
                <w:sz w:val="21"/>
              </w:rPr>
              <w:t>评标委员会</w:t>
            </w:r>
          </w:p>
        </w:tc>
        <w:tc>
          <w:tcPr>
            <w:tcW w:w="5700"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0906CA69">
            <w:pPr>
              <w:pBdr>
                <w:top w:val="none" w:color="000000" w:sz="0" w:space="0"/>
                <w:left w:val="none" w:color="000000" w:sz="0" w:space="0"/>
                <w:bottom w:val="none" w:color="000000" w:sz="0" w:space="0"/>
                <w:right w:val="none" w:color="000000" w:sz="0" w:space="0"/>
              </w:pBdr>
              <w:spacing w:before="240" w:after="40" w:line="85" w:lineRule="atLeast"/>
              <w:ind w:left="0" w:right="0" w:firstLine="0"/>
            </w:pPr>
            <w:r>
              <w:rPr>
                <w:rFonts w:ascii="Times New Roman" w:hAnsi="Times New Roman" w:eastAsia="Times New Roman" w:cs="Times New Roman"/>
                <w:color w:val="000000"/>
                <w:sz w:val="21"/>
              </w:rPr>
              <w:t>5人及以上单数。</w:t>
            </w:r>
          </w:p>
        </w:tc>
      </w:tr>
      <w:tr w14:paraId="5B84D87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56" w:hRule="atLeast"/>
        </w:trPr>
        <w:tc>
          <w:tcPr>
            <w:tcW w:w="69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169F29F">
            <w:pPr>
              <w:pBdr>
                <w:top w:val="none" w:color="000000" w:sz="0" w:space="0"/>
                <w:left w:val="none" w:color="000000" w:sz="0" w:space="0"/>
                <w:bottom w:val="none" w:color="000000" w:sz="0" w:space="0"/>
                <w:right w:val="none" w:color="000000" w:sz="0" w:space="0"/>
              </w:pBdr>
              <w:spacing w:before="240" w:after="40" w:line="276" w:lineRule="atLeast"/>
              <w:ind w:left="0" w:right="0" w:firstLine="0"/>
              <w:jc w:val="center"/>
            </w:pPr>
            <w:r>
              <w:rPr>
                <w:rFonts w:ascii="Microsoft New Tai Lue" w:hAnsi="Microsoft New Tai Lue" w:eastAsia="Microsoft New Tai Lue" w:cs="Microsoft New Tai Lue"/>
                <w:color w:val="000000"/>
                <w:sz w:val="21"/>
              </w:rPr>
              <w:t>22</w:t>
            </w:r>
          </w:p>
        </w:tc>
        <w:tc>
          <w:tcPr>
            <w:tcW w:w="2576"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06ABA6EC">
            <w:pPr>
              <w:pBdr>
                <w:top w:val="none" w:color="000000" w:sz="0" w:space="0"/>
                <w:left w:val="none" w:color="000000" w:sz="0" w:space="0"/>
                <w:bottom w:val="none" w:color="000000" w:sz="0" w:space="0"/>
                <w:right w:val="none" w:color="000000" w:sz="0" w:space="0"/>
              </w:pBdr>
              <w:spacing w:before="240" w:after="40" w:line="276" w:lineRule="atLeast"/>
              <w:ind w:left="0" w:right="0" w:firstLine="0"/>
            </w:pPr>
            <w:r>
              <w:rPr>
                <w:rFonts w:ascii="Times New Roman" w:hAnsi="Times New Roman" w:eastAsia="Times New Roman" w:cs="Times New Roman"/>
                <w:color w:val="000000"/>
                <w:sz w:val="21"/>
              </w:rPr>
              <w:t>核心产品</w:t>
            </w:r>
            <w:r>
              <w:rPr>
                <w:rFonts w:ascii="Times New Roman" w:hAnsi="Times New Roman" w:eastAsia="Times New Roman" w:cs="Times New Roman"/>
                <w:color w:val="000000"/>
                <w:sz w:val="21"/>
              </w:rPr>
              <w:tab/>
            </w:r>
          </w:p>
        </w:tc>
        <w:tc>
          <w:tcPr>
            <w:tcW w:w="5700"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04DF302F">
            <w:pPr>
              <w:pBdr>
                <w:top w:val="none" w:color="000000" w:sz="0" w:space="0"/>
                <w:left w:val="none" w:color="000000" w:sz="0" w:space="0"/>
                <w:bottom w:val="none" w:color="000000" w:sz="0" w:space="0"/>
                <w:right w:val="none" w:color="000000" w:sz="0" w:space="0"/>
              </w:pBdr>
              <w:spacing w:before="240" w:after="40" w:line="85" w:lineRule="atLeast"/>
              <w:ind w:left="0" w:right="0" w:firstLine="0"/>
            </w:pPr>
            <w:r>
              <w:rPr>
                <w:rFonts w:ascii="Times New Roman" w:hAnsi="Times New Roman" w:eastAsia="Times New Roman" w:cs="Times New Roman"/>
                <w:color w:val="000000"/>
                <w:sz w:val="21"/>
              </w:rPr>
              <w:t>服务类项目，本项目不涉及核心产品。</w:t>
            </w:r>
          </w:p>
        </w:tc>
      </w:tr>
      <w:tr w14:paraId="7DB24F3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22" w:hRule="atLeast"/>
        </w:trPr>
        <w:tc>
          <w:tcPr>
            <w:tcW w:w="69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0526C38">
            <w:pPr>
              <w:pBdr>
                <w:top w:val="none" w:color="000000" w:sz="0" w:space="0"/>
                <w:left w:val="none" w:color="000000" w:sz="0" w:space="0"/>
                <w:bottom w:val="none" w:color="000000" w:sz="0" w:space="0"/>
                <w:right w:val="none" w:color="000000" w:sz="0" w:space="0"/>
              </w:pBdr>
              <w:spacing w:before="240" w:after="40" w:line="276" w:lineRule="atLeast"/>
              <w:ind w:left="0" w:right="0" w:firstLine="0"/>
              <w:jc w:val="center"/>
            </w:pPr>
            <w:r>
              <w:rPr>
                <w:rFonts w:ascii="Microsoft New Tai Lue" w:hAnsi="Microsoft New Tai Lue" w:eastAsia="Microsoft New Tai Lue" w:cs="Microsoft New Tai Lue"/>
                <w:color w:val="000000"/>
                <w:sz w:val="21"/>
              </w:rPr>
              <w:t>23</w:t>
            </w:r>
          </w:p>
        </w:tc>
        <w:tc>
          <w:tcPr>
            <w:tcW w:w="2576"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3399F146">
            <w:pPr>
              <w:pBdr>
                <w:top w:val="none" w:color="000000" w:sz="0" w:space="0"/>
                <w:left w:val="none" w:color="000000" w:sz="0" w:space="0"/>
                <w:bottom w:val="none" w:color="000000" w:sz="0" w:space="0"/>
                <w:right w:val="none" w:color="000000" w:sz="0" w:space="0"/>
              </w:pBdr>
              <w:spacing w:before="240" w:after="40" w:line="276" w:lineRule="atLeast"/>
              <w:ind w:left="0" w:right="0" w:firstLine="0"/>
            </w:pPr>
            <w:r>
              <w:rPr>
                <w:rFonts w:ascii="Times New Roman" w:hAnsi="Times New Roman" w:eastAsia="Times New Roman" w:cs="Times New Roman"/>
                <w:color w:val="000000"/>
                <w:sz w:val="21"/>
              </w:rPr>
              <w:t>确定中标单位</w:t>
            </w:r>
          </w:p>
        </w:tc>
        <w:tc>
          <w:tcPr>
            <w:tcW w:w="5700"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7638493E">
            <w:pPr>
              <w:pBdr>
                <w:top w:val="none" w:color="000000" w:sz="0" w:space="0"/>
                <w:left w:val="none" w:color="000000" w:sz="0" w:space="0"/>
                <w:bottom w:val="none" w:color="000000" w:sz="0" w:space="0"/>
                <w:right w:val="none" w:color="000000" w:sz="0" w:space="0"/>
              </w:pBdr>
              <w:spacing w:before="156" w:after="40" w:line="85" w:lineRule="atLeast"/>
              <w:ind w:left="0" w:right="0" w:firstLine="0"/>
              <w:jc w:val="both"/>
            </w:pPr>
            <w:r>
              <w:rPr>
                <w:rFonts w:ascii="宋体" w:hAnsi="宋体" w:eastAsia="宋体" w:cs="宋体"/>
                <w:color w:val="000000"/>
                <w:sz w:val="21"/>
              </w:rPr>
              <w:t>1.评委会根据本采购文件规定评分办法与评分标准综合打分，并确定排名第一的中标候选人为中标人。</w:t>
            </w:r>
          </w:p>
          <w:p w14:paraId="58FC8AF5">
            <w:pPr>
              <w:pBdr>
                <w:top w:val="none" w:color="000000" w:sz="0" w:space="0"/>
                <w:left w:val="none" w:color="000000" w:sz="0" w:space="0"/>
                <w:bottom w:val="none" w:color="000000" w:sz="0" w:space="0"/>
                <w:right w:val="none" w:color="000000" w:sz="0" w:space="0"/>
              </w:pBdr>
              <w:spacing w:before="0" w:after="40" w:line="85" w:lineRule="atLeast"/>
              <w:ind w:left="0" w:right="0" w:firstLine="0"/>
            </w:pPr>
            <w:r>
              <w:rPr>
                <w:rFonts w:ascii="宋体" w:hAnsi="宋体" w:eastAsia="宋体" w:cs="宋体"/>
                <w:color w:val="000000"/>
                <w:sz w:val="21"/>
              </w:rPr>
              <w:t>2.中标供应商因不可抗力或者自身原因不能履行采购合同的，采购人可以与排位在中标供应商之后第一位的中标候选供应商签订采购合同，以此类推；采购人也可以重新开展采购活动。</w:t>
            </w:r>
          </w:p>
        </w:tc>
      </w:tr>
      <w:tr w14:paraId="13D0BC2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56" w:hRule="atLeast"/>
        </w:trPr>
        <w:tc>
          <w:tcPr>
            <w:tcW w:w="69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EA5E4E9">
            <w:pPr>
              <w:pBdr>
                <w:top w:val="none" w:color="000000" w:sz="0" w:space="0"/>
                <w:left w:val="none" w:color="000000" w:sz="0" w:space="0"/>
                <w:bottom w:val="none" w:color="000000" w:sz="0" w:space="0"/>
                <w:right w:val="none" w:color="000000" w:sz="0" w:space="0"/>
              </w:pBdr>
              <w:spacing w:before="240" w:after="40" w:line="276" w:lineRule="atLeast"/>
              <w:ind w:left="0" w:right="0" w:firstLine="0"/>
              <w:jc w:val="center"/>
            </w:pPr>
            <w:r>
              <w:rPr>
                <w:rFonts w:ascii="Microsoft New Tai Lue" w:hAnsi="Microsoft New Tai Lue" w:eastAsia="Microsoft New Tai Lue" w:cs="Microsoft New Tai Lue"/>
                <w:color w:val="000000"/>
                <w:sz w:val="21"/>
              </w:rPr>
              <w:t>24</w:t>
            </w:r>
          </w:p>
        </w:tc>
        <w:tc>
          <w:tcPr>
            <w:tcW w:w="2576"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0AF0B6E8">
            <w:pPr>
              <w:pBdr>
                <w:top w:val="none" w:color="000000" w:sz="0" w:space="0"/>
                <w:left w:val="none" w:color="000000" w:sz="0" w:space="0"/>
                <w:bottom w:val="none" w:color="000000" w:sz="0" w:space="0"/>
                <w:right w:val="none" w:color="000000" w:sz="0" w:space="0"/>
              </w:pBdr>
              <w:spacing w:before="240" w:after="40" w:line="276" w:lineRule="atLeast"/>
              <w:ind w:left="0" w:right="0" w:firstLine="0"/>
            </w:pPr>
            <w:r>
              <w:rPr>
                <w:rFonts w:ascii="Times New Roman" w:hAnsi="Times New Roman" w:eastAsia="Times New Roman" w:cs="Times New Roman"/>
                <w:color w:val="000000"/>
                <w:sz w:val="21"/>
              </w:rPr>
              <w:t>公告媒体</w:t>
            </w:r>
          </w:p>
        </w:tc>
        <w:tc>
          <w:tcPr>
            <w:tcW w:w="5700"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1315C051">
            <w:pPr>
              <w:pBdr>
                <w:top w:val="none" w:color="000000" w:sz="0" w:space="0"/>
                <w:left w:val="none" w:color="000000" w:sz="0" w:space="0"/>
                <w:bottom w:val="none" w:color="000000" w:sz="0" w:space="0"/>
                <w:right w:val="none" w:color="000000" w:sz="0" w:space="0"/>
              </w:pBdr>
              <w:spacing w:before="240" w:after="40" w:line="85" w:lineRule="atLeast"/>
              <w:ind w:left="0" w:right="0" w:firstLine="0"/>
            </w:pPr>
            <w:r>
              <w:rPr>
                <w:rFonts w:ascii="Times New Roman" w:hAnsi="Times New Roman" w:eastAsia="Times New Roman" w:cs="Times New Roman"/>
                <w:color w:val="000000"/>
                <w:sz w:val="21"/>
              </w:rPr>
              <w:t>江苏政府采购网（http://www.ccgp-jiangsu.gov.cn/）</w:t>
            </w:r>
          </w:p>
        </w:tc>
      </w:tr>
      <w:tr w14:paraId="6FBFA92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56" w:hRule="atLeast"/>
        </w:trPr>
        <w:tc>
          <w:tcPr>
            <w:tcW w:w="69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CB47F6E">
            <w:pPr>
              <w:pBdr>
                <w:top w:val="none" w:color="000000" w:sz="0" w:space="0"/>
                <w:left w:val="none" w:color="000000" w:sz="0" w:space="0"/>
                <w:bottom w:val="none" w:color="000000" w:sz="0" w:space="0"/>
                <w:right w:val="none" w:color="000000" w:sz="0" w:space="0"/>
              </w:pBdr>
              <w:spacing w:before="240" w:after="40" w:line="276" w:lineRule="atLeast"/>
              <w:ind w:left="0" w:right="0" w:firstLine="0"/>
              <w:jc w:val="center"/>
            </w:pPr>
            <w:r>
              <w:rPr>
                <w:rFonts w:ascii="Microsoft New Tai Lue" w:hAnsi="Microsoft New Tai Lue" w:eastAsia="Microsoft New Tai Lue" w:cs="Microsoft New Tai Lue"/>
                <w:color w:val="000000"/>
                <w:sz w:val="21"/>
              </w:rPr>
              <w:t>25</w:t>
            </w:r>
          </w:p>
        </w:tc>
        <w:tc>
          <w:tcPr>
            <w:tcW w:w="2576"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00453DE6">
            <w:pPr>
              <w:pBdr>
                <w:top w:val="none" w:color="000000" w:sz="0" w:space="0"/>
                <w:left w:val="none" w:color="000000" w:sz="0" w:space="0"/>
                <w:bottom w:val="none" w:color="000000" w:sz="0" w:space="0"/>
                <w:right w:val="none" w:color="000000" w:sz="0" w:space="0"/>
              </w:pBdr>
              <w:spacing w:before="240" w:after="40" w:line="276" w:lineRule="atLeast"/>
              <w:ind w:left="0" w:right="0" w:firstLine="0"/>
            </w:pPr>
            <w:r>
              <w:rPr>
                <w:rFonts w:ascii="Times New Roman" w:hAnsi="Times New Roman" w:eastAsia="Times New Roman" w:cs="Times New Roman"/>
                <w:color w:val="000000"/>
                <w:sz w:val="21"/>
              </w:rPr>
              <w:t>履约保证金</w:t>
            </w:r>
          </w:p>
        </w:tc>
        <w:tc>
          <w:tcPr>
            <w:tcW w:w="5700"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73BBB405">
            <w:pPr>
              <w:pBdr>
                <w:top w:val="none" w:color="000000" w:sz="0" w:space="0"/>
                <w:left w:val="none" w:color="000000" w:sz="0" w:space="0"/>
                <w:bottom w:val="none" w:color="000000" w:sz="0" w:space="0"/>
                <w:right w:val="none" w:color="000000" w:sz="0" w:space="0"/>
              </w:pBdr>
              <w:spacing w:before="240" w:after="40" w:line="85" w:lineRule="atLeast"/>
              <w:ind w:left="0" w:right="0" w:firstLine="0"/>
            </w:pPr>
            <w:r>
              <w:rPr>
                <w:rFonts w:ascii="Times New Roman" w:hAnsi="Times New Roman" w:eastAsia="Times New Roman" w:cs="Times New Roman"/>
                <w:color w:val="000000"/>
                <w:sz w:val="21"/>
              </w:rPr>
              <w:t>不要求提供</w:t>
            </w:r>
          </w:p>
        </w:tc>
      </w:tr>
      <w:tr w14:paraId="226FA33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56" w:hRule="atLeast"/>
        </w:trPr>
        <w:tc>
          <w:tcPr>
            <w:tcW w:w="69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B1B4428">
            <w:pPr>
              <w:pBdr>
                <w:top w:val="none" w:color="000000" w:sz="0" w:space="0"/>
                <w:left w:val="none" w:color="000000" w:sz="0" w:space="0"/>
                <w:bottom w:val="none" w:color="000000" w:sz="0" w:space="0"/>
                <w:right w:val="none" w:color="000000" w:sz="0" w:space="0"/>
              </w:pBdr>
              <w:spacing w:before="240" w:after="40" w:line="276" w:lineRule="atLeast"/>
              <w:ind w:left="0" w:right="0" w:firstLine="0"/>
              <w:jc w:val="center"/>
            </w:pPr>
            <w:r>
              <w:rPr>
                <w:rFonts w:ascii="Microsoft New Tai Lue" w:hAnsi="Microsoft New Tai Lue" w:eastAsia="Microsoft New Tai Lue" w:cs="Microsoft New Tai Lue"/>
                <w:color w:val="000000"/>
                <w:sz w:val="21"/>
              </w:rPr>
              <w:t>26</w:t>
            </w:r>
          </w:p>
        </w:tc>
        <w:tc>
          <w:tcPr>
            <w:tcW w:w="2576"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63C07441">
            <w:pPr>
              <w:pBdr>
                <w:top w:val="none" w:color="000000" w:sz="0" w:space="0"/>
                <w:left w:val="none" w:color="000000" w:sz="0" w:space="0"/>
                <w:bottom w:val="none" w:color="000000" w:sz="0" w:space="0"/>
                <w:right w:val="none" w:color="000000" w:sz="0" w:space="0"/>
              </w:pBdr>
              <w:spacing w:before="156" w:after="40" w:line="65" w:lineRule="atLeast"/>
              <w:ind w:left="-533" w:right="0" w:firstLine="533"/>
            </w:pPr>
            <w:r>
              <w:rPr>
                <w:rFonts w:ascii="宋体" w:hAnsi="宋体" w:eastAsia="宋体" w:cs="宋体"/>
                <w:color w:val="000000"/>
                <w:sz w:val="21"/>
              </w:rPr>
              <w:t>供应商对采购文件的</w:t>
            </w:r>
          </w:p>
          <w:p w14:paraId="3F7C453E">
            <w:pPr>
              <w:pBdr>
                <w:top w:val="none" w:color="000000" w:sz="0" w:space="0"/>
                <w:left w:val="none" w:color="000000" w:sz="0" w:space="0"/>
                <w:bottom w:val="none" w:color="000000" w:sz="0" w:space="0"/>
                <w:right w:val="none" w:color="000000" w:sz="0" w:space="0"/>
              </w:pBdr>
              <w:spacing w:before="240" w:after="40" w:line="85" w:lineRule="atLeast"/>
              <w:ind w:left="0" w:right="0" w:firstLine="0"/>
            </w:pPr>
            <w:r>
              <w:rPr>
                <w:rFonts w:ascii="Times New Roman" w:hAnsi="Times New Roman" w:eastAsia="Times New Roman" w:cs="Times New Roman"/>
                <w:color w:val="000000"/>
                <w:sz w:val="21"/>
              </w:rPr>
              <w:t>询问</w:t>
            </w:r>
          </w:p>
        </w:tc>
        <w:tc>
          <w:tcPr>
            <w:tcW w:w="5700"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29147840">
            <w:pPr>
              <w:pBdr>
                <w:top w:val="none" w:color="000000" w:sz="0" w:space="0"/>
                <w:left w:val="none" w:color="000000" w:sz="0" w:space="0"/>
                <w:bottom w:val="none" w:color="000000" w:sz="0" w:space="0"/>
                <w:right w:val="none" w:color="000000" w:sz="0" w:space="0"/>
              </w:pBdr>
              <w:spacing w:before="0" w:after="40" w:line="85" w:lineRule="atLeast"/>
              <w:ind w:left="0" w:right="0" w:firstLine="0"/>
              <w:jc w:val="both"/>
            </w:pPr>
            <w:r>
              <w:rPr>
                <w:rFonts w:ascii="宋体" w:hAnsi="宋体" w:eastAsia="宋体" w:cs="宋体"/>
                <w:color w:val="000000"/>
                <w:sz w:val="21"/>
              </w:rPr>
              <w:t>时间：</w:t>
            </w:r>
          </w:p>
          <w:sdt>
            <w:sdtPr>
              <w:id w:val="147479844"/>
            </w:sdtPr>
            <w:sdtContent>
              <w:p w14:paraId="531FC8F6">
                <w:pPr>
                  <w:pBdr>
                    <w:top w:val="none" w:color="000000" w:sz="0" w:space="0"/>
                    <w:left w:val="none" w:color="000000" w:sz="0" w:space="0"/>
                    <w:bottom w:val="none" w:color="000000" w:sz="0" w:space="0"/>
                    <w:right w:val="none" w:color="000000" w:sz="0" w:space="0"/>
                  </w:pBdr>
                  <w:spacing w:before="0" w:after="0" w:line="315" w:lineRule="atLeast"/>
                  <w:ind w:left="0" w:right="0" w:firstLine="0"/>
                  <w:jc w:val="both"/>
                </w:pPr>
                <w:r>
                  <w:rPr>
                    <w:rFonts w:ascii="宋体" w:hAnsi="宋体" w:eastAsia="宋体" w:cs="宋体"/>
                    <w:color w:val="000000"/>
                    <w:sz w:val="21"/>
                  </w:rPr>
                  <w:t>2026年02月13日18:00</w:t>
                </w:r>
              </w:p>
            </w:sdtContent>
          </w:sdt>
          <w:p w14:paraId="20E81939">
            <w:pPr>
              <w:pBdr>
                <w:top w:val="none" w:color="000000" w:sz="0" w:space="0"/>
                <w:left w:val="none" w:color="000000" w:sz="0" w:space="0"/>
                <w:bottom w:val="none" w:color="000000" w:sz="0" w:space="0"/>
                <w:right w:val="none" w:color="000000" w:sz="0" w:space="0"/>
              </w:pBdr>
              <w:spacing w:before="0" w:after="40" w:line="85" w:lineRule="atLeast"/>
              <w:ind w:left="0" w:right="0" w:firstLine="0"/>
              <w:jc w:val="both"/>
            </w:pPr>
            <w:r>
              <w:rPr>
                <w:rFonts w:ascii="宋体" w:hAnsi="宋体" w:eastAsia="宋体" w:cs="宋体"/>
                <w:color w:val="000000"/>
                <w:sz w:val="21"/>
              </w:rPr>
              <w:t>前</w:t>
            </w:r>
          </w:p>
          <w:p w14:paraId="4A751EDA">
            <w:pPr>
              <w:pBdr>
                <w:top w:val="none" w:color="000000" w:sz="0" w:space="0"/>
                <w:left w:val="none" w:color="000000" w:sz="0" w:space="0"/>
                <w:bottom w:val="none" w:color="000000" w:sz="0" w:space="0"/>
                <w:right w:val="none" w:color="000000" w:sz="0" w:space="0"/>
              </w:pBdr>
              <w:spacing w:before="0" w:after="40" w:line="85" w:lineRule="atLeast"/>
              <w:ind w:left="0" w:right="0" w:firstLine="0"/>
              <w:jc w:val="both"/>
            </w:pPr>
            <w:r>
              <w:rPr>
                <w:rFonts w:ascii="宋体" w:hAnsi="宋体" w:eastAsia="宋体" w:cs="宋体"/>
                <w:color w:val="000000"/>
                <w:sz w:val="21"/>
              </w:rPr>
              <w:t>形式：以书面形式（盖章扫描件及WPS兼容格式文件发至</w:t>
            </w:r>
            <w:r>
              <w:rPr>
                <w:rFonts w:ascii="宋体" w:hAnsi="宋体" w:eastAsia="宋体" w:cs="宋体"/>
                <w:color w:val="000000"/>
                <w:sz w:val="21"/>
                <w:u w:val="single"/>
              </w:rPr>
              <w:t>1443912426@qq.com</w:t>
            </w:r>
            <w:r>
              <w:rPr>
                <w:rFonts w:ascii="宋体" w:hAnsi="宋体" w:eastAsia="宋体" w:cs="宋体"/>
                <w:color w:val="000000"/>
                <w:sz w:val="21"/>
              </w:rPr>
              <w:t>邮箱）通知采购代理机构。</w:t>
            </w:r>
          </w:p>
        </w:tc>
      </w:tr>
      <w:tr w14:paraId="2D8B534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980" w:hRule="atLeast"/>
        </w:trPr>
        <w:tc>
          <w:tcPr>
            <w:tcW w:w="69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5954EFD">
            <w:pPr>
              <w:pBdr>
                <w:top w:val="none" w:color="000000" w:sz="0" w:space="0"/>
                <w:left w:val="none" w:color="000000" w:sz="0" w:space="0"/>
                <w:bottom w:val="none" w:color="000000" w:sz="0" w:space="0"/>
                <w:right w:val="none" w:color="000000" w:sz="0" w:space="0"/>
              </w:pBdr>
              <w:spacing w:before="240" w:after="40" w:line="276" w:lineRule="atLeast"/>
              <w:ind w:left="0" w:right="0" w:firstLine="0"/>
              <w:jc w:val="center"/>
            </w:pPr>
            <w:r>
              <w:rPr>
                <w:rFonts w:ascii="Microsoft New Tai Lue" w:hAnsi="Microsoft New Tai Lue" w:eastAsia="Microsoft New Tai Lue" w:cs="Microsoft New Tai Lue"/>
                <w:color w:val="000000"/>
                <w:sz w:val="21"/>
              </w:rPr>
              <w:t>27</w:t>
            </w:r>
          </w:p>
        </w:tc>
        <w:tc>
          <w:tcPr>
            <w:tcW w:w="2576"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49167C37">
            <w:pPr>
              <w:pBdr>
                <w:top w:val="none" w:color="000000" w:sz="0" w:space="0"/>
                <w:left w:val="none" w:color="000000" w:sz="0" w:space="0"/>
                <w:bottom w:val="none" w:color="000000" w:sz="0" w:space="0"/>
                <w:right w:val="none" w:color="000000" w:sz="0" w:space="0"/>
              </w:pBdr>
              <w:spacing w:before="156" w:after="40" w:line="65" w:lineRule="atLeast"/>
              <w:ind w:left="-533" w:right="0" w:firstLine="533"/>
            </w:pPr>
            <w:r>
              <w:rPr>
                <w:rFonts w:ascii="宋体" w:hAnsi="宋体" w:eastAsia="宋体" w:cs="宋体"/>
                <w:color w:val="000000"/>
                <w:sz w:val="21"/>
              </w:rPr>
              <w:t>供应商对采购文件提出的</w:t>
            </w:r>
          </w:p>
          <w:p w14:paraId="5E952A98">
            <w:pPr>
              <w:pBdr>
                <w:top w:val="none" w:color="000000" w:sz="0" w:space="0"/>
                <w:left w:val="none" w:color="000000" w:sz="0" w:space="0"/>
                <w:bottom w:val="none" w:color="000000" w:sz="0" w:space="0"/>
                <w:right w:val="none" w:color="000000" w:sz="0" w:space="0"/>
              </w:pBdr>
              <w:spacing w:before="156" w:after="40" w:line="65" w:lineRule="atLeast"/>
              <w:ind w:left="-533" w:right="0" w:firstLine="533"/>
            </w:pPr>
            <w:r>
              <w:rPr>
                <w:rFonts w:ascii="宋体" w:hAnsi="宋体" w:eastAsia="宋体" w:cs="宋体"/>
                <w:color w:val="000000"/>
                <w:sz w:val="21"/>
              </w:rPr>
              <w:t>质疑</w:t>
            </w:r>
          </w:p>
        </w:tc>
        <w:tc>
          <w:tcPr>
            <w:tcW w:w="5700"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212EC684">
            <w:pPr>
              <w:pBdr>
                <w:top w:val="none" w:color="000000" w:sz="0" w:space="0"/>
                <w:left w:val="none" w:color="000000" w:sz="0" w:space="0"/>
                <w:bottom w:val="none" w:color="000000" w:sz="0" w:space="0"/>
                <w:right w:val="none" w:color="000000" w:sz="0" w:space="0"/>
              </w:pBdr>
              <w:spacing w:before="0" w:after="40" w:line="85" w:lineRule="atLeast"/>
              <w:ind w:left="0" w:right="0" w:firstLine="0"/>
              <w:jc w:val="both"/>
            </w:pPr>
            <w:r>
              <w:rPr>
                <w:rFonts w:ascii="宋体" w:hAnsi="宋体" w:eastAsia="宋体" w:cs="宋体"/>
                <w:color w:val="000000"/>
                <w:sz w:val="21"/>
              </w:rPr>
              <w:t>形式：以书面形式通知采购代理机构。如采用邮件形式（盖章扫描件及WPS兼容格式文件发至</w:t>
            </w:r>
            <w:r>
              <w:rPr>
                <w:rFonts w:ascii="宋体" w:hAnsi="宋体" w:eastAsia="宋体" w:cs="宋体"/>
                <w:color w:val="000000"/>
                <w:sz w:val="21"/>
                <w:u w:val="single"/>
              </w:rPr>
              <w:t>1443912426@qq.com</w:t>
            </w:r>
            <w:r>
              <w:rPr>
                <w:rFonts w:ascii="宋体" w:hAnsi="宋体" w:eastAsia="宋体" w:cs="宋体"/>
                <w:color w:val="000000"/>
                <w:sz w:val="21"/>
              </w:rPr>
              <w:t>邮箱）通知，采购代理机构将以邮件形式进行答复。</w:t>
            </w:r>
          </w:p>
        </w:tc>
      </w:tr>
      <w:tr w14:paraId="73897AD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06" w:hRule="atLeast"/>
        </w:trPr>
        <w:tc>
          <w:tcPr>
            <w:tcW w:w="69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A64CFF6">
            <w:pPr>
              <w:pBdr>
                <w:top w:val="none" w:color="000000" w:sz="0" w:space="0"/>
                <w:left w:val="none" w:color="000000" w:sz="0" w:space="0"/>
                <w:bottom w:val="none" w:color="000000" w:sz="0" w:space="0"/>
                <w:right w:val="none" w:color="000000" w:sz="0" w:space="0"/>
              </w:pBdr>
              <w:spacing w:before="240" w:after="40" w:line="276" w:lineRule="atLeast"/>
              <w:ind w:left="0" w:right="0" w:firstLine="0"/>
              <w:jc w:val="center"/>
            </w:pPr>
            <w:r>
              <w:rPr>
                <w:rFonts w:ascii="Microsoft New Tai Lue" w:hAnsi="Microsoft New Tai Lue" w:eastAsia="Microsoft New Tai Lue" w:cs="Microsoft New Tai Lue"/>
                <w:color w:val="000000"/>
                <w:sz w:val="21"/>
              </w:rPr>
              <w:t>28</w:t>
            </w:r>
          </w:p>
        </w:tc>
        <w:tc>
          <w:tcPr>
            <w:tcW w:w="2576"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14A063AD">
            <w:pPr>
              <w:pBdr>
                <w:top w:val="none" w:color="000000" w:sz="0" w:space="0"/>
                <w:left w:val="none" w:color="000000" w:sz="0" w:space="0"/>
                <w:bottom w:val="none" w:color="000000" w:sz="0" w:space="0"/>
                <w:right w:val="none" w:color="000000" w:sz="0" w:space="0"/>
              </w:pBdr>
              <w:spacing w:before="240" w:after="40" w:line="85" w:lineRule="atLeast"/>
              <w:ind w:left="0" w:right="0" w:firstLine="0"/>
            </w:pPr>
            <w:r>
              <w:rPr>
                <w:rFonts w:ascii="Times New Roman" w:hAnsi="Times New Roman" w:eastAsia="Times New Roman" w:cs="Times New Roman"/>
                <w:color w:val="000000"/>
                <w:sz w:val="21"/>
              </w:rPr>
              <w:t>招标代理服务费</w:t>
            </w:r>
          </w:p>
        </w:tc>
        <w:tc>
          <w:tcPr>
            <w:tcW w:w="5700"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31477ACC">
            <w:pPr>
              <w:pBdr>
                <w:top w:val="none" w:color="000000" w:sz="0" w:space="0"/>
                <w:left w:val="none" w:color="000000" w:sz="0" w:space="0"/>
                <w:bottom w:val="none" w:color="000000" w:sz="0" w:space="0"/>
                <w:right w:val="none" w:color="000000" w:sz="0" w:space="0"/>
              </w:pBdr>
              <w:spacing w:before="0" w:after="40" w:line="85" w:lineRule="atLeast"/>
              <w:ind w:left="0" w:right="0" w:firstLine="0"/>
              <w:jc w:val="both"/>
            </w:pPr>
            <w:r>
              <w:rPr>
                <w:rFonts w:ascii="宋体" w:hAnsi="宋体" w:eastAsia="宋体" w:cs="宋体"/>
                <w:color w:val="000000"/>
                <w:sz w:val="21"/>
              </w:rPr>
              <w:t>招标代理费参照《招标代理服务费管理暂行办法》（国家发展计划委员会计价格【2002】1980号）文件收费标准的35%收取，不足3000元的按3000元收取。该项费用请投标人综合考虑在投标报价中，后期采购人不单独列支。招标代理费由中标单位在发放中标通知书前一次性支付。</w:t>
            </w:r>
          </w:p>
        </w:tc>
      </w:tr>
      <w:tr w14:paraId="5E5EC34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00" w:hRule="atLeast"/>
        </w:trPr>
        <w:tc>
          <w:tcPr>
            <w:tcW w:w="692" w:type="dxa"/>
            <w:vMerge w:val="restart"/>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3B088E7">
            <w:pPr>
              <w:pBdr>
                <w:top w:val="none" w:color="000000" w:sz="0" w:space="0"/>
                <w:left w:val="none" w:color="000000" w:sz="0" w:space="0"/>
                <w:bottom w:val="none" w:color="000000" w:sz="0" w:space="0"/>
                <w:right w:val="none" w:color="000000" w:sz="0" w:space="0"/>
              </w:pBdr>
              <w:spacing w:before="240" w:after="40" w:line="276" w:lineRule="atLeast"/>
              <w:ind w:left="0" w:right="0" w:firstLine="0"/>
              <w:jc w:val="center"/>
            </w:pPr>
            <w:r>
              <w:rPr>
                <w:rFonts w:ascii="Microsoft New Tai Lue" w:hAnsi="Microsoft New Tai Lue" w:eastAsia="Microsoft New Tai Lue" w:cs="Microsoft New Tai Lue"/>
                <w:color w:val="000000"/>
                <w:sz w:val="21"/>
              </w:rPr>
              <w:t>29</w:t>
            </w:r>
          </w:p>
        </w:tc>
        <w:tc>
          <w:tcPr>
            <w:tcW w:w="2576" w:type="dxa"/>
            <w:vMerge w:val="restart"/>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52D1D0E6">
            <w:pPr>
              <w:pBdr>
                <w:top w:val="none" w:color="000000" w:sz="0" w:space="0"/>
                <w:left w:val="none" w:color="000000" w:sz="0" w:space="0"/>
                <w:bottom w:val="none" w:color="000000" w:sz="0" w:space="0"/>
                <w:right w:val="none" w:color="000000" w:sz="0" w:space="0"/>
              </w:pBdr>
              <w:spacing w:before="240" w:after="40" w:line="85" w:lineRule="atLeast"/>
              <w:ind w:left="0" w:right="0" w:firstLine="0"/>
            </w:pPr>
            <w:r>
              <w:rPr>
                <w:rFonts w:ascii="Times New Roman" w:hAnsi="Times New Roman" w:eastAsia="Times New Roman" w:cs="Times New Roman"/>
                <w:color w:val="000000"/>
                <w:sz w:val="21"/>
              </w:rPr>
              <w:t>其他规定</w:t>
            </w:r>
          </w:p>
        </w:tc>
        <w:tc>
          <w:tcPr>
            <w:tcW w:w="5700"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5B393161">
            <w:pPr>
              <w:pBdr>
                <w:top w:val="none" w:color="000000" w:sz="0" w:space="0"/>
                <w:left w:val="none" w:color="000000" w:sz="0" w:space="0"/>
                <w:bottom w:val="none" w:color="000000" w:sz="0" w:space="0"/>
                <w:right w:val="none" w:color="000000" w:sz="0" w:space="0"/>
              </w:pBdr>
              <w:spacing w:before="0" w:after="40" w:line="85" w:lineRule="atLeast"/>
              <w:ind w:left="0" w:right="0" w:firstLine="0"/>
              <w:jc w:val="both"/>
            </w:pPr>
            <w:r>
              <w:rPr>
                <w:rFonts w:ascii="宋体" w:hAnsi="宋体" w:eastAsia="宋体" w:cs="宋体"/>
                <w:color w:val="000000"/>
                <w:sz w:val="21"/>
              </w:rPr>
              <w:t>采购项目类型：服务</w:t>
            </w:r>
          </w:p>
        </w:tc>
      </w:tr>
      <w:tr w14:paraId="2C4780E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52" w:hRule="atLeast"/>
        </w:trPr>
        <w:tc>
          <w:tcPr>
            <w:vMerge w:val="continue"/>
            <w:noWrap w:val="0"/>
          </w:tcPr>
          <w:p w14:paraId="7CE321E0"/>
        </w:tc>
        <w:tc>
          <w:tcPr>
            <w:vMerge w:val="continue"/>
            <w:noWrap w:val="0"/>
          </w:tcPr>
          <w:p w14:paraId="50D46A87"/>
        </w:tc>
        <w:tc>
          <w:tcPr>
            <w:tcW w:w="5700"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0E5AAD70">
            <w:pPr>
              <w:pBdr>
                <w:top w:val="none" w:color="000000" w:sz="0" w:space="0"/>
                <w:left w:val="none" w:color="000000" w:sz="0" w:space="0"/>
                <w:bottom w:val="none" w:color="000000" w:sz="0" w:space="0"/>
                <w:right w:val="none" w:color="000000" w:sz="0" w:space="0"/>
              </w:pBdr>
              <w:spacing w:before="0" w:after="40" w:line="85" w:lineRule="atLeast"/>
              <w:ind w:left="0" w:right="0" w:firstLine="0"/>
              <w:jc w:val="both"/>
            </w:pPr>
            <w:r>
              <w:rPr>
                <w:rFonts w:ascii="宋体" w:hAnsi="宋体" w:eastAsia="宋体" w:cs="宋体"/>
                <w:color w:val="000000"/>
                <w:sz w:val="21"/>
              </w:rPr>
              <w:t>标的对应的中小企业划分标准所属行业：</w:t>
            </w:r>
          </w:p>
          <w:sdt>
            <w:sdtPr>
              <w:id w:val="147461749"/>
            </w:sdtPr>
            <w:sdtContent>
              <w:sdt>
                <w:sdtPr>
                  <w:id w:val="147452376"/>
                </w:sdtPr>
                <w:sdtContent>
                  <w:p w14:paraId="5E455B70">
                    <w:pPr>
                      <w:pBdr>
                        <w:top w:val="none" w:color="000000" w:sz="0" w:space="0"/>
                        <w:left w:val="none" w:color="000000" w:sz="0" w:space="0"/>
                        <w:bottom w:val="none" w:color="000000" w:sz="0" w:space="0"/>
                        <w:right w:val="none" w:color="000000" w:sz="0" w:space="0"/>
                      </w:pBdr>
                      <w:spacing w:before="0" w:after="0" w:line="315" w:lineRule="atLeast"/>
                      <w:ind w:left="0" w:right="0" w:firstLine="0"/>
                      <w:jc w:val="both"/>
                    </w:pPr>
                    <w:r>
                      <w:rPr>
                        <w:rFonts w:ascii="宋体" w:hAnsi="宋体" w:eastAsia="宋体" w:cs="宋体"/>
                        <w:color w:val="000000"/>
                        <w:sz w:val="21"/>
                      </w:rPr>
                      <w:t>软件和信息技术服务业</w:t>
                    </w:r>
                  </w:p>
                </w:sdtContent>
              </w:sdt>
            </w:sdtContent>
          </w:sdt>
        </w:tc>
      </w:tr>
      <w:tr w14:paraId="438BE81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56" w:hRule="atLeast"/>
        </w:trPr>
        <w:tc>
          <w:tcPr>
            <w:vMerge w:val="continue"/>
            <w:noWrap w:val="0"/>
          </w:tcPr>
          <w:p w14:paraId="434B8FB4"/>
        </w:tc>
        <w:tc>
          <w:tcPr>
            <w:vMerge w:val="continue"/>
            <w:noWrap w:val="0"/>
          </w:tcPr>
          <w:p w14:paraId="66D1539B"/>
        </w:tc>
        <w:tc>
          <w:tcPr>
            <w:tcW w:w="5700"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3C30C410">
            <w:pPr>
              <w:pBdr>
                <w:top w:val="none" w:color="000000" w:sz="0" w:space="0"/>
                <w:left w:val="none" w:color="000000" w:sz="0" w:space="0"/>
                <w:bottom w:val="none" w:color="000000" w:sz="0" w:space="0"/>
                <w:right w:val="none" w:color="000000" w:sz="0" w:space="0"/>
              </w:pBdr>
              <w:spacing w:before="240" w:after="40" w:line="85" w:lineRule="atLeast"/>
              <w:ind w:left="0" w:right="0" w:firstLine="0"/>
            </w:pPr>
            <w:r>
              <w:rPr>
                <w:rFonts w:ascii="Times New Roman" w:hAnsi="Times New Roman" w:eastAsia="Times New Roman" w:cs="Times New Roman"/>
                <w:color w:val="000000"/>
                <w:sz w:val="21"/>
              </w:rPr>
              <w:t>其他规定：依据《政府采购促进中小企业发展管理办法》规定享受扶持政策获得政府采购合同的，小微企业不得将合同分包给大中型企业，中型企业不得将合同分包给大型企业。</w:t>
            </w:r>
          </w:p>
        </w:tc>
      </w:tr>
      <w:tr w14:paraId="41D196B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56" w:hRule="atLeast"/>
        </w:trPr>
        <w:tc>
          <w:tcPr>
            <w:vMerge w:val="continue"/>
            <w:noWrap w:val="0"/>
          </w:tcPr>
          <w:p w14:paraId="43C084EE"/>
        </w:tc>
        <w:tc>
          <w:tcPr>
            <w:vMerge w:val="continue"/>
            <w:noWrap w:val="0"/>
          </w:tcPr>
          <w:p w14:paraId="66D30924"/>
        </w:tc>
        <w:tc>
          <w:tcPr>
            <w:tcW w:w="5700"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30506958">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1"/>
              </w:rPr>
              <w:t>（一）依据苏财购〔2025〕62号，评审过程中出现下列情形之一的，评审委员会应当启动异常低价投标（响应）审查程序：</w:t>
            </w:r>
          </w:p>
          <w:p w14:paraId="143C7EE7">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1"/>
              </w:rPr>
              <w:t>1．投标（响应）报价低于采购项目预算50%的，即投标（响应）报价&lt;采购项目预算×50%；</w:t>
            </w:r>
          </w:p>
          <w:p w14:paraId="6A939F6F">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1"/>
              </w:rPr>
              <w:t>2．投标（响应）报价低于采购项目最高限价45%的，即投标（响应）报价&lt;采购项目最高限价×45%；</w:t>
            </w:r>
          </w:p>
          <w:p w14:paraId="2CF64610">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1"/>
              </w:rPr>
              <w:t>3. 评审委员会认定的供应商报价过低、有可能影响产品质量或者不能诚信履约的其他情形。</w:t>
            </w:r>
          </w:p>
          <w:p w14:paraId="6CAECF34">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1"/>
              </w:rPr>
              <w:t>（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tc>
      </w:tr>
    </w:tbl>
    <w:p w14:paraId="41993D51">
      <w:pPr>
        <w:pBdr>
          <w:top w:val="none" w:color="000000" w:sz="0" w:space="0"/>
          <w:left w:val="none" w:color="000000" w:sz="0" w:space="0"/>
          <w:bottom w:val="none" w:color="000000" w:sz="0" w:space="0"/>
          <w:right w:val="none" w:color="000000" w:sz="0" w:space="0"/>
        </w:pBdr>
        <w:spacing w:before="0" w:after="0"/>
        <w:ind w:left="0" w:right="0" w:firstLine="0"/>
      </w:pPr>
      <w:r>
        <w:rPr/>
        <w:br w:type="page" w:clear="all"/>
      </w:r>
    </w:p>
    <w:p w14:paraId="5B343B81">
      <w:pPr>
        <w:pBdr>
          <w:top w:val="none" w:color="000000" w:sz="0" w:space="0"/>
          <w:left w:val="none" w:color="000000" w:sz="0" w:space="0"/>
          <w:bottom w:val="none" w:color="000000" w:sz="0" w:space="0"/>
          <w:right w:val="none" w:color="000000" w:sz="0" w:space="0"/>
        </w:pBdr>
        <w:spacing w:before="0" w:after="0"/>
        <w:ind w:left="0" w:right="0" w:firstLine="0"/>
      </w:pPr>
      <w:r>
        <w:rPr>
          <w:rFonts w:ascii="Microsoft New Tai Lue" w:hAnsi="Microsoft New Tai Lue" w:eastAsia="Microsoft New Tai Lue" w:cs="Microsoft New Tai Lue"/>
          <w:color w:val="000000"/>
          <w:sz w:val="21"/>
        </w:rPr>
        <w:t xml:space="preserve"> </w:t>
      </w:r>
    </w:p>
    <w:p w14:paraId="5EA8ADAE">
      <w:pPr>
        <w:pBdr>
          <w:top w:val="none" w:color="000000" w:sz="0" w:space="0"/>
          <w:left w:val="none" w:color="000000" w:sz="0" w:space="0"/>
          <w:bottom w:val="none" w:color="000000" w:sz="0" w:space="0"/>
          <w:right w:val="none" w:color="000000" w:sz="0" w:space="0"/>
        </w:pBdr>
        <w:spacing w:before="0" w:after="160" w:line="241" w:lineRule="atLeast"/>
        <w:ind w:left="0" w:right="0" w:firstLine="0"/>
        <w:jc w:val="both"/>
      </w:pPr>
      <w:r>
        <w:rPr>
          <w:rFonts w:ascii="Microsoft New Tai Lue" w:hAnsi="Microsoft New Tai Lue" w:eastAsia="Microsoft New Tai Lue" w:cs="Microsoft New Tai Lue"/>
          <w:color w:val="000000"/>
          <w:sz w:val="21"/>
        </w:rPr>
        <w:t> </w:t>
      </w:r>
    </w:p>
    <w:p w14:paraId="2B1E8A0F">
      <w:pPr>
        <w:pBdr>
          <w:top w:val="none" w:color="000000" w:sz="0" w:space="0"/>
          <w:left w:val="none" w:color="000000" w:sz="0" w:space="0"/>
          <w:bottom w:val="none" w:color="000000" w:sz="0" w:space="0"/>
          <w:right w:val="none" w:color="000000" w:sz="0" w:space="0"/>
        </w:pBdr>
        <w:spacing w:before="240" w:after="40" w:line="367" w:lineRule="atLeast"/>
        <w:ind w:left="0" w:right="0" w:firstLine="0"/>
        <w:jc w:val="center"/>
      </w:pPr>
      <w:r>
        <w:rPr>
          <w:rFonts w:ascii="宋体" w:hAnsi="宋体" w:eastAsia="宋体" w:cs="宋体"/>
          <w:b/>
          <w:color w:val="000000"/>
          <w:sz w:val="32"/>
        </w:rPr>
        <w:t>投标人须知</w:t>
      </w:r>
    </w:p>
    <w:p w14:paraId="56547D9D">
      <w:pPr>
        <w:pBdr>
          <w:top w:val="none" w:color="000000" w:sz="0" w:space="0"/>
          <w:left w:val="none" w:color="000000" w:sz="0" w:space="0"/>
          <w:bottom w:val="none" w:color="000000" w:sz="0" w:space="0"/>
          <w:right w:val="none" w:color="000000" w:sz="0" w:space="0"/>
        </w:pBdr>
        <w:spacing w:before="0" w:after="160" w:line="241" w:lineRule="atLeast"/>
        <w:ind w:left="0" w:right="0" w:firstLine="0"/>
        <w:jc w:val="both"/>
      </w:pPr>
      <w:r>
        <w:rPr>
          <w:rFonts w:ascii="宋体" w:hAnsi="宋体" w:eastAsia="宋体" w:cs="宋体"/>
          <w:b/>
          <w:color w:val="000000"/>
          <w:sz w:val="22"/>
        </w:rPr>
        <w:t>一．总则</w:t>
      </w:r>
    </w:p>
    <w:p w14:paraId="2937F465">
      <w:pPr>
        <w:pBdr>
          <w:top w:val="none" w:color="000000" w:sz="0" w:space="0"/>
          <w:left w:val="none" w:color="000000" w:sz="0" w:space="0"/>
          <w:bottom w:val="none" w:color="000000" w:sz="0" w:space="0"/>
          <w:right w:val="none" w:color="000000" w:sz="0" w:space="0"/>
        </w:pBdr>
        <w:spacing w:before="0" w:after="160" w:line="241" w:lineRule="atLeast"/>
        <w:ind w:left="0" w:right="0" w:firstLine="0"/>
        <w:jc w:val="both"/>
      </w:pPr>
      <w:r>
        <w:rPr>
          <w:rFonts w:ascii="宋体" w:hAnsi="宋体" w:eastAsia="宋体" w:cs="宋体"/>
          <w:b/>
          <w:color w:val="000000"/>
          <w:sz w:val="21"/>
        </w:rPr>
        <w:t>1.采购方式</w:t>
      </w:r>
    </w:p>
    <w:p w14:paraId="0DE636B9">
      <w:pPr>
        <w:pBdr>
          <w:top w:val="none" w:color="000000" w:sz="0" w:space="0"/>
          <w:left w:val="none" w:color="000000" w:sz="0" w:space="0"/>
          <w:bottom w:val="none" w:color="000000" w:sz="0" w:space="0"/>
          <w:right w:val="none" w:color="000000" w:sz="0" w:space="0"/>
        </w:pBdr>
        <w:spacing w:before="156" w:after="40" w:line="85" w:lineRule="atLeast"/>
        <w:ind w:left="0" w:right="0" w:firstLine="420"/>
        <w:jc w:val="both"/>
      </w:pPr>
      <w:r>
        <w:rPr>
          <w:rFonts w:ascii="Microsoft New Tai Lue" w:hAnsi="Microsoft New Tai Lue" w:eastAsia="Microsoft New Tai Lue" w:cs="Microsoft New Tai Lue"/>
          <w:color w:val="000000"/>
          <w:sz w:val="21"/>
        </w:rPr>
        <w:t xml:space="preserve">1.1 </w:t>
      </w:r>
      <w:r>
        <w:rPr>
          <w:rFonts w:ascii="宋体" w:hAnsi="宋体" w:eastAsia="宋体" w:cs="宋体"/>
          <w:color w:val="000000"/>
          <w:sz w:val="21"/>
        </w:rPr>
        <w:t>本次招标采取公开招标方式，本招标文件仅适用于招标公告中所述项目。</w:t>
      </w:r>
    </w:p>
    <w:p w14:paraId="2115B8E5">
      <w:pPr>
        <w:pBdr>
          <w:top w:val="none" w:color="000000" w:sz="0" w:space="0"/>
          <w:left w:val="none" w:color="000000" w:sz="0" w:space="0"/>
          <w:bottom w:val="none" w:color="000000" w:sz="0" w:space="0"/>
          <w:right w:val="none" w:color="000000" w:sz="0" w:space="0"/>
        </w:pBdr>
        <w:spacing w:before="0" w:after="160" w:line="241" w:lineRule="atLeast"/>
        <w:ind w:left="0" w:right="0" w:firstLine="0"/>
        <w:jc w:val="both"/>
      </w:pPr>
      <w:r>
        <w:rPr>
          <w:rFonts w:ascii="宋体" w:hAnsi="宋体" w:eastAsia="宋体" w:cs="宋体"/>
          <w:b/>
          <w:color w:val="000000"/>
          <w:sz w:val="21"/>
        </w:rPr>
        <w:t>2.定义</w:t>
      </w:r>
    </w:p>
    <w:p w14:paraId="41B20C83">
      <w:pPr>
        <w:pBdr>
          <w:top w:val="none" w:color="000000" w:sz="0" w:space="0"/>
          <w:left w:val="none" w:color="000000" w:sz="0" w:space="0"/>
          <w:bottom w:val="none" w:color="000000" w:sz="0" w:space="0"/>
          <w:right w:val="none" w:color="000000" w:sz="0" w:space="0"/>
        </w:pBdr>
        <w:spacing w:before="156" w:after="40" w:line="85" w:lineRule="atLeast"/>
        <w:ind w:left="0" w:right="0" w:firstLine="420"/>
        <w:jc w:val="both"/>
      </w:pPr>
      <w:r>
        <w:rPr>
          <w:rFonts w:ascii="Microsoft New Tai Lue" w:hAnsi="Microsoft New Tai Lue" w:eastAsia="Microsoft New Tai Lue" w:cs="Microsoft New Tai Lue"/>
          <w:color w:val="000000"/>
          <w:sz w:val="21"/>
        </w:rPr>
        <w:t>2.1</w:t>
      </w:r>
      <w:r>
        <w:rPr>
          <w:rFonts w:ascii="宋体" w:hAnsi="宋体" w:eastAsia="宋体" w:cs="宋体"/>
          <w:color w:val="000000"/>
          <w:sz w:val="21"/>
        </w:rPr>
        <w:t>“采购人”是指依法进行政府采购的国家机关、事业单位、团体组织。本次政府采购的采购人名称、地址、电话、联系人见</w:t>
      </w:r>
      <w:r>
        <w:rPr>
          <w:rFonts w:ascii="宋体" w:hAnsi="宋体" w:eastAsia="宋体" w:cs="宋体"/>
          <w:b/>
          <w:color w:val="000000"/>
          <w:sz w:val="21"/>
        </w:rPr>
        <w:t>投标人须知前附表</w:t>
      </w:r>
      <w:r>
        <w:rPr>
          <w:rFonts w:ascii="宋体" w:hAnsi="宋体" w:eastAsia="宋体" w:cs="宋体"/>
          <w:color w:val="000000"/>
          <w:sz w:val="21"/>
        </w:rPr>
        <w:t>。</w:t>
      </w:r>
    </w:p>
    <w:p w14:paraId="51C88FB3">
      <w:pPr>
        <w:pBdr>
          <w:top w:val="none" w:color="000000" w:sz="0" w:space="0"/>
          <w:left w:val="none" w:color="000000" w:sz="0" w:space="0"/>
          <w:bottom w:val="none" w:color="000000" w:sz="0" w:space="0"/>
          <w:right w:val="none" w:color="000000" w:sz="0" w:space="0"/>
        </w:pBdr>
        <w:spacing w:before="156" w:after="40" w:line="85" w:lineRule="atLeast"/>
        <w:ind w:left="0" w:right="0" w:firstLine="420"/>
        <w:jc w:val="both"/>
      </w:pPr>
      <w:r>
        <w:rPr>
          <w:rFonts w:ascii="Microsoft New Tai Lue" w:hAnsi="Microsoft New Tai Lue" w:eastAsia="Microsoft New Tai Lue" w:cs="Microsoft New Tai Lue"/>
          <w:color w:val="000000"/>
          <w:sz w:val="21"/>
        </w:rPr>
        <w:t>2.2</w:t>
      </w:r>
      <w:r>
        <w:rPr>
          <w:rFonts w:ascii="宋体" w:hAnsi="宋体" w:eastAsia="宋体" w:cs="宋体"/>
          <w:color w:val="000000"/>
          <w:sz w:val="21"/>
        </w:rPr>
        <w:t>“采购代理机构”是指集中采购机构和集中采购机构以外的采购代理机构。本次政府采购的采购代理机构名称、地址、电话、联系人见</w:t>
      </w:r>
      <w:r>
        <w:rPr>
          <w:rFonts w:ascii="宋体" w:hAnsi="宋体" w:eastAsia="宋体" w:cs="宋体"/>
          <w:b/>
          <w:color w:val="000000"/>
          <w:sz w:val="21"/>
        </w:rPr>
        <w:t>投标人须知前附表</w:t>
      </w:r>
      <w:r>
        <w:rPr>
          <w:rFonts w:ascii="宋体" w:hAnsi="宋体" w:eastAsia="宋体" w:cs="宋体"/>
          <w:color w:val="000000"/>
          <w:sz w:val="21"/>
        </w:rPr>
        <w:t>。</w:t>
      </w:r>
    </w:p>
    <w:p w14:paraId="665A5D01">
      <w:pPr>
        <w:pBdr>
          <w:top w:val="none" w:color="000000" w:sz="0" w:space="0"/>
          <w:left w:val="none" w:color="000000" w:sz="0" w:space="0"/>
          <w:bottom w:val="none" w:color="000000" w:sz="0" w:space="0"/>
          <w:right w:val="none" w:color="000000" w:sz="0" w:space="0"/>
        </w:pBdr>
        <w:spacing w:before="156" w:after="40" w:line="85" w:lineRule="atLeast"/>
        <w:ind w:left="0" w:right="0" w:firstLine="420"/>
        <w:jc w:val="both"/>
      </w:pPr>
      <w:r>
        <w:rPr>
          <w:rFonts w:ascii="Microsoft New Tai Lue" w:hAnsi="Microsoft New Tai Lue" w:eastAsia="Microsoft New Tai Lue" w:cs="Microsoft New Tai Lue"/>
          <w:color w:val="000000"/>
          <w:sz w:val="21"/>
        </w:rPr>
        <w:t>2.3</w:t>
      </w:r>
      <w:r>
        <w:rPr>
          <w:rFonts w:ascii="宋体" w:hAnsi="宋体" w:eastAsia="宋体" w:cs="宋体"/>
          <w:color w:val="000000"/>
          <w:sz w:val="21"/>
        </w:rPr>
        <w:t>“采购方”是指采购人和采购代理机构的合称。</w:t>
      </w:r>
    </w:p>
    <w:p w14:paraId="68DE1F7B">
      <w:pPr>
        <w:pBdr>
          <w:top w:val="none" w:color="000000" w:sz="0" w:space="0"/>
          <w:left w:val="none" w:color="000000" w:sz="0" w:space="0"/>
          <w:bottom w:val="none" w:color="000000" w:sz="0" w:space="0"/>
          <w:right w:val="none" w:color="000000" w:sz="0" w:space="0"/>
        </w:pBdr>
        <w:spacing w:before="156" w:after="40" w:line="85" w:lineRule="atLeast"/>
        <w:ind w:left="0" w:right="0" w:firstLine="420"/>
        <w:jc w:val="both"/>
      </w:pPr>
      <w:r>
        <w:rPr>
          <w:rFonts w:ascii="Microsoft New Tai Lue" w:hAnsi="Microsoft New Tai Lue" w:eastAsia="Microsoft New Tai Lue" w:cs="Microsoft New Tai Lue"/>
          <w:color w:val="000000"/>
          <w:sz w:val="21"/>
        </w:rPr>
        <w:t>2.4</w:t>
      </w:r>
      <w:r>
        <w:rPr>
          <w:rFonts w:ascii="宋体" w:hAnsi="宋体" w:eastAsia="宋体" w:cs="宋体"/>
          <w:color w:val="000000"/>
          <w:sz w:val="21"/>
        </w:rPr>
        <w:t>“供应商”是指向采购人提供货物、工程或者服务的法人、其他组织或者自然人。</w:t>
      </w:r>
    </w:p>
    <w:p w14:paraId="2BCB4504">
      <w:pPr>
        <w:pBdr>
          <w:top w:val="none" w:color="000000" w:sz="0" w:space="0"/>
          <w:left w:val="none" w:color="000000" w:sz="0" w:space="0"/>
          <w:bottom w:val="none" w:color="000000" w:sz="0" w:space="0"/>
          <w:right w:val="none" w:color="000000" w:sz="0" w:space="0"/>
        </w:pBdr>
        <w:spacing w:before="156" w:after="40" w:line="85" w:lineRule="atLeast"/>
        <w:ind w:left="0" w:right="0" w:firstLine="420"/>
        <w:jc w:val="both"/>
      </w:pPr>
      <w:r>
        <w:rPr>
          <w:rFonts w:ascii="Microsoft New Tai Lue" w:hAnsi="Microsoft New Tai Lue" w:eastAsia="Microsoft New Tai Lue" w:cs="Microsoft New Tai Lue"/>
          <w:color w:val="000000"/>
          <w:sz w:val="21"/>
        </w:rPr>
        <w:t>2.5</w:t>
      </w:r>
      <w:r>
        <w:rPr>
          <w:rFonts w:ascii="宋体" w:hAnsi="宋体" w:eastAsia="宋体" w:cs="宋体"/>
          <w:color w:val="000000"/>
          <w:sz w:val="21"/>
        </w:rPr>
        <w:t>“中标供应商”是指在投标过程中获得采购项目合同签订资格的供应商。中标供应商是由专家经过评审后推荐并经采购人确认的。本招标文件中中标供应商也称中标人。</w:t>
      </w:r>
    </w:p>
    <w:p w14:paraId="797B326E">
      <w:pPr>
        <w:pBdr>
          <w:top w:val="none" w:color="000000" w:sz="0" w:space="0"/>
          <w:left w:val="none" w:color="000000" w:sz="0" w:space="0"/>
          <w:bottom w:val="none" w:color="000000" w:sz="0" w:space="0"/>
          <w:right w:val="none" w:color="000000" w:sz="0" w:space="0"/>
        </w:pBdr>
        <w:spacing w:before="156" w:after="40" w:line="85" w:lineRule="atLeast"/>
        <w:ind w:left="0" w:right="0" w:firstLine="420"/>
        <w:jc w:val="both"/>
      </w:pPr>
      <w:r>
        <w:rPr>
          <w:rFonts w:ascii="Microsoft New Tai Lue" w:hAnsi="Microsoft New Tai Lue" w:eastAsia="Microsoft New Tai Lue" w:cs="Microsoft New Tai Lue"/>
          <w:color w:val="000000"/>
          <w:sz w:val="21"/>
        </w:rPr>
        <w:t>2.6</w:t>
      </w:r>
      <w:r>
        <w:rPr>
          <w:rFonts w:ascii="宋体" w:hAnsi="宋体" w:eastAsia="宋体" w:cs="宋体"/>
          <w:color w:val="000000"/>
          <w:sz w:val="21"/>
        </w:rPr>
        <w:t>“评标委员会”是依据政府采购相关法律法规规定组建，依法履行评审采购活动职责的评审成员。</w:t>
      </w:r>
    </w:p>
    <w:p w14:paraId="14462591">
      <w:pPr>
        <w:pBdr>
          <w:top w:val="none" w:color="000000" w:sz="0" w:space="0"/>
          <w:left w:val="none" w:color="000000" w:sz="0" w:space="0"/>
          <w:bottom w:val="none" w:color="000000" w:sz="0" w:space="0"/>
          <w:right w:val="none" w:color="000000" w:sz="0" w:space="0"/>
        </w:pBdr>
        <w:spacing w:before="156" w:after="40" w:line="85" w:lineRule="atLeast"/>
        <w:ind w:left="0" w:right="0" w:firstLine="420"/>
        <w:jc w:val="both"/>
      </w:pPr>
      <w:r>
        <w:rPr>
          <w:rFonts w:ascii="Microsoft New Tai Lue" w:hAnsi="Microsoft New Tai Lue" w:eastAsia="Microsoft New Tai Lue" w:cs="Microsoft New Tai Lue"/>
          <w:color w:val="000000"/>
          <w:sz w:val="21"/>
        </w:rPr>
        <w:t>2.7</w:t>
      </w:r>
      <w:r>
        <w:rPr>
          <w:rFonts w:ascii="宋体" w:hAnsi="宋体" w:eastAsia="宋体" w:cs="宋体"/>
          <w:color w:val="000000"/>
          <w:sz w:val="21"/>
        </w:rPr>
        <w:t>“货物”是指各种形态和种类的物品，包括原材料、燃料、设备、产品等。</w:t>
      </w:r>
    </w:p>
    <w:p w14:paraId="54F6A15C">
      <w:pPr>
        <w:pBdr>
          <w:top w:val="none" w:color="000000" w:sz="0" w:space="0"/>
          <w:left w:val="none" w:color="000000" w:sz="0" w:space="0"/>
          <w:bottom w:val="none" w:color="000000" w:sz="0" w:space="0"/>
          <w:right w:val="none" w:color="000000" w:sz="0" w:space="0"/>
        </w:pBdr>
        <w:spacing w:before="156" w:after="40" w:line="85" w:lineRule="atLeast"/>
        <w:ind w:left="0" w:right="0" w:firstLine="420"/>
        <w:jc w:val="both"/>
      </w:pPr>
      <w:r>
        <w:rPr>
          <w:rFonts w:ascii="Microsoft New Tai Lue" w:hAnsi="Microsoft New Tai Lue" w:eastAsia="Microsoft New Tai Lue" w:cs="Microsoft New Tai Lue"/>
          <w:color w:val="000000"/>
          <w:sz w:val="21"/>
        </w:rPr>
        <w:t>2.8</w:t>
      </w:r>
      <w:r>
        <w:rPr>
          <w:rFonts w:ascii="宋体" w:hAnsi="宋体" w:eastAsia="宋体" w:cs="宋体"/>
          <w:color w:val="000000"/>
          <w:sz w:val="21"/>
        </w:rPr>
        <w:t>“工程”是指建设工程，包括建筑物和构筑物的新建、改建、扩建、装修、拆除、修缮等。</w:t>
      </w:r>
    </w:p>
    <w:p w14:paraId="48E801AC">
      <w:pPr>
        <w:pBdr>
          <w:top w:val="none" w:color="000000" w:sz="0" w:space="0"/>
          <w:left w:val="none" w:color="000000" w:sz="0" w:space="0"/>
          <w:bottom w:val="none" w:color="000000" w:sz="0" w:space="0"/>
          <w:right w:val="none" w:color="000000" w:sz="0" w:space="0"/>
        </w:pBdr>
        <w:spacing w:before="156" w:after="40" w:line="85" w:lineRule="atLeast"/>
        <w:ind w:left="0" w:right="0" w:firstLine="420"/>
        <w:jc w:val="both"/>
      </w:pPr>
      <w:r>
        <w:rPr>
          <w:rFonts w:ascii="Microsoft New Tai Lue" w:hAnsi="Microsoft New Tai Lue" w:eastAsia="Microsoft New Tai Lue" w:cs="Microsoft New Tai Lue"/>
          <w:color w:val="000000"/>
          <w:sz w:val="21"/>
        </w:rPr>
        <w:t>2.9</w:t>
      </w:r>
      <w:r>
        <w:rPr>
          <w:rFonts w:ascii="宋体" w:hAnsi="宋体" w:eastAsia="宋体" w:cs="宋体"/>
          <w:color w:val="000000"/>
          <w:sz w:val="21"/>
        </w:rPr>
        <w:t>“服务”是指除货物和工程以外的其他政府采购对象。</w:t>
      </w:r>
    </w:p>
    <w:p w14:paraId="1A6DA55F">
      <w:pPr>
        <w:pBdr>
          <w:top w:val="none" w:color="000000" w:sz="0" w:space="0"/>
          <w:left w:val="none" w:color="000000" w:sz="0" w:space="0"/>
          <w:bottom w:val="none" w:color="000000" w:sz="0" w:space="0"/>
          <w:right w:val="none" w:color="000000" w:sz="0" w:space="0"/>
        </w:pBdr>
        <w:spacing w:before="156" w:after="40" w:line="85" w:lineRule="atLeast"/>
        <w:ind w:left="0" w:right="0" w:firstLine="420"/>
        <w:jc w:val="both"/>
      </w:pPr>
      <w:r>
        <w:rPr>
          <w:rFonts w:ascii="Microsoft New Tai Lue" w:hAnsi="Microsoft New Tai Lue" w:eastAsia="Microsoft New Tai Lue" w:cs="Microsoft New Tai Lue"/>
          <w:color w:val="000000"/>
          <w:sz w:val="21"/>
        </w:rPr>
        <w:t>2.10</w:t>
      </w:r>
      <w:r>
        <w:rPr>
          <w:rFonts w:ascii="宋体" w:hAnsi="宋体" w:eastAsia="宋体" w:cs="宋体"/>
          <w:color w:val="000000"/>
          <w:sz w:val="21"/>
        </w:rPr>
        <w:t>“节能产品”或者“环保产品”是指国务院有关部门发布的最新一期《节能产品政府采购品目清单》或者《环境标志产品政府采购品目清单》内的产品。</w:t>
      </w:r>
    </w:p>
    <w:p w14:paraId="00EFCA41">
      <w:pPr>
        <w:pBdr>
          <w:top w:val="none" w:color="000000" w:sz="0" w:space="0"/>
          <w:left w:val="none" w:color="000000" w:sz="0" w:space="0"/>
          <w:bottom w:val="none" w:color="000000" w:sz="0" w:space="0"/>
          <w:right w:val="none" w:color="000000" w:sz="0" w:space="0"/>
        </w:pBdr>
        <w:spacing w:before="156" w:after="40" w:line="85" w:lineRule="atLeast"/>
        <w:ind w:left="0" w:right="0" w:firstLine="420"/>
        <w:jc w:val="both"/>
      </w:pPr>
      <w:r>
        <w:rPr>
          <w:rFonts w:ascii="Microsoft New Tai Lue" w:hAnsi="Microsoft New Tai Lue" w:eastAsia="Microsoft New Tai Lue" w:cs="Microsoft New Tai Lue"/>
          <w:color w:val="000000"/>
          <w:sz w:val="21"/>
        </w:rPr>
        <w:t>2.11</w:t>
      </w:r>
      <w:r>
        <w:rPr>
          <w:rFonts w:ascii="宋体" w:hAnsi="宋体" w:eastAsia="宋体" w:cs="宋体"/>
          <w:color w:val="000000"/>
          <w:sz w:val="21"/>
        </w:rPr>
        <w:t>“进口产品”是指通过中国海关报关验放进入中国境内且产自关境外的产品。</w:t>
      </w:r>
    </w:p>
    <w:p w14:paraId="3A8AB0D8">
      <w:pPr>
        <w:pBdr>
          <w:top w:val="none" w:color="000000" w:sz="0" w:space="0"/>
          <w:left w:val="none" w:color="000000" w:sz="0" w:space="0"/>
          <w:bottom w:val="none" w:color="000000" w:sz="0" w:space="0"/>
          <w:right w:val="none" w:color="000000" w:sz="0" w:space="0"/>
        </w:pBdr>
        <w:spacing w:before="0" w:after="160" w:line="241" w:lineRule="atLeast"/>
        <w:ind w:left="0" w:right="0" w:firstLine="0"/>
        <w:jc w:val="both"/>
      </w:pPr>
      <w:r>
        <w:rPr>
          <w:rFonts w:ascii="宋体" w:hAnsi="宋体" w:eastAsia="宋体" w:cs="宋体"/>
          <w:b/>
          <w:color w:val="000000"/>
          <w:sz w:val="21"/>
        </w:rPr>
        <w:t>3.适用法律</w:t>
      </w:r>
    </w:p>
    <w:p w14:paraId="2409F296">
      <w:pPr>
        <w:pBdr>
          <w:top w:val="none" w:color="000000" w:sz="0" w:space="0"/>
          <w:left w:val="none" w:color="000000" w:sz="0" w:space="0"/>
          <w:bottom w:val="none" w:color="000000" w:sz="0" w:space="0"/>
          <w:right w:val="none" w:color="000000" w:sz="0" w:space="0"/>
        </w:pBdr>
        <w:spacing w:before="156" w:after="40" w:line="85" w:lineRule="atLeast"/>
        <w:ind w:left="0" w:right="0" w:firstLine="420"/>
        <w:jc w:val="both"/>
      </w:pPr>
      <w:r>
        <w:rPr>
          <w:rFonts w:ascii="Microsoft New Tai Lue" w:hAnsi="Microsoft New Tai Lue" w:eastAsia="Microsoft New Tai Lue" w:cs="Microsoft New Tai Lue"/>
          <w:color w:val="000000"/>
          <w:sz w:val="21"/>
          <w:u w:val="none"/>
        </w:rPr>
        <w:t>3.1</w:t>
      </w:r>
      <w:r>
        <w:rPr>
          <w:rFonts w:ascii="宋体" w:hAnsi="宋体" w:eastAsia="宋体" w:cs="宋体"/>
          <w:color w:val="000000"/>
          <w:sz w:val="21"/>
        </w:rPr>
        <w:t>本次招标适用《中华人民共和国政府采购法》（以下简称政府采购法）、《中华人民共和国政府采购法实施条例》（以下简称政府采购法实施条例）、《政府采购货物和服务招标投标管理办法》等法律、行政法规、部门规章和规范性文件。</w:t>
      </w:r>
    </w:p>
    <w:p w14:paraId="146FF750">
      <w:pPr>
        <w:pBdr>
          <w:top w:val="none" w:color="000000" w:sz="0" w:space="0"/>
          <w:left w:val="none" w:color="000000" w:sz="0" w:space="0"/>
          <w:bottom w:val="none" w:color="000000" w:sz="0" w:space="0"/>
          <w:right w:val="none" w:color="000000" w:sz="0" w:space="0"/>
        </w:pBdr>
        <w:spacing w:before="0" w:after="160" w:line="241" w:lineRule="atLeast"/>
        <w:ind w:left="0" w:right="0" w:firstLine="0"/>
        <w:jc w:val="both"/>
      </w:pPr>
      <w:r>
        <w:rPr>
          <w:rFonts w:ascii="宋体" w:hAnsi="宋体" w:eastAsia="宋体" w:cs="宋体"/>
          <w:b/>
          <w:color w:val="000000"/>
          <w:sz w:val="21"/>
        </w:rPr>
        <w:t>4.政府采购政策（包括但不限于下列具体政策要求）</w:t>
      </w:r>
    </w:p>
    <w:p w14:paraId="5204A1D6">
      <w:pPr>
        <w:pBdr>
          <w:top w:val="none" w:color="000000" w:sz="0" w:space="0"/>
          <w:left w:val="none" w:color="000000" w:sz="0" w:space="0"/>
          <w:bottom w:val="none" w:color="000000" w:sz="0" w:space="0"/>
          <w:right w:val="none" w:color="000000" w:sz="0" w:space="0"/>
        </w:pBdr>
        <w:spacing w:before="156" w:after="40" w:line="85" w:lineRule="atLeast"/>
        <w:ind w:left="0" w:right="0" w:firstLine="422"/>
        <w:jc w:val="both"/>
      </w:pPr>
      <w:r>
        <w:rPr>
          <w:rFonts w:ascii="Microsoft New Tai Lue" w:hAnsi="Microsoft New Tai Lue" w:eastAsia="Microsoft New Tai Lue" w:cs="Microsoft New Tai Lue"/>
          <w:b/>
          <w:color w:val="000000"/>
          <w:sz w:val="21"/>
        </w:rPr>
        <w:t>4.1</w:t>
      </w:r>
      <w:r>
        <w:rPr>
          <w:rFonts w:ascii="宋体" w:hAnsi="宋体" w:eastAsia="宋体" w:cs="宋体"/>
          <w:b/>
          <w:color w:val="000000"/>
          <w:sz w:val="21"/>
        </w:rPr>
        <w:t>中小企业、监狱企业及残疾人福利性单位</w:t>
      </w:r>
    </w:p>
    <w:p w14:paraId="27908B4C">
      <w:pPr>
        <w:pBdr>
          <w:top w:val="none" w:color="000000" w:sz="0" w:space="0"/>
          <w:left w:val="none" w:color="000000" w:sz="0" w:space="0"/>
          <w:bottom w:val="none" w:color="000000" w:sz="0" w:space="0"/>
          <w:right w:val="none" w:color="000000" w:sz="0" w:space="0"/>
        </w:pBdr>
        <w:spacing w:before="156" w:after="40" w:line="85" w:lineRule="atLeast"/>
        <w:ind w:left="0" w:right="0" w:firstLine="420"/>
        <w:jc w:val="both"/>
      </w:pPr>
      <w:r>
        <w:rPr>
          <w:rFonts w:ascii="Microsoft New Tai Lue" w:hAnsi="Microsoft New Tai Lue" w:eastAsia="Microsoft New Tai Lue" w:cs="Microsoft New Tai Lue"/>
          <w:color w:val="000000"/>
          <w:sz w:val="21"/>
        </w:rPr>
        <w:t>4.1.1</w:t>
      </w:r>
      <w:r>
        <w:rPr>
          <w:rFonts w:ascii="宋体" w:hAnsi="宋体" w:eastAsia="宋体" w:cs="宋体"/>
          <w:color w:val="000000"/>
          <w:sz w:val="21"/>
        </w:rPr>
        <w:t>中小企业定义：</w:t>
      </w:r>
    </w:p>
    <w:p w14:paraId="1314DE3F">
      <w:pPr>
        <w:pBdr>
          <w:top w:val="none" w:color="000000" w:sz="0" w:space="0"/>
          <w:left w:val="none" w:color="000000" w:sz="0" w:space="0"/>
          <w:bottom w:val="none" w:color="000000" w:sz="0" w:space="0"/>
          <w:right w:val="none" w:color="000000" w:sz="0" w:space="0"/>
        </w:pBdr>
        <w:spacing w:before="156" w:after="40" w:line="85" w:lineRule="atLeast"/>
        <w:ind w:left="0" w:right="0" w:firstLine="420"/>
        <w:jc w:val="both"/>
      </w:pPr>
      <w:r>
        <w:rPr>
          <w:rFonts w:ascii="Microsoft New Tai Lue" w:hAnsi="Microsoft New Tai Lue" w:eastAsia="Microsoft New Tai Lue" w:cs="Microsoft New Tai Lue"/>
          <w:color w:val="000000"/>
          <w:sz w:val="21"/>
        </w:rPr>
        <w:t>4.1.1.1</w:t>
      </w:r>
      <w:r>
        <w:rPr>
          <w:rFonts w:ascii="宋体" w:hAnsi="宋体" w:eastAsia="宋体" w:cs="宋体"/>
          <w:color w:val="000000"/>
          <w:sz w:val="21"/>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w:t>
      </w:r>
      <w:r>
        <w:rPr>
          <w:rFonts w:ascii="Microsoft New Tai Lue" w:hAnsi="Microsoft New Tai Lue" w:eastAsia="Microsoft New Tai Lue" w:cs="Microsoft New Tai Lue"/>
          <w:color w:val="000000"/>
          <w:sz w:val="21"/>
        </w:rPr>
        <w:t>2020</w:t>
      </w:r>
      <w:r>
        <w:rPr>
          <w:rFonts w:ascii="宋体" w:hAnsi="宋体" w:eastAsia="宋体" w:cs="宋体"/>
          <w:color w:val="000000"/>
          <w:sz w:val="21"/>
        </w:rPr>
        <w:t>〕</w:t>
      </w:r>
      <w:r>
        <w:rPr>
          <w:rFonts w:ascii="Microsoft New Tai Lue" w:hAnsi="Microsoft New Tai Lue" w:eastAsia="Microsoft New Tai Lue" w:cs="Microsoft New Tai Lue"/>
          <w:color w:val="000000"/>
          <w:sz w:val="21"/>
        </w:rPr>
        <w:t>46</w:t>
      </w:r>
      <w:r>
        <w:rPr>
          <w:rFonts w:ascii="宋体" w:hAnsi="宋体" w:eastAsia="宋体" w:cs="宋体"/>
          <w:color w:val="000000"/>
          <w:sz w:val="21"/>
        </w:rPr>
        <w:t>号）、《关于印发中小企业划型标准规定的通知》（工信部联企业〔</w:t>
      </w:r>
      <w:r>
        <w:rPr>
          <w:rFonts w:ascii="Microsoft New Tai Lue" w:hAnsi="Microsoft New Tai Lue" w:eastAsia="Microsoft New Tai Lue" w:cs="Microsoft New Tai Lue"/>
          <w:color w:val="000000"/>
          <w:sz w:val="21"/>
        </w:rPr>
        <w:t>2011</w:t>
      </w:r>
      <w:r>
        <w:rPr>
          <w:rFonts w:ascii="宋体" w:hAnsi="宋体" w:eastAsia="宋体" w:cs="宋体"/>
          <w:color w:val="000000"/>
          <w:sz w:val="21"/>
        </w:rPr>
        <w:t>〕</w:t>
      </w:r>
      <w:r>
        <w:rPr>
          <w:rFonts w:ascii="Microsoft New Tai Lue" w:hAnsi="Microsoft New Tai Lue" w:eastAsia="Microsoft New Tai Lue" w:cs="Microsoft New Tai Lue"/>
          <w:color w:val="000000"/>
          <w:sz w:val="21"/>
        </w:rPr>
        <w:t xml:space="preserve">300 </w:t>
      </w:r>
      <w:r>
        <w:rPr>
          <w:rFonts w:ascii="宋体" w:hAnsi="宋体" w:eastAsia="宋体" w:cs="宋体"/>
          <w:color w:val="000000"/>
          <w:sz w:val="21"/>
        </w:rPr>
        <w:t>号）、《国务院关于进一步促进中小企业发展的若干意见》（国发〔</w:t>
      </w:r>
      <w:r>
        <w:rPr>
          <w:rFonts w:ascii="Microsoft New Tai Lue" w:hAnsi="Microsoft New Tai Lue" w:eastAsia="Microsoft New Tai Lue" w:cs="Microsoft New Tai Lue"/>
          <w:color w:val="000000"/>
          <w:sz w:val="21"/>
        </w:rPr>
        <w:t>2009</w:t>
      </w:r>
      <w:r>
        <w:rPr>
          <w:rFonts w:ascii="宋体" w:hAnsi="宋体" w:eastAsia="宋体" w:cs="宋体"/>
          <w:color w:val="000000"/>
          <w:sz w:val="21"/>
        </w:rPr>
        <w:t>〕</w:t>
      </w:r>
      <w:r>
        <w:rPr>
          <w:rFonts w:ascii="Microsoft New Tai Lue" w:hAnsi="Microsoft New Tai Lue" w:eastAsia="Microsoft New Tai Lue" w:cs="Microsoft New Tai Lue"/>
          <w:color w:val="000000"/>
          <w:sz w:val="21"/>
        </w:rPr>
        <w:t xml:space="preserve">36 </w:t>
      </w:r>
      <w:r>
        <w:rPr>
          <w:rFonts w:ascii="宋体" w:hAnsi="宋体" w:eastAsia="宋体" w:cs="宋体"/>
          <w:color w:val="000000"/>
          <w:sz w:val="21"/>
        </w:rPr>
        <w:t>号）。</w:t>
      </w:r>
    </w:p>
    <w:p w14:paraId="4A72C374">
      <w:pPr>
        <w:pBdr>
          <w:top w:val="none" w:color="000000" w:sz="0" w:space="0"/>
          <w:left w:val="none" w:color="000000" w:sz="0" w:space="0"/>
          <w:bottom w:val="none" w:color="000000" w:sz="0" w:space="0"/>
          <w:right w:val="none" w:color="000000" w:sz="0" w:space="0"/>
        </w:pBdr>
        <w:spacing w:before="156" w:after="40" w:line="85" w:lineRule="atLeast"/>
        <w:ind w:left="0" w:right="0" w:firstLine="420"/>
        <w:jc w:val="both"/>
      </w:pPr>
      <w:r>
        <w:rPr>
          <w:rFonts w:ascii="Microsoft New Tai Lue" w:hAnsi="Microsoft New Tai Lue" w:eastAsia="Microsoft New Tai Lue" w:cs="Microsoft New Tai Lue"/>
          <w:color w:val="000000"/>
          <w:sz w:val="21"/>
        </w:rPr>
        <w:t>4.1.1.2</w:t>
      </w:r>
      <w:r>
        <w:rPr>
          <w:rFonts w:ascii="宋体" w:hAnsi="宋体" w:eastAsia="宋体" w:cs="宋体"/>
          <w:color w:val="000000"/>
          <w:sz w:val="21"/>
        </w:rPr>
        <w:t>供应商提供的货物、工程或者服务符合下列情形的，享受中小企业扶持政策：</w:t>
      </w:r>
    </w:p>
    <w:p w14:paraId="245D74B7">
      <w:pPr>
        <w:pBdr>
          <w:top w:val="none" w:color="000000" w:sz="0" w:space="0"/>
          <w:left w:val="none" w:color="000000" w:sz="0" w:space="0"/>
          <w:bottom w:val="none" w:color="000000" w:sz="0" w:space="0"/>
          <w:right w:val="none" w:color="000000" w:sz="0" w:space="0"/>
        </w:pBdr>
        <w:spacing w:before="0" w:after="40" w:line="85" w:lineRule="atLeast"/>
        <w:ind w:left="0" w:right="0" w:firstLine="315"/>
      </w:pPr>
      <w:r>
        <w:rPr>
          <w:rFonts w:ascii="宋体" w:hAnsi="宋体" w:eastAsia="宋体" w:cs="宋体"/>
          <w:color w:val="000000"/>
          <w:sz w:val="21"/>
        </w:rPr>
        <w:t>（</w:t>
      </w:r>
      <w:r>
        <w:rPr>
          <w:rFonts w:ascii="Microsoft New Tai Lue" w:hAnsi="Microsoft New Tai Lue" w:eastAsia="Microsoft New Tai Lue" w:cs="Microsoft New Tai Lue"/>
          <w:color w:val="000000"/>
          <w:sz w:val="21"/>
        </w:rPr>
        <w:t>1</w:t>
      </w:r>
      <w:r>
        <w:rPr>
          <w:rFonts w:ascii="宋体" w:hAnsi="宋体" w:eastAsia="宋体" w:cs="宋体"/>
          <w:color w:val="000000"/>
          <w:sz w:val="21"/>
        </w:rPr>
        <w:t>）在货物采购项目中，货物由中小企业制造，即货物由中小企业生产且使用该中小企业商号或者注册商标；</w:t>
      </w:r>
    </w:p>
    <w:p w14:paraId="7CF24C5B">
      <w:pPr>
        <w:pBdr>
          <w:top w:val="none" w:color="000000" w:sz="0" w:space="0"/>
          <w:left w:val="none" w:color="000000" w:sz="0" w:space="0"/>
          <w:bottom w:val="none" w:color="000000" w:sz="0" w:space="0"/>
          <w:right w:val="none" w:color="000000" w:sz="0" w:space="0"/>
        </w:pBdr>
        <w:spacing w:before="0" w:after="40" w:line="85" w:lineRule="atLeast"/>
        <w:ind w:left="0" w:right="0" w:firstLine="315"/>
      </w:pPr>
      <w:r>
        <w:rPr>
          <w:rFonts w:ascii="宋体" w:hAnsi="宋体" w:eastAsia="宋体" w:cs="宋体"/>
          <w:color w:val="000000"/>
          <w:sz w:val="21"/>
        </w:rPr>
        <w:t>（</w:t>
      </w:r>
      <w:r>
        <w:rPr>
          <w:rFonts w:ascii="Microsoft New Tai Lue" w:hAnsi="Microsoft New Tai Lue" w:eastAsia="Microsoft New Tai Lue" w:cs="Microsoft New Tai Lue"/>
          <w:color w:val="000000"/>
          <w:sz w:val="21"/>
        </w:rPr>
        <w:t>2</w:t>
      </w:r>
      <w:r>
        <w:rPr>
          <w:rFonts w:ascii="宋体" w:hAnsi="宋体" w:eastAsia="宋体" w:cs="宋体"/>
          <w:color w:val="000000"/>
          <w:sz w:val="21"/>
        </w:rPr>
        <w:t>）在工程采购项目中，工程由中小企业承建，即工程施工单位为中小企业；</w:t>
      </w:r>
    </w:p>
    <w:p w14:paraId="0DA65363">
      <w:pPr>
        <w:pBdr>
          <w:top w:val="none" w:color="000000" w:sz="0" w:space="0"/>
          <w:left w:val="none" w:color="000000" w:sz="0" w:space="0"/>
          <w:bottom w:val="none" w:color="000000" w:sz="0" w:space="0"/>
          <w:right w:val="none" w:color="000000" w:sz="0" w:space="0"/>
        </w:pBdr>
        <w:spacing w:before="0" w:after="40" w:line="85" w:lineRule="atLeast"/>
        <w:ind w:left="0" w:right="0" w:firstLine="315"/>
      </w:pPr>
      <w:r>
        <w:rPr>
          <w:rFonts w:ascii="宋体" w:hAnsi="宋体" w:eastAsia="宋体" w:cs="宋体"/>
          <w:color w:val="000000"/>
          <w:sz w:val="21"/>
        </w:rPr>
        <w:t>（</w:t>
      </w:r>
      <w:r>
        <w:rPr>
          <w:rFonts w:ascii="Microsoft New Tai Lue" w:hAnsi="Microsoft New Tai Lue" w:eastAsia="Microsoft New Tai Lue" w:cs="Microsoft New Tai Lue"/>
          <w:color w:val="000000"/>
          <w:sz w:val="21"/>
        </w:rPr>
        <w:t>3</w:t>
      </w:r>
      <w:r>
        <w:rPr>
          <w:rFonts w:ascii="宋体" w:hAnsi="宋体" w:eastAsia="宋体" w:cs="宋体"/>
          <w:color w:val="000000"/>
          <w:sz w:val="21"/>
        </w:rPr>
        <w:t>）在服务采购项目中，服务由中小企业承接，即提供服务的人员为中小企业依照《中华人民共和国劳动合同法》订立劳动合同的从业人员。</w:t>
      </w:r>
    </w:p>
    <w:p w14:paraId="155F1EE4">
      <w:pPr>
        <w:pBdr>
          <w:top w:val="none" w:color="000000" w:sz="0" w:space="0"/>
          <w:left w:val="none" w:color="000000" w:sz="0" w:space="0"/>
          <w:bottom w:val="none" w:color="000000" w:sz="0" w:space="0"/>
          <w:right w:val="none" w:color="000000" w:sz="0" w:space="0"/>
        </w:pBdr>
        <w:spacing w:before="156" w:after="40" w:line="85" w:lineRule="atLeast"/>
        <w:ind w:left="0" w:right="0" w:firstLine="420"/>
        <w:jc w:val="both"/>
      </w:pPr>
      <w:r>
        <w:rPr>
          <w:rFonts w:ascii="Microsoft New Tai Lue" w:hAnsi="Microsoft New Tai Lue" w:eastAsia="Microsoft New Tai Lue" w:cs="Microsoft New Tai Lue"/>
          <w:color w:val="000000"/>
          <w:sz w:val="21"/>
        </w:rPr>
        <w:t>4.1.1.3</w:t>
      </w:r>
      <w:r>
        <w:rPr>
          <w:rFonts w:ascii="宋体" w:hAnsi="宋体" w:eastAsia="宋体" w:cs="宋体"/>
          <w:color w:val="000000"/>
          <w:sz w:val="21"/>
        </w:rPr>
        <w:t>在货物采购项目中，供应商提供的货物既有中小企业制造货物，也有大型企业制造货物的，不享受中小企业扶持政策。</w:t>
      </w:r>
    </w:p>
    <w:p w14:paraId="07D76D42">
      <w:pPr>
        <w:pBdr>
          <w:top w:val="none" w:color="000000" w:sz="0" w:space="0"/>
          <w:left w:val="none" w:color="000000" w:sz="0" w:space="0"/>
          <w:bottom w:val="none" w:color="000000" w:sz="0" w:space="0"/>
          <w:right w:val="none" w:color="000000" w:sz="0" w:space="0"/>
        </w:pBdr>
        <w:spacing w:before="156" w:after="40" w:line="85" w:lineRule="atLeast"/>
        <w:ind w:left="0" w:right="0" w:firstLine="420"/>
        <w:jc w:val="both"/>
      </w:pPr>
      <w:r>
        <w:rPr>
          <w:rFonts w:ascii="Microsoft New Tai Lue" w:hAnsi="Microsoft New Tai Lue" w:eastAsia="Microsoft New Tai Lue" w:cs="Microsoft New Tai Lue"/>
          <w:color w:val="000000"/>
          <w:sz w:val="21"/>
        </w:rPr>
        <w:t>4.1.1.4</w:t>
      </w:r>
      <w:r>
        <w:rPr>
          <w:rFonts w:ascii="宋体" w:hAnsi="宋体" w:eastAsia="宋体" w:cs="宋体"/>
          <w:color w:val="000000"/>
          <w:sz w:val="21"/>
        </w:rPr>
        <w:t>以联合体形式参加政府采购活动，联合体各方均为中小企业的，联合体视同中小企业。其中，联合体各方均为小微企业的，联合体视同小微企业。</w:t>
      </w:r>
    </w:p>
    <w:p w14:paraId="51001363">
      <w:pPr>
        <w:pBdr>
          <w:top w:val="none" w:color="000000" w:sz="0" w:space="0"/>
          <w:left w:val="none" w:color="000000" w:sz="0" w:space="0"/>
          <w:bottom w:val="none" w:color="000000" w:sz="0" w:space="0"/>
          <w:right w:val="none" w:color="000000" w:sz="0" w:space="0"/>
        </w:pBdr>
        <w:spacing w:before="156" w:after="40" w:line="85" w:lineRule="atLeast"/>
        <w:ind w:left="0" w:right="0" w:firstLine="420"/>
        <w:jc w:val="both"/>
      </w:pPr>
      <w:r>
        <w:rPr>
          <w:rFonts w:ascii="Microsoft New Tai Lue" w:hAnsi="Microsoft New Tai Lue" w:eastAsia="Microsoft New Tai Lue" w:cs="Microsoft New Tai Lue"/>
          <w:color w:val="000000"/>
          <w:sz w:val="21"/>
        </w:rPr>
        <w:t>4.1.2</w:t>
      </w:r>
      <w:r>
        <w:rPr>
          <w:rFonts w:ascii="宋体" w:hAnsi="宋体" w:eastAsia="宋体" w:cs="宋体"/>
          <w:color w:val="000000"/>
          <w:sz w:val="21"/>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11708CBC">
      <w:pPr>
        <w:pBdr>
          <w:top w:val="none" w:color="000000" w:sz="0" w:space="0"/>
          <w:left w:val="none" w:color="000000" w:sz="0" w:space="0"/>
          <w:bottom w:val="none" w:color="000000" w:sz="0" w:space="0"/>
          <w:right w:val="none" w:color="000000" w:sz="0" w:space="0"/>
        </w:pBdr>
        <w:spacing w:before="156" w:after="40" w:line="85" w:lineRule="atLeast"/>
        <w:ind w:left="0" w:right="0" w:firstLine="420"/>
        <w:jc w:val="both"/>
      </w:pPr>
      <w:r>
        <w:rPr>
          <w:rFonts w:ascii="Microsoft New Tai Lue" w:hAnsi="Microsoft New Tai Lue" w:eastAsia="Microsoft New Tai Lue" w:cs="Microsoft New Tai Lue"/>
          <w:color w:val="000000"/>
          <w:sz w:val="21"/>
        </w:rPr>
        <w:t>4.1.3</w:t>
      </w:r>
      <w:r>
        <w:rPr>
          <w:rFonts w:ascii="宋体" w:hAnsi="宋体" w:eastAsia="宋体" w:cs="宋体"/>
          <w:color w:val="000000"/>
          <w:sz w:val="21"/>
        </w:rPr>
        <w:t>残疾人福利单位定义：享受政府采购支持政策的残疾人福利性单位应当同时满足以下条件：</w:t>
      </w:r>
    </w:p>
    <w:p w14:paraId="33B04218">
      <w:pPr>
        <w:pBdr>
          <w:top w:val="none" w:color="000000" w:sz="0" w:space="0"/>
          <w:left w:val="none" w:color="000000" w:sz="0" w:space="0"/>
          <w:bottom w:val="none" w:color="000000" w:sz="0" w:space="0"/>
          <w:right w:val="none" w:color="000000" w:sz="0" w:space="0"/>
        </w:pBdr>
        <w:spacing w:before="0" w:after="40" w:line="85" w:lineRule="atLeast"/>
        <w:ind w:left="0" w:right="0" w:firstLine="315"/>
      </w:pPr>
      <w:r>
        <w:rPr>
          <w:rFonts w:ascii="宋体" w:hAnsi="宋体" w:eastAsia="宋体" w:cs="宋体"/>
          <w:color w:val="000000"/>
          <w:sz w:val="21"/>
        </w:rPr>
        <w:t>（</w:t>
      </w:r>
      <w:r>
        <w:rPr>
          <w:rFonts w:ascii="Microsoft New Tai Lue" w:hAnsi="Microsoft New Tai Lue" w:eastAsia="Microsoft New Tai Lue" w:cs="Microsoft New Tai Lue"/>
          <w:color w:val="000000"/>
          <w:sz w:val="21"/>
        </w:rPr>
        <w:t>1</w:t>
      </w:r>
      <w:r>
        <w:rPr>
          <w:rFonts w:ascii="宋体" w:hAnsi="宋体" w:eastAsia="宋体" w:cs="宋体"/>
          <w:color w:val="000000"/>
          <w:sz w:val="21"/>
        </w:rPr>
        <w:t>）安置的残疾人占本单位在职职工人数的比例不低于</w:t>
      </w:r>
      <w:r>
        <w:rPr>
          <w:rFonts w:ascii="Microsoft New Tai Lue" w:hAnsi="Microsoft New Tai Lue" w:eastAsia="Microsoft New Tai Lue" w:cs="Microsoft New Tai Lue"/>
          <w:color w:val="000000"/>
          <w:sz w:val="21"/>
        </w:rPr>
        <w:t>25%</w:t>
      </w:r>
      <w:r>
        <w:rPr>
          <w:rFonts w:ascii="宋体" w:hAnsi="宋体" w:eastAsia="宋体" w:cs="宋体"/>
          <w:color w:val="000000"/>
          <w:sz w:val="21"/>
        </w:rPr>
        <w:t>（含</w:t>
      </w:r>
      <w:r>
        <w:rPr>
          <w:rFonts w:ascii="Microsoft New Tai Lue" w:hAnsi="Microsoft New Tai Lue" w:eastAsia="Microsoft New Tai Lue" w:cs="Microsoft New Tai Lue"/>
          <w:color w:val="000000"/>
          <w:sz w:val="21"/>
        </w:rPr>
        <w:t>25%</w:t>
      </w:r>
      <w:r>
        <w:rPr>
          <w:rFonts w:ascii="宋体" w:hAnsi="宋体" w:eastAsia="宋体" w:cs="宋体"/>
          <w:color w:val="000000"/>
          <w:sz w:val="21"/>
        </w:rPr>
        <w:t>），并且安置的残疾人人数不少于</w:t>
      </w:r>
      <w:r>
        <w:rPr>
          <w:rFonts w:ascii="Microsoft New Tai Lue" w:hAnsi="Microsoft New Tai Lue" w:eastAsia="Microsoft New Tai Lue" w:cs="Microsoft New Tai Lue"/>
          <w:color w:val="000000"/>
          <w:sz w:val="21"/>
        </w:rPr>
        <w:t xml:space="preserve">10 </w:t>
      </w:r>
      <w:r>
        <w:rPr>
          <w:rFonts w:ascii="宋体" w:hAnsi="宋体" w:eastAsia="宋体" w:cs="宋体"/>
          <w:color w:val="000000"/>
          <w:sz w:val="21"/>
        </w:rPr>
        <w:t>人（含</w:t>
      </w:r>
      <w:r>
        <w:rPr>
          <w:rFonts w:ascii="Microsoft New Tai Lue" w:hAnsi="Microsoft New Tai Lue" w:eastAsia="Microsoft New Tai Lue" w:cs="Microsoft New Tai Lue"/>
          <w:color w:val="000000"/>
          <w:sz w:val="21"/>
        </w:rPr>
        <w:t xml:space="preserve">10 </w:t>
      </w:r>
      <w:r>
        <w:rPr>
          <w:rFonts w:ascii="宋体" w:hAnsi="宋体" w:eastAsia="宋体" w:cs="宋体"/>
          <w:color w:val="000000"/>
          <w:sz w:val="21"/>
        </w:rPr>
        <w:t>人）；</w:t>
      </w:r>
    </w:p>
    <w:p w14:paraId="0D34DF77">
      <w:pPr>
        <w:pBdr>
          <w:top w:val="none" w:color="000000" w:sz="0" w:space="0"/>
          <w:left w:val="none" w:color="000000" w:sz="0" w:space="0"/>
          <w:bottom w:val="none" w:color="000000" w:sz="0" w:space="0"/>
          <w:right w:val="none" w:color="000000" w:sz="0" w:space="0"/>
        </w:pBdr>
        <w:spacing w:before="0" w:after="40" w:line="85" w:lineRule="atLeast"/>
        <w:ind w:left="0" w:right="0" w:firstLine="315"/>
      </w:pPr>
      <w:r>
        <w:rPr>
          <w:rFonts w:ascii="宋体" w:hAnsi="宋体" w:eastAsia="宋体" w:cs="宋体"/>
          <w:color w:val="000000"/>
          <w:sz w:val="21"/>
        </w:rPr>
        <w:t>（</w:t>
      </w:r>
      <w:r>
        <w:rPr>
          <w:rFonts w:ascii="Microsoft New Tai Lue" w:hAnsi="Microsoft New Tai Lue" w:eastAsia="Microsoft New Tai Lue" w:cs="Microsoft New Tai Lue"/>
          <w:color w:val="000000"/>
          <w:sz w:val="21"/>
        </w:rPr>
        <w:t>2</w:t>
      </w:r>
      <w:r>
        <w:rPr>
          <w:rFonts w:ascii="宋体" w:hAnsi="宋体" w:eastAsia="宋体" w:cs="宋体"/>
          <w:color w:val="000000"/>
          <w:sz w:val="21"/>
        </w:rPr>
        <w:t>）依法与安置的每位残疾人签订了一年以上（含一年）的劳动合同或服务协议；</w:t>
      </w:r>
    </w:p>
    <w:p w14:paraId="36EDD44A">
      <w:pPr>
        <w:pBdr>
          <w:top w:val="none" w:color="000000" w:sz="0" w:space="0"/>
          <w:left w:val="none" w:color="000000" w:sz="0" w:space="0"/>
          <w:bottom w:val="none" w:color="000000" w:sz="0" w:space="0"/>
          <w:right w:val="none" w:color="000000" w:sz="0" w:space="0"/>
        </w:pBdr>
        <w:spacing w:before="0" w:after="40" w:line="85" w:lineRule="atLeast"/>
        <w:ind w:left="0" w:right="0" w:firstLine="315"/>
      </w:pPr>
      <w:r>
        <w:rPr>
          <w:rFonts w:ascii="宋体" w:hAnsi="宋体" w:eastAsia="宋体" w:cs="宋体"/>
          <w:color w:val="000000"/>
          <w:sz w:val="21"/>
        </w:rPr>
        <w:t>（</w:t>
      </w:r>
      <w:r>
        <w:rPr>
          <w:rFonts w:ascii="Microsoft New Tai Lue" w:hAnsi="Microsoft New Tai Lue" w:eastAsia="Microsoft New Tai Lue" w:cs="Microsoft New Tai Lue"/>
          <w:color w:val="000000"/>
          <w:sz w:val="21"/>
        </w:rPr>
        <w:t>3</w:t>
      </w:r>
      <w:r>
        <w:rPr>
          <w:rFonts w:ascii="宋体" w:hAnsi="宋体" w:eastAsia="宋体" w:cs="宋体"/>
          <w:color w:val="000000"/>
          <w:sz w:val="21"/>
        </w:rPr>
        <w:t>）为安置的每位残疾人按月足额缴纳了基本养老保险、基本医疗保险、失业保险、工伤保险和生育保险等社会保险费；</w:t>
      </w:r>
    </w:p>
    <w:p w14:paraId="61FCAF5E">
      <w:pPr>
        <w:pBdr>
          <w:top w:val="none" w:color="000000" w:sz="0" w:space="0"/>
          <w:left w:val="none" w:color="000000" w:sz="0" w:space="0"/>
          <w:bottom w:val="none" w:color="000000" w:sz="0" w:space="0"/>
          <w:right w:val="none" w:color="000000" w:sz="0" w:space="0"/>
        </w:pBdr>
        <w:spacing w:before="0" w:after="40" w:line="85" w:lineRule="atLeast"/>
        <w:ind w:left="0" w:right="0" w:firstLine="315"/>
      </w:pPr>
      <w:r>
        <w:rPr>
          <w:rFonts w:ascii="宋体" w:hAnsi="宋体" w:eastAsia="宋体" w:cs="宋体"/>
          <w:color w:val="000000"/>
          <w:sz w:val="21"/>
        </w:rPr>
        <w:t>（</w:t>
      </w:r>
      <w:r>
        <w:rPr>
          <w:rFonts w:ascii="Microsoft New Tai Lue" w:hAnsi="Microsoft New Tai Lue" w:eastAsia="Microsoft New Tai Lue" w:cs="Microsoft New Tai Lue"/>
          <w:color w:val="000000"/>
          <w:sz w:val="21"/>
        </w:rPr>
        <w:t>4</w:t>
      </w:r>
      <w:r>
        <w:rPr>
          <w:rFonts w:ascii="宋体" w:hAnsi="宋体" w:eastAsia="宋体" w:cs="宋体"/>
          <w:color w:val="000000"/>
          <w:sz w:val="21"/>
        </w:rPr>
        <w:t>）通过银行等金融机构向安置的每位残疾人，按月支付了不低于单位所在区县适用的经省级人民政府批准的月最低工资标准的工资；</w:t>
      </w:r>
    </w:p>
    <w:p w14:paraId="364609C2">
      <w:pPr>
        <w:pBdr>
          <w:top w:val="none" w:color="000000" w:sz="0" w:space="0"/>
          <w:left w:val="none" w:color="000000" w:sz="0" w:space="0"/>
          <w:bottom w:val="none" w:color="000000" w:sz="0" w:space="0"/>
          <w:right w:val="none" w:color="000000" w:sz="0" w:space="0"/>
        </w:pBdr>
        <w:spacing w:before="0" w:after="40" w:line="85" w:lineRule="atLeast"/>
        <w:ind w:left="0" w:right="0" w:firstLine="315"/>
      </w:pPr>
      <w:r>
        <w:rPr>
          <w:rFonts w:ascii="宋体" w:hAnsi="宋体" w:eastAsia="宋体" w:cs="宋体"/>
          <w:color w:val="000000"/>
          <w:sz w:val="21"/>
        </w:rPr>
        <w:t>（</w:t>
      </w:r>
      <w:r>
        <w:rPr>
          <w:rFonts w:ascii="Microsoft New Tai Lue" w:hAnsi="Microsoft New Tai Lue" w:eastAsia="Microsoft New Tai Lue" w:cs="Microsoft New Tai Lue"/>
          <w:color w:val="000000"/>
          <w:sz w:val="21"/>
        </w:rPr>
        <w:t>5</w:t>
      </w:r>
      <w:r>
        <w:rPr>
          <w:rFonts w:ascii="宋体" w:hAnsi="宋体" w:eastAsia="宋体" w:cs="宋体"/>
          <w:color w:val="000000"/>
          <w:sz w:val="21"/>
        </w:rPr>
        <w:t>）提供本单位制造的货物、承担的工程或者服务（以下简称产品），或者提供其他残疾人福利性单位制造的货物（不包括使用非残疾人福利性单位注册商标的货物）；</w:t>
      </w:r>
    </w:p>
    <w:p w14:paraId="70BB360A">
      <w:pPr>
        <w:pBdr>
          <w:top w:val="none" w:color="000000" w:sz="0" w:space="0"/>
          <w:left w:val="none" w:color="000000" w:sz="0" w:space="0"/>
          <w:bottom w:val="none" w:color="000000" w:sz="0" w:space="0"/>
          <w:right w:val="none" w:color="000000" w:sz="0" w:space="0"/>
        </w:pBdr>
        <w:spacing w:before="0" w:after="40" w:line="85" w:lineRule="atLeast"/>
        <w:ind w:left="0" w:right="0" w:firstLine="315"/>
      </w:pPr>
      <w:r>
        <w:rPr>
          <w:rFonts w:ascii="宋体" w:hAnsi="宋体" w:eastAsia="宋体" w:cs="宋体"/>
          <w:color w:val="000000"/>
          <w:sz w:val="21"/>
        </w:rPr>
        <w:t>（</w:t>
      </w:r>
      <w:r>
        <w:rPr>
          <w:rFonts w:ascii="Microsoft New Tai Lue" w:hAnsi="Microsoft New Tai Lue" w:eastAsia="Microsoft New Tai Lue" w:cs="Microsoft New Tai Lue"/>
          <w:color w:val="000000"/>
          <w:sz w:val="21"/>
        </w:rPr>
        <w:t>6</w:t>
      </w:r>
      <w:r>
        <w:rPr>
          <w:rFonts w:ascii="宋体" w:hAnsi="宋体" w:eastAsia="宋体" w:cs="宋体"/>
          <w:color w:val="000000"/>
          <w:sz w:val="21"/>
        </w:rPr>
        <w:t>）前款所称残疾人是指法定劳动年龄内，持有《中华人民共和国残疾人证》或者《中华人民共和国残疾军人证（</w:t>
      </w:r>
      <w:r>
        <w:rPr>
          <w:rFonts w:ascii="Microsoft New Tai Lue" w:hAnsi="Microsoft New Tai Lue" w:eastAsia="Microsoft New Tai Lue" w:cs="Microsoft New Tai Lue"/>
          <w:color w:val="000000"/>
          <w:sz w:val="21"/>
        </w:rPr>
        <w:t xml:space="preserve">1 </w:t>
      </w:r>
      <w:r>
        <w:rPr>
          <w:rFonts w:ascii="宋体" w:hAnsi="宋体" w:eastAsia="宋体" w:cs="宋体"/>
          <w:color w:val="000000"/>
          <w:sz w:val="21"/>
        </w:rPr>
        <w:t>至</w:t>
      </w:r>
      <w:r>
        <w:rPr>
          <w:rFonts w:ascii="Microsoft New Tai Lue" w:hAnsi="Microsoft New Tai Lue" w:eastAsia="Microsoft New Tai Lue" w:cs="Microsoft New Tai Lue"/>
          <w:color w:val="000000"/>
          <w:sz w:val="21"/>
        </w:rPr>
        <w:t xml:space="preserve">8 </w:t>
      </w:r>
      <w:r>
        <w:rPr>
          <w:rFonts w:ascii="宋体" w:hAnsi="宋体" w:eastAsia="宋体" w:cs="宋体"/>
          <w:color w:val="000000"/>
          <w:sz w:val="21"/>
        </w:rPr>
        <w:t>级）》的自然人，包括具有劳动条件和劳动意愿的精神残疾人。在职职工人数是指与残疾人福利性单位建立劳动关系并依法签订劳动合同或服务协议的雇员人数。</w:t>
      </w:r>
    </w:p>
    <w:p w14:paraId="2B1297BD">
      <w:pPr>
        <w:pBdr>
          <w:top w:val="none" w:color="000000" w:sz="0" w:space="0"/>
          <w:left w:val="none" w:color="000000" w:sz="0" w:space="0"/>
          <w:bottom w:val="none" w:color="000000" w:sz="0" w:space="0"/>
          <w:right w:val="none" w:color="000000" w:sz="0" w:space="0"/>
        </w:pBdr>
        <w:spacing w:before="156" w:after="40" w:line="85" w:lineRule="atLeast"/>
        <w:ind w:left="0" w:right="0" w:firstLine="420"/>
        <w:jc w:val="both"/>
      </w:pPr>
      <w:r>
        <w:rPr>
          <w:rFonts w:ascii="Microsoft New Tai Lue" w:hAnsi="Microsoft New Tai Lue" w:eastAsia="Microsoft New Tai Lue" w:cs="Microsoft New Tai Lue"/>
          <w:color w:val="000000"/>
          <w:sz w:val="21"/>
        </w:rPr>
        <w:t>4.1.4</w:t>
      </w:r>
      <w:r>
        <w:rPr>
          <w:rFonts w:ascii="宋体" w:hAnsi="宋体" w:eastAsia="宋体" w:cs="宋体"/>
          <w:color w:val="000000"/>
          <w:sz w:val="21"/>
        </w:rPr>
        <w:t>小微企业价格评审优惠的政策调整：见第五章《评标方法与评标标准》（如涉及）。</w:t>
      </w:r>
    </w:p>
    <w:p w14:paraId="3FFE0201">
      <w:pPr>
        <w:pBdr>
          <w:top w:val="none" w:color="000000" w:sz="0" w:space="0"/>
          <w:left w:val="none" w:color="000000" w:sz="0" w:space="0"/>
          <w:bottom w:val="none" w:color="000000" w:sz="0" w:space="0"/>
          <w:right w:val="none" w:color="000000" w:sz="0" w:space="0"/>
        </w:pBdr>
        <w:spacing w:before="156" w:after="40" w:line="85" w:lineRule="atLeast"/>
        <w:ind w:left="0" w:right="0" w:firstLine="422"/>
        <w:jc w:val="both"/>
      </w:pPr>
      <w:r>
        <w:rPr>
          <w:rFonts w:ascii="Microsoft New Tai Lue" w:hAnsi="Microsoft New Tai Lue" w:eastAsia="Microsoft New Tai Lue" w:cs="Microsoft New Tai Lue"/>
          <w:b/>
          <w:color w:val="000000"/>
          <w:sz w:val="21"/>
        </w:rPr>
        <w:t>4.2</w:t>
      </w:r>
      <w:r>
        <w:rPr>
          <w:rFonts w:ascii="宋体" w:hAnsi="宋体" w:eastAsia="宋体" w:cs="宋体"/>
          <w:b/>
          <w:color w:val="000000"/>
          <w:sz w:val="21"/>
        </w:rPr>
        <w:t>政府采购节能产品、环境标志产品</w:t>
      </w:r>
    </w:p>
    <w:p w14:paraId="43B1B2D8">
      <w:pPr>
        <w:pBdr>
          <w:top w:val="none" w:color="000000" w:sz="0" w:space="0"/>
          <w:left w:val="none" w:color="000000" w:sz="0" w:space="0"/>
          <w:bottom w:val="none" w:color="000000" w:sz="0" w:space="0"/>
          <w:right w:val="none" w:color="000000" w:sz="0" w:space="0"/>
        </w:pBdr>
        <w:spacing w:before="156" w:after="40" w:line="85" w:lineRule="atLeast"/>
        <w:ind w:left="0" w:right="0" w:firstLine="420"/>
        <w:jc w:val="both"/>
      </w:pPr>
      <w:r>
        <w:rPr>
          <w:rFonts w:ascii="Microsoft New Tai Lue" w:hAnsi="Microsoft New Tai Lue" w:eastAsia="Microsoft New Tai Lue" w:cs="Microsoft New Tai Lue"/>
          <w:color w:val="000000"/>
          <w:sz w:val="21"/>
        </w:rPr>
        <w:t>4.2.1</w:t>
      </w:r>
      <w:r>
        <w:rPr>
          <w:rFonts w:ascii="宋体" w:hAnsi="宋体" w:eastAsia="宋体" w:cs="宋体"/>
          <w:color w:val="000000"/>
          <w:sz w:val="21"/>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3C50221D">
      <w:pPr>
        <w:pBdr>
          <w:top w:val="none" w:color="000000" w:sz="0" w:space="0"/>
          <w:left w:val="none" w:color="000000" w:sz="0" w:space="0"/>
          <w:bottom w:val="none" w:color="000000" w:sz="0" w:space="0"/>
          <w:right w:val="none" w:color="000000" w:sz="0" w:space="0"/>
        </w:pBdr>
        <w:spacing w:before="156" w:after="40" w:line="85" w:lineRule="atLeast"/>
        <w:ind w:left="0" w:right="0" w:firstLine="420"/>
        <w:jc w:val="both"/>
      </w:pPr>
      <w:r>
        <w:rPr>
          <w:rFonts w:ascii="Microsoft New Tai Lue" w:hAnsi="Microsoft New Tai Lue" w:eastAsia="Microsoft New Tai Lue" w:cs="Microsoft New Tai Lue"/>
          <w:color w:val="000000"/>
          <w:sz w:val="21"/>
        </w:rPr>
        <w:t>4.2.2</w:t>
      </w:r>
      <w:r>
        <w:rPr>
          <w:rFonts w:ascii="宋体" w:hAnsi="宋体" w:eastAsia="宋体" w:cs="宋体"/>
          <w:color w:val="000000"/>
          <w:sz w:val="21"/>
        </w:rPr>
        <w:t>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Pr>
          <w:rFonts w:ascii="Microsoft New Tai Lue" w:hAnsi="Microsoft New Tai Lue" w:eastAsia="Microsoft New Tai Lue" w:cs="Microsoft New Tai Lue"/>
          <w:color w:val="000000"/>
          <w:sz w:val="21"/>
        </w:rPr>
        <w:t>2019</w:t>
      </w:r>
      <w:r>
        <w:rPr>
          <w:rFonts w:ascii="宋体" w:hAnsi="宋体" w:eastAsia="宋体" w:cs="宋体"/>
          <w:color w:val="000000"/>
          <w:sz w:val="21"/>
        </w:rPr>
        <w:t>〕</w:t>
      </w:r>
      <w:r>
        <w:rPr>
          <w:rFonts w:ascii="Microsoft New Tai Lue" w:hAnsi="Microsoft New Tai Lue" w:eastAsia="Microsoft New Tai Lue" w:cs="Microsoft New Tai Lue"/>
          <w:color w:val="000000"/>
          <w:sz w:val="21"/>
        </w:rPr>
        <w:t>9</w:t>
      </w:r>
      <w:r>
        <w:rPr>
          <w:rFonts w:ascii="宋体" w:hAnsi="宋体" w:eastAsia="宋体" w:cs="宋体"/>
          <w:color w:val="000000"/>
          <w:sz w:val="21"/>
        </w:rPr>
        <w:t>号）。</w:t>
      </w:r>
      <w:r>
        <w:rPr>
          <w:rFonts w:ascii="Microsoft New Tai Lue" w:hAnsi="Microsoft New Tai Lue" w:eastAsia="Microsoft New Tai Lue" w:cs="Microsoft New Tai Lue"/>
          <w:color w:val="000000"/>
          <w:sz w:val="21"/>
        </w:rPr>
        <w:t xml:space="preserve"> </w:t>
      </w:r>
    </w:p>
    <w:p w14:paraId="71526DF9">
      <w:pPr>
        <w:pBdr>
          <w:top w:val="none" w:color="000000" w:sz="0" w:space="0"/>
          <w:left w:val="none" w:color="000000" w:sz="0" w:space="0"/>
          <w:bottom w:val="none" w:color="000000" w:sz="0" w:space="0"/>
          <w:right w:val="none" w:color="000000" w:sz="0" w:space="0"/>
        </w:pBdr>
        <w:spacing w:before="156" w:after="40" w:line="85" w:lineRule="atLeast"/>
        <w:ind w:left="0" w:right="0" w:firstLine="420"/>
        <w:jc w:val="both"/>
      </w:pPr>
      <w:r>
        <w:rPr>
          <w:rFonts w:ascii="Microsoft New Tai Lue" w:hAnsi="Microsoft New Tai Lue" w:eastAsia="Microsoft New Tai Lue" w:cs="Microsoft New Tai Lue"/>
          <w:color w:val="000000"/>
          <w:sz w:val="21"/>
        </w:rPr>
        <w:t>4.2.3</w:t>
      </w:r>
      <w:r>
        <w:rPr>
          <w:rFonts w:ascii="宋体" w:hAnsi="宋体" w:eastAsia="宋体" w:cs="宋体"/>
          <w:color w:val="000000"/>
          <w:sz w:val="21"/>
        </w:rPr>
        <w:t>如本项目采购产品属于实施政府强制采购品目清单范围的节能产品，则投标人所报产品必须获得国家确定的认证机构出具的、处于有效期之内的节能产品认证证书，否则投标无效；</w:t>
      </w:r>
    </w:p>
    <w:p w14:paraId="5DEC90E1">
      <w:pPr>
        <w:pBdr>
          <w:top w:val="none" w:color="000000" w:sz="0" w:space="0"/>
          <w:left w:val="none" w:color="000000" w:sz="0" w:space="0"/>
          <w:bottom w:val="none" w:color="000000" w:sz="0" w:space="0"/>
          <w:right w:val="none" w:color="000000" w:sz="0" w:space="0"/>
        </w:pBdr>
        <w:spacing w:before="156" w:after="40" w:line="85" w:lineRule="atLeast"/>
        <w:ind w:left="0" w:right="0" w:firstLine="420"/>
        <w:jc w:val="both"/>
      </w:pPr>
      <w:r>
        <w:rPr>
          <w:rFonts w:ascii="Microsoft New Tai Lue" w:hAnsi="Microsoft New Tai Lue" w:eastAsia="Microsoft New Tai Lue" w:cs="Microsoft New Tai Lue"/>
          <w:color w:val="000000"/>
          <w:sz w:val="21"/>
        </w:rPr>
        <w:t>4.2.4</w:t>
      </w:r>
      <w:r>
        <w:rPr>
          <w:rFonts w:ascii="宋体" w:hAnsi="宋体" w:eastAsia="宋体" w:cs="宋体"/>
          <w:color w:val="000000"/>
          <w:sz w:val="21"/>
        </w:rPr>
        <w:t>非政府强制采购的节能产品或环境标志产品，依据品目清单和认证证书实施政府优先采购。优先采购的具体规定见第五章《评标方法与评标标准》（如涉及）。</w:t>
      </w:r>
    </w:p>
    <w:p w14:paraId="079B5D30">
      <w:pPr>
        <w:pBdr>
          <w:top w:val="none" w:color="000000" w:sz="0" w:space="0"/>
          <w:left w:val="none" w:color="000000" w:sz="0" w:space="0"/>
          <w:bottom w:val="none" w:color="000000" w:sz="0" w:space="0"/>
          <w:right w:val="none" w:color="000000" w:sz="0" w:space="0"/>
        </w:pBdr>
        <w:spacing w:before="156" w:after="40" w:line="85" w:lineRule="atLeast"/>
        <w:ind w:left="0" w:right="0" w:firstLine="422"/>
        <w:jc w:val="both"/>
      </w:pPr>
      <w:r>
        <w:rPr>
          <w:rFonts w:ascii="Microsoft New Tai Lue" w:hAnsi="Microsoft New Tai Lue" w:eastAsia="Microsoft New Tai Lue" w:cs="Microsoft New Tai Lue"/>
          <w:b/>
          <w:color w:val="000000"/>
          <w:sz w:val="21"/>
        </w:rPr>
        <w:t>4.3</w:t>
      </w:r>
      <w:r>
        <w:rPr>
          <w:rFonts w:ascii="宋体" w:hAnsi="宋体" w:eastAsia="宋体" w:cs="宋体"/>
          <w:b/>
          <w:color w:val="000000"/>
          <w:sz w:val="21"/>
        </w:rPr>
        <w:t>信息安全产品</w:t>
      </w:r>
    </w:p>
    <w:p w14:paraId="2BA8349B">
      <w:pPr>
        <w:pBdr>
          <w:top w:val="none" w:color="000000" w:sz="0" w:space="0"/>
          <w:left w:val="none" w:color="000000" w:sz="0" w:space="0"/>
          <w:bottom w:val="none" w:color="000000" w:sz="0" w:space="0"/>
          <w:right w:val="none" w:color="000000" w:sz="0" w:space="0"/>
        </w:pBdr>
        <w:spacing w:before="156" w:after="40" w:line="85" w:lineRule="atLeast"/>
        <w:ind w:left="0" w:right="0" w:firstLine="420"/>
        <w:jc w:val="both"/>
      </w:pPr>
      <w:r>
        <w:rPr>
          <w:rFonts w:ascii="Microsoft New Tai Lue" w:hAnsi="Microsoft New Tai Lue" w:eastAsia="Microsoft New Tai Lue" w:cs="Microsoft New Tai Lue"/>
          <w:color w:val="000000"/>
          <w:sz w:val="21"/>
        </w:rPr>
        <w:t>4.3.1</w:t>
      </w:r>
      <w:r>
        <w:rPr>
          <w:rFonts w:ascii="宋体" w:hAnsi="宋体" w:eastAsia="宋体" w:cs="宋体"/>
          <w:color w:val="000000"/>
          <w:sz w:val="21"/>
        </w:rPr>
        <w:t>依据《关于信息安全产品实施政府采购的通知》（财库〔</w:t>
      </w:r>
      <w:r>
        <w:rPr>
          <w:rFonts w:ascii="Microsoft New Tai Lue" w:hAnsi="Microsoft New Tai Lue" w:eastAsia="Microsoft New Tai Lue" w:cs="Microsoft New Tai Lue"/>
          <w:color w:val="000000"/>
          <w:sz w:val="21"/>
        </w:rPr>
        <w:t>2010</w:t>
      </w:r>
      <w:r>
        <w:rPr>
          <w:rFonts w:ascii="宋体" w:hAnsi="宋体" w:eastAsia="宋体" w:cs="宋体"/>
          <w:color w:val="000000"/>
          <w:sz w:val="21"/>
        </w:rPr>
        <w:t>〕</w:t>
      </w:r>
      <w:r>
        <w:rPr>
          <w:rFonts w:ascii="Microsoft New Tai Lue" w:hAnsi="Microsoft New Tai Lue" w:eastAsia="Microsoft New Tai Lue" w:cs="Microsoft New Tai Lue"/>
          <w:color w:val="000000"/>
          <w:sz w:val="21"/>
        </w:rPr>
        <w:t xml:space="preserve">48 </w:t>
      </w:r>
      <w:r>
        <w:rPr>
          <w:rFonts w:ascii="宋体" w:hAnsi="宋体" w:eastAsia="宋体" w:cs="宋体"/>
          <w:color w:val="000000"/>
          <w:sz w:val="21"/>
        </w:rPr>
        <w:t>号），所投产品属于《关于调整信息安全产品强制性认证实施要求的公告》（</w:t>
      </w:r>
      <w:r>
        <w:rPr>
          <w:rFonts w:ascii="Microsoft New Tai Lue" w:hAnsi="Microsoft New Tai Lue" w:eastAsia="Microsoft New Tai Lue" w:cs="Microsoft New Tai Lue"/>
          <w:color w:val="000000"/>
          <w:sz w:val="21"/>
        </w:rPr>
        <w:t xml:space="preserve">2009 </w:t>
      </w:r>
      <w:r>
        <w:rPr>
          <w:rFonts w:ascii="宋体" w:hAnsi="宋体" w:eastAsia="宋体" w:cs="宋体"/>
          <w:color w:val="000000"/>
          <w:sz w:val="21"/>
        </w:rPr>
        <w:t>年第</w:t>
      </w:r>
      <w:r>
        <w:rPr>
          <w:rFonts w:ascii="Microsoft New Tai Lue" w:hAnsi="Microsoft New Tai Lue" w:eastAsia="Microsoft New Tai Lue" w:cs="Microsoft New Tai Lue"/>
          <w:color w:val="000000"/>
          <w:sz w:val="21"/>
        </w:rPr>
        <w:t xml:space="preserve">33 </w:t>
      </w:r>
      <w:r>
        <w:rPr>
          <w:rFonts w:ascii="宋体" w:hAnsi="宋体" w:eastAsia="宋体" w:cs="宋体"/>
          <w:color w:val="000000"/>
          <w:sz w:val="21"/>
        </w:rPr>
        <w:t>号）范围的，应采用经国家认证的信息安全产品，否则投标无效。</w:t>
      </w:r>
    </w:p>
    <w:p w14:paraId="4D9ABCCE">
      <w:pPr>
        <w:pBdr>
          <w:top w:val="none" w:color="000000" w:sz="0" w:space="0"/>
          <w:left w:val="none" w:color="000000" w:sz="0" w:space="0"/>
          <w:bottom w:val="none" w:color="000000" w:sz="0" w:space="0"/>
          <w:right w:val="none" w:color="000000" w:sz="0" w:space="0"/>
        </w:pBdr>
        <w:spacing w:before="156" w:after="40" w:line="85" w:lineRule="atLeast"/>
        <w:ind w:left="0" w:right="0" w:firstLine="420"/>
        <w:jc w:val="both"/>
      </w:pPr>
      <w:r>
        <w:rPr>
          <w:rFonts w:ascii="Microsoft New Tai Lue" w:hAnsi="Microsoft New Tai Lue" w:eastAsia="Microsoft New Tai Lue" w:cs="Microsoft New Tai Lue"/>
          <w:color w:val="000000"/>
          <w:sz w:val="21"/>
        </w:rPr>
        <w:t>4.4</w:t>
      </w:r>
      <w:r>
        <w:rPr>
          <w:rFonts w:ascii="宋体" w:hAnsi="宋体" w:eastAsia="宋体" w:cs="宋体"/>
          <w:color w:val="000000"/>
          <w:sz w:val="21"/>
        </w:rPr>
        <w:t>未按要求提供相关材料的，不享受相关政策。</w:t>
      </w:r>
    </w:p>
    <w:p w14:paraId="6470EFBE">
      <w:pPr>
        <w:pBdr>
          <w:top w:val="none" w:color="000000" w:sz="0" w:space="0"/>
          <w:left w:val="none" w:color="000000" w:sz="0" w:space="0"/>
          <w:bottom w:val="none" w:color="000000" w:sz="0" w:space="0"/>
          <w:right w:val="none" w:color="000000" w:sz="0" w:space="0"/>
        </w:pBdr>
        <w:spacing w:before="0" w:after="160" w:line="241" w:lineRule="atLeast"/>
        <w:ind w:left="0" w:right="0" w:firstLine="0"/>
        <w:jc w:val="both"/>
      </w:pPr>
      <w:r>
        <w:rPr>
          <w:rFonts w:ascii="宋体" w:hAnsi="宋体" w:eastAsia="宋体" w:cs="宋体"/>
          <w:b/>
          <w:color w:val="000000"/>
          <w:sz w:val="21"/>
        </w:rPr>
        <w:t>5.相关费用</w:t>
      </w:r>
    </w:p>
    <w:p w14:paraId="3572876B">
      <w:pPr>
        <w:pBdr>
          <w:top w:val="none" w:color="000000" w:sz="0" w:space="0"/>
          <w:left w:val="none" w:color="000000" w:sz="0" w:space="0"/>
          <w:bottom w:val="none" w:color="000000" w:sz="0" w:space="0"/>
          <w:right w:val="none" w:color="000000" w:sz="0" w:space="0"/>
        </w:pBdr>
        <w:spacing w:before="156" w:after="40" w:line="85" w:lineRule="atLeast"/>
        <w:ind w:left="0" w:right="0" w:firstLine="420"/>
        <w:jc w:val="both"/>
      </w:pPr>
      <w:r>
        <w:rPr>
          <w:rFonts w:ascii="Microsoft New Tai Lue" w:hAnsi="Microsoft New Tai Lue" w:eastAsia="Microsoft New Tai Lue" w:cs="Microsoft New Tai Lue"/>
          <w:color w:val="000000"/>
          <w:sz w:val="21"/>
        </w:rPr>
        <w:t>5.1</w:t>
      </w:r>
      <w:r>
        <w:rPr>
          <w:rFonts w:ascii="宋体" w:hAnsi="宋体" w:eastAsia="宋体" w:cs="宋体"/>
          <w:color w:val="000000"/>
          <w:sz w:val="21"/>
          <w:u w:val="none"/>
        </w:rPr>
        <w:t>参加投标活动的投标人应自行承担所有与参加投标有关的费用，无论投标过程中的做法和结果如何，采购人在任何情况下均无义务和责任承担这些费用。</w:t>
      </w:r>
    </w:p>
    <w:p w14:paraId="2DF4C2CB">
      <w:pPr>
        <w:pBdr>
          <w:top w:val="none" w:color="000000" w:sz="0" w:space="0"/>
          <w:left w:val="none" w:color="000000" w:sz="0" w:space="0"/>
          <w:bottom w:val="none" w:color="000000" w:sz="0" w:space="0"/>
          <w:right w:val="none" w:color="000000" w:sz="0" w:space="0"/>
        </w:pBdr>
        <w:spacing w:before="0" w:after="160" w:line="241" w:lineRule="atLeast"/>
        <w:ind w:left="0" w:right="0" w:firstLine="0"/>
        <w:jc w:val="both"/>
      </w:pPr>
      <w:r>
        <w:rPr>
          <w:rFonts w:ascii="宋体" w:hAnsi="宋体" w:eastAsia="宋体" w:cs="宋体"/>
          <w:b/>
          <w:color w:val="000000"/>
          <w:sz w:val="21"/>
        </w:rPr>
        <w:t>6.保密</w:t>
      </w:r>
    </w:p>
    <w:p w14:paraId="0A1B81CD">
      <w:pPr>
        <w:pBdr>
          <w:top w:val="none" w:color="000000" w:sz="0" w:space="0"/>
          <w:left w:val="none" w:color="000000" w:sz="0" w:space="0"/>
          <w:bottom w:val="none" w:color="000000" w:sz="0" w:space="0"/>
          <w:right w:val="none" w:color="000000" w:sz="0" w:space="0"/>
        </w:pBdr>
        <w:spacing w:before="156" w:after="40" w:line="85" w:lineRule="atLeast"/>
        <w:ind w:left="0" w:right="0" w:firstLine="420"/>
        <w:jc w:val="both"/>
      </w:pPr>
      <w:r>
        <w:rPr>
          <w:rFonts w:ascii="Microsoft New Tai Lue" w:hAnsi="Microsoft New Tai Lue" w:eastAsia="Microsoft New Tai Lue" w:cs="Microsoft New Tai Lue"/>
          <w:color w:val="000000"/>
          <w:sz w:val="21"/>
        </w:rPr>
        <w:t>6.1</w:t>
      </w:r>
      <w:r>
        <w:rPr>
          <w:rFonts w:ascii="宋体" w:hAnsi="宋体" w:eastAsia="宋体" w:cs="宋体"/>
          <w:color w:val="000000"/>
          <w:sz w:val="21"/>
        </w:rPr>
        <w:t>本招标文件所包含的信息属于保密信息，无采购人书面许可，任何单位或个人都无权披露、复制、使用、转让或者允许他人使用。获取招标文件的供应商被视为无条件对本招标文件的内容负有保密义务。</w:t>
      </w:r>
    </w:p>
    <w:p w14:paraId="5F50AFBE">
      <w:pPr>
        <w:pBdr>
          <w:top w:val="none" w:color="000000" w:sz="0" w:space="0"/>
          <w:left w:val="none" w:color="000000" w:sz="0" w:space="0"/>
          <w:bottom w:val="none" w:color="000000" w:sz="0" w:space="0"/>
          <w:right w:val="none" w:color="000000" w:sz="0" w:space="0"/>
        </w:pBdr>
        <w:spacing w:before="0" w:after="160" w:line="241" w:lineRule="atLeast"/>
        <w:ind w:left="0" w:right="0" w:firstLine="0"/>
        <w:jc w:val="both"/>
      </w:pPr>
      <w:r>
        <w:rPr>
          <w:rFonts w:ascii="宋体" w:hAnsi="宋体" w:eastAsia="宋体" w:cs="宋体"/>
          <w:b/>
          <w:color w:val="000000"/>
          <w:sz w:val="21"/>
        </w:rPr>
        <w:t>7.语言文字、计量单位</w:t>
      </w:r>
    </w:p>
    <w:p w14:paraId="17E132CC">
      <w:pPr>
        <w:pBdr>
          <w:top w:val="none" w:color="000000" w:sz="0" w:space="0"/>
          <w:left w:val="none" w:color="000000" w:sz="0" w:space="0"/>
          <w:bottom w:val="none" w:color="000000" w:sz="0" w:space="0"/>
          <w:right w:val="none" w:color="000000" w:sz="0" w:space="0"/>
        </w:pBdr>
        <w:spacing w:before="156" w:after="40" w:line="85" w:lineRule="atLeast"/>
        <w:ind w:left="0" w:right="0" w:firstLine="420"/>
        <w:jc w:val="both"/>
      </w:pPr>
      <w:r>
        <w:rPr>
          <w:rFonts w:ascii="Microsoft New Tai Lue" w:hAnsi="Microsoft New Tai Lue" w:eastAsia="Microsoft New Tai Lue" w:cs="Microsoft New Tai Lue"/>
          <w:color w:val="000000"/>
          <w:sz w:val="21"/>
        </w:rPr>
        <w:t>7.1</w:t>
      </w:r>
      <w:r>
        <w:rPr>
          <w:rFonts w:ascii="宋体" w:hAnsi="宋体" w:eastAsia="宋体" w:cs="宋体"/>
          <w:color w:val="000000"/>
          <w:sz w:val="21"/>
        </w:rPr>
        <w:t>所有文件使用的语言文字为中文。专用术语使用外文的，应附有中文注释。</w:t>
      </w:r>
    </w:p>
    <w:p w14:paraId="6077039C">
      <w:pPr>
        <w:pBdr>
          <w:top w:val="none" w:color="000000" w:sz="0" w:space="0"/>
          <w:left w:val="none" w:color="000000" w:sz="0" w:space="0"/>
          <w:bottom w:val="none" w:color="000000" w:sz="0" w:space="0"/>
          <w:right w:val="none" w:color="000000" w:sz="0" w:space="0"/>
        </w:pBdr>
        <w:spacing w:before="156" w:after="40" w:line="85" w:lineRule="atLeast"/>
        <w:ind w:left="0" w:right="0" w:firstLine="420"/>
        <w:jc w:val="both"/>
      </w:pPr>
      <w:r>
        <w:rPr>
          <w:rFonts w:ascii="Microsoft New Tai Lue" w:hAnsi="Microsoft New Tai Lue" w:eastAsia="Microsoft New Tai Lue" w:cs="Microsoft New Tai Lue"/>
          <w:color w:val="000000"/>
          <w:sz w:val="21"/>
        </w:rPr>
        <w:t>7.2</w:t>
      </w:r>
      <w:r>
        <w:rPr>
          <w:rFonts w:ascii="宋体" w:hAnsi="宋体" w:eastAsia="宋体" w:cs="宋体"/>
          <w:color w:val="000000"/>
          <w:sz w:val="21"/>
        </w:rPr>
        <w:t>所有文件中的计量单位，除招标文件有特殊要求外，应采用国家法定计量单位。</w:t>
      </w:r>
    </w:p>
    <w:p w14:paraId="29823765">
      <w:pPr>
        <w:pBdr>
          <w:top w:val="none" w:color="000000" w:sz="0" w:space="0"/>
          <w:left w:val="none" w:color="000000" w:sz="0" w:space="0"/>
          <w:bottom w:val="none" w:color="000000" w:sz="0" w:space="0"/>
          <w:right w:val="none" w:color="000000" w:sz="0" w:space="0"/>
        </w:pBdr>
        <w:spacing w:before="0" w:after="160" w:line="241" w:lineRule="atLeast"/>
        <w:ind w:left="0" w:right="0" w:firstLine="0"/>
        <w:jc w:val="both"/>
      </w:pPr>
      <w:r>
        <w:rPr>
          <w:rFonts w:ascii="宋体" w:hAnsi="宋体" w:eastAsia="宋体" w:cs="宋体"/>
          <w:b/>
          <w:color w:val="000000"/>
          <w:sz w:val="21"/>
        </w:rPr>
        <w:t>8.现场考察</w:t>
      </w:r>
    </w:p>
    <w:p w14:paraId="3FDC5485">
      <w:pPr>
        <w:pBdr>
          <w:top w:val="none" w:color="000000" w:sz="0" w:space="0"/>
          <w:left w:val="none" w:color="000000" w:sz="0" w:space="0"/>
          <w:bottom w:val="none" w:color="000000" w:sz="0" w:space="0"/>
          <w:right w:val="none" w:color="000000" w:sz="0" w:space="0"/>
        </w:pBdr>
        <w:spacing w:before="156" w:after="40" w:line="85" w:lineRule="atLeast"/>
        <w:ind w:left="0" w:right="0" w:firstLine="420"/>
        <w:jc w:val="both"/>
      </w:pPr>
      <w:r>
        <w:rPr>
          <w:rFonts w:ascii="Microsoft New Tai Lue" w:hAnsi="Microsoft New Tai Lue" w:eastAsia="Microsoft New Tai Lue" w:cs="Microsoft New Tai Lue"/>
          <w:color w:val="000000"/>
          <w:sz w:val="21"/>
        </w:rPr>
        <w:t>8.1</w:t>
      </w:r>
      <w:r>
        <w:rPr>
          <w:rFonts w:ascii="宋体" w:hAnsi="宋体" w:eastAsia="宋体" w:cs="宋体"/>
          <w:b/>
          <w:color w:val="000000"/>
          <w:sz w:val="21"/>
        </w:rPr>
        <w:t>投标人须知前附表</w:t>
      </w:r>
      <w:r>
        <w:rPr>
          <w:rFonts w:ascii="宋体" w:hAnsi="宋体" w:eastAsia="宋体" w:cs="宋体"/>
          <w:color w:val="000000"/>
          <w:sz w:val="21"/>
        </w:rPr>
        <w:t>规定现场考察的，供应商须按照</w:t>
      </w:r>
      <w:r>
        <w:rPr>
          <w:rFonts w:ascii="宋体" w:hAnsi="宋体" w:eastAsia="宋体" w:cs="宋体"/>
          <w:b/>
          <w:color w:val="000000"/>
          <w:sz w:val="21"/>
        </w:rPr>
        <w:t>投标人须知前附表</w:t>
      </w:r>
      <w:r>
        <w:rPr>
          <w:rFonts w:ascii="宋体" w:hAnsi="宋体" w:eastAsia="宋体" w:cs="宋体"/>
          <w:color w:val="000000"/>
          <w:sz w:val="21"/>
        </w:rPr>
        <w:t>规定的时间、地点参加踏勘，以获得有关编制投标文件和签署合同所涉及现场的资料。供应商承担现场考察所发生的自身费用、责任和风险。</w:t>
      </w:r>
    </w:p>
    <w:p w14:paraId="2FA9A46F">
      <w:pPr>
        <w:pBdr>
          <w:top w:val="none" w:color="000000" w:sz="0" w:space="0"/>
          <w:left w:val="none" w:color="000000" w:sz="0" w:space="0"/>
          <w:bottom w:val="none" w:color="000000" w:sz="0" w:space="0"/>
          <w:right w:val="none" w:color="000000" w:sz="0" w:space="0"/>
        </w:pBdr>
        <w:spacing w:before="156" w:after="40" w:line="85" w:lineRule="atLeast"/>
        <w:ind w:left="0" w:right="0" w:firstLine="420"/>
        <w:jc w:val="both"/>
      </w:pPr>
      <w:r>
        <w:rPr>
          <w:rFonts w:ascii="Microsoft New Tai Lue" w:hAnsi="Microsoft New Tai Lue" w:eastAsia="Microsoft New Tai Lue" w:cs="Microsoft New Tai Lue"/>
          <w:color w:val="000000"/>
          <w:sz w:val="21"/>
        </w:rPr>
        <w:t>8.2</w:t>
      </w:r>
      <w:r>
        <w:rPr>
          <w:rFonts w:ascii="宋体" w:hAnsi="宋体" w:eastAsia="宋体" w:cs="宋体"/>
          <w:color w:val="000000"/>
          <w:sz w:val="21"/>
        </w:rPr>
        <w:t>供应商不按照本须知的规定参加项目现场考察的，视同放弃现场考察，采购方将不再另行组织现场考察。以此为由，影响后期投标文件相关的投标、签约、履约条件的，是供应商自身的风险，采购方对此不承担责任。</w:t>
      </w:r>
    </w:p>
    <w:p w14:paraId="293C7FCF">
      <w:pPr>
        <w:pBdr>
          <w:top w:val="none" w:color="000000" w:sz="0" w:space="0"/>
          <w:left w:val="none" w:color="000000" w:sz="0" w:space="0"/>
          <w:bottom w:val="none" w:color="000000" w:sz="0" w:space="0"/>
          <w:right w:val="none" w:color="000000" w:sz="0" w:space="0"/>
        </w:pBdr>
        <w:spacing w:before="156" w:after="40" w:line="85" w:lineRule="atLeast"/>
        <w:ind w:left="0" w:right="0" w:firstLine="420"/>
        <w:jc w:val="both"/>
      </w:pPr>
      <w:r>
        <w:rPr>
          <w:rFonts w:ascii="Microsoft New Tai Lue" w:hAnsi="Microsoft New Tai Lue" w:eastAsia="Microsoft New Tai Lue" w:cs="Microsoft New Tai Lue"/>
          <w:color w:val="000000"/>
          <w:sz w:val="21"/>
        </w:rPr>
        <w:t>8.3</w:t>
      </w:r>
      <w:r>
        <w:rPr>
          <w:rFonts w:ascii="宋体" w:hAnsi="宋体" w:eastAsia="宋体" w:cs="宋体"/>
          <w:color w:val="000000"/>
          <w:sz w:val="21"/>
        </w:rPr>
        <w:t>除非有特殊要求，招标文件不提供项目所在地的自然环境、气候条件、公用设施等情况，供应商被视为熟悉上述与履行合同有关的一切情况。</w:t>
      </w:r>
    </w:p>
    <w:p w14:paraId="5FAD2DF3">
      <w:pPr>
        <w:pBdr>
          <w:top w:val="none" w:color="000000" w:sz="0" w:space="0"/>
          <w:left w:val="none" w:color="000000" w:sz="0" w:space="0"/>
          <w:bottom w:val="none" w:color="000000" w:sz="0" w:space="0"/>
          <w:right w:val="none" w:color="000000" w:sz="0" w:space="0"/>
        </w:pBdr>
        <w:spacing w:before="0" w:after="160" w:line="241" w:lineRule="atLeast"/>
        <w:ind w:left="0" w:right="0" w:firstLine="0"/>
        <w:jc w:val="both"/>
      </w:pPr>
      <w:r>
        <w:rPr>
          <w:rFonts w:ascii="宋体" w:hAnsi="宋体" w:eastAsia="宋体" w:cs="宋体"/>
          <w:b/>
          <w:color w:val="000000"/>
          <w:sz w:val="21"/>
        </w:rPr>
        <w:t>9.开标前答疑会</w:t>
      </w:r>
    </w:p>
    <w:p w14:paraId="492345B1">
      <w:pPr>
        <w:pBdr>
          <w:top w:val="none" w:color="000000" w:sz="0" w:space="0"/>
          <w:left w:val="none" w:color="000000" w:sz="0" w:space="0"/>
          <w:bottom w:val="none" w:color="000000" w:sz="0" w:space="0"/>
          <w:right w:val="none" w:color="000000" w:sz="0" w:space="0"/>
        </w:pBdr>
        <w:spacing w:before="156" w:after="40" w:line="85" w:lineRule="atLeast"/>
        <w:ind w:left="0" w:right="0" w:firstLine="420"/>
        <w:jc w:val="both"/>
      </w:pPr>
      <w:r>
        <w:rPr>
          <w:rFonts w:ascii="Microsoft New Tai Lue" w:hAnsi="Microsoft New Tai Lue" w:eastAsia="Microsoft New Tai Lue" w:cs="Microsoft New Tai Lue"/>
          <w:color w:val="000000"/>
          <w:sz w:val="21"/>
        </w:rPr>
        <w:t>9.1</w:t>
      </w:r>
      <w:r>
        <w:rPr>
          <w:rFonts w:ascii="宋体" w:hAnsi="宋体" w:eastAsia="宋体" w:cs="宋体"/>
          <w:b/>
          <w:color w:val="000000"/>
          <w:sz w:val="21"/>
        </w:rPr>
        <w:t>投标人须知前附表</w:t>
      </w:r>
      <w:r>
        <w:rPr>
          <w:rFonts w:ascii="宋体" w:hAnsi="宋体" w:eastAsia="宋体" w:cs="宋体"/>
          <w:color w:val="000000"/>
          <w:sz w:val="21"/>
        </w:rPr>
        <w:t>规定召开开标前答疑会的，采购方按</w:t>
      </w:r>
      <w:r>
        <w:rPr>
          <w:rFonts w:ascii="宋体" w:hAnsi="宋体" w:eastAsia="宋体" w:cs="宋体"/>
          <w:b/>
          <w:color w:val="000000"/>
          <w:sz w:val="21"/>
        </w:rPr>
        <w:t>投标人须知前附表</w:t>
      </w:r>
      <w:r>
        <w:rPr>
          <w:rFonts w:ascii="宋体" w:hAnsi="宋体" w:eastAsia="宋体" w:cs="宋体"/>
          <w:color w:val="000000"/>
          <w:sz w:val="21"/>
        </w:rPr>
        <w:t>规定的时间和地点召开开标前答疑会，澄清供应商提出的询问。</w:t>
      </w:r>
    </w:p>
    <w:p w14:paraId="2CE7F37C">
      <w:pPr>
        <w:pBdr>
          <w:top w:val="none" w:color="000000" w:sz="0" w:space="0"/>
          <w:left w:val="none" w:color="000000" w:sz="0" w:space="0"/>
          <w:bottom w:val="none" w:color="000000" w:sz="0" w:space="0"/>
          <w:right w:val="none" w:color="000000" w:sz="0" w:space="0"/>
        </w:pBdr>
        <w:spacing w:before="156" w:after="40" w:line="85" w:lineRule="atLeast"/>
        <w:ind w:left="0" w:right="0" w:firstLine="420"/>
        <w:jc w:val="both"/>
      </w:pPr>
      <w:r>
        <w:rPr>
          <w:rFonts w:ascii="Microsoft New Tai Lue" w:hAnsi="Microsoft New Tai Lue" w:eastAsia="Microsoft New Tai Lue" w:cs="Microsoft New Tai Lue"/>
          <w:color w:val="000000"/>
          <w:sz w:val="21"/>
        </w:rPr>
        <w:t>9.2</w:t>
      </w:r>
      <w:r>
        <w:rPr>
          <w:rFonts w:ascii="宋体" w:hAnsi="宋体" w:eastAsia="宋体" w:cs="宋体"/>
          <w:color w:val="000000"/>
          <w:sz w:val="21"/>
        </w:rPr>
        <w:t>供应商应按</w:t>
      </w:r>
      <w:r>
        <w:rPr>
          <w:rFonts w:ascii="宋体" w:hAnsi="宋体" w:eastAsia="宋体" w:cs="宋体"/>
          <w:b/>
          <w:color w:val="000000"/>
          <w:sz w:val="21"/>
        </w:rPr>
        <w:t>投标人须知前附表</w:t>
      </w:r>
      <w:r>
        <w:rPr>
          <w:rFonts w:ascii="宋体" w:hAnsi="宋体" w:eastAsia="宋体" w:cs="宋体"/>
          <w:color w:val="000000"/>
          <w:sz w:val="21"/>
        </w:rPr>
        <w:t>规定的时间和形式将提出的询问送达采购方，以便采购方在会议期间澄清，逾期的询问将不被接受。</w:t>
      </w:r>
    </w:p>
    <w:p w14:paraId="19E7AEE4">
      <w:pPr>
        <w:pBdr>
          <w:top w:val="none" w:color="000000" w:sz="0" w:space="0"/>
          <w:left w:val="none" w:color="000000" w:sz="0" w:space="0"/>
          <w:bottom w:val="none" w:color="000000" w:sz="0" w:space="0"/>
          <w:right w:val="none" w:color="000000" w:sz="0" w:space="0"/>
        </w:pBdr>
        <w:spacing w:before="0" w:after="160" w:line="241" w:lineRule="atLeast"/>
        <w:ind w:left="0" w:right="0" w:firstLine="0"/>
        <w:jc w:val="both"/>
      </w:pPr>
      <w:r>
        <w:rPr>
          <w:rFonts w:ascii="宋体" w:hAnsi="宋体" w:eastAsia="宋体" w:cs="宋体"/>
          <w:b/>
          <w:color w:val="000000"/>
          <w:sz w:val="21"/>
        </w:rPr>
        <w:t>10.联合体投标</w:t>
      </w:r>
    </w:p>
    <w:p w14:paraId="13346BE3">
      <w:pPr>
        <w:pBdr>
          <w:top w:val="none" w:color="000000" w:sz="0" w:space="0"/>
          <w:left w:val="none" w:color="000000" w:sz="0" w:space="0"/>
          <w:bottom w:val="none" w:color="000000" w:sz="0" w:space="0"/>
          <w:right w:val="none" w:color="000000" w:sz="0" w:space="0"/>
        </w:pBdr>
        <w:spacing w:before="156" w:after="40" w:line="85" w:lineRule="atLeast"/>
        <w:ind w:left="0" w:right="0" w:firstLine="420"/>
        <w:jc w:val="both"/>
      </w:pPr>
      <w:r>
        <w:rPr>
          <w:rFonts w:ascii="Microsoft New Tai Lue" w:hAnsi="Microsoft New Tai Lue" w:eastAsia="Microsoft New Tai Lue" w:cs="Microsoft New Tai Lue"/>
          <w:color w:val="000000"/>
          <w:sz w:val="21"/>
        </w:rPr>
        <w:t>10.1</w:t>
      </w:r>
      <w:r>
        <w:rPr>
          <w:rFonts w:ascii="宋体" w:hAnsi="宋体" w:eastAsia="宋体" w:cs="宋体"/>
          <w:color w:val="000000"/>
          <w:sz w:val="21"/>
        </w:rPr>
        <w:t>本项目是否接受联合体形式参与详见</w:t>
      </w:r>
      <w:r>
        <w:rPr>
          <w:rFonts w:ascii="宋体" w:hAnsi="宋体" w:eastAsia="宋体" w:cs="宋体"/>
          <w:b/>
          <w:color w:val="000000"/>
          <w:sz w:val="21"/>
        </w:rPr>
        <w:t>投标人须知前附表</w:t>
      </w:r>
      <w:r>
        <w:rPr>
          <w:rFonts w:ascii="宋体" w:hAnsi="宋体" w:eastAsia="宋体" w:cs="宋体"/>
          <w:color w:val="000000"/>
          <w:sz w:val="21"/>
        </w:rPr>
        <w:t>。</w:t>
      </w:r>
    </w:p>
    <w:p w14:paraId="6615EF46">
      <w:pPr>
        <w:pBdr>
          <w:top w:val="none" w:color="000000" w:sz="0" w:space="0"/>
          <w:left w:val="none" w:color="000000" w:sz="0" w:space="0"/>
          <w:bottom w:val="none" w:color="000000" w:sz="0" w:space="0"/>
          <w:right w:val="none" w:color="000000" w:sz="0" w:space="0"/>
        </w:pBdr>
        <w:spacing w:before="156" w:after="40" w:line="85" w:lineRule="atLeast"/>
        <w:ind w:left="0" w:right="0" w:firstLine="420"/>
        <w:jc w:val="both"/>
      </w:pPr>
      <w:r>
        <w:rPr>
          <w:rFonts w:ascii="Microsoft New Tai Lue" w:hAnsi="Microsoft New Tai Lue" w:eastAsia="Microsoft New Tai Lue" w:cs="Microsoft New Tai Lue"/>
          <w:color w:val="000000"/>
          <w:sz w:val="21"/>
        </w:rPr>
        <w:t>10.2</w:t>
      </w:r>
      <w:r>
        <w:rPr>
          <w:rFonts w:ascii="宋体" w:hAnsi="宋体" w:eastAsia="宋体" w:cs="宋体"/>
          <w:color w:val="000000"/>
          <w:sz w:val="21"/>
        </w:rPr>
        <w:t>供应商为联合体形式的，应遵守以下规定：</w:t>
      </w:r>
    </w:p>
    <w:p w14:paraId="0C628C31">
      <w:pPr>
        <w:pBdr>
          <w:top w:val="none" w:color="000000" w:sz="0" w:space="0"/>
          <w:left w:val="none" w:color="000000" w:sz="0" w:space="0"/>
          <w:bottom w:val="none" w:color="000000" w:sz="0" w:space="0"/>
          <w:right w:val="none" w:color="000000" w:sz="0" w:space="0"/>
        </w:pBdr>
        <w:spacing w:before="0" w:after="40" w:line="85" w:lineRule="atLeast"/>
        <w:ind w:left="0" w:right="0" w:firstLine="315"/>
      </w:pPr>
      <w:r>
        <w:rPr>
          <w:rFonts w:ascii="宋体" w:hAnsi="宋体" w:eastAsia="宋体" w:cs="宋体"/>
          <w:color w:val="000000"/>
          <w:sz w:val="21"/>
        </w:rPr>
        <w:t>（</w:t>
      </w:r>
      <w:r>
        <w:rPr>
          <w:rFonts w:ascii="Microsoft New Tai Lue" w:hAnsi="Microsoft New Tai Lue" w:eastAsia="Microsoft New Tai Lue" w:cs="Microsoft New Tai Lue"/>
          <w:color w:val="000000"/>
          <w:sz w:val="21"/>
        </w:rPr>
        <w:t>1</w:t>
      </w:r>
      <w:r>
        <w:rPr>
          <w:rFonts w:ascii="宋体" w:hAnsi="宋体" w:eastAsia="宋体" w:cs="宋体"/>
          <w:color w:val="000000"/>
          <w:sz w:val="21"/>
        </w:rPr>
        <w:t>）联合体各方必须签订联合体协议书，明确联合体牵头人和各方权利、义务及分工、合同工作量比例；</w:t>
      </w:r>
    </w:p>
    <w:p w14:paraId="2134B6E1">
      <w:pPr>
        <w:pBdr>
          <w:top w:val="none" w:color="000000" w:sz="0" w:space="0"/>
          <w:left w:val="none" w:color="000000" w:sz="0" w:space="0"/>
          <w:bottom w:val="none" w:color="000000" w:sz="0" w:space="0"/>
          <w:right w:val="none" w:color="000000" w:sz="0" w:space="0"/>
        </w:pBdr>
        <w:spacing w:before="0" w:after="40" w:line="85" w:lineRule="atLeast"/>
        <w:ind w:left="0" w:right="0" w:firstLine="315"/>
      </w:pPr>
      <w:r>
        <w:rPr>
          <w:rFonts w:ascii="宋体" w:hAnsi="宋体" w:eastAsia="宋体" w:cs="宋体"/>
          <w:color w:val="000000"/>
          <w:sz w:val="21"/>
        </w:rPr>
        <w:t>（</w:t>
      </w:r>
      <w:r>
        <w:rPr>
          <w:rFonts w:ascii="Microsoft New Tai Lue" w:hAnsi="Microsoft New Tai Lue" w:eastAsia="Microsoft New Tai Lue" w:cs="Microsoft New Tai Lue"/>
          <w:color w:val="000000"/>
          <w:sz w:val="21"/>
        </w:rPr>
        <w:t>2</w:t>
      </w:r>
      <w:r>
        <w:rPr>
          <w:rFonts w:ascii="宋体" w:hAnsi="宋体" w:eastAsia="宋体" w:cs="宋体"/>
          <w:color w:val="000000"/>
          <w:sz w:val="21"/>
        </w:rPr>
        <w:t>）联合体各方均应当符合《政府采购法》第二十二条第一款规定的条件；</w:t>
      </w:r>
    </w:p>
    <w:p w14:paraId="1EC82165">
      <w:pPr>
        <w:pBdr>
          <w:top w:val="none" w:color="000000" w:sz="0" w:space="0"/>
          <w:left w:val="none" w:color="000000" w:sz="0" w:space="0"/>
          <w:bottom w:val="none" w:color="000000" w:sz="0" w:space="0"/>
          <w:right w:val="none" w:color="000000" w:sz="0" w:space="0"/>
        </w:pBdr>
        <w:spacing w:before="0" w:after="40" w:line="85" w:lineRule="atLeast"/>
        <w:ind w:left="0" w:right="0" w:firstLine="315"/>
      </w:pPr>
      <w:r>
        <w:rPr>
          <w:rFonts w:ascii="宋体" w:hAnsi="宋体" w:eastAsia="宋体" w:cs="宋体"/>
          <w:color w:val="000000"/>
          <w:sz w:val="21"/>
        </w:rPr>
        <w:t>（</w:t>
      </w:r>
      <w:r>
        <w:rPr>
          <w:rFonts w:ascii="Microsoft New Tai Lue" w:hAnsi="Microsoft New Tai Lue" w:eastAsia="Microsoft New Tai Lue" w:cs="Microsoft New Tai Lue"/>
          <w:color w:val="000000"/>
          <w:sz w:val="21"/>
        </w:rPr>
        <w:t>3</w:t>
      </w:r>
      <w:r>
        <w:rPr>
          <w:rFonts w:ascii="宋体" w:hAnsi="宋体" w:eastAsia="宋体" w:cs="宋体"/>
          <w:color w:val="000000"/>
          <w:sz w:val="21"/>
        </w:rPr>
        <w:t>）除另有规定外，联合体各方中至少有一方应当符合采购人规定的特定资格条件；</w:t>
      </w:r>
    </w:p>
    <w:p w14:paraId="5C5B46B1">
      <w:pPr>
        <w:pBdr>
          <w:top w:val="none" w:color="000000" w:sz="0" w:space="0"/>
          <w:left w:val="none" w:color="000000" w:sz="0" w:space="0"/>
          <w:bottom w:val="none" w:color="000000" w:sz="0" w:space="0"/>
          <w:right w:val="none" w:color="000000" w:sz="0" w:space="0"/>
        </w:pBdr>
        <w:spacing w:before="0" w:after="40" w:line="85" w:lineRule="atLeast"/>
        <w:ind w:left="0" w:right="0" w:firstLine="315"/>
      </w:pPr>
      <w:r>
        <w:rPr>
          <w:rFonts w:ascii="宋体" w:hAnsi="宋体" w:eastAsia="宋体" w:cs="宋体"/>
          <w:color w:val="000000"/>
          <w:sz w:val="21"/>
        </w:rPr>
        <w:t>（</w:t>
      </w:r>
      <w:r>
        <w:rPr>
          <w:rFonts w:ascii="Microsoft New Tai Lue" w:hAnsi="Microsoft New Tai Lue" w:eastAsia="Microsoft New Tai Lue" w:cs="Microsoft New Tai Lue"/>
          <w:color w:val="000000"/>
          <w:sz w:val="21"/>
        </w:rPr>
        <w:t>4</w:t>
      </w:r>
      <w:r>
        <w:rPr>
          <w:rFonts w:ascii="宋体" w:hAnsi="宋体" w:eastAsia="宋体" w:cs="宋体"/>
          <w:color w:val="000000"/>
          <w:sz w:val="21"/>
        </w:rPr>
        <w:t>）联合体中有同类资质的供应商按照联合体分工承担相同工作的，应当按照资质等级较低的供应商确定资质等级；</w:t>
      </w:r>
    </w:p>
    <w:p w14:paraId="21324E08">
      <w:pPr>
        <w:pBdr>
          <w:top w:val="none" w:color="000000" w:sz="0" w:space="0"/>
          <w:left w:val="none" w:color="000000" w:sz="0" w:space="0"/>
          <w:bottom w:val="none" w:color="000000" w:sz="0" w:space="0"/>
          <w:right w:val="none" w:color="000000" w:sz="0" w:space="0"/>
        </w:pBdr>
        <w:spacing w:before="0" w:after="40" w:line="85" w:lineRule="atLeast"/>
        <w:ind w:left="0" w:right="0" w:firstLine="315"/>
      </w:pPr>
      <w:r>
        <w:rPr>
          <w:rFonts w:ascii="宋体" w:hAnsi="宋体" w:eastAsia="宋体" w:cs="宋体"/>
          <w:color w:val="000000"/>
          <w:sz w:val="21"/>
        </w:rPr>
        <w:t>（</w:t>
      </w:r>
      <w:r>
        <w:rPr>
          <w:rFonts w:ascii="Microsoft New Tai Lue" w:hAnsi="Microsoft New Tai Lue" w:eastAsia="Microsoft New Tai Lue" w:cs="Microsoft New Tai Lue"/>
          <w:color w:val="000000"/>
          <w:sz w:val="21"/>
        </w:rPr>
        <w:t>5</w:t>
      </w:r>
      <w:r>
        <w:rPr>
          <w:rFonts w:ascii="宋体" w:hAnsi="宋体" w:eastAsia="宋体" w:cs="宋体"/>
          <w:color w:val="000000"/>
          <w:sz w:val="21"/>
        </w:rPr>
        <w:t>）以联合体形式参加政府采购活动的，联合体各方不得再单独参加或者与其他供应商另外组成联合体参加同一合同项下的政府采购活动。</w:t>
      </w:r>
    </w:p>
    <w:p w14:paraId="09F2F1D1">
      <w:pPr>
        <w:pBdr>
          <w:top w:val="none" w:color="000000" w:sz="0" w:space="0"/>
          <w:left w:val="none" w:color="000000" w:sz="0" w:space="0"/>
          <w:bottom w:val="none" w:color="000000" w:sz="0" w:space="0"/>
          <w:right w:val="none" w:color="000000" w:sz="0" w:space="0"/>
        </w:pBdr>
        <w:spacing w:before="0" w:after="160" w:line="241" w:lineRule="atLeast"/>
        <w:ind w:left="0" w:right="0" w:firstLine="0"/>
        <w:jc w:val="both"/>
      </w:pPr>
      <w:r>
        <w:rPr>
          <w:rFonts w:ascii="宋体" w:hAnsi="宋体" w:eastAsia="宋体" w:cs="宋体"/>
          <w:b/>
          <w:color w:val="000000"/>
          <w:sz w:val="21"/>
        </w:rPr>
        <w:t>11.分包</w:t>
      </w:r>
    </w:p>
    <w:p w14:paraId="405735B5">
      <w:pPr>
        <w:pBdr>
          <w:top w:val="none" w:color="000000" w:sz="0" w:space="0"/>
          <w:left w:val="none" w:color="000000" w:sz="0" w:space="0"/>
          <w:bottom w:val="none" w:color="000000" w:sz="0" w:space="0"/>
          <w:right w:val="none" w:color="000000" w:sz="0" w:space="0"/>
        </w:pBdr>
        <w:spacing w:before="156" w:after="40" w:line="85" w:lineRule="atLeast"/>
        <w:ind w:left="0" w:right="0" w:firstLine="420"/>
        <w:jc w:val="both"/>
      </w:pPr>
      <w:r>
        <w:rPr>
          <w:rFonts w:ascii="Microsoft New Tai Lue" w:hAnsi="Microsoft New Tai Lue" w:eastAsia="Microsoft New Tai Lue" w:cs="Microsoft New Tai Lue"/>
          <w:color w:val="000000"/>
          <w:sz w:val="21"/>
        </w:rPr>
        <w:t>11.1</w:t>
      </w:r>
      <w:r>
        <w:rPr>
          <w:rFonts w:ascii="Microsoft New Tai Lue" w:hAnsi="Microsoft New Tai Lue" w:eastAsia="Microsoft New Tai Lue" w:cs="Microsoft New Tai Lue"/>
          <w:color w:val="000000"/>
          <w:sz w:val="21"/>
        </w:rPr>
        <w:tab/>
      </w:r>
      <w:r>
        <w:rPr>
          <w:rFonts w:ascii="宋体" w:hAnsi="宋体" w:eastAsia="宋体" w:cs="宋体"/>
          <w:color w:val="000000"/>
          <w:sz w:val="21"/>
        </w:rPr>
        <w:t>采购人允许采用分包方式履行合同的，中标人可以依法在中标后将中标项目的非主体、非关键性工作采取分包方式履行合同。本项目的非主体、非关键性工作是否允许分包，见</w:t>
      </w:r>
      <w:r>
        <w:rPr>
          <w:rFonts w:ascii="宋体" w:hAnsi="宋体" w:eastAsia="宋体" w:cs="宋体"/>
          <w:b/>
          <w:color w:val="000000"/>
          <w:sz w:val="21"/>
        </w:rPr>
        <w:t>投标人须知前附表</w:t>
      </w:r>
      <w:r>
        <w:rPr>
          <w:rFonts w:ascii="宋体" w:hAnsi="宋体" w:eastAsia="宋体" w:cs="宋体"/>
          <w:color w:val="000000"/>
          <w:sz w:val="21"/>
        </w:rPr>
        <w:t>。</w:t>
      </w:r>
    </w:p>
    <w:p w14:paraId="17412165">
      <w:pPr>
        <w:pBdr>
          <w:top w:val="none" w:color="000000" w:sz="0" w:space="0"/>
          <w:left w:val="none" w:color="000000" w:sz="0" w:space="0"/>
          <w:bottom w:val="none" w:color="000000" w:sz="0" w:space="0"/>
          <w:right w:val="none" w:color="000000" w:sz="0" w:space="0"/>
        </w:pBdr>
        <w:spacing w:before="156" w:after="40" w:line="85" w:lineRule="atLeast"/>
        <w:ind w:left="0" w:right="0" w:firstLine="420"/>
        <w:jc w:val="both"/>
      </w:pPr>
      <w:r>
        <w:rPr>
          <w:rFonts w:ascii="Microsoft New Tai Lue" w:hAnsi="Microsoft New Tai Lue" w:eastAsia="Microsoft New Tai Lue" w:cs="Microsoft New Tai Lue"/>
          <w:color w:val="000000"/>
          <w:sz w:val="21"/>
        </w:rPr>
        <w:t>11.2</w:t>
      </w:r>
      <w:r>
        <w:rPr>
          <w:rFonts w:ascii="宋体" w:hAnsi="宋体" w:eastAsia="宋体" w:cs="宋体"/>
          <w:color w:val="000000"/>
          <w:sz w:val="21"/>
        </w:rPr>
        <w:t>政府采购合同分包履行的，应当在投标文件中载明分包承担主体，分包承担主体应当具备相应资质条件且不得再次分包，否则投标无效。中标人就采购项目和分包项目向采购人负责，分包供应商就分包项目承担责任。</w:t>
      </w:r>
    </w:p>
    <w:p w14:paraId="29649D1E">
      <w:pPr>
        <w:pBdr>
          <w:top w:val="none" w:color="000000" w:sz="0" w:space="0"/>
          <w:left w:val="none" w:color="000000" w:sz="0" w:space="0"/>
          <w:bottom w:val="none" w:color="000000" w:sz="0" w:space="0"/>
          <w:right w:val="none" w:color="000000" w:sz="0" w:space="0"/>
        </w:pBdr>
        <w:spacing w:before="0" w:after="160" w:line="241" w:lineRule="atLeast"/>
        <w:ind w:left="0" w:right="0" w:firstLine="0"/>
        <w:jc w:val="both"/>
      </w:pPr>
      <w:r>
        <w:rPr>
          <w:rFonts w:ascii="宋体" w:hAnsi="宋体" w:eastAsia="宋体" w:cs="宋体"/>
          <w:b/>
          <w:color w:val="000000"/>
          <w:sz w:val="21"/>
        </w:rPr>
        <w:t>12.样品</w:t>
      </w:r>
    </w:p>
    <w:p w14:paraId="4DD406BB">
      <w:pPr>
        <w:pBdr>
          <w:top w:val="none" w:color="000000" w:sz="0" w:space="0"/>
          <w:left w:val="none" w:color="000000" w:sz="0" w:space="0"/>
          <w:bottom w:val="none" w:color="000000" w:sz="0" w:space="0"/>
          <w:right w:val="none" w:color="000000" w:sz="0" w:space="0"/>
        </w:pBdr>
        <w:spacing w:before="156" w:after="40" w:line="85" w:lineRule="atLeast"/>
        <w:ind w:left="0" w:right="0" w:firstLine="420"/>
        <w:jc w:val="both"/>
      </w:pPr>
      <w:r>
        <w:rPr>
          <w:rFonts w:ascii="Microsoft New Tai Lue" w:hAnsi="Microsoft New Tai Lue" w:eastAsia="Microsoft New Tai Lue" w:cs="Microsoft New Tai Lue"/>
          <w:color w:val="000000"/>
          <w:sz w:val="21"/>
        </w:rPr>
        <w:t>12.1</w:t>
      </w:r>
      <w:r>
        <w:rPr>
          <w:rFonts w:ascii="宋体" w:hAnsi="宋体" w:eastAsia="宋体" w:cs="宋体"/>
          <w:color w:val="000000"/>
          <w:sz w:val="21"/>
        </w:rPr>
        <w:t>本项目是否要求投标人提供样品，以及样品制作的标准和要求、是否需要随样品提交相关检测报告、样品的提交要求等详见</w:t>
      </w:r>
      <w:r>
        <w:rPr>
          <w:rFonts w:ascii="宋体" w:hAnsi="宋体" w:eastAsia="宋体" w:cs="宋体"/>
          <w:b/>
          <w:color w:val="000000"/>
          <w:sz w:val="21"/>
        </w:rPr>
        <w:t>投标人须知前附表</w:t>
      </w:r>
      <w:r>
        <w:rPr>
          <w:rFonts w:ascii="宋体" w:hAnsi="宋体" w:eastAsia="宋体" w:cs="宋体"/>
          <w:color w:val="000000"/>
          <w:sz w:val="21"/>
        </w:rPr>
        <w:t>。</w:t>
      </w:r>
    </w:p>
    <w:p w14:paraId="258C684D">
      <w:pPr>
        <w:pBdr>
          <w:top w:val="none" w:color="000000" w:sz="0" w:space="0"/>
          <w:left w:val="none" w:color="000000" w:sz="0" w:space="0"/>
          <w:bottom w:val="none" w:color="000000" w:sz="0" w:space="0"/>
          <w:right w:val="none" w:color="000000" w:sz="0" w:space="0"/>
        </w:pBdr>
        <w:spacing w:before="156" w:after="40" w:line="85" w:lineRule="atLeast"/>
        <w:ind w:left="0" w:right="0" w:firstLine="420"/>
        <w:jc w:val="both"/>
      </w:pPr>
      <w:r>
        <w:rPr>
          <w:rFonts w:ascii="Microsoft New Tai Lue" w:hAnsi="Microsoft New Tai Lue" w:eastAsia="Microsoft New Tai Lue" w:cs="Microsoft New Tai Lue"/>
          <w:color w:val="000000"/>
          <w:sz w:val="21"/>
        </w:rPr>
        <w:t>12.2</w:t>
      </w:r>
      <w:r>
        <w:rPr>
          <w:rFonts w:ascii="宋体" w:hAnsi="宋体" w:eastAsia="宋体" w:cs="宋体"/>
          <w:color w:val="000000"/>
          <w:sz w:val="21"/>
        </w:rPr>
        <w:t>样品的评审方法以及评审标准等内容见第五章《评标方法与评标标准》。</w:t>
      </w:r>
    </w:p>
    <w:p w14:paraId="294EAFA0">
      <w:pPr>
        <w:pBdr>
          <w:top w:val="none" w:color="000000" w:sz="0" w:space="0"/>
          <w:left w:val="none" w:color="000000" w:sz="0" w:space="0"/>
          <w:bottom w:val="none" w:color="000000" w:sz="0" w:space="0"/>
          <w:right w:val="none" w:color="000000" w:sz="0" w:space="0"/>
        </w:pBdr>
        <w:spacing w:before="0" w:after="160" w:line="241" w:lineRule="atLeast"/>
        <w:ind w:left="0" w:right="0" w:firstLine="0"/>
        <w:jc w:val="both"/>
      </w:pPr>
      <w:r>
        <w:rPr>
          <w:rFonts w:ascii="宋体" w:hAnsi="宋体" w:eastAsia="宋体" w:cs="宋体"/>
          <w:b/>
          <w:color w:val="000000"/>
          <w:sz w:val="21"/>
        </w:rPr>
        <w:t>13.采购进口产品</w:t>
      </w:r>
    </w:p>
    <w:p w14:paraId="710E048E">
      <w:pPr>
        <w:pBdr>
          <w:top w:val="none" w:color="000000" w:sz="0" w:space="0"/>
          <w:left w:val="none" w:color="000000" w:sz="0" w:space="0"/>
          <w:bottom w:val="none" w:color="000000" w:sz="0" w:space="0"/>
          <w:right w:val="none" w:color="000000" w:sz="0" w:space="0"/>
        </w:pBdr>
        <w:spacing w:before="156" w:after="40" w:line="85" w:lineRule="atLeast"/>
        <w:ind w:left="0" w:right="0" w:firstLine="420"/>
        <w:jc w:val="both"/>
      </w:pPr>
      <w:r>
        <w:rPr>
          <w:rFonts w:ascii="Microsoft New Tai Lue" w:hAnsi="Microsoft New Tai Lue" w:eastAsia="Microsoft New Tai Lue" w:cs="Microsoft New Tai Lue"/>
          <w:color w:val="000000"/>
          <w:sz w:val="21"/>
        </w:rPr>
        <w:t>13.1</w:t>
      </w:r>
      <w:r>
        <w:rPr>
          <w:rFonts w:ascii="宋体" w:hAnsi="宋体" w:eastAsia="宋体" w:cs="宋体"/>
          <w:color w:val="000000"/>
          <w:sz w:val="21"/>
        </w:rPr>
        <w:t>本项目是否采购进口产品及相关要求见</w:t>
      </w:r>
      <w:r>
        <w:rPr>
          <w:rFonts w:ascii="宋体" w:hAnsi="宋体" w:eastAsia="宋体" w:cs="宋体"/>
          <w:b/>
          <w:color w:val="000000"/>
          <w:sz w:val="21"/>
        </w:rPr>
        <w:t>投标人须知前附表</w:t>
      </w:r>
      <w:r>
        <w:rPr>
          <w:rFonts w:ascii="宋体" w:hAnsi="宋体" w:eastAsia="宋体" w:cs="宋体"/>
          <w:color w:val="000000"/>
          <w:sz w:val="21"/>
        </w:rPr>
        <w:t>。</w:t>
      </w:r>
    </w:p>
    <w:p w14:paraId="1866F74E">
      <w:pPr>
        <w:pBdr>
          <w:top w:val="none" w:color="000000" w:sz="0" w:space="0"/>
          <w:left w:val="none" w:color="000000" w:sz="0" w:space="0"/>
          <w:bottom w:val="none" w:color="000000" w:sz="0" w:space="0"/>
          <w:right w:val="none" w:color="000000" w:sz="0" w:space="0"/>
        </w:pBdr>
        <w:spacing w:before="0" w:after="160" w:line="241" w:lineRule="atLeast"/>
        <w:ind w:left="0" w:right="0" w:firstLine="0"/>
        <w:jc w:val="both"/>
      </w:pPr>
      <w:r>
        <w:rPr>
          <w:rFonts w:ascii="宋体" w:hAnsi="宋体" w:eastAsia="宋体" w:cs="宋体"/>
          <w:b/>
          <w:color w:val="000000"/>
          <w:sz w:val="21"/>
        </w:rPr>
        <w:t>14.采购项目预算及最高限价</w:t>
      </w:r>
    </w:p>
    <w:p w14:paraId="2E353AB3">
      <w:pPr>
        <w:pBdr>
          <w:top w:val="none" w:color="000000" w:sz="0" w:space="0"/>
          <w:left w:val="none" w:color="000000" w:sz="0" w:space="0"/>
          <w:bottom w:val="none" w:color="000000" w:sz="0" w:space="0"/>
          <w:right w:val="none" w:color="000000" w:sz="0" w:space="0"/>
        </w:pBdr>
        <w:spacing w:before="156" w:after="40" w:line="85" w:lineRule="atLeast"/>
        <w:ind w:left="0" w:right="0" w:firstLine="420"/>
        <w:jc w:val="both"/>
      </w:pPr>
      <w:r>
        <w:rPr>
          <w:rFonts w:ascii="Microsoft New Tai Lue" w:hAnsi="Microsoft New Tai Lue" w:eastAsia="Microsoft New Tai Lue" w:cs="Microsoft New Tai Lue"/>
          <w:color w:val="000000"/>
          <w:sz w:val="21"/>
        </w:rPr>
        <w:t>14.1</w:t>
      </w:r>
      <w:r>
        <w:rPr>
          <w:rFonts w:ascii="宋体" w:hAnsi="宋体" w:eastAsia="宋体" w:cs="宋体"/>
          <w:color w:val="000000"/>
          <w:sz w:val="21"/>
        </w:rPr>
        <w:t>本项目采购资金已列入政府采购预算，预算金额见</w:t>
      </w:r>
      <w:r>
        <w:rPr>
          <w:rFonts w:ascii="宋体" w:hAnsi="宋体" w:eastAsia="宋体" w:cs="宋体"/>
          <w:b/>
          <w:color w:val="000000"/>
          <w:sz w:val="21"/>
        </w:rPr>
        <w:t>投标人须知前附表</w:t>
      </w:r>
      <w:r>
        <w:rPr>
          <w:rFonts w:ascii="宋体" w:hAnsi="宋体" w:eastAsia="宋体" w:cs="宋体"/>
          <w:color w:val="000000"/>
          <w:sz w:val="21"/>
        </w:rPr>
        <w:t>。</w:t>
      </w:r>
    </w:p>
    <w:p w14:paraId="5EF5E88A">
      <w:pPr>
        <w:pBdr>
          <w:top w:val="none" w:color="000000" w:sz="0" w:space="0"/>
          <w:left w:val="none" w:color="000000" w:sz="0" w:space="0"/>
          <w:bottom w:val="none" w:color="000000" w:sz="0" w:space="0"/>
          <w:right w:val="none" w:color="000000" w:sz="0" w:space="0"/>
        </w:pBdr>
        <w:spacing w:before="156" w:after="40" w:line="85" w:lineRule="atLeast"/>
        <w:ind w:left="0" w:right="0" w:firstLine="420"/>
        <w:jc w:val="both"/>
      </w:pPr>
      <w:r>
        <w:rPr>
          <w:rFonts w:ascii="Microsoft New Tai Lue" w:hAnsi="Microsoft New Tai Lue" w:eastAsia="Microsoft New Tai Lue" w:cs="Microsoft New Tai Lue"/>
          <w:color w:val="000000"/>
          <w:sz w:val="21"/>
        </w:rPr>
        <w:t>14.2</w:t>
      </w:r>
      <w:r>
        <w:rPr>
          <w:rFonts w:ascii="宋体" w:hAnsi="宋体" w:eastAsia="宋体" w:cs="宋体"/>
          <w:color w:val="000000"/>
          <w:sz w:val="21"/>
        </w:rPr>
        <w:t>本项目最高限价要求见</w:t>
      </w:r>
      <w:r>
        <w:rPr>
          <w:rFonts w:ascii="宋体" w:hAnsi="宋体" w:eastAsia="宋体" w:cs="宋体"/>
          <w:b/>
          <w:color w:val="000000"/>
          <w:sz w:val="21"/>
        </w:rPr>
        <w:t>投标人须知前附表</w:t>
      </w:r>
      <w:r>
        <w:rPr>
          <w:rFonts w:ascii="宋体" w:hAnsi="宋体" w:eastAsia="宋体" w:cs="宋体"/>
          <w:color w:val="000000"/>
          <w:sz w:val="21"/>
        </w:rPr>
        <w:t>。</w:t>
      </w:r>
    </w:p>
    <w:p w14:paraId="5ED87E5E">
      <w:pPr>
        <w:pBdr>
          <w:top w:val="none" w:color="000000" w:sz="0" w:space="0"/>
          <w:left w:val="none" w:color="000000" w:sz="0" w:space="0"/>
          <w:bottom w:val="none" w:color="000000" w:sz="0" w:space="0"/>
          <w:right w:val="none" w:color="000000" w:sz="0" w:space="0"/>
        </w:pBdr>
        <w:spacing w:before="0" w:after="160" w:line="241" w:lineRule="atLeast"/>
        <w:ind w:left="0" w:right="0" w:firstLine="0"/>
        <w:jc w:val="both"/>
      </w:pPr>
      <w:r>
        <w:rPr>
          <w:rFonts w:ascii="宋体" w:hAnsi="宋体" w:eastAsia="宋体" w:cs="宋体"/>
          <w:b/>
          <w:color w:val="000000"/>
          <w:sz w:val="21"/>
        </w:rPr>
        <w:t>15. 供应商资格条件</w:t>
      </w:r>
    </w:p>
    <w:p w14:paraId="162B7B3D">
      <w:pPr>
        <w:pBdr>
          <w:top w:val="none" w:color="000000" w:sz="0" w:space="0"/>
          <w:left w:val="none" w:color="000000" w:sz="0" w:space="0"/>
          <w:bottom w:val="none" w:color="000000" w:sz="0" w:space="0"/>
          <w:right w:val="none" w:color="000000" w:sz="0" w:space="0"/>
        </w:pBdr>
        <w:spacing w:before="156" w:after="40" w:line="85" w:lineRule="atLeast"/>
        <w:ind w:left="0" w:right="0" w:firstLine="420"/>
        <w:jc w:val="both"/>
      </w:pPr>
      <w:r>
        <w:rPr>
          <w:rFonts w:ascii="Microsoft New Tai Lue" w:hAnsi="Microsoft New Tai Lue" w:eastAsia="Microsoft New Tai Lue" w:cs="Microsoft New Tai Lue"/>
          <w:color w:val="000000"/>
          <w:sz w:val="21"/>
        </w:rPr>
        <w:t>15.1</w:t>
      </w:r>
      <w:r>
        <w:rPr>
          <w:rFonts w:ascii="宋体" w:hAnsi="宋体" w:eastAsia="宋体" w:cs="宋体"/>
          <w:color w:val="000000"/>
          <w:sz w:val="21"/>
        </w:rPr>
        <w:t>供应商资格条件见</w:t>
      </w:r>
      <w:r>
        <w:rPr>
          <w:rFonts w:ascii="宋体" w:hAnsi="宋体" w:eastAsia="宋体" w:cs="宋体"/>
          <w:b/>
          <w:color w:val="000000"/>
          <w:sz w:val="21"/>
        </w:rPr>
        <w:t>投标人须知前附表</w:t>
      </w:r>
      <w:r>
        <w:rPr>
          <w:rFonts w:ascii="宋体" w:hAnsi="宋体" w:eastAsia="宋体" w:cs="宋体"/>
          <w:color w:val="000000"/>
          <w:sz w:val="21"/>
        </w:rPr>
        <w:t>。</w:t>
      </w:r>
    </w:p>
    <w:p w14:paraId="078E5253">
      <w:pPr>
        <w:pBdr>
          <w:top w:val="none" w:color="000000" w:sz="0" w:space="0"/>
          <w:left w:val="none" w:color="000000" w:sz="0" w:space="0"/>
          <w:bottom w:val="none" w:color="000000" w:sz="0" w:space="0"/>
          <w:right w:val="none" w:color="000000" w:sz="0" w:space="0"/>
        </w:pBdr>
        <w:spacing w:before="0" w:after="160" w:line="241" w:lineRule="atLeast"/>
        <w:ind w:left="0" w:right="0" w:firstLine="0"/>
        <w:jc w:val="both"/>
      </w:pPr>
      <w:r>
        <w:rPr>
          <w:rFonts w:ascii="宋体" w:hAnsi="宋体" w:eastAsia="宋体" w:cs="宋体"/>
          <w:b/>
          <w:color w:val="000000"/>
          <w:sz w:val="22"/>
        </w:rPr>
        <w:t>二．招标文件</w:t>
      </w:r>
    </w:p>
    <w:p w14:paraId="629A7B40">
      <w:pPr>
        <w:pBdr>
          <w:top w:val="none" w:color="000000" w:sz="0" w:space="0"/>
          <w:left w:val="none" w:color="000000" w:sz="0" w:space="0"/>
          <w:bottom w:val="none" w:color="000000" w:sz="0" w:space="0"/>
          <w:right w:val="none" w:color="000000" w:sz="0" w:space="0"/>
        </w:pBdr>
        <w:spacing w:before="0" w:after="160" w:line="241" w:lineRule="atLeast"/>
        <w:ind w:left="0" w:right="0" w:firstLine="0"/>
        <w:jc w:val="both"/>
      </w:pPr>
      <w:r>
        <w:rPr>
          <w:rFonts w:ascii="宋体" w:hAnsi="宋体" w:eastAsia="宋体" w:cs="宋体"/>
          <w:b/>
          <w:color w:val="000000"/>
          <w:sz w:val="21"/>
        </w:rPr>
        <w:t>16.招标文件的构成</w:t>
      </w:r>
    </w:p>
    <w:p w14:paraId="2FEDF8EE">
      <w:pPr>
        <w:pBdr>
          <w:top w:val="none" w:color="000000" w:sz="0" w:space="0"/>
          <w:left w:val="none" w:color="000000" w:sz="0" w:space="0"/>
          <w:bottom w:val="none" w:color="000000" w:sz="0" w:space="0"/>
          <w:right w:val="none" w:color="000000" w:sz="0" w:space="0"/>
        </w:pBdr>
        <w:spacing w:before="240" w:after="40" w:line="276" w:lineRule="atLeast"/>
        <w:ind w:left="0" w:right="0" w:firstLine="420"/>
      </w:pPr>
      <w:r>
        <w:rPr>
          <w:rFonts w:ascii="Microsoft New Tai Lue" w:hAnsi="Microsoft New Tai Lue" w:eastAsia="Microsoft New Tai Lue" w:cs="Microsoft New Tai Lue"/>
          <w:color w:val="000000"/>
          <w:sz w:val="21"/>
        </w:rPr>
        <w:t>16.1</w:t>
      </w:r>
      <w:r>
        <w:rPr>
          <w:rFonts w:ascii="Times New Roman" w:hAnsi="Times New Roman" w:eastAsia="Times New Roman" w:cs="Times New Roman"/>
          <w:color w:val="000000"/>
          <w:sz w:val="21"/>
        </w:rPr>
        <w:t>招标文件各章节的内容如下：</w:t>
      </w:r>
    </w:p>
    <w:p w14:paraId="0551946F">
      <w:pPr>
        <w:pBdr>
          <w:top w:val="none" w:color="000000" w:sz="0" w:space="0"/>
          <w:left w:val="none" w:color="000000" w:sz="0" w:space="0"/>
          <w:bottom w:val="none" w:color="000000" w:sz="0" w:space="0"/>
          <w:right w:val="none" w:color="000000" w:sz="0" w:space="0"/>
        </w:pBdr>
        <w:spacing w:before="156" w:after="40" w:line="85" w:lineRule="atLeast"/>
        <w:ind w:left="0" w:right="0" w:firstLine="420"/>
        <w:jc w:val="both"/>
      </w:pPr>
      <w:r>
        <w:rPr>
          <w:rFonts w:ascii="宋体" w:hAnsi="宋体" w:eastAsia="宋体" w:cs="宋体"/>
          <w:color w:val="000000"/>
          <w:sz w:val="21"/>
        </w:rPr>
        <w:t>第一章：招标公告</w:t>
      </w:r>
    </w:p>
    <w:p w14:paraId="0E2FA5D0">
      <w:pPr>
        <w:pBdr>
          <w:top w:val="none" w:color="000000" w:sz="0" w:space="0"/>
          <w:left w:val="none" w:color="000000" w:sz="0" w:space="0"/>
          <w:bottom w:val="none" w:color="000000" w:sz="0" w:space="0"/>
          <w:right w:val="none" w:color="000000" w:sz="0" w:space="0"/>
        </w:pBdr>
        <w:spacing w:before="156" w:after="40" w:line="85" w:lineRule="atLeast"/>
        <w:ind w:left="0" w:right="0" w:firstLine="420"/>
        <w:jc w:val="both"/>
      </w:pPr>
      <w:r>
        <w:rPr>
          <w:rFonts w:ascii="宋体" w:hAnsi="宋体" w:eastAsia="宋体" w:cs="宋体"/>
          <w:color w:val="000000"/>
          <w:sz w:val="21"/>
        </w:rPr>
        <w:t>第二章：投标人须知</w:t>
      </w:r>
    </w:p>
    <w:p w14:paraId="19122307">
      <w:pPr>
        <w:pBdr>
          <w:top w:val="none" w:color="000000" w:sz="0" w:space="0"/>
          <w:left w:val="none" w:color="000000" w:sz="0" w:space="0"/>
          <w:bottom w:val="none" w:color="000000" w:sz="0" w:space="0"/>
          <w:right w:val="none" w:color="000000" w:sz="0" w:space="0"/>
        </w:pBdr>
        <w:spacing w:before="156" w:after="40" w:line="85" w:lineRule="atLeast"/>
        <w:ind w:left="0" w:right="0" w:firstLine="420"/>
        <w:jc w:val="both"/>
      </w:pPr>
      <w:r>
        <w:rPr>
          <w:rFonts w:ascii="宋体" w:hAnsi="宋体" w:eastAsia="宋体" w:cs="宋体"/>
          <w:color w:val="000000"/>
          <w:sz w:val="21"/>
        </w:rPr>
        <w:t>第三章：政府采购合同条款及格式</w:t>
      </w:r>
    </w:p>
    <w:p w14:paraId="6125D2EC">
      <w:pPr>
        <w:pBdr>
          <w:top w:val="none" w:color="000000" w:sz="0" w:space="0"/>
          <w:left w:val="none" w:color="000000" w:sz="0" w:space="0"/>
          <w:bottom w:val="none" w:color="000000" w:sz="0" w:space="0"/>
          <w:right w:val="none" w:color="000000" w:sz="0" w:space="0"/>
        </w:pBdr>
        <w:spacing w:before="156" w:after="40" w:line="85" w:lineRule="atLeast"/>
        <w:ind w:left="0" w:right="0" w:firstLine="420"/>
        <w:jc w:val="both"/>
      </w:pPr>
      <w:r>
        <w:rPr>
          <w:rFonts w:ascii="宋体" w:hAnsi="宋体" w:eastAsia="宋体" w:cs="宋体"/>
          <w:color w:val="000000"/>
          <w:sz w:val="21"/>
        </w:rPr>
        <w:t>第四章：采购需求</w:t>
      </w:r>
    </w:p>
    <w:p w14:paraId="71ED6ECF">
      <w:pPr>
        <w:pBdr>
          <w:top w:val="none" w:color="000000" w:sz="0" w:space="0"/>
          <w:left w:val="none" w:color="000000" w:sz="0" w:space="0"/>
          <w:bottom w:val="none" w:color="000000" w:sz="0" w:space="0"/>
          <w:right w:val="none" w:color="000000" w:sz="0" w:space="0"/>
        </w:pBdr>
        <w:spacing w:before="156" w:after="40" w:line="85" w:lineRule="atLeast"/>
        <w:ind w:left="0" w:right="0" w:firstLine="420"/>
        <w:jc w:val="both"/>
      </w:pPr>
      <w:r>
        <w:rPr>
          <w:rFonts w:ascii="宋体" w:hAnsi="宋体" w:eastAsia="宋体" w:cs="宋体"/>
          <w:color w:val="000000"/>
          <w:sz w:val="21"/>
        </w:rPr>
        <w:t>第五章：评标方法与评标标准</w:t>
      </w:r>
    </w:p>
    <w:p w14:paraId="278FD63C">
      <w:pPr>
        <w:pBdr>
          <w:top w:val="none" w:color="000000" w:sz="0" w:space="0"/>
          <w:left w:val="none" w:color="000000" w:sz="0" w:space="0"/>
          <w:bottom w:val="none" w:color="000000" w:sz="0" w:space="0"/>
          <w:right w:val="none" w:color="000000" w:sz="0" w:space="0"/>
        </w:pBdr>
        <w:spacing w:before="156" w:after="40" w:line="85" w:lineRule="atLeast"/>
        <w:ind w:left="0" w:right="0" w:firstLine="420"/>
        <w:jc w:val="both"/>
      </w:pPr>
      <w:r>
        <w:rPr>
          <w:rFonts w:ascii="宋体" w:hAnsi="宋体" w:eastAsia="宋体" w:cs="宋体"/>
          <w:color w:val="000000"/>
          <w:sz w:val="21"/>
        </w:rPr>
        <w:t>第六章：投标文件格式</w:t>
      </w:r>
    </w:p>
    <w:p w14:paraId="6961F851">
      <w:pPr>
        <w:pBdr>
          <w:top w:val="none" w:color="000000" w:sz="0" w:space="0"/>
          <w:left w:val="none" w:color="000000" w:sz="0" w:space="0"/>
          <w:bottom w:val="none" w:color="000000" w:sz="0" w:space="0"/>
          <w:right w:val="none" w:color="000000" w:sz="0" w:space="0"/>
        </w:pBdr>
        <w:spacing w:before="156" w:after="40" w:line="85" w:lineRule="atLeast"/>
        <w:ind w:left="0" w:right="0" w:firstLine="420"/>
        <w:jc w:val="both"/>
      </w:pPr>
      <w:r>
        <w:rPr>
          <w:rFonts w:ascii="宋体" w:hAnsi="宋体" w:eastAsia="宋体" w:cs="宋体"/>
          <w:color w:val="000000"/>
          <w:sz w:val="21"/>
        </w:rPr>
        <w:t>对招标文件所作的澄清、修改，构成招标文件的组成部分。</w:t>
      </w:r>
    </w:p>
    <w:p w14:paraId="034D430E">
      <w:pPr>
        <w:pBdr>
          <w:top w:val="none" w:color="000000" w:sz="0" w:space="0"/>
          <w:left w:val="none" w:color="000000" w:sz="0" w:space="0"/>
          <w:bottom w:val="none" w:color="000000" w:sz="0" w:space="0"/>
          <w:right w:val="none" w:color="000000" w:sz="0" w:space="0"/>
        </w:pBdr>
        <w:spacing w:before="156" w:after="40" w:line="85" w:lineRule="atLeast"/>
        <w:ind w:left="0" w:right="0" w:firstLine="420"/>
        <w:jc w:val="both"/>
      </w:pPr>
      <w:r>
        <w:rPr>
          <w:rFonts w:ascii="宋体" w:hAnsi="宋体" w:eastAsia="宋体" w:cs="宋体"/>
          <w:color w:val="000000"/>
          <w:sz w:val="21"/>
        </w:rPr>
        <w:t>如标书制作工具中格式和内容与</w:t>
      </w:r>
      <w:r>
        <w:rPr>
          <w:rFonts w:ascii="Microsoft New Tai Lue" w:hAnsi="Microsoft New Tai Lue" w:eastAsia="Microsoft New Tai Lue" w:cs="Microsoft New Tai Lue"/>
          <w:color w:val="000000"/>
          <w:sz w:val="21"/>
        </w:rPr>
        <w:t>“</w:t>
      </w:r>
      <w:r>
        <w:rPr>
          <w:rFonts w:ascii="宋体" w:hAnsi="宋体" w:eastAsia="宋体" w:cs="宋体"/>
          <w:color w:val="000000"/>
          <w:sz w:val="21"/>
        </w:rPr>
        <w:t>江苏政府采购网</w:t>
      </w:r>
      <w:r>
        <w:rPr>
          <w:rFonts w:ascii="Microsoft New Tai Lue" w:hAnsi="Microsoft New Tai Lue" w:eastAsia="Microsoft New Tai Lue" w:cs="Microsoft New Tai Lue"/>
          <w:color w:val="000000"/>
          <w:sz w:val="21"/>
        </w:rPr>
        <w:t>”</w:t>
      </w:r>
      <w:r>
        <w:rPr>
          <w:rFonts w:ascii="宋体" w:hAnsi="宋体" w:eastAsia="宋体" w:cs="宋体"/>
          <w:color w:val="000000"/>
          <w:sz w:val="21"/>
        </w:rPr>
        <w:t>发布的招标文件不一致的，以上述网站发布的招标文件为准。</w:t>
      </w:r>
    </w:p>
    <w:p w14:paraId="2D69DD43">
      <w:pPr>
        <w:pBdr>
          <w:top w:val="none" w:color="000000" w:sz="0" w:space="0"/>
          <w:left w:val="none" w:color="000000" w:sz="0" w:space="0"/>
          <w:bottom w:val="none" w:color="000000" w:sz="0" w:space="0"/>
          <w:right w:val="none" w:color="000000" w:sz="0" w:space="0"/>
        </w:pBdr>
        <w:spacing w:before="156" w:after="40" w:line="85" w:lineRule="atLeast"/>
        <w:ind w:left="0" w:right="0" w:firstLine="422"/>
        <w:jc w:val="both"/>
      </w:pPr>
      <w:r>
        <w:rPr>
          <w:rFonts w:ascii="Segoe UI Symbol" w:hAnsi="Segoe UI Symbol" w:eastAsia="Segoe UI Symbol" w:cs="Segoe UI Symbol"/>
          <w:b/>
          <w:color w:val="000000"/>
          <w:sz w:val="21"/>
        </w:rPr>
        <w:t>★</w:t>
      </w:r>
      <w:r>
        <w:rPr>
          <w:rFonts w:ascii="宋体" w:hAnsi="宋体" w:eastAsia="宋体" w:cs="宋体"/>
          <w:b/>
          <w:color w:val="000000"/>
          <w:sz w:val="21"/>
        </w:rPr>
        <w:t>招标文件中标注</w:t>
      </w:r>
      <w:r>
        <w:rPr>
          <w:rFonts w:ascii="宋体" w:hAnsi="宋体" w:eastAsia="宋体" w:cs="宋体"/>
          <w:color w:val="000000"/>
          <w:sz w:val="21"/>
        </w:rPr>
        <w:t>“</w:t>
      </w:r>
      <w:r>
        <w:rPr>
          <w:rFonts w:ascii="Segoe UI Symbol" w:hAnsi="Segoe UI Symbol" w:eastAsia="Segoe UI Symbol" w:cs="Segoe UI Symbol"/>
          <w:b/>
          <w:color w:val="000000"/>
          <w:sz w:val="21"/>
        </w:rPr>
        <w:t>★</w:t>
      </w:r>
      <w:r>
        <w:rPr>
          <w:rFonts w:ascii="宋体" w:hAnsi="宋体" w:eastAsia="宋体" w:cs="宋体"/>
          <w:color w:val="000000"/>
          <w:sz w:val="21"/>
        </w:rPr>
        <w:t>”</w:t>
      </w:r>
      <w:r>
        <w:rPr>
          <w:rFonts w:ascii="宋体" w:hAnsi="宋体" w:eastAsia="宋体" w:cs="宋体"/>
          <w:b/>
          <w:color w:val="000000"/>
          <w:sz w:val="21"/>
        </w:rPr>
        <w:t>符号的条款为实质性要求条款（即重要条款）。</w:t>
      </w:r>
    </w:p>
    <w:p w14:paraId="737B11E4">
      <w:pPr>
        <w:pBdr>
          <w:top w:val="none" w:color="000000" w:sz="0" w:space="0"/>
          <w:left w:val="none" w:color="000000" w:sz="0" w:space="0"/>
          <w:bottom w:val="none" w:color="000000" w:sz="0" w:space="0"/>
          <w:right w:val="none" w:color="000000" w:sz="0" w:space="0"/>
        </w:pBdr>
        <w:spacing w:before="156" w:after="40" w:line="85" w:lineRule="atLeast"/>
        <w:ind w:left="0" w:right="0" w:firstLine="420"/>
        <w:jc w:val="both"/>
      </w:pPr>
      <w:r>
        <w:rPr>
          <w:rFonts w:ascii="Microsoft New Tai Lue" w:hAnsi="Microsoft New Tai Lue" w:eastAsia="Microsoft New Tai Lue" w:cs="Microsoft New Tai Lue"/>
          <w:color w:val="000000"/>
          <w:sz w:val="21"/>
        </w:rPr>
        <w:t>16.2</w:t>
      </w:r>
      <w:r>
        <w:rPr>
          <w:rFonts w:ascii="宋体" w:hAnsi="宋体" w:eastAsia="宋体" w:cs="宋体"/>
          <w:color w:val="000000"/>
          <w:sz w:val="21"/>
        </w:rPr>
        <w:t>供应商应仔细阅读和检查招标文件的全部内容。如发现招标文件内容不全，应及时向采购方提出，以便补齐。</w:t>
      </w:r>
    </w:p>
    <w:p w14:paraId="72504578">
      <w:pPr>
        <w:pBdr>
          <w:top w:val="none" w:color="000000" w:sz="0" w:space="0"/>
          <w:left w:val="none" w:color="000000" w:sz="0" w:space="0"/>
          <w:bottom w:val="none" w:color="000000" w:sz="0" w:space="0"/>
          <w:right w:val="none" w:color="000000" w:sz="0" w:space="0"/>
        </w:pBdr>
        <w:spacing w:before="156" w:after="40" w:line="85" w:lineRule="atLeast"/>
        <w:ind w:left="0" w:right="0" w:firstLine="420"/>
        <w:jc w:val="both"/>
      </w:pPr>
      <w:r>
        <w:rPr>
          <w:rFonts w:ascii="Microsoft New Tai Lue" w:hAnsi="Microsoft New Tai Lue" w:eastAsia="Microsoft New Tai Lue" w:cs="Microsoft New Tai Lue"/>
          <w:color w:val="000000"/>
          <w:sz w:val="21"/>
        </w:rPr>
        <w:t>16.3</w:t>
      </w:r>
      <w:r>
        <w:rPr>
          <w:rFonts w:ascii="宋体" w:hAnsi="宋体" w:eastAsia="宋体" w:cs="宋体"/>
          <w:color w:val="000000"/>
          <w:sz w:val="21"/>
        </w:rPr>
        <w:t>供应商按照招标文件要求编制投标文件。任何对招标文件的忽略或误解，不能作为投标文件存在缺陷或瑕疵的理由，其风险由供应商承担。</w:t>
      </w:r>
    </w:p>
    <w:p w14:paraId="69071B78">
      <w:pPr>
        <w:pBdr>
          <w:top w:val="none" w:color="000000" w:sz="0" w:space="0"/>
          <w:left w:val="none" w:color="000000" w:sz="0" w:space="0"/>
          <w:bottom w:val="none" w:color="000000" w:sz="0" w:space="0"/>
          <w:right w:val="none" w:color="000000" w:sz="0" w:space="0"/>
        </w:pBdr>
        <w:spacing w:before="156" w:after="40" w:line="85" w:lineRule="atLeast"/>
        <w:ind w:left="0" w:right="0" w:firstLine="420"/>
        <w:jc w:val="both"/>
      </w:pPr>
      <w:r>
        <w:rPr>
          <w:rFonts w:ascii="Microsoft New Tai Lue" w:hAnsi="Microsoft New Tai Lue" w:eastAsia="Microsoft New Tai Lue" w:cs="Microsoft New Tai Lue"/>
          <w:color w:val="000000"/>
          <w:sz w:val="21"/>
        </w:rPr>
        <w:t>16.4</w:t>
      </w:r>
      <w:r>
        <w:rPr>
          <w:rFonts w:ascii="宋体" w:hAnsi="宋体" w:eastAsia="宋体" w:cs="宋体"/>
          <w:color w:val="000000"/>
          <w:sz w:val="21"/>
        </w:rPr>
        <w:t>本项目招标文件如包括多个分包，则除非特别说明，招标文件所列各项要求均为各分包通用要求。</w:t>
      </w:r>
    </w:p>
    <w:p w14:paraId="4C1AFF50">
      <w:pPr>
        <w:pBdr>
          <w:top w:val="none" w:color="000000" w:sz="0" w:space="0"/>
          <w:left w:val="none" w:color="000000" w:sz="0" w:space="0"/>
          <w:bottom w:val="none" w:color="000000" w:sz="0" w:space="0"/>
          <w:right w:val="none" w:color="000000" w:sz="0" w:space="0"/>
        </w:pBdr>
        <w:spacing w:before="0" w:after="160" w:line="241" w:lineRule="atLeast"/>
        <w:ind w:left="0" w:right="0" w:firstLine="0"/>
        <w:jc w:val="both"/>
      </w:pPr>
      <w:r>
        <w:rPr>
          <w:rFonts w:ascii="宋体" w:hAnsi="宋体" w:eastAsia="宋体" w:cs="宋体"/>
          <w:b/>
          <w:color w:val="000000"/>
          <w:sz w:val="21"/>
        </w:rPr>
        <w:t>17.招标文件的澄清或者修改</w:t>
      </w:r>
    </w:p>
    <w:p w14:paraId="6766D0F1">
      <w:pPr>
        <w:pBdr>
          <w:top w:val="none" w:color="000000" w:sz="0" w:space="0"/>
          <w:left w:val="none" w:color="000000" w:sz="0" w:space="0"/>
          <w:bottom w:val="none" w:color="000000" w:sz="0" w:space="0"/>
          <w:right w:val="none" w:color="000000" w:sz="0" w:space="0"/>
        </w:pBdr>
        <w:spacing w:before="156" w:after="40" w:line="85" w:lineRule="atLeast"/>
        <w:ind w:left="0" w:right="0" w:firstLine="420"/>
        <w:jc w:val="both"/>
      </w:pPr>
      <w:r>
        <w:rPr>
          <w:rFonts w:ascii="Microsoft New Tai Lue" w:hAnsi="Microsoft New Tai Lue" w:eastAsia="Microsoft New Tai Lue" w:cs="Microsoft New Tai Lue"/>
          <w:color w:val="000000"/>
          <w:sz w:val="21"/>
          <w:u w:val="none"/>
        </w:rPr>
        <w:t>17.1</w:t>
      </w:r>
      <w:r>
        <w:rPr>
          <w:rFonts w:ascii="宋体" w:hAnsi="宋体" w:eastAsia="宋体" w:cs="宋体"/>
          <w:color w:val="000000"/>
          <w:sz w:val="21"/>
        </w:rPr>
        <w:t>采购方可以对已发出的招标文件进行必要的澄清或者修改，澄清或者修改应当在原公告发布媒体上发布澄清公告，任何口头答复、通知无效。澄清或者修改的内容为招标文件的组成部分并具有法律效力，招标文件、澄清或修改在同一内容表述上不一致的，以日期后者的为准。</w:t>
      </w:r>
    </w:p>
    <w:p w14:paraId="6B00F35A">
      <w:pPr>
        <w:pBdr>
          <w:top w:val="none" w:color="000000" w:sz="0" w:space="0"/>
          <w:left w:val="none" w:color="000000" w:sz="0" w:space="0"/>
          <w:bottom w:val="none" w:color="000000" w:sz="0" w:space="0"/>
          <w:right w:val="none" w:color="000000" w:sz="0" w:space="0"/>
        </w:pBdr>
        <w:spacing w:before="156" w:after="40" w:line="85" w:lineRule="atLeast"/>
        <w:ind w:left="0" w:right="0" w:firstLine="420"/>
        <w:jc w:val="both"/>
      </w:pPr>
      <w:r>
        <w:rPr>
          <w:rFonts w:ascii="Microsoft New Tai Lue" w:hAnsi="Microsoft New Tai Lue" w:eastAsia="Microsoft New Tai Lue" w:cs="Microsoft New Tai Lue"/>
          <w:color w:val="000000"/>
          <w:sz w:val="21"/>
        </w:rPr>
        <w:t>17.2</w:t>
      </w:r>
      <w:r>
        <w:rPr>
          <w:rFonts w:ascii="宋体" w:hAnsi="宋体" w:eastAsia="宋体" w:cs="宋体"/>
          <w:color w:val="000000"/>
          <w:sz w:val="21"/>
        </w:rPr>
        <w:t>澄清或者修改的内容可能影响投标文件编制的，采购方应当在投标截止时间至少</w:t>
      </w:r>
      <w:r>
        <w:rPr>
          <w:rFonts w:ascii="Microsoft New Tai Lue" w:hAnsi="Microsoft New Tai Lue" w:eastAsia="Microsoft New Tai Lue" w:cs="Microsoft New Tai Lue"/>
          <w:color w:val="000000"/>
          <w:sz w:val="21"/>
        </w:rPr>
        <w:t>15</w:t>
      </w:r>
      <w:r>
        <w:rPr>
          <w:rFonts w:ascii="宋体" w:hAnsi="宋体" w:eastAsia="宋体" w:cs="宋体"/>
          <w:color w:val="000000"/>
          <w:sz w:val="21"/>
        </w:rPr>
        <w:t>日前，以书面形式通知所有获取招标文件的潜在供应商；不足</w:t>
      </w:r>
      <w:r>
        <w:rPr>
          <w:rFonts w:ascii="Microsoft New Tai Lue" w:hAnsi="Microsoft New Tai Lue" w:eastAsia="Microsoft New Tai Lue" w:cs="Microsoft New Tai Lue"/>
          <w:color w:val="000000"/>
          <w:sz w:val="21"/>
        </w:rPr>
        <w:t>15</w:t>
      </w:r>
      <w:r>
        <w:rPr>
          <w:rFonts w:ascii="宋体" w:hAnsi="宋体" w:eastAsia="宋体" w:cs="宋体"/>
          <w:color w:val="000000"/>
          <w:sz w:val="21"/>
        </w:rPr>
        <w:t>日的，采购方应当顺延提交投标文件的截止时间。</w:t>
      </w:r>
    </w:p>
    <w:p w14:paraId="2C85BB63">
      <w:pPr>
        <w:pBdr>
          <w:top w:val="none" w:color="000000" w:sz="0" w:space="0"/>
          <w:left w:val="none" w:color="000000" w:sz="0" w:space="0"/>
          <w:bottom w:val="none" w:color="000000" w:sz="0" w:space="0"/>
          <w:right w:val="none" w:color="000000" w:sz="0" w:space="0"/>
        </w:pBdr>
        <w:spacing w:before="156" w:after="40" w:line="85" w:lineRule="atLeast"/>
        <w:ind w:left="0" w:right="0" w:firstLine="420"/>
        <w:jc w:val="both"/>
      </w:pPr>
      <w:r>
        <w:rPr>
          <w:rFonts w:ascii="Microsoft New Tai Lue" w:hAnsi="Microsoft New Tai Lue" w:eastAsia="Microsoft New Tai Lue" w:cs="Microsoft New Tai Lue"/>
          <w:color w:val="000000"/>
          <w:sz w:val="21"/>
        </w:rPr>
        <w:t>17.3</w:t>
      </w:r>
      <w:r>
        <w:rPr>
          <w:rFonts w:ascii="宋体" w:hAnsi="宋体" w:eastAsia="宋体" w:cs="宋体"/>
          <w:color w:val="000000"/>
          <w:sz w:val="21"/>
        </w:rPr>
        <w:t>投标人应在提交投标文件截止时间前，关注原公告媒体有关本项目的更正公告，根据更正公告内容自行决定是否需要重新制作和提交投标文件，并承担由此产生的相应责任。</w:t>
      </w:r>
    </w:p>
    <w:p w14:paraId="77A92B03">
      <w:pPr>
        <w:pBdr>
          <w:top w:val="none" w:color="000000" w:sz="0" w:space="0"/>
          <w:left w:val="none" w:color="000000" w:sz="0" w:space="0"/>
          <w:bottom w:val="none" w:color="000000" w:sz="0" w:space="0"/>
          <w:right w:val="none" w:color="000000" w:sz="0" w:space="0"/>
        </w:pBdr>
        <w:spacing w:before="0" w:after="160" w:line="241" w:lineRule="atLeast"/>
        <w:ind w:left="0" w:right="0" w:firstLine="0"/>
        <w:jc w:val="both"/>
      </w:pPr>
      <w:r>
        <w:rPr>
          <w:rFonts w:ascii="宋体" w:hAnsi="宋体" w:eastAsia="宋体" w:cs="宋体"/>
          <w:b/>
          <w:color w:val="000000"/>
          <w:sz w:val="22"/>
        </w:rPr>
        <w:t>三．投标文件</w:t>
      </w:r>
    </w:p>
    <w:p w14:paraId="50D1B9FA">
      <w:pPr>
        <w:pBdr>
          <w:top w:val="none" w:color="000000" w:sz="0" w:space="0"/>
          <w:left w:val="none" w:color="000000" w:sz="0" w:space="0"/>
          <w:bottom w:val="none" w:color="000000" w:sz="0" w:space="0"/>
          <w:right w:val="none" w:color="000000" w:sz="0" w:space="0"/>
        </w:pBdr>
        <w:spacing w:before="0" w:after="160" w:line="241" w:lineRule="atLeast"/>
        <w:ind w:left="0" w:right="0" w:firstLine="0"/>
        <w:jc w:val="both"/>
      </w:pPr>
      <w:r>
        <w:rPr>
          <w:rFonts w:ascii="宋体" w:hAnsi="宋体" w:eastAsia="宋体" w:cs="宋体"/>
          <w:b/>
          <w:color w:val="000000"/>
          <w:sz w:val="21"/>
        </w:rPr>
        <w:t>18.投标文件的组成</w:t>
      </w:r>
    </w:p>
    <w:p w14:paraId="4C8404FE">
      <w:pPr>
        <w:pBdr>
          <w:top w:val="none" w:color="000000" w:sz="0" w:space="0"/>
          <w:left w:val="none" w:color="000000" w:sz="0" w:space="0"/>
          <w:bottom w:val="none" w:color="000000" w:sz="0" w:space="0"/>
          <w:right w:val="none" w:color="000000" w:sz="0" w:space="0"/>
        </w:pBdr>
        <w:spacing w:before="156" w:after="40" w:line="85" w:lineRule="atLeast"/>
        <w:ind w:left="0" w:right="0" w:firstLine="420"/>
        <w:jc w:val="both"/>
      </w:pPr>
      <w:r>
        <w:rPr>
          <w:rFonts w:ascii="Microsoft New Tai Lue" w:hAnsi="Microsoft New Tai Lue" w:eastAsia="Microsoft New Tai Lue" w:cs="Microsoft New Tai Lue"/>
          <w:color w:val="000000"/>
          <w:sz w:val="21"/>
        </w:rPr>
        <w:t>18.1</w:t>
      </w:r>
      <w:r>
        <w:rPr>
          <w:rFonts w:ascii="宋体" w:hAnsi="宋体" w:eastAsia="宋体" w:cs="宋体"/>
          <w:color w:val="000000"/>
          <w:sz w:val="21"/>
        </w:rPr>
        <w:t>投标文件由价格及商务部分、技术部分以及其他部分组成，格式见招标文件第六章《投标文件格式》。</w:t>
      </w:r>
    </w:p>
    <w:p w14:paraId="74196427">
      <w:pPr>
        <w:pBdr>
          <w:top w:val="none" w:color="000000" w:sz="0" w:space="0"/>
          <w:left w:val="none" w:color="000000" w:sz="0" w:space="0"/>
          <w:bottom w:val="none" w:color="000000" w:sz="0" w:space="0"/>
          <w:right w:val="none" w:color="000000" w:sz="0" w:space="0"/>
        </w:pBdr>
        <w:spacing w:before="156" w:after="40" w:line="85" w:lineRule="atLeast"/>
        <w:ind w:left="0" w:right="0" w:firstLine="422"/>
        <w:jc w:val="both"/>
      </w:pPr>
      <w:r>
        <w:rPr>
          <w:rFonts w:ascii="Microsoft New Tai Lue" w:hAnsi="Microsoft New Tai Lue" w:eastAsia="Microsoft New Tai Lue" w:cs="Microsoft New Tai Lue"/>
          <w:b/>
          <w:color w:val="000000"/>
          <w:sz w:val="21"/>
        </w:rPr>
        <w:t>18.2</w:t>
      </w:r>
      <w:r>
        <w:rPr>
          <w:rFonts w:ascii="宋体" w:hAnsi="宋体" w:eastAsia="宋体" w:cs="宋体"/>
          <w:b/>
          <w:color w:val="000000"/>
          <w:sz w:val="22"/>
        </w:rPr>
        <w:t>投标文件的价格及商务部分，包括但不限于下列文件：</w:t>
      </w:r>
    </w:p>
    <w:p w14:paraId="5849B144">
      <w:pPr>
        <w:pBdr>
          <w:top w:val="none" w:color="000000" w:sz="0" w:space="0"/>
          <w:left w:val="none" w:color="000000" w:sz="0" w:space="0"/>
          <w:bottom w:val="none" w:color="000000" w:sz="0" w:space="0"/>
          <w:right w:val="none" w:color="000000" w:sz="0" w:space="0"/>
        </w:pBdr>
        <w:spacing w:before="0" w:after="40" w:line="85" w:lineRule="atLeast"/>
        <w:ind w:left="0" w:right="0" w:firstLine="315"/>
      </w:pPr>
      <w:r>
        <w:rPr>
          <w:rFonts w:ascii="宋体" w:hAnsi="宋体" w:eastAsia="宋体" w:cs="宋体"/>
          <w:color w:val="000000"/>
          <w:sz w:val="21"/>
        </w:rPr>
        <w:t>（</w:t>
      </w:r>
      <w:r>
        <w:rPr>
          <w:rFonts w:ascii="Times New Roman" w:hAnsi="Times New Roman" w:eastAsia="Times New Roman" w:cs="Times New Roman"/>
          <w:color w:val="000000"/>
          <w:sz w:val="21"/>
        </w:rPr>
        <w:t>1</w:t>
      </w:r>
      <w:r>
        <w:rPr>
          <w:rFonts w:ascii="宋体" w:hAnsi="宋体" w:eastAsia="宋体" w:cs="宋体"/>
          <w:color w:val="000000"/>
          <w:sz w:val="21"/>
        </w:rPr>
        <w:t>）投标函，格式见附件。</w:t>
      </w:r>
    </w:p>
    <w:p w14:paraId="7339D5F7">
      <w:pPr>
        <w:pBdr>
          <w:top w:val="none" w:color="000000" w:sz="0" w:space="0"/>
          <w:left w:val="none" w:color="000000" w:sz="0" w:space="0"/>
          <w:bottom w:val="none" w:color="000000" w:sz="0" w:space="0"/>
          <w:right w:val="none" w:color="000000" w:sz="0" w:space="0"/>
        </w:pBdr>
        <w:spacing w:before="0" w:after="40" w:line="85" w:lineRule="atLeast"/>
        <w:ind w:left="0" w:right="0" w:firstLine="315"/>
      </w:pPr>
      <w:r>
        <w:rPr>
          <w:rFonts w:ascii="宋体" w:hAnsi="宋体" w:eastAsia="宋体" w:cs="宋体"/>
          <w:color w:val="000000"/>
          <w:sz w:val="21"/>
        </w:rPr>
        <w:t>（</w:t>
      </w:r>
      <w:r>
        <w:rPr>
          <w:rFonts w:ascii="Times New Roman" w:hAnsi="Times New Roman" w:eastAsia="Times New Roman" w:cs="Times New Roman"/>
          <w:color w:val="000000"/>
          <w:sz w:val="21"/>
        </w:rPr>
        <w:t>2</w:t>
      </w:r>
      <w:r>
        <w:rPr>
          <w:rFonts w:ascii="宋体" w:hAnsi="宋体" w:eastAsia="宋体" w:cs="宋体"/>
          <w:color w:val="000000"/>
          <w:sz w:val="21"/>
        </w:rPr>
        <w:t>）法定代表人（单位负责人）身份证明，格式见附件。</w:t>
      </w:r>
    </w:p>
    <w:p w14:paraId="0542523C">
      <w:pPr>
        <w:pBdr>
          <w:top w:val="none" w:color="000000" w:sz="0" w:space="0"/>
          <w:left w:val="none" w:color="000000" w:sz="0" w:space="0"/>
          <w:bottom w:val="none" w:color="000000" w:sz="0" w:space="0"/>
          <w:right w:val="none" w:color="000000" w:sz="0" w:space="0"/>
        </w:pBdr>
        <w:spacing w:before="0" w:after="40" w:line="85" w:lineRule="atLeast"/>
        <w:ind w:left="0" w:right="0" w:firstLine="315"/>
      </w:pPr>
      <w:r>
        <w:rPr>
          <w:rFonts w:ascii="宋体" w:hAnsi="宋体" w:eastAsia="宋体" w:cs="宋体"/>
          <w:color w:val="000000"/>
          <w:sz w:val="21"/>
        </w:rPr>
        <w:t>（</w:t>
      </w:r>
      <w:r>
        <w:rPr>
          <w:rFonts w:ascii="Times New Roman" w:hAnsi="Times New Roman" w:eastAsia="Times New Roman" w:cs="Times New Roman"/>
          <w:color w:val="000000"/>
          <w:sz w:val="21"/>
        </w:rPr>
        <w:t>3-1</w:t>
      </w:r>
      <w:r>
        <w:rPr>
          <w:rFonts w:ascii="宋体" w:hAnsi="宋体" w:eastAsia="宋体" w:cs="宋体"/>
          <w:color w:val="000000"/>
          <w:sz w:val="21"/>
        </w:rPr>
        <w:t>）法定代表人（单位负责人）授权委托书（适用于法人</w:t>
      </w:r>
      <w:r>
        <w:rPr>
          <w:rFonts w:ascii="Times New Roman" w:hAnsi="Times New Roman" w:eastAsia="Times New Roman" w:cs="Times New Roman"/>
          <w:color w:val="000000"/>
          <w:sz w:val="21"/>
        </w:rPr>
        <w:t>/</w:t>
      </w:r>
      <w:r>
        <w:rPr>
          <w:rFonts w:ascii="宋体" w:hAnsi="宋体" w:eastAsia="宋体" w:cs="宋体"/>
          <w:color w:val="000000"/>
          <w:sz w:val="21"/>
        </w:rPr>
        <w:t>非法人），格式见附件。</w:t>
      </w:r>
    </w:p>
    <w:p w14:paraId="1BDCB864">
      <w:pPr>
        <w:pBdr>
          <w:top w:val="none" w:color="000000" w:sz="0" w:space="0"/>
          <w:left w:val="none" w:color="000000" w:sz="0" w:space="0"/>
          <w:bottom w:val="none" w:color="000000" w:sz="0" w:space="0"/>
          <w:right w:val="none" w:color="000000" w:sz="0" w:space="0"/>
        </w:pBdr>
        <w:spacing w:before="0" w:after="40" w:line="85" w:lineRule="atLeast"/>
        <w:ind w:left="0" w:right="0" w:firstLine="315"/>
      </w:pPr>
      <w:r>
        <w:rPr>
          <w:rFonts w:ascii="宋体" w:hAnsi="宋体" w:eastAsia="宋体" w:cs="宋体"/>
          <w:color w:val="000000"/>
          <w:sz w:val="21"/>
        </w:rPr>
        <w:t>（</w:t>
      </w:r>
      <w:r>
        <w:rPr>
          <w:rFonts w:ascii="Times New Roman" w:hAnsi="Times New Roman" w:eastAsia="Times New Roman" w:cs="Times New Roman"/>
          <w:color w:val="000000"/>
          <w:sz w:val="21"/>
        </w:rPr>
        <w:t>3-2</w:t>
      </w:r>
      <w:r>
        <w:rPr>
          <w:rFonts w:ascii="宋体" w:hAnsi="宋体" w:eastAsia="宋体" w:cs="宋体"/>
          <w:color w:val="000000"/>
          <w:sz w:val="21"/>
        </w:rPr>
        <w:t>）授权委托书（适用于自然人），格式见附件。</w:t>
      </w:r>
    </w:p>
    <w:p w14:paraId="69F0A574">
      <w:pPr>
        <w:pBdr>
          <w:top w:val="none" w:color="000000" w:sz="0" w:space="0"/>
          <w:left w:val="none" w:color="000000" w:sz="0" w:space="0"/>
          <w:bottom w:val="none" w:color="000000" w:sz="0" w:space="0"/>
          <w:right w:val="none" w:color="000000" w:sz="0" w:space="0"/>
        </w:pBdr>
        <w:spacing w:before="0" w:after="40" w:line="85" w:lineRule="atLeast"/>
        <w:ind w:left="0" w:right="0" w:firstLine="315"/>
      </w:pPr>
      <w:r>
        <w:rPr>
          <w:rFonts w:ascii="宋体" w:hAnsi="宋体" w:eastAsia="宋体" w:cs="宋体"/>
          <w:color w:val="000000"/>
          <w:sz w:val="21"/>
        </w:rPr>
        <w:t>（</w:t>
      </w:r>
      <w:r>
        <w:rPr>
          <w:rFonts w:ascii="Times New Roman" w:hAnsi="Times New Roman" w:eastAsia="Times New Roman" w:cs="Times New Roman"/>
          <w:color w:val="000000"/>
          <w:sz w:val="21"/>
        </w:rPr>
        <w:t>4</w:t>
      </w:r>
      <w:r>
        <w:rPr>
          <w:rFonts w:ascii="宋体" w:hAnsi="宋体" w:eastAsia="宋体" w:cs="宋体"/>
          <w:color w:val="000000"/>
          <w:sz w:val="21"/>
        </w:rPr>
        <w:t>）开标一览表，格式见附件。</w:t>
      </w:r>
    </w:p>
    <w:p w14:paraId="4130BB4C">
      <w:pPr>
        <w:pBdr>
          <w:top w:val="none" w:color="000000" w:sz="0" w:space="0"/>
          <w:left w:val="none" w:color="000000" w:sz="0" w:space="0"/>
          <w:bottom w:val="none" w:color="000000" w:sz="0" w:space="0"/>
          <w:right w:val="none" w:color="000000" w:sz="0" w:space="0"/>
        </w:pBdr>
        <w:spacing w:before="0" w:after="40" w:line="85" w:lineRule="atLeast"/>
        <w:ind w:left="0" w:right="0" w:firstLine="315"/>
      </w:pPr>
      <w:r>
        <w:rPr>
          <w:rFonts w:ascii="宋体" w:hAnsi="宋体" w:eastAsia="宋体" w:cs="宋体"/>
          <w:color w:val="000000"/>
          <w:sz w:val="21"/>
        </w:rPr>
        <w:t>（</w:t>
      </w:r>
      <w:r>
        <w:rPr>
          <w:rFonts w:ascii="Times New Roman" w:hAnsi="Times New Roman" w:eastAsia="Times New Roman" w:cs="Times New Roman"/>
          <w:color w:val="000000"/>
          <w:sz w:val="21"/>
        </w:rPr>
        <w:t>5</w:t>
      </w:r>
      <w:r>
        <w:rPr>
          <w:rFonts w:ascii="宋体" w:hAnsi="宋体" w:eastAsia="宋体" w:cs="宋体"/>
          <w:color w:val="000000"/>
          <w:sz w:val="21"/>
        </w:rPr>
        <w:t>）分项报价表，格式见附件。</w:t>
      </w:r>
    </w:p>
    <w:p w14:paraId="2FCCBFC7">
      <w:pPr>
        <w:pBdr>
          <w:top w:val="none" w:color="000000" w:sz="0" w:space="0"/>
          <w:left w:val="none" w:color="000000" w:sz="0" w:space="0"/>
          <w:bottom w:val="none" w:color="000000" w:sz="0" w:space="0"/>
          <w:right w:val="none" w:color="000000" w:sz="0" w:space="0"/>
        </w:pBdr>
        <w:spacing w:before="0" w:after="40" w:line="85" w:lineRule="atLeast"/>
        <w:ind w:left="0" w:right="0" w:firstLine="315"/>
      </w:pPr>
      <w:r>
        <w:rPr>
          <w:rFonts w:ascii="宋体" w:hAnsi="宋体" w:eastAsia="宋体" w:cs="宋体"/>
          <w:color w:val="000000"/>
          <w:sz w:val="21"/>
        </w:rPr>
        <w:t>（</w:t>
      </w:r>
      <w:r>
        <w:rPr>
          <w:rFonts w:ascii="Times New Roman" w:hAnsi="Times New Roman" w:eastAsia="Times New Roman" w:cs="Times New Roman"/>
          <w:color w:val="000000"/>
          <w:sz w:val="21"/>
        </w:rPr>
        <w:t>6</w:t>
      </w:r>
      <w:r>
        <w:rPr>
          <w:rFonts w:ascii="宋体" w:hAnsi="宋体" w:eastAsia="宋体" w:cs="宋体"/>
          <w:color w:val="000000"/>
          <w:sz w:val="21"/>
        </w:rPr>
        <w:t>）商务条款偏离表，格式见附件。</w:t>
      </w:r>
    </w:p>
    <w:p w14:paraId="4D56905B">
      <w:pPr>
        <w:pBdr>
          <w:top w:val="none" w:color="000000" w:sz="0" w:space="0"/>
          <w:left w:val="none" w:color="000000" w:sz="0" w:space="0"/>
          <w:bottom w:val="none" w:color="000000" w:sz="0" w:space="0"/>
          <w:right w:val="none" w:color="000000" w:sz="0" w:space="0"/>
        </w:pBdr>
        <w:spacing w:before="0" w:after="40" w:line="85" w:lineRule="atLeast"/>
        <w:ind w:left="0" w:right="0" w:firstLine="315"/>
      </w:pPr>
      <w:r>
        <w:rPr>
          <w:rFonts w:ascii="宋体" w:hAnsi="宋体" w:eastAsia="宋体" w:cs="宋体"/>
          <w:color w:val="000000"/>
          <w:sz w:val="21"/>
        </w:rPr>
        <w:t>（</w:t>
      </w:r>
      <w:r>
        <w:rPr>
          <w:rFonts w:ascii="Times New Roman" w:hAnsi="Times New Roman" w:eastAsia="Times New Roman" w:cs="Times New Roman"/>
          <w:color w:val="000000"/>
          <w:sz w:val="21"/>
        </w:rPr>
        <w:t>7</w:t>
      </w:r>
      <w:r>
        <w:rPr>
          <w:rFonts w:ascii="宋体" w:hAnsi="宋体" w:eastAsia="宋体" w:cs="宋体"/>
          <w:color w:val="000000"/>
          <w:sz w:val="21"/>
        </w:rPr>
        <w:t>）投标人具备投标资格的证明文件（如为南京市政府采购项目，则投标人应按照公告要求提供）：</w:t>
      </w:r>
    </w:p>
    <w:p w14:paraId="0435BE23">
      <w:pPr>
        <w:pBdr>
          <w:top w:val="none" w:color="000000" w:sz="0" w:space="0"/>
          <w:left w:val="none" w:color="000000" w:sz="0" w:space="0"/>
          <w:bottom w:val="none" w:color="000000" w:sz="0" w:space="0"/>
          <w:right w:val="none" w:color="000000" w:sz="0" w:space="0"/>
        </w:pBdr>
        <w:spacing w:before="0" w:after="40" w:line="85" w:lineRule="atLeast"/>
        <w:ind w:left="0" w:right="0" w:firstLine="315"/>
      </w:pPr>
      <w:r>
        <w:rPr>
          <w:rFonts w:ascii="宋体" w:hAnsi="宋体" w:eastAsia="宋体" w:cs="宋体"/>
          <w:color w:val="000000"/>
          <w:sz w:val="21"/>
        </w:rPr>
        <w:t>（</w:t>
      </w:r>
      <w:r>
        <w:rPr>
          <w:rFonts w:ascii="Times New Roman" w:hAnsi="Times New Roman" w:eastAsia="Times New Roman" w:cs="Times New Roman"/>
          <w:color w:val="000000"/>
          <w:sz w:val="21"/>
        </w:rPr>
        <w:t>7-1-1</w:t>
      </w:r>
      <w:r>
        <w:rPr>
          <w:rFonts w:ascii="宋体" w:hAnsi="宋体" w:eastAsia="宋体" w:cs="宋体"/>
          <w:color w:val="000000"/>
          <w:sz w:val="21"/>
        </w:rPr>
        <w:t>）营业执照复印件或自然人的身份证明复印件（或具有同等法律效力的证照），格式见附件。</w:t>
      </w:r>
    </w:p>
    <w:p w14:paraId="5665FC45">
      <w:pPr>
        <w:pBdr>
          <w:top w:val="none" w:color="000000" w:sz="0" w:space="0"/>
          <w:left w:val="none" w:color="000000" w:sz="0" w:space="0"/>
          <w:bottom w:val="none" w:color="000000" w:sz="0" w:space="0"/>
          <w:right w:val="none" w:color="000000" w:sz="0" w:space="0"/>
        </w:pBdr>
        <w:spacing w:before="0" w:after="40" w:line="85" w:lineRule="atLeast"/>
        <w:ind w:left="0" w:right="0" w:firstLine="525"/>
      </w:pPr>
      <w:r>
        <w:rPr>
          <w:rFonts w:ascii="宋体" w:hAnsi="宋体" w:eastAsia="宋体" w:cs="宋体"/>
          <w:color w:val="000000"/>
          <w:sz w:val="21"/>
        </w:rPr>
        <w:t>（</w:t>
      </w:r>
      <w:r>
        <w:rPr>
          <w:rFonts w:ascii="Times New Roman" w:hAnsi="Times New Roman" w:eastAsia="Times New Roman" w:cs="Times New Roman"/>
          <w:color w:val="000000"/>
          <w:sz w:val="21"/>
        </w:rPr>
        <w:t>a</w:t>
      </w:r>
      <w:r>
        <w:rPr>
          <w:rFonts w:ascii="宋体" w:hAnsi="宋体" w:eastAsia="宋体" w:cs="宋体"/>
          <w:color w:val="000000"/>
          <w:sz w:val="21"/>
        </w:rPr>
        <w:t>）投标人为企业（包括合伙企业）的，应提供有效的“营业执照”。</w:t>
      </w:r>
    </w:p>
    <w:p w14:paraId="2313385A">
      <w:pPr>
        <w:pBdr>
          <w:top w:val="none" w:color="000000" w:sz="0" w:space="0"/>
          <w:left w:val="none" w:color="000000" w:sz="0" w:space="0"/>
          <w:bottom w:val="none" w:color="000000" w:sz="0" w:space="0"/>
          <w:right w:val="none" w:color="000000" w:sz="0" w:space="0"/>
        </w:pBdr>
        <w:spacing w:before="0" w:after="40" w:line="85" w:lineRule="atLeast"/>
        <w:ind w:left="0" w:right="0" w:firstLine="525"/>
      </w:pPr>
      <w:r>
        <w:rPr>
          <w:rFonts w:ascii="宋体" w:hAnsi="宋体" w:eastAsia="宋体" w:cs="宋体"/>
          <w:color w:val="000000"/>
          <w:sz w:val="21"/>
        </w:rPr>
        <w:t>（</w:t>
      </w:r>
      <w:r>
        <w:rPr>
          <w:rFonts w:ascii="Times New Roman" w:hAnsi="Times New Roman" w:eastAsia="Times New Roman" w:cs="Times New Roman"/>
          <w:color w:val="000000"/>
          <w:sz w:val="21"/>
        </w:rPr>
        <w:t>b</w:t>
      </w:r>
      <w:r>
        <w:rPr>
          <w:rFonts w:ascii="宋体" w:hAnsi="宋体" w:eastAsia="宋体" w:cs="宋体"/>
          <w:color w:val="000000"/>
          <w:sz w:val="21"/>
        </w:rPr>
        <w:t>）投标人为事业单位的，应提供有效的“事业单位法人证书”。</w:t>
      </w:r>
    </w:p>
    <w:p w14:paraId="218B9C14">
      <w:pPr>
        <w:pBdr>
          <w:top w:val="none" w:color="000000" w:sz="0" w:space="0"/>
          <w:left w:val="none" w:color="000000" w:sz="0" w:space="0"/>
          <w:bottom w:val="none" w:color="000000" w:sz="0" w:space="0"/>
          <w:right w:val="none" w:color="000000" w:sz="0" w:space="0"/>
        </w:pBdr>
        <w:spacing w:before="0" w:after="40" w:line="85" w:lineRule="atLeast"/>
        <w:ind w:left="0" w:right="0" w:firstLine="525"/>
      </w:pPr>
      <w:r>
        <w:rPr>
          <w:rFonts w:ascii="宋体" w:hAnsi="宋体" w:eastAsia="宋体" w:cs="宋体"/>
          <w:color w:val="000000"/>
          <w:sz w:val="21"/>
        </w:rPr>
        <w:t>（</w:t>
      </w:r>
      <w:r>
        <w:rPr>
          <w:rFonts w:ascii="Times New Roman" w:hAnsi="Times New Roman" w:eastAsia="Times New Roman" w:cs="Times New Roman"/>
          <w:color w:val="000000"/>
          <w:sz w:val="21"/>
        </w:rPr>
        <w:t>c</w:t>
      </w:r>
      <w:r>
        <w:rPr>
          <w:rFonts w:ascii="宋体" w:hAnsi="宋体" w:eastAsia="宋体" w:cs="宋体"/>
          <w:color w:val="000000"/>
          <w:sz w:val="21"/>
        </w:rPr>
        <w:t>）投标人是非企业机构的，应提供有效的“执业许可证”、“登记证书”等证明文件。</w:t>
      </w:r>
    </w:p>
    <w:p w14:paraId="7217C2E0">
      <w:pPr>
        <w:pBdr>
          <w:top w:val="none" w:color="000000" w:sz="0" w:space="0"/>
          <w:left w:val="none" w:color="000000" w:sz="0" w:space="0"/>
          <w:bottom w:val="none" w:color="000000" w:sz="0" w:space="0"/>
          <w:right w:val="none" w:color="000000" w:sz="0" w:space="0"/>
        </w:pBdr>
        <w:spacing w:before="0" w:after="40" w:line="85" w:lineRule="atLeast"/>
        <w:ind w:left="0" w:right="0" w:firstLine="525"/>
      </w:pPr>
      <w:r>
        <w:rPr>
          <w:rFonts w:ascii="宋体" w:hAnsi="宋体" w:eastAsia="宋体" w:cs="宋体"/>
          <w:color w:val="000000"/>
          <w:sz w:val="21"/>
        </w:rPr>
        <w:t>（</w:t>
      </w:r>
      <w:r>
        <w:rPr>
          <w:rFonts w:ascii="Times New Roman" w:hAnsi="Times New Roman" w:eastAsia="Times New Roman" w:cs="Times New Roman"/>
          <w:color w:val="000000"/>
          <w:sz w:val="21"/>
        </w:rPr>
        <w:t>d</w:t>
      </w:r>
      <w:r>
        <w:rPr>
          <w:rFonts w:ascii="宋体" w:hAnsi="宋体" w:eastAsia="宋体" w:cs="宋体"/>
          <w:color w:val="000000"/>
          <w:sz w:val="21"/>
        </w:rPr>
        <w:t>）投标人是个体工商户的，应提供有效的“个体工商户营业执照”。</w:t>
      </w:r>
    </w:p>
    <w:p w14:paraId="71590D6C">
      <w:pPr>
        <w:pBdr>
          <w:top w:val="none" w:color="000000" w:sz="0" w:space="0"/>
          <w:left w:val="none" w:color="000000" w:sz="0" w:space="0"/>
          <w:bottom w:val="none" w:color="000000" w:sz="0" w:space="0"/>
          <w:right w:val="none" w:color="000000" w:sz="0" w:space="0"/>
        </w:pBdr>
        <w:spacing w:before="0" w:after="40" w:line="85" w:lineRule="atLeast"/>
        <w:ind w:left="0" w:right="0" w:firstLine="525"/>
      </w:pPr>
      <w:r>
        <w:rPr>
          <w:rFonts w:ascii="宋体" w:hAnsi="宋体" w:eastAsia="宋体" w:cs="宋体"/>
          <w:color w:val="000000"/>
          <w:sz w:val="21"/>
        </w:rPr>
        <w:t>（</w:t>
      </w:r>
      <w:r>
        <w:rPr>
          <w:rFonts w:ascii="Times New Roman" w:hAnsi="Times New Roman" w:eastAsia="Times New Roman" w:cs="Times New Roman"/>
          <w:color w:val="000000"/>
          <w:sz w:val="21"/>
        </w:rPr>
        <w:t>e</w:t>
      </w:r>
      <w:r>
        <w:rPr>
          <w:rFonts w:ascii="宋体" w:hAnsi="宋体" w:eastAsia="宋体" w:cs="宋体"/>
          <w:color w:val="000000"/>
          <w:sz w:val="21"/>
        </w:rPr>
        <w:t>）投标人是自然人的，应提供有效的自然人身份证明。</w:t>
      </w:r>
    </w:p>
    <w:p w14:paraId="1C7CC9D7">
      <w:pPr>
        <w:pBdr>
          <w:top w:val="none" w:color="000000" w:sz="0" w:space="0"/>
          <w:left w:val="none" w:color="000000" w:sz="0" w:space="0"/>
          <w:bottom w:val="none" w:color="000000" w:sz="0" w:space="0"/>
          <w:right w:val="none" w:color="000000" w:sz="0" w:space="0"/>
        </w:pBdr>
        <w:spacing w:before="0" w:after="40" w:line="85" w:lineRule="atLeast"/>
        <w:ind w:left="0" w:right="0" w:firstLine="525"/>
      </w:pPr>
      <w:r>
        <w:rPr>
          <w:rFonts w:ascii="宋体" w:hAnsi="宋体" w:eastAsia="宋体" w:cs="宋体"/>
          <w:color w:val="000000"/>
          <w:sz w:val="21"/>
        </w:rPr>
        <w:t>（</w:t>
      </w:r>
      <w:r>
        <w:rPr>
          <w:rFonts w:ascii="Times New Roman" w:hAnsi="Times New Roman" w:eastAsia="Times New Roman" w:cs="Times New Roman"/>
          <w:color w:val="000000"/>
          <w:sz w:val="21"/>
        </w:rPr>
        <w:t>f</w:t>
      </w:r>
      <w:r>
        <w:rPr>
          <w:rFonts w:ascii="宋体" w:hAnsi="宋体" w:eastAsia="宋体" w:cs="宋体"/>
          <w:color w:val="000000"/>
          <w:sz w:val="21"/>
        </w:rPr>
        <w:t>）若本项目允许分支机构参加投标，则分支机构参加投标的，此处可提供该分支机构或其所属法人或其他组织的相应证明文件。（本项目不允许）</w:t>
      </w:r>
    </w:p>
    <w:p w14:paraId="6AE86405">
      <w:pPr>
        <w:pBdr>
          <w:top w:val="none" w:color="000000" w:sz="0" w:space="0"/>
          <w:left w:val="none" w:color="000000" w:sz="0" w:space="0"/>
          <w:bottom w:val="none" w:color="000000" w:sz="0" w:space="0"/>
          <w:right w:val="none" w:color="000000" w:sz="0" w:space="0"/>
        </w:pBdr>
        <w:spacing w:before="0" w:after="40" w:line="85" w:lineRule="atLeast"/>
        <w:ind w:left="0" w:right="0" w:firstLine="315"/>
      </w:pPr>
      <w:r>
        <w:rPr>
          <w:rFonts w:ascii="宋体" w:hAnsi="宋体" w:eastAsia="宋体" w:cs="宋体"/>
          <w:color w:val="000000"/>
          <w:sz w:val="21"/>
        </w:rPr>
        <w:t>（</w:t>
      </w:r>
      <w:r>
        <w:rPr>
          <w:rFonts w:ascii="Times New Roman" w:hAnsi="Times New Roman" w:eastAsia="Times New Roman" w:cs="Times New Roman"/>
          <w:color w:val="000000"/>
          <w:sz w:val="21"/>
        </w:rPr>
        <w:t>7-1-2</w:t>
      </w:r>
      <w:r>
        <w:rPr>
          <w:rFonts w:ascii="宋体" w:hAnsi="宋体" w:eastAsia="宋体" w:cs="宋体"/>
          <w:color w:val="000000"/>
          <w:sz w:val="21"/>
        </w:rPr>
        <w:t>）工商变更登记文件（如需），如发生了单位名称等变更的，需提供工商变更登记文件，格式见附件。</w:t>
      </w:r>
    </w:p>
    <w:p w14:paraId="7387AC3D">
      <w:pPr>
        <w:pBdr>
          <w:top w:val="none" w:color="000000" w:sz="0" w:space="0"/>
          <w:left w:val="none" w:color="000000" w:sz="0" w:space="0"/>
          <w:bottom w:val="none" w:color="000000" w:sz="0" w:space="0"/>
          <w:right w:val="none" w:color="000000" w:sz="0" w:space="0"/>
        </w:pBdr>
        <w:spacing w:before="0" w:after="40" w:line="85" w:lineRule="atLeast"/>
        <w:ind w:left="0" w:right="0" w:firstLine="315"/>
      </w:pPr>
      <w:r>
        <w:rPr>
          <w:rFonts w:ascii="宋体" w:hAnsi="宋体" w:eastAsia="宋体" w:cs="宋体"/>
          <w:color w:val="000000"/>
          <w:sz w:val="21"/>
        </w:rPr>
        <w:t>（</w:t>
      </w:r>
      <w:r>
        <w:rPr>
          <w:rFonts w:ascii="Times New Roman" w:hAnsi="Times New Roman" w:eastAsia="Times New Roman" w:cs="Times New Roman"/>
          <w:color w:val="000000"/>
          <w:sz w:val="21"/>
        </w:rPr>
        <w:t>7-2</w:t>
      </w:r>
      <w:r>
        <w:rPr>
          <w:rFonts w:ascii="宋体" w:hAnsi="宋体" w:eastAsia="宋体" w:cs="宋体"/>
          <w:color w:val="000000"/>
          <w:sz w:val="21"/>
        </w:rPr>
        <w:t>）财务报表，格式见附件。</w:t>
      </w:r>
    </w:p>
    <w:p w14:paraId="145E587A">
      <w:pPr>
        <w:pBdr>
          <w:top w:val="none" w:color="000000" w:sz="0" w:space="0"/>
          <w:left w:val="none" w:color="000000" w:sz="0" w:space="0"/>
          <w:bottom w:val="none" w:color="000000" w:sz="0" w:space="0"/>
          <w:right w:val="none" w:color="000000" w:sz="0" w:space="0"/>
        </w:pBdr>
        <w:spacing w:before="0" w:after="40" w:line="85" w:lineRule="atLeast"/>
        <w:ind w:left="0" w:right="0" w:firstLine="315"/>
      </w:pPr>
      <w:r>
        <w:rPr>
          <w:rFonts w:ascii="宋体" w:hAnsi="宋体" w:eastAsia="宋体" w:cs="宋体"/>
          <w:color w:val="000000"/>
          <w:sz w:val="21"/>
        </w:rPr>
        <w:t>（</w:t>
      </w:r>
      <w:r>
        <w:rPr>
          <w:rFonts w:ascii="Times New Roman" w:hAnsi="Times New Roman" w:eastAsia="Times New Roman" w:cs="Times New Roman"/>
          <w:color w:val="000000"/>
          <w:sz w:val="21"/>
        </w:rPr>
        <w:t>7-3</w:t>
      </w:r>
      <w:r>
        <w:rPr>
          <w:rFonts w:ascii="宋体" w:hAnsi="宋体" w:eastAsia="宋体" w:cs="宋体"/>
          <w:color w:val="000000"/>
          <w:sz w:val="21"/>
        </w:rPr>
        <w:t>）具有履行合同所必需的设备和专业技术能力的相关证明材料或承诺函，格式见附件。</w:t>
      </w:r>
    </w:p>
    <w:p w14:paraId="7191B988">
      <w:pPr>
        <w:pBdr>
          <w:top w:val="none" w:color="000000" w:sz="0" w:space="0"/>
          <w:left w:val="none" w:color="000000" w:sz="0" w:space="0"/>
          <w:bottom w:val="none" w:color="000000" w:sz="0" w:space="0"/>
          <w:right w:val="none" w:color="000000" w:sz="0" w:space="0"/>
        </w:pBdr>
        <w:spacing w:before="0" w:after="40" w:line="85" w:lineRule="atLeast"/>
        <w:ind w:left="0" w:right="0" w:firstLine="315"/>
      </w:pPr>
      <w:r>
        <w:rPr>
          <w:rFonts w:ascii="宋体" w:hAnsi="宋体" w:eastAsia="宋体" w:cs="宋体"/>
          <w:color w:val="000000"/>
          <w:sz w:val="21"/>
        </w:rPr>
        <w:t>（</w:t>
      </w:r>
      <w:r>
        <w:rPr>
          <w:rFonts w:ascii="Times New Roman" w:hAnsi="Times New Roman" w:eastAsia="Times New Roman" w:cs="Times New Roman"/>
          <w:color w:val="000000"/>
          <w:sz w:val="21"/>
        </w:rPr>
        <w:t>7-4</w:t>
      </w:r>
      <w:r>
        <w:rPr>
          <w:rFonts w:ascii="宋体" w:hAnsi="宋体" w:eastAsia="宋体" w:cs="宋体"/>
          <w:color w:val="000000"/>
          <w:sz w:val="21"/>
        </w:rPr>
        <w:t>）依法缴纳税收、社会保障金的相关材料，格式见附件。</w:t>
      </w:r>
    </w:p>
    <w:p w14:paraId="665B9E34">
      <w:pPr>
        <w:pBdr>
          <w:top w:val="none" w:color="000000" w:sz="0" w:space="0"/>
          <w:left w:val="none" w:color="000000" w:sz="0" w:space="0"/>
          <w:bottom w:val="none" w:color="000000" w:sz="0" w:space="0"/>
          <w:right w:val="none" w:color="000000" w:sz="0" w:space="0"/>
        </w:pBdr>
        <w:spacing w:before="0" w:after="40" w:line="85" w:lineRule="atLeast"/>
        <w:ind w:left="0" w:right="0" w:firstLine="315"/>
      </w:pPr>
      <w:r>
        <w:rPr>
          <w:rFonts w:ascii="宋体" w:hAnsi="宋体" w:eastAsia="宋体" w:cs="宋体"/>
          <w:color w:val="000000"/>
          <w:sz w:val="21"/>
        </w:rPr>
        <w:t>（</w:t>
      </w:r>
      <w:r>
        <w:rPr>
          <w:rFonts w:ascii="Times New Roman" w:hAnsi="Times New Roman" w:eastAsia="Times New Roman" w:cs="Times New Roman"/>
          <w:color w:val="000000"/>
          <w:sz w:val="21"/>
        </w:rPr>
        <w:t>7-5</w:t>
      </w:r>
      <w:r>
        <w:rPr>
          <w:rFonts w:ascii="宋体" w:hAnsi="宋体" w:eastAsia="宋体" w:cs="宋体"/>
          <w:color w:val="000000"/>
          <w:sz w:val="21"/>
        </w:rPr>
        <w:t>）参加政府采购活动前三年内，在经营活动中没有重大违法记录，格式见附件。</w:t>
      </w:r>
    </w:p>
    <w:p w14:paraId="187E8378">
      <w:pPr>
        <w:pBdr>
          <w:top w:val="none" w:color="000000" w:sz="0" w:space="0"/>
          <w:left w:val="none" w:color="000000" w:sz="0" w:space="0"/>
          <w:bottom w:val="none" w:color="000000" w:sz="0" w:space="0"/>
          <w:right w:val="none" w:color="000000" w:sz="0" w:space="0"/>
        </w:pBdr>
        <w:spacing w:before="0" w:after="40" w:line="85" w:lineRule="atLeast"/>
        <w:ind w:left="0" w:right="0" w:firstLine="315"/>
      </w:pPr>
      <w:r>
        <w:rPr>
          <w:rFonts w:ascii="宋体" w:hAnsi="宋体" w:eastAsia="宋体" w:cs="宋体"/>
          <w:color w:val="000000"/>
          <w:sz w:val="21"/>
        </w:rPr>
        <w:t>（</w:t>
      </w:r>
      <w:r>
        <w:rPr>
          <w:rFonts w:ascii="Times New Roman" w:hAnsi="Times New Roman" w:eastAsia="Times New Roman" w:cs="Times New Roman"/>
          <w:color w:val="000000"/>
          <w:sz w:val="21"/>
        </w:rPr>
        <w:t>7-6</w:t>
      </w:r>
      <w:r>
        <w:rPr>
          <w:rFonts w:ascii="宋体" w:hAnsi="宋体" w:eastAsia="宋体" w:cs="宋体"/>
          <w:color w:val="000000"/>
          <w:sz w:val="21"/>
        </w:rPr>
        <w:t>）无不良信用记录承诺函（投标人自行查询适用），格式见附件。</w:t>
      </w:r>
    </w:p>
    <w:p w14:paraId="78911CFC">
      <w:pPr>
        <w:pBdr>
          <w:top w:val="none" w:color="000000" w:sz="0" w:space="0"/>
          <w:left w:val="none" w:color="000000" w:sz="0" w:space="0"/>
          <w:bottom w:val="none" w:color="000000" w:sz="0" w:space="0"/>
          <w:right w:val="none" w:color="000000" w:sz="0" w:space="0"/>
        </w:pBdr>
        <w:spacing w:before="0" w:after="40" w:line="85" w:lineRule="atLeast"/>
        <w:ind w:left="0" w:right="0" w:firstLine="315"/>
      </w:pPr>
      <w:r>
        <w:rPr>
          <w:rFonts w:ascii="宋体" w:hAnsi="宋体" w:eastAsia="宋体" w:cs="宋体"/>
          <w:color w:val="000000"/>
          <w:sz w:val="21"/>
        </w:rPr>
        <w:t>（</w:t>
      </w:r>
      <w:r>
        <w:rPr>
          <w:rFonts w:ascii="Times New Roman" w:hAnsi="Times New Roman" w:eastAsia="Times New Roman" w:cs="Times New Roman"/>
          <w:color w:val="000000"/>
          <w:sz w:val="21"/>
        </w:rPr>
        <w:t>7-7</w:t>
      </w:r>
      <w:r>
        <w:rPr>
          <w:rFonts w:ascii="宋体" w:hAnsi="宋体" w:eastAsia="宋体" w:cs="宋体"/>
          <w:color w:val="000000"/>
          <w:sz w:val="21"/>
        </w:rPr>
        <w:t>）招标文件要求的其它实质性资格资信证明文件。</w:t>
      </w:r>
    </w:p>
    <w:p w14:paraId="52F66927">
      <w:pPr>
        <w:pBdr>
          <w:top w:val="none" w:color="000000" w:sz="0" w:space="0"/>
          <w:left w:val="none" w:color="000000" w:sz="0" w:space="0"/>
          <w:bottom w:val="none" w:color="000000" w:sz="0" w:space="0"/>
          <w:right w:val="none" w:color="000000" w:sz="0" w:space="0"/>
        </w:pBdr>
        <w:spacing w:before="0" w:after="40" w:line="85" w:lineRule="atLeast"/>
        <w:ind w:left="0" w:right="0" w:firstLine="315"/>
      </w:pPr>
      <w:r>
        <w:rPr>
          <w:rFonts w:ascii="宋体" w:hAnsi="宋体" w:eastAsia="宋体" w:cs="宋体"/>
          <w:color w:val="000000"/>
          <w:sz w:val="21"/>
        </w:rPr>
        <w:t>（</w:t>
      </w:r>
      <w:r>
        <w:rPr>
          <w:rFonts w:ascii="Times New Roman" w:hAnsi="Times New Roman" w:eastAsia="Times New Roman" w:cs="Times New Roman"/>
          <w:color w:val="000000"/>
          <w:sz w:val="21"/>
        </w:rPr>
        <w:t>8</w:t>
      </w:r>
      <w:r>
        <w:rPr>
          <w:rFonts w:ascii="宋体" w:hAnsi="宋体" w:eastAsia="宋体" w:cs="宋体"/>
          <w:color w:val="000000"/>
          <w:sz w:val="21"/>
        </w:rPr>
        <w:t>）《南京市政府采购供应商信用记录表暨信用承诺书》</w:t>
      </w:r>
    </w:p>
    <w:p w14:paraId="3D823730">
      <w:pPr>
        <w:pBdr>
          <w:top w:val="none" w:color="000000" w:sz="0" w:space="0"/>
          <w:left w:val="none" w:color="000000" w:sz="0" w:space="0"/>
          <w:bottom w:val="none" w:color="000000" w:sz="0" w:space="0"/>
          <w:right w:val="none" w:color="000000" w:sz="0" w:space="0"/>
        </w:pBdr>
        <w:spacing w:before="156" w:after="40" w:line="85" w:lineRule="atLeast"/>
        <w:ind w:left="0" w:right="0" w:firstLine="422"/>
        <w:jc w:val="both"/>
      </w:pPr>
      <w:r>
        <w:rPr>
          <w:rFonts w:ascii="Microsoft New Tai Lue" w:hAnsi="Microsoft New Tai Lue" w:eastAsia="Microsoft New Tai Lue" w:cs="Microsoft New Tai Lue"/>
          <w:b/>
          <w:color w:val="000000"/>
          <w:sz w:val="21"/>
        </w:rPr>
        <w:t>18.3</w:t>
      </w:r>
      <w:r>
        <w:rPr>
          <w:rFonts w:ascii="宋体" w:hAnsi="宋体" w:eastAsia="宋体" w:cs="宋体"/>
          <w:b/>
          <w:color w:val="000000"/>
          <w:sz w:val="22"/>
        </w:rPr>
        <w:t>投标文件的技术部分，包括但不限于下列文件：</w:t>
      </w:r>
    </w:p>
    <w:p w14:paraId="6FBB5F90">
      <w:pPr>
        <w:pBdr>
          <w:top w:val="none" w:color="000000" w:sz="0" w:space="0"/>
          <w:left w:val="none" w:color="000000" w:sz="0" w:space="0"/>
          <w:bottom w:val="none" w:color="000000" w:sz="0" w:space="0"/>
          <w:right w:val="none" w:color="000000" w:sz="0" w:space="0"/>
        </w:pBdr>
        <w:spacing w:before="0" w:after="40" w:line="85" w:lineRule="atLeast"/>
        <w:ind w:left="0" w:right="0" w:firstLine="315"/>
      </w:pPr>
      <w:r>
        <w:rPr>
          <w:rFonts w:ascii="宋体" w:hAnsi="宋体" w:eastAsia="宋体" w:cs="宋体"/>
          <w:color w:val="000000"/>
          <w:sz w:val="21"/>
        </w:rPr>
        <w:t>（</w:t>
      </w:r>
      <w:r>
        <w:rPr>
          <w:rFonts w:ascii="Times New Roman" w:hAnsi="Times New Roman" w:eastAsia="Times New Roman" w:cs="Times New Roman"/>
          <w:color w:val="000000"/>
          <w:sz w:val="21"/>
        </w:rPr>
        <w:t>1</w:t>
      </w:r>
      <w:r>
        <w:rPr>
          <w:rFonts w:ascii="宋体" w:hAnsi="宋体" w:eastAsia="宋体" w:cs="宋体"/>
          <w:color w:val="000000"/>
          <w:sz w:val="21"/>
        </w:rPr>
        <w:t>）技术方案或服务方案。</w:t>
      </w:r>
    </w:p>
    <w:p w14:paraId="23029867">
      <w:pPr>
        <w:pBdr>
          <w:top w:val="none" w:color="000000" w:sz="0" w:space="0"/>
          <w:left w:val="none" w:color="000000" w:sz="0" w:space="0"/>
          <w:bottom w:val="none" w:color="000000" w:sz="0" w:space="0"/>
          <w:right w:val="none" w:color="000000" w:sz="0" w:space="0"/>
        </w:pBdr>
        <w:spacing w:before="0" w:after="40" w:line="85" w:lineRule="atLeast"/>
        <w:ind w:left="0" w:right="0" w:firstLine="315"/>
      </w:pPr>
      <w:r>
        <w:rPr>
          <w:rFonts w:ascii="宋体" w:hAnsi="宋体" w:eastAsia="宋体" w:cs="宋体"/>
          <w:color w:val="000000"/>
          <w:sz w:val="21"/>
        </w:rPr>
        <w:t>（</w:t>
      </w:r>
      <w:r>
        <w:rPr>
          <w:rFonts w:ascii="Times New Roman" w:hAnsi="Times New Roman" w:eastAsia="Times New Roman" w:cs="Times New Roman"/>
          <w:color w:val="000000"/>
          <w:sz w:val="21"/>
        </w:rPr>
        <w:t>2</w:t>
      </w:r>
      <w:r>
        <w:rPr>
          <w:rFonts w:ascii="宋体" w:hAnsi="宋体" w:eastAsia="宋体" w:cs="宋体"/>
          <w:color w:val="000000"/>
          <w:sz w:val="21"/>
        </w:rPr>
        <w:t>）技术条款偏离表，格式见附件。</w:t>
      </w:r>
    </w:p>
    <w:p w14:paraId="4CBBCB9E">
      <w:pPr>
        <w:pBdr>
          <w:top w:val="none" w:color="000000" w:sz="0" w:space="0"/>
          <w:left w:val="none" w:color="000000" w:sz="0" w:space="0"/>
          <w:bottom w:val="none" w:color="000000" w:sz="0" w:space="0"/>
          <w:right w:val="none" w:color="000000" w:sz="0" w:space="0"/>
        </w:pBdr>
        <w:spacing w:before="0" w:after="40" w:line="85" w:lineRule="atLeast"/>
        <w:ind w:left="0" w:right="0" w:firstLine="315"/>
      </w:pPr>
      <w:r>
        <w:rPr>
          <w:rFonts w:ascii="宋体" w:hAnsi="宋体" w:eastAsia="宋体" w:cs="宋体"/>
          <w:color w:val="000000"/>
          <w:sz w:val="21"/>
        </w:rPr>
        <w:t>（</w:t>
      </w:r>
      <w:r>
        <w:rPr>
          <w:rFonts w:ascii="Times New Roman" w:hAnsi="Times New Roman" w:eastAsia="Times New Roman" w:cs="Times New Roman"/>
          <w:color w:val="000000"/>
          <w:sz w:val="21"/>
        </w:rPr>
        <w:t>3</w:t>
      </w:r>
      <w:r>
        <w:rPr>
          <w:rFonts w:ascii="宋体" w:hAnsi="宋体" w:eastAsia="宋体" w:cs="宋体"/>
          <w:color w:val="000000"/>
          <w:sz w:val="21"/>
        </w:rPr>
        <w:t>）投标人售后服务承诺（如需）。</w:t>
      </w:r>
    </w:p>
    <w:p w14:paraId="5D6B4E29">
      <w:pPr>
        <w:pBdr>
          <w:top w:val="none" w:color="000000" w:sz="0" w:space="0"/>
          <w:left w:val="none" w:color="000000" w:sz="0" w:space="0"/>
          <w:bottom w:val="none" w:color="000000" w:sz="0" w:space="0"/>
          <w:right w:val="none" w:color="000000" w:sz="0" w:space="0"/>
        </w:pBdr>
        <w:spacing w:before="0" w:after="40" w:line="85" w:lineRule="atLeast"/>
        <w:ind w:left="0" w:right="0" w:firstLine="315"/>
      </w:pPr>
      <w:r>
        <w:rPr>
          <w:rFonts w:ascii="宋体" w:hAnsi="宋体" w:eastAsia="宋体" w:cs="宋体"/>
          <w:color w:val="000000"/>
          <w:sz w:val="21"/>
        </w:rPr>
        <w:t>（</w:t>
      </w:r>
      <w:r>
        <w:rPr>
          <w:rFonts w:ascii="Times New Roman" w:hAnsi="Times New Roman" w:eastAsia="Times New Roman" w:cs="Times New Roman"/>
          <w:color w:val="000000"/>
          <w:sz w:val="21"/>
        </w:rPr>
        <w:t>4</w:t>
      </w:r>
      <w:r>
        <w:rPr>
          <w:rFonts w:ascii="宋体" w:hAnsi="宋体" w:eastAsia="宋体" w:cs="宋体"/>
          <w:color w:val="000000"/>
          <w:sz w:val="21"/>
        </w:rPr>
        <w:t>）用于本项目人员简历表（如需）。</w:t>
      </w:r>
    </w:p>
    <w:p w14:paraId="26E3B80B">
      <w:pPr>
        <w:pBdr>
          <w:top w:val="none" w:color="000000" w:sz="0" w:space="0"/>
          <w:left w:val="none" w:color="000000" w:sz="0" w:space="0"/>
          <w:bottom w:val="none" w:color="000000" w:sz="0" w:space="0"/>
          <w:right w:val="none" w:color="000000" w:sz="0" w:space="0"/>
        </w:pBdr>
        <w:spacing w:before="0" w:after="40" w:line="85" w:lineRule="atLeast"/>
        <w:ind w:left="0" w:right="0" w:firstLine="315"/>
      </w:pPr>
      <w:r>
        <w:rPr>
          <w:rFonts w:ascii="宋体" w:hAnsi="宋体" w:eastAsia="宋体" w:cs="宋体"/>
          <w:color w:val="000000"/>
          <w:sz w:val="21"/>
        </w:rPr>
        <w:t>（</w:t>
      </w:r>
      <w:r>
        <w:rPr>
          <w:rFonts w:ascii="Times New Roman" w:hAnsi="Times New Roman" w:eastAsia="Times New Roman" w:cs="Times New Roman"/>
          <w:color w:val="000000"/>
          <w:sz w:val="21"/>
        </w:rPr>
        <w:t>5</w:t>
      </w:r>
      <w:r>
        <w:rPr>
          <w:rFonts w:ascii="宋体" w:hAnsi="宋体" w:eastAsia="宋体" w:cs="宋体"/>
          <w:color w:val="000000"/>
          <w:sz w:val="21"/>
        </w:rPr>
        <w:t>）投标标的物符合招标文件规定的证明文件（如需）。</w:t>
      </w:r>
    </w:p>
    <w:p w14:paraId="58EF7387">
      <w:pPr>
        <w:pBdr>
          <w:top w:val="none" w:color="000000" w:sz="0" w:space="0"/>
          <w:left w:val="none" w:color="000000" w:sz="0" w:space="0"/>
          <w:bottom w:val="none" w:color="000000" w:sz="0" w:space="0"/>
          <w:right w:val="none" w:color="000000" w:sz="0" w:space="0"/>
        </w:pBdr>
        <w:spacing w:before="156" w:after="40" w:line="85" w:lineRule="atLeast"/>
        <w:ind w:left="0" w:right="0" w:firstLine="422"/>
        <w:jc w:val="both"/>
      </w:pPr>
      <w:r>
        <w:rPr>
          <w:rFonts w:ascii="Microsoft New Tai Lue" w:hAnsi="Microsoft New Tai Lue" w:eastAsia="Microsoft New Tai Lue" w:cs="Microsoft New Tai Lue"/>
          <w:b/>
          <w:color w:val="000000"/>
          <w:sz w:val="21"/>
        </w:rPr>
        <w:t>18.4</w:t>
      </w:r>
      <w:r>
        <w:rPr>
          <w:rFonts w:ascii="宋体" w:hAnsi="宋体" w:eastAsia="宋体" w:cs="宋体"/>
          <w:b/>
          <w:color w:val="000000"/>
          <w:sz w:val="21"/>
        </w:rPr>
        <w:t>投标文件的其他部分</w:t>
      </w:r>
    </w:p>
    <w:p w14:paraId="66017290">
      <w:pPr>
        <w:pBdr>
          <w:top w:val="none" w:color="000000" w:sz="0" w:space="0"/>
          <w:left w:val="none" w:color="000000" w:sz="0" w:space="0"/>
          <w:bottom w:val="none" w:color="000000" w:sz="0" w:space="0"/>
          <w:right w:val="none" w:color="000000" w:sz="0" w:space="0"/>
        </w:pBdr>
        <w:spacing w:before="156" w:after="40" w:line="85" w:lineRule="atLeast"/>
        <w:ind w:left="0" w:right="0" w:firstLine="420"/>
        <w:jc w:val="both"/>
      </w:pPr>
      <w:r>
        <w:rPr>
          <w:rFonts w:ascii="Microsoft New Tai Lue" w:hAnsi="Microsoft New Tai Lue" w:eastAsia="Microsoft New Tai Lue" w:cs="Microsoft New Tai Lue"/>
          <w:color w:val="000000"/>
          <w:sz w:val="21"/>
        </w:rPr>
        <w:t>18.4.1</w:t>
      </w:r>
      <w:r>
        <w:rPr>
          <w:rFonts w:ascii="宋体" w:hAnsi="宋体" w:eastAsia="宋体" w:cs="宋体"/>
          <w:color w:val="000000"/>
          <w:sz w:val="21"/>
        </w:rPr>
        <w:t>投标文件的其他部分由投标人根据编制投标文件需要提供的其他相关文件组成。</w:t>
      </w:r>
    </w:p>
    <w:p w14:paraId="264AB237">
      <w:pPr>
        <w:pBdr>
          <w:top w:val="none" w:color="000000" w:sz="0" w:space="0"/>
          <w:left w:val="none" w:color="000000" w:sz="0" w:space="0"/>
          <w:bottom w:val="none" w:color="000000" w:sz="0" w:space="0"/>
          <w:right w:val="none" w:color="000000" w:sz="0" w:space="0"/>
        </w:pBdr>
        <w:spacing w:before="0" w:after="160" w:line="241" w:lineRule="atLeast"/>
        <w:ind w:left="0" w:right="0" w:firstLine="0"/>
        <w:jc w:val="both"/>
      </w:pPr>
      <w:r>
        <w:rPr>
          <w:rFonts w:ascii="宋体" w:hAnsi="宋体" w:eastAsia="宋体" w:cs="宋体"/>
          <w:b/>
          <w:color w:val="000000"/>
          <w:sz w:val="21"/>
        </w:rPr>
        <w:t>19.投标文件编制的原则</w:t>
      </w:r>
    </w:p>
    <w:p w14:paraId="5231C5E0">
      <w:pPr>
        <w:pBdr>
          <w:top w:val="none" w:color="000000" w:sz="0" w:space="0"/>
          <w:left w:val="none" w:color="000000" w:sz="0" w:space="0"/>
          <w:bottom w:val="none" w:color="000000" w:sz="0" w:space="0"/>
          <w:right w:val="none" w:color="000000" w:sz="0" w:space="0"/>
        </w:pBdr>
        <w:spacing w:before="156" w:after="40" w:line="85" w:lineRule="atLeast"/>
        <w:ind w:left="0" w:right="0" w:firstLine="420"/>
        <w:jc w:val="both"/>
      </w:pPr>
      <w:r>
        <w:rPr>
          <w:rFonts w:ascii="Microsoft New Tai Lue" w:hAnsi="Microsoft New Tai Lue" w:eastAsia="Microsoft New Tai Lue" w:cs="Microsoft New Tai Lue"/>
          <w:color w:val="000000"/>
          <w:sz w:val="21"/>
        </w:rPr>
        <w:t>19.1</w:t>
      </w:r>
      <w:r>
        <w:rPr>
          <w:rFonts w:ascii="宋体" w:hAnsi="宋体" w:eastAsia="宋体" w:cs="宋体"/>
          <w:color w:val="000000"/>
          <w:sz w:val="21"/>
        </w:rPr>
        <w:t>投标人应在认真阅读招标文件所有内容的基础上，按照招标文件的要求编制完整的投标文件。招标文件中对投标文件格式有要求的，投标人应按格式逐项填写内容。</w:t>
      </w:r>
    </w:p>
    <w:p w14:paraId="4B88CC74">
      <w:pPr>
        <w:pBdr>
          <w:top w:val="none" w:color="000000" w:sz="0" w:space="0"/>
          <w:left w:val="none" w:color="000000" w:sz="0" w:space="0"/>
          <w:bottom w:val="none" w:color="000000" w:sz="0" w:space="0"/>
          <w:right w:val="none" w:color="000000" w:sz="0" w:space="0"/>
        </w:pBdr>
        <w:spacing w:before="156" w:after="40" w:line="85" w:lineRule="atLeast"/>
        <w:ind w:left="0" w:right="0" w:firstLine="420"/>
        <w:jc w:val="both"/>
      </w:pPr>
      <w:r>
        <w:rPr>
          <w:rFonts w:ascii="Microsoft New Tai Lue" w:hAnsi="Microsoft New Tai Lue" w:eastAsia="Microsoft New Tai Lue" w:cs="Microsoft New Tai Lue"/>
          <w:color w:val="000000"/>
          <w:sz w:val="21"/>
        </w:rPr>
        <w:t>19.2</w:t>
      </w:r>
      <w:r>
        <w:rPr>
          <w:rFonts w:ascii="宋体" w:hAnsi="宋体" w:eastAsia="宋体" w:cs="宋体"/>
          <w:color w:val="000000"/>
          <w:sz w:val="21"/>
        </w:rPr>
        <w:t>投标人必须保证投标文件所提供的全部资料真实可靠。</w:t>
      </w:r>
    </w:p>
    <w:p w14:paraId="4CC706D8">
      <w:pPr>
        <w:pBdr>
          <w:top w:val="none" w:color="000000" w:sz="0" w:space="0"/>
          <w:left w:val="none" w:color="000000" w:sz="0" w:space="0"/>
          <w:bottom w:val="none" w:color="000000" w:sz="0" w:space="0"/>
          <w:right w:val="none" w:color="000000" w:sz="0" w:space="0"/>
        </w:pBdr>
        <w:spacing w:before="156" w:after="40" w:line="85" w:lineRule="atLeast"/>
        <w:ind w:left="0" w:right="0" w:firstLine="420"/>
        <w:jc w:val="both"/>
      </w:pPr>
      <w:r>
        <w:rPr>
          <w:rFonts w:ascii="Microsoft New Tai Lue" w:hAnsi="Microsoft New Tai Lue" w:eastAsia="Microsoft New Tai Lue" w:cs="Microsoft New Tai Lue"/>
          <w:color w:val="000000"/>
          <w:sz w:val="21"/>
        </w:rPr>
        <w:t>19.3</w:t>
      </w:r>
      <w:r>
        <w:rPr>
          <w:rFonts w:ascii="宋体" w:hAnsi="宋体" w:eastAsia="宋体" w:cs="宋体"/>
          <w:color w:val="000000"/>
          <w:sz w:val="21"/>
        </w:rPr>
        <w:t>投标文件须对招标文件中的内容做出实质性和完整的响应。</w:t>
      </w:r>
    </w:p>
    <w:p w14:paraId="753FCC92">
      <w:pPr>
        <w:pBdr>
          <w:top w:val="none" w:color="000000" w:sz="0" w:space="0"/>
          <w:left w:val="none" w:color="000000" w:sz="0" w:space="0"/>
          <w:bottom w:val="none" w:color="000000" w:sz="0" w:space="0"/>
          <w:right w:val="none" w:color="000000" w:sz="0" w:space="0"/>
        </w:pBdr>
        <w:spacing w:before="0" w:after="160" w:line="241" w:lineRule="atLeast"/>
        <w:ind w:left="0" w:right="0" w:firstLine="0"/>
        <w:jc w:val="both"/>
      </w:pPr>
      <w:r>
        <w:rPr>
          <w:rFonts w:ascii="宋体" w:hAnsi="宋体" w:eastAsia="宋体" w:cs="宋体"/>
          <w:b/>
          <w:color w:val="000000"/>
          <w:sz w:val="21"/>
        </w:rPr>
        <w:t>20.投标报价</w:t>
      </w:r>
    </w:p>
    <w:p w14:paraId="5CC71FE7">
      <w:pPr>
        <w:pBdr>
          <w:top w:val="none" w:color="000000" w:sz="0" w:space="0"/>
          <w:left w:val="none" w:color="000000" w:sz="0" w:space="0"/>
          <w:bottom w:val="none" w:color="000000" w:sz="0" w:space="0"/>
          <w:right w:val="none" w:color="000000" w:sz="0" w:space="0"/>
        </w:pBdr>
        <w:spacing w:before="156" w:after="40" w:line="85" w:lineRule="atLeast"/>
        <w:ind w:left="0" w:right="0" w:firstLine="420"/>
        <w:jc w:val="both"/>
      </w:pPr>
      <w:r>
        <w:rPr>
          <w:rFonts w:ascii="Microsoft New Tai Lue" w:hAnsi="Microsoft New Tai Lue" w:eastAsia="Microsoft New Tai Lue" w:cs="Microsoft New Tai Lue"/>
          <w:color w:val="000000"/>
          <w:sz w:val="21"/>
        </w:rPr>
        <w:t>20.1</w:t>
      </w:r>
      <w:r>
        <w:rPr>
          <w:rFonts w:ascii="宋体" w:hAnsi="宋体" w:eastAsia="宋体" w:cs="宋体"/>
          <w:color w:val="000000"/>
          <w:sz w:val="21"/>
        </w:rPr>
        <w:t>所有投标均以人民币报价，应包括国家规定的增值税税金。</w:t>
      </w:r>
    </w:p>
    <w:p w14:paraId="54CCFB70">
      <w:pPr>
        <w:pBdr>
          <w:top w:val="none" w:color="000000" w:sz="0" w:space="0"/>
          <w:left w:val="none" w:color="000000" w:sz="0" w:space="0"/>
          <w:bottom w:val="none" w:color="000000" w:sz="0" w:space="0"/>
          <w:right w:val="none" w:color="000000" w:sz="0" w:space="0"/>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40" w:line="85" w:lineRule="atLeast"/>
        <w:ind w:left="0" w:right="0" w:firstLine="422"/>
      </w:pPr>
      <w:r>
        <w:rPr>
          <w:rFonts w:ascii="Segoe UI Symbol" w:hAnsi="Segoe UI Symbol" w:eastAsia="Segoe UI Symbol" w:cs="Segoe UI Symbol"/>
          <w:b/>
          <w:color w:val="000000"/>
          <w:sz w:val="21"/>
        </w:rPr>
        <w:t>★</w:t>
      </w:r>
      <w:r>
        <w:rPr>
          <w:rFonts w:ascii="Microsoft New Tai Lue" w:hAnsi="Microsoft New Tai Lue" w:eastAsia="Microsoft New Tai Lue" w:cs="Microsoft New Tai Lue"/>
          <w:b/>
          <w:color w:val="000000"/>
          <w:sz w:val="21"/>
        </w:rPr>
        <w:t>20.2</w:t>
      </w:r>
      <w:r>
        <w:rPr>
          <w:rFonts w:ascii="宋体" w:hAnsi="宋体" w:eastAsia="宋体" w:cs="宋体"/>
          <w:b/>
          <w:color w:val="000000"/>
          <w:sz w:val="21"/>
        </w:rPr>
        <w:t>投标文件的价格部分是对采购标的价格构成的说明，招标文件如无特别说明，每项货物、服务或工程等只允许有一个报价，任何有选择的报价将不予接受，将作为无效投标文件处理</w:t>
      </w:r>
      <w:r>
        <w:rPr>
          <w:rFonts w:ascii="宋体" w:hAnsi="宋体" w:eastAsia="宋体" w:cs="宋体"/>
          <w:color w:val="000000"/>
          <w:sz w:val="21"/>
        </w:rPr>
        <w:t>。</w:t>
      </w:r>
    </w:p>
    <w:p w14:paraId="5C18FECD">
      <w:pPr>
        <w:pBdr>
          <w:top w:val="none" w:color="000000" w:sz="0" w:space="0"/>
          <w:left w:val="none" w:color="000000" w:sz="0" w:space="0"/>
          <w:bottom w:val="none" w:color="000000" w:sz="0" w:space="0"/>
          <w:right w:val="none" w:color="000000" w:sz="0" w:space="0"/>
        </w:pBdr>
        <w:spacing w:before="156" w:after="40" w:line="85" w:lineRule="atLeast"/>
        <w:ind w:left="0" w:right="0" w:firstLine="420"/>
        <w:jc w:val="both"/>
      </w:pPr>
      <w:r>
        <w:rPr>
          <w:rFonts w:ascii="Microsoft New Tai Lue" w:hAnsi="Microsoft New Tai Lue" w:eastAsia="Microsoft New Tai Lue" w:cs="Microsoft New Tai Lue"/>
          <w:color w:val="000000"/>
          <w:sz w:val="21"/>
        </w:rPr>
        <w:t>20.3</w:t>
      </w:r>
      <w:r>
        <w:rPr>
          <w:rFonts w:ascii="宋体" w:hAnsi="宋体" w:eastAsia="宋体" w:cs="宋体"/>
          <w:color w:val="000000"/>
          <w:sz w:val="21"/>
        </w:rPr>
        <w:t>投标人应按照本项目要求的内容，报出总价与分项明细报价（若有）。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投标人的让利行为。投标人估算错误的风险一律由投标人自行承担。</w:t>
      </w:r>
    </w:p>
    <w:p w14:paraId="760BFE41">
      <w:pPr>
        <w:pBdr>
          <w:top w:val="none" w:color="000000" w:sz="0" w:space="0"/>
          <w:left w:val="none" w:color="000000" w:sz="0" w:space="0"/>
          <w:bottom w:val="none" w:color="000000" w:sz="0" w:space="0"/>
          <w:right w:val="none" w:color="000000" w:sz="0" w:space="0"/>
        </w:pBdr>
        <w:spacing w:before="156" w:after="40" w:line="85" w:lineRule="atLeast"/>
        <w:ind w:left="0" w:right="0" w:firstLine="420"/>
        <w:jc w:val="both"/>
      </w:pPr>
      <w:r>
        <w:rPr>
          <w:rFonts w:ascii="Microsoft New Tai Lue" w:hAnsi="Microsoft New Tai Lue" w:eastAsia="Microsoft New Tai Lue" w:cs="Microsoft New Tai Lue"/>
          <w:color w:val="000000"/>
          <w:sz w:val="21"/>
        </w:rPr>
        <w:t>20.4</w:t>
      </w:r>
      <w:r>
        <w:rPr>
          <w:rFonts w:ascii="宋体" w:hAnsi="宋体" w:eastAsia="宋体" w:cs="宋体"/>
          <w:color w:val="000000"/>
          <w:sz w:val="21"/>
        </w:rPr>
        <w:t>投标人要按开标一览表、分项报价表的内容填写投标报价及其它事项。开标一览表须加盖公章或电子公章。分项报价表的总价应和开标一览表的投标总价相一致，包括投标人为完成本项目所发生的一切费用相关的所有税费。如分项报价表的总价和开标一览表的投标总价不一致的，按照本须知规定的内容执行。</w:t>
      </w:r>
    </w:p>
    <w:p w14:paraId="00EA4B5E">
      <w:pPr>
        <w:pBdr>
          <w:top w:val="none" w:color="000000" w:sz="0" w:space="0"/>
          <w:left w:val="none" w:color="000000" w:sz="0" w:space="0"/>
          <w:bottom w:val="none" w:color="000000" w:sz="0" w:space="0"/>
          <w:right w:val="none" w:color="000000" w:sz="0" w:space="0"/>
        </w:pBdr>
        <w:spacing w:before="156" w:after="40" w:line="85" w:lineRule="atLeast"/>
        <w:ind w:left="0" w:right="0" w:firstLine="420"/>
        <w:jc w:val="both"/>
      </w:pPr>
      <w:r>
        <w:rPr>
          <w:rFonts w:ascii="Microsoft New Tai Lue" w:hAnsi="Microsoft New Tai Lue" w:eastAsia="Microsoft New Tai Lue" w:cs="Microsoft New Tai Lue"/>
          <w:color w:val="000000"/>
          <w:sz w:val="21"/>
        </w:rPr>
        <w:t>20.5</w:t>
      </w:r>
      <w:r>
        <w:rPr>
          <w:rFonts w:ascii="宋体" w:hAnsi="宋体" w:eastAsia="宋体" w:cs="宋体"/>
          <w:color w:val="000000"/>
          <w:sz w:val="21"/>
        </w:rPr>
        <w:t>投标报价的其他要求见</w:t>
      </w:r>
      <w:r>
        <w:rPr>
          <w:rFonts w:ascii="宋体" w:hAnsi="宋体" w:eastAsia="宋体" w:cs="宋体"/>
          <w:b/>
          <w:color w:val="000000"/>
          <w:sz w:val="21"/>
        </w:rPr>
        <w:t>投标人须知前附表</w:t>
      </w:r>
      <w:r>
        <w:rPr>
          <w:rFonts w:ascii="宋体" w:hAnsi="宋体" w:eastAsia="宋体" w:cs="宋体"/>
          <w:color w:val="000000"/>
          <w:sz w:val="21"/>
        </w:rPr>
        <w:t>。</w:t>
      </w:r>
    </w:p>
    <w:p w14:paraId="055E1259">
      <w:pPr>
        <w:pBdr>
          <w:top w:val="none" w:color="000000" w:sz="0" w:space="0"/>
          <w:left w:val="none" w:color="000000" w:sz="0" w:space="0"/>
          <w:bottom w:val="none" w:color="000000" w:sz="0" w:space="0"/>
          <w:right w:val="none" w:color="000000" w:sz="0" w:space="0"/>
        </w:pBdr>
        <w:spacing w:before="0" w:after="160" w:line="241" w:lineRule="atLeast"/>
        <w:ind w:left="0" w:right="0" w:firstLine="0"/>
        <w:jc w:val="both"/>
      </w:pPr>
      <w:r>
        <w:rPr>
          <w:rFonts w:ascii="宋体" w:hAnsi="宋体" w:eastAsia="宋体" w:cs="宋体"/>
          <w:b/>
          <w:color w:val="000000"/>
          <w:sz w:val="21"/>
        </w:rPr>
        <w:t>21.投标有效期</w:t>
      </w:r>
    </w:p>
    <w:p w14:paraId="38D3B54F">
      <w:pPr>
        <w:pBdr>
          <w:top w:val="none" w:color="000000" w:sz="0" w:space="0"/>
          <w:left w:val="none" w:color="000000" w:sz="0" w:space="0"/>
          <w:bottom w:val="none" w:color="000000" w:sz="0" w:space="0"/>
          <w:right w:val="none" w:color="000000" w:sz="0" w:space="0"/>
        </w:pBdr>
        <w:spacing w:before="156" w:after="40" w:line="85" w:lineRule="atLeast"/>
        <w:ind w:left="0" w:right="0" w:firstLine="420"/>
        <w:jc w:val="both"/>
      </w:pPr>
      <w:r>
        <w:rPr>
          <w:rFonts w:ascii="Microsoft New Tai Lue" w:hAnsi="Microsoft New Tai Lue" w:eastAsia="Microsoft New Tai Lue" w:cs="Microsoft New Tai Lue"/>
          <w:color w:val="000000"/>
          <w:sz w:val="21"/>
        </w:rPr>
        <w:t>21.1</w:t>
      </w:r>
      <w:r>
        <w:rPr>
          <w:rFonts w:ascii="宋体" w:hAnsi="宋体" w:eastAsia="宋体" w:cs="宋体"/>
          <w:color w:val="000000"/>
          <w:sz w:val="21"/>
        </w:rPr>
        <w:t>投标有效期见</w:t>
      </w:r>
      <w:r>
        <w:rPr>
          <w:rFonts w:ascii="宋体" w:hAnsi="宋体" w:eastAsia="宋体" w:cs="宋体"/>
          <w:b/>
          <w:color w:val="000000"/>
          <w:sz w:val="21"/>
        </w:rPr>
        <w:t>投标人须知前附表</w:t>
      </w:r>
      <w:r>
        <w:rPr>
          <w:rFonts w:ascii="宋体" w:hAnsi="宋体" w:eastAsia="宋体" w:cs="宋体"/>
          <w:color w:val="000000"/>
          <w:sz w:val="21"/>
        </w:rPr>
        <w:t>，在此期间投标文件对投标人具有法律约束力，以保证采购人有足够的时间完成评标、定标以及签订合同。投标有效期从</w:t>
      </w:r>
      <w:r>
        <w:rPr>
          <w:rFonts w:ascii="宋体" w:hAnsi="宋体" w:eastAsia="宋体" w:cs="宋体"/>
          <w:b/>
          <w:color w:val="000000"/>
          <w:sz w:val="21"/>
        </w:rPr>
        <w:t>投标人须知前附表</w:t>
      </w:r>
      <w:r>
        <w:rPr>
          <w:rFonts w:ascii="宋体" w:hAnsi="宋体" w:eastAsia="宋体" w:cs="宋体"/>
          <w:color w:val="000000"/>
          <w:sz w:val="21"/>
        </w:rPr>
        <w:t>规定的投标截止之日起计算。</w:t>
      </w:r>
      <w:r>
        <w:rPr>
          <w:rFonts w:ascii="Segoe UI Symbol" w:hAnsi="Segoe UI Symbol" w:eastAsia="Segoe UI Symbol" w:cs="Segoe UI Symbol"/>
          <w:b/>
          <w:color w:val="000000"/>
          <w:sz w:val="21"/>
        </w:rPr>
        <w:t>★</w:t>
      </w:r>
      <w:r>
        <w:rPr>
          <w:rFonts w:ascii="宋体" w:hAnsi="宋体" w:eastAsia="宋体" w:cs="宋体"/>
          <w:b/>
          <w:color w:val="000000"/>
          <w:sz w:val="21"/>
        </w:rPr>
        <w:t>投标有效期不足的，在评标时将其视为无效投标。</w:t>
      </w:r>
    </w:p>
    <w:p w14:paraId="7C9F4440">
      <w:pPr>
        <w:pBdr>
          <w:top w:val="none" w:color="000000" w:sz="0" w:space="0"/>
          <w:left w:val="none" w:color="000000" w:sz="0" w:space="0"/>
          <w:bottom w:val="none" w:color="000000" w:sz="0" w:space="0"/>
          <w:right w:val="none" w:color="000000" w:sz="0" w:space="0"/>
        </w:pBdr>
        <w:spacing w:before="156" w:after="40" w:line="85" w:lineRule="atLeast"/>
        <w:ind w:left="0" w:right="0" w:firstLine="420"/>
        <w:jc w:val="both"/>
      </w:pPr>
      <w:r>
        <w:rPr>
          <w:rFonts w:ascii="Microsoft New Tai Lue" w:hAnsi="Microsoft New Tai Lue" w:eastAsia="Microsoft New Tai Lue" w:cs="Microsoft New Tai Lue"/>
          <w:color w:val="000000"/>
          <w:sz w:val="21"/>
        </w:rPr>
        <w:t>21.2</w:t>
      </w:r>
      <w:r>
        <w:rPr>
          <w:rFonts w:ascii="宋体" w:hAnsi="宋体" w:eastAsia="宋体" w:cs="宋体"/>
          <w:color w:val="000000"/>
          <w:sz w:val="21"/>
        </w:rPr>
        <w:t>特殊情况需延长投标有效期的，采购方可于投标有效期届满之前，要求投标人同意延长有效期，采购方的要求与投标人的答复均应为书面形式。投标人拒绝延长的，其投标在原投标有效期届满后将不再有效，但有权收回其投标保证金；投标人同意延长的，应相应延长其投标保证金的有效期，但不允许修改或撤回投标文件。</w:t>
      </w:r>
    </w:p>
    <w:p w14:paraId="549B1923">
      <w:pPr>
        <w:pBdr>
          <w:top w:val="none" w:color="000000" w:sz="0" w:space="0"/>
          <w:left w:val="none" w:color="000000" w:sz="0" w:space="0"/>
          <w:bottom w:val="none" w:color="000000" w:sz="0" w:space="0"/>
          <w:right w:val="none" w:color="000000" w:sz="0" w:space="0"/>
        </w:pBdr>
        <w:spacing w:before="0" w:after="160" w:line="241" w:lineRule="atLeast"/>
        <w:ind w:left="0" w:right="0" w:firstLine="0"/>
        <w:jc w:val="both"/>
      </w:pPr>
      <w:r>
        <w:rPr>
          <w:rFonts w:ascii="宋体" w:hAnsi="宋体" w:eastAsia="宋体" w:cs="宋体"/>
          <w:b/>
          <w:color w:val="000000"/>
          <w:sz w:val="21"/>
        </w:rPr>
        <w:t>22.投标保证金（本项目无需递交投标保证金，因此本条不适用）</w:t>
      </w:r>
    </w:p>
    <w:p w14:paraId="246BC173">
      <w:pPr>
        <w:pBdr>
          <w:top w:val="none" w:color="000000" w:sz="0" w:space="0"/>
          <w:left w:val="none" w:color="000000" w:sz="0" w:space="0"/>
          <w:bottom w:val="none" w:color="000000" w:sz="0" w:space="0"/>
          <w:right w:val="none" w:color="000000" w:sz="0" w:space="0"/>
        </w:pBdr>
        <w:spacing w:before="156" w:after="40" w:line="85" w:lineRule="atLeast"/>
        <w:ind w:left="0" w:right="0" w:firstLine="420"/>
        <w:jc w:val="both"/>
      </w:pPr>
      <w:r>
        <w:rPr>
          <w:rFonts w:ascii="Microsoft New Tai Lue" w:hAnsi="Microsoft New Tai Lue" w:eastAsia="Microsoft New Tai Lue" w:cs="Microsoft New Tai Lue"/>
          <w:color w:val="000000"/>
          <w:sz w:val="21"/>
        </w:rPr>
        <w:t>22.1</w:t>
      </w:r>
      <w:r>
        <w:rPr>
          <w:rFonts w:ascii="宋体" w:hAnsi="宋体" w:eastAsia="宋体" w:cs="宋体"/>
          <w:color w:val="000000"/>
          <w:sz w:val="21"/>
        </w:rPr>
        <w:t>本项目是否交纳投标保证金见</w:t>
      </w:r>
      <w:r>
        <w:rPr>
          <w:rFonts w:ascii="宋体" w:hAnsi="宋体" w:eastAsia="宋体" w:cs="宋体"/>
          <w:b/>
          <w:color w:val="000000"/>
          <w:sz w:val="21"/>
        </w:rPr>
        <w:t>投标人须知前附表</w:t>
      </w:r>
      <w:r>
        <w:rPr>
          <w:rFonts w:ascii="宋体" w:hAnsi="宋体" w:eastAsia="宋体" w:cs="宋体"/>
          <w:color w:val="000000"/>
          <w:sz w:val="21"/>
        </w:rPr>
        <w:t>。</w:t>
      </w:r>
    </w:p>
    <w:p w14:paraId="7289D873">
      <w:pPr>
        <w:pBdr>
          <w:top w:val="none" w:color="000000" w:sz="0" w:space="0"/>
          <w:left w:val="none" w:color="000000" w:sz="0" w:space="0"/>
          <w:bottom w:val="none" w:color="000000" w:sz="0" w:space="0"/>
          <w:right w:val="none" w:color="000000" w:sz="0" w:space="0"/>
        </w:pBdr>
        <w:spacing w:before="156" w:after="40" w:line="85" w:lineRule="atLeast"/>
        <w:ind w:left="0" w:right="0" w:firstLine="420"/>
        <w:jc w:val="both"/>
      </w:pPr>
      <w:r>
        <w:rPr>
          <w:rFonts w:ascii="Microsoft New Tai Lue" w:hAnsi="Microsoft New Tai Lue" w:eastAsia="Microsoft New Tai Lue" w:cs="Microsoft New Tai Lue"/>
          <w:color w:val="000000"/>
          <w:sz w:val="21"/>
        </w:rPr>
        <w:t>22.2</w:t>
      </w:r>
      <w:r>
        <w:rPr>
          <w:rFonts w:ascii="宋体" w:hAnsi="宋体" w:eastAsia="宋体" w:cs="宋体"/>
          <w:b/>
          <w:color w:val="000000"/>
          <w:sz w:val="21"/>
        </w:rPr>
        <w:t>投标人须知前附表</w:t>
      </w:r>
      <w:r>
        <w:rPr>
          <w:rFonts w:ascii="宋体" w:hAnsi="宋体" w:eastAsia="宋体" w:cs="宋体"/>
          <w:color w:val="000000"/>
          <w:sz w:val="21"/>
        </w:rPr>
        <w:t>规定交纳投标保证金的，投标人应以支票、汇票、本票或金融机构、担保机构出具的保函等非现金形式，在</w:t>
      </w:r>
      <w:r>
        <w:rPr>
          <w:rFonts w:ascii="宋体" w:hAnsi="宋体" w:eastAsia="宋体" w:cs="宋体"/>
          <w:b/>
          <w:color w:val="000000"/>
          <w:sz w:val="21"/>
        </w:rPr>
        <w:t>投标人须知前附表</w:t>
      </w:r>
      <w:r>
        <w:rPr>
          <w:rFonts w:ascii="宋体" w:hAnsi="宋体" w:eastAsia="宋体" w:cs="宋体"/>
          <w:color w:val="000000"/>
          <w:sz w:val="21"/>
        </w:rPr>
        <w:t>规定的投标截止时间前，向采购方提交</w:t>
      </w:r>
      <w:r>
        <w:rPr>
          <w:rFonts w:ascii="宋体" w:hAnsi="宋体" w:eastAsia="宋体" w:cs="宋体"/>
          <w:b/>
          <w:color w:val="000000"/>
          <w:sz w:val="21"/>
        </w:rPr>
        <w:t>投标人须知前附表</w:t>
      </w:r>
      <w:r>
        <w:rPr>
          <w:rFonts w:ascii="宋体" w:hAnsi="宋体" w:eastAsia="宋体" w:cs="宋体"/>
          <w:color w:val="000000"/>
          <w:sz w:val="21"/>
        </w:rPr>
        <w:t>规定的投标保证金</w:t>
      </w:r>
      <w:r>
        <w:rPr>
          <w:rFonts w:ascii="Microsoft New Tai Lue" w:hAnsi="Microsoft New Tai Lue" w:eastAsia="Microsoft New Tai Lue" w:cs="Microsoft New Tai Lue"/>
          <w:color w:val="000000"/>
          <w:sz w:val="21"/>
        </w:rPr>
        <w:t>(</w:t>
      </w:r>
      <w:r>
        <w:rPr>
          <w:rFonts w:ascii="宋体" w:hAnsi="宋体" w:eastAsia="宋体" w:cs="宋体"/>
          <w:color w:val="000000"/>
          <w:sz w:val="21"/>
        </w:rPr>
        <w:t>数额采用四舍五入，计算至元</w:t>
      </w:r>
      <w:r>
        <w:rPr>
          <w:rFonts w:ascii="Microsoft New Tai Lue" w:hAnsi="Microsoft New Tai Lue" w:eastAsia="Microsoft New Tai Lue" w:cs="Microsoft New Tai Lue"/>
          <w:color w:val="000000"/>
          <w:sz w:val="21"/>
        </w:rPr>
        <w:t>)</w:t>
      </w:r>
      <w:r>
        <w:rPr>
          <w:rFonts w:ascii="宋体" w:hAnsi="宋体" w:eastAsia="宋体" w:cs="宋体"/>
          <w:color w:val="000000"/>
          <w:sz w:val="21"/>
        </w:rPr>
        <w:t>。投标保证金有效期应与</w:t>
      </w:r>
      <w:r>
        <w:rPr>
          <w:rFonts w:ascii="宋体" w:hAnsi="宋体" w:eastAsia="宋体" w:cs="宋体"/>
          <w:b/>
          <w:color w:val="000000"/>
          <w:sz w:val="21"/>
        </w:rPr>
        <w:t>投标人须知前附表</w:t>
      </w:r>
      <w:r>
        <w:rPr>
          <w:rFonts w:ascii="宋体" w:hAnsi="宋体" w:eastAsia="宋体" w:cs="宋体"/>
          <w:color w:val="000000"/>
          <w:sz w:val="21"/>
        </w:rPr>
        <w:t>规定的投标有效期一致。</w:t>
      </w:r>
      <w:r>
        <w:rPr>
          <w:rFonts w:ascii="Segoe UI Symbol" w:hAnsi="Segoe UI Symbol" w:eastAsia="Segoe UI Symbol" w:cs="Segoe UI Symbol"/>
          <w:b/>
          <w:color w:val="000000"/>
          <w:sz w:val="21"/>
        </w:rPr>
        <w:t>★</w:t>
      </w:r>
      <w:r>
        <w:rPr>
          <w:rFonts w:ascii="宋体" w:hAnsi="宋体" w:eastAsia="宋体" w:cs="宋体"/>
          <w:b/>
          <w:color w:val="000000"/>
          <w:sz w:val="21"/>
        </w:rPr>
        <w:t>投标人未按规定缴纳投标保证金的或由于到账时间晚于投标截止时间的，或者票据错误、印鉴不清等原因导致不能到账的，其投标无效。</w:t>
      </w:r>
    </w:p>
    <w:p w14:paraId="163AB6E4">
      <w:pPr>
        <w:pBdr>
          <w:top w:val="none" w:color="000000" w:sz="0" w:space="0"/>
          <w:left w:val="none" w:color="000000" w:sz="0" w:space="0"/>
          <w:bottom w:val="none" w:color="000000" w:sz="0" w:space="0"/>
          <w:right w:val="none" w:color="000000" w:sz="0" w:space="0"/>
        </w:pBdr>
        <w:spacing w:before="156" w:after="40" w:line="85" w:lineRule="atLeast"/>
        <w:ind w:left="0" w:right="0" w:firstLine="420"/>
        <w:jc w:val="both"/>
      </w:pPr>
      <w:r>
        <w:rPr>
          <w:rFonts w:ascii="Microsoft New Tai Lue" w:hAnsi="Microsoft New Tai Lue" w:eastAsia="Microsoft New Tai Lue" w:cs="Microsoft New Tai Lue"/>
          <w:color w:val="000000"/>
          <w:sz w:val="21"/>
        </w:rPr>
        <w:t>22.3</w:t>
      </w:r>
      <w:r>
        <w:rPr>
          <w:rFonts w:ascii="宋体" w:hAnsi="宋体" w:eastAsia="宋体" w:cs="宋体"/>
          <w:color w:val="000000"/>
          <w:sz w:val="21"/>
        </w:rPr>
        <w:t>联合体投标的，可以由联合体中的一方或者共同提交投标保证金。以一方名义提交投标保证金的，对联合体各方均具有约束力。</w:t>
      </w:r>
    </w:p>
    <w:p w14:paraId="4B656065">
      <w:pPr>
        <w:pBdr>
          <w:top w:val="none" w:color="000000" w:sz="0" w:space="0"/>
          <w:left w:val="none" w:color="000000" w:sz="0" w:space="0"/>
          <w:bottom w:val="none" w:color="000000" w:sz="0" w:space="0"/>
          <w:right w:val="none" w:color="000000" w:sz="0" w:space="0"/>
        </w:pBdr>
        <w:spacing w:before="156" w:after="40" w:line="85" w:lineRule="atLeast"/>
        <w:ind w:left="0" w:right="0" w:firstLine="420"/>
        <w:jc w:val="both"/>
      </w:pPr>
      <w:r>
        <w:rPr>
          <w:rFonts w:ascii="Microsoft New Tai Lue" w:hAnsi="Microsoft New Tai Lue" w:eastAsia="Microsoft New Tai Lue" w:cs="Microsoft New Tai Lue"/>
          <w:color w:val="000000"/>
          <w:sz w:val="21"/>
        </w:rPr>
        <w:t>22.4</w:t>
      </w:r>
      <w:r>
        <w:rPr>
          <w:rFonts w:ascii="宋体" w:hAnsi="宋体" w:eastAsia="宋体" w:cs="宋体"/>
          <w:color w:val="000000"/>
          <w:sz w:val="21"/>
        </w:rPr>
        <w:t>未中标的投标人的投标保证金，将在中标通知书发出后</w:t>
      </w:r>
      <w:r>
        <w:rPr>
          <w:rFonts w:ascii="Microsoft New Tai Lue" w:hAnsi="Microsoft New Tai Lue" w:eastAsia="Microsoft New Tai Lue" w:cs="Microsoft New Tai Lue"/>
          <w:color w:val="000000"/>
          <w:sz w:val="21"/>
        </w:rPr>
        <w:t>5</w:t>
      </w:r>
      <w:r>
        <w:rPr>
          <w:rFonts w:ascii="宋体" w:hAnsi="宋体" w:eastAsia="宋体" w:cs="宋体"/>
          <w:color w:val="000000"/>
          <w:sz w:val="21"/>
        </w:rPr>
        <w:t>个工作日内退还，但因投标人自身原因导致无法及时退还的除外。</w:t>
      </w:r>
    </w:p>
    <w:p w14:paraId="2A8BB1A2">
      <w:pPr>
        <w:pBdr>
          <w:top w:val="none" w:color="000000" w:sz="0" w:space="0"/>
          <w:left w:val="none" w:color="000000" w:sz="0" w:space="0"/>
          <w:bottom w:val="none" w:color="000000" w:sz="0" w:space="0"/>
          <w:right w:val="none" w:color="000000" w:sz="0" w:space="0"/>
        </w:pBdr>
        <w:spacing w:before="156" w:after="40" w:line="85" w:lineRule="atLeast"/>
        <w:ind w:left="0" w:right="0" w:firstLine="420"/>
        <w:jc w:val="both"/>
      </w:pPr>
      <w:r>
        <w:rPr>
          <w:rFonts w:ascii="Microsoft New Tai Lue" w:hAnsi="Microsoft New Tai Lue" w:eastAsia="Microsoft New Tai Lue" w:cs="Microsoft New Tai Lue"/>
          <w:color w:val="000000"/>
          <w:sz w:val="21"/>
        </w:rPr>
        <w:t>22.5</w:t>
      </w:r>
      <w:r>
        <w:rPr>
          <w:rFonts w:ascii="宋体" w:hAnsi="宋体" w:eastAsia="宋体" w:cs="宋体"/>
          <w:color w:val="000000"/>
          <w:sz w:val="21"/>
        </w:rPr>
        <w:t>中标的投标人的投标保证金，将在政府采购合同签订后</w:t>
      </w:r>
      <w:r>
        <w:rPr>
          <w:rFonts w:ascii="Microsoft New Tai Lue" w:hAnsi="Microsoft New Tai Lue" w:eastAsia="Microsoft New Tai Lue" w:cs="Microsoft New Tai Lue"/>
          <w:color w:val="000000"/>
          <w:sz w:val="21"/>
        </w:rPr>
        <w:t>5</w:t>
      </w:r>
      <w:r>
        <w:rPr>
          <w:rFonts w:ascii="宋体" w:hAnsi="宋体" w:eastAsia="宋体" w:cs="宋体"/>
          <w:color w:val="000000"/>
          <w:sz w:val="21"/>
        </w:rPr>
        <w:t>个工作日内退还中标人。</w:t>
      </w:r>
    </w:p>
    <w:p w14:paraId="05BCB501">
      <w:pPr>
        <w:pBdr>
          <w:top w:val="none" w:color="000000" w:sz="0" w:space="0"/>
          <w:left w:val="none" w:color="000000" w:sz="0" w:space="0"/>
          <w:bottom w:val="none" w:color="000000" w:sz="0" w:space="0"/>
          <w:right w:val="none" w:color="000000" w:sz="0" w:space="0"/>
        </w:pBdr>
        <w:spacing w:before="156" w:after="40" w:line="85" w:lineRule="atLeast"/>
        <w:ind w:left="0" w:right="0" w:firstLine="420"/>
        <w:jc w:val="both"/>
      </w:pPr>
      <w:r>
        <w:rPr>
          <w:rFonts w:ascii="Microsoft New Tai Lue" w:hAnsi="Microsoft New Tai Lue" w:eastAsia="Microsoft New Tai Lue" w:cs="Microsoft New Tai Lue"/>
          <w:color w:val="000000"/>
          <w:sz w:val="21"/>
        </w:rPr>
        <w:t>22.6</w:t>
      </w:r>
      <w:r>
        <w:rPr>
          <w:rFonts w:ascii="宋体" w:hAnsi="宋体" w:eastAsia="宋体" w:cs="宋体"/>
          <w:color w:val="000000"/>
          <w:sz w:val="21"/>
        </w:rPr>
        <w:t>投标人有以下情形之一的，投标保证金可以不予退还（本款仅适用于要求递交投标保证金的项目）：</w:t>
      </w:r>
    </w:p>
    <w:p w14:paraId="7F61AD4B">
      <w:pPr>
        <w:pBdr>
          <w:top w:val="none" w:color="000000" w:sz="0" w:space="0"/>
          <w:left w:val="none" w:color="000000" w:sz="0" w:space="0"/>
          <w:bottom w:val="none" w:color="000000" w:sz="0" w:space="0"/>
          <w:right w:val="none" w:color="000000" w:sz="0" w:space="0"/>
        </w:pBdr>
        <w:spacing w:before="0" w:after="40" w:line="85" w:lineRule="atLeast"/>
        <w:ind w:left="0" w:right="0" w:firstLine="315"/>
      </w:pPr>
      <w:r>
        <w:rPr>
          <w:rFonts w:ascii="宋体" w:hAnsi="宋体" w:eastAsia="宋体" w:cs="宋体"/>
          <w:color w:val="000000"/>
          <w:sz w:val="21"/>
        </w:rPr>
        <w:t>（</w:t>
      </w:r>
      <w:r>
        <w:rPr>
          <w:rFonts w:ascii="Times New Roman" w:hAnsi="Times New Roman" w:eastAsia="Times New Roman" w:cs="Times New Roman"/>
          <w:color w:val="000000"/>
          <w:sz w:val="21"/>
        </w:rPr>
        <w:t>1</w:t>
      </w:r>
      <w:r>
        <w:rPr>
          <w:rFonts w:ascii="宋体" w:hAnsi="宋体" w:eastAsia="宋体" w:cs="宋体"/>
          <w:color w:val="000000"/>
          <w:sz w:val="21"/>
        </w:rPr>
        <w:t>）投标人在招标文件规定的投标有效期内撤销其投标文件；</w:t>
      </w:r>
    </w:p>
    <w:p w14:paraId="195F8F34">
      <w:pPr>
        <w:pBdr>
          <w:top w:val="none" w:color="000000" w:sz="0" w:space="0"/>
          <w:left w:val="none" w:color="000000" w:sz="0" w:space="0"/>
          <w:bottom w:val="none" w:color="000000" w:sz="0" w:space="0"/>
          <w:right w:val="none" w:color="000000" w:sz="0" w:space="0"/>
        </w:pBdr>
        <w:spacing w:before="0" w:after="40" w:line="85" w:lineRule="atLeast"/>
        <w:ind w:left="0" w:right="0" w:firstLine="315"/>
      </w:pPr>
      <w:r>
        <w:rPr>
          <w:rFonts w:ascii="宋体" w:hAnsi="宋体" w:eastAsia="宋体" w:cs="宋体"/>
          <w:color w:val="000000"/>
          <w:sz w:val="21"/>
        </w:rPr>
        <w:t>（</w:t>
      </w:r>
      <w:r>
        <w:rPr>
          <w:rFonts w:ascii="Times New Roman" w:hAnsi="Times New Roman" w:eastAsia="Times New Roman" w:cs="Times New Roman"/>
          <w:color w:val="000000"/>
          <w:sz w:val="21"/>
        </w:rPr>
        <w:t>2</w:t>
      </w:r>
      <w:r>
        <w:rPr>
          <w:rFonts w:ascii="宋体" w:hAnsi="宋体" w:eastAsia="宋体" w:cs="宋体"/>
          <w:color w:val="000000"/>
          <w:sz w:val="21"/>
        </w:rPr>
        <w:t>）投标人在投标文件中提供虚假材料的；</w:t>
      </w:r>
    </w:p>
    <w:p w14:paraId="03F4ED99">
      <w:pPr>
        <w:pBdr>
          <w:top w:val="none" w:color="000000" w:sz="0" w:space="0"/>
          <w:left w:val="none" w:color="000000" w:sz="0" w:space="0"/>
          <w:bottom w:val="none" w:color="000000" w:sz="0" w:space="0"/>
          <w:right w:val="none" w:color="000000" w:sz="0" w:space="0"/>
        </w:pBdr>
        <w:spacing w:before="0" w:after="40" w:line="85" w:lineRule="atLeast"/>
        <w:ind w:left="0" w:right="0" w:firstLine="315"/>
      </w:pPr>
      <w:r>
        <w:rPr>
          <w:rFonts w:ascii="宋体" w:hAnsi="宋体" w:eastAsia="宋体" w:cs="宋体"/>
          <w:color w:val="000000"/>
          <w:sz w:val="21"/>
        </w:rPr>
        <w:t>（</w:t>
      </w:r>
      <w:r>
        <w:rPr>
          <w:rFonts w:ascii="Times New Roman" w:hAnsi="Times New Roman" w:eastAsia="Times New Roman" w:cs="Times New Roman"/>
          <w:color w:val="000000"/>
          <w:sz w:val="21"/>
        </w:rPr>
        <w:t>3</w:t>
      </w:r>
      <w:r>
        <w:rPr>
          <w:rFonts w:ascii="宋体" w:hAnsi="宋体" w:eastAsia="宋体" w:cs="宋体"/>
          <w:color w:val="000000"/>
          <w:sz w:val="21"/>
        </w:rPr>
        <w:t>）投标人在本次采购活动中存在恶意串通行为的；</w:t>
      </w:r>
    </w:p>
    <w:p w14:paraId="0F823196">
      <w:pPr>
        <w:pBdr>
          <w:top w:val="none" w:color="000000" w:sz="0" w:space="0"/>
          <w:left w:val="none" w:color="000000" w:sz="0" w:space="0"/>
          <w:bottom w:val="none" w:color="000000" w:sz="0" w:space="0"/>
          <w:right w:val="none" w:color="000000" w:sz="0" w:space="0"/>
        </w:pBdr>
        <w:spacing w:before="0" w:after="40" w:line="85" w:lineRule="atLeast"/>
        <w:ind w:left="0" w:right="0" w:firstLine="315"/>
      </w:pPr>
      <w:r>
        <w:rPr>
          <w:rFonts w:ascii="宋体" w:hAnsi="宋体" w:eastAsia="宋体" w:cs="宋体"/>
          <w:color w:val="000000"/>
          <w:sz w:val="21"/>
        </w:rPr>
        <w:t>（</w:t>
      </w:r>
      <w:r>
        <w:rPr>
          <w:rFonts w:ascii="Times New Roman" w:hAnsi="Times New Roman" w:eastAsia="Times New Roman" w:cs="Times New Roman"/>
          <w:color w:val="000000"/>
          <w:sz w:val="21"/>
        </w:rPr>
        <w:t>4</w:t>
      </w:r>
      <w:r>
        <w:rPr>
          <w:rFonts w:ascii="宋体" w:hAnsi="宋体" w:eastAsia="宋体" w:cs="宋体"/>
          <w:color w:val="000000"/>
          <w:sz w:val="21"/>
        </w:rPr>
        <w:t>）中标人未能按规定交纳采购代理服务费；</w:t>
      </w:r>
    </w:p>
    <w:p w14:paraId="63D898DC">
      <w:pPr>
        <w:pBdr>
          <w:top w:val="none" w:color="000000" w:sz="0" w:space="0"/>
          <w:left w:val="none" w:color="000000" w:sz="0" w:space="0"/>
          <w:bottom w:val="none" w:color="000000" w:sz="0" w:space="0"/>
          <w:right w:val="none" w:color="000000" w:sz="0" w:space="0"/>
        </w:pBdr>
        <w:spacing w:before="0" w:after="40" w:line="85" w:lineRule="atLeast"/>
        <w:ind w:left="0" w:right="0" w:firstLine="315"/>
      </w:pPr>
      <w:r>
        <w:rPr>
          <w:rFonts w:ascii="宋体" w:hAnsi="宋体" w:eastAsia="宋体" w:cs="宋体"/>
          <w:color w:val="000000"/>
          <w:sz w:val="21"/>
        </w:rPr>
        <w:t>（</w:t>
      </w:r>
      <w:r>
        <w:rPr>
          <w:rFonts w:ascii="Times New Roman" w:hAnsi="Times New Roman" w:eastAsia="Times New Roman" w:cs="Times New Roman"/>
          <w:color w:val="000000"/>
          <w:sz w:val="21"/>
        </w:rPr>
        <w:t>5</w:t>
      </w:r>
      <w:r>
        <w:rPr>
          <w:rFonts w:ascii="宋体" w:hAnsi="宋体" w:eastAsia="宋体" w:cs="宋体"/>
          <w:color w:val="000000"/>
          <w:sz w:val="21"/>
        </w:rPr>
        <w:t>）中标人在收到中标通知书后，无正当理由不与采购人订立合同，在签订合同时向采购人提出附加条件，或者不按照招标文件要求提交履约保证金（如有）；</w:t>
      </w:r>
    </w:p>
    <w:p w14:paraId="1C3B350F">
      <w:pPr>
        <w:pBdr>
          <w:top w:val="none" w:color="000000" w:sz="0" w:space="0"/>
          <w:left w:val="none" w:color="000000" w:sz="0" w:space="0"/>
          <w:bottom w:val="none" w:color="000000" w:sz="0" w:space="0"/>
          <w:right w:val="none" w:color="000000" w:sz="0" w:space="0"/>
        </w:pBdr>
        <w:spacing w:before="0" w:after="40" w:line="85" w:lineRule="atLeast"/>
        <w:ind w:left="0" w:right="0" w:firstLine="315"/>
      </w:pPr>
      <w:r>
        <w:rPr>
          <w:rFonts w:ascii="宋体" w:hAnsi="宋体" w:eastAsia="宋体" w:cs="宋体"/>
          <w:color w:val="000000"/>
          <w:sz w:val="21"/>
        </w:rPr>
        <w:t>（</w:t>
      </w:r>
      <w:r>
        <w:rPr>
          <w:rFonts w:ascii="Times New Roman" w:hAnsi="Times New Roman" w:eastAsia="Times New Roman" w:cs="Times New Roman"/>
          <w:color w:val="000000"/>
          <w:sz w:val="21"/>
        </w:rPr>
        <w:t>6</w:t>
      </w:r>
      <w:r>
        <w:rPr>
          <w:rFonts w:ascii="宋体" w:hAnsi="宋体" w:eastAsia="宋体" w:cs="宋体"/>
          <w:color w:val="000000"/>
          <w:sz w:val="21"/>
        </w:rPr>
        <w:t>）招标文件规定的其他可以不予退还投标保证金的情形。</w:t>
      </w:r>
    </w:p>
    <w:p w14:paraId="7EAEFF6E">
      <w:pPr>
        <w:pBdr>
          <w:top w:val="none" w:color="000000" w:sz="0" w:space="0"/>
          <w:left w:val="none" w:color="000000" w:sz="0" w:space="0"/>
          <w:bottom w:val="none" w:color="000000" w:sz="0" w:space="0"/>
          <w:right w:val="none" w:color="000000" w:sz="0" w:space="0"/>
        </w:pBdr>
        <w:spacing w:before="0" w:after="160" w:line="241" w:lineRule="atLeast"/>
        <w:ind w:left="0" w:right="0" w:firstLine="0"/>
        <w:jc w:val="both"/>
      </w:pPr>
      <w:r>
        <w:rPr>
          <w:rFonts w:ascii="宋体" w:hAnsi="宋体" w:eastAsia="宋体" w:cs="宋体"/>
          <w:b/>
          <w:color w:val="000000"/>
          <w:sz w:val="21"/>
        </w:rPr>
        <w:t>23.投标文件的制作和签署</w:t>
      </w:r>
    </w:p>
    <w:p w14:paraId="625DD60E">
      <w:pPr>
        <w:pBdr>
          <w:top w:val="none" w:color="000000" w:sz="0" w:space="0"/>
          <w:left w:val="none" w:color="000000" w:sz="0" w:space="0"/>
          <w:bottom w:val="none" w:color="000000" w:sz="0" w:space="0"/>
          <w:right w:val="none" w:color="000000" w:sz="0" w:space="0"/>
        </w:pBdr>
        <w:spacing w:before="156" w:after="40" w:line="85" w:lineRule="atLeast"/>
        <w:ind w:left="0" w:right="0" w:firstLine="420"/>
        <w:jc w:val="both"/>
      </w:pPr>
      <w:r>
        <w:rPr>
          <w:rFonts w:ascii="Microsoft New Tai Lue" w:hAnsi="Microsoft New Tai Lue" w:eastAsia="Microsoft New Tai Lue" w:cs="Microsoft New Tai Lue"/>
          <w:color w:val="000000"/>
          <w:sz w:val="21"/>
        </w:rPr>
        <w:t>23.1</w:t>
      </w:r>
      <w:r>
        <w:rPr>
          <w:rFonts w:ascii="宋体" w:hAnsi="宋体" w:eastAsia="宋体" w:cs="宋体"/>
          <w:color w:val="000000"/>
          <w:sz w:val="21"/>
        </w:rPr>
        <w:t>投标人应当按照《操作手册》规定，在招标公告规定的投标截止时间前制作并上传电子投标文件。招标代理机构拒绝接收提交投标文件截止时间后上传的任何电子投标文件。</w:t>
      </w:r>
    </w:p>
    <w:p w14:paraId="177DFD97">
      <w:pPr>
        <w:pBdr>
          <w:top w:val="none" w:color="000000" w:sz="0" w:space="0"/>
          <w:left w:val="none" w:color="000000" w:sz="0" w:space="0"/>
          <w:bottom w:val="none" w:color="000000" w:sz="0" w:space="0"/>
          <w:right w:val="none" w:color="000000" w:sz="0" w:space="0"/>
        </w:pBdr>
        <w:spacing w:before="156" w:after="40" w:line="85" w:lineRule="atLeast"/>
        <w:ind w:left="0" w:right="0" w:firstLine="420"/>
        <w:jc w:val="both"/>
      </w:pPr>
      <w:r>
        <w:rPr>
          <w:rFonts w:ascii="Microsoft New Tai Lue" w:hAnsi="Microsoft New Tai Lue" w:eastAsia="Microsoft New Tai Lue" w:cs="Microsoft New Tai Lue"/>
          <w:color w:val="000000"/>
          <w:sz w:val="21"/>
        </w:rPr>
        <w:t>23.2</w:t>
      </w:r>
      <w:r>
        <w:rPr>
          <w:rFonts w:ascii="Segoe UI Symbol" w:hAnsi="Segoe UI Symbol" w:eastAsia="Segoe UI Symbol" w:cs="Segoe UI Symbol"/>
          <w:b/>
          <w:color w:val="000000"/>
          <w:sz w:val="21"/>
        </w:rPr>
        <w:t>★</w:t>
      </w:r>
      <w:r>
        <w:rPr>
          <w:rFonts w:ascii="宋体" w:hAnsi="宋体" w:eastAsia="宋体" w:cs="宋体"/>
          <w:b/>
          <w:color w:val="000000"/>
          <w:sz w:val="21"/>
        </w:rPr>
        <w:t>投标文件应加盖公章并由投标人法定代表人（单位负责人）或其授权代表签字。若为授权代表负责的，须提供法定代表人出具的</w:t>
      </w:r>
      <w:r>
        <w:rPr>
          <w:rFonts w:ascii="宋体" w:hAnsi="宋体" w:eastAsia="宋体" w:cs="宋体"/>
          <w:color w:val="000000"/>
          <w:sz w:val="21"/>
        </w:rPr>
        <w:t>“</w:t>
      </w:r>
      <w:r>
        <w:rPr>
          <w:rFonts w:ascii="宋体" w:hAnsi="宋体" w:eastAsia="宋体" w:cs="宋体"/>
          <w:b/>
          <w:color w:val="000000"/>
          <w:sz w:val="21"/>
        </w:rPr>
        <w:t>法定代表人授权书</w:t>
      </w:r>
      <w:r>
        <w:rPr>
          <w:rFonts w:ascii="Microsoft New Tai Lue" w:hAnsi="Microsoft New Tai Lue" w:eastAsia="Microsoft New Tai Lue" w:cs="Microsoft New Tai Lue"/>
          <w:b/>
          <w:color w:val="000000"/>
          <w:sz w:val="21"/>
        </w:rPr>
        <w:t>”</w:t>
      </w:r>
      <w:r>
        <w:rPr>
          <w:rFonts w:ascii="宋体" w:hAnsi="宋体" w:eastAsia="宋体" w:cs="宋体"/>
          <w:b/>
          <w:color w:val="000000"/>
          <w:sz w:val="21"/>
        </w:rPr>
        <w:t>授权其负责本项目投标。</w:t>
      </w:r>
    </w:p>
    <w:p w14:paraId="73BE4D86">
      <w:pPr>
        <w:pBdr>
          <w:top w:val="none" w:color="000000" w:sz="0" w:space="0"/>
          <w:left w:val="none" w:color="000000" w:sz="0" w:space="0"/>
          <w:bottom w:val="none" w:color="000000" w:sz="0" w:space="0"/>
          <w:right w:val="none" w:color="000000" w:sz="0" w:space="0"/>
        </w:pBdr>
        <w:spacing w:before="156" w:after="40" w:line="85" w:lineRule="atLeast"/>
        <w:ind w:left="0" w:right="0" w:firstLine="420"/>
        <w:jc w:val="both"/>
      </w:pPr>
      <w:r>
        <w:rPr>
          <w:rFonts w:ascii="Microsoft New Tai Lue" w:hAnsi="Microsoft New Tai Lue" w:eastAsia="Microsoft New Tai Lue" w:cs="Microsoft New Tai Lue"/>
          <w:color w:val="000000"/>
          <w:sz w:val="21"/>
        </w:rPr>
        <w:t>23.3</w:t>
      </w:r>
      <w:r>
        <w:rPr>
          <w:rFonts w:ascii="宋体" w:hAnsi="宋体" w:eastAsia="宋体" w:cs="宋体"/>
          <w:color w:val="000000"/>
          <w:sz w:val="21"/>
        </w:rPr>
        <w:t>投标文件规定盖章的地方，应盖单位公章或电子公章（文件中的单位盖章、印章、公章等处均仅指与投标人名称全称相一致的标准公章，如投标人为自然人可不加盖公章，仅由本人签字）。</w:t>
      </w:r>
    </w:p>
    <w:p w14:paraId="65714F7D">
      <w:pPr>
        <w:pBdr>
          <w:top w:val="none" w:color="000000" w:sz="0" w:space="0"/>
          <w:left w:val="none" w:color="000000" w:sz="0" w:space="0"/>
          <w:bottom w:val="none" w:color="000000" w:sz="0" w:space="0"/>
          <w:right w:val="none" w:color="000000" w:sz="0" w:space="0"/>
        </w:pBdr>
        <w:spacing w:before="156" w:after="40" w:line="85" w:lineRule="atLeast"/>
        <w:ind w:left="0" w:right="0" w:firstLine="420"/>
        <w:jc w:val="both"/>
      </w:pPr>
      <w:r>
        <w:rPr>
          <w:rFonts w:ascii="Microsoft New Tai Lue" w:hAnsi="Microsoft New Tai Lue" w:eastAsia="Microsoft New Tai Lue" w:cs="Microsoft New Tai Lue"/>
          <w:color w:val="000000"/>
          <w:sz w:val="21"/>
        </w:rPr>
        <w:t>23.4</w:t>
      </w:r>
      <w:r>
        <w:rPr>
          <w:rFonts w:ascii="宋体" w:hAnsi="宋体" w:eastAsia="宋体" w:cs="宋体"/>
          <w:color w:val="000000"/>
          <w:sz w:val="21"/>
        </w:rPr>
        <w:t>除投标人对错处做必要修改外，投标文件不得行间插字、涂改或增删。如有修改错漏处，必须由法定代表人或其授权代表签字或盖章方有效。</w:t>
      </w:r>
    </w:p>
    <w:p w14:paraId="4C7DDB29">
      <w:pPr>
        <w:pBdr>
          <w:top w:val="none" w:color="000000" w:sz="0" w:space="0"/>
          <w:left w:val="none" w:color="000000" w:sz="0" w:space="0"/>
          <w:bottom w:val="none" w:color="000000" w:sz="0" w:space="0"/>
          <w:right w:val="none" w:color="000000" w:sz="0" w:space="0"/>
        </w:pBdr>
        <w:spacing w:before="0" w:after="160" w:line="241" w:lineRule="atLeast"/>
        <w:ind w:left="0" w:right="0" w:firstLine="0"/>
        <w:jc w:val="both"/>
      </w:pPr>
      <w:r>
        <w:rPr>
          <w:rFonts w:ascii="宋体" w:hAnsi="宋体" w:eastAsia="宋体" w:cs="宋体"/>
          <w:b/>
          <w:color w:val="000000"/>
          <w:sz w:val="22"/>
        </w:rPr>
        <w:t>四．投标文件的递交</w:t>
      </w:r>
    </w:p>
    <w:p w14:paraId="402FEE2D">
      <w:pPr>
        <w:pBdr>
          <w:top w:val="none" w:color="000000" w:sz="0" w:space="0"/>
          <w:left w:val="none" w:color="000000" w:sz="0" w:space="0"/>
          <w:bottom w:val="none" w:color="000000" w:sz="0" w:space="0"/>
          <w:right w:val="none" w:color="000000" w:sz="0" w:space="0"/>
        </w:pBdr>
        <w:spacing w:before="0" w:after="160" w:line="241" w:lineRule="atLeast"/>
        <w:ind w:left="0" w:right="0" w:firstLine="0"/>
        <w:jc w:val="both"/>
      </w:pPr>
      <w:r>
        <w:rPr>
          <w:rFonts w:ascii="宋体" w:hAnsi="宋体" w:eastAsia="宋体" w:cs="宋体"/>
          <w:b/>
          <w:color w:val="000000"/>
          <w:sz w:val="21"/>
        </w:rPr>
        <w:t>24.投标文件的递交</w:t>
      </w:r>
    </w:p>
    <w:p w14:paraId="1D7D16C9">
      <w:pPr>
        <w:pBdr>
          <w:top w:val="none" w:color="000000" w:sz="0" w:space="0"/>
          <w:left w:val="none" w:color="000000" w:sz="0" w:space="0"/>
          <w:bottom w:val="none" w:color="000000" w:sz="0" w:space="0"/>
          <w:right w:val="none" w:color="000000" w:sz="0" w:space="0"/>
        </w:pBdr>
        <w:spacing w:before="0" w:after="40" w:line="85" w:lineRule="atLeast"/>
        <w:ind w:left="0" w:right="0" w:firstLine="420"/>
      </w:pPr>
      <w:r>
        <w:rPr>
          <w:rFonts w:ascii="宋体" w:hAnsi="宋体" w:eastAsia="宋体" w:cs="宋体"/>
          <w:color w:val="000000"/>
          <w:sz w:val="21"/>
        </w:rPr>
        <w:t>投标人应当按照《操作手册》规定，在招标公告规定的投标截止时间前制作并上传电子投标文件。招标代理机构拒绝接收提交投标文件截止时间后上传的任何电子投标文件。</w:t>
      </w:r>
    </w:p>
    <w:p w14:paraId="0BCD855D">
      <w:pPr>
        <w:pBdr>
          <w:top w:val="none" w:color="000000" w:sz="0" w:space="0"/>
          <w:left w:val="none" w:color="000000" w:sz="0" w:space="0"/>
          <w:bottom w:val="none" w:color="000000" w:sz="0" w:space="0"/>
          <w:right w:val="none" w:color="000000" w:sz="0" w:space="0"/>
        </w:pBdr>
        <w:spacing w:before="0" w:after="160" w:line="241" w:lineRule="atLeast"/>
        <w:ind w:left="0" w:right="0" w:firstLine="0"/>
        <w:jc w:val="both"/>
      </w:pPr>
      <w:r>
        <w:rPr>
          <w:rFonts w:ascii="宋体" w:hAnsi="宋体" w:eastAsia="宋体" w:cs="宋体"/>
          <w:b/>
          <w:color w:val="000000"/>
          <w:sz w:val="21"/>
        </w:rPr>
        <w:t>25.解密</w:t>
      </w:r>
    </w:p>
    <w:p w14:paraId="6D64BE64">
      <w:pPr>
        <w:pBdr>
          <w:top w:val="none" w:color="000000" w:sz="0" w:space="0"/>
          <w:left w:val="none" w:color="000000" w:sz="0" w:space="0"/>
          <w:bottom w:val="none" w:color="000000" w:sz="0" w:space="0"/>
          <w:right w:val="none" w:color="000000" w:sz="0" w:space="0"/>
        </w:pBdr>
        <w:spacing w:before="0" w:after="40" w:line="85" w:lineRule="atLeast"/>
        <w:ind w:left="0" w:right="0" w:firstLine="420"/>
      </w:pPr>
      <w:r>
        <w:rPr>
          <w:rFonts w:ascii="Times New Roman" w:hAnsi="Times New Roman" w:eastAsia="Times New Roman" w:cs="Times New Roman"/>
          <w:color w:val="000000"/>
          <w:sz w:val="21"/>
        </w:rPr>
        <w:t>25.1</w:t>
      </w:r>
      <w:r>
        <w:rPr>
          <w:rFonts w:ascii="宋体" w:hAnsi="宋体" w:eastAsia="宋体" w:cs="宋体"/>
          <w:color w:val="000000"/>
          <w:sz w:val="21"/>
        </w:rPr>
        <w:t>投标人应当按照《操作手册》规定，在</w:t>
      </w:r>
      <w:r>
        <w:rPr>
          <w:rFonts w:ascii="Times New Roman" w:hAnsi="Times New Roman" w:eastAsia="Times New Roman" w:cs="Times New Roman"/>
          <w:color w:val="000000"/>
          <w:sz w:val="21"/>
        </w:rPr>
        <w:t>“</w:t>
      </w:r>
      <w:r>
        <w:rPr>
          <w:rFonts w:ascii="宋体" w:hAnsi="宋体" w:eastAsia="宋体" w:cs="宋体"/>
          <w:color w:val="000000"/>
          <w:sz w:val="21"/>
        </w:rPr>
        <w:t>苏采云</w:t>
      </w:r>
      <w:r>
        <w:rPr>
          <w:rFonts w:ascii="Times New Roman" w:hAnsi="Times New Roman" w:eastAsia="Times New Roman" w:cs="Times New Roman"/>
          <w:color w:val="000000"/>
          <w:sz w:val="21"/>
        </w:rPr>
        <w:t>”</w:t>
      </w:r>
      <w:r>
        <w:rPr>
          <w:rFonts w:ascii="宋体" w:hAnsi="宋体" w:eastAsia="宋体" w:cs="宋体"/>
          <w:color w:val="000000"/>
          <w:sz w:val="21"/>
        </w:rPr>
        <w:t>系统规定的时间内对投标文件进行解密。</w:t>
      </w:r>
    </w:p>
    <w:p w14:paraId="50B9180E">
      <w:pPr>
        <w:pBdr>
          <w:top w:val="none" w:color="000000" w:sz="0" w:space="0"/>
          <w:left w:val="none" w:color="000000" w:sz="0" w:space="0"/>
          <w:bottom w:val="none" w:color="000000" w:sz="0" w:space="0"/>
          <w:right w:val="none" w:color="000000" w:sz="0" w:space="0"/>
        </w:pBdr>
        <w:spacing w:before="0" w:after="40" w:line="85" w:lineRule="atLeast"/>
        <w:ind w:left="0" w:right="0" w:firstLine="420"/>
      </w:pPr>
      <w:r>
        <w:rPr>
          <w:rFonts w:ascii="Times New Roman" w:hAnsi="Times New Roman" w:eastAsia="Times New Roman" w:cs="Times New Roman"/>
          <w:color w:val="000000"/>
          <w:sz w:val="21"/>
        </w:rPr>
        <w:t>25.2</w:t>
      </w:r>
      <w:r>
        <w:rPr>
          <w:rFonts w:ascii="宋体" w:hAnsi="宋体" w:eastAsia="宋体" w:cs="宋体"/>
          <w:color w:val="000000"/>
          <w:sz w:val="21"/>
        </w:rPr>
        <w:t>投标人应充分考虑网络环境、网络带宽等因素可能对投标产生的影响，因供应商网络与电源不稳定、未按操作手册要求配置软硬件、解密锁发生故障或用错、故意不按要求时限内完成解密等自身原因，导致响应文件在规定时间内未能解密、解密失败、中断或解密超时，视为供应商撤销其响应文件，系统内响应文件将被退回。因“苏采云”系统发生故障，导致无法按时完成响应文件解密或开、评标工作无法进行的，可根据实际情况相应延迟解密时间或调整开、评标时间。本项目在限定的解密时间内，只要有一家供应商解密成功，即视为“苏采云”系统运行无故障。</w:t>
      </w:r>
    </w:p>
    <w:p w14:paraId="3891C6E4">
      <w:pPr>
        <w:pBdr>
          <w:top w:val="none" w:color="000000" w:sz="0" w:space="0"/>
          <w:left w:val="none" w:color="000000" w:sz="0" w:space="0"/>
          <w:bottom w:val="none" w:color="000000" w:sz="0" w:space="0"/>
          <w:right w:val="none" w:color="000000" w:sz="0" w:space="0"/>
        </w:pBdr>
        <w:spacing w:before="0" w:after="160" w:line="241" w:lineRule="atLeast"/>
        <w:ind w:left="0" w:right="0" w:firstLine="0"/>
        <w:jc w:val="both"/>
      </w:pPr>
      <w:r>
        <w:rPr>
          <w:rFonts w:ascii="宋体" w:hAnsi="宋体" w:eastAsia="宋体" w:cs="宋体"/>
          <w:b/>
          <w:color w:val="000000"/>
          <w:sz w:val="21"/>
        </w:rPr>
        <w:t>26.投标文件的修改和撤回</w:t>
      </w:r>
    </w:p>
    <w:p w14:paraId="5E2B59FB">
      <w:pPr>
        <w:pBdr>
          <w:top w:val="none" w:color="000000" w:sz="0" w:space="0"/>
          <w:left w:val="none" w:color="000000" w:sz="0" w:space="0"/>
          <w:bottom w:val="none" w:color="000000" w:sz="0" w:space="0"/>
          <w:right w:val="none" w:color="000000" w:sz="0" w:space="0"/>
        </w:pBdr>
        <w:spacing w:before="156" w:after="40" w:line="85" w:lineRule="atLeast"/>
        <w:ind w:left="0" w:right="0" w:firstLine="420"/>
        <w:jc w:val="both"/>
      </w:pPr>
      <w:r>
        <w:rPr>
          <w:rFonts w:ascii="Microsoft New Tai Lue" w:hAnsi="Microsoft New Tai Lue" w:eastAsia="Microsoft New Tai Lue" w:cs="Microsoft New Tai Lue"/>
          <w:color w:val="000000"/>
          <w:sz w:val="21"/>
          <w:u w:val="none"/>
        </w:rPr>
        <w:t>26.1</w:t>
      </w:r>
      <w:r>
        <w:rPr>
          <w:rFonts w:ascii="宋体" w:hAnsi="宋体" w:eastAsia="宋体" w:cs="宋体"/>
          <w:color w:val="000000"/>
          <w:sz w:val="21"/>
        </w:rPr>
        <w:t>投标人在递交投标文件后，可以修改或撤回其投标文件，但这种修改和撤回，必须在规定的投标截止时间前，以书面形式通知采购方。</w:t>
      </w:r>
    </w:p>
    <w:p w14:paraId="12E994BF">
      <w:pPr>
        <w:pBdr>
          <w:top w:val="none" w:color="000000" w:sz="0" w:space="0"/>
          <w:left w:val="none" w:color="000000" w:sz="0" w:space="0"/>
          <w:bottom w:val="none" w:color="000000" w:sz="0" w:space="0"/>
          <w:right w:val="none" w:color="000000" w:sz="0" w:space="0"/>
        </w:pBdr>
        <w:spacing w:before="0" w:after="40" w:line="85" w:lineRule="atLeast"/>
        <w:ind w:left="0" w:right="0" w:firstLine="420"/>
      </w:pPr>
      <w:r>
        <w:rPr>
          <w:rFonts w:ascii="Microsoft New Tai Lue" w:hAnsi="Microsoft New Tai Lue" w:eastAsia="Microsoft New Tai Lue" w:cs="Microsoft New Tai Lue"/>
          <w:color w:val="000000"/>
          <w:sz w:val="21"/>
        </w:rPr>
        <w:t>26.2</w:t>
      </w:r>
      <w:r>
        <w:rPr>
          <w:rFonts w:ascii="宋体" w:hAnsi="宋体" w:eastAsia="宋体" w:cs="宋体"/>
          <w:color w:val="000000"/>
          <w:sz w:val="21"/>
        </w:rPr>
        <w:t>投标人对投标文件的补充、修改的内容应当按照采购文件要求签署、盖章、密封后，作为投标文件的组成部分。</w:t>
      </w:r>
    </w:p>
    <w:p w14:paraId="390BD375">
      <w:pPr>
        <w:pBdr>
          <w:top w:val="none" w:color="000000" w:sz="0" w:space="0"/>
          <w:left w:val="none" w:color="000000" w:sz="0" w:space="0"/>
          <w:bottom w:val="none" w:color="000000" w:sz="0" w:space="0"/>
          <w:right w:val="none" w:color="000000" w:sz="0" w:space="0"/>
        </w:pBdr>
        <w:spacing w:before="156" w:after="40" w:line="85" w:lineRule="atLeast"/>
        <w:ind w:left="0" w:right="0" w:firstLine="420"/>
        <w:jc w:val="both"/>
      </w:pPr>
      <w:r>
        <w:rPr>
          <w:rFonts w:ascii="Microsoft New Tai Lue" w:hAnsi="Microsoft New Tai Lue" w:eastAsia="Microsoft New Tai Lue" w:cs="Microsoft New Tai Lue"/>
          <w:color w:val="000000"/>
          <w:sz w:val="21"/>
        </w:rPr>
        <w:t xml:space="preserve">26.3 </w:t>
      </w:r>
      <w:r>
        <w:rPr>
          <w:rFonts w:ascii="宋体" w:hAnsi="宋体" w:eastAsia="宋体" w:cs="宋体"/>
          <w:color w:val="000000"/>
          <w:sz w:val="21"/>
        </w:rPr>
        <w:t>在投标截止时间之后，投标人不得对其投标文件作任何修改。</w:t>
      </w:r>
    </w:p>
    <w:p w14:paraId="3EDC4472">
      <w:pPr>
        <w:pBdr>
          <w:top w:val="none" w:color="000000" w:sz="0" w:space="0"/>
          <w:left w:val="none" w:color="000000" w:sz="0" w:space="0"/>
          <w:bottom w:val="none" w:color="000000" w:sz="0" w:space="0"/>
          <w:right w:val="none" w:color="000000" w:sz="0" w:space="0"/>
        </w:pBdr>
        <w:spacing w:before="156" w:after="40" w:line="85" w:lineRule="atLeast"/>
        <w:ind w:left="0" w:right="0" w:firstLine="420"/>
        <w:jc w:val="both"/>
      </w:pPr>
      <w:r>
        <w:rPr>
          <w:rFonts w:ascii="Microsoft New Tai Lue" w:hAnsi="Microsoft New Tai Lue" w:eastAsia="Microsoft New Tai Lue" w:cs="Microsoft New Tai Lue"/>
          <w:color w:val="000000"/>
          <w:sz w:val="21"/>
        </w:rPr>
        <w:t xml:space="preserve">26.4 </w:t>
      </w:r>
      <w:r>
        <w:rPr>
          <w:rFonts w:ascii="宋体" w:hAnsi="宋体" w:eastAsia="宋体" w:cs="宋体"/>
          <w:color w:val="000000"/>
          <w:sz w:val="21"/>
        </w:rPr>
        <w:t>在投标截止时间至采购文件中规定的投标有效期满之间的这段时间内，投标人不得撤回其投标。</w:t>
      </w:r>
    </w:p>
    <w:p w14:paraId="64423474">
      <w:pPr>
        <w:pBdr>
          <w:top w:val="none" w:color="000000" w:sz="0" w:space="0"/>
          <w:left w:val="none" w:color="000000" w:sz="0" w:space="0"/>
          <w:bottom w:val="none" w:color="000000" w:sz="0" w:space="0"/>
          <w:right w:val="none" w:color="000000" w:sz="0" w:space="0"/>
        </w:pBdr>
        <w:spacing w:before="0" w:after="160" w:line="241" w:lineRule="atLeast"/>
        <w:ind w:left="0" w:right="0" w:firstLine="0"/>
        <w:jc w:val="both"/>
      </w:pPr>
      <w:r>
        <w:rPr>
          <w:rFonts w:ascii="宋体" w:hAnsi="宋体" w:eastAsia="宋体" w:cs="宋体"/>
          <w:b/>
          <w:color w:val="000000"/>
          <w:sz w:val="21"/>
        </w:rPr>
        <w:t>27.诚实信用</w:t>
      </w:r>
    </w:p>
    <w:p w14:paraId="795D9BFE">
      <w:pPr>
        <w:pBdr>
          <w:top w:val="none" w:color="000000" w:sz="0" w:space="0"/>
          <w:left w:val="none" w:color="000000" w:sz="0" w:space="0"/>
          <w:bottom w:val="none" w:color="000000" w:sz="0" w:space="0"/>
          <w:right w:val="none" w:color="000000" w:sz="0" w:space="0"/>
        </w:pBdr>
        <w:spacing w:before="156" w:after="40" w:line="85" w:lineRule="atLeast"/>
        <w:ind w:left="0" w:right="0" w:firstLine="420"/>
        <w:jc w:val="both"/>
      </w:pPr>
      <w:r>
        <w:rPr>
          <w:rFonts w:ascii="Microsoft New Tai Lue" w:hAnsi="Microsoft New Tai Lue" w:eastAsia="Microsoft New Tai Lue" w:cs="Microsoft New Tai Lue"/>
          <w:color w:val="000000"/>
          <w:sz w:val="21"/>
        </w:rPr>
        <w:t>27.1</w:t>
      </w:r>
      <w:r>
        <w:rPr>
          <w:rFonts w:ascii="宋体" w:hAnsi="宋体" w:eastAsia="宋体" w:cs="宋体"/>
          <w:color w:val="000000"/>
          <w:sz w:val="21"/>
        </w:rPr>
        <w:t>投标人应当遵循公平竞争的原则，不得恶意串通，不得妨碍其他投标人的竞争行为，不得损害采购人或者其他投标人的合法权益。</w:t>
      </w:r>
    </w:p>
    <w:p w14:paraId="0DCA69DB">
      <w:pPr>
        <w:pBdr>
          <w:top w:val="none" w:color="000000" w:sz="0" w:space="0"/>
          <w:left w:val="none" w:color="000000" w:sz="0" w:space="0"/>
          <w:bottom w:val="none" w:color="000000" w:sz="0" w:space="0"/>
          <w:right w:val="none" w:color="000000" w:sz="0" w:space="0"/>
        </w:pBdr>
        <w:spacing w:before="156" w:after="40" w:line="85" w:lineRule="atLeast"/>
        <w:ind w:left="0" w:right="0" w:firstLine="420"/>
        <w:jc w:val="both"/>
      </w:pPr>
      <w:r>
        <w:rPr>
          <w:rFonts w:ascii="Microsoft New Tai Lue" w:hAnsi="Microsoft New Tai Lue" w:eastAsia="Microsoft New Tai Lue" w:cs="Microsoft New Tai Lue"/>
          <w:color w:val="000000"/>
          <w:sz w:val="21"/>
        </w:rPr>
        <w:t>27.2</w:t>
      </w:r>
      <w:r>
        <w:rPr>
          <w:rFonts w:ascii="宋体" w:hAnsi="宋体" w:eastAsia="宋体" w:cs="宋体"/>
          <w:color w:val="000000"/>
          <w:sz w:val="21"/>
        </w:rPr>
        <w:t>在评标过程中发现投标人有上述情形的，评标委员会应当认定其投标无效，并书面报告本级财政部门。</w:t>
      </w:r>
    </w:p>
    <w:p w14:paraId="3E4919AE">
      <w:pPr>
        <w:pBdr>
          <w:top w:val="none" w:color="000000" w:sz="0" w:space="0"/>
          <w:left w:val="none" w:color="000000" w:sz="0" w:space="0"/>
          <w:bottom w:val="none" w:color="000000" w:sz="0" w:space="0"/>
          <w:right w:val="none" w:color="000000" w:sz="0" w:space="0"/>
        </w:pBdr>
        <w:spacing w:before="0" w:after="160" w:line="241" w:lineRule="atLeast"/>
        <w:ind w:left="0" w:right="0" w:firstLine="0"/>
        <w:jc w:val="both"/>
      </w:pPr>
      <w:r>
        <w:rPr>
          <w:rFonts w:ascii="宋体" w:hAnsi="宋体" w:eastAsia="宋体" w:cs="宋体"/>
          <w:b/>
          <w:color w:val="000000"/>
          <w:sz w:val="22"/>
        </w:rPr>
        <w:t>五．开标和评标</w:t>
      </w:r>
    </w:p>
    <w:p w14:paraId="3B6F2AC2">
      <w:pPr>
        <w:pBdr>
          <w:top w:val="none" w:color="000000" w:sz="0" w:space="0"/>
          <w:left w:val="none" w:color="000000" w:sz="0" w:space="0"/>
          <w:bottom w:val="none" w:color="000000" w:sz="0" w:space="0"/>
          <w:right w:val="none" w:color="000000" w:sz="0" w:space="0"/>
        </w:pBdr>
        <w:spacing w:before="0" w:after="160" w:line="241" w:lineRule="atLeast"/>
        <w:ind w:left="0" w:right="0" w:firstLine="0"/>
        <w:jc w:val="both"/>
      </w:pPr>
      <w:r>
        <w:rPr>
          <w:rFonts w:ascii="宋体" w:hAnsi="宋体" w:eastAsia="宋体" w:cs="宋体"/>
          <w:b/>
          <w:color w:val="000000"/>
          <w:sz w:val="21"/>
        </w:rPr>
        <w:t>28.开标</w:t>
      </w:r>
    </w:p>
    <w:p w14:paraId="468343E3">
      <w:pPr>
        <w:pBdr>
          <w:top w:val="none" w:color="000000" w:sz="0" w:space="0"/>
          <w:left w:val="none" w:color="000000" w:sz="0" w:space="0"/>
          <w:bottom w:val="none" w:color="000000" w:sz="0" w:space="0"/>
          <w:right w:val="none" w:color="000000" w:sz="0" w:space="0"/>
        </w:pBdr>
        <w:spacing w:before="0" w:after="0" w:line="85" w:lineRule="atLeast"/>
        <w:ind w:left="0" w:right="0" w:firstLine="420"/>
        <w:jc w:val="both"/>
      </w:pPr>
      <w:r>
        <w:rPr>
          <w:rFonts w:ascii="Microsoft New Tai Lue" w:hAnsi="Microsoft New Tai Lue" w:eastAsia="Microsoft New Tai Lue" w:cs="Microsoft New Tai Lue"/>
          <w:color w:val="000000"/>
          <w:sz w:val="21"/>
          <w:u w:val="none"/>
        </w:rPr>
        <w:t xml:space="preserve">28.1 </w:t>
      </w:r>
      <w:r>
        <w:rPr>
          <w:rFonts w:ascii="宋体" w:hAnsi="宋体" w:eastAsia="宋体" w:cs="宋体"/>
          <w:color w:val="000000"/>
          <w:sz w:val="21"/>
        </w:rPr>
        <w:t>代理机构在招标公告中规定的时间和地点组织公开开标。投标人按照《操作手册》规定参加开标活动，并在</w:t>
      </w:r>
      <w:r>
        <w:rPr>
          <w:rFonts w:ascii="Microsoft New Tai Lue" w:hAnsi="Microsoft New Tai Lue" w:eastAsia="Microsoft New Tai Lue" w:cs="Microsoft New Tai Lue"/>
          <w:color w:val="000000"/>
          <w:sz w:val="21"/>
        </w:rPr>
        <w:t>“</w:t>
      </w:r>
      <w:r>
        <w:rPr>
          <w:rFonts w:ascii="宋体" w:hAnsi="宋体" w:eastAsia="宋体" w:cs="宋体"/>
          <w:color w:val="000000"/>
          <w:sz w:val="21"/>
        </w:rPr>
        <w:t>苏采云</w:t>
      </w:r>
      <w:r>
        <w:rPr>
          <w:rFonts w:ascii="Microsoft New Tai Lue" w:hAnsi="Microsoft New Tai Lue" w:eastAsia="Microsoft New Tai Lue" w:cs="Microsoft New Tai Lue"/>
          <w:color w:val="000000"/>
          <w:sz w:val="21"/>
        </w:rPr>
        <w:t>”</w:t>
      </w:r>
      <w:r>
        <w:rPr>
          <w:rFonts w:ascii="宋体" w:hAnsi="宋体" w:eastAsia="宋体" w:cs="宋体"/>
          <w:color w:val="000000"/>
          <w:sz w:val="21"/>
        </w:rPr>
        <w:t>系统规定的时间内对投标文件进行解密。</w:t>
      </w:r>
      <w:r>
        <w:rPr>
          <w:rFonts w:ascii="Microsoft New Tai Lue" w:hAnsi="Microsoft New Tai Lue" w:eastAsia="Microsoft New Tai Lue" w:cs="Microsoft New Tai Lue"/>
          <w:color w:val="000000"/>
          <w:sz w:val="21"/>
        </w:rPr>
        <w:t>“</w:t>
      </w:r>
      <w:r>
        <w:rPr>
          <w:rFonts w:ascii="宋体" w:hAnsi="宋体" w:eastAsia="宋体" w:cs="宋体"/>
          <w:color w:val="000000"/>
          <w:sz w:val="21"/>
        </w:rPr>
        <w:t>苏采云</w:t>
      </w:r>
      <w:r>
        <w:rPr>
          <w:rFonts w:ascii="Microsoft New Tai Lue" w:hAnsi="Microsoft New Tai Lue" w:eastAsia="Microsoft New Tai Lue" w:cs="Microsoft New Tai Lue"/>
          <w:color w:val="000000"/>
          <w:sz w:val="21"/>
        </w:rPr>
        <w:t>”</w:t>
      </w:r>
      <w:r>
        <w:rPr>
          <w:rFonts w:ascii="宋体" w:hAnsi="宋体" w:eastAsia="宋体" w:cs="宋体"/>
          <w:color w:val="000000"/>
          <w:sz w:val="21"/>
        </w:rPr>
        <w:t>系统公布各投标人名称和投标价格。</w:t>
      </w:r>
    </w:p>
    <w:p w14:paraId="13C3DABB">
      <w:pPr>
        <w:pBdr>
          <w:top w:val="none" w:color="000000" w:sz="0" w:space="0"/>
          <w:left w:val="none" w:color="000000" w:sz="0" w:space="0"/>
          <w:bottom w:val="none" w:color="000000" w:sz="0" w:space="0"/>
          <w:right w:val="none" w:color="000000" w:sz="0" w:space="0"/>
        </w:pBdr>
        <w:spacing w:before="0" w:after="0" w:line="85" w:lineRule="atLeast"/>
        <w:ind w:left="0" w:right="0" w:firstLine="420"/>
        <w:jc w:val="both"/>
      </w:pPr>
      <w:r>
        <w:rPr>
          <w:rFonts w:ascii="Microsoft New Tai Lue" w:hAnsi="Microsoft New Tai Lue" w:eastAsia="Microsoft New Tai Lue" w:cs="Microsoft New Tai Lue"/>
          <w:color w:val="000000"/>
          <w:sz w:val="21"/>
        </w:rPr>
        <w:t xml:space="preserve">28.2 </w:t>
      </w:r>
      <w:r>
        <w:rPr>
          <w:rFonts w:ascii="宋体" w:hAnsi="宋体" w:eastAsia="宋体" w:cs="宋体"/>
          <w:color w:val="000000"/>
          <w:sz w:val="21"/>
        </w:rPr>
        <w:t>投标人在开标过程中涉及到的投标文件解密、开标结果确认等工作，应按照《操作手册》规定执行。</w:t>
      </w:r>
    </w:p>
    <w:p w14:paraId="04B0F6A5">
      <w:pPr>
        <w:pBdr>
          <w:top w:val="none" w:color="000000" w:sz="0" w:space="0"/>
          <w:left w:val="none" w:color="000000" w:sz="0" w:space="0"/>
          <w:bottom w:val="none" w:color="000000" w:sz="0" w:space="0"/>
          <w:right w:val="none" w:color="000000" w:sz="0" w:space="0"/>
        </w:pBdr>
        <w:spacing w:before="0" w:after="0" w:line="85" w:lineRule="atLeast"/>
        <w:ind w:left="0" w:right="0" w:firstLine="420"/>
        <w:jc w:val="both"/>
      </w:pPr>
      <w:r>
        <w:rPr>
          <w:rFonts w:ascii="Microsoft New Tai Lue" w:hAnsi="Microsoft New Tai Lue" w:eastAsia="Microsoft New Tai Lue" w:cs="Microsoft New Tai Lue"/>
          <w:color w:val="000000"/>
          <w:sz w:val="21"/>
        </w:rPr>
        <w:t>28.3</w:t>
      </w:r>
      <w:r>
        <w:rPr>
          <w:rFonts w:ascii="宋体" w:hAnsi="宋体" w:eastAsia="宋体" w:cs="宋体"/>
          <w:color w:val="000000"/>
          <w:sz w:val="21"/>
        </w:rPr>
        <w:t>投标人不足</w:t>
      </w:r>
      <w:r>
        <w:rPr>
          <w:rFonts w:ascii="Microsoft New Tai Lue" w:hAnsi="Microsoft New Tai Lue" w:eastAsia="Microsoft New Tai Lue" w:cs="Microsoft New Tai Lue"/>
          <w:color w:val="000000"/>
          <w:sz w:val="21"/>
        </w:rPr>
        <w:t>3</w:t>
      </w:r>
      <w:r>
        <w:rPr>
          <w:rFonts w:ascii="宋体" w:hAnsi="宋体" w:eastAsia="宋体" w:cs="宋体"/>
          <w:color w:val="000000"/>
          <w:sz w:val="21"/>
        </w:rPr>
        <w:t>家的，不得开标。</w:t>
      </w:r>
    </w:p>
    <w:p w14:paraId="678B254D">
      <w:pPr>
        <w:pBdr>
          <w:top w:val="none" w:color="000000" w:sz="0" w:space="0"/>
          <w:left w:val="none" w:color="000000" w:sz="0" w:space="0"/>
          <w:bottom w:val="none" w:color="000000" w:sz="0" w:space="0"/>
          <w:right w:val="none" w:color="000000" w:sz="0" w:space="0"/>
        </w:pBdr>
        <w:spacing w:before="0" w:after="0" w:line="85" w:lineRule="atLeast"/>
        <w:ind w:left="0" w:right="0" w:firstLine="420"/>
        <w:jc w:val="both"/>
      </w:pPr>
      <w:r>
        <w:rPr>
          <w:rFonts w:ascii="Microsoft New Tai Lue" w:hAnsi="Microsoft New Tai Lue" w:eastAsia="Microsoft New Tai Lue" w:cs="Microsoft New Tai Lue"/>
          <w:color w:val="000000"/>
          <w:sz w:val="21"/>
        </w:rPr>
        <w:t xml:space="preserve">28.4 </w:t>
      </w:r>
      <w:r>
        <w:rPr>
          <w:rFonts w:ascii="宋体" w:hAnsi="宋体" w:eastAsia="宋体" w:cs="宋体"/>
          <w:color w:val="000000"/>
          <w:sz w:val="21"/>
        </w:rPr>
        <w:t>投标人如果对开标过程和开标结果有疑义，应当根据《操作手册》规定提出，</w:t>
      </w:r>
      <w:r>
        <w:rPr>
          <w:rFonts w:ascii="Microsoft New Tai Lue" w:hAnsi="Microsoft New Tai Lue" w:eastAsia="Microsoft New Tai Lue" w:cs="Microsoft New Tai Lue"/>
          <w:color w:val="000000"/>
          <w:sz w:val="21"/>
        </w:rPr>
        <w:t>“</w:t>
      </w:r>
      <w:r>
        <w:rPr>
          <w:rFonts w:ascii="宋体" w:hAnsi="宋体" w:eastAsia="宋体" w:cs="宋体"/>
          <w:color w:val="000000"/>
          <w:sz w:val="21"/>
        </w:rPr>
        <w:t>苏采云</w:t>
      </w:r>
      <w:r>
        <w:rPr>
          <w:rFonts w:ascii="Microsoft New Tai Lue" w:hAnsi="Microsoft New Tai Lue" w:eastAsia="Microsoft New Tai Lue" w:cs="Microsoft New Tai Lue"/>
          <w:color w:val="000000"/>
          <w:sz w:val="21"/>
        </w:rPr>
        <w:t>”</w:t>
      </w:r>
      <w:r>
        <w:rPr>
          <w:rFonts w:ascii="宋体" w:hAnsi="宋体" w:eastAsia="宋体" w:cs="宋体"/>
          <w:color w:val="000000"/>
          <w:sz w:val="21"/>
        </w:rPr>
        <w:t>系统中《开标记录表》公布后</w:t>
      </w:r>
      <w:r>
        <w:rPr>
          <w:rFonts w:ascii="Microsoft New Tai Lue" w:hAnsi="Microsoft New Tai Lue" w:eastAsia="Microsoft New Tai Lue" w:cs="Microsoft New Tai Lue"/>
          <w:color w:val="000000"/>
          <w:sz w:val="21"/>
        </w:rPr>
        <w:t>5</w:t>
      </w:r>
      <w:r>
        <w:rPr>
          <w:rFonts w:ascii="宋体" w:hAnsi="宋体" w:eastAsia="宋体" w:cs="宋体"/>
          <w:color w:val="000000"/>
          <w:sz w:val="21"/>
        </w:rPr>
        <w:t>分钟内未提出的，视同认可开标结果。</w:t>
      </w:r>
    </w:p>
    <w:p w14:paraId="3958F411">
      <w:pPr>
        <w:pBdr>
          <w:top w:val="none" w:color="000000" w:sz="0" w:space="0"/>
          <w:left w:val="none" w:color="000000" w:sz="0" w:space="0"/>
          <w:bottom w:val="none" w:color="000000" w:sz="0" w:space="0"/>
          <w:right w:val="none" w:color="000000" w:sz="0" w:space="0"/>
        </w:pBdr>
        <w:spacing w:before="0" w:after="0" w:line="85" w:lineRule="atLeast"/>
        <w:ind w:left="0" w:right="0" w:firstLine="420"/>
        <w:jc w:val="both"/>
      </w:pPr>
      <w:r>
        <w:rPr>
          <w:rFonts w:ascii="Microsoft New Tai Lue" w:hAnsi="Microsoft New Tai Lue" w:eastAsia="Microsoft New Tai Lue" w:cs="Microsoft New Tai Lue"/>
          <w:color w:val="000000"/>
          <w:sz w:val="21"/>
        </w:rPr>
        <w:t>28.5</w:t>
      </w:r>
      <w:r>
        <w:rPr>
          <w:rFonts w:ascii="宋体" w:hAnsi="宋体" w:eastAsia="宋体" w:cs="宋体"/>
          <w:color w:val="000000"/>
          <w:sz w:val="21"/>
        </w:rPr>
        <w:t>公开招标数额标准以上的采购项目，投标截止后投标人不足</w:t>
      </w:r>
      <w:r>
        <w:rPr>
          <w:rFonts w:ascii="Microsoft New Tai Lue" w:hAnsi="Microsoft New Tai Lue" w:eastAsia="Microsoft New Tai Lue" w:cs="Microsoft New Tai Lue"/>
          <w:color w:val="000000"/>
          <w:sz w:val="21"/>
        </w:rPr>
        <w:t>3</w:t>
      </w:r>
      <w:r>
        <w:rPr>
          <w:rFonts w:ascii="宋体" w:hAnsi="宋体" w:eastAsia="宋体" w:cs="宋体"/>
          <w:color w:val="000000"/>
          <w:sz w:val="21"/>
        </w:rPr>
        <w:t>家或者通过资格审查或符合性审查的投标人不足</w:t>
      </w:r>
      <w:r>
        <w:rPr>
          <w:rFonts w:ascii="Microsoft New Tai Lue" w:hAnsi="Microsoft New Tai Lue" w:eastAsia="Microsoft New Tai Lue" w:cs="Microsoft New Tai Lue"/>
          <w:color w:val="000000"/>
          <w:sz w:val="21"/>
        </w:rPr>
        <w:t>3</w:t>
      </w:r>
      <w:r>
        <w:rPr>
          <w:rFonts w:ascii="宋体" w:hAnsi="宋体" w:eastAsia="宋体" w:cs="宋体"/>
          <w:color w:val="000000"/>
          <w:sz w:val="21"/>
        </w:rPr>
        <w:t>家的，除采购任务取消情形外，按照以下方式处理：</w:t>
      </w:r>
    </w:p>
    <w:p w14:paraId="6D641EC2">
      <w:pPr>
        <w:pBdr>
          <w:top w:val="none" w:color="000000" w:sz="0" w:space="0"/>
          <w:left w:val="none" w:color="000000" w:sz="0" w:space="0"/>
          <w:bottom w:val="none" w:color="000000" w:sz="0" w:space="0"/>
          <w:right w:val="none" w:color="000000" w:sz="0" w:space="0"/>
        </w:pBdr>
        <w:spacing w:before="0" w:after="0" w:line="85" w:lineRule="atLeast"/>
        <w:ind w:left="0" w:right="0" w:firstLine="420"/>
        <w:jc w:val="both"/>
      </w:pPr>
      <w:r>
        <w:rPr>
          <w:rFonts w:ascii="宋体" w:hAnsi="宋体" w:eastAsia="宋体" w:cs="宋体"/>
          <w:color w:val="000000"/>
          <w:sz w:val="21"/>
        </w:rPr>
        <w:t>（</w:t>
      </w:r>
      <w:r>
        <w:rPr>
          <w:rFonts w:ascii="Microsoft New Tai Lue" w:hAnsi="Microsoft New Tai Lue" w:eastAsia="Microsoft New Tai Lue" w:cs="Microsoft New Tai Lue"/>
          <w:color w:val="000000"/>
          <w:sz w:val="21"/>
        </w:rPr>
        <w:t>1</w:t>
      </w:r>
      <w:r>
        <w:rPr>
          <w:rFonts w:ascii="宋体" w:hAnsi="宋体" w:eastAsia="宋体" w:cs="宋体"/>
          <w:color w:val="000000"/>
          <w:sz w:val="21"/>
        </w:rPr>
        <w:t>）招标文件存在不合理条款或者招标程序不符合规定的，采购人、采购代理机构改正后依法重新招标；</w:t>
      </w:r>
    </w:p>
    <w:p w14:paraId="6AA75191">
      <w:pPr>
        <w:pBdr>
          <w:top w:val="none" w:color="000000" w:sz="0" w:space="0"/>
          <w:left w:val="none" w:color="000000" w:sz="0" w:space="0"/>
          <w:bottom w:val="none" w:color="000000" w:sz="0" w:space="0"/>
          <w:right w:val="none" w:color="000000" w:sz="0" w:space="0"/>
        </w:pBdr>
        <w:spacing w:before="0" w:after="0" w:line="85" w:lineRule="atLeast"/>
        <w:ind w:left="0" w:right="0" w:firstLine="420"/>
        <w:jc w:val="both"/>
      </w:pPr>
      <w:r>
        <w:rPr>
          <w:rFonts w:ascii="宋体" w:hAnsi="宋体" w:eastAsia="宋体" w:cs="宋体"/>
          <w:color w:val="000000"/>
          <w:sz w:val="21"/>
        </w:rPr>
        <w:t>（</w:t>
      </w:r>
      <w:r>
        <w:rPr>
          <w:rFonts w:ascii="Microsoft New Tai Lue" w:hAnsi="Microsoft New Tai Lue" w:eastAsia="Microsoft New Tai Lue" w:cs="Microsoft New Tai Lue"/>
          <w:color w:val="000000"/>
          <w:sz w:val="21"/>
        </w:rPr>
        <w:t>2</w:t>
      </w:r>
      <w:r>
        <w:rPr>
          <w:rFonts w:ascii="宋体" w:hAnsi="宋体" w:eastAsia="宋体" w:cs="宋体"/>
          <w:color w:val="000000"/>
          <w:sz w:val="21"/>
        </w:rPr>
        <w:t>）招标文件没有不合理条款、招标程序符合规定，需要采用其他采购方式采购的，采购人依法报财政部门批准，经批准后，可变更为其他采购方式采购。</w:t>
      </w:r>
    </w:p>
    <w:p w14:paraId="7C892CF0">
      <w:pPr>
        <w:pBdr>
          <w:top w:val="none" w:color="000000" w:sz="0" w:space="0"/>
          <w:left w:val="none" w:color="000000" w:sz="0" w:space="0"/>
          <w:bottom w:val="none" w:color="000000" w:sz="0" w:space="0"/>
          <w:right w:val="none" w:color="000000" w:sz="0" w:space="0"/>
        </w:pBdr>
        <w:spacing w:before="0" w:after="0" w:line="85" w:lineRule="atLeast"/>
        <w:ind w:left="0" w:right="0" w:firstLine="420"/>
        <w:jc w:val="both"/>
      </w:pPr>
      <w:r>
        <w:rPr>
          <w:rFonts w:ascii="Microsoft New Tai Lue" w:hAnsi="Microsoft New Tai Lue" w:eastAsia="Microsoft New Tai Lue" w:cs="Microsoft New Tai Lue"/>
          <w:color w:val="000000"/>
          <w:sz w:val="21"/>
        </w:rPr>
        <w:t>28.6</w:t>
      </w:r>
      <w:r>
        <w:rPr>
          <w:rFonts w:ascii="宋体" w:hAnsi="宋体" w:eastAsia="宋体" w:cs="宋体"/>
          <w:color w:val="000000"/>
          <w:sz w:val="21"/>
        </w:rPr>
        <w:t>投标人未参加开标的，视同认可开标结果。</w:t>
      </w:r>
    </w:p>
    <w:p w14:paraId="1DF46246">
      <w:pPr>
        <w:pBdr>
          <w:top w:val="none" w:color="000000" w:sz="0" w:space="0"/>
          <w:left w:val="none" w:color="000000" w:sz="0" w:space="0"/>
          <w:bottom w:val="none" w:color="000000" w:sz="0" w:space="0"/>
          <w:right w:val="none" w:color="000000" w:sz="0" w:space="0"/>
        </w:pBdr>
        <w:spacing w:before="0" w:after="160" w:line="241" w:lineRule="atLeast"/>
        <w:ind w:left="0" w:right="0" w:firstLine="0"/>
        <w:jc w:val="both"/>
      </w:pPr>
      <w:r>
        <w:rPr>
          <w:rFonts w:ascii="宋体" w:hAnsi="宋体" w:eastAsia="宋体" w:cs="宋体"/>
          <w:b/>
          <w:color w:val="000000"/>
          <w:sz w:val="21"/>
        </w:rPr>
        <w:t>29.资格性审查</w:t>
      </w:r>
    </w:p>
    <w:p w14:paraId="1551119D">
      <w:pPr>
        <w:pBdr>
          <w:top w:val="none" w:color="000000" w:sz="0" w:space="0"/>
          <w:left w:val="none" w:color="000000" w:sz="0" w:space="0"/>
          <w:bottom w:val="none" w:color="000000" w:sz="0" w:space="0"/>
          <w:right w:val="none" w:color="000000" w:sz="0" w:space="0"/>
        </w:pBdr>
        <w:spacing w:before="156" w:after="40" w:line="85" w:lineRule="atLeast"/>
        <w:ind w:left="0" w:right="0" w:firstLine="420"/>
        <w:jc w:val="both"/>
      </w:pPr>
      <w:r>
        <w:rPr>
          <w:rFonts w:ascii="Microsoft New Tai Lue" w:hAnsi="Microsoft New Tai Lue" w:eastAsia="Microsoft New Tai Lue" w:cs="Microsoft New Tai Lue"/>
          <w:color w:val="000000"/>
          <w:sz w:val="21"/>
        </w:rPr>
        <w:t>29.1</w:t>
      </w:r>
      <w:r>
        <w:rPr>
          <w:rFonts w:ascii="宋体" w:hAnsi="宋体" w:eastAsia="宋体" w:cs="宋体"/>
          <w:color w:val="000000"/>
          <w:sz w:val="21"/>
        </w:rPr>
        <w:t>投标文件的资格性检查。公开招标采购项目开标结束后，采购人或采购代理机构应依法对投标人的资格进行审查。资格审查合格的投标人不足</w:t>
      </w:r>
      <w:r>
        <w:rPr>
          <w:rFonts w:ascii="Microsoft New Tai Lue" w:hAnsi="Microsoft New Tai Lue" w:eastAsia="Microsoft New Tai Lue" w:cs="Microsoft New Tai Lue"/>
          <w:color w:val="000000"/>
          <w:sz w:val="21"/>
        </w:rPr>
        <w:t>3</w:t>
      </w:r>
      <w:r>
        <w:rPr>
          <w:rFonts w:ascii="宋体" w:hAnsi="宋体" w:eastAsia="宋体" w:cs="宋体"/>
          <w:color w:val="000000"/>
          <w:sz w:val="21"/>
        </w:rPr>
        <w:t>家的，不进行评标。</w:t>
      </w:r>
    </w:p>
    <w:p w14:paraId="66EEE6DA">
      <w:pPr>
        <w:pBdr>
          <w:top w:val="none" w:color="000000" w:sz="0" w:space="0"/>
          <w:left w:val="none" w:color="000000" w:sz="0" w:space="0"/>
          <w:bottom w:val="none" w:color="000000" w:sz="0" w:space="0"/>
          <w:right w:val="none" w:color="000000" w:sz="0" w:space="0"/>
        </w:pBdr>
        <w:spacing w:before="156" w:after="40" w:line="85" w:lineRule="atLeast"/>
        <w:ind w:left="0" w:right="0" w:firstLine="422"/>
        <w:jc w:val="both"/>
      </w:pPr>
      <w:r>
        <w:rPr>
          <w:rFonts w:ascii="Segoe UI Symbol" w:hAnsi="Segoe UI Symbol" w:eastAsia="Segoe UI Symbol" w:cs="Segoe UI Symbol"/>
          <w:b/>
          <w:color w:val="000000"/>
          <w:sz w:val="21"/>
        </w:rPr>
        <w:t>★</w:t>
      </w:r>
      <w:r>
        <w:rPr>
          <w:rFonts w:ascii="Microsoft New Tai Lue" w:hAnsi="Microsoft New Tai Lue" w:eastAsia="Microsoft New Tai Lue" w:cs="Microsoft New Tai Lue"/>
          <w:b/>
          <w:color w:val="000000"/>
          <w:sz w:val="21"/>
        </w:rPr>
        <w:t>29.2</w:t>
      </w:r>
      <w:r>
        <w:rPr>
          <w:rFonts w:ascii="宋体" w:hAnsi="宋体" w:eastAsia="宋体" w:cs="宋体"/>
          <w:b/>
          <w:color w:val="000000"/>
          <w:sz w:val="21"/>
        </w:rPr>
        <w:t>投标人不具备招标文件规定的投标人资格条件的，应在资格审查时按照无效投标处理。</w:t>
      </w:r>
    </w:p>
    <w:p w14:paraId="4747F079">
      <w:pPr>
        <w:pBdr>
          <w:top w:val="none" w:color="000000" w:sz="0" w:space="0"/>
          <w:left w:val="none" w:color="000000" w:sz="0" w:space="0"/>
          <w:bottom w:val="none" w:color="000000" w:sz="0" w:space="0"/>
          <w:right w:val="none" w:color="000000" w:sz="0" w:space="0"/>
        </w:pBdr>
        <w:spacing w:before="156" w:after="40" w:line="85" w:lineRule="atLeast"/>
        <w:ind w:left="0" w:right="0" w:firstLine="420"/>
        <w:jc w:val="both"/>
      </w:pPr>
      <w:r>
        <w:rPr>
          <w:rFonts w:ascii="Microsoft New Tai Lue" w:hAnsi="Microsoft New Tai Lue" w:eastAsia="Microsoft New Tai Lue" w:cs="Microsoft New Tai Lue"/>
          <w:color w:val="000000"/>
          <w:sz w:val="21"/>
        </w:rPr>
        <w:t>29.3</w:t>
      </w:r>
      <w:r>
        <w:rPr>
          <w:rFonts w:ascii="宋体" w:hAnsi="宋体" w:eastAsia="宋体" w:cs="宋体"/>
          <w:color w:val="000000"/>
          <w:sz w:val="21"/>
        </w:rPr>
        <w:t>已经进行资格预审的，可以不再对投标人资格进行审查，资格预审合格的投标人在评标阶段资格发生变化的，应当通知采购方。</w:t>
      </w:r>
    </w:p>
    <w:p w14:paraId="36FF42BB">
      <w:pPr>
        <w:pBdr>
          <w:top w:val="none" w:color="000000" w:sz="0" w:space="0"/>
          <w:left w:val="none" w:color="000000" w:sz="0" w:space="0"/>
          <w:bottom w:val="none" w:color="000000" w:sz="0" w:space="0"/>
          <w:right w:val="none" w:color="000000" w:sz="0" w:space="0"/>
        </w:pBdr>
        <w:spacing w:before="0" w:after="160" w:line="241" w:lineRule="atLeast"/>
        <w:ind w:left="0" w:right="0" w:firstLine="0"/>
        <w:jc w:val="both"/>
      </w:pPr>
      <w:r>
        <w:rPr>
          <w:rFonts w:ascii="宋体" w:hAnsi="宋体" w:eastAsia="宋体" w:cs="宋体"/>
          <w:b/>
          <w:color w:val="000000"/>
          <w:sz w:val="21"/>
        </w:rPr>
        <w:t>30.评标</w:t>
      </w:r>
    </w:p>
    <w:p w14:paraId="684A3C9C">
      <w:pPr>
        <w:pBdr>
          <w:top w:val="none" w:color="000000" w:sz="0" w:space="0"/>
          <w:left w:val="none" w:color="000000" w:sz="0" w:space="0"/>
          <w:bottom w:val="none" w:color="000000" w:sz="0" w:space="0"/>
          <w:right w:val="none" w:color="000000" w:sz="0" w:space="0"/>
        </w:pBdr>
        <w:spacing w:before="0" w:after="160" w:line="241" w:lineRule="atLeast"/>
        <w:ind w:left="0" w:right="0" w:firstLine="0"/>
        <w:jc w:val="both"/>
      </w:pPr>
      <w:r>
        <w:rPr>
          <w:rFonts w:ascii="宋体" w:hAnsi="宋体" w:eastAsia="宋体" w:cs="宋体"/>
          <w:b/>
          <w:color w:val="000000"/>
          <w:sz w:val="21"/>
        </w:rPr>
        <w:t>30.1评标委员会</w:t>
      </w:r>
    </w:p>
    <w:p w14:paraId="44F3602F">
      <w:pPr>
        <w:pBdr>
          <w:top w:val="none" w:color="000000" w:sz="0" w:space="0"/>
          <w:left w:val="none" w:color="000000" w:sz="0" w:space="0"/>
          <w:bottom w:val="none" w:color="000000" w:sz="0" w:space="0"/>
          <w:right w:val="none" w:color="000000" w:sz="0" w:space="0"/>
        </w:pBdr>
        <w:spacing w:before="156" w:after="40" w:line="85" w:lineRule="atLeast"/>
        <w:ind w:left="0" w:right="0" w:firstLine="420"/>
        <w:jc w:val="both"/>
      </w:pPr>
      <w:r>
        <w:rPr>
          <w:rFonts w:ascii="Microsoft New Tai Lue" w:hAnsi="Microsoft New Tai Lue" w:eastAsia="Microsoft New Tai Lue" w:cs="Microsoft New Tai Lue"/>
          <w:color w:val="000000"/>
          <w:sz w:val="21"/>
        </w:rPr>
        <w:t>30.1.1</w:t>
      </w:r>
      <w:r>
        <w:rPr>
          <w:rFonts w:ascii="宋体" w:hAnsi="宋体" w:eastAsia="宋体" w:cs="宋体"/>
          <w:color w:val="000000"/>
          <w:sz w:val="21"/>
        </w:rPr>
        <w:t>评标委员会成员组成见</w:t>
      </w:r>
      <w:r>
        <w:rPr>
          <w:rFonts w:ascii="宋体" w:hAnsi="宋体" w:eastAsia="宋体" w:cs="宋体"/>
          <w:b/>
          <w:color w:val="000000"/>
          <w:sz w:val="21"/>
        </w:rPr>
        <w:t>投标人须知前附表</w:t>
      </w:r>
      <w:r>
        <w:rPr>
          <w:rFonts w:ascii="宋体" w:hAnsi="宋体" w:eastAsia="宋体" w:cs="宋体"/>
          <w:color w:val="000000"/>
          <w:sz w:val="21"/>
        </w:rPr>
        <w:t>，负责具体评标事务，并独立履行职责。</w:t>
      </w:r>
    </w:p>
    <w:p w14:paraId="61AD2677">
      <w:pPr>
        <w:pBdr>
          <w:top w:val="none" w:color="000000" w:sz="0" w:space="0"/>
          <w:left w:val="none" w:color="000000" w:sz="0" w:space="0"/>
          <w:bottom w:val="none" w:color="000000" w:sz="0" w:space="0"/>
          <w:right w:val="none" w:color="000000" w:sz="0" w:space="0"/>
        </w:pBdr>
        <w:spacing w:before="0" w:after="160" w:line="241" w:lineRule="atLeast"/>
        <w:ind w:left="0" w:right="0" w:firstLine="0"/>
        <w:jc w:val="both"/>
      </w:pPr>
      <w:r>
        <w:rPr>
          <w:rFonts w:ascii="宋体" w:hAnsi="宋体" w:eastAsia="宋体" w:cs="宋体"/>
          <w:b/>
          <w:color w:val="000000"/>
          <w:sz w:val="21"/>
        </w:rPr>
        <w:t xml:space="preserve">30.2符合性审查 </w:t>
      </w:r>
    </w:p>
    <w:p w14:paraId="0AB039A5">
      <w:pPr>
        <w:pBdr>
          <w:top w:val="none" w:color="000000" w:sz="0" w:space="0"/>
          <w:left w:val="none" w:color="000000" w:sz="0" w:space="0"/>
          <w:bottom w:val="none" w:color="000000" w:sz="0" w:space="0"/>
          <w:right w:val="none" w:color="000000" w:sz="0" w:space="0"/>
        </w:pBdr>
        <w:spacing w:before="156" w:after="40" w:line="85" w:lineRule="atLeast"/>
        <w:ind w:left="0" w:right="0" w:firstLine="420"/>
        <w:jc w:val="both"/>
      </w:pPr>
      <w:r>
        <w:rPr>
          <w:rFonts w:ascii="Microsoft New Tai Lue" w:hAnsi="Microsoft New Tai Lue" w:eastAsia="Microsoft New Tai Lue" w:cs="Microsoft New Tai Lue"/>
          <w:color w:val="000000"/>
          <w:sz w:val="21"/>
        </w:rPr>
        <w:t>30.2.1</w:t>
      </w:r>
      <w:r>
        <w:rPr>
          <w:rFonts w:ascii="宋体" w:hAnsi="宋体" w:eastAsia="宋体" w:cs="宋体"/>
          <w:color w:val="000000"/>
          <w:sz w:val="21"/>
        </w:rPr>
        <w:t>投标文件的符合性审查。评标委员会对通过资格性检查的投标人的投标文件进行符合性审查，以确定其是否满足招标文件的实质性要求。实质性响应的投标应该是与采购文件要求的全部实质性条款、条件和规格相符，没有重大偏离或保留的投标。</w:t>
      </w:r>
    </w:p>
    <w:p w14:paraId="700F8E1C">
      <w:pPr>
        <w:pBdr>
          <w:top w:val="none" w:color="000000" w:sz="0" w:space="0"/>
          <w:left w:val="none" w:color="000000" w:sz="0" w:space="0"/>
          <w:bottom w:val="none" w:color="000000" w:sz="0" w:space="0"/>
          <w:right w:val="none" w:color="000000" w:sz="0" w:space="0"/>
        </w:pBdr>
        <w:spacing w:before="156" w:after="40" w:line="85" w:lineRule="atLeast"/>
        <w:ind w:left="0" w:right="0" w:firstLine="422"/>
        <w:jc w:val="both"/>
      </w:pPr>
      <w:r>
        <w:rPr>
          <w:rFonts w:ascii="Segoe UI Symbol" w:hAnsi="Segoe UI Symbol" w:eastAsia="Segoe UI Symbol" w:cs="Segoe UI Symbol"/>
          <w:b/>
          <w:color w:val="000000"/>
          <w:sz w:val="21"/>
        </w:rPr>
        <w:t>★</w:t>
      </w:r>
      <w:r>
        <w:rPr>
          <w:rFonts w:ascii="Microsoft New Tai Lue" w:hAnsi="Microsoft New Tai Lue" w:eastAsia="Microsoft New Tai Lue" w:cs="Microsoft New Tai Lue"/>
          <w:b/>
          <w:color w:val="000000"/>
          <w:sz w:val="21"/>
        </w:rPr>
        <w:t>30.2.2</w:t>
      </w:r>
      <w:r>
        <w:rPr>
          <w:rFonts w:ascii="宋体" w:hAnsi="宋体" w:eastAsia="宋体" w:cs="宋体"/>
          <w:b/>
          <w:color w:val="000000"/>
          <w:sz w:val="21"/>
        </w:rPr>
        <w:t>如果投标文件没有响应招标文件实质性要求，评标委员会将予以拒绝，投标人不得通过修改或撤销不合要求的偏离或保留而使其投标成为实质性响应的投标。</w:t>
      </w:r>
    </w:p>
    <w:p w14:paraId="1BE3EF21">
      <w:pPr>
        <w:pBdr>
          <w:top w:val="none" w:color="000000" w:sz="0" w:space="0"/>
          <w:left w:val="none" w:color="000000" w:sz="0" w:space="0"/>
          <w:bottom w:val="none" w:color="000000" w:sz="0" w:space="0"/>
          <w:right w:val="none" w:color="000000" w:sz="0" w:space="0"/>
        </w:pBdr>
        <w:spacing w:before="156" w:after="40" w:line="85" w:lineRule="atLeast"/>
        <w:ind w:left="0" w:right="0" w:firstLine="422"/>
        <w:jc w:val="both"/>
      </w:pPr>
      <w:r>
        <w:rPr>
          <w:rFonts w:ascii="Segoe UI Symbol" w:hAnsi="Segoe UI Symbol" w:eastAsia="Segoe UI Symbol" w:cs="Segoe UI Symbol"/>
          <w:b/>
          <w:color w:val="000000"/>
          <w:sz w:val="21"/>
        </w:rPr>
        <w:t>★</w:t>
      </w:r>
      <w:r>
        <w:rPr>
          <w:rFonts w:ascii="Microsoft New Tai Lue" w:hAnsi="Microsoft New Tai Lue" w:eastAsia="Microsoft New Tai Lue" w:cs="Microsoft New Tai Lue"/>
          <w:b/>
          <w:color w:val="000000"/>
          <w:sz w:val="21"/>
        </w:rPr>
        <w:t>30.2.3</w:t>
      </w:r>
      <w:r>
        <w:rPr>
          <w:rFonts w:ascii="宋体" w:hAnsi="宋体" w:eastAsia="宋体" w:cs="宋体"/>
          <w:b/>
          <w:color w:val="000000"/>
          <w:sz w:val="21"/>
        </w:rPr>
        <w:t>投标文件有下列情况之一的，在符合性检查时按照无效投标处理：</w:t>
      </w:r>
    </w:p>
    <w:p w14:paraId="355EECA1">
      <w:pPr>
        <w:pBdr>
          <w:top w:val="none" w:color="000000" w:sz="0" w:space="0"/>
          <w:left w:val="none" w:color="000000" w:sz="0" w:space="0"/>
          <w:bottom w:val="none" w:color="000000" w:sz="0" w:space="0"/>
          <w:right w:val="none" w:color="000000" w:sz="0" w:space="0"/>
        </w:pBdr>
        <w:spacing w:before="0" w:after="0" w:line="85" w:lineRule="atLeast"/>
        <w:ind w:left="0" w:right="0" w:firstLine="420"/>
        <w:jc w:val="both"/>
      </w:pPr>
      <w:r>
        <w:rPr>
          <w:rFonts w:ascii="宋体" w:hAnsi="宋体" w:eastAsia="宋体" w:cs="宋体"/>
          <w:color w:val="000000"/>
          <w:sz w:val="21"/>
        </w:rPr>
        <w:t>（</w:t>
      </w:r>
      <w:r>
        <w:rPr>
          <w:rFonts w:ascii="Microsoft New Tai Lue" w:hAnsi="Microsoft New Tai Lue" w:eastAsia="Microsoft New Tai Lue" w:cs="Microsoft New Tai Lue"/>
          <w:color w:val="000000"/>
          <w:sz w:val="21"/>
        </w:rPr>
        <w:t>1</w:t>
      </w:r>
      <w:r>
        <w:rPr>
          <w:rFonts w:ascii="宋体" w:hAnsi="宋体" w:eastAsia="宋体" w:cs="宋体"/>
          <w:color w:val="000000"/>
          <w:sz w:val="21"/>
        </w:rPr>
        <w:t>）投标人在</w:t>
      </w:r>
      <w:r>
        <w:rPr>
          <w:rFonts w:ascii="Microsoft New Tai Lue" w:hAnsi="Microsoft New Tai Lue" w:eastAsia="Microsoft New Tai Lue" w:cs="Microsoft New Tai Lue"/>
          <w:color w:val="000000"/>
          <w:sz w:val="21"/>
        </w:rPr>
        <w:t>“</w:t>
      </w:r>
      <w:r>
        <w:rPr>
          <w:rFonts w:ascii="宋体" w:hAnsi="宋体" w:eastAsia="宋体" w:cs="宋体"/>
          <w:color w:val="000000"/>
          <w:sz w:val="21"/>
        </w:rPr>
        <w:t>苏采云</w:t>
      </w:r>
      <w:r>
        <w:rPr>
          <w:rFonts w:ascii="Microsoft New Tai Lue" w:hAnsi="Microsoft New Tai Lue" w:eastAsia="Microsoft New Tai Lue" w:cs="Microsoft New Tai Lue"/>
          <w:color w:val="000000"/>
          <w:sz w:val="21"/>
        </w:rPr>
        <w:t>”</w:t>
      </w:r>
      <w:r>
        <w:rPr>
          <w:rFonts w:ascii="宋体" w:hAnsi="宋体" w:eastAsia="宋体" w:cs="宋体"/>
          <w:color w:val="000000"/>
          <w:sz w:val="21"/>
        </w:rPr>
        <w:t>系统规定的时间内未成功解密电子投标文件的；</w:t>
      </w:r>
    </w:p>
    <w:p w14:paraId="46DEB16E">
      <w:pPr>
        <w:pBdr>
          <w:top w:val="none" w:color="000000" w:sz="0" w:space="0"/>
          <w:left w:val="none" w:color="000000" w:sz="0" w:space="0"/>
          <w:bottom w:val="none" w:color="000000" w:sz="0" w:space="0"/>
          <w:right w:val="none" w:color="000000" w:sz="0" w:space="0"/>
        </w:pBdr>
        <w:spacing w:before="0" w:after="0" w:line="85" w:lineRule="atLeast"/>
        <w:ind w:left="0" w:right="0" w:firstLine="420"/>
        <w:jc w:val="both"/>
      </w:pPr>
      <w:r>
        <w:rPr>
          <w:rFonts w:ascii="宋体" w:hAnsi="宋体" w:eastAsia="宋体" w:cs="宋体"/>
          <w:color w:val="000000"/>
          <w:sz w:val="21"/>
        </w:rPr>
        <w:t>（</w:t>
      </w:r>
      <w:r>
        <w:rPr>
          <w:rFonts w:ascii="Microsoft New Tai Lue" w:hAnsi="Microsoft New Tai Lue" w:eastAsia="Microsoft New Tai Lue" w:cs="Microsoft New Tai Lue"/>
          <w:color w:val="000000"/>
          <w:sz w:val="21"/>
        </w:rPr>
        <w:t>2</w:t>
      </w:r>
      <w:r>
        <w:rPr>
          <w:rFonts w:ascii="宋体" w:hAnsi="宋体" w:eastAsia="宋体" w:cs="宋体"/>
          <w:color w:val="000000"/>
          <w:sz w:val="21"/>
        </w:rPr>
        <w:t>）投标人未按照招标文件要求上传电子投标文件的；</w:t>
      </w:r>
    </w:p>
    <w:p w14:paraId="2462BB0E">
      <w:pPr>
        <w:pBdr>
          <w:top w:val="none" w:color="000000" w:sz="0" w:space="0"/>
          <w:left w:val="none" w:color="000000" w:sz="0" w:space="0"/>
          <w:bottom w:val="none" w:color="000000" w:sz="0" w:space="0"/>
          <w:right w:val="none" w:color="000000" w:sz="0" w:space="0"/>
        </w:pBdr>
        <w:spacing w:before="0" w:after="0" w:line="85" w:lineRule="atLeast"/>
        <w:ind w:left="0" w:right="0" w:firstLine="420"/>
        <w:jc w:val="both"/>
      </w:pPr>
      <w:r>
        <w:rPr>
          <w:rFonts w:ascii="宋体" w:hAnsi="宋体" w:eastAsia="宋体" w:cs="宋体"/>
          <w:color w:val="000000"/>
          <w:sz w:val="21"/>
        </w:rPr>
        <w:t>（</w:t>
      </w:r>
      <w:r>
        <w:rPr>
          <w:rFonts w:ascii="Microsoft New Tai Lue" w:hAnsi="Microsoft New Tai Lue" w:eastAsia="Microsoft New Tai Lue" w:cs="Microsoft New Tai Lue"/>
          <w:color w:val="000000"/>
          <w:sz w:val="21"/>
        </w:rPr>
        <w:t>3</w:t>
      </w:r>
      <w:r>
        <w:rPr>
          <w:rFonts w:ascii="宋体" w:hAnsi="宋体" w:eastAsia="宋体" w:cs="宋体"/>
          <w:color w:val="000000"/>
          <w:sz w:val="21"/>
        </w:rPr>
        <w:t>）同一投标人提交两个（含两个）以上不同的投标报价的；</w:t>
      </w:r>
    </w:p>
    <w:p w14:paraId="604E09A8">
      <w:pPr>
        <w:pBdr>
          <w:top w:val="none" w:color="000000" w:sz="0" w:space="0"/>
          <w:left w:val="none" w:color="000000" w:sz="0" w:space="0"/>
          <w:bottom w:val="none" w:color="000000" w:sz="0" w:space="0"/>
          <w:right w:val="none" w:color="000000" w:sz="0" w:space="0"/>
        </w:pBdr>
        <w:spacing w:before="0" w:after="0" w:line="85" w:lineRule="atLeast"/>
        <w:ind w:left="0" w:right="0" w:firstLine="420"/>
        <w:jc w:val="both"/>
      </w:pPr>
      <w:r>
        <w:rPr>
          <w:rFonts w:ascii="宋体" w:hAnsi="宋体" w:eastAsia="宋体" w:cs="宋体"/>
          <w:color w:val="000000"/>
          <w:sz w:val="21"/>
        </w:rPr>
        <w:t>（</w:t>
      </w:r>
      <w:r>
        <w:rPr>
          <w:rFonts w:ascii="Microsoft New Tai Lue" w:hAnsi="Microsoft New Tai Lue" w:eastAsia="Microsoft New Tai Lue" w:cs="Microsoft New Tai Lue"/>
          <w:color w:val="000000"/>
          <w:sz w:val="21"/>
        </w:rPr>
        <w:t>4</w:t>
      </w:r>
      <w:r>
        <w:rPr>
          <w:rFonts w:ascii="宋体" w:hAnsi="宋体" w:eastAsia="宋体" w:cs="宋体"/>
          <w:color w:val="000000"/>
          <w:sz w:val="21"/>
        </w:rPr>
        <w:t>）投标文件未按照招标文件要求加盖电子公章的；</w:t>
      </w:r>
    </w:p>
    <w:p w14:paraId="1B63F6AD">
      <w:pPr>
        <w:pBdr>
          <w:top w:val="none" w:color="000000" w:sz="0" w:space="0"/>
          <w:left w:val="none" w:color="000000" w:sz="0" w:space="0"/>
          <w:bottom w:val="none" w:color="000000" w:sz="0" w:space="0"/>
          <w:right w:val="none" w:color="000000" w:sz="0" w:space="0"/>
        </w:pBdr>
        <w:spacing w:before="0" w:after="0" w:line="85" w:lineRule="atLeast"/>
        <w:ind w:left="0" w:right="0" w:firstLine="420"/>
        <w:jc w:val="both"/>
      </w:pPr>
      <w:r>
        <w:rPr>
          <w:rFonts w:ascii="宋体" w:hAnsi="宋体" w:eastAsia="宋体" w:cs="宋体"/>
          <w:color w:val="000000"/>
          <w:sz w:val="21"/>
        </w:rPr>
        <w:t>（</w:t>
      </w:r>
      <w:r>
        <w:rPr>
          <w:rFonts w:ascii="Microsoft New Tai Lue" w:hAnsi="Microsoft New Tai Lue" w:eastAsia="Microsoft New Tai Lue" w:cs="Microsoft New Tai Lue"/>
          <w:color w:val="000000"/>
          <w:sz w:val="21"/>
        </w:rPr>
        <w:t>5</w:t>
      </w:r>
      <w:r>
        <w:rPr>
          <w:rFonts w:ascii="宋体" w:hAnsi="宋体" w:eastAsia="宋体" w:cs="宋体"/>
          <w:color w:val="000000"/>
          <w:sz w:val="21"/>
        </w:rPr>
        <w:t>）不具备招标文件中规定的资格要求的；</w:t>
      </w:r>
    </w:p>
    <w:p w14:paraId="06C7D01B">
      <w:pPr>
        <w:pBdr>
          <w:top w:val="none" w:color="000000" w:sz="0" w:space="0"/>
          <w:left w:val="none" w:color="000000" w:sz="0" w:space="0"/>
          <w:bottom w:val="none" w:color="000000" w:sz="0" w:space="0"/>
          <w:right w:val="none" w:color="000000" w:sz="0" w:space="0"/>
        </w:pBdr>
        <w:spacing w:before="0" w:after="0" w:line="85" w:lineRule="atLeast"/>
        <w:ind w:left="0" w:right="0" w:firstLine="420"/>
        <w:jc w:val="both"/>
      </w:pPr>
      <w:r>
        <w:rPr>
          <w:rFonts w:ascii="宋体" w:hAnsi="宋体" w:eastAsia="宋体" w:cs="宋体"/>
          <w:color w:val="000000"/>
          <w:sz w:val="21"/>
        </w:rPr>
        <w:t>（</w:t>
      </w:r>
      <w:r>
        <w:rPr>
          <w:rFonts w:ascii="Microsoft New Tai Lue" w:hAnsi="Microsoft New Tai Lue" w:eastAsia="Microsoft New Tai Lue" w:cs="Microsoft New Tai Lue"/>
          <w:color w:val="000000"/>
          <w:sz w:val="21"/>
        </w:rPr>
        <w:t>6</w:t>
      </w:r>
      <w:r>
        <w:rPr>
          <w:rFonts w:ascii="宋体" w:hAnsi="宋体" w:eastAsia="宋体" w:cs="宋体"/>
          <w:color w:val="000000"/>
          <w:sz w:val="21"/>
        </w:rPr>
        <w:t>）报价超过招标文件中规定的预算金额或者最高限价的；</w:t>
      </w:r>
    </w:p>
    <w:p w14:paraId="5B6C4210">
      <w:pPr>
        <w:pBdr>
          <w:top w:val="none" w:color="000000" w:sz="0" w:space="0"/>
          <w:left w:val="none" w:color="000000" w:sz="0" w:space="0"/>
          <w:bottom w:val="none" w:color="000000" w:sz="0" w:space="0"/>
          <w:right w:val="none" w:color="000000" w:sz="0" w:space="0"/>
        </w:pBdr>
        <w:spacing w:before="0" w:after="0" w:line="85" w:lineRule="atLeast"/>
        <w:ind w:left="0" w:right="0" w:firstLine="420"/>
        <w:jc w:val="both"/>
      </w:pPr>
      <w:r>
        <w:rPr>
          <w:rFonts w:ascii="宋体" w:hAnsi="宋体" w:eastAsia="宋体" w:cs="宋体"/>
          <w:color w:val="000000"/>
          <w:sz w:val="21"/>
        </w:rPr>
        <w:t>（</w:t>
      </w:r>
      <w:r>
        <w:rPr>
          <w:rFonts w:ascii="Microsoft New Tai Lue" w:hAnsi="Microsoft New Tai Lue" w:eastAsia="Microsoft New Tai Lue" w:cs="Microsoft New Tai Lue"/>
          <w:color w:val="000000"/>
          <w:sz w:val="21"/>
        </w:rPr>
        <w:t>7</w:t>
      </w:r>
      <w:r>
        <w:rPr>
          <w:rFonts w:ascii="宋体" w:hAnsi="宋体" w:eastAsia="宋体" w:cs="宋体"/>
          <w:color w:val="000000"/>
          <w:sz w:val="21"/>
        </w:rPr>
        <w:t>）投标文件含有采购人不能接受的附加条件的；</w:t>
      </w:r>
    </w:p>
    <w:p w14:paraId="1415101E">
      <w:pPr>
        <w:pBdr>
          <w:top w:val="none" w:color="000000" w:sz="0" w:space="0"/>
          <w:left w:val="none" w:color="000000" w:sz="0" w:space="0"/>
          <w:bottom w:val="none" w:color="000000" w:sz="0" w:space="0"/>
          <w:right w:val="none" w:color="000000" w:sz="0" w:space="0"/>
        </w:pBdr>
        <w:spacing w:before="0" w:after="0" w:line="85" w:lineRule="atLeast"/>
        <w:ind w:left="0" w:right="0" w:firstLine="420"/>
        <w:jc w:val="both"/>
      </w:pPr>
      <w:r>
        <w:rPr>
          <w:rFonts w:ascii="宋体" w:hAnsi="宋体" w:eastAsia="宋体" w:cs="宋体"/>
          <w:color w:val="000000"/>
          <w:sz w:val="21"/>
        </w:rPr>
        <w:t>（</w:t>
      </w:r>
      <w:r>
        <w:rPr>
          <w:rFonts w:ascii="Microsoft New Tai Lue" w:hAnsi="Microsoft New Tai Lue" w:eastAsia="Microsoft New Tai Lue" w:cs="Microsoft New Tai Lue"/>
          <w:color w:val="000000"/>
          <w:sz w:val="21"/>
        </w:rPr>
        <w:t>8</w:t>
      </w:r>
      <w:r>
        <w:rPr>
          <w:rFonts w:ascii="宋体" w:hAnsi="宋体" w:eastAsia="宋体" w:cs="宋体"/>
          <w:color w:val="000000"/>
          <w:sz w:val="21"/>
        </w:rPr>
        <w:t>）投标文件内容不全或不符合招标文件中规定的其他实质性要求的；</w:t>
      </w:r>
    </w:p>
    <w:p w14:paraId="4C236B6B">
      <w:pPr>
        <w:pBdr>
          <w:top w:val="none" w:color="000000" w:sz="0" w:space="0"/>
          <w:left w:val="none" w:color="000000" w:sz="0" w:space="0"/>
          <w:bottom w:val="none" w:color="000000" w:sz="0" w:space="0"/>
          <w:right w:val="none" w:color="000000" w:sz="0" w:space="0"/>
        </w:pBdr>
        <w:spacing w:before="0" w:after="0" w:line="85" w:lineRule="atLeast"/>
        <w:ind w:left="0" w:right="0" w:firstLine="420"/>
        <w:jc w:val="both"/>
      </w:pPr>
      <w:r>
        <w:rPr>
          <w:rFonts w:ascii="宋体" w:hAnsi="宋体" w:eastAsia="宋体" w:cs="宋体"/>
          <w:color w:val="000000"/>
          <w:sz w:val="21"/>
        </w:rPr>
        <w:t>（</w:t>
      </w:r>
      <w:r>
        <w:rPr>
          <w:rFonts w:ascii="Microsoft New Tai Lue" w:hAnsi="Microsoft New Tai Lue" w:eastAsia="Microsoft New Tai Lue" w:cs="Microsoft New Tai Lue"/>
          <w:color w:val="000000"/>
          <w:sz w:val="21"/>
        </w:rPr>
        <w:t>9</w:t>
      </w:r>
      <w:r>
        <w:rPr>
          <w:rFonts w:ascii="宋体" w:hAnsi="宋体" w:eastAsia="宋体" w:cs="宋体"/>
          <w:color w:val="000000"/>
          <w:sz w:val="21"/>
        </w:rPr>
        <w:t>）现行法律、法规、规章和招标文件规定的其他无效情形。</w:t>
      </w:r>
    </w:p>
    <w:p w14:paraId="72643F82">
      <w:pPr>
        <w:pBdr>
          <w:top w:val="none" w:color="000000" w:sz="0" w:space="0"/>
          <w:left w:val="none" w:color="000000" w:sz="0" w:space="0"/>
          <w:bottom w:val="none" w:color="000000" w:sz="0" w:space="0"/>
          <w:right w:val="none" w:color="000000" w:sz="0" w:space="0"/>
        </w:pBdr>
        <w:spacing w:before="0" w:after="160" w:line="241" w:lineRule="atLeast"/>
        <w:ind w:left="0" w:right="0" w:firstLine="0"/>
        <w:jc w:val="both"/>
      </w:pPr>
      <w:r>
        <w:rPr>
          <w:rFonts w:ascii="宋体" w:hAnsi="宋体" w:eastAsia="宋体" w:cs="宋体"/>
          <w:b/>
          <w:color w:val="000000"/>
          <w:sz w:val="21"/>
        </w:rPr>
        <w:t>30.3投标文件澄清</w:t>
      </w:r>
    </w:p>
    <w:p w14:paraId="75EAFB2F">
      <w:pPr>
        <w:pBdr>
          <w:top w:val="none" w:color="000000" w:sz="0" w:space="0"/>
          <w:left w:val="none" w:color="000000" w:sz="0" w:space="0"/>
          <w:bottom w:val="none" w:color="000000" w:sz="0" w:space="0"/>
          <w:right w:val="none" w:color="000000" w:sz="0" w:space="0"/>
        </w:pBdr>
        <w:spacing w:before="0" w:after="40" w:line="85" w:lineRule="atLeast"/>
        <w:ind w:left="0" w:right="0" w:firstLine="420"/>
      </w:pPr>
      <w:r>
        <w:rPr>
          <w:rFonts w:ascii="Microsoft New Tai Lue" w:hAnsi="Microsoft New Tai Lue" w:eastAsia="Microsoft New Tai Lue" w:cs="Microsoft New Tai Lue"/>
          <w:color w:val="000000"/>
          <w:sz w:val="21"/>
        </w:rPr>
        <w:t>30.3.1</w:t>
      </w:r>
      <w:r>
        <w:rPr>
          <w:rFonts w:ascii="宋体" w:hAnsi="宋体" w:eastAsia="宋体" w:cs="宋体"/>
          <w:color w:val="000000"/>
          <w:sz w:val="21"/>
        </w:rPr>
        <w:t>对于投标文件中含义不明确、同类问题表述不一致或者有明显文字和计算错误的内容，评标委员会应当以书面形式要求投标人作出必要的澄清、说明或者补正。</w:t>
      </w:r>
    </w:p>
    <w:p w14:paraId="312969BC">
      <w:pPr>
        <w:pBdr>
          <w:top w:val="none" w:color="000000" w:sz="0" w:space="0"/>
          <w:left w:val="none" w:color="000000" w:sz="0" w:space="0"/>
          <w:bottom w:val="none" w:color="000000" w:sz="0" w:space="0"/>
          <w:right w:val="none" w:color="000000" w:sz="0" w:space="0"/>
        </w:pBdr>
        <w:spacing w:before="0" w:after="40" w:line="85" w:lineRule="atLeast"/>
        <w:ind w:left="0" w:right="0" w:firstLine="420"/>
      </w:pPr>
      <w:r>
        <w:rPr>
          <w:rFonts w:ascii="Microsoft New Tai Lue" w:hAnsi="Microsoft New Tai Lue" w:eastAsia="Microsoft New Tai Lue" w:cs="Microsoft New Tai Lue"/>
          <w:color w:val="000000"/>
          <w:sz w:val="21"/>
        </w:rPr>
        <w:t>30.3.2</w:t>
      </w:r>
      <w:r>
        <w:rPr>
          <w:rFonts w:ascii="宋体" w:hAnsi="宋体" w:eastAsia="宋体" w:cs="宋体"/>
          <w:color w:val="000000"/>
          <w:sz w:val="21"/>
        </w:rPr>
        <w:t>投标人的澄清、说明或者补正应当采用书面形式，并加盖公章，或者由法定代表人或其授权的代表签字。投标人的澄清、说明或者补正不得超出投标文件的范围或者改变投标文件的实质性内容。</w:t>
      </w:r>
    </w:p>
    <w:p w14:paraId="318BC9CE">
      <w:pPr>
        <w:pBdr>
          <w:top w:val="none" w:color="000000" w:sz="0" w:space="0"/>
          <w:left w:val="none" w:color="000000" w:sz="0" w:space="0"/>
          <w:bottom w:val="none" w:color="000000" w:sz="0" w:space="0"/>
          <w:right w:val="none" w:color="000000" w:sz="0" w:space="0"/>
        </w:pBdr>
        <w:spacing w:before="0" w:after="40" w:line="85" w:lineRule="atLeast"/>
        <w:ind w:left="0" w:right="0" w:firstLine="420"/>
      </w:pPr>
      <w:r>
        <w:rPr>
          <w:rFonts w:ascii="Microsoft New Tai Lue" w:hAnsi="Microsoft New Tai Lue" w:eastAsia="Microsoft New Tai Lue" w:cs="Microsoft New Tai Lue"/>
          <w:color w:val="000000"/>
          <w:sz w:val="21"/>
        </w:rPr>
        <w:t>30.3.3</w:t>
      </w:r>
      <w:r>
        <w:rPr>
          <w:rFonts w:ascii="宋体" w:hAnsi="宋体" w:eastAsia="宋体" w:cs="宋体"/>
          <w:color w:val="000000"/>
          <w:sz w:val="21"/>
        </w:rPr>
        <w:t>评标委员会不接受投标人主动提出的澄清、说明。</w:t>
      </w:r>
    </w:p>
    <w:p w14:paraId="1BAA5E54">
      <w:pPr>
        <w:pBdr>
          <w:top w:val="none" w:color="000000" w:sz="0" w:space="0"/>
          <w:left w:val="none" w:color="000000" w:sz="0" w:space="0"/>
          <w:bottom w:val="none" w:color="000000" w:sz="0" w:space="0"/>
          <w:right w:val="none" w:color="000000" w:sz="0" w:space="0"/>
        </w:pBdr>
        <w:spacing w:before="0" w:after="40" w:line="85" w:lineRule="atLeast"/>
        <w:ind w:left="0" w:right="0" w:firstLine="420"/>
      </w:pPr>
      <w:r>
        <w:rPr>
          <w:rFonts w:ascii="Microsoft New Tai Lue" w:hAnsi="Microsoft New Tai Lue" w:eastAsia="Microsoft New Tai Lue" w:cs="Microsoft New Tai Lue"/>
          <w:color w:val="000000"/>
          <w:sz w:val="21"/>
        </w:rPr>
        <w:t>30.3.4</w:t>
      </w:r>
      <w:r>
        <w:rPr>
          <w:rFonts w:ascii="宋体" w:hAnsi="宋体" w:eastAsia="宋体" w:cs="宋体"/>
          <w:color w:val="000000"/>
          <w:sz w:val="21"/>
        </w:rPr>
        <w:t>有效的书面澄清材料，是投标文件的补充材料，成为投标文件的组成部分。</w:t>
      </w:r>
    </w:p>
    <w:p w14:paraId="56C062C6">
      <w:pPr>
        <w:pBdr>
          <w:top w:val="none" w:color="000000" w:sz="0" w:space="0"/>
          <w:left w:val="none" w:color="000000" w:sz="0" w:space="0"/>
          <w:bottom w:val="none" w:color="000000" w:sz="0" w:space="0"/>
          <w:right w:val="none" w:color="000000" w:sz="0" w:space="0"/>
        </w:pBdr>
        <w:spacing w:before="0" w:after="160" w:line="241" w:lineRule="atLeast"/>
        <w:ind w:left="0" w:right="0" w:firstLine="0"/>
        <w:jc w:val="both"/>
      </w:pPr>
      <w:r>
        <w:rPr>
          <w:rFonts w:ascii="宋体" w:hAnsi="宋体" w:eastAsia="宋体" w:cs="宋体"/>
          <w:b/>
          <w:color w:val="000000"/>
          <w:sz w:val="21"/>
        </w:rPr>
        <w:t>30.4报价修正</w:t>
      </w:r>
    </w:p>
    <w:p w14:paraId="24C70866">
      <w:pPr>
        <w:pBdr>
          <w:top w:val="none" w:color="000000" w:sz="0" w:space="0"/>
          <w:left w:val="none" w:color="000000" w:sz="0" w:space="0"/>
          <w:bottom w:val="none" w:color="000000" w:sz="0" w:space="0"/>
          <w:right w:val="none" w:color="000000" w:sz="0" w:space="0"/>
        </w:pBdr>
        <w:spacing w:before="0" w:after="40" w:line="85" w:lineRule="atLeast"/>
        <w:ind w:left="0" w:right="0" w:firstLine="420"/>
      </w:pPr>
      <w:r>
        <w:rPr>
          <w:rFonts w:ascii="Microsoft New Tai Lue" w:hAnsi="Microsoft New Tai Lue" w:eastAsia="Microsoft New Tai Lue" w:cs="Microsoft New Tai Lue"/>
          <w:color w:val="000000"/>
          <w:sz w:val="21"/>
        </w:rPr>
        <w:t>30.4.1</w:t>
      </w:r>
      <w:r>
        <w:rPr>
          <w:rFonts w:ascii="宋体" w:hAnsi="宋体" w:eastAsia="宋体" w:cs="宋体"/>
          <w:color w:val="000000"/>
          <w:sz w:val="21"/>
        </w:rPr>
        <w:t>投标文件报价出现前后不一致的，除招标文件另有规定外，按照下列规定修正：</w:t>
      </w:r>
    </w:p>
    <w:p w14:paraId="63558D9C">
      <w:pPr>
        <w:pBdr>
          <w:top w:val="none" w:color="000000" w:sz="0" w:space="0"/>
          <w:left w:val="none" w:color="000000" w:sz="0" w:space="0"/>
          <w:bottom w:val="none" w:color="000000" w:sz="0" w:space="0"/>
          <w:right w:val="none" w:color="000000" w:sz="0" w:space="0"/>
        </w:pBdr>
        <w:spacing w:before="0" w:after="40" w:line="85" w:lineRule="atLeast"/>
        <w:ind w:left="0" w:right="0" w:firstLine="315"/>
      </w:pPr>
      <w:r>
        <w:rPr>
          <w:rFonts w:ascii="宋体" w:hAnsi="宋体" w:eastAsia="宋体" w:cs="宋体"/>
          <w:color w:val="000000"/>
          <w:sz w:val="21"/>
        </w:rPr>
        <w:t>（</w:t>
      </w:r>
      <w:r>
        <w:rPr>
          <w:rFonts w:ascii="Microsoft New Tai Lue" w:hAnsi="Microsoft New Tai Lue" w:eastAsia="Microsoft New Tai Lue" w:cs="Microsoft New Tai Lue"/>
          <w:color w:val="000000"/>
          <w:sz w:val="21"/>
        </w:rPr>
        <w:t>1</w:t>
      </w:r>
      <w:r>
        <w:rPr>
          <w:rFonts w:ascii="宋体" w:hAnsi="宋体" w:eastAsia="宋体" w:cs="宋体"/>
          <w:color w:val="000000"/>
          <w:sz w:val="21"/>
        </w:rPr>
        <w:t>）投标文件中开标一览表（报价表）内容与投标文件中相应内容不一致的，以开标一览表（报价表）为准；</w:t>
      </w:r>
    </w:p>
    <w:p w14:paraId="3B8D53A1">
      <w:pPr>
        <w:pBdr>
          <w:top w:val="none" w:color="000000" w:sz="0" w:space="0"/>
          <w:left w:val="none" w:color="000000" w:sz="0" w:space="0"/>
          <w:bottom w:val="none" w:color="000000" w:sz="0" w:space="0"/>
          <w:right w:val="none" w:color="000000" w:sz="0" w:space="0"/>
        </w:pBdr>
        <w:spacing w:before="0" w:after="40" w:line="85" w:lineRule="atLeast"/>
        <w:ind w:left="0" w:right="0" w:firstLine="315"/>
      </w:pPr>
      <w:r>
        <w:rPr>
          <w:rFonts w:ascii="宋体" w:hAnsi="宋体" w:eastAsia="宋体" w:cs="宋体"/>
          <w:color w:val="000000"/>
          <w:sz w:val="21"/>
        </w:rPr>
        <w:t>（</w:t>
      </w:r>
      <w:r>
        <w:rPr>
          <w:rFonts w:ascii="Microsoft New Tai Lue" w:hAnsi="Microsoft New Tai Lue" w:eastAsia="Microsoft New Tai Lue" w:cs="Microsoft New Tai Lue"/>
          <w:color w:val="000000"/>
          <w:sz w:val="21"/>
        </w:rPr>
        <w:t>2</w:t>
      </w:r>
      <w:r>
        <w:rPr>
          <w:rFonts w:ascii="宋体" w:hAnsi="宋体" w:eastAsia="宋体" w:cs="宋体"/>
          <w:color w:val="000000"/>
          <w:sz w:val="21"/>
        </w:rPr>
        <w:t>）大写金额和小写金额不一致的，以大写金额为准；</w:t>
      </w:r>
    </w:p>
    <w:p w14:paraId="26B0AE58">
      <w:pPr>
        <w:pBdr>
          <w:top w:val="none" w:color="000000" w:sz="0" w:space="0"/>
          <w:left w:val="none" w:color="000000" w:sz="0" w:space="0"/>
          <w:bottom w:val="none" w:color="000000" w:sz="0" w:space="0"/>
          <w:right w:val="none" w:color="000000" w:sz="0" w:space="0"/>
        </w:pBdr>
        <w:spacing w:before="0" w:after="40" w:line="85" w:lineRule="atLeast"/>
        <w:ind w:left="0" w:right="0" w:firstLine="315"/>
      </w:pPr>
      <w:r>
        <w:rPr>
          <w:rFonts w:ascii="宋体" w:hAnsi="宋体" w:eastAsia="宋体" w:cs="宋体"/>
          <w:color w:val="000000"/>
          <w:sz w:val="21"/>
        </w:rPr>
        <w:t>（</w:t>
      </w:r>
      <w:r>
        <w:rPr>
          <w:rFonts w:ascii="Microsoft New Tai Lue" w:hAnsi="Microsoft New Tai Lue" w:eastAsia="Microsoft New Tai Lue" w:cs="Microsoft New Tai Lue"/>
          <w:color w:val="000000"/>
          <w:sz w:val="21"/>
        </w:rPr>
        <w:t>3</w:t>
      </w:r>
      <w:r>
        <w:rPr>
          <w:rFonts w:ascii="宋体" w:hAnsi="宋体" w:eastAsia="宋体" w:cs="宋体"/>
          <w:color w:val="000000"/>
          <w:sz w:val="21"/>
        </w:rPr>
        <w:t>）单价金额小数点或者百分比有明显错位的，以开标一览表的总价为准，并修改单价；</w:t>
      </w:r>
    </w:p>
    <w:p w14:paraId="0837C41A">
      <w:pPr>
        <w:pBdr>
          <w:top w:val="none" w:color="000000" w:sz="0" w:space="0"/>
          <w:left w:val="none" w:color="000000" w:sz="0" w:space="0"/>
          <w:bottom w:val="none" w:color="000000" w:sz="0" w:space="0"/>
          <w:right w:val="none" w:color="000000" w:sz="0" w:space="0"/>
        </w:pBdr>
        <w:spacing w:before="0" w:after="40" w:line="85" w:lineRule="atLeast"/>
        <w:ind w:left="0" w:right="0" w:firstLine="315"/>
      </w:pPr>
      <w:r>
        <w:rPr>
          <w:rFonts w:ascii="宋体" w:hAnsi="宋体" w:eastAsia="宋体" w:cs="宋体"/>
          <w:color w:val="000000"/>
          <w:sz w:val="21"/>
        </w:rPr>
        <w:t>（</w:t>
      </w:r>
      <w:r>
        <w:rPr>
          <w:rFonts w:ascii="Microsoft New Tai Lue" w:hAnsi="Microsoft New Tai Lue" w:eastAsia="Microsoft New Tai Lue" w:cs="Microsoft New Tai Lue"/>
          <w:color w:val="000000"/>
          <w:sz w:val="21"/>
        </w:rPr>
        <w:t>4</w:t>
      </w:r>
      <w:r>
        <w:rPr>
          <w:rFonts w:ascii="宋体" w:hAnsi="宋体" w:eastAsia="宋体" w:cs="宋体"/>
          <w:color w:val="000000"/>
          <w:sz w:val="21"/>
        </w:rPr>
        <w:t>）总价金额与按单价汇总金额不一致的，以单价金额计算结果为准。</w:t>
      </w:r>
    </w:p>
    <w:p w14:paraId="3A349966">
      <w:pPr>
        <w:pBdr>
          <w:top w:val="none" w:color="000000" w:sz="0" w:space="0"/>
          <w:left w:val="none" w:color="000000" w:sz="0" w:space="0"/>
          <w:bottom w:val="none" w:color="000000" w:sz="0" w:space="0"/>
          <w:right w:val="none" w:color="000000" w:sz="0" w:space="0"/>
        </w:pBdr>
        <w:spacing w:before="0" w:after="40" w:line="85" w:lineRule="atLeast"/>
        <w:ind w:left="0" w:right="0" w:firstLine="420"/>
      </w:pPr>
      <w:r>
        <w:rPr>
          <w:rFonts w:ascii="宋体" w:hAnsi="宋体" w:eastAsia="宋体" w:cs="宋体"/>
          <w:color w:val="000000"/>
          <w:sz w:val="21"/>
        </w:rPr>
        <w:t>同时出现两种以上不一致的，按照前款规定的顺序修正。修正后的报价按照上述规定经投标人确认后产生约束力，投标人不确认的，其投标无效。</w:t>
      </w:r>
    </w:p>
    <w:p w14:paraId="6E86BE4E">
      <w:pPr>
        <w:pBdr>
          <w:top w:val="none" w:color="000000" w:sz="0" w:space="0"/>
          <w:left w:val="none" w:color="000000" w:sz="0" w:space="0"/>
          <w:bottom w:val="none" w:color="000000" w:sz="0" w:space="0"/>
          <w:right w:val="none" w:color="000000" w:sz="0" w:space="0"/>
        </w:pBdr>
        <w:spacing w:before="0" w:after="160" w:line="241" w:lineRule="atLeast"/>
        <w:ind w:left="0" w:right="0" w:firstLine="0"/>
        <w:jc w:val="both"/>
      </w:pPr>
      <w:r>
        <w:rPr>
          <w:rFonts w:ascii="宋体" w:hAnsi="宋体" w:eastAsia="宋体" w:cs="宋体"/>
          <w:b/>
          <w:color w:val="000000"/>
          <w:sz w:val="21"/>
        </w:rPr>
        <w:t>30.5同品牌多家投标人处理原则（本项目采购维保服务，不适用本条款）</w:t>
      </w:r>
    </w:p>
    <w:p w14:paraId="763DE70E">
      <w:pPr>
        <w:pBdr>
          <w:top w:val="none" w:color="000000" w:sz="0" w:space="0"/>
          <w:left w:val="none" w:color="000000" w:sz="0" w:space="0"/>
          <w:bottom w:val="none" w:color="000000" w:sz="0" w:space="0"/>
          <w:right w:val="none" w:color="000000" w:sz="0" w:space="0"/>
        </w:pBdr>
        <w:spacing w:before="0" w:after="40" w:line="85" w:lineRule="atLeast"/>
        <w:ind w:left="0" w:right="0" w:firstLine="420"/>
      </w:pPr>
      <w:r>
        <w:rPr>
          <w:rFonts w:ascii="Microsoft New Tai Lue" w:hAnsi="Microsoft New Tai Lue" w:eastAsia="Microsoft New Tai Lue" w:cs="Microsoft New Tai Lue"/>
          <w:color w:val="000000"/>
          <w:sz w:val="21"/>
        </w:rPr>
        <w:t>30.5.1</w:t>
      </w:r>
      <w:r>
        <w:rPr>
          <w:rFonts w:ascii="宋体" w:hAnsi="宋体" w:eastAsia="宋体" w:cs="宋体"/>
          <w:color w:val="000000"/>
          <w:sz w:val="21"/>
        </w:rPr>
        <w:t>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p>
    <w:p w14:paraId="46F5382E">
      <w:pPr>
        <w:pBdr>
          <w:top w:val="none" w:color="000000" w:sz="0" w:space="0"/>
          <w:left w:val="none" w:color="000000" w:sz="0" w:space="0"/>
          <w:bottom w:val="none" w:color="000000" w:sz="0" w:space="0"/>
          <w:right w:val="none" w:color="000000" w:sz="0" w:space="0"/>
        </w:pBdr>
        <w:spacing w:before="0" w:after="40" w:line="85" w:lineRule="atLeast"/>
        <w:ind w:left="0" w:right="0" w:firstLine="420"/>
      </w:pPr>
      <w:r>
        <w:rPr>
          <w:rFonts w:ascii="Microsoft New Tai Lue" w:hAnsi="Microsoft New Tai Lue" w:eastAsia="Microsoft New Tai Lue" w:cs="Microsoft New Tai Lue"/>
          <w:color w:val="000000"/>
          <w:sz w:val="21"/>
        </w:rPr>
        <w:t>30.5.2</w:t>
      </w:r>
      <w:r>
        <w:rPr>
          <w:rFonts w:ascii="宋体" w:hAnsi="宋体" w:eastAsia="宋体" w:cs="宋体"/>
          <w:color w:val="000000"/>
          <w:sz w:val="21"/>
        </w:rPr>
        <w:t>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14:paraId="20AD7C35">
      <w:pPr>
        <w:pBdr>
          <w:top w:val="none" w:color="000000" w:sz="0" w:space="0"/>
          <w:left w:val="none" w:color="000000" w:sz="0" w:space="0"/>
          <w:bottom w:val="none" w:color="000000" w:sz="0" w:space="0"/>
          <w:right w:val="none" w:color="000000" w:sz="0" w:space="0"/>
        </w:pBdr>
        <w:spacing w:before="0" w:after="40" w:line="85" w:lineRule="atLeast"/>
        <w:ind w:left="0" w:right="0" w:firstLine="420"/>
      </w:pPr>
      <w:r>
        <w:rPr>
          <w:rFonts w:ascii="Microsoft New Tai Lue" w:hAnsi="Microsoft New Tai Lue" w:eastAsia="Microsoft New Tai Lue" w:cs="Microsoft New Tai Lue"/>
          <w:color w:val="000000"/>
          <w:sz w:val="21"/>
        </w:rPr>
        <w:t>30.5.3</w:t>
      </w:r>
      <w:r>
        <w:rPr>
          <w:rFonts w:ascii="宋体" w:hAnsi="宋体" w:eastAsia="宋体" w:cs="宋体"/>
          <w:color w:val="000000"/>
          <w:sz w:val="21"/>
        </w:rPr>
        <w:t>非单一产品采购项目，根据采购项目技术构成、产品价格比重等合理确定核心产品，核心产品见</w:t>
      </w:r>
      <w:r>
        <w:rPr>
          <w:rFonts w:ascii="宋体" w:hAnsi="宋体" w:eastAsia="宋体" w:cs="宋体"/>
          <w:b/>
          <w:color w:val="000000"/>
          <w:sz w:val="21"/>
        </w:rPr>
        <w:t>投标人须知前附表</w:t>
      </w:r>
      <w:r>
        <w:rPr>
          <w:rFonts w:ascii="宋体" w:hAnsi="宋体" w:eastAsia="宋体" w:cs="宋体"/>
          <w:color w:val="000000"/>
          <w:sz w:val="21"/>
        </w:rPr>
        <w:t>。多家投标人提供的核心产品品牌相同的，按前两款规定处理。</w:t>
      </w:r>
    </w:p>
    <w:p w14:paraId="5AFA07F0">
      <w:pPr>
        <w:pBdr>
          <w:top w:val="none" w:color="000000" w:sz="0" w:space="0"/>
          <w:left w:val="none" w:color="000000" w:sz="0" w:space="0"/>
          <w:bottom w:val="none" w:color="000000" w:sz="0" w:space="0"/>
          <w:right w:val="none" w:color="000000" w:sz="0" w:space="0"/>
        </w:pBdr>
        <w:spacing w:before="0" w:after="160" w:line="241" w:lineRule="atLeast"/>
        <w:ind w:left="0" w:right="0" w:firstLine="0"/>
        <w:jc w:val="both"/>
      </w:pPr>
      <w:r>
        <w:rPr>
          <w:rFonts w:ascii="宋体" w:hAnsi="宋体" w:eastAsia="宋体" w:cs="宋体"/>
          <w:b/>
          <w:color w:val="000000"/>
          <w:sz w:val="21"/>
        </w:rPr>
        <w:t>30.6比较与评价</w:t>
      </w:r>
    </w:p>
    <w:p w14:paraId="703A9902">
      <w:pPr>
        <w:pBdr>
          <w:top w:val="none" w:color="000000" w:sz="0" w:space="0"/>
          <w:left w:val="none" w:color="000000" w:sz="0" w:space="0"/>
          <w:bottom w:val="none" w:color="000000" w:sz="0" w:space="0"/>
          <w:right w:val="none" w:color="000000" w:sz="0" w:space="0"/>
        </w:pBdr>
        <w:spacing w:before="0" w:after="40" w:line="85" w:lineRule="atLeast"/>
        <w:ind w:left="0" w:right="0" w:firstLine="420"/>
      </w:pPr>
      <w:r>
        <w:rPr>
          <w:rFonts w:ascii="Microsoft New Tai Lue" w:hAnsi="Microsoft New Tai Lue" w:eastAsia="Microsoft New Tai Lue" w:cs="Microsoft New Tai Lue"/>
          <w:color w:val="000000"/>
          <w:sz w:val="21"/>
        </w:rPr>
        <w:t>30.6.1</w:t>
      </w:r>
      <w:r>
        <w:rPr>
          <w:rFonts w:ascii="宋体" w:hAnsi="宋体" w:eastAsia="宋体" w:cs="宋体"/>
          <w:color w:val="000000"/>
          <w:sz w:val="21"/>
        </w:rPr>
        <w:t>评标委员会应当按照招标文件中第五章《评标方法和评标标准》，对符合性审查合格的投标文件进行比较与评价。</w:t>
      </w:r>
    </w:p>
    <w:p w14:paraId="4A755657">
      <w:pPr>
        <w:pBdr>
          <w:top w:val="none" w:color="000000" w:sz="0" w:space="0"/>
          <w:left w:val="none" w:color="000000" w:sz="0" w:space="0"/>
          <w:bottom w:val="none" w:color="000000" w:sz="0" w:space="0"/>
          <w:right w:val="none" w:color="000000" w:sz="0" w:space="0"/>
        </w:pBdr>
        <w:spacing w:before="0" w:after="160" w:line="241" w:lineRule="atLeast"/>
        <w:ind w:left="0" w:right="0" w:firstLine="0"/>
        <w:jc w:val="both"/>
      </w:pPr>
      <w:r>
        <w:rPr>
          <w:rFonts w:ascii="宋体" w:hAnsi="宋体" w:eastAsia="宋体" w:cs="宋体"/>
          <w:b/>
          <w:color w:val="000000"/>
          <w:sz w:val="21"/>
        </w:rPr>
        <w:t>30.7编写评标报告</w:t>
      </w:r>
    </w:p>
    <w:p w14:paraId="403F41F3">
      <w:pPr>
        <w:pBdr>
          <w:top w:val="none" w:color="000000" w:sz="0" w:space="0"/>
          <w:left w:val="none" w:color="000000" w:sz="0" w:space="0"/>
          <w:bottom w:val="none" w:color="000000" w:sz="0" w:space="0"/>
          <w:right w:val="none" w:color="000000" w:sz="0" w:space="0"/>
        </w:pBdr>
        <w:spacing w:before="0" w:after="40" w:line="85" w:lineRule="atLeast"/>
        <w:ind w:left="0" w:right="0" w:firstLine="420"/>
      </w:pPr>
      <w:r>
        <w:rPr>
          <w:rFonts w:ascii="Microsoft New Tai Lue" w:hAnsi="Microsoft New Tai Lue" w:eastAsia="Microsoft New Tai Lue" w:cs="Microsoft New Tai Lue"/>
          <w:color w:val="000000"/>
          <w:sz w:val="21"/>
        </w:rPr>
        <w:t>30.7.1</w:t>
      </w:r>
      <w:r>
        <w:rPr>
          <w:rFonts w:ascii="宋体" w:hAnsi="宋体" w:eastAsia="宋体" w:cs="宋体"/>
          <w:color w:val="000000"/>
          <w:sz w:val="21"/>
        </w:rPr>
        <w:t>评标委员会根据全体评标成员签字的原始评标记录和评标结果编写评标报告。</w:t>
      </w:r>
    </w:p>
    <w:p w14:paraId="452CFF62">
      <w:pPr>
        <w:pBdr>
          <w:top w:val="none" w:color="000000" w:sz="0" w:space="0"/>
          <w:left w:val="none" w:color="000000" w:sz="0" w:space="0"/>
          <w:bottom w:val="none" w:color="000000" w:sz="0" w:space="0"/>
          <w:right w:val="none" w:color="000000" w:sz="0" w:space="0"/>
        </w:pBdr>
        <w:spacing w:before="0" w:after="160" w:line="241" w:lineRule="atLeast"/>
        <w:ind w:left="0" w:right="0" w:firstLine="0"/>
        <w:jc w:val="both"/>
      </w:pPr>
      <w:r>
        <w:rPr>
          <w:rFonts w:ascii="宋体" w:hAnsi="宋体" w:eastAsia="宋体" w:cs="宋体"/>
          <w:b/>
          <w:color w:val="000000"/>
          <w:sz w:val="21"/>
        </w:rPr>
        <w:t>30.8评标过程的保密</w:t>
      </w:r>
      <w:r>
        <w:rPr>
          <w:rFonts w:ascii="Microsoft New Tai Lue" w:hAnsi="Microsoft New Tai Lue" w:eastAsia="Microsoft New Tai Lue" w:cs="Microsoft New Tai Lue"/>
          <w:color w:val="000000"/>
          <w:sz w:val="21"/>
        </w:rPr>
        <w:tab/>
      </w:r>
    </w:p>
    <w:p w14:paraId="4E9161EA">
      <w:pPr>
        <w:pBdr>
          <w:top w:val="none" w:color="000000" w:sz="0" w:space="0"/>
          <w:left w:val="none" w:color="000000" w:sz="0" w:space="0"/>
          <w:bottom w:val="none" w:color="000000" w:sz="0" w:space="0"/>
          <w:right w:val="none" w:color="000000" w:sz="0" w:space="0"/>
        </w:pBdr>
        <w:spacing w:before="0" w:after="40" w:line="85" w:lineRule="atLeast"/>
        <w:ind w:left="0" w:right="0" w:firstLine="315"/>
      </w:pPr>
      <w:r>
        <w:rPr>
          <w:rFonts w:ascii="Microsoft New Tai Lue" w:hAnsi="Microsoft New Tai Lue" w:eastAsia="Microsoft New Tai Lue" w:cs="Microsoft New Tai Lue"/>
          <w:color w:val="000000"/>
          <w:sz w:val="21"/>
        </w:rPr>
        <w:t>30.8.1</w:t>
      </w:r>
      <w:r>
        <w:rPr>
          <w:rFonts w:ascii="宋体" w:hAnsi="宋体" w:eastAsia="宋体" w:cs="宋体"/>
          <w:color w:val="000000"/>
          <w:sz w:val="21"/>
        </w:rPr>
        <w:t>评标委员会成员名单在评标结果公示前应当保密。</w:t>
      </w:r>
    </w:p>
    <w:p w14:paraId="2E8889BE">
      <w:pPr>
        <w:pBdr>
          <w:top w:val="none" w:color="000000" w:sz="0" w:space="0"/>
          <w:left w:val="none" w:color="000000" w:sz="0" w:space="0"/>
          <w:bottom w:val="none" w:color="000000" w:sz="0" w:space="0"/>
          <w:right w:val="none" w:color="000000" w:sz="0" w:space="0"/>
        </w:pBdr>
        <w:spacing w:before="0" w:after="40" w:line="85" w:lineRule="atLeast"/>
        <w:ind w:left="0" w:right="0" w:firstLine="315"/>
      </w:pPr>
      <w:r>
        <w:rPr>
          <w:rFonts w:ascii="Microsoft New Tai Lue" w:hAnsi="Microsoft New Tai Lue" w:eastAsia="Microsoft New Tai Lue" w:cs="Microsoft New Tai Lue"/>
          <w:color w:val="000000"/>
          <w:sz w:val="21"/>
        </w:rPr>
        <w:t>30.8.2</w:t>
      </w:r>
      <w:r>
        <w:rPr>
          <w:rFonts w:ascii="宋体" w:hAnsi="宋体" w:eastAsia="宋体" w:cs="宋体"/>
          <w:color w:val="000000"/>
          <w:sz w:val="21"/>
        </w:rPr>
        <w:t>采购方应当采取必要的措施，保证评标在严格保密的情况下进行。</w:t>
      </w:r>
    </w:p>
    <w:p w14:paraId="48FD4D51">
      <w:pPr>
        <w:pBdr>
          <w:top w:val="none" w:color="000000" w:sz="0" w:space="0"/>
          <w:left w:val="none" w:color="000000" w:sz="0" w:space="0"/>
          <w:bottom w:val="none" w:color="000000" w:sz="0" w:space="0"/>
          <w:right w:val="none" w:color="000000" w:sz="0" w:space="0"/>
        </w:pBdr>
        <w:spacing w:before="0" w:after="40" w:line="85" w:lineRule="atLeast"/>
        <w:ind w:left="0" w:right="0" w:firstLine="315"/>
      </w:pPr>
      <w:r>
        <w:rPr>
          <w:rFonts w:ascii="Microsoft New Tai Lue" w:hAnsi="Microsoft New Tai Lue" w:eastAsia="Microsoft New Tai Lue" w:cs="Microsoft New Tai Lue"/>
          <w:color w:val="000000"/>
          <w:sz w:val="21"/>
        </w:rPr>
        <w:t>30.8.3</w:t>
      </w:r>
      <w:r>
        <w:rPr>
          <w:rFonts w:ascii="宋体" w:hAnsi="宋体" w:eastAsia="宋体" w:cs="宋体"/>
          <w:color w:val="000000"/>
          <w:sz w:val="21"/>
        </w:rPr>
        <w:t>有关人员对评标情况以及在评标过程中获悉的国家秘密、商业秘密负有保密责任。</w:t>
      </w:r>
    </w:p>
    <w:p w14:paraId="446ED0D1">
      <w:pPr>
        <w:pBdr>
          <w:top w:val="none" w:color="000000" w:sz="0" w:space="0"/>
          <w:left w:val="none" w:color="000000" w:sz="0" w:space="0"/>
          <w:bottom w:val="none" w:color="000000" w:sz="0" w:space="0"/>
          <w:right w:val="none" w:color="000000" w:sz="0" w:space="0"/>
        </w:pBdr>
        <w:spacing w:before="0" w:after="160" w:line="241" w:lineRule="atLeast"/>
        <w:ind w:left="0" w:right="0" w:firstLine="0"/>
        <w:jc w:val="both"/>
      </w:pPr>
      <w:r>
        <w:rPr>
          <w:rFonts w:ascii="宋体" w:hAnsi="宋体" w:eastAsia="宋体" w:cs="宋体"/>
          <w:b/>
          <w:color w:val="000000"/>
          <w:sz w:val="22"/>
        </w:rPr>
        <w:t>六．确定中标</w:t>
      </w:r>
    </w:p>
    <w:p w14:paraId="23DD42DA">
      <w:pPr>
        <w:pBdr>
          <w:top w:val="none" w:color="000000" w:sz="0" w:space="0"/>
          <w:left w:val="none" w:color="000000" w:sz="0" w:space="0"/>
          <w:bottom w:val="none" w:color="000000" w:sz="0" w:space="0"/>
          <w:right w:val="none" w:color="000000" w:sz="0" w:space="0"/>
        </w:pBdr>
        <w:spacing w:before="0" w:after="160" w:line="241" w:lineRule="atLeast"/>
        <w:ind w:left="0" w:right="0" w:firstLine="0"/>
        <w:jc w:val="both"/>
      </w:pPr>
      <w:r>
        <w:rPr>
          <w:rFonts w:ascii="宋体" w:hAnsi="宋体" w:eastAsia="宋体" w:cs="宋体"/>
          <w:b/>
          <w:color w:val="000000"/>
          <w:sz w:val="21"/>
        </w:rPr>
        <w:t>31.确定中标人</w:t>
      </w:r>
    </w:p>
    <w:p w14:paraId="5FA2540D">
      <w:pPr>
        <w:pBdr>
          <w:top w:val="none" w:color="000000" w:sz="0" w:space="0"/>
          <w:left w:val="none" w:color="000000" w:sz="0" w:space="0"/>
          <w:bottom w:val="none" w:color="000000" w:sz="0" w:space="0"/>
          <w:right w:val="none" w:color="000000" w:sz="0" w:space="0"/>
        </w:pBdr>
        <w:spacing w:before="0" w:after="40" w:line="85" w:lineRule="atLeast"/>
        <w:ind w:left="0" w:right="0" w:firstLine="420"/>
      </w:pPr>
      <w:r>
        <w:rPr>
          <w:rFonts w:ascii="Microsoft New Tai Lue" w:hAnsi="Microsoft New Tai Lue" w:eastAsia="Microsoft New Tai Lue" w:cs="Microsoft New Tai Lue"/>
          <w:color w:val="000000"/>
          <w:sz w:val="21"/>
        </w:rPr>
        <w:t>31.1</w:t>
      </w:r>
      <w:r>
        <w:rPr>
          <w:rFonts w:ascii="宋体" w:hAnsi="宋体" w:eastAsia="宋体" w:cs="宋体"/>
          <w:color w:val="000000"/>
          <w:sz w:val="21"/>
        </w:rPr>
        <w:t>评委会根据本采购文件规定评分办法与评分标准综合打分，并按综合得分由高到低顺序向项目采购人推荐</w:t>
      </w:r>
      <w:r>
        <w:rPr>
          <w:rFonts w:ascii="Microsoft New Tai Lue" w:hAnsi="Microsoft New Tai Lue" w:eastAsia="Microsoft New Tai Lue" w:cs="Microsoft New Tai Lue"/>
          <w:color w:val="000000"/>
          <w:sz w:val="21"/>
        </w:rPr>
        <w:t>1</w:t>
      </w:r>
      <w:r>
        <w:rPr>
          <w:rFonts w:ascii="宋体" w:hAnsi="宋体" w:eastAsia="宋体" w:cs="宋体"/>
          <w:color w:val="000000"/>
          <w:sz w:val="21"/>
        </w:rPr>
        <w:t>名中标候选人。</w:t>
      </w:r>
    </w:p>
    <w:p w14:paraId="721DAC0A">
      <w:pPr>
        <w:pBdr>
          <w:top w:val="none" w:color="000000" w:sz="0" w:space="0"/>
          <w:left w:val="none" w:color="000000" w:sz="0" w:space="0"/>
          <w:bottom w:val="none" w:color="000000" w:sz="0" w:space="0"/>
          <w:right w:val="none" w:color="000000" w:sz="0" w:space="0"/>
        </w:pBdr>
        <w:spacing w:before="0" w:after="40" w:line="85" w:lineRule="atLeast"/>
        <w:ind w:left="0" w:right="0" w:firstLine="420"/>
      </w:pPr>
      <w:r>
        <w:rPr>
          <w:rFonts w:ascii="Microsoft New Tai Lue" w:hAnsi="Microsoft New Tai Lue" w:eastAsia="Microsoft New Tai Lue" w:cs="Microsoft New Tai Lue"/>
          <w:color w:val="000000"/>
          <w:sz w:val="21"/>
        </w:rPr>
        <w:t>31.2</w:t>
      </w:r>
      <w:r>
        <w:rPr>
          <w:rFonts w:ascii="宋体" w:hAnsi="宋体" w:eastAsia="宋体" w:cs="宋体"/>
          <w:color w:val="000000"/>
          <w:sz w:val="21"/>
        </w:rPr>
        <w:t>采用综合评分法的，综合比较与评价后按照得分高低顺序对供应商进行排列；得分相同的，按投标报价由低到高顺序排列；得分且投标报价相同的，按技术指标优劣顺序排列。采用最低评标价法的，综合比较与评价后按评标价进行排列；评标价相同的，按技术指标优劣顺序排列。评标委员会根据最终排名向采购人推荐中标候选供应商。最低投标价等任何单项因素的最优不是中标的必要条件。</w:t>
      </w:r>
    </w:p>
    <w:p w14:paraId="0804904E">
      <w:pPr>
        <w:pBdr>
          <w:top w:val="none" w:color="000000" w:sz="0" w:space="0"/>
          <w:left w:val="none" w:color="000000" w:sz="0" w:space="0"/>
          <w:bottom w:val="none" w:color="000000" w:sz="0" w:space="0"/>
          <w:right w:val="none" w:color="000000" w:sz="0" w:space="0"/>
        </w:pBdr>
        <w:spacing w:before="0" w:after="40" w:line="85" w:lineRule="atLeast"/>
        <w:ind w:left="0" w:right="0" w:firstLine="420"/>
      </w:pPr>
      <w:r>
        <w:rPr>
          <w:rFonts w:ascii="Microsoft New Tai Lue" w:hAnsi="Microsoft New Tai Lue" w:eastAsia="Microsoft New Tai Lue" w:cs="Microsoft New Tai Lue"/>
          <w:color w:val="000000"/>
          <w:sz w:val="21"/>
        </w:rPr>
        <w:t>31.3</w:t>
      </w:r>
      <w:r>
        <w:rPr>
          <w:rFonts w:ascii="宋体" w:hAnsi="宋体" w:eastAsia="宋体" w:cs="宋体"/>
          <w:color w:val="000000"/>
          <w:sz w:val="21"/>
        </w:rPr>
        <w:t>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p>
    <w:p w14:paraId="3F49545A">
      <w:pPr>
        <w:pBdr>
          <w:top w:val="none" w:color="000000" w:sz="0" w:space="0"/>
          <w:left w:val="none" w:color="000000" w:sz="0" w:space="0"/>
          <w:bottom w:val="none" w:color="000000" w:sz="0" w:space="0"/>
          <w:right w:val="none" w:color="000000" w:sz="0" w:space="0"/>
        </w:pBdr>
        <w:spacing w:before="0" w:after="40" w:line="85" w:lineRule="atLeast"/>
        <w:ind w:left="0" w:right="0" w:firstLine="420"/>
      </w:pPr>
      <w:r>
        <w:rPr>
          <w:rFonts w:ascii="Microsoft New Tai Lue" w:hAnsi="Microsoft New Tai Lue" w:eastAsia="Microsoft New Tai Lue" w:cs="Microsoft New Tai Lue"/>
          <w:color w:val="000000"/>
          <w:sz w:val="21"/>
        </w:rPr>
        <w:t>31.4</w:t>
      </w:r>
      <w:r>
        <w:rPr>
          <w:rFonts w:ascii="宋体" w:hAnsi="宋体" w:eastAsia="宋体" w:cs="宋体"/>
          <w:color w:val="000000"/>
          <w:sz w:val="21"/>
        </w:rPr>
        <w:t>评审结束后，采购人如未委托评标委员会直接确定中标人的，代理在评标结束后</w:t>
      </w:r>
      <w:r>
        <w:rPr>
          <w:rFonts w:ascii="Microsoft New Tai Lue" w:hAnsi="Microsoft New Tai Lue" w:eastAsia="Microsoft New Tai Lue" w:cs="Microsoft New Tai Lue"/>
          <w:color w:val="000000"/>
          <w:sz w:val="21"/>
        </w:rPr>
        <w:t xml:space="preserve"> 2 </w:t>
      </w:r>
      <w:r>
        <w:rPr>
          <w:rFonts w:ascii="宋体" w:hAnsi="宋体" w:eastAsia="宋体" w:cs="宋体"/>
          <w:color w:val="000000"/>
          <w:sz w:val="21"/>
        </w:rPr>
        <w:t>个工作日内将评标报告送采购人。采购人在收到评标报告</w:t>
      </w:r>
      <w:r>
        <w:rPr>
          <w:rFonts w:ascii="Microsoft New Tai Lue" w:hAnsi="Microsoft New Tai Lue" w:eastAsia="Microsoft New Tai Lue" w:cs="Microsoft New Tai Lue"/>
          <w:color w:val="000000"/>
          <w:sz w:val="21"/>
        </w:rPr>
        <w:t xml:space="preserve"> 5 </w:t>
      </w:r>
      <w:r>
        <w:rPr>
          <w:rFonts w:ascii="宋体" w:hAnsi="宋体" w:eastAsia="宋体" w:cs="宋体"/>
          <w:color w:val="000000"/>
          <w:sz w:val="21"/>
        </w:rPr>
        <w:t>个工作日内，在评标报告确定的中标候选人名单中按顺序确定中标人。代理机构将自中标人确定之日起</w:t>
      </w:r>
      <w:r>
        <w:rPr>
          <w:rFonts w:ascii="Microsoft New Tai Lue" w:hAnsi="Microsoft New Tai Lue" w:eastAsia="Microsoft New Tai Lue" w:cs="Microsoft New Tai Lue"/>
          <w:color w:val="000000"/>
          <w:sz w:val="21"/>
        </w:rPr>
        <w:t xml:space="preserve"> 2 </w:t>
      </w:r>
      <w:r>
        <w:rPr>
          <w:rFonts w:ascii="宋体" w:hAnsi="宋体" w:eastAsia="宋体" w:cs="宋体"/>
          <w:color w:val="000000"/>
          <w:sz w:val="21"/>
        </w:rPr>
        <w:t>个工作日内，在省级以上财政部门指定的媒体上公布中标人结果，中标公告期为</w:t>
      </w:r>
      <w:r>
        <w:rPr>
          <w:rFonts w:ascii="Microsoft New Tai Lue" w:hAnsi="Microsoft New Tai Lue" w:eastAsia="Microsoft New Tai Lue" w:cs="Microsoft New Tai Lue"/>
          <w:color w:val="000000"/>
          <w:sz w:val="21"/>
        </w:rPr>
        <w:t>1</w:t>
      </w:r>
      <w:r>
        <w:rPr>
          <w:rFonts w:ascii="宋体" w:hAnsi="宋体" w:eastAsia="宋体" w:cs="宋体"/>
          <w:color w:val="000000"/>
          <w:sz w:val="21"/>
        </w:rPr>
        <w:t>个工作日，公告媒体见</w:t>
      </w:r>
      <w:r>
        <w:rPr>
          <w:rFonts w:ascii="宋体" w:hAnsi="宋体" w:eastAsia="宋体" w:cs="宋体"/>
          <w:b/>
          <w:color w:val="000000"/>
          <w:sz w:val="21"/>
        </w:rPr>
        <w:t>投标人须知前附表。</w:t>
      </w:r>
      <w:r>
        <w:rPr>
          <w:rFonts w:ascii="宋体" w:hAnsi="宋体" w:eastAsia="宋体" w:cs="宋体"/>
          <w:color w:val="000000"/>
          <w:sz w:val="21"/>
        </w:rPr>
        <w:t>公告的同时向中标人发出中标通知书。中标人可在中标结果公告届满之日起三十日内</w:t>
      </w:r>
      <w:r>
        <w:rPr>
          <w:rFonts w:ascii="Microsoft New Tai Lue" w:hAnsi="Microsoft New Tai Lue" w:eastAsia="Microsoft New Tai Lue" w:cs="Microsoft New Tai Lue"/>
          <w:color w:val="000000"/>
          <w:sz w:val="21"/>
        </w:rPr>
        <w:t>,</w:t>
      </w:r>
      <w:r>
        <w:rPr>
          <w:rFonts w:ascii="宋体" w:hAnsi="宋体" w:eastAsia="宋体" w:cs="宋体"/>
          <w:color w:val="000000"/>
          <w:sz w:val="21"/>
        </w:rPr>
        <w:t>登录苏采云系统下载</w:t>
      </w:r>
    </w:p>
    <w:p w14:paraId="064C3E7D">
      <w:pPr>
        <w:pBdr>
          <w:top w:val="none" w:color="000000" w:sz="0" w:space="0"/>
          <w:left w:val="none" w:color="000000" w:sz="0" w:space="0"/>
          <w:bottom w:val="none" w:color="000000" w:sz="0" w:space="0"/>
          <w:right w:val="none" w:color="000000" w:sz="0" w:space="0"/>
        </w:pBdr>
        <w:spacing w:before="0" w:after="40" w:line="85" w:lineRule="atLeast"/>
        <w:ind w:left="0" w:right="0" w:firstLine="420"/>
      </w:pPr>
      <w:r>
        <w:rPr>
          <w:rFonts w:ascii="宋体" w:hAnsi="宋体" w:eastAsia="宋体" w:cs="宋体"/>
          <w:color w:val="000000"/>
          <w:sz w:val="21"/>
        </w:rPr>
        <w:t>因系统存储空间有限，中标结果公告届满之日起三十日后，苏采云系统不再保证提供下载《中标通知书》服务，因未及时下载而造成的不利后果由中标人自行承担。</w:t>
      </w:r>
    </w:p>
    <w:p w14:paraId="7853A8E6">
      <w:pPr>
        <w:pBdr>
          <w:top w:val="none" w:color="000000" w:sz="0" w:space="0"/>
          <w:left w:val="none" w:color="000000" w:sz="0" w:space="0"/>
          <w:bottom w:val="none" w:color="000000" w:sz="0" w:space="0"/>
          <w:right w:val="none" w:color="000000" w:sz="0" w:space="0"/>
        </w:pBdr>
        <w:spacing w:before="0" w:after="160" w:line="241" w:lineRule="atLeast"/>
        <w:ind w:left="0" w:right="0" w:firstLine="0"/>
        <w:jc w:val="both"/>
      </w:pPr>
      <w:r>
        <w:rPr>
          <w:rFonts w:ascii="宋体" w:hAnsi="宋体" w:eastAsia="宋体" w:cs="宋体"/>
          <w:b/>
          <w:color w:val="000000"/>
          <w:sz w:val="21"/>
        </w:rPr>
        <w:t>32.中标通知书</w:t>
      </w:r>
    </w:p>
    <w:p w14:paraId="18C7CDEE">
      <w:pPr>
        <w:pBdr>
          <w:top w:val="none" w:color="000000" w:sz="0" w:space="0"/>
          <w:left w:val="none" w:color="000000" w:sz="0" w:space="0"/>
          <w:bottom w:val="none" w:color="000000" w:sz="0" w:space="0"/>
          <w:right w:val="none" w:color="000000" w:sz="0" w:space="0"/>
        </w:pBdr>
        <w:spacing w:before="0" w:after="40" w:line="85" w:lineRule="atLeast"/>
        <w:ind w:left="0" w:right="0" w:firstLine="420"/>
      </w:pPr>
      <w:r>
        <w:rPr>
          <w:rFonts w:ascii="Microsoft New Tai Lue" w:hAnsi="Microsoft New Tai Lue" w:eastAsia="Microsoft New Tai Lue" w:cs="Microsoft New Tai Lue"/>
          <w:color w:val="000000"/>
          <w:sz w:val="21"/>
        </w:rPr>
        <w:t>32.1</w:t>
      </w:r>
      <w:r>
        <w:rPr>
          <w:rFonts w:ascii="宋体" w:hAnsi="宋体" w:eastAsia="宋体" w:cs="宋体"/>
          <w:color w:val="000000"/>
          <w:sz w:val="21"/>
        </w:rPr>
        <w:t>采购代理机构将在中标公告发布的同时向中标人发出中标通知书。</w:t>
      </w:r>
    </w:p>
    <w:p w14:paraId="4F93F9A7">
      <w:pPr>
        <w:pBdr>
          <w:top w:val="none" w:color="000000" w:sz="0" w:space="0"/>
          <w:left w:val="none" w:color="000000" w:sz="0" w:space="0"/>
          <w:bottom w:val="none" w:color="000000" w:sz="0" w:space="0"/>
          <w:right w:val="none" w:color="000000" w:sz="0" w:space="0"/>
        </w:pBdr>
        <w:spacing w:before="0" w:after="40" w:line="85" w:lineRule="atLeast"/>
        <w:ind w:left="0" w:right="0" w:firstLine="420"/>
      </w:pPr>
      <w:r>
        <w:rPr>
          <w:rFonts w:ascii="Microsoft New Tai Lue" w:hAnsi="Microsoft New Tai Lue" w:eastAsia="Microsoft New Tai Lue" w:cs="Microsoft New Tai Lue"/>
          <w:color w:val="000000"/>
          <w:sz w:val="21"/>
        </w:rPr>
        <w:t>32.2</w:t>
      </w:r>
      <w:r>
        <w:rPr>
          <w:rFonts w:ascii="宋体" w:hAnsi="宋体" w:eastAsia="宋体" w:cs="宋体"/>
          <w:color w:val="000000"/>
          <w:sz w:val="21"/>
        </w:rPr>
        <w:t>中标通知书将是合同的组成部分。对采购人和中标人均具有法律效力。</w:t>
      </w:r>
    </w:p>
    <w:p w14:paraId="58B7833A">
      <w:pPr>
        <w:pBdr>
          <w:top w:val="none" w:color="000000" w:sz="0" w:space="0"/>
          <w:left w:val="none" w:color="000000" w:sz="0" w:space="0"/>
          <w:bottom w:val="none" w:color="000000" w:sz="0" w:space="0"/>
          <w:right w:val="none" w:color="000000" w:sz="0" w:space="0"/>
        </w:pBdr>
        <w:spacing w:before="0" w:after="40" w:line="85" w:lineRule="atLeast"/>
        <w:ind w:left="0" w:right="0" w:firstLine="420"/>
      </w:pPr>
      <w:r>
        <w:rPr>
          <w:rFonts w:ascii="Microsoft New Tai Lue" w:hAnsi="Microsoft New Tai Lue" w:eastAsia="Microsoft New Tai Lue" w:cs="Microsoft New Tai Lue"/>
          <w:color w:val="000000"/>
          <w:sz w:val="21"/>
        </w:rPr>
        <w:t>32.3</w:t>
      </w:r>
      <w:r>
        <w:rPr>
          <w:rFonts w:ascii="宋体" w:hAnsi="宋体" w:eastAsia="宋体" w:cs="宋体"/>
          <w:color w:val="000000"/>
          <w:sz w:val="21"/>
        </w:rPr>
        <w:t>中标通知书发出后，中标人无正当理由不得放弃中标，否则将依法承担法律责任。</w:t>
      </w:r>
    </w:p>
    <w:p w14:paraId="3AD10FF4">
      <w:pPr>
        <w:pBdr>
          <w:top w:val="none" w:color="000000" w:sz="0" w:space="0"/>
          <w:left w:val="none" w:color="000000" w:sz="0" w:space="0"/>
          <w:bottom w:val="none" w:color="000000" w:sz="0" w:space="0"/>
          <w:right w:val="none" w:color="000000" w:sz="0" w:space="0"/>
        </w:pBdr>
        <w:spacing w:before="0" w:after="160" w:line="241" w:lineRule="atLeast"/>
        <w:ind w:left="0" w:right="0" w:firstLine="0"/>
        <w:jc w:val="both"/>
      </w:pPr>
      <w:r>
        <w:rPr>
          <w:rFonts w:ascii="宋体" w:hAnsi="宋体" w:eastAsia="宋体" w:cs="宋体"/>
          <w:b/>
          <w:color w:val="000000"/>
          <w:sz w:val="21"/>
        </w:rPr>
        <w:t>33.废标</w:t>
      </w:r>
    </w:p>
    <w:p w14:paraId="02CE31C7">
      <w:pPr>
        <w:pBdr>
          <w:top w:val="none" w:color="000000" w:sz="0" w:space="0"/>
          <w:left w:val="none" w:color="000000" w:sz="0" w:space="0"/>
          <w:bottom w:val="none" w:color="000000" w:sz="0" w:space="0"/>
          <w:right w:val="none" w:color="000000" w:sz="0" w:space="0"/>
        </w:pBdr>
        <w:spacing w:before="0" w:after="40" w:line="85" w:lineRule="atLeast"/>
        <w:ind w:left="0" w:right="0" w:firstLine="316"/>
      </w:pPr>
      <w:r>
        <w:rPr>
          <w:rFonts w:ascii="Segoe UI Symbol" w:hAnsi="Segoe UI Symbol" w:eastAsia="Segoe UI Symbol" w:cs="Segoe UI Symbol"/>
          <w:b/>
          <w:color w:val="000000"/>
          <w:sz w:val="21"/>
        </w:rPr>
        <w:t>★</w:t>
      </w:r>
      <w:r>
        <w:rPr>
          <w:rFonts w:ascii="Microsoft New Tai Lue" w:hAnsi="Microsoft New Tai Lue" w:eastAsia="Microsoft New Tai Lue" w:cs="Microsoft New Tai Lue"/>
          <w:b/>
          <w:color w:val="000000"/>
          <w:sz w:val="21"/>
        </w:rPr>
        <w:t>33.1</w:t>
      </w:r>
      <w:r>
        <w:rPr>
          <w:rFonts w:ascii="宋体" w:hAnsi="宋体" w:eastAsia="宋体" w:cs="宋体"/>
          <w:b/>
          <w:color w:val="000000"/>
          <w:sz w:val="21"/>
        </w:rPr>
        <w:t>出现下列情形之一的，应予废标：</w:t>
      </w:r>
    </w:p>
    <w:p w14:paraId="43CEB71F">
      <w:pPr>
        <w:pBdr>
          <w:top w:val="none" w:color="000000" w:sz="0" w:space="0"/>
          <w:left w:val="none" w:color="000000" w:sz="0" w:space="0"/>
          <w:bottom w:val="none" w:color="000000" w:sz="0" w:space="0"/>
          <w:right w:val="none" w:color="000000" w:sz="0" w:space="0"/>
        </w:pBdr>
        <w:spacing w:before="0" w:after="40" w:line="85" w:lineRule="atLeast"/>
        <w:ind w:left="0" w:right="0" w:firstLine="315"/>
      </w:pPr>
      <w:r>
        <w:rPr>
          <w:rFonts w:ascii="宋体" w:hAnsi="宋体" w:eastAsia="宋体" w:cs="宋体"/>
          <w:color w:val="000000"/>
          <w:sz w:val="21"/>
        </w:rPr>
        <w:t>（</w:t>
      </w:r>
      <w:r>
        <w:rPr>
          <w:rFonts w:ascii="Microsoft New Tai Lue" w:hAnsi="Microsoft New Tai Lue" w:eastAsia="Microsoft New Tai Lue" w:cs="Microsoft New Tai Lue"/>
          <w:color w:val="000000"/>
          <w:sz w:val="21"/>
        </w:rPr>
        <w:t>1</w:t>
      </w:r>
      <w:r>
        <w:rPr>
          <w:rFonts w:ascii="宋体" w:hAnsi="宋体" w:eastAsia="宋体" w:cs="宋体"/>
          <w:color w:val="000000"/>
          <w:sz w:val="21"/>
        </w:rPr>
        <w:t>）符合专业条件的投标人或者对招标文件作实质响应的投标人不足三家的；</w:t>
      </w:r>
    </w:p>
    <w:p w14:paraId="523DABAA">
      <w:pPr>
        <w:pBdr>
          <w:top w:val="none" w:color="000000" w:sz="0" w:space="0"/>
          <w:left w:val="none" w:color="000000" w:sz="0" w:space="0"/>
          <w:bottom w:val="none" w:color="000000" w:sz="0" w:space="0"/>
          <w:right w:val="none" w:color="000000" w:sz="0" w:space="0"/>
        </w:pBdr>
        <w:spacing w:before="0" w:after="40" w:line="85" w:lineRule="atLeast"/>
        <w:ind w:left="0" w:right="0" w:firstLine="315"/>
      </w:pPr>
      <w:r>
        <w:rPr>
          <w:rFonts w:ascii="宋体" w:hAnsi="宋体" w:eastAsia="宋体" w:cs="宋体"/>
          <w:color w:val="000000"/>
          <w:sz w:val="21"/>
        </w:rPr>
        <w:t>（</w:t>
      </w:r>
      <w:r>
        <w:rPr>
          <w:rFonts w:ascii="Microsoft New Tai Lue" w:hAnsi="Microsoft New Tai Lue" w:eastAsia="Microsoft New Tai Lue" w:cs="Microsoft New Tai Lue"/>
          <w:color w:val="000000"/>
          <w:sz w:val="21"/>
        </w:rPr>
        <w:t>2</w:t>
      </w:r>
      <w:r>
        <w:rPr>
          <w:rFonts w:ascii="宋体" w:hAnsi="宋体" w:eastAsia="宋体" w:cs="宋体"/>
          <w:color w:val="000000"/>
          <w:sz w:val="21"/>
        </w:rPr>
        <w:t>）出现影响采购公正的违法、违规行为的；</w:t>
      </w:r>
    </w:p>
    <w:p w14:paraId="31059941">
      <w:pPr>
        <w:pBdr>
          <w:top w:val="none" w:color="000000" w:sz="0" w:space="0"/>
          <w:left w:val="none" w:color="000000" w:sz="0" w:space="0"/>
          <w:bottom w:val="none" w:color="000000" w:sz="0" w:space="0"/>
          <w:right w:val="none" w:color="000000" w:sz="0" w:space="0"/>
        </w:pBdr>
        <w:spacing w:before="0" w:after="40" w:line="85" w:lineRule="atLeast"/>
        <w:ind w:left="0" w:right="0" w:firstLine="315"/>
      </w:pPr>
      <w:r>
        <w:rPr>
          <w:rFonts w:ascii="宋体" w:hAnsi="宋体" w:eastAsia="宋体" w:cs="宋体"/>
          <w:color w:val="000000"/>
          <w:sz w:val="21"/>
        </w:rPr>
        <w:t>（</w:t>
      </w:r>
      <w:r>
        <w:rPr>
          <w:rFonts w:ascii="Microsoft New Tai Lue" w:hAnsi="Microsoft New Tai Lue" w:eastAsia="Microsoft New Tai Lue" w:cs="Microsoft New Tai Lue"/>
          <w:color w:val="000000"/>
          <w:sz w:val="21"/>
        </w:rPr>
        <w:t>3</w:t>
      </w:r>
      <w:r>
        <w:rPr>
          <w:rFonts w:ascii="宋体" w:hAnsi="宋体" w:eastAsia="宋体" w:cs="宋体"/>
          <w:color w:val="000000"/>
          <w:sz w:val="21"/>
        </w:rPr>
        <w:t>）投标人的报价均超过了采购预算，采购人不能支付的；</w:t>
      </w:r>
    </w:p>
    <w:p w14:paraId="0EA17CB2">
      <w:pPr>
        <w:pBdr>
          <w:top w:val="none" w:color="000000" w:sz="0" w:space="0"/>
          <w:left w:val="none" w:color="000000" w:sz="0" w:space="0"/>
          <w:bottom w:val="none" w:color="000000" w:sz="0" w:space="0"/>
          <w:right w:val="none" w:color="000000" w:sz="0" w:space="0"/>
        </w:pBdr>
        <w:spacing w:before="0" w:after="40" w:line="85" w:lineRule="atLeast"/>
        <w:ind w:left="0" w:right="0" w:firstLine="315"/>
      </w:pPr>
      <w:r>
        <w:rPr>
          <w:rFonts w:ascii="宋体" w:hAnsi="宋体" w:eastAsia="宋体" w:cs="宋体"/>
          <w:color w:val="000000"/>
          <w:sz w:val="21"/>
        </w:rPr>
        <w:t>（</w:t>
      </w:r>
      <w:r>
        <w:rPr>
          <w:rFonts w:ascii="Microsoft New Tai Lue" w:hAnsi="Microsoft New Tai Lue" w:eastAsia="Microsoft New Tai Lue" w:cs="Microsoft New Tai Lue"/>
          <w:color w:val="000000"/>
          <w:sz w:val="21"/>
        </w:rPr>
        <w:t>4</w:t>
      </w:r>
      <w:r>
        <w:rPr>
          <w:rFonts w:ascii="宋体" w:hAnsi="宋体" w:eastAsia="宋体" w:cs="宋体"/>
          <w:color w:val="000000"/>
          <w:sz w:val="21"/>
        </w:rPr>
        <w:t>）因重大变故，采购任务取消的。</w:t>
      </w:r>
    </w:p>
    <w:p w14:paraId="69EE9E28">
      <w:pPr>
        <w:pBdr>
          <w:top w:val="none" w:color="000000" w:sz="0" w:space="0"/>
          <w:left w:val="none" w:color="000000" w:sz="0" w:space="0"/>
          <w:bottom w:val="none" w:color="000000" w:sz="0" w:space="0"/>
          <w:right w:val="none" w:color="000000" w:sz="0" w:space="0"/>
        </w:pBdr>
        <w:spacing w:before="0" w:after="40" w:line="85" w:lineRule="atLeast"/>
        <w:ind w:left="0" w:right="0" w:firstLine="315"/>
      </w:pPr>
      <w:r>
        <w:rPr>
          <w:rFonts w:ascii="Microsoft New Tai Lue" w:hAnsi="Microsoft New Tai Lue" w:eastAsia="Microsoft New Tai Lue" w:cs="Microsoft New Tai Lue"/>
          <w:color w:val="000000"/>
          <w:sz w:val="21"/>
        </w:rPr>
        <w:t>33.2</w:t>
      </w:r>
      <w:r>
        <w:rPr>
          <w:rFonts w:ascii="宋体" w:hAnsi="宋体" w:eastAsia="宋体" w:cs="宋体"/>
          <w:color w:val="000000"/>
          <w:sz w:val="21"/>
        </w:rPr>
        <w:t>废标后，采购人将废标理由通知所有投标人。</w:t>
      </w:r>
    </w:p>
    <w:p w14:paraId="0C92F3B2">
      <w:pPr>
        <w:pBdr>
          <w:top w:val="none" w:color="000000" w:sz="0" w:space="0"/>
          <w:left w:val="none" w:color="000000" w:sz="0" w:space="0"/>
          <w:bottom w:val="none" w:color="000000" w:sz="0" w:space="0"/>
          <w:right w:val="none" w:color="000000" w:sz="0" w:space="0"/>
        </w:pBdr>
        <w:spacing w:before="0" w:after="160" w:line="241" w:lineRule="atLeast"/>
        <w:ind w:left="0" w:right="0" w:firstLine="0"/>
        <w:jc w:val="both"/>
      </w:pPr>
      <w:r>
        <w:rPr>
          <w:rFonts w:ascii="宋体" w:hAnsi="宋体" w:eastAsia="宋体" w:cs="宋体"/>
          <w:b/>
          <w:color w:val="000000"/>
          <w:sz w:val="21"/>
        </w:rPr>
        <w:t>34.签订合同</w:t>
      </w:r>
    </w:p>
    <w:p w14:paraId="3B8338DB">
      <w:pPr>
        <w:pBdr>
          <w:top w:val="none" w:color="000000" w:sz="0" w:space="0"/>
          <w:left w:val="none" w:color="000000" w:sz="0" w:space="0"/>
          <w:bottom w:val="none" w:color="000000" w:sz="0" w:space="0"/>
          <w:right w:val="none" w:color="000000" w:sz="0" w:space="0"/>
        </w:pBdr>
        <w:spacing w:before="0" w:after="40" w:line="85" w:lineRule="atLeast"/>
        <w:ind w:left="0" w:right="0" w:firstLine="420"/>
      </w:pPr>
      <w:r>
        <w:rPr>
          <w:rFonts w:ascii="Microsoft New Tai Lue" w:hAnsi="Microsoft New Tai Lue" w:eastAsia="Microsoft New Tai Lue" w:cs="Microsoft New Tai Lue"/>
          <w:color w:val="000000"/>
          <w:sz w:val="21"/>
        </w:rPr>
        <w:t>34.1</w:t>
      </w:r>
      <w:r>
        <w:rPr>
          <w:rFonts w:ascii="宋体" w:hAnsi="宋体" w:eastAsia="宋体" w:cs="宋体"/>
          <w:color w:val="000000"/>
          <w:sz w:val="21"/>
        </w:rPr>
        <w:t>中标人、采购人应当自中标通知书发出之日起</w:t>
      </w:r>
      <w:r>
        <w:rPr>
          <w:rFonts w:ascii="Microsoft New Tai Lue" w:hAnsi="Microsoft New Tai Lue" w:eastAsia="Microsoft New Tai Lue" w:cs="Microsoft New Tai Lue"/>
          <w:color w:val="000000"/>
          <w:sz w:val="21"/>
        </w:rPr>
        <w:t>30</w:t>
      </w:r>
      <w:r>
        <w:rPr>
          <w:rFonts w:ascii="宋体" w:hAnsi="宋体" w:eastAsia="宋体" w:cs="宋体"/>
          <w:color w:val="000000"/>
          <w:sz w:val="21"/>
        </w:rPr>
        <w:t>日内，按照招标文件和中标人投标文件的规定签订书面合同。所签订的合同不得对招标文件确定的事项和中标人投标文件作实质性修改。</w:t>
      </w:r>
    </w:p>
    <w:p w14:paraId="3E50ECA9">
      <w:pPr>
        <w:pBdr>
          <w:top w:val="none" w:color="000000" w:sz="0" w:space="0"/>
          <w:left w:val="none" w:color="000000" w:sz="0" w:space="0"/>
          <w:bottom w:val="none" w:color="000000" w:sz="0" w:space="0"/>
          <w:right w:val="none" w:color="000000" w:sz="0" w:space="0"/>
        </w:pBdr>
        <w:spacing w:before="0" w:after="40" w:line="85" w:lineRule="atLeast"/>
        <w:ind w:left="0" w:right="0" w:firstLine="420"/>
      </w:pPr>
      <w:r>
        <w:rPr>
          <w:rFonts w:ascii="Microsoft New Tai Lue" w:hAnsi="Microsoft New Tai Lue" w:eastAsia="Microsoft New Tai Lue" w:cs="Microsoft New Tai Lue"/>
          <w:color w:val="000000"/>
          <w:sz w:val="21"/>
        </w:rPr>
        <w:t>34.2</w:t>
      </w:r>
      <w:r>
        <w:rPr>
          <w:rFonts w:ascii="宋体" w:hAnsi="宋体" w:eastAsia="宋体" w:cs="宋体"/>
          <w:color w:val="000000"/>
          <w:sz w:val="21"/>
        </w:rPr>
        <w:t>中标人拒绝与采购人签订合同的，采购人可以按照评标报告推荐的中标候选人名单排序，确定下一候选人为中标人，也可以重新开展政府采购活动。</w:t>
      </w:r>
    </w:p>
    <w:p w14:paraId="31F13C7E">
      <w:pPr>
        <w:pBdr>
          <w:top w:val="none" w:color="000000" w:sz="0" w:space="0"/>
          <w:left w:val="none" w:color="000000" w:sz="0" w:space="0"/>
          <w:bottom w:val="none" w:color="000000" w:sz="0" w:space="0"/>
          <w:right w:val="none" w:color="000000" w:sz="0" w:space="0"/>
        </w:pBdr>
        <w:spacing w:before="0" w:after="40" w:line="85" w:lineRule="atLeast"/>
        <w:ind w:left="0" w:right="0" w:firstLine="420"/>
      </w:pPr>
      <w:r>
        <w:rPr>
          <w:rFonts w:ascii="Microsoft New Tai Lue" w:hAnsi="Microsoft New Tai Lue" w:eastAsia="Microsoft New Tai Lue" w:cs="Microsoft New Tai Lue"/>
          <w:color w:val="000000"/>
          <w:sz w:val="21"/>
        </w:rPr>
        <w:t>34.3</w:t>
      </w:r>
      <w:r>
        <w:rPr>
          <w:rFonts w:ascii="宋体" w:hAnsi="宋体" w:eastAsia="宋体" w:cs="宋体"/>
          <w:color w:val="000000"/>
          <w:sz w:val="21"/>
        </w:rPr>
        <w:t>联合体中标的，联合体各方应当共同与采购人签订合同，就中标项目向采购人承担连带责任。</w:t>
      </w:r>
    </w:p>
    <w:p w14:paraId="3AB9BC99">
      <w:pPr>
        <w:pBdr>
          <w:top w:val="none" w:color="000000" w:sz="0" w:space="0"/>
          <w:left w:val="none" w:color="000000" w:sz="0" w:space="0"/>
          <w:bottom w:val="none" w:color="000000" w:sz="0" w:space="0"/>
          <w:right w:val="none" w:color="000000" w:sz="0" w:space="0"/>
        </w:pBdr>
        <w:spacing w:before="0" w:after="40" w:line="85" w:lineRule="atLeast"/>
        <w:ind w:left="0" w:right="0" w:firstLine="420"/>
      </w:pPr>
      <w:r>
        <w:rPr>
          <w:rFonts w:ascii="Microsoft New Tai Lue" w:hAnsi="Microsoft New Tai Lue" w:eastAsia="Microsoft New Tai Lue" w:cs="Microsoft New Tai Lue"/>
          <w:color w:val="000000"/>
          <w:sz w:val="21"/>
        </w:rPr>
        <w:t>34.4</w:t>
      </w:r>
      <w:r>
        <w:rPr>
          <w:rFonts w:ascii="宋体" w:hAnsi="宋体" w:eastAsia="宋体" w:cs="宋体"/>
          <w:color w:val="000000"/>
          <w:sz w:val="21"/>
        </w:rPr>
        <w:t>政府采购合同不能转包。未经采购人同意，中标人也不得采用分包的形式履行合同，否则采购人有权终止合同。转包或分包造成采购人损失的，中标人应承担相应赔偿责任。</w:t>
      </w:r>
    </w:p>
    <w:p w14:paraId="50CA8ED7">
      <w:pPr>
        <w:pBdr>
          <w:top w:val="none" w:color="000000" w:sz="0" w:space="0"/>
          <w:left w:val="none" w:color="000000" w:sz="0" w:space="0"/>
          <w:bottom w:val="none" w:color="000000" w:sz="0" w:space="0"/>
          <w:right w:val="none" w:color="000000" w:sz="0" w:space="0"/>
        </w:pBdr>
        <w:spacing w:before="0" w:after="40" w:line="85" w:lineRule="atLeast"/>
        <w:ind w:left="0" w:right="0" w:firstLine="420"/>
      </w:pPr>
      <w:r>
        <w:rPr>
          <w:rFonts w:ascii="Microsoft New Tai Lue" w:hAnsi="Microsoft New Tai Lue" w:eastAsia="Microsoft New Tai Lue" w:cs="Microsoft New Tai Lue"/>
          <w:color w:val="000000"/>
          <w:sz w:val="21"/>
        </w:rPr>
        <w:t>34.5</w:t>
      </w:r>
      <w:r>
        <w:rPr>
          <w:rFonts w:ascii="宋体" w:hAnsi="宋体" w:eastAsia="宋体" w:cs="宋体"/>
          <w:color w:val="000000"/>
          <w:sz w:val="21"/>
        </w:rPr>
        <w:t>中标通知书发出后，中标人无正当理由拒绝与采购人签订合同的，情节严重的，财政部门将其列入不良行为记录名单，在一至三年内不得参加南京市政府采购活动，并予以通报。</w:t>
      </w:r>
    </w:p>
    <w:p w14:paraId="2C0B0F4E">
      <w:pPr>
        <w:pBdr>
          <w:top w:val="none" w:color="000000" w:sz="0" w:space="0"/>
          <w:left w:val="none" w:color="000000" w:sz="0" w:space="0"/>
          <w:bottom w:val="none" w:color="000000" w:sz="0" w:space="0"/>
          <w:right w:val="none" w:color="000000" w:sz="0" w:space="0"/>
        </w:pBdr>
        <w:spacing w:before="0" w:after="40" w:line="85" w:lineRule="atLeast"/>
        <w:ind w:left="0" w:right="0" w:firstLine="420"/>
      </w:pPr>
      <w:r>
        <w:rPr>
          <w:rFonts w:ascii="Microsoft New Tai Lue" w:hAnsi="Microsoft New Tai Lue" w:eastAsia="Microsoft New Tai Lue" w:cs="Microsoft New Tai Lue"/>
          <w:color w:val="000000"/>
          <w:sz w:val="21"/>
        </w:rPr>
        <w:t>34.6</w:t>
      </w:r>
      <w:r>
        <w:rPr>
          <w:rFonts w:ascii="宋体" w:hAnsi="宋体" w:eastAsia="宋体" w:cs="宋体"/>
          <w:color w:val="000000"/>
          <w:sz w:val="21"/>
        </w:rPr>
        <w:t>政府采购合同履行中，采购人需追加与合同标的相同的货物的，在不改变合同其他条款的前提下，可以与投标人协商签订补充合同，但所有补充合同的采购金额不得超过原合同采购金额的百分之十。</w:t>
      </w:r>
    </w:p>
    <w:p w14:paraId="02A4BA95">
      <w:pPr>
        <w:pBdr>
          <w:top w:val="none" w:color="000000" w:sz="0" w:space="0"/>
          <w:left w:val="none" w:color="000000" w:sz="0" w:space="0"/>
          <w:bottom w:val="none" w:color="000000" w:sz="0" w:space="0"/>
          <w:right w:val="none" w:color="000000" w:sz="0" w:space="0"/>
        </w:pBdr>
        <w:spacing w:before="0" w:after="160" w:line="241" w:lineRule="atLeast"/>
        <w:ind w:left="0" w:right="0" w:firstLine="0"/>
        <w:jc w:val="both"/>
      </w:pPr>
      <w:r>
        <w:rPr>
          <w:rFonts w:ascii="宋体" w:hAnsi="宋体" w:eastAsia="宋体" w:cs="宋体"/>
          <w:b/>
          <w:color w:val="000000"/>
          <w:sz w:val="21"/>
        </w:rPr>
        <w:t>35.履约保证金</w:t>
      </w:r>
    </w:p>
    <w:p w14:paraId="28F869EF">
      <w:pPr>
        <w:pBdr>
          <w:top w:val="none" w:color="000000" w:sz="0" w:space="0"/>
          <w:left w:val="none" w:color="000000" w:sz="0" w:space="0"/>
          <w:bottom w:val="none" w:color="000000" w:sz="0" w:space="0"/>
          <w:right w:val="none" w:color="000000" w:sz="0" w:space="0"/>
        </w:pBdr>
        <w:spacing w:before="0" w:after="40" w:line="85" w:lineRule="atLeast"/>
        <w:ind w:left="0" w:right="0" w:firstLine="420"/>
      </w:pPr>
      <w:r>
        <w:rPr>
          <w:rFonts w:ascii="Microsoft New Tai Lue" w:hAnsi="Microsoft New Tai Lue" w:eastAsia="Microsoft New Tai Lue" w:cs="Microsoft New Tai Lue"/>
          <w:color w:val="000000"/>
          <w:sz w:val="21"/>
        </w:rPr>
        <w:t>35.1</w:t>
      </w:r>
      <w:r>
        <w:rPr>
          <w:rFonts w:ascii="宋体" w:hAnsi="宋体" w:eastAsia="宋体" w:cs="宋体"/>
          <w:color w:val="000000"/>
          <w:sz w:val="21"/>
        </w:rPr>
        <w:t>本项目是否缴纳履约保证金见</w:t>
      </w:r>
      <w:r>
        <w:rPr>
          <w:rFonts w:ascii="宋体" w:hAnsi="宋体" w:eastAsia="宋体" w:cs="宋体"/>
          <w:b/>
          <w:color w:val="000000"/>
          <w:sz w:val="21"/>
        </w:rPr>
        <w:t>投标人须知前附表</w:t>
      </w:r>
      <w:r>
        <w:rPr>
          <w:rFonts w:ascii="宋体" w:hAnsi="宋体" w:eastAsia="宋体" w:cs="宋体"/>
          <w:color w:val="000000"/>
          <w:sz w:val="21"/>
        </w:rPr>
        <w:t>。</w:t>
      </w:r>
    </w:p>
    <w:p w14:paraId="5DF0FD9A">
      <w:pPr>
        <w:pBdr>
          <w:top w:val="none" w:color="000000" w:sz="0" w:space="0"/>
          <w:left w:val="none" w:color="000000" w:sz="0" w:space="0"/>
          <w:bottom w:val="none" w:color="000000" w:sz="0" w:space="0"/>
          <w:right w:val="none" w:color="000000" w:sz="0" w:space="0"/>
        </w:pBdr>
        <w:spacing w:before="0" w:after="40" w:line="85" w:lineRule="atLeast"/>
        <w:ind w:left="0" w:right="0" w:firstLine="420"/>
      </w:pPr>
      <w:r>
        <w:rPr>
          <w:rFonts w:ascii="Microsoft New Tai Lue" w:hAnsi="Microsoft New Tai Lue" w:eastAsia="Microsoft New Tai Lue" w:cs="Microsoft New Tai Lue"/>
          <w:color w:val="000000"/>
          <w:sz w:val="21"/>
        </w:rPr>
        <w:t>35.2</w:t>
      </w:r>
      <w:r>
        <w:rPr>
          <w:rFonts w:ascii="宋体" w:hAnsi="宋体" w:eastAsia="宋体" w:cs="宋体"/>
          <w:b/>
          <w:color w:val="000000"/>
          <w:sz w:val="21"/>
        </w:rPr>
        <w:t>投标人须知前附表</w:t>
      </w:r>
      <w:r>
        <w:rPr>
          <w:rFonts w:ascii="宋体" w:hAnsi="宋体" w:eastAsia="宋体" w:cs="宋体"/>
          <w:color w:val="000000"/>
          <w:sz w:val="21"/>
        </w:rPr>
        <w:t>规定交纳履约保证金的，中标人在签订采购合同前，向采购人提交履约保证金。联合体成交的，履约保证金以联合体各方或联合体中牵头人的名义提交。</w:t>
      </w:r>
    </w:p>
    <w:p w14:paraId="1287BE75">
      <w:pPr>
        <w:pBdr>
          <w:top w:val="none" w:color="000000" w:sz="0" w:space="0"/>
          <w:left w:val="none" w:color="000000" w:sz="0" w:space="0"/>
          <w:bottom w:val="none" w:color="000000" w:sz="0" w:space="0"/>
          <w:right w:val="none" w:color="000000" w:sz="0" w:space="0"/>
        </w:pBdr>
        <w:spacing w:before="0" w:after="40" w:line="85" w:lineRule="atLeast"/>
        <w:ind w:left="0" w:right="0" w:firstLine="422"/>
      </w:pPr>
      <w:r>
        <w:rPr>
          <w:rFonts w:ascii="Microsoft New Tai Lue" w:hAnsi="Microsoft New Tai Lue" w:eastAsia="Microsoft New Tai Lue" w:cs="Microsoft New Tai Lue"/>
          <w:color w:val="000000"/>
          <w:sz w:val="21"/>
        </w:rPr>
        <w:t>35.3</w:t>
      </w:r>
      <w:r>
        <w:rPr>
          <w:rFonts w:ascii="宋体" w:hAnsi="宋体" w:eastAsia="宋体" w:cs="宋体"/>
          <w:color w:val="000000"/>
          <w:sz w:val="21"/>
        </w:rPr>
        <w:t>中标人没有按照</w:t>
      </w:r>
      <w:r>
        <w:rPr>
          <w:rFonts w:ascii="宋体" w:hAnsi="宋体" w:eastAsia="宋体" w:cs="宋体"/>
          <w:b/>
          <w:color w:val="000000"/>
          <w:sz w:val="21"/>
        </w:rPr>
        <w:t>投标人须知前附表</w:t>
      </w:r>
      <w:r>
        <w:rPr>
          <w:rFonts w:ascii="宋体" w:hAnsi="宋体" w:eastAsia="宋体" w:cs="宋体"/>
          <w:color w:val="000000"/>
          <w:sz w:val="21"/>
        </w:rPr>
        <w:t>的规定提交履约保证金的，视为放弃中标，其投标保证金不予退还。</w:t>
      </w:r>
    </w:p>
    <w:p w14:paraId="19E4600F">
      <w:pPr>
        <w:pBdr>
          <w:top w:val="none" w:color="000000" w:sz="0" w:space="0"/>
          <w:left w:val="none" w:color="000000" w:sz="0" w:space="0"/>
          <w:bottom w:val="none" w:color="000000" w:sz="0" w:space="0"/>
          <w:right w:val="none" w:color="000000" w:sz="0" w:space="0"/>
        </w:pBdr>
        <w:spacing w:before="0" w:after="160" w:line="241" w:lineRule="atLeast"/>
        <w:ind w:left="0" w:right="0" w:firstLine="0"/>
        <w:jc w:val="both"/>
      </w:pPr>
      <w:r>
        <w:rPr>
          <w:rFonts w:ascii="宋体" w:hAnsi="宋体" w:eastAsia="宋体" w:cs="宋体"/>
          <w:b/>
          <w:color w:val="000000"/>
          <w:sz w:val="22"/>
        </w:rPr>
        <w:t>七．询问与质疑</w:t>
      </w:r>
    </w:p>
    <w:p w14:paraId="072E0466">
      <w:pPr>
        <w:pBdr>
          <w:top w:val="none" w:color="000000" w:sz="0" w:space="0"/>
          <w:left w:val="none" w:color="000000" w:sz="0" w:space="0"/>
          <w:bottom w:val="none" w:color="000000" w:sz="0" w:space="0"/>
          <w:right w:val="none" w:color="000000" w:sz="0" w:space="0"/>
        </w:pBdr>
        <w:spacing w:before="0" w:after="160" w:line="241" w:lineRule="atLeast"/>
        <w:ind w:left="0" w:right="0" w:firstLine="0"/>
        <w:jc w:val="both"/>
      </w:pPr>
      <w:r>
        <w:rPr>
          <w:rFonts w:ascii="宋体" w:hAnsi="宋体" w:eastAsia="宋体" w:cs="宋体"/>
          <w:b/>
          <w:color w:val="000000"/>
          <w:sz w:val="21"/>
        </w:rPr>
        <w:t>36.询问</w:t>
      </w:r>
    </w:p>
    <w:p w14:paraId="30CF91EF">
      <w:pPr>
        <w:pBdr>
          <w:top w:val="none" w:color="000000" w:sz="0" w:space="0"/>
          <w:left w:val="none" w:color="000000" w:sz="0" w:space="0"/>
          <w:bottom w:val="none" w:color="000000" w:sz="0" w:space="0"/>
          <w:right w:val="none" w:color="000000" w:sz="0" w:space="0"/>
        </w:pBdr>
        <w:spacing w:before="0" w:after="40" w:line="85" w:lineRule="atLeast"/>
        <w:ind w:left="0" w:right="0" w:firstLine="420"/>
      </w:pPr>
      <w:r>
        <w:rPr>
          <w:rFonts w:ascii="Microsoft New Tai Lue" w:hAnsi="Microsoft New Tai Lue" w:eastAsia="Microsoft New Tai Lue" w:cs="Microsoft New Tai Lue"/>
          <w:color w:val="000000"/>
          <w:sz w:val="21"/>
        </w:rPr>
        <w:t>36.1</w:t>
      </w:r>
      <w:r>
        <w:rPr>
          <w:rFonts w:ascii="宋体" w:hAnsi="宋体" w:eastAsia="宋体" w:cs="宋体"/>
          <w:color w:val="000000"/>
          <w:sz w:val="21"/>
        </w:rPr>
        <w:t>供应商对政府采购活动事项有疑问的，可依法提出询问，并按</w:t>
      </w:r>
      <w:r>
        <w:rPr>
          <w:rFonts w:ascii="宋体" w:hAnsi="宋体" w:eastAsia="宋体" w:cs="宋体"/>
          <w:b/>
          <w:color w:val="000000"/>
          <w:sz w:val="21"/>
        </w:rPr>
        <w:t>投标人须知前附表</w:t>
      </w:r>
      <w:r>
        <w:rPr>
          <w:rFonts w:ascii="宋体" w:hAnsi="宋体" w:eastAsia="宋体" w:cs="宋体"/>
          <w:color w:val="000000"/>
          <w:sz w:val="21"/>
        </w:rPr>
        <w:t>载明的形式通知采购方。</w:t>
      </w:r>
    </w:p>
    <w:p w14:paraId="34662391">
      <w:pPr>
        <w:pBdr>
          <w:top w:val="none" w:color="000000" w:sz="0" w:space="0"/>
          <w:left w:val="none" w:color="000000" w:sz="0" w:space="0"/>
          <w:bottom w:val="none" w:color="000000" w:sz="0" w:space="0"/>
          <w:right w:val="none" w:color="000000" w:sz="0" w:space="0"/>
        </w:pBdr>
        <w:spacing w:before="0" w:after="40" w:line="85" w:lineRule="atLeast"/>
        <w:ind w:left="0" w:right="0" w:firstLine="420"/>
      </w:pPr>
      <w:r>
        <w:rPr>
          <w:rFonts w:ascii="Microsoft New Tai Lue" w:hAnsi="Microsoft New Tai Lue" w:eastAsia="Microsoft New Tai Lue" w:cs="Microsoft New Tai Lue"/>
          <w:color w:val="000000"/>
          <w:sz w:val="21"/>
        </w:rPr>
        <w:t>36.2</w:t>
      </w:r>
      <w:r>
        <w:rPr>
          <w:rFonts w:ascii="宋体" w:hAnsi="宋体" w:eastAsia="宋体" w:cs="宋体"/>
          <w:color w:val="000000"/>
          <w:sz w:val="21"/>
        </w:rPr>
        <w:t>采购方对供应商依法提出的询问，在</w:t>
      </w:r>
      <w:r>
        <w:rPr>
          <w:rFonts w:ascii="Microsoft New Tai Lue" w:hAnsi="Microsoft New Tai Lue" w:eastAsia="Microsoft New Tai Lue" w:cs="Microsoft New Tai Lue"/>
          <w:color w:val="000000"/>
          <w:sz w:val="21"/>
        </w:rPr>
        <w:t>3</w:t>
      </w:r>
      <w:r>
        <w:rPr>
          <w:rFonts w:ascii="宋体" w:hAnsi="宋体" w:eastAsia="宋体" w:cs="宋体"/>
          <w:color w:val="000000"/>
          <w:sz w:val="21"/>
        </w:rPr>
        <w:t>个工作日内作出答复，但答复的内容不得涉及商业秘密。</w:t>
      </w:r>
    </w:p>
    <w:p w14:paraId="11A6F313">
      <w:pPr>
        <w:pBdr>
          <w:top w:val="none" w:color="000000" w:sz="0" w:space="0"/>
          <w:left w:val="none" w:color="000000" w:sz="0" w:space="0"/>
          <w:bottom w:val="none" w:color="000000" w:sz="0" w:space="0"/>
          <w:right w:val="none" w:color="000000" w:sz="0" w:space="0"/>
        </w:pBdr>
        <w:spacing w:before="0" w:after="160" w:line="241" w:lineRule="atLeast"/>
        <w:ind w:left="0" w:right="0" w:firstLine="0"/>
        <w:jc w:val="both"/>
      </w:pPr>
      <w:r>
        <w:rPr>
          <w:rFonts w:ascii="宋体" w:hAnsi="宋体" w:eastAsia="宋体" w:cs="宋体"/>
          <w:b/>
          <w:color w:val="000000"/>
          <w:sz w:val="21"/>
        </w:rPr>
        <w:t>37.质疑</w:t>
      </w:r>
    </w:p>
    <w:p w14:paraId="0846EEBD">
      <w:pPr>
        <w:pBdr>
          <w:top w:val="none" w:color="000000" w:sz="0" w:space="0"/>
          <w:left w:val="none" w:color="000000" w:sz="0" w:space="0"/>
          <w:bottom w:val="none" w:color="000000" w:sz="0" w:space="0"/>
          <w:right w:val="none" w:color="000000" w:sz="0" w:space="0"/>
        </w:pBdr>
        <w:spacing w:before="0" w:after="40" w:line="85" w:lineRule="atLeast"/>
        <w:ind w:left="0" w:right="0" w:firstLine="420"/>
      </w:pPr>
      <w:r>
        <w:rPr>
          <w:rFonts w:ascii="Microsoft New Tai Lue" w:hAnsi="Microsoft New Tai Lue" w:eastAsia="Microsoft New Tai Lue" w:cs="Microsoft New Tai Lue"/>
          <w:color w:val="000000"/>
          <w:sz w:val="21"/>
        </w:rPr>
        <w:t>37.1</w:t>
      </w:r>
      <w:r>
        <w:rPr>
          <w:rFonts w:ascii="宋体" w:hAnsi="宋体" w:eastAsia="宋体" w:cs="宋体"/>
          <w:color w:val="000000"/>
          <w:sz w:val="21"/>
        </w:rPr>
        <w:t>供应商认为采购文件、采购过程和成交结果使自己的权益受到损害的，可以在知道或者应知其权益受到损害之日起</w:t>
      </w:r>
      <w:r>
        <w:rPr>
          <w:rFonts w:ascii="Microsoft New Tai Lue" w:hAnsi="Microsoft New Tai Lue" w:eastAsia="Microsoft New Tai Lue" w:cs="Microsoft New Tai Lue"/>
          <w:color w:val="000000"/>
          <w:sz w:val="21"/>
        </w:rPr>
        <w:t>7</w:t>
      </w:r>
      <w:r>
        <w:rPr>
          <w:rFonts w:ascii="宋体" w:hAnsi="宋体" w:eastAsia="宋体" w:cs="宋体"/>
          <w:color w:val="000000"/>
          <w:sz w:val="21"/>
        </w:rPr>
        <w:t>个工作日内，以</w:t>
      </w:r>
      <w:r>
        <w:rPr>
          <w:rFonts w:ascii="宋体" w:hAnsi="宋体" w:eastAsia="宋体" w:cs="宋体"/>
          <w:b/>
          <w:color w:val="000000"/>
          <w:sz w:val="21"/>
        </w:rPr>
        <w:t>投标人须知前附表</w:t>
      </w:r>
      <w:r>
        <w:rPr>
          <w:rFonts w:ascii="宋体" w:hAnsi="宋体" w:eastAsia="宋体" w:cs="宋体"/>
          <w:color w:val="000000"/>
          <w:sz w:val="21"/>
        </w:rPr>
        <w:t>的要求向采购代理机构提出质疑。采购代理机构将以书面形式答复质疑供应商，但答复的内容不涉及商业秘密。投标人在法定质疑期内针对同一采购程序环节的质疑必须一次性提出。</w:t>
      </w:r>
    </w:p>
    <w:p w14:paraId="452DA2EB">
      <w:pPr>
        <w:pBdr>
          <w:top w:val="none" w:color="000000" w:sz="0" w:space="0"/>
          <w:left w:val="none" w:color="000000" w:sz="0" w:space="0"/>
          <w:bottom w:val="none" w:color="000000" w:sz="0" w:space="0"/>
          <w:right w:val="none" w:color="000000" w:sz="0" w:space="0"/>
        </w:pBdr>
        <w:spacing w:before="0" w:after="40" w:line="85" w:lineRule="atLeast"/>
        <w:ind w:left="0" w:right="0" w:firstLine="420"/>
      </w:pPr>
      <w:r>
        <w:rPr>
          <w:rFonts w:ascii="Microsoft New Tai Lue" w:hAnsi="Microsoft New Tai Lue" w:eastAsia="Microsoft New Tai Lue" w:cs="Microsoft New Tai Lue"/>
          <w:color w:val="000000"/>
          <w:sz w:val="21"/>
        </w:rPr>
        <w:t>37.2</w:t>
      </w:r>
      <w:r>
        <w:rPr>
          <w:rFonts w:ascii="宋体" w:hAnsi="宋体" w:eastAsia="宋体" w:cs="宋体"/>
          <w:color w:val="000000"/>
          <w:sz w:val="21"/>
        </w:rPr>
        <w:t>以联合体形式参加投标的，应当由组成联合体的所有供应商共同提出。</w:t>
      </w:r>
    </w:p>
    <w:p w14:paraId="625D3BBC">
      <w:pPr>
        <w:pBdr>
          <w:top w:val="none" w:color="000000" w:sz="0" w:space="0"/>
          <w:left w:val="none" w:color="000000" w:sz="0" w:space="0"/>
          <w:bottom w:val="none" w:color="000000" w:sz="0" w:space="0"/>
          <w:right w:val="none" w:color="000000" w:sz="0" w:space="0"/>
        </w:pBdr>
        <w:spacing w:before="0" w:after="40" w:line="85" w:lineRule="atLeast"/>
        <w:ind w:left="0" w:right="0" w:firstLine="420"/>
      </w:pPr>
      <w:r>
        <w:rPr>
          <w:rFonts w:ascii="Microsoft New Tai Lue" w:hAnsi="Microsoft New Tai Lue" w:eastAsia="Microsoft New Tai Lue" w:cs="Microsoft New Tai Lue"/>
          <w:color w:val="000000"/>
          <w:sz w:val="21"/>
        </w:rPr>
        <w:t>37.3</w:t>
      </w:r>
      <w:r>
        <w:rPr>
          <w:rFonts w:ascii="宋体" w:hAnsi="宋体" w:eastAsia="宋体" w:cs="宋体"/>
          <w:color w:val="000000"/>
          <w:sz w:val="21"/>
        </w:rPr>
        <w:t>质疑函应使用财政部制定的范本文件。</w:t>
      </w:r>
    </w:p>
    <w:p w14:paraId="15905D30">
      <w:pPr>
        <w:pBdr>
          <w:top w:val="none" w:color="000000" w:sz="0" w:space="0"/>
          <w:left w:val="none" w:color="000000" w:sz="0" w:space="0"/>
          <w:bottom w:val="none" w:color="000000" w:sz="0" w:space="0"/>
          <w:right w:val="none" w:color="000000" w:sz="0" w:space="0"/>
        </w:pBdr>
        <w:spacing w:before="0" w:after="160" w:line="241" w:lineRule="atLeast"/>
        <w:ind w:left="0" w:right="0" w:firstLine="0"/>
        <w:jc w:val="both"/>
      </w:pPr>
      <w:r>
        <w:rPr>
          <w:rFonts w:ascii="宋体" w:hAnsi="宋体" w:eastAsia="宋体" w:cs="宋体"/>
          <w:b/>
          <w:color w:val="000000"/>
          <w:sz w:val="22"/>
        </w:rPr>
        <w:t>八．其他</w:t>
      </w:r>
    </w:p>
    <w:p w14:paraId="6C17B902">
      <w:pPr>
        <w:pBdr>
          <w:top w:val="none" w:color="000000" w:sz="0" w:space="0"/>
          <w:left w:val="none" w:color="000000" w:sz="0" w:space="0"/>
          <w:bottom w:val="none" w:color="000000" w:sz="0" w:space="0"/>
          <w:right w:val="none" w:color="000000" w:sz="0" w:space="0"/>
        </w:pBdr>
        <w:spacing w:before="0" w:after="160" w:line="241" w:lineRule="atLeast"/>
        <w:ind w:left="0" w:right="0" w:firstLine="0"/>
        <w:jc w:val="both"/>
      </w:pPr>
      <w:r>
        <w:rPr>
          <w:rFonts w:ascii="宋体" w:hAnsi="宋体" w:eastAsia="宋体" w:cs="宋体"/>
          <w:b/>
          <w:color w:val="000000"/>
          <w:sz w:val="21"/>
        </w:rPr>
        <w:t>38.招标代理服务费</w:t>
      </w:r>
    </w:p>
    <w:p w14:paraId="78F87068">
      <w:pPr>
        <w:pBdr>
          <w:top w:val="none" w:color="000000" w:sz="0" w:space="0"/>
          <w:left w:val="none" w:color="000000" w:sz="0" w:space="0"/>
          <w:bottom w:val="none" w:color="000000" w:sz="0" w:space="0"/>
          <w:right w:val="none" w:color="000000" w:sz="0" w:space="0"/>
        </w:pBdr>
        <w:spacing w:before="0" w:after="40" w:line="85" w:lineRule="atLeast"/>
        <w:ind w:left="0" w:right="0" w:firstLine="420"/>
      </w:pPr>
      <w:r>
        <w:rPr>
          <w:rFonts w:ascii="Microsoft New Tai Lue" w:hAnsi="Microsoft New Tai Lue" w:eastAsia="Microsoft New Tai Lue" w:cs="Microsoft New Tai Lue"/>
          <w:color w:val="000000"/>
          <w:sz w:val="21"/>
        </w:rPr>
        <w:t>38.1</w:t>
      </w:r>
      <w:r>
        <w:rPr>
          <w:rFonts w:ascii="宋体" w:hAnsi="宋体" w:eastAsia="宋体" w:cs="宋体"/>
          <w:color w:val="000000"/>
          <w:sz w:val="21"/>
        </w:rPr>
        <w:t>中标人是否交纳投招标代理服务费及相关要求见</w:t>
      </w:r>
      <w:r>
        <w:rPr>
          <w:rFonts w:ascii="宋体" w:hAnsi="宋体" w:eastAsia="宋体" w:cs="宋体"/>
          <w:b/>
          <w:color w:val="000000"/>
          <w:sz w:val="21"/>
        </w:rPr>
        <w:t>投标人须知前附表</w:t>
      </w:r>
      <w:r>
        <w:rPr>
          <w:rFonts w:ascii="宋体" w:hAnsi="宋体" w:eastAsia="宋体" w:cs="宋体"/>
          <w:color w:val="000000"/>
          <w:sz w:val="21"/>
        </w:rPr>
        <w:t>。</w:t>
      </w:r>
    </w:p>
    <w:p w14:paraId="4AC308C7">
      <w:pPr>
        <w:pBdr>
          <w:top w:val="none" w:color="000000" w:sz="0" w:space="0"/>
          <w:left w:val="none" w:color="000000" w:sz="0" w:space="0"/>
          <w:bottom w:val="none" w:color="000000" w:sz="0" w:space="0"/>
          <w:right w:val="none" w:color="000000" w:sz="0" w:space="0"/>
        </w:pBdr>
        <w:spacing w:before="0" w:after="160" w:line="241" w:lineRule="atLeast"/>
        <w:ind w:left="0" w:right="0" w:firstLine="0"/>
        <w:jc w:val="both"/>
      </w:pPr>
      <w:r>
        <w:rPr>
          <w:rFonts w:ascii="宋体" w:hAnsi="宋体" w:eastAsia="宋体" w:cs="宋体"/>
          <w:b/>
          <w:color w:val="000000"/>
          <w:sz w:val="21"/>
        </w:rPr>
        <w:t>39.其他规定</w:t>
      </w:r>
    </w:p>
    <w:p w14:paraId="08B633B0">
      <w:pPr>
        <w:pBdr>
          <w:top w:val="none" w:color="000000" w:sz="0" w:space="0"/>
          <w:left w:val="none" w:color="000000" w:sz="0" w:space="0"/>
          <w:bottom w:val="none" w:color="000000" w:sz="0" w:space="0"/>
          <w:right w:val="none" w:color="000000" w:sz="0" w:space="0"/>
        </w:pBdr>
        <w:spacing w:before="0" w:after="40" w:line="85" w:lineRule="atLeast"/>
        <w:ind w:left="0" w:right="0" w:firstLine="420"/>
      </w:pPr>
      <w:r>
        <w:rPr>
          <w:rFonts w:ascii="Microsoft New Tai Lue" w:hAnsi="Microsoft New Tai Lue" w:eastAsia="Microsoft New Tai Lue" w:cs="Microsoft New Tai Lue"/>
          <w:color w:val="000000"/>
          <w:sz w:val="21"/>
        </w:rPr>
        <w:t>39.1</w:t>
      </w:r>
      <w:r>
        <w:rPr>
          <w:rFonts w:ascii="宋体" w:hAnsi="宋体" w:eastAsia="宋体" w:cs="宋体"/>
          <w:color w:val="000000"/>
          <w:sz w:val="21"/>
        </w:rPr>
        <w:t>投标文件的其他规定见</w:t>
      </w:r>
      <w:r>
        <w:rPr>
          <w:rFonts w:ascii="宋体" w:hAnsi="宋体" w:eastAsia="宋体" w:cs="宋体"/>
          <w:b/>
          <w:color w:val="000000"/>
          <w:sz w:val="21"/>
        </w:rPr>
        <w:t>投标人须知前附</w:t>
      </w:r>
      <w:r>
        <w:rPr>
          <w:rFonts w:ascii="宋体" w:hAnsi="宋体" w:eastAsia="宋体" w:cs="宋体"/>
          <w:color w:val="000000"/>
          <w:sz w:val="21"/>
        </w:rPr>
        <w:t>表。</w:t>
      </w:r>
    </w:p>
    <w:p w14:paraId="0E91EC54">
      <w:pPr>
        <w:pBdr>
          <w:top w:val="none" w:color="000000" w:sz="0" w:space="0"/>
          <w:left w:val="none" w:color="000000" w:sz="0" w:space="0"/>
          <w:bottom w:val="none" w:color="000000" w:sz="0" w:space="0"/>
          <w:right w:val="none" w:color="000000" w:sz="0" w:space="0"/>
        </w:pBdr>
        <w:spacing w:before="0" w:after="160" w:line="241" w:lineRule="atLeast"/>
        <w:ind w:left="0" w:right="0" w:firstLine="0"/>
        <w:jc w:val="both"/>
      </w:pPr>
      <w:r>
        <w:rPr>
          <w:rFonts w:ascii="宋体" w:hAnsi="宋体" w:eastAsia="宋体" w:cs="宋体"/>
          <w:b/>
          <w:color w:val="000000"/>
          <w:sz w:val="21"/>
        </w:rPr>
        <w:t>40.文件解释权</w:t>
      </w:r>
    </w:p>
    <w:p w14:paraId="042EE8F8">
      <w:pPr>
        <w:pBdr>
          <w:top w:val="none" w:color="000000" w:sz="0" w:space="0"/>
          <w:left w:val="none" w:color="000000" w:sz="0" w:space="0"/>
          <w:bottom w:val="none" w:color="000000" w:sz="0" w:space="0"/>
          <w:right w:val="none" w:color="000000" w:sz="0" w:space="0"/>
        </w:pBdr>
        <w:spacing w:before="0" w:after="40" w:line="85" w:lineRule="atLeast"/>
        <w:ind w:left="0" w:right="0" w:firstLine="420"/>
      </w:pPr>
      <w:r>
        <w:rPr>
          <w:rFonts w:ascii="Microsoft New Tai Lue" w:hAnsi="Microsoft New Tai Lue" w:eastAsia="Microsoft New Tai Lue" w:cs="Microsoft New Tai Lue"/>
          <w:color w:val="000000"/>
          <w:sz w:val="21"/>
        </w:rPr>
        <w:t>40.1</w:t>
      </w:r>
      <w:r>
        <w:rPr>
          <w:rFonts w:ascii="宋体" w:hAnsi="宋体" w:eastAsia="宋体" w:cs="宋体"/>
          <w:color w:val="000000"/>
          <w:sz w:val="21"/>
        </w:rPr>
        <w:t>本招标文件的解释权归采购人（或采购代理机构）所有。</w:t>
      </w:r>
    </w:p>
    <w:p w14:paraId="1B1ED8A6">
      <w:pPr>
        <w:pBdr>
          <w:top w:val="none" w:color="000000" w:sz="0" w:space="0"/>
          <w:left w:val="none" w:color="000000" w:sz="0" w:space="0"/>
          <w:bottom w:val="none" w:color="000000" w:sz="0" w:space="0"/>
          <w:right w:val="none" w:color="000000" w:sz="0" w:space="0"/>
        </w:pBdr>
        <w:spacing w:before="0" w:after="0"/>
        <w:ind w:left="0" w:right="0" w:firstLine="0"/>
      </w:pPr>
      <w:r>
        <w:rPr/>
        <w:br w:type="page" w:clear="all"/>
      </w:r>
    </w:p>
    <w:p w14:paraId="52A92265">
      <w:pPr>
        <w:pBdr>
          <w:top w:val="none" w:color="000000" w:sz="0" w:space="0"/>
          <w:left w:val="none" w:color="000000" w:sz="0" w:space="0"/>
          <w:bottom w:val="none" w:color="000000" w:sz="0" w:space="0"/>
          <w:right w:val="none" w:color="000000" w:sz="0" w:space="0"/>
        </w:pBdr>
        <w:spacing w:before="240" w:after="40" w:line="367" w:lineRule="atLeast"/>
        <w:ind w:left="0" w:right="0" w:firstLine="0"/>
        <w:jc w:val="center"/>
      </w:pPr>
      <w:r>
        <w:rPr>
          <w:rFonts w:ascii="宋体" w:hAnsi="宋体" w:eastAsia="宋体" w:cs="宋体"/>
          <w:b/>
          <w:color w:val="000000"/>
          <w:sz w:val="32"/>
        </w:rPr>
        <w:t>第三章</w:t>
      </w:r>
      <w:r>
        <w:rPr>
          <w:rFonts w:ascii="Microsoft New Tai Lue" w:hAnsi="Microsoft New Tai Lue" w:eastAsia="Microsoft New Tai Lue" w:cs="Microsoft New Tai Lue"/>
          <w:b/>
          <w:color w:val="000000"/>
          <w:sz w:val="32"/>
        </w:rPr>
        <w:t xml:space="preserve"> </w:t>
      </w:r>
      <w:r>
        <w:rPr>
          <w:rFonts w:ascii="宋体" w:hAnsi="宋体" w:eastAsia="宋体" w:cs="宋体"/>
          <w:b/>
          <w:color w:val="000000"/>
          <w:sz w:val="32"/>
        </w:rPr>
        <w:t>政府采购合同条款及格式</w:t>
      </w:r>
    </w:p>
    <w:p w14:paraId="2784A578">
      <w:pPr>
        <w:pBdr>
          <w:top w:val="none" w:color="000000" w:sz="0" w:space="0"/>
          <w:left w:val="none" w:color="000000" w:sz="0" w:space="0"/>
          <w:bottom w:val="none" w:color="000000" w:sz="0" w:space="0"/>
          <w:right w:val="none" w:color="000000" w:sz="0" w:space="0"/>
        </w:pBdr>
        <w:spacing w:before="0" w:after="160" w:line="241" w:lineRule="atLeast"/>
        <w:ind w:left="0" w:right="0" w:firstLine="0"/>
        <w:jc w:val="center"/>
      </w:pPr>
      <w:r>
        <w:rPr>
          <w:rFonts w:ascii="宋体" w:hAnsi="宋体" w:eastAsia="宋体" w:cs="宋体"/>
          <w:color w:val="000000"/>
          <w:sz w:val="21"/>
        </w:rPr>
        <w:t>（具体合同条款以实际签订为准）</w:t>
      </w:r>
    </w:p>
    <w:p w14:paraId="0ADE8434">
      <w:pPr>
        <w:pBdr>
          <w:top w:val="none" w:color="000000" w:sz="0" w:space="0"/>
          <w:left w:val="none" w:color="000000" w:sz="0" w:space="0"/>
          <w:bottom w:val="none" w:color="000000" w:sz="0" w:space="0"/>
          <w:right w:val="none" w:color="000000" w:sz="0" w:space="0"/>
        </w:pBdr>
        <w:spacing w:before="0" w:after="160" w:line="241" w:lineRule="atLeast"/>
        <w:ind w:left="0" w:right="0" w:firstLine="0"/>
        <w:jc w:val="center"/>
      </w:pPr>
      <w:r>
        <w:rPr>
          <w:rFonts w:ascii="Times New Roman" w:hAnsi="Times New Roman" w:eastAsia="Times New Roman" w:cs="Times New Roman"/>
          <w:color w:val="000000"/>
          <w:sz w:val="32"/>
        </w:rPr>
        <w:t> </w:t>
      </w:r>
    </w:p>
    <w:p w14:paraId="7E3A7545">
      <w:pPr>
        <w:pBdr>
          <w:top w:val="none" w:color="000000" w:sz="0" w:space="0"/>
          <w:left w:val="none" w:color="000000" w:sz="0" w:space="0"/>
          <w:bottom w:val="none" w:color="000000" w:sz="0" w:space="0"/>
          <w:right w:val="none" w:color="000000" w:sz="0" w:space="0"/>
        </w:pBdr>
        <w:spacing w:before="0" w:after="160" w:line="241" w:lineRule="atLeast"/>
        <w:ind w:left="0" w:right="0" w:firstLine="0"/>
        <w:jc w:val="center"/>
      </w:pPr>
      <w:r>
        <w:rPr>
          <w:rFonts w:ascii="宋体" w:hAnsi="宋体" w:eastAsia="宋体" w:cs="宋体"/>
          <w:color w:val="000000"/>
          <w:sz w:val="32"/>
        </w:rPr>
        <w:t>南京市政府采购合同</w:t>
      </w:r>
    </w:p>
    <w:p w14:paraId="5E57E5BE">
      <w:pPr>
        <w:pBdr>
          <w:top w:val="none" w:color="000000" w:sz="0" w:space="0"/>
          <w:left w:val="none" w:color="000000" w:sz="0" w:space="0"/>
          <w:bottom w:val="none" w:color="000000" w:sz="0" w:space="0"/>
          <w:right w:val="none" w:color="000000" w:sz="0" w:space="0"/>
        </w:pBdr>
        <w:spacing w:before="0" w:after="120" w:line="241" w:lineRule="atLeast"/>
        <w:ind w:left="0" w:right="0" w:firstLine="0"/>
        <w:jc w:val="both"/>
      </w:pPr>
      <w:r>
        <w:rPr>
          <w:rFonts w:ascii="黑体" w:hAnsi="黑体" w:eastAsia="黑体" w:cs="黑体"/>
          <w:color w:val="000000"/>
          <w:sz w:val="44"/>
        </w:rPr>
        <w:t> </w:t>
      </w:r>
    </w:p>
    <w:p w14:paraId="286A280A">
      <w:pPr>
        <w:pBdr>
          <w:top w:val="none" w:color="000000" w:sz="0" w:space="0"/>
          <w:left w:val="none" w:color="000000" w:sz="0" w:space="0"/>
          <w:bottom w:val="none" w:color="000000" w:sz="0" w:space="0"/>
          <w:right w:val="none" w:color="000000" w:sz="0" w:space="0"/>
        </w:pBdr>
        <w:spacing w:before="0" w:after="120" w:line="241" w:lineRule="atLeast"/>
        <w:ind w:left="0" w:right="0" w:firstLine="0"/>
        <w:jc w:val="both"/>
      </w:pPr>
      <w:r>
        <w:rPr>
          <w:rFonts w:ascii="黑体" w:hAnsi="黑体" w:eastAsia="黑体" w:cs="黑体"/>
          <w:color w:val="000000"/>
          <w:sz w:val="44"/>
        </w:rPr>
        <w:t> </w:t>
      </w:r>
    </w:p>
    <w:p w14:paraId="08DBD19B">
      <w:pPr>
        <w:pBdr>
          <w:top w:val="none" w:color="000000" w:sz="0" w:space="0"/>
          <w:left w:val="none" w:color="000000" w:sz="0" w:space="0"/>
          <w:bottom w:val="none" w:color="000000" w:sz="0" w:space="0"/>
          <w:right w:val="none" w:color="000000" w:sz="0" w:space="0"/>
        </w:pBdr>
        <w:spacing w:before="0" w:after="120" w:line="241" w:lineRule="atLeast"/>
        <w:ind w:left="0" w:right="0" w:firstLine="0"/>
        <w:jc w:val="both"/>
      </w:pPr>
      <w:r>
        <w:rPr>
          <w:rFonts w:ascii="黑体" w:hAnsi="黑体" w:eastAsia="黑体" w:cs="黑体"/>
          <w:color w:val="000000"/>
          <w:sz w:val="44"/>
        </w:rPr>
        <w:t> </w:t>
      </w:r>
    </w:p>
    <w:p w14:paraId="0276F0A8">
      <w:pPr>
        <w:pBdr>
          <w:top w:val="none" w:color="000000" w:sz="0" w:space="0"/>
          <w:left w:val="none" w:color="000000" w:sz="0" w:space="0"/>
          <w:bottom w:val="none" w:color="000000" w:sz="0" w:space="0"/>
          <w:right w:val="none" w:color="000000" w:sz="0" w:space="0"/>
        </w:pBdr>
        <w:spacing w:before="10" w:after="120" w:line="241" w:lineRule="atLeast"/>
        <w:ind w:left="0" w:right="0" w:firstLine="0"/>
        <w:jc w:val="both"/>
      </w:pPr>
      <w:r>
        <w:rPr>
          <w:rFonts w:ascii="黑体" w:hAnsi="黑体" w:eastAsia="黑体" w:cs="黑体"/>
          <w:color w:val="000000"/>
          <w:sz w:val="34"/>
        </w:rPr>
        <w:t> </w:t>
      </w:r>
    </w:p>
    <w:p w14:paraId="0FE00E0E">
      <w:pPr>
        <w:pBdr>
          <w:top w:val="none" w:color="000000" w:sz="0" w:space="0"/>
          <w:left w:val="none" w:color="000000" w:sz="0" w:space="0"/>
          <w:bottom w:val="none" w:color="000000" w:sz="0" w:space="0"/>
          <w:right w:val="none" w:color="000000" w:sz="0" w:space="0"/>
        </w:pBdr>
        <w:tabs>
          <w:tab w:val="left" w:pos="6230"/>
        </w:tabs>
        <w:spacing w:before="71" w:after="160" w:line="241" w:lineRule="atLeast"/>
        <w:ind w:left="0" w:right="268" w:firstLine="0"/>
        <w:jc w:val="both"/>
      </w:pPr>
      <w:r>
        <w:rPr>
          <w:rFonts w:ascii="宋体" w:hAnsi="宋体" w:eastAsia="宋体" w:cs="宋体"/>
          <w:color w:val="000000"/>
          <w:sz w:val="28"/>
        </w:rPr>
        <w:t>项目编号</w:t>
      </w:r>
      <w:r>
        <w:rPr>
          <w:rFonts w:ascii="Times New Roman" w:hAnsi="Times New Roman" w:eastAsia="Times New Roman" w:cs="Times New Roman"/>
          <w:color w:val="000000"/>
          <w:sz w:val="28"/>
        </w:rPr>
        <w:t xml:space="preserve"> </w:t>
      </w:r>
      <w:r>
        <w:rPr>
          <w:rFonts w:ascii="宋体" w:hAnsi="宋体" w:eastAsia="宋体" w:cs="宋体"/>
          <w:color w:val="000000"/>
          <w:sz w:val="28"/>
        </w:rPr>
        <w:t>：</w:t>
      </w:r>
      <w:r>
        <w:rPr>
          <w:rFonts w:ascii="Times New Roman" w:hAnsi="Times New Roman" w:eastAsia="Times New Roman" w:cs="Times New Roman"/>
          <w:color w:val="000000"/>
          <w:sz w:val="28"/>
          <w:u w:val="single"/>
        </w:rPr>
        <w:t xml:space="preserve">                  </w:t>
      </w:r>
    </w:p>
    <w:p w14:paraId="36D7A1A6">
      <w:pPr>
        <w:pBdr>
          <w:top w:val="none" w:color="000000" w:sz="0" w:space="0"/>
          <w:left w:val="none" w:color="000000" w:sz="0" w:space="0"/>
          <w:bottom w:val="none" w:color="000000" w:sz="0" w:space="0"/>
          <w:right w:val="none" w:color="000000" w:sz="0" w:space="0"/>
        </w:pBdr>
        <w:spacing w:before="9" w:after="120" w:line="241" w:lineRule="atLeast"/>
        <w:ind w:left="0" w:right="0" w:firstLine="0"/>
        <w:jc w:val="both"/>
      </w:pPr>
      <w:r>
        <w:rPr>
          <w:rFonts w:ascii="Times New Roman" w:hAnsi="Times New Roman" w:eastAsia="Times New Roman" w:cs="Times New Roman"/>
          <w:color w:val="000000"/>
          <w:sz w:val="14"/>
        </w:rPr>
        <w:t> </w:t>
      </w:r>
    </w:p>
    <w:p w14:paraId="1264E890">
      <w:pPr>
        <w:pBdr>
          <w:top w:val="none" w:color="000000" w:sz="0" w:space="0"/>
          <w:left w:val="none" w:color="000000" w:sz="0" w:space="0"/>
          <w:bottom w:val="none" w:color="000000" w:sz="0" w:space="0"/>
          <w:right w:val="none" w:color="000000" w:sz="0" w:space="0"/>
        </w:pBdr>
        <w:tabs>
          <w:tab w:val="left" w:pos="6230"/>
        </w:tabs>
        <w:spacing w:before="71" w:after="160" w:line="241" w:lineRule="atLeast"/>
        <w:ind w:left="0" w:right="268" w:firstLine="0"/>
        <w:jc w:val="both"/>
      </w:pPr>
      <w:r>
        <w:rPr>
          <w:rFonts w:ascii="宋体" w:hAnsi="宋体" w:eastAsia="宋体" w:cs="宋体"/>
          <w:color w:val="000000"/>
          <w:sz w:val="28"/>
        </w:rPr>
        <w:t>项</w:t>
      </w:r>
      <w:r>
        <w:rPr>
          <w:rFonts w:ascii="宋体" w:hAnsi="宋体" w:eastAsia="宋体" w:cs="宋体"/>
          <w:color w:val="000000"/>
          <w:spacing w:val="-3"/>
          <w:sz w:val="28"/>
        </w:rPr>
        <w:t>目</w:t>
      </w:r>
      <w:r>
        <w:rPr>
          <w:rFonts w:ascii="宋体" w:hAnsi="宋体" w:eastAsia="宋体" w:cs="宋体"/>
          <w:color w:val="000000"/>
          <w:sz w:val="28"/>
        </w:rPr>
        <w:t>名称</w:t>
      </w:r>
      <w:r>
        <w:rPr>
          <w:rFonts w:ascii="Times New Roman" w:hAnsi="Times New Roman" w:eastAsia="Times New Roman" w:cs="Times New Roman"/>
          <w:color w:val="000000"/>
          <w:spacing w:val="1"/>
          <w:sz w:val="28"/>
        </w:rPr>
        <w:t xml:space="preserve"> </w:t>
      </w:r>
      <w:r>
        <w:rPr>
          <w:rFonts w:ascii="宋体" w:hAnsi="宋体" w:eastAsia="宋体" w:cs="宋体"/>
          <w:color w:val="000000"/>
          <w:sz w:val="28"/>
        </w:rPr>
        <w:t>：</w:t>
      </w:r>
      <w:r>
        <w:rPr>
          <w:rFonts w:ascii="Times New Roman" w:hAnsi="Times New Roman" w:eastAsia="Times New Roman" w:cs="Times New Roman"/>
          <w:color w:val="000000"/>
          <w:sz w:val="28"/>
          <w:u w:val="single"/>
        </w:rPr>
        <w:t xml:space="preserve"> </w:t>
      </w:r>
      <w:r>
        <w:rPr>
          <w:rFonts w:ascii="Times New Roman" w:hAnsi="Times New Roman" w:eastAsia="Times New Roman" w:cs="Times New Roman"/>
          <w:color w:val="000000"/>
          <w:sz w:val="28"/>
          <w:u w:val="single"/>
        </w:rPr>
        <w:tab/>
      </w:r>
    </w:p>
    <w:p w14:paraId="15FE0970">
      <w:pPr>
        <w:pBdr>
          <w:top w:val="none" w:color="000000" w:sz="0" w:space="0"/>
          <w:left w:val="none" w:color="000000" w:sz="0" w:space="0"/>
          <w:bottom w:val="none" w:color="000000" w:sz="0" w:space="0"/>
          <w:right w:val="none" w:color="000000" w:sz="0" w:space="0"/>
        </w:pBdr>
        <w:spacing w:before="10" w:after="120" w:line="241" w:lineRule="atLeast"/>
        <w:ind w:left="0" w:right="0" w:firstLine="0"/>
        <w:jc w:val="both"/>
      </w:pPr>
      <w:r>
        <w:rPr>
          <w:rFonts w:ascii="Times New Roman" w:hAnsi="Times New Roman" w:eastAsia="Times New Roman" w:cs="Times New Roman"/>
          <w:color w:val="000000"/>
          <w:sz w:val="14"/>
        </w:rPr>
        <w:t> </w:t>
      </w:r>
    </w:p>
    <w:p w14:paraId="23EFB1A7">
      <w:pPr>
        <w:pBdr>
          <w:top w:val="none" w:color="000000" w:sz="0" w:space="0"/>
          <w:left w:val="none" w:color="000000" w:sz="0" w:space="0"/>
          <w:bottom w:val="none" w:color="000000" w:sz="0" w:space="0"/>
          <w:right w:val="none" w:color="000000" w:sz="0" w:space="0"/>
        </w:pBdr>
        <w:tabs>
          <w:tab w:val="left" w:pos="6230"/>
        </w:tabs>
        <w:spacing w:before="71" w:after="160" w:line="241" w:lineRule="atLeast"/>
        <w:ind w:left="0" w:right="268" w:firstLine="0"/>
        <w:jc w:val="both"/>
      </w:pPr>
      <w:r>
        <w:rPr>
          <w:rFonts w:ascii="宋体" w:hAnsi="宋体" w:eastAsia="宋体" w:cs="宋体"/>
          <w:color w:val="000000"/>
          <w:sz w:val="28"/>
        </w:rPr>
        <w:t>采购单位</w:t>
      </w:r>
      <w:r>
        <w:rPr>
          <w:rFonts w:ascii="Times New Roman" w:hAnsi="Times New Roman" w:eastAsia="Times New Roman" w:cs="Times New Roman"/>
          <w:color w:val="000000"/>
          <w:sz w:val="28"/>
        </w:rPr>
        <w:t xml:space="preserve"> </w:t>
      </w:r>
      <w:r>
        <w:rPr>
          <w:rFonts w:ascii="宋体" w:hAnsi="宋体" w:eastAsia="宋体" w:cs="宋体"/>
          <w:color w:val="000000"/>
          <w:sz w:val="28"/>
        </w:rPr>
        <w:t>：</w:t>
      </w:r>
      <w:r>
        <w:rPr>
          <w:rFonts w:ascii="Times New Roman" w:hAnsi="Times New Roman" w:eastAsia="Times New Roman" w:cs="Times New Roman"/>
          <w:color w:val="000000"/>
          <w:sz w:val="28"/>
          <w:u w:val="single"/>
        </w:rPr>
        <w:t xml:space="preserve">                  </w:t>
      </w:r>
      <w:r>
        <w:rPr>
          <w:rFonts w:ascii="Times New Roman" w:hAnsi="Times New Roman" w:eastAsia="Times New Roman" w:cs="Times New Roman"/>
          <w:color w:val="000000"/>
          <w:sz w:val="28"/>
        </w:rPr>
        <w:tab/>
      </w:r>
    </w:p>
    <w:p w14:paraId="12D64752">
      <w:pPr>
        <w:pBdr>
          <w:top w:val="none" w:color="000000" w:sz="0" w:space="0"/>
          <w:left w:val="none" w:color="000000" w:sz="0" w:space="0"/>
          <w:bottom w:val="none" w:color="000000" w:sz="0" w:space="0"/>
          <w:right w:val="none" w:color="000000" w:sz="0" w:space="0"/>
        </w:pBdr>
        <w:spacing w:before="10" w:after="120" w:line="241" w:lineRule="atLeast"/>
        <w:ind w:left="0" w:right="0" w:firstLine="0"/>
        <w:jc w:val="both"/>
      </w:pPr>
      <w:r>
        <w:rPr>
          <w:rFonts w:ascii="Times New Roman" w:hAnsi="Times New Roman" w:eastAsia="Times New Roman" w:cs="Times New Roman"/>
          <w:color w:val="000000"/>
          <w:sz w:val="14"/>
        </w:rPr>
        <w:t> </w:t>
      </w:r>
    </w:p>
    <w:p w14:paraId="3245804F">
      <w:pPr>
        <w:pBdr>
          <w:top w:val="none" w:color="000000" w:sz="0" w:space="0"/>
          <w:left w:val="none" w:color="000000" w:sz="0" w:space="0"/>
          <w:bottom w:val="none" w:color="000000" w:sz="0" w:space="0"/>
          <w:right w:val="none" w:color="000000" w:sz="0" w:space="0"/>
        </w:pBdr>
        <w:tabs>
          <w:tab w:val="left" w:pos="6228"/>
        </w:tabs>
        <w:spacing w:before="71" w:after="160" w:line="241" w:lineRule="atLeast"/>
        <w:ind w:left="0" w:right="266" w:firstLine="0"/>
        <w:jc w:val="both"/>
      </w:pPr>
      <w:r>
        <w:rPr>
          <w:rFonts w:ascii="宋体" w:hAnsi="宋体" w:eastAsia="宋体" w:cs="宋体"/>
          <w:color w:val="000000"/>
          <w:sz w:val="28"/>
        </w:rPr>
        <w:t>服</w:t>
      </w:r>
      <w:r>
        <w:rPr>
          <w:rFonts w:ascii="宋体" w:hAnsi="宋体" w:eastAsia="宋体" w:cs="宋体"/>
          <w:color w:val="000000"/>
          <w:spacing w:val="-3"/>
          <w:sz w:val="28"/>
        </w:rPr>
        <w:t>务</w:t>
      </w:r>
      <w:r>
        <w:rPr>
          <w:rFonts w:ascii="宋体" w:hAnsi="宋体" w:eastAsia="宋体" w:cs="宋体"/>
          <w:color w:val="000000"/>
          <w:sz w:val="28"/>
        </w:rPr>
        <w:t>单位</w:t>
      </w:r>
      <w:r>
        <w:rPr>
          <w:rFonts w:ascii="Times New Roman" w:hAnsi="Times New Roman" w:eastAsia="Times New Roman" w:cs="Times New Roman"/>
          <w:color w:val="000000"/>
          <w:spacing w:val="2"/>
          <w:sz w:val="28"/>
        </w:rPr>
        <w:t xml:space="preserve"> </w:t>
      </w:r>
      <w:r>
        <w:rPr>
          <w:rFonts w:ascii="宋体" w:hAnsi="宋体" w:eastAsia="宋体" w:cs="宋体"/>
          <w:color w:val="000000"/>
          <w:spacing w:val="-3"/>
          <w:sz w:val="28"/>
        </w:rPr>
        <w:t>：</w:t>
      </w:r>
      <w:r>
        <w:rPr>
          <w:rFonts w:ascii="Times New Roman" w:hAnsi="Times New Roman" w:eastAsia="Times New Roman" w:cs="Times New Roman"/>
          <w:color w:val="000000"/>
          <w:sz w:val="28"/>
          <w:u w:val="single"/>
        </w:rPr>
        <w:t xml:space="preserve"> </w:t>
      </w:r>
      <w:r>
        <w:rPr>
          <w:rFonts w:ascii="Times New Roman" w:hAnsi="Times New Roman" w:eastAsia="Times New Roman" w:cs="Times New Roman"/>
          <w:color w:val="000000"/>
          <w:sz w:val="28"/>
          <w:u w:val="single"/>
        </w:rPr>
        <w:tab/>
      </w:r>
    </w:p>
    <w:p w14:paraId="76A9CCCF">
      <w:pPr>
        <w:pBdr>
          <w:top w:val="none" w:color="000000" w:sz="0" w:space="0"/>
          <w:left w:val="none" w:color="000000" w:sz="0" w:space="0"/>
          <w:bottom w:val="none" w:color="000000" w:sz="0" w:space="0"/>
          <w:right w:val="none" w:color="000000" w:sz="0" w:space="0"/>
        </w:pBdr>
        <w:spacing w:before="7" w:after="120" w:line="241" w:lineRule="atLeast"/>
        <w:ind w:left="0" w:right="0" w:firstLine="0"/>
        <w:jc w:val="both"/>
      </w:pPr>
      <w:r>
        <w:rPr>
          <w:rFonts w:ascii="Times New Roman" w:hAnsi="Times New Roman" w:eastAsia="Times New Roman" w:cs="Times New Roman"/>
          <w:color w:val="000000"/>
          <w:sz w:val="15"/>
        </w:rPr>
        <w:t> </w:t>
      </w:r>
    </w:p>
    <w:p w14:paraId="4A91C96F">
      <w:pPr>
        <w:pBdr>
          <w:top w:val="none" w:color="000000" w:sz="0" w:space="0"/>
          <w:left w:val="none" w:color="000000" w:sz="0" w:space="0"/>
          <w:bottom w:val="none" w:color="000000" w:sz="0" w:space="0"/>
          <w:right w:val="none" w:color="000000" w:sz="0" w:space="0"/>
        </w:pBdr>
        <w:tabs>
          <w:tab w:val="left" w:pos="6228"/>
        </w:tabs>
        <w:spacing w:before="71" w:after="160" w:line="241" w:lineRule="atLeast"/>
        <w:ind w:left="0" w:right="266" w:firstLine="0"/>
        <w:jc w:val="center"/>
      </w:pPr>
      <w:r>
        <w:rPr>
          <w:rFonts w:ascii="Times New Roman" w:hAnsi="Times New Roman" w:eastAsia="Times New Roman" w:cs="Times New Roman"/>
          <w:color w:val="000000"/>
          <w:sz w:val="28"/>
        </w:rPr>
        <w:t> </w:t>
      </w:r>
    </w:p>
    <w:p w14:paraId="2E5FBC65">
      <w:pPr>
        <w:pBdr>
          <w:top w:val="none" w:color="000000" w:sz="0" w:space="0"/>
          <w:left w:val="none" w:color="000000" w:sz="0" w:space="0"/>
          <w:bottom w:val="none" w:color="000000" w:sz="0" w:space="0"/>
          <w:right w:val="none" w:color="000000" w:sz="0" w:space="0"/>
        </w:pBdr>
        <w:tabs>
          <w:tab w:val="left" w:pos="6228"/>
        </w:tabs>
        <w:spacing w:before="71" w:after="160" w:line="241" w:lineRule="atLeast"/>
        <w:ind w:left="0" w:right="266" w:firstLine="0"/>
        <w:jc w:val="center"/>
      </w:pPr>
      <w:r>
        <w:rPr>
          <w:rFonts w:ascii="Times New Roman" w:hAnsi="Times New Roman" w:eastAsia="Times New Roman" w:cs="Times New Roman"/>
          <w:color w:val="000000"/>
          <w:sz w:val="28"/>
        </w:rPr>
        <w:t> </w:t>
      </w:r>
    </w:p>
    <w:p w14:paraId="64F88AA4">
      <w:pPr>
        <w:pBdr>
          <w:top w:val="none" w:color="000000" w:sz="0" w:space="0"/>
          <w:left w:val="none" w:color="000000" w:sz="0" w:space="0"/>
          <w:bottom w:val="none" w:color="000000" w:sz="0" w:space="0"/>
          <w:right w:val="none" w:color="000000" w:sz="0" w:space="0"/>
        </w:pBdr>
        <w:tabs>
          <w:tab w:val="left" w:pos="6228"/>
        </w:tabs>
        <w:spacing w:before="71" w:after="160" w:line="241" w:lineRule="atLeast"/>
        <w:ind w:left="0" w:right="266" w:firstLine="0"/>
        <w:jc w:val="center"/>
      </w:pPr>
      <w:r>
        <w:rPr>
          <w:rFonts w:ascii="宋体" w:hAnsi="宋体" w:eastAsia="宋体" w:cs="宋体"/>
          <w:color w:val="000000"/>
          <w:sz w:val="28"/>
        </w:rPr>
        <w:t>签定日期：</w:t>
      </w:r>
      <w:r>
        <w:rPr>
          <w:rFonts w:ascii="Times New Roman" w:hAnsi="Times New Roman" w:eastAsia="Times New Roman" w:cs="Times New Roman"/>
          <w:color w:val="000000"/>
          <w:sz w:val="28"/>
        </w:rPr>
        <w:t xml:space="preserve">  </w:t>
      </w:r>
      <w:r>
        <w:rPr>
          <w:rFonts w:ascii="宋体" w:hAnsi="宋体" w:eastAsia="宋体" w:cs="宋体"/>
          <w:color w:val="000000"/>
          <w:sz w:val="28"/>
        </w:rPr>
        <w:t>年</w:t>
      </w:r>
      <w:r>
        <w:rPr>
          <w:rFonts w:ascii="Times New Roman" w:hAnsi="Times New Roman" w:eastAsia="Times New Roman" w:cs="Times New Roman"/>
          <w:color w:val="000000"/>
          <w:sz w:val="28"/>
        </w:rPr>
        <w:t xml:space="preserve">  </w:t>
      </w:r>
      <w:r>
        <w:rPr>
          <w:rFonts w:ascii="宋体" w:hAnsi="宋体" w:eastAsia="宋体" w:cs="宋体"/>
          <w:color w:val="000000"/>
          <w:sz w:val="28"/>
        </w:rPr>
        <w:t>月</w:t>
      </w:r>
      <w:r>
        <w:rPr>
          <w:rFonts w:ascii="Times New Roman" w:hAnsi="Times New Roman" w:eastAsia="Times New Roman" w:cs="Times New Roman"/>
          <w:color w:val="000000"/>
          <w:sz w:val="28"/>
        </w:rPr>
        <w:t xml:space="preserve">  </w:t>
      </w:r>
      <w:r>
        <w:rPr>
          <w:rFonts w:ascii="宋体" w:hAnsi="宋体" w:eastAsia="宋体" w:cs="宋体"/>
          <w:color w:val="000000"/>
          <w:sz w:val="28"/>
        </w:rPr>
        <w:t>日</w:t>
      </w:r>
    </w:p>
    <w:p w14:paraId="38510879">
      <w:pPr>
        <w:pBdr>
          <w:top w:val="none" w:color="000000" w:sz="0" w:space="0"/>
          <w:left w:val="none" w:color="000000" w:sz="0" w:space="0"/>
          <w:bottom w:val="none" w:color="000000" w:sz="0" w:space="0"/>
          <w:right w:val="none" w:color="000000" w:sz="0" w:space="0"/>
        </w:pBdr>
        <w:spacing w:before="0" w:after="0" w:line="65" w:lineRule="atLeast"/>
        <w:ind w:left="0" w:right="0" w:firstLine="0"/>
      </w:pPr>
      <w:r>
        <w:rPr/>
        <w:br w:type="page" w:clear="all"/>
      </w:r>
    </w:p>
    <w:p w14:paraId="327190E9">
      <w:pPr>
        <w:pBdr>
          <w:top w:val="none" w:color="000000" w:sz="0" w:space="0"/>
          <w:left w:val="none" w:color="000000" w:sz="0" w:space="0"/>
          <w:bottom w:val="none" w:color="000000" w:sz="0" w:space="0"/>
          <w:right w:val="none" w:color="000000" w:sz="0" w:space="0"/>
        </w:pBdr>
        <w:spacing w:before="0" w:after="0" w:line="65" w:lineRule="atLeast"/>
        <w:ind w:left="0" w:right="0" w:firstLine="0"/>
      </w:pPr>
      <w:r>
        <w:rPr>
          <w:rFonts w:ascii="Times New Roman" w:hAnsi="Times New Roman" w:eastAsia="Times New Roman" w:cs="Times New Roman"/>
          <w:color w:val="000000"/>
          <w:sz w:val="21"/>
        </w:rPr>
        <w:t xml:space="preserve"> </w:t>
      </w:r>
    </w:p>
    <w:p w14:paraId="55F70B22">
      <w:pPr>
        <w:pBdr>
          <w:top w:val="none" w:color="000000" w:sz="0" w:space="0"/>
          <w:left w:val="none" w:color="000000" w:sz="0" w:space="0"/>
          <w:bottom w:val="none" w:color="000000" w:sz="0" w:space="0"/>
          <w:right w:val="none" w:color="000000" w:sz="0" w:space="0"/>
        </w:pBdr>
        <w:spacing w:before="0" w:after="0"/>
        <w:ind w:left="0" w:right="0" w:firstLine="0"/>
      </w:pPr>
      <w:r>
        <w:rPr/>
        <w:br w:type="page" w:clear="all"/>
      </w:r>
    </w:p>
    <w:p w14:paraId="3D16A018">
      <w:pPr>
        <w:pBdr>
          <w:top w:val="none" w:color="000000" w:sz="0" w:space="0"/>
          <w:left w:val="none" w:color="000000" w:sz="0" w:space="0"/>
          <w:bottom w:val="none" w:color="000000" w:sz="0" w:space="0"/>
          <w:right w:val="none" w:color="000000" w:sz="0" w:space="0"/>
        </w:pBdr>
        <w:spacing w:before="0" w:after="120" w:line="85" w:lineRule="atLeast"/>
        <w:ind w:left="0" w:right="0" w:firstLine="0"/>
        <w:jc w:val="both"/>
      </w:pPr>
      <w:r>
        <w:rPr>
          <w:rFonts w:ascii="宋体" w:hAnsi="宋体" w:eastAsia="宋体" w:cs="宋体"/>
          <w:color w:val="000000"/>
          <w:sz w:val="21"/>
        </w:rPr>
        <w:t>合同编号：</w:t>
      </w:r>
    </w:p>
    <w:p w14:paraId="65F6DF28">
      <w:pPr>
        <w:pBdr>
          <w:top w:val="none" w:color="000000" w:sz="0" w:space="0"/>
          <w:left w:val="none" w:color="000000" w:sz="0" w:space="0"/>
          <w:bottom w:val="none" w:color="000000" w:sz="0" w:space="0"/>
          <w:right w:val="none" w:color="000000" w:sz="0" w:space="0"/>
        </w:pBdr>
        <w:spacing w:before="0" w:after="120" w:line="85" w:lineRule="atLeast"/>
        <w:ind w:left="0" w:right="0" w:firstLine="0"/>
        <w:jc w:val="both"/>
      </w:pPr>
      <w:r>
        <w:rPr>
          <w:rFonts w:ascii="宋体" w:hAnsi="宋体" w:eastAsia="宋体" w:cs="宋体"/>
          <w:color w:val="000000"/>
          <w:sz w:val="21"/>
        </w:rPr>
        <w:t>政府采购计划号：</w:t>
      </w:r>
    </w:p>
    <w:p w14:paraId="2F8D7A82">
      <w:pPr>
        <w:pBdr>
          <w:top w:val="none" w:color="000000" w:sz="0" w:space="0"/>
          <w:left w:val="none" w:color="000000" w:sz="0" w:space="0"/>
          <w:bottom w:val="none" w:color="000000" w:sz="0" w:space="0"/>
          <w:right w:val="none" w:color="000000" w:sz="0" w:space="0"/>
        </w:pBdr>
        <w:tabs>
          <w:tab w:val="left" w:pos="5633"/>
        </w:tabs>
        <w:spacing w:before="0" w:after="160" w:line="85" w:lineRule="atLeast"/>
        <w:ind w:left="0" w:right="0" w:firstLine="0"/>
        <w:jc w:val="both"/>
      </w:pPr>
      <w:r>
        <w:rPr>
          <w:rFonts w:ascii="宋体" w:hAnsi="宋体" w:eastAsia="宋体" w:cs="宋体"/>
          <w:color w:val="000000"/>
          <w:sz w:val="21"/>
        </w:rPr>
        <w:t>采购人（甲方）</w:t>
      </w:r>
      <w:r>
        <w:rPr>
          <w:rFonts w:ascii="Times New Roman" w:hAnsi="Times New Roman" w:eastAsia="Times New Roman" w:cs="Times New Roman"/>
          <w:color w:val="000000"/>
          <w:sz w:val="21"/>
        </w:rPr>
        <w:t xml:space="preserve">                                </w:t>
      </w:r>
      <w:r>
        <w:rPr>
          <w:rFonts w:ascii="宋体" w:hAnsi="宋体" w:eastAsia="宋体" w:cs="宋体"/>
          <w:color w:val="000000"/>
          <w:sz w:val="21"/>
        </w:rPr>
        <w:t>供应商（乙方）</w:t>
      </w:r>
    </w:p>
    <w:p w14:paraId="605EF562">
      <w:pPr>
        <w:pBdr>
          <w:top w:val="none" w:color="000000" w:sz="0" w:space="0"/>
          <w:left w:val="none" w:color="000000" w:sz="0" w:space="0"/>
          <w:bottom w:val="none" w:color="000000" w:sz="0" w:space="0"/>
          <w:right w:val="none" w:color="000000" w:sz="0" w:space="0"/>
        </w:pBdr>
        <w:tabs>
          <w:tab w:val="left" w:pos="4913"/>
        </w:tabs>
        <w:spacing w:before="0" w:after="160" w:line="85" w:lineRule="atLeast"/>
        <w:ind w:left="0" w:right="0" w:firstLine="0"/>
        <w:jc w:val="both"/>
      </w:pPr>
      <w:r>
        <w:rPr>
          <w:rFonts w:ascii="宋体" w:hAnsi="宋体" w:eastAsia="宋体" w:cs="宋体"/>
          <w:color w:val="000000"/>
          <w:sz w:val="21"/>
        </w:rPr>
        <w:t>住所地：</w:t>
      </w:r>
      <w:r>
        <w:rPr>
          <w:rFonts w:ascii="Times New Roman" w:hAnsi="Times New Roman" w:eastAsia="Times New Roman" w:cs="Times New Roman"/>
          <w:color w:val="000000"/>
          <w:sz w:val="21"/>
        </w:rPr>
        <w:t xml:space="preserve">                                      </w:t>
      </w:r>
      <w:r>
        <w:rPr>
          <w:rFonts w:ascii="宋体" w:hAnsi="宋体" w:eastAsia="宋体" w:cs="宋体"/>
          <w:color w:val="000000"/>
          <w:sz w:val="21"/>
        </w:rPr>
        <w:t>住所地：</w:t>
      </w:r>
    </w:p>
    <w:p w14:paraId="624DC8DE">
      <w:pPr>
        <w:pBdr>
          <w:top w:val="none" w:color="000000" w:sz="0" w:space="0"/>
          <w:left w:val="none" w:color="000000" w:sz="0" w:space="0"/>
          <w:bottom w:val="none" w:color="000000" w:sz="0" w:space="0"/>
          <w:right w:val="none" w:color="000000" w:sz="0" w:space="0"/>
        </w:pBdr>
        <w:spacing w:before="0" w:after="120" w:line="85" w:lineRule="atLeast"/>
        <w:ind w:left="0" w:right="0" w:firstLine="0"/>
        <w:jc w:val="both"/>
      </w:pPr>
      <w:r>
        <w:rPr>
          <w:rFonts w:ascii="Times New Roman" w:hAnsi="Times New Roman" w:eastAsia="Times New Roman" w:cs="Times New Roman"/>
          <w:color w:val="000000"/>
          <w:spacing w:val="-7"/>
          <w:sz w:val="21"/>
        </w:rPr>
        <w:t> </w:t>
      </w:r>
    </w:p>
    <w:p w14:paraId="4641FA26">
      <w:pPr>
        <w:pBdr>
          <w:top w:val="none" w:color="000000" w:sz="0" w:space="0"/>
          <w:left w:val="none" w:color="000000" w:sz="0" w:space="0"/>
          <w:bottom w:val="none" w:color="000000" w:sz="0" w:space="0"/>
          <w:right w:val="none" w:color="000000" w:sz="0" w:space="0"/>
        </w:pBdr>
        <w:spacing w:before="0" w:after="120" w:line="85" w:lineRule="atLeast"/>
        <w:ind w:left="0" w:right="0" w:firstLine="392"/>
        <w:jc w:val="both"/>
      </w:pPr>
      <w:r>
        <w:rPr>
          <w:rFonts w:ascii="宋体" w:hAnsi="宋体" w:eastAsia="宋体" w:cs="宋体"/>
          <w:color w:val="000000"/>
          <w:spacing w:val="-7"/>
          <w:sz w:val="21"/>
        </w:rPr>
        <w:t>根据《中华人民共和国政府采购法》、《中华人民共和国民法典》等法律法规的规</w:t>
      </w:r>
      <w:r>
        <w:rPr>
          <w:rFonts w:ascii="宋体" w:hAnsi="宋体" w:eastAsia="宋体" w:cs="宋体"/>
          <w:color w:val="000000"/>
          <w:sz w:val="21"/>
        </w:rPr>
        <w:t>定，甲乙双方按照采购代理机构的招标结果签订本合同。</w:t>
      </w:r>
    </w:p>
    <w:p w14:paraId="49963D9F">
      <w:pPr>
        <w:pStyle w:val="3"/>
        <w:pBdr>
          <w:top w:val="none" w:color="000000" w:sz="0" w:space="0"/>
          <w:left w:val="none" w:color="000000" w:sz="0" w:space="0"/>
          <w:bottom w:val="none" w:color="000000" w:sz="0" w:space="0"/>
          <w:right w:val="none" w:color="000000" w:sz="0" w:space="0"/>
        </w:pBdr>
        <w:spacing w:before="260" w:after="260" w:line="85" w:lineRule="atLeast"/>
        <w:ind w:left="0" w:right="2888" w:firstLine="0"/>
        <w:jc w:val="both"/>
      </w:pPr>
      <w:r>
        <w:rPr>
          <w:rFonts w:ascii="等线 Light" w:hAnsi="等线 Light" w:eastAsia="等线 Light" w:cs="等线 Light"/>
          <w:b/>
          <w:color w:val="000000"/>
          <w:sz w:val="21"/>
        </w:rPr>
        <w:t>第一条合同标的</w:t>
      </w:r>
    </w:p>
    <w:p w14:paraId="23BEAA63">
      <w:pPr>
        <w:pBdr>
          <w:top w:val="none" w:color="000000" w:sz="0" w:space="0"/>
          <w:left w:val="none" w:color="000000" w:sz="0" w:space="0"/>
          <w:bottom w:val="none" w:color="000000" w:sz="0" w:space="0"/>
          <w:right w:val="none" w:color="000000" w:sz="0" w:space="0"/>
        </w:pBdr>
        <w:spacing w:before="0" w:after="120" w:line="85" w:lineRule="atLeast"/>
        <w:ind w:left="0" w:right="0" w:firstLine="0"/>
        <w:jc w:val="both"/>
      </w:pPr>
      <w:r>
        <w:rPr>
          <w:rFonts w:ascii="Times New Roman" w:hAnsi="Times New Roman" w:eastAsia="Times New Roman" w:cs="Times New Roman"/>
          <w:color w:val="000000"/>
          <w:sz w:val="21"/>
        </w:rPr>
        <w:t>1</w:t>
      </w:r>
      <w:r>
        <w:rPr>
          <w:rFonts w:ascii="宋体" w:hAnsi="宋体" w:eastAsia="宋体" w:cs="宋体"/>
          <w:color w:val="000000"/>
          <w:sz w:val="21"/>
        </w:rPr>
        <w:t>、乙方根据甲方需求提供下列服务：</w:t>
      </w:r>
      <w:r>
        <w:rPr>
          <w:rFonts w:ascii="Times New Roman" w:hAnsi="Times New Roman" w:eastAsia="Times New Roman" w:cs="Times New Roman"/>
          <w:color w:val="000000"/>
          <w:sz w:val="21"/>
          <w:u w:val="single"/>
        </w:rPr>
        <w:tab/>
      </w:r>
      <w:r>
        <w:rPr>
          <w:rFonts w:ascii="宋体" w:hAnsi="宋体" w:eastAsia="宋体" w:cs="宋体"/>
          <w:color w:val="000000"/>
          <w:sz w:val="21"/>
        </w:rPr>
        <w:t>。</w:t>
      </w:r>
    </w:p>
    <w:p w14:paraId="2458275D">
      <w:pPr>
        <w:pBdr>
          <w:top w:val="none" w:color="000000" w:sz="0" w:space="0"/>
          <w:left w:val="none" w:color="000000" w:sz="0" w:space="0"/>
          <w:bottom w:val="none" w:color="000000" w:sz="0" w:space="0"/>
          <w:right w:val="none" w:color="000000" w:sz="0" w:space="0"/>
        </w:pBdr>
        <w:spacing w:before="0" w:after="160" w:line="85" w:lineRule="atLeast"/>
        <w:ind w:left="0" w:right="0" w:firstLine="0"/>
        <w:jc w:val="both"/>
      </w:pPr>
      <w:r>
        <w:rPr>
          <w:rFonts w:ascii="Times New Roman" w:hAnsi="Times New Roman" w:eastAsia="Times New Roman" w:cs="Times New Roman"/>
          <w:color w:val="000000"/>
          <w:sz w:val="21"/>
        </w:rPr>
        <w:t>2</w:t>
      </w:r>
      <w:r>
        <w:rPr>
          <w:rFonts w:ascii="宋体" w:hAnsi="宋体" w:eastAsia="宋体" w:cs="宋体"/>
          <w:color w:val="000000"/>
          <w:sz w:val="21"/>
        </w:rPr>
        <w:t>、本合同约定的保修类型为全保服务，包括整机的维修、保养及所约定的零部件、人工服务。具体服务内容和要求详见招标文件及乙方投标响应及承诺内容。</w:t>
      </w:r>
    </w:p>
    <w:p w14:paraId="257E28C6">
      <w:pPr>
        <w:pStyle w:val="3"/>
        <w:pBdr>
          <w:top w:val="none" w:color="000000" w:sz="0" w:space="0"/>
          <w:left w:val="none" w:color="000000" w:sz="0" w:space="0"/>
          <w:bottom w:val="none" w:color="000000" w:sz="0" w:space="0"/>
          <w:right w:val="none" w:color="000000" w:sz="0" w:space="0"/>
        </w:pBdr>
        <w:spacing w:before="260" w:after="260" w:line="85" w:lineRule="atLeast"/>
        <w:ind w:left="0" w:right="2888" w:firstLine="0"/>
        <w:jc w:val="both"/>
      </w:pPr>
      <w:r>
        <w:rPr>
          <w:rFonts w:ascii="等线 Light" w:hAnsi="等线 Light" w:eastAsia="等线 Light" w:cs="等线 Light"/>
          <w:b/>
          <w:color w:val="000000"/>
          <w:sz w:val="21"/>
        </w:rPr>
        <w:t>第二条合同总价款</w:t>
      </w:r>
    </w:p>
    <w:p w14:paraId="5FAE6267">
      <w:pPr>
        <w:pBdr>
          <w:top w:val="none" w:color="000000" w:sz="0" w:space="0"/>
          <w:left w:val="none" w:color="000000" w:sz="0" w:space="0"/>
          <w:bottom w:val="none" w:color="000000" w:sz="0" w:space="0"/>
          <w:right w:val="none" w:color="000000" w:sz="0" w:space="0"/>
        </w:pBdr>
        <w:spacing w:before="0" w:after="120" w:line="85" w:lineRule="atLeast"/>
        <w:ind w:left="0" w:right="0" w:firstLine="0"/>
        <w:jc w:val="both"/>
      </w:pPr>
      <w:r>
        <w:rPr>
          <w:rFonts w:ascii="Times New Roman" w:hAnsi="Times New Roman" w:eastAsia="Times New Roman" w:cs="Times New Roman"/>
          <w:color w:val="000000"/>
          <w:sz w:val="21"/>
        </w:rPr>
        <w:t>1</w:t>
      </w:r>
      <w:r>
        <w:rPr>
          <w:rFonts w:ascii="宋体" w:hAnsi="宋体" w:eastAsia="宋体" w:cs="宋体"/>
          <w:color w:val="000000"/>
          <w:spacing w:val="-10"/>
          <w:sz w:val="21"/>
        </w:rPr>
        <w:t>、</w:t>
      </w:r>
      <w:r>
        <w:rPr>
          <w:rFonts w:ascii="宋体" w:hAnsi="宋体" w:eastAsia="宋体" w:cs="宋体"/>
          <w:color w:val="000000"/>
          <w:sz w:val="21"/>
        </w:rPr>
        <w:t>本合同项下服务总价款为</w:t>
      </w:r>
      <w:r>
        <w:rPr>
          <w:rFonts w:ascii="Times New Roman" w:hAnsi="Times New Roman" w:eastAsia="Times New Roman" w:cs="Times New Roman"/>
          <w:color w:val="000000"/>
          <w:sz w:val="21"/>
          <w:u w:val="single"/>
        </w:rPr>
        <w:tab/>
      </w:r>
      <w:r>
        <w:rPr>
          <w:rFonts w:ascii="宋体" w:hAnsi="宋体" w:eastAsia="宋体" w:cs="宋体"/>
          <w:color w:val="000000"/>
          <w:sz w:val="21"/>
        </w:rPr>
        <w:t>（大写</w:t>
      </w:r>
      <w:r>
        <w:rPr>
          <w:rFonts w:ascii="宋体" w:hAnsi="宋体" w:eastAsia="宋体" w:cs="宋体"/>
          <w:color w:val="000000"/>
          <w:spacing w:val="-10"/>
          <w:sz w:val="21"/>
        </w:rPr>
        <w:t>）</w:t>
      </w:r>
      <w:r>
        <w:rPr>
          <w:rFonts w:ascii="宋体" w:hAnsi="宋体" w:eastAsia="宋体" w:cs="宋体"/>
          <w:color w:val="000000"/>
          <w:sz w:val="21"/>
        </w:rPr>
        <w:t>人民币</w:t>
      </w:r>
      <w:r>
        <w:rPr>
          <w:rFonts w:ascii="宋体" w:hAnsi="宋体" w:eastAsia="宋体" w:cs="宋体"/>
          <w:color w:val="000000"/>
          <w:spacing w:val="-10"/>
          <w:sz w:val="21"/>
        </w:rPr>
        <w:t>，</w:t>
      </w:r>
      <w:r>
        <w:rPr>
          <w:rFonts w:ascii="宋体" w:hAnsi="宋体" w:eastAsia="宋体" w:cs="宋体"/>
          <w:color w:val="000000"/>
          <w:sz w:val="21"/>
        </w:rPr>
        <w:t>分项价款在乙</w:t>
      </w:r>
      <w:r>
        <w:rPr>
          <w:rFonts w:ascii="宋体" w:hAnsi="宋体" w:eastAsia="宋体" w:cs="宋体"/>
          <w:color w:val="000000"/>
          <w:spacing w:val="-10"/>
          <w:sz w:val="21"/>
        </w:rPr>
        <w:t>方</w:t>
      </w:r>
      <w:r>
        <w:rPr>
          <w:rFonts w:ascii="Times New Roman" w:hAnsi="Times New Roman" w:eastAsia="Times New Roman" w:cs="Times New Roman"/>
          <w:color w:val="000000"/>
          <w:sz w:val="21"/>
        </w:rPr>
        <w:t>“</w:t>
      </w:r>
      <w:r>
        <w:rPr>
          <w:rFonts w:ascii="宋体" w:hAnsi="宋体" w:eastAsia="宋体" w:cs="宋体"/>
          <w:color w:val="000000"/>
          <w:sz w:val="21"/>
        </w:rPr>
        <w:t>投</w:t>
      </w:r>
      <w:r>
        <w:rPr>
          <w:rFonts w:ascii="宋体" w:hAnsi="宋体" w:eastAsia="宋体" w:cs="宋体"/>
          <w:color w:val="000000"/>
          <w:spacing w:val="-17"/>
          <w:sz w:val="21"/>
        </w:rPr>
        <w:t>标</w:t>
      </w:r>
      <w:r>
        <w:rPr>
          <w:rFonts w:ascii="宋体" w:hAnsi="宋体" w:eastAsia="宋体" w:cs="宋体"/>
          <w:color w:val="000000"/>
          <w:sz w:val="21"/>
        </w:rPr>
        <w:t>文件</w:t>
      </w:r>
      <w:r>
        <w:rPr>
          <w:rFonts w:ascii="Times New Roman" w:hAnsi="Times New Roman" w:eastAsia="Times New Roman" w:cs="Times New Roman"/>
          <w:color w:val="000000"/>
          <w:sz w:val="21"/>
        </w:rPr>
        <w:t>”</w:t>
      </w:r>
      <w:r>
        <w:rPr>
          <w:rFonts w:ascii="宋体" w:hAnsi="宋体" w:eastAsia="宋体" w:cs="宋体"/>
          <w:color w:val="000000"/>
          <w:sz w:val="21"/>
        </w:rPr>
        <w:t>中有明确规定。</w:t>
      </w:r>
    </w:p>
    <w:p w14:paraId="4C61C1F6">
      <w:pPr>
        <w:pBdr>
          <w:top w:val="none" w:color="000000" w:sz="0" w:space="0"/>
          <w:left w:val="none" w:color="000000" w:sz="0" w:space="0"/>
          <w:bottom w:val="none" w:color="000000" w:sz="0" w:space="0"/>
          <w:right w:val="none" w:color="000000" w:sz="0" w:space="0"/>
        </w:pBdr>
        <w:spacing w:before="0" w:after="120" w:line="85" w:lineRule="atLeast"/>
        <w:ind w:left="0" w:right="0" w:firstLine="0"/>
        <w:jc w:val="both"/>
      </w:pPr>
      <w:r>
        <w:rPr>
          <w:rFonts w:ascii="Times New Roman" w:hAnsi="Times New Roman" w:eastAsia="Times New Roman" w:cs="Times New Roman"/>
          <w:color w:val="000000"/>
          <w:sz w:val="21"/>
        </w:rPr>
        <w:t>2</w:t>
      </w:r>
      <w:r>
        <w:rPr>
          <w:rFonts w:ascii="宋体" w:hAnsi="宋体" w:eastAsia="宋体" w:cs="宋体"/>
          <w:color w:val="000000"/>
          <w:sz w:val="21"/>
        </w:rPr>
        <w:t>、本合同价款是完成本项目所发生的所有含税费用、支付给员工的工资和国家强制缴纳的各种社会保障资金，以及乙方认为需要的其他费用等。</w:t>
      </w:r>
    </w:p>
    <w:p w14:paraId="69E37EC6">
      <w:pPr>
        <w:pBdr>
          <w:top w:val="none" w:color="000000" w:sz="0" w:space="0"/>
          <w:left w:val="none" w:color="000000" w:sz="0" w:space="0"/>
          <w:bottom w:val="none" w:color="000000" w:sz="0" w:space="0"/>
          <w:right w:val="none" w:color="000000" w:sz="0" w:space="0"/>
        </w:pBdr>
        <w:spacing w:before="0" w:after="120" w:line="85" w:lineRule="atLeast"/>
        <w:ind w:left="0" w:right="0" w:firstLine="0"/>
        <w:jc w:val="both"/>
      </w:pPr>
      <w:r>
        <w:rPr>
          <w:rFonts w:ascii="Times New Roman" w:hAnsi="Times New Roman" w:eastAsia="Times New Roman" w:cs="Times New Roman"/>
          <w:color w:val="000000"/>
          <w:sz w:val="21"/>
        </w:rPr>
        <w:t>3</w:t>
      </w:r>
      <w:r>
        <w:rPr>
          <w:rFonts w:ascii="宋体" w:hAnsi="宋体" w:eastAsia="宋体" w:cs="宋体"/>
          <w:color w:val="000000"/>
          <w:sz w:val="21"/>
        </w:rPr>
        <w:t>、本合同价款还包含乙方应当提供的伴随服务</w:t>
      </w:r>
      <w:r>
        <w:rPr>
          <w:rFonts w:ascii="Times New Roman" w:hAnsi="Times New Roman" w:eastAsia="Times New Roman" w:cs="Times New Roman"/>
          <w:color w:val="000000"/>
          <w:sz w:val="21"/>
        </w:rPr>
        <w:t>/</w:t>
      </w:r>
      <w:r>
        <w:rPr>
          <w:rFonts w:ascii="宋体" w:hAnsi="宋体" w:eastAsia="宋体" w:cs="宋体"/>
          <w:color w:val="000000"/>
          <w:sz w:val="21"/>
        </w:rPr>
        <w:t>售后服务费用。</w:t>
      </w:r>
    </w:p>
    <w:p w14:paraId="7910CCFE">
      <w:pPr>
        <w:pBdr>
          <w:top w:val="none" w:color="000000" w:sz="0" w:space="0"/>
          <w:left w:val="none" w:color="000000" w:sz="0" w:space="0"/>
          <w:bottom w:val="none" w:color="000000" w:sz="0" w:space="0"/>
          <w:right w:val="none" w:color="000000" w:sz="0" w:space="0"/>
        </w:pBdr>
        <w:spacing w:before="0" w:after="160" w:line="85" w:lineRule="atLeast"/>
        <w:ind w:left="0" w:right="0" w:firstLine="0"/>
        <w:jc w:val="both"/>
      </w:pPr>
      <w:r>
        <w:rPr>
          <w:rFonts w:ascii="Times New Roman" w:hAnsi="Times New Roman" w:eastAsia="Times New Roman" w:cs="Times New Roman"/>
          <w:color w:val="000000"/>
          <w:sz w:val="21"/>
        </w:rPr>
        <w:t>4</w:t>
      </w:r>
      <w:r>
        <w:rPr>
          <w:rFonts w:ascii="宋体" w:hAnsi="宋体" w:eastAsia="宋体" w:cs="宋体"/>
          <w:color w:val="000000"/>
          <w:sz w:val="21"/>
        </w:rPr>
        <w:t>、乙方向甲方提供全包方式维护服务，在年度服务期内由乙方承担所有维护所需费用，如实际产生费用超过合同总金额，超出部分由乙方免费承担，最终支付总价不超过合同总金额；如实际产生费用低于合同总金额的，根据实际的服务履约情况，费用据实结算。</w:t>
      </w:r>
    </w:p>
    <w:p w14:paraId="5FD9B726">
      <w:pPr>
        <w:pStyle w:val="3"/>
        <w:pBdr>
          <w:top w:val="none" w:color="000000" w:sz="0" w:space="0"/>
          <w:left w:val="none" w:color="000000" w:sz="0" w:space="0"/>
          <w:bottom w:val="none" w:color="000000" w:sz="0" w:space="0"/>
          <w:right w:val="none" w:color="000000" w:sz="0" w:space="0"/>
        </w:pBdr>
        <w:spacing w:before="260" w:after="260" w:line="85" w:lineRule="atLeast"/>
        <w:ind w:left="0" w:right="2888" w:firstLine="0"/>
        <w:jc w:val="both"/>
      </w:pPr>
      <w:r>
        <w:rPr>
          <w:rFonts w:ascii="等线 Light" w:hAnsi="等线 Light" w:eastAsia="等线 Light" w:cs="等线 Light"/>
          <w:b/>
          <w:color w:val="000000"/>
          <w:sz w:val="21"/>
        </w:rPr>
        <w:t>第三条组成本合同的有关文件</w:t>
      </w:r>
    </w:p>
    <w:p w14:paraId="602CCC15">
      <w:pPr>
        <w:pBdr>
          <w:top w:val="none" w:color="000000" w:sz="0" w:space="0"/>
          <w:left w:val="none" w:color="000000" w:sz="0" w:space="0"/>
          <w:bottom w:val="none" w:color="000000" w:sz="0" w:space="0"/>
          <w:right w:val="none" w:color="000000" w:sz="0" w:space="0"/>
        </w:pBdr>
        <w:spacing w:before="0" w:after="120" w:line="85" w:lineRule="atLeast"/>
        <w:ind w:left="0" w:right="0" w:firstLine="0"/>
        <w:jc w:val="both"/>
      </w:pPr>
      <w:r>
        <w:rPr>
          <w:rFonts w:ascii="宋体" w:hAnsi="宋体" w:eastAsia="宋体" w:cs="宋体"/>
          <w:color w:val="000000"/>
          <w:sz w:val="21"/>
        </w:rPr>
        <w:t>下列关于标的招投标文件或与本次采购活动方式相适应的文件</w:t>
      </w:r>
      <w:r>
        <w:rPr>
          <w:rFonts w:ascii="宋体" w:hAnsi="宋体" w:eastAsia="宋体" w:cs="宋体"/>
          <w:color w:val="000000"/>
          <w:spacing w:val="-4"/>
          <w:sz w:val="21"/>
        </w:rPr>
        <w:t>及有关附件是本合同不可分割的组成部分，与本合同具有同等法律效力，这些文件包括</w:t>
      </w:r>
      <w:r>
        <w:rPr>
          <w:rFonts w:ascii="宋体" w:hAnsi="宋体" w:eastAsia="宋体" w:cs="宋体"/>
          <w:color w:val="000000"/>
          <w:sz w:val="21"/>
        </w:rPr>
        <w:t>但不限于：</w:t>
      </w:r>
    </w:p>
    <w:p w14:paraId="6E25FD37">
      <w:pPr>
        <w:pBdr>
          <w:top w:val="none" w:color="000000" w:sz="0" w:space="0"/>
          <w:left w:val="none" w:color="000000" w:sz="0" w:space="0"/>
          <w:bottom w:val="none" w:color="000000" w:sz="0" w:space="0"/>
          <w:right w:val="none" w:color="000000" w:sz="0" w:space="0"/>
        </w:pBdr>
        <w:spacing w:before="0" w:after="120" w:line="85" w:lineRule="atLeast"/>
        <w:ind w:left="0" w:right="0" w:firstLine="0"/>
        <w:jc w:val="both"/>
      </w:pPr>
      <w:r>
        <w:rPr>
          <w:rFonts w:ascii="Times New Roman" w:hAnsi="Times New Roman" w:eastAsia="Times New Roman" w:cs="Times New Roman"/>
          <w:color w:val="000000"/>
          <w:sz w:val="21"/>
        </w:rPr>
        <w:t>1</w:t>
      </w:r>
      <w:r>
        <w:rPr>
          <w:rFonts w:ascii="宋体" w:hAnsi="宋体" w:eastAsia="宋体" w:cs="宋体"/>
          <w:color w:val="000000"/>
          <w:sz w:val="21"/>
        </w:rPr>
        <w:t>、乙方提供的投标文件和投标文件价格部分；</w:t>
      </w:r>
    </w:p>
    <w:p w14:paraId="436CBEEB">
      <w:pPr>
        <w:pBdr>
          <w:top w:val="none" w:color="000000" w:sz="0" w:space="0"/>
          <w:left w:val="none" w:color="000000" w:sz="0" w:space="0"/>
          <w:bottom w:val="none" w:color="000000" w:sz="0" w:space="0"/>
          <w:right w:val="none" w:color="000000" w:sz="0" w:space="0"/>
        </w:pBdr>
        <w:spacing w:before="0" w:after="120" w:line="85" w:lineRule="atLeast"/>
        <w:ind w:left="0" w:right="0" w:firstLine="0"/>
        <w:jc w:val="both"/>
      </w:pPr>
      <w:r>
        <w:rPr>
          <w:rFonts w:ascii="Times New Roman" w:hAnsi="Times New Roman" w:eastAsia="Times New Roman" w:cs="Times New Roman"/>
          <w:color w:val="000000"/>
          <w:sz w:val="21"/>
        </w:rPr>
        <w:t>2</w:t>
      </w:r>
      <w:r>
        <w:rPr>
          <w:rFonts w:ascii="宋体" w:hAnsi="宋体" w:eastAsia="宋体" w:cs="宋体"/>
          <w:color w:val="000000"/>
          <w:sz w:val="21"/>
        </w:rPr>
        <w:t>、技术条款偏离表；</w:t>
      </w:r>
    </w:p>
    <w:p w14:paraId="5370B31B">
      <w:pPr>
        <w:pBdr>
          <w:top w:val="none" w:color="000000" w:sz="0" w:space="0"/>
          <w:left w:val="none" w:color="000000" w:sz="0" w:space="0"/>
          <w:bottom w:val="none" w:color="000000" w:sz="0" w:space="0"/>
          <w:right w:val="none" w:color="000000" w:sz="0" w:space="0"/>
        </w:pBdr>
        <w:spacing w:before="0" w:after="120" w:line="85" w:lineRule="atLeast"/>
        <w:ind w:left="0" w:right="0" w:firstLine="0"/>
        <w:jc w:val="both"/>
      </w:pPr>
      <w:r>
        <w:rPr>
          <w:rFonts w:ascii="Times New Roman" w:hAnsi="Times New Roman" w:eastAsia="Times New Roman" w:cs="Times New Roman"/>
          <w:color w:val="000000"/>
          <w:sz w:val="21"/>
        </w:rPr>
        <w:t>3</w:t>
      </w:r>
      <w:r>
        <w:rPr>
          <w:rFonts w:ascii="宋体" w:hAnsi="宋体" w:eastAsia="宋体" w:cs="宋体"/>
          <w:color w:val="000000"/>
          <w:sz w:val="21"/>
        </w:rPr>
        <w:t>、投标承诺</w:t>
      </w:r>
      <w:r>
        <w:rPr>
          <w:rFonts w:ascii="Times New Roman" w:hAnsi="Times New Roman" w:eastAsia="Times New Roman" w:cs="Times New Roman"/>
          <w:color w:val="000000"/>
          <w:sz w:val="21"/>
        </w:rPr>
        <w:t>/</w:t>
      </w:r>
      <w:r>
        <w:rPr>
          <w:rFonts w:ascii="宋体" w:hAnsi="宋体" w:eastAsia="宋体" w:cs="宋体"/>
          <w:color w:val="000000"/>
          <w:sz w:val="21"/>
        </w:rPr>
        <w:t>服务承诺；</w:t>
      </w:r>
    </w:p>
    <w:p w14:paraId="61684740">
      <w:pPr>
        <w:pBdr>
          <w:top w:val="none" w:color="000000" w:sz="0" w:space="0"/>
          <w:left w:val="none" w:color="000000" w:sz="0" w:space="0"/>
          <w:bottom w:val="none" w:color="000000" w:sz="0" w:space="0"/>
          <w:right w:val="none" w:color="000000" w:sz="0" w:space="0"/>
        </w:pBdr>
        <w:spacing w:before="0" w:after="120" w:line="85" w:lineRule="atLeast"/>
        <w:ind w:left="0" w:right="0" w:firstLine="0"/>
        <w:jc w:val="both"/>
      </w:pPr>
      <w:r>
        <w:rPr>
          <w:rFonts w:ascii="Times New Roman" w:hAnsi="Times New Roman" w:eastAsia="Times New Roman" w:cs="Times New Roman"/>
          <w:color w:val="000000"/>
          <w:sz w:val="21"/>
        </w:rPr>
        <w:t>4</w:t>
      </w:r>
      <w:r>
        <w:rPr>
          <w:rFonts w:ascii="宋体" w:hAnsi="宋体" w:eastAsia="宋体" w:cs="宋体"/>
          <w:color w:val="000000"/>
          <w:sz w:val="21"/>
        </w:rPr>
        <w:t>、中标通知书；</w:t>
      </w:r>
    </w:p>
    <w:p w14:paraId="4098A627">
      <w:pPr>
        <w:pBdr>
          <w:top w:val="none" w:color="000000" w:sz="0" w:space="0"/>
          <w:left w:val="none" w:color="000000" w:sz="0" w:space="0"/>
          <w:bottom w:val="none" w:color="000000" w:sz="0" w:space="0"/>
          <w:right w:val="none" w:color="000000" w:sz="0" w:space="0"/>
        </w:pBdr>
        <w:spacing w:before="0" w:after="160" w:line="85" w:lineRule="atLeast"/>
        <w:ind w:left="0" w:right="0" w:firstLine="0"/>
        <w:jc w:val="both"/>
      </w:pPr>
      <w:r>
        <w:rPr>
          <w:rFonts w:ascii="Times New Roman" w:hAnsi="Times New Roman" w:eastAsia="Times New Roman" w:cs="Times New Roman"/>
          <w:color w:val="000000"/>
          <w:sz w:val="21"/>
        </w:rPr>
        <w:t>5</w:t>
      </w:r>
      <w:r>
        <w:rPr>
          <w:rFonts w:ascii="宋体" w:hAnsi="宋体" w:eastAsia="宋体" w:cs="宋体"/>
          <w:color w:val="000000"/>
          <w:spacing w:val="-2"/>
          <w:sz w:val="21"/>
        </w:rPr>
        <w:t>、甲乙双方商定的其他文件等。</w:t>
      </w:r>
    </w:p>
    <w:p w14:paraId="26D824A5">
      <w:pPr>
        <w:pStyle w:val="3"/>
        <w:pBdr>
          <w:top w:val="none" w:color="000000" w:sz="0" w:space="0"/>
          <w:left w:val="none" w:color="000000" w:sz="0" w:space="0"/>
          <w:bottom w:val="none" w:color="000000" w:sz="0" w:space="0"/>
          <w:right w:val="none" w:color="000000" w:sz="0" w:space="0"/>
        </w:pBdr>
        <w:spacing w:before="260" w:after="260" w:line="85" w:lineRule="atLeast"/>
        <w:ind w:left="0" w:right="2888" w:firstLine="0"/>
        <w:jc w:val="both"/>
      </w:pPr>
      <w:r>
        <w:rPr>
          <w:rFonts w:ascii="等线 Light" w:hAnsi="等线 Light" w:eastAsia="等线 Light" w:cs="等线 Light"/>
          <w:b/>
          <w:color w:val="000000"/>
          <w:sz w:val="21"/>
        </w:rPr>
        <w:t>第四条甲乙双方权利和义务</w:t>
      </w:r>
    </w:p>
    <w:p w14:paraId="6D46DBD7">
      <w:pPr>
        <w:pBdr>
          <w:top w:val="none" w:color="000000" w:sz="0" w:space="0"/>
          <w:left w:val="none" w:color="000000" w:sz="0" w:space="0"/>
          <w:bottom w:val="none" w:color="000000" w:sz="0" w:space="0"/>
          <w:right w:val="none" w:color="000000" w:sz="0" w:space="0"/>
        </w:pBdr>
        <w:spacing w:before="0" w:after="120" w:line="85" w:lineRule="atLeast"/>
        <w:ind w:left="0" w:right="0" w:firstLine="0"/>
        <w:jc w:val="both"/>
      </w:pPr>
      <w:r>
        <w:rPr>
          <w:rFonts w:ascii="Times New Roman" w:hAnsi="Times New Roman" w:eastAsia="Times New Roman" w:cs="Times New Roman"/>
          <w:color w:val="000000"/>
          <w:sz w:val="21"/>
        </w:rPr>
        <w:t>1</w:t>
      </w:r>
      <w:r>
        <w:rPr>
          <w:rFonts w:ascii="宋体" w:hAnsi="宋体" w:eastAsia="宋体" w:cs="宋体"/>
          <w:color w:val="000000"/>
          <w:sz w:val="21"/>
        </w:rPr>
        <w:t>、</w:t>
      </w:r>
      <w:r>
        <w:rPr>
          <w:rFonts w:ascii="Times New Roman" w:hAnsi="Times New Roman" w:eastAsia="Times New Roman" w:cs="Times New Roman"/>
          <w:color w:val="000000"/>
          <w:sz w:val="21"/>
        </w:rPr>
        <w:t xml:space="preserve"> </w:t>
      </w:r>
      <w:r>
        <w:rPr>
          <w:rFonts w:ascii="宋体" w:hAnsi="宋体" w:eastAsia="宋体" w:cs="宋体"/>
          <w:color w:val="000000"/>
          <w:sz w:val="21"/>
        </w:rPr>
        <w:t>甲方的权利和义务</w:t>
      </w:r>
    </w:p>
    <w:p w14:paraId="04859BAD">
      <w:pPr>
        <w:pBdr>
          <w:top w:val="none" w:color="000000" w:sz="0" w:space="0"/>
          <w:left w:val="none" w:color="000000" w:sz="0" w:space="0"/>
          <w:bottom w:val="none" w:color="000000" w:sz="0" w:space="0"/>
          <w:right w:val="none" w:color="000000" w:sz="0" w:space="0"/>
        </w:pBdr>
        <w:spacing w:before="0" w:after="120" w:line="85" w:lineRule="atLeast"/>
        <w:ind w:left="0" w:right="0" w:firstLine="0"/>
        <w:jc w:val="both"/>
      </w:pPr>
      <w:r>
        <w:rPr>
          <w:rFonts w:ascii="Times New Roman" w:hAnsi="Times New Roman" w:eastAsia="Times New Roman" w:cs="Times New Roman"/>
          <w:color w:val="000000"/>
          <w:sz w:val="21"/>
        </w:rPr>
        <w:t xml:space="preserve">1.1 </w:t>
      </w:r>
      <w:r>
        <w:rPr>
          <w:rFonts w:ascii="宋体" w:hAnsi="宋体" w:eastAsia="宋体" w:cs="宋体"/>
          <w:color w:val="000000"/>
          <w:sz w:val="21"/>
        </w:rPr>
        <w:t>甲方发现设备有异常情况出现后，应及时通知乙方并详细说明故障现象，以便于乙方根据故障现象进行相应准备。</w:t>
      </w:r>
    </w:p>
    <w:p w14:paraId="55B8A94A">
      <w:pPr>
        <w:pBdr>
          <w:top w:val="none" w:color="000000" w:sz="0" w:space="0"/>
          <w:left w:val="none" w:color="000000" w:sz="0" w:space="0"/>
          <w:bottom w:val="none" w:color="000000" w:sz="0" w:space="0"/>
          <w:right w:val="none" w:color="000000" w:sz="0" w:space="0"/>
        </w:pBdr>
        <w:spacing w:before="0" w:after="120" w:line="85" w:lineRule="atLeast"/>
        <w:ind w:left="0" w:right="0" w:firstLine="0"/>
        <w:jc w:val="both"/>
      </w:pPr>
      <w:r>
        <w:rPr>
          <w:rFonts w:ascii="Times New Roman" w:hAnsi="Times New Roman" w:eastAsia="Times New Roman" w:cs="Times New Roman"/>
          <w:color w:val="000000"/>
          <w:sz w:val="21"/>
        </w:rPr>
        <w:t xml:space="preserve">1.2 </w:t>
      </w:r>
      <w:r>
        <w:rPr>
          <w:rFonts w:ascii="宋体" w:hAnsi="宋体" w:eastAsia="宋体" w:cs="宋体"/>
          <w:color w:val="000000"/>
          <w:sz w:val="21"/>
        </w:rPr>
        <w:t>甲方应按照设备标准操作流程进行操作，提供设备正常运行及必需的各项条件与工作环境，如电源，机房的温度及湿度，清洁等应符合要求。</w:t>
      </w:r>
    </w:p>
    <w:p w14:paraId="191F093B">
      <w:pPr>
        <w:pBdr>
          <w:top w:val="none" w:color="000000" w:sz="0" w:space="0"/>
          <w:left w:val="none" w:color="000000" w:sz="0" w:space="0"/>
          <w:bottom w:val="none" w:color="000000" w:sz="0" w:space="0"/>
          <w:right w:val="none" w:color="000000" w:sz="0" w:space="0"/>
        </w:pBdr>
        <w:spacing w:before="0" w:after="120" w:line="85" w:lineRule="atLeast"/>
        <w:ind w:left="0" w:right="0" w:firstLine="0"/>
        <w:jc w:val="both"/>
      </w:pPr>
      <w:r>
        <w:rPr>
          <w:rFonts w:ascii="Times New Roman" w:hAnsi="Times New Roman" w:eastAsia="Times New Roman" w:cs="Times New Roman"/>
          <w:color w:val="000000"/>
          <w:sz w:val="21"/>
        </w:rPr>
        <w:t xml:space="preserve">1.3 </w:t>
      </w:r>
      <w:r>
        <w:rPr>
          <w:rFonts w:ascii="宋体" w:hAnsi="宋体" w:eastAsia="宋体" w:cs="宋体"/>
          <w:color w:val="000000"/>
          <w:sz w:val="21"/>
        </w:rPr>
        <w:t>乙方在对设备进行维修和保养过程中，甲方为乙方提供必要的协调帮助。维修完毕后，甲方及时派人进行验收，并在维修工单上签字确认。</w:t>
      </w:r>
    </w:p>
    <w:p w14:paraId="54FC20BA">
      <w:pPr>
        <w:pBdr>
          <w:top w:val="none" w:color="000000" w:sz="0" w:space="0"/>
          <w:left w:val="none" w:color="000000" w:sz="0" w:space="0"/>
          <w:bottom w:val="none" w:color="000000" w:sz="0" w:space="0"/>
          <w:right w:val="none" w:color="000000" w:sz="0" w:space="0"/>
        </w:pBdr>
        <w:spacing w:before="0" w:after="120" w:line="85" w:lineRule="atLeast"/>
        <w:ind w:left="0" w:right="0" w:firstLine="0"/>
        <w:jc w:val="both"/>
      </w:pPr>
      <w:r>
        <w:rPr>
          <w:rFonts w:ascii="Times New Roman" w:hAnsi="Times New Roman" w:eastAsia="Times New Roman" w:cs="Times New Roman"/>
          <w:color w:val="000000"/>
          <w:sz w:val="21"/>
        </w:rPr>
        <w:t xml:space="preserve">1.4 </w:t>
      </w:r>
      <w:r>
        <w:rPr>
          <w:rFonts w:ascii="宋体" w:hAnsi="宋体" w:eastAsia="宋体" w:cs="宋体"/>
          <w:color w:val="000000"/>
          <w:sz w:val="21"/>
        </w:rPr>
        <w:t>甲方对乙方的维修过程、维修质量及维修结果可以提出要求。</w:t>
      </w:r>
    </w:p>
    <w:p w14:paraId="22D7F736">
      <w:pPr>
        <w:pBdr>
          <w:top w:val="none" w:color="000000" w:sz="0" w:space="0"/>
          <w:left w:val="none" w:color="000000" w:sz="0" w:space="0"/>
          <w:bottom w:val="none" w:color="000000" w:sz="0" w:space="0"/>
          <w:right w:val="none" w:color="000000" w:sz="0" w:space="0"/>
        </w:pBdr>
        <w:spacing w:before="0" w:after="120" w:line="85" w:lineRule="atLeast"/>
        <w:ind w:left="0" w:right="0" w:firstLine="0"/>
        <w:jc w:val="both"/>
      </w:pPr>
      <w:r>
        <w:rPr>
          <w:rFonts w:ascii="Times New Roman" w:hAnsi="Times New Roman" w:eastAsia="Times New Roman" w:cs="Times New Roman"/>
          <w:color w:val="000000"/>
          <w:sz w:val="21"/>
        </w:rPr>
        <w:t xml:space="preserve">1.5 </w:t>
      </w:r>
      <w:r>
        <w:rPr>
          <w:rFonts w:ascii="宋体" w:hAnsi="宋体" w:eastAsia="宋体" w:cs="宋体"/>
          <w:color w:val="000000"/>
          <w:sz w:val="21"/>
        </w:rPr>
        <w:t>对于合同中已经约定的预防性维护项目，甲方应按照计划时间提前</w:t>
      </w:r>
      <w:r>
        <w:rPr>
          <w:rFonts w:ascii="Times New Roman" w:hAnsi="Times New Roman" w:eastAsia="Times New Roman" w:cs="Times New Roman"/>
          <w:color w:val="000000"/>
          <w:sz w:val="21"/>
        </w:rPr>
        <w:t xml:space="preserve">7 </w:t>
      </w:r>
      <w:r>
        <w:rPr>
          <w:rFonts w:ascii="宋体" w:hAnsi="宋体" w:eastAsia="宋体" w:cs="宋体"/>
          <w:color w:val="000000"/>
          <w:sz w:val="21"/>
        </w:rPr>
        <w:t>天通知乙方做好准备工作。</w:t>
      </w:r>
    </w:p>
    <w:p w14:paraId="7BD42B88">
      <w:pPr>
        <w:pBdr>
          <w:top w:val="none" w:color="000000" w:sz="0" w:space="0"/>
          <w:left w:val="none" w:color="000000" w:sz="0" w:space="0"/>
          <w:bottom w:val="none" w:color="000000" w:sz="0" w:space="0"/>
          <w:right w:val="none" w:color="000000" w:sz="0" w:space="0"/>
        </w:pBdr>
        <w:spacing w:before="0" w:after="120" w:line="85" w:lineRule="atLeast"/>
        <w:ind w:left="0" w:right="0" w:firstLine="0"/>
        <w:jc w:val="both"/>
      </w:pPr>
      <w:r>
        <w:rPr>
          <w:rFonts w:ascii="Times New Roman" w:hAnsi="Times New Roman" w:eastAsia="Times New Roman" w:cs="Times New Roman"/>
          <w:color w:val="000000"/>
          <w:sz w:val="21"/>
        </w:rPr>
        <w:t xml:space="preserve">1.6 </w:t>
      </w:r>
      <w:r>
        <w:rPr>
          <w:rFonts w:ascii="宋体" w:hAnsi="宋体" w:eastAsia="宋体" w:cs="宋体"/>
          <w:color w:val="000000"/>
          <w:sz w:val="21"/>
        </w:rPr>
        <w:t>应根据合同条款及时支付乙方相应的维修和保养费用。</w:t>
      </w:r>
    </w:p>
    <w:p w14:paraId="00E4CDB9">
      <w:pPr>
        <w:pBdr>
          <w:top w:val="none" w:color="000000" w:sz="0" w:space="0"/>
          <w:left w:val="none" w:color="000000" w:sz="0" w:space="0"/>
          <w:bottom w:val="none" w:color="000000" w:sz="0" w:space="0"/>
          <w:right w:val="none" w:color="000000" w:sz="0" w:space="0"/>
        </w:pBdr>
        <w:spacing w:before="0" w:after="120" w:line="85" w:lineRule="atLeast"/>
        <w:ind w:left="0" w:right="0" w:firstLine="0"/>
        <w:jc w:val="both"/>
      </w:pPr>
      <w:r>
        <w:rPr>
          <w:rFonts w:ascii="Times New Roman" w:hAnsi="Times New Roman" w:eastAsia="Times New Roman" w:cs="Times New Roman"/>
          <w:color w:val="000000"/>
          <w:sz w:val="21"/>
        </w:rPr>
        <w:t xml:space="preserve">1.7 </w:t>
      </w:r>
      <w:r>
        <w:rPr>
          <w:rFonts w:ascii="宋体" w:hAnsi="宋体" w:eastAsia="宋体" w:cs="宋体"/>
          <w:color w:val="000000"/>
          <w:sz w:val="21"/>
        </w:rPr>
        <w:t>甲方享有更新或增加系统功能的优惠（即乙方的优惠折扣）。</w:t>
      </w:r>
    </w:p>
    <w:p w14:paraId="45425C93">
      <w:pPr>
        <w:pBdr>
          <w:top w:val="none" w:color="000000" w:sz="0" w:space="0"/>
          <w:left w:val="none" w:color="000000" w:sz="0" w:space="0"/>
          <w:bottom w:val="none" w:color="000000" w:sz="0" w:space="0"/>
          <w:right w:val="none" w:color="000000" w:sz="0" w:space="0"/>
        </w:pBdr>
        <w:spacing w:before="0" w:after="120" w:line="85" w:lineRule="atLeast"/>
        <w:ind w:left="0" w:right="0" w:firstLine="0"/>
        <w:jc w:val="both"/>
      </w:pPr>
      <w:r>
        <w:rPr>
          <w:rFonts w:ascii="Times New Roman" w:hAnsi="Times New Roman" w:eastAsia="Times New Roman" w:cs="Times New Roman"/>
          <w:color w:val="000000"/>
          <w:sz w:val="21"/>
        </w:rPr>
        <w:t xml:space="preserve">2 </w:t>
      </w:r>
      <w:r>
        <w:rPr>
          <w:rFonts w:ascii="宋体" w:hAnsi="宋体" w:eastAsia="宋体" w:cs="宋体"/>
          <w:color w:val="000000"/>
          <w:sz w:val="21"/>
        </w:rPr>
        <w:t>、乙方权利和义务</w:t>
      </w:r>
    </w:p>
    <w:p w14:paraId="76D7CD5B">
      <w:pPr>
        <w:pBdr>
          <w:top w:val="none" w:color="000000" w:sz="0" w:space="0"/>
          <w:left w:val="none" w:color="000000" w:sz="0" w:space="0"/>
          <w:bottom w:val="none" w:color="000000" w:sz="0" w:space="0"/>
          <w:right w:val="none" w:color="000000" w:sz="0" w:space="0"/>
        </w:pBdr>
        <w:spacing w:before="0" w:after="120" w:line="85" w:lineRule="atLeast"/>
        <w:ind w:left="0" w:right="0" w:firstLine="0"/>
        <w:jc w:val="both"/>
      </w:pPr>
      <w:r>
        <w:rPr>
          <w:rFonts w:ascii="Times New Roman" w:hAnsi="Times New Roman" w:eastAsia="Times New Roman" w:cs="Times New Roman"/>
          <w:color w:val="000000"/>
          <w:sz w:val="21"/>
        </w:rPr>
        <w:t xml:space="preserve">2.1 </w:t>
      </w:r>
      <w:r>
        <w:rPr>
          <w:rFonts w:ascii="宋体" w:hAnsi="宋体" w:eastAsia="宋体" w:cs="宋体"/>
          <w:color w:val="000000"/>
          <w:sz w:val="21"/>
        </w:rPr>
        <w:t>为甲方合同中约定的设备正常运转提供技术支持和维护保障，确保其正常运行。乙方应当提供的服务包括但不限于提供设备的安全检查、影像质量检查、设备除尘保养、运行状态检查；提供维护保养报告；保证为甲方所保设备备件的存储并优先提供备件的发货；当甲方所保设备出现故障时，甲方可拨打报修电话，乙方按招标文件要求派工程师进行指导或赴现场维修等。</w:t>
      </w:r>
    </w:p>
    <w:p w14:paraId="1FAF2243">
      <w:pPr>
        <w:pBdr>
          <w:top w:val="none" w:color="000000" w:sz="0" w:space="0"/>
          <w:left w:val="none" w:color="000000" w:sz="0" w:space="0"/>
          <w:bottom w:val="none" w:color="000000" w:sz="0" w:space="0"/>
          <w:right w:val="none" w:color="000000" w:sz="0" w:space="0"/>
        </w:pBdr>
        <w:spacing w:before="0" w:after="120" w:line="85" w:lineRule="atLeast"/>
        <w:ind w:left="0" w:right="0" w:firstLine="0"/>
        <w:jc w:val="both"/>
      </w:pPr>
      <w:r>
        <w:rPr>
          <w:rFonts w:ascii="Times New Roman" w:hAnsi="Times New Roman" w:eastAsia="Times New Roman" w:cs="Times New Roman"/>
          <w:color w:val="000000"/>
          <w:sz w:val="21"/>
        </w:rPr>
        <w:t xml:space="preserve">2.2 </w:t>
      </w:r>
      <w:r>
        <w:rPr>
          <w:rFonts w:ascii="宋体" w:hAnsi="宋体" w:eastAsia="宋体" w:cs="宋体"/>
          <w:color w:val="000000"/>
          <w:sz w:val="21"/>
        </w:rPr>
        <w:t>按甲方及招标文件要求进行保养，并承诺每次保养提供书面保养报告及整机质量评估报告，年度服务期满提供年度保养报告及及整机质量评估报告。乙方在预期保养时间之前一周内通知甲方保养时间，定期的维护保养服务包括：设备的安全检查、影像质量检查、设备除尘保养、运行状态检查等。</w:t>
      </w:r>
    </w:p>
    <w:p w14:paraId="29DD8EE2">
      <w:pPr>
        <w:pBdr>
          <w:top w:val="none" w:color="000000" w:sz="0" w:space="0"/>
          <w:left w:val="none" w:color="000000" w:sz="0" w:space="0"/>
          <w:bottom w:val="none" w:color="000000" w:sz="0" w:space="0"/>
          <w:right w:val="none" w:color="000000" w:sz="0" w:space="0"/>
        </w:pBdr>
        <w:spacing w:before="0" w:after="120" w:line="85" w:lineRule="atLeast"/>
        <w:ind w:left="0" w:right="0" w:firstLine="0"/>
        <w:jc w:val="both"/>
      </w:pPr>
      <w:r>
        <w:rPr>
          <w:rFonts w:ascii="Times New Roman" w:hAnsi="Times New Roman" w:eastAsia="Times New Roman" w:cs="Times New Roman"/>
          <w:color w:val="000000"/>
          <w:sz w:val="21"/>
        </w:rPr>
        <w:t xml:space="preserve">2.3 </w:t>
      </w:r>
      <w:r>
        <w:rPr>
          <w:rFonts w:ascii="宋体" w:hAnsi="宋体" w:eastAsia="宋体" w:cs="宋体"/>
          <w:color w:val="000000"/>
          <w:sz w:val="21"/>
        </w:rPr>
        <w:t>在维修和保养完成后，乙方应向甲方提供完整的维修和保养记录和相关设备维修资料，并需乙方签字确认。甲方对乙方的维修过程、维修质量及维修结果提出异议的，乙方应及时予以回复，做出合理解释或修正，该等过程应当列入维修和保养记录，并需乙方签字确认。</w:t>
      </w:r>
    </w:p>
    <w:p w14:paraId="5AAE91DD">
      <w:pPr>
        <w:pBdr>
          <w:top w:val="none" w:color="000000" w:sz="0" w:space="0"/>
          <w:left w:val="none" w:color="000000" w:sz="0" w:space="0"/>
          <w:bottom w:val="none" w:color="000000" w:sz="0" w:space="0"/>
          <w:right w:val="none" w:color="000000" w:sz="0" w:space="0"/>
        </w:pBdr>
        <w:spacing w:before="0" w:after="120" w:line="85" w:lineRule="atLeast"/>
        <w:ind w:left="0" w:right="0" w:firstLine="0"/>
        <w:jc w:val="both"/>
      </w:pPr>
      <w:r>
        <w:rPr>
          <w:rFonts w:ascii="Times New Roman" w:hAnsi="Times New Roman" w:eastAsia="Times New Roman" w:cs="Times New Roman"/>
          <w:color w:val="000000"/>
          <w:sz w:val="21"/>
        </w:rPr>
        <w:t xml:space="preserve">2.4 </w:t>
      </w:r>
      <w:r>
        <w:rPr>
          <w:rFonts w:ascii="宋体" w:hAnsi="宋体" w:eastAsia="宋体" w:cs="宋体"/>
          <w:color w:val="000000"/>
          <w:sz w:val="21"/>
        </w:rPr>
        <w:t>乙方维修和保养期间，必须遵守相关规章制度和安全、环保等各项规定。</w:t>
      </w:r>
    </w:p>
    <w:p w14:paraId="5BF57BBE">
      <w:pPr>
        <w:pBdr>
          <w:top w:val="none" w:color="000000" w:sz="0" w:space="0"/>
          <w:left w:val="none" w:color="000000" w:sz="0" w:space="0"/>
          <w:bottom w:val="none" w:color="000000" w:sz="0" w:space="0"/>
          <w:right w:val="none" w:color="000000" w:sz="0" w:space="0"/>
        </w:pBdr>
        <w:spacing w:before="0" w:after="120" w:line="85" w:lineRule="atLeast"/>
        <w:ind w:left="0" w:right="0" w:firstLine="0"/>
        <w:jc w:val="both"/>
      </w:pPr>
      <w:r>
        <w:rPr>
          <w:rFonts w:ascii="Times New Roman" w:hAnsi="Times New Roman" w:eastAsia="Times New Roman" w:cs="Times New Roman"/>
          <w:color w:val="000000"/>
          <w:sz w:val="21"/>
        </w:rPr>
        <w:t xml:space="preserve">2.5 </w:t>
      </w:r>
      <w:r>
        <w:rPr>
          <w:rFonts w:ascii="宋体" w:hAnsi="宋体" w:eastAsia="宋体" w:cs="宋体"/>
          <w:color w:val="000000"/>
          <w:sz w:val="21"/>
        </w:rPr>
        <w:t>乙方提供</w:t>
      </w:r>
      <w:r>
        <w:rPr>
          <w:rFonts w:ascii="Times New Roman" w:hAnsi="Times New Roman" w:eastAsia="Times New Roman" w:cs="Times New Roman"/>
          <w:color w:val="000000"/>
          <w:sz w:val="21"/>
        </w:rPr>
        <w:t xml:space="preserve">24 </w:t>
      </w:r>
      <w:r>
        <w:rPr>
          <w:rFonts w:ascii="宋体" w:hAnsi="宋体" w:eastAsia="宋体" w:cs="宋体"/>
          <w:color w:val="000000"/>
          <w:sz w:val="21"/>
        </w:rPr>
        <w:t>小时报修电话：</w:t>
      </w:r>
      <w:r>
        <w:rPr>
          <w:rFonts w:ascii="Times New Roman" w:hAnsi="Times New Roman" w:eastAsia="Times New Roman" w:cs="Times New Roman"/>
          <w:color w:val="000000"/>
          <w:sz w:val="21"/>
          <w:u w:val="single"/>
        </w:rPr>
        <w:t xml:space="preserve">     </w:t>
      </w:r>
      <w:r>
        <w:rPr>
          <w:rFonts w:ascii="宋体" w:hAnsi="宋体" w:eastAsia="宋体" w:cs="宋体"/>
          <w:color w:val="000000"/>
          <w:sz w:val="21"/>
        </w:rPr>
        <w:t>，邮箱地址：</w:t>
      </w:r>
      <w:r>
        <w:rPr>
          <w:rFonts w:ascii="Times New Roman" w:hAnsi="Times New Roman" w:eastAsia="Times New Roman" w:cs="Times New Roman"/>
          <w:color w:val="000000"/>
          <w:sz w:val="21"/>
          <w:u w:val="single"/>
        </w:rPr>
        <w:t xml:space="preserve">     </w:t>
      </w:r>
      <w:r>
        <w:rPr>
          <w:rFonts w:ascii="宋体" w:hAnsi="宋体" w:eastAsia="宋体" w:cs="宋体"/>
          <w:color w:val="000000"/>
          <w:sz w:val="21"/>
        </w:rPr>
        <w:t>。甲方设备在日常使用过程中出现故障，乙方应在甲方通知（包括电话、传真、邮件或正式文件函等通知）发出后及时响应，</w:t>
      </w:r>
      <w:r>
        <w:rPr>
          <w:rFonts w:ascii="Times New Roman" w:hAnsi="Times New Roman" w:eastAsia="Times New Roman" w:cs="Times New Roman"/>
          <w:color w:val="000000"/>
          <w:sz w:val="21"/>
          <w:u w:val="single"/>
        </w:rPr>
        <w:t xml:space="preserve">   </w:t>
      </w:r>
      <w:r>
        <w:rPr>
          <w:rFonts w:ascii="宋体" w:hAnsi="宋体" w:eastAsia="宋体" w:cs="宋体"/>
          <w:color w:val="000000"/>
          <w:sz w:val="21"/>
        </w:rPr>
        <w:t>小时内到达现场，如设备故障严重，无法即时修复，乙方有义务提供解决方案，并保证在</w:t>
      </w:r>
      <w:r>
        <w:rPr>
          <w:rFonts w:ascii="Times New Roman" w:hAnsi="Times New Roman" w:eastAsia="Times New Roman" w:cs="Times New Roman"/>
          <w:color w:val="000000"/>
          <w:sz w:val="21"/>
          <w:u w:val="single"/>
        </w:rPr>
        <w:t xml:space="preserve">   </w:t>
      </w:r>
      <w:r>
        <w:rPr>
          <w:rFonts w:ascii="宋体" w:hAnsi="宋体" w:eastAsia="宋体" w:cs="宋体"/>
          <w:color w:val="000000"/>
          <w:sz w:val="21"/>
        </w:rPr>
        <w:t>个工作日内使设备恢复正常运行。若乙方在甲方报修后内不能提供有效服务的，则每延迟一日则本合同维修保养服务期限自动延长三个工作日。</w:t>
      </w:r>
    </w:p>
    <w:p w14:paraId="448D5255">
      <w:pPr>
        <w:pBdr>
          <w:top w:val="none" w:color="000000" w:sz="0" w:space="0"/>
          <w:left w:val="none" w:color="000000" w:sz="0" w:space="0"/>
          <w:bottom w:val="none" w:color="000000" w:sz="0" w:space="0"/>
          <w:right w:val="none" w:color="000000" w:sz="0" w:space="0"/>
        </w:pBdr>
        <w:spacing w:before="0" w:after="120" w:line="85" w:lineRule="atLeast"/>
        <w:ind w:left="0" w:right="0" w:firstLine="0"/>
        <w:jc w:val="both"/>
      </w:pPr>
      <w:r>
        <w:rPr>
          <w:rFonts w:ascii="Times New Roman" w:hAnsi="Times New Roman" w:eastAsia="Times New Roman" w:cs="Times New Roman"/>
          <w:color w:val="000000"/>
          <w:sz w:val="21"/>
        </w:rPr>
        <w:t xml:space="preserve">2.6 </w:t>
      </w:r>
      <w:r>
        <w:rPr>
          <w:rFonts w:ascii="宋体" w:hAnsi="宋体" w:eastAsia="宋体" w:cs="宋体"/>
          <w:color w:val="000000"/>
          <w:sz w:val="21"/>
        </w:rPr>
        <w:t>如果设备需更换配件，乙方提供的配件须经甲方认可后，方能用于维护和检修，所更换的零部件或配件保修不少于</w:t>
      </w:r>
      <w:r>
        <w:rPr>
          <w:rFonts w:ascii="Times New Roman" w:hAnsi="Times New Roman" w:eastAsia="Times New Roman" w:cs="Times New Roman"/>
          <w:color w:val="000000"/>
          <w:sz w:val="21"/>
        </w:rPr>
        <w:t>1</w:t>
      </w:r>
      <w:r>
        <w:rPr>
          <w:rFonts w:ascii="宋体" w:hAnsi="宋体" w:eastAsia="宋体" w:cs="宋体"/>
          <w:color w:val="000000"/>
          <w:sz w:val="21"/>
        </w:rPr>
        <w:t>年，自更换之日起算。</w:t>
      </w:r>
    </w:p>
    <w:p w14:paraId="75A8315E">
      <w:pPr>
        <w:pBdr>
          <w:top w:val="none" w:color="000000" w:sz="0" w:space="0"/>
          <w:left w:val="none" w:color="000000" w:sz="0" w:space="0"/>
          <w:bottom w:val="none" w:color="000000" w:sz="0" w:space="0"/>
          <w:right w:val="none" w:color="000000" w:sz="0" w:space="0"/>
        </w:pBdr>
        <w:spacing w:before="0" w:after="120" w:line="85" w:lineRule="atLeast"/>
        <w:ind w:left="0" w:right="0" w:firstLine="0"/>
        <w:jc w:val="both"/>
      </w:pPr>
      <w:r>
        <w:rPr>
          <w:rFonts w:ascii="Times New Roman" w:hAnsi="Times New Roman" w:eastAsia="Times New Roman" w:cs="Times New Roman"/>
          <w:color w:val="000000"/>
          <w:sz w:val="21"/>
        </w:rPr>
        <w:t xml:space="preserve">2.7 </w:t>
      </w:r>
      <w:r>
        <w:rPr>
          <w:rFonts w:ascii="宋体" w:hAnsi="宋体" w:eastAsia="宋体" w:cs="宋体"/>
          <w:color w:val="000000"/>
          <w:sz w:val="21"/>
        </w:rPr>
        <w:t>乙方为甲方维修和保养时，现场工程师的人工费及所提供的配件价格需提供厂家的正式报价清单和查询途径。</w:t>
      </w:r>
    </w:p>
    <w:p w14:paraId="0DA8780C">
      <w:pPr>
        <w:pBdr>
          <w:top w:val="none" w:color="000000" w:sz="0" w:space="0"/>
          <w:left w:val="none" w:color="000000" w:sz="0" w:space="0"/>
          <w:bottom w:val="none" w:color="000000" w:sz="0" w:space="0"/>
          <w:right w:val="none" w:color="000000" w:sz="0" w:space="0"/>
        </w:pBdr>
        <w:spacing w:before="0" w:after="120" w:line="85" w:lineRule="atLeast"/>
        <w:ind w:left="0" w:right="0" w:firstLine="0"/>
        <w:jc w:val="both"/>
      </w:pPr>
      <w:r>
        <w:rPr>
          <w:rFonts w:ascii="Times New Roman" w:hAnsi="Times New Roman" w:eastAsia="Times New Roman" w:cs="Times New Roman"/>
          <w:color w:val="000000"/>
          <w:sz w:val="21"/>
        </w:rPr>
        <w:t xml:space="preserve">2.8 </w:t>
      </w:r>
      <w:r>
        <w:rPr>
          <w:rFonts w:ascii="宋体" w:hAnsi="宋体" w:eastAsia="宋体" w:cs="宋体"/>
          <w:color w:val="000000"/>
          <w:sz w:val="21"/>
        </w:rPr>
        <w:t>乙方为甲方服务期间，因乙方原因造成甲方或第三人人身损害或财产损失的相关责任与损失均由乙方承担。</w:t>
      </w:r>
    </w:p>
    <w:p w14:paraId="34116637">
      <w:pPr>
        <w:pBdr>
          <w:top w:val="none" w:color="000000" w:sz="0" w:space="0"/>
          <w:left w:val="none" w:color="000000" w:sz="0" w:space="0"/>
          <w:bottom w:val="none" w:color="000000" w:sz="0" w:space="0"/>
          <w:right w:val="none" w:color="000000" w:sz="0" w:space="0"/>
        </w:pBdr>
        <w:spacing w:before="0" w:after="120" w:line="85" w:lineRule="atLeast"/>
        <w:ind w:left="0" w:right="0" w:firstLine="0"/>
        <w:jc w:val="both"/>
      </w:pPr>
      <w:r>
        <w:rPr>
          <w:rFonts w:ascii="Times New Roman" w:hAnsi="Times New Roman" w:eastAsia="Times New Roman" w:cs="Times New Roman"/>
          <w:color w:val="000000"/>
          <w:sz w:val="21"/>
        </w:rPr>
        <w:t>2.9</w:t>
      </w:r>
      <w:r>
        <w:rPr>
          <w:rFonts w:ascii="宋体" w:hAnsi="宋体" w:eastAsia="宋体" w:cs="宋体"/>
          <w:color w:val="000000"/>
          <w:sz w:val="21"/>
        </w:rPr>
        <w:t>乙方应保证甲方在使用该服务或其任何一部分时不受第三方提出侵犯其专利权、版权、商标权或其他权利的起诉。一旦出现侵权，乙方应承担全部责任。</w:t>
      </w:r>
    </w:p>
    <w:p w14:paraId="3B621F0F">
      <w:pPr>
        <w:pBdr>
          <w:top w:val="none" w:color="000000" w:sz="0" w:space="0"/>
          <w:left w:val="none" w:color="000000" w:sz="0" w:space="0"/>
          <w:bottom w:val="none" w:color="000000" w:sz="0" w:space="0"/>
          <w:right w:val="none" w:color="000000" w:sz="0" w:space="0"/>
        </w:pBdr>
        <w:spacing w:before="0" w:after="120" w:line="85" w:lineRule="atLeast"/>
        <w:ind w:left="0" w:right="0" w:firstLine="0"/>
        <w:jc w:val="both"/>
      </w:pPr>
      <w:r>
        <w:rPr>
          <w:rFonts w:ascii="Times New Roman" w:hAnsi="Times New Roman" w:eastAsia="Times New Roman" w:cs="Times New Roman"/>
          <w:color w:val="000000"/>
          <w:sz w:val="21"/>
        </w:rPr>
        <w:t>2.10</w:t>
      </w:r>
      <w:r>
        <w:rPr>
          <w:rFonts w:ascii="宋体" w:hAnsi="宋体" w:eastAsia="宋体" w:cs="宋体"/>
          <w:color w:val="000000"/>
          <w:sz w:val="21"/>
        </w:rPr>
        <w:t>招标文件要求及乙方投标文件承诺的其他需要乙方承担的服务。</w:t>
      </w:r>
    </w:p>
    <w:p w14:paraId="0FF97CC5">
      <w:pPr>
        <w:pStyle w:val="3"/>
        <w:pBdr>
          <w:top w:val="none" w:color="000000" w:sz="0" w:space="0"/>
          <w:left w:val="none" w:color="000000" w:sz="0" w:space="0"/>
          <w:bottom w:val="none" w:color="000000" w:sz="0" w:space="0"/>
          <w:right w:val="none" w:color="000000" w:sz="0" w:space="0"/>
        </w:pBdr>
        <w:spacing w:before="260" w:after="260" w:line="85" w:lineRule="atLeast"/>
        <w:ind w:left="0" w:right="2888" w:firstLine="0"/>
        <w:jc w:val="both"/>
      </w:pPr>
      <w:r>
        <w:rPr>
          <w:rFonts w:ascii="等线 Light" w:hAnsi="等线 Light" w:eastAsia="等线 Light" w:cs="等线 Light"/>
          <w:b/>
          <w:color w:val="000000"/>
          <w:sz w:val="21"/>
        </w:rPr>
        <w:t>第五条质量保证</w:t>
      </w:r>
    </w:p>
    <w:p w14:paraId="6C0A2B5E">
      <w:pPr>
        <w:pBdr>
          <w:top w:val="none" w:color="000000" w:sz="0" w:space="0"/>
          <w:left w:val="none" w:color="000000" w:sz="0" w:space="0"/>
          <w:bottom w:val="none" w:color="000000" w:sz="0" w:space="0"/>
          <w:right w:val="none" w:color="000000" w:sz="0" w:space="0"/>
        </w:pBdr>
        <w:spacing w:before="0" w:after="120" w:line="85" w:lineRule="atLeast"/>
        <w:ind w:left="0" w:right="0" w:firstLine="0"/>
        <w:jc w:val="both"/>
      </w:pPr>
      <w:r>
        <w:rPr>
          <w:rFonts w:ascii="Times New Roman" w:hAnsi="Times New Roman" w:eastAsia="Times New Roman" w:cs="Times New Roman"/>
          <w:color w:val="000000"/>
          <w:sz w:val="21"/>
        </w:rPr>
        <w:t>1</w:t>
      </w:r>
      <w:r>
        <w:rPr>
          <w:rFonts w:ascii="宋体" w:hAnsi="宋体" w:eastAsia="宋体" w:cs="宋体"/>
          <w:color w:val="000000"/>
          <w:sz w:val="21"/>
        </w:rPr>
        <w:t>、乙方所提供的服务的技术规格应与采购文件规定的技术规格及投标文件所附的</w:t>
      </w:r>
      <w:r>
        <w:rPr>
          <w:rFonts w:ascii="Times New Roman" w:hAnsi="Times New Roman" w:eastAsia="Times New Roman" w:cs="Times New Roman"/>
          <w:color w:val="000000"/>
          <w:sz w:val="21"/>
        </w:rPr>
        <w:t xml:space="preserve"> “</w:t>
      </w:r>
      <w:r>
        <w:rPr>
          <w:rFonts w:ascii="宋体" w:hAnsi="宋体" w:eastAsia="宋体" w:cs="宋体"/>
          <w:color w:val="000000"/>
          <w:sz w:val="21"/>
        </w:rPr>
        <w:t>技术条款偏离表</w:t>
      </w:r>
      <w:r>
        <w:rPr>
          <w:rFonts w:ascii="Times New Roman" w:hAnsi="Times New Roman" w:eastAsia="Times New Roman" w:cs="Times New Roman"/>
          <w:color w:val="000000"/>
          <w:sz w:val="21"/>
        </w:rPr>
        <w:t>”</w:t>
      </w:r>
      <w:r>
        <w:rPr>
          <w:rFonts w:ascii="宋体" w:hAnsi="宋体" w:eastAsia="宋体" w:cs="宋体"/>
          <w:color w:val="000000"/>
          <w:sz w:val="21"/>
        </w:rPr>
        <w:t>相一致；若技术性能无特殊说明，则按国家有关部门最新颁布的标准及规范为准。</w:t>
      </w:r>
    </w:p>
    <w:p w14:paraId="69693725">
      <w:pPr>
        <w:pBdr>
          <w:top w:val="none" w:color="000000" w:sz="0" w:space="0"/>
          <w:left w:val="none" w:color="000000" w:sz="0" w:space="0"/>
          <w:bottom w:val="none" w:color="000000" w:sz="0" w:space="0"/>
          <w:right w:val="none" w:color="000000" w:sz="0" w:space="0"/>
        </w:pBdr>
        <w:spacing w:before="0" w:after="120" w:line="85" w:lineRule="atLeast"/>
        <w:ind w:left="0" w:right="0" w:firstLine="0"/>
        <w:jc w:val="both"/>
      </w:pPr>
      <w:r>
        <w:rPr>
          <w:rFonts w:ascii="Times New Roman" w:hAnsi="Times New Roman" w:eastAsia="Times New Roman" w:cs="Times New Roman"/>
          <w:color w:val="000000"/>
          <w:sz w:val="21"/>
        </w:rPr>
        <w:t>2</w:t>
      </w:r>
      <w:r>
        <w:rPr>
          <w:rFonts w:ascii="宋体" w:hAnsi="宋体" w:eastAsia="宋体" w:cs="宋体"/>
          <w:color w:val="000000"/>
          <w:sz w:val="21"/>
        </w:rPr>
        <w:t>、乙方应设立服务投诉电话接受甲方用户对维修服务的投诉，并对投诉进行调查、处理和反馈。一旦发生投诉，乙方应立即响应，采取补救措施。投诉处理电话：</w:t>
      </w:r>
      <w:r>
        <w:rPr>
          <w:rFonts w:ascii="Times New Roman" w:hAnsi="Times New Roman" w:eastAsia="Times New Roman" w:cs="Times New Roman"/>
          <w:color w:val="000000"/>
          <w:sz w:val="21"/>
          <w:u w:val="single"/>
        </w:rPr>
        <w:t xml:space="preserve">           </w:t>
      </w:r>
    </w:p>
    <w:p w14:paraId="2C95F905">
      <w:pPr>
        <w:pStyle w:val="3"/>
        <w:pBdr>
          <w:top w:val="none" w:color="000000" w:sz="0" w:space="0"/>
          <w:left w:val="none" w:color="000000" w:sz="0" w:space="0"/>
          <w:bottom w:val="none" w:color="000000" w:sz="0" w:space="0"/>
          <w:right w:val="none" w:color="000000" w:sz="0" w:space="0"/>
        </w:pBdr>
        <w:spacing w:before="260" w:after="260" w:line="85" w:lineRule="atLeast"/>
        <w:ind w:left="0" w:right="2888" w:firstLine="0"/>
        <w:jc w:val="both"/>
      </w:pPr>
      <w:r>
        <w:rPr>
          <w:rFonts w:ascii="等线 Light" w:hAnsi="等线 Light" w:eastAsia="等线 Light" w:cs="等线 Light"/>
          <w:b/>
          <w:color w:val="000000"/>
          <w:sz w:val="21"/>
        </w:rPr>
        <w:t>第六条交货和验收</w:t>
      </w:r>
    </w:p>
    <w:p w14:paraId="28549F48">
      <w:pPr>
        <w:pBdr>
          <w:top w:val="none" w:color="000000" w:sz="0" w:space="0"/>
          <w:left w:val="none" w:color="000000" w:sz="0" w:space="0"/>
          <w:bottom w:val="none" w:color="000000" w:sz="0" w:space="0"/>
          <w:right w:val="none" w:color="000000" w:sz="0" w:space="0"/>
        </w:pBdr>
        <w:spacing w:before="0" w:after="120" w:line="85" w:lineRule="atLeast"/>
        <w:ind w:left="0" w:right="0" w:firstLine="0"/>
        <w:jc w:val="both"/>
      </w:pPr>
      <w:r>
        <w:rPr>
          <w:rFonts w:ascii="Times New Roman" w:hAnsi="Times New Roman" w:eastAsia="Times New Roman" w:cs="Times New Roman"/>
          <w:color w:val="000000"/>
          <w:sz w:val="21"/>
        </w:rPr>
        <w:t>1</w:t>
      </w:r>
      <w:r>
        <w:rPr>
          <w:rFonts w:ascii="宋体" w:hAnsi="宋体" w:eastAsia="宋体" w:cs="宋体"/>
          <w:color w:val="000000"/>
          <w:sz w:val="21"/>
        </w:rPr>
        <w:t>、乙方应当在</w:t>
      </w:r>
      <w:r>
        <w:rPr>
          <w:rFonts w:ascii="宋体" w:hAnsi="宋体" w:eastAsia="宋体" w:cs="宋体"/>
          <w:color w:val="000000"/>
          <w:sz w:val="21"/>
          <w:u w:val="single"/>
        </w:rPr>
        <w:t>自合同签订并提供服务之日起</w:t>
      </w:r>
      <w:r>
        <w:rPr>
          <w:rFonts w:ascii="Times New Roman" w:hAnsi="Times New Roman" w:eastAsia="Times New Roman" w:cs="Times New Roman"/>
          <w:color w:val="000000"/>
          <w:sz w:val="21"/>
          <w:u w:val="single"/>
        </w:rPr>
        <w:t>1</w:t>
      </w:r>
      <w:r>
        <w:rPr>
          <w:rFonts w:ascii="宋体" w:hAnsi="宋体" w:eastAsia="宋体" w:cs="宋体"/>
          <w:color w:val="000000"/>
          <w:sz w:val="21"/>
          <w:u w:val="single"/>
        </w:rPr>
        <w:t>年</w:t>
      </w:r>
      <w:r>
        <w:rPr>
          <w:rFonts w:ascii="宋体" w:hAnsi="宋体" w:eastAsia="宋体" w:cs="宋体"/>
          <w:color w:val="000000"/>
          <w:sz w:val="21"/>
        </w:rPr>
        <w:t>内完成相关服务事项。采购文件有约定的，从其约定。</w:t>
      </w:r>
    </w:p>
    <w:p w14:paraId="6BFDC75D">
      <w:pPr>
        <w:pBdr>
          <w:top w:val="none" w:color="000000" w:sz="0" w:space="0"/>
          <w:left w:val="none" w:color="000000" w:sz="0" w:space="0"/>
          <w:bottom w:val="none" w:color="000000" w:sz="0" w:space="0"/>
          <w:right w:val="none" w:color="000000" w:sz="0" w:space="0"/>
        </w:pBdr>
        <w:spacing w:before="0" w:after="120" w:line="85" w:lineRule="atLeast"/>
        <w:ind w:left="0" w:right="0" w:firstLine="0"/>
        <w:jc w:val="both"/>
      </w:pPr>
      <w:r>
        <w:rPr>
          <w:rFonts w:ascii="Times New Roman" w:hAnsi="Times New Roman" w:eastAsia="Times New Roman" w:cs="Times New Roman"/>
          <w:color w:val="000000"/>
          <w:sz w:val="21"/>
        </w:rPr>
        <w:t>2</w:t>
      </w:r>
      <w:r>
        <w:rPr>
          <w:rFonts w:ascii="宋体" w:hAnsi="宋体" w:eastAsia="宋体" w:cs="宋体"/>
          <w:color w:val="000000"/>
          <w:sz w:val="21"/>
        </w:rPr>
        <w:t>、乙方提供的服务应当完全符合本合同或者招投标文件所规定的服务和</w:t>
      </w:r>
      <w:r>
        <w:rPr>
          <w:rFonts w:ascii="宋体" w:hAnsi="宋体" w:eastAsia="宋体" w:cs="宋体"/>
          <w:color w:val="000000"/>
          <w:spacing w:val="-7"/>
          <w:sz w:val="21"/>
        </w:rPr>
        <w:t>要求。乙方提供的服务不符合招投标文件和合同规定的，甲方有权拒绝验收，由此引</w:t>
      </w:r>
      <w:r>
        <w:rPr>
          <w:rFonts w:ascii="宋体" w:hAnsi="宋体" w:eastAsia="宋体" w:cs="宋体"/>
          <w:color w:val="000000"/>
          <w:sz w:val="21"/>
        </w:rPr>
        <w:t>起的风险，由乙方承担。</w:t>
      </w:r>
    </w:p>
    <w:p w14:paraId="07C6AEF5">
      <w:pPr>
        <w:pBdr>
          <w:top w:val="none" w:color="000000" w:sz="0" w:space="0"/>
          <w:left w:val="none" w:color="000000" w:sz="0" w:space="0"/>
          <w:bottom w:val="none" w:color="000000" w:sz="0" w:space="0"/>
          <w:right w:val="none" w:color="000000" w:sz="0" w:space="0"/>
        </w:pBdr>
        <w:spacing w:before="0" w:after="120" w:line="85" w:lineRule="atLeast"/>
        <w:ind w:left="0" w:right="0" w:firstLine="0"/>
        <w:jc w:val="both"/>
      </w:pPr>
      <w:r>
        <w:rPr>
          <w:rFonts w:ascii="Times New Roman" w:hAnsi="Times New Roman" w:eastAsia="Times New Roman" w:cs="Times New Roman"/>
          <w:color w:val="000000"/>
          <w:sz w:val="21"/>
        </w:rPr>
        <w:t>3</w:t>
      </w:r>
      <w:r>
        <w:rPr>
          <w:rFonts w:ascii="宋体" w:hAnsi="宋体" w:eastAsia="宋体" w:cs="宋体"/>
          <w:color w:val="000000"/>
          <w:sz w:val="21"/>
        </w:rPr>
        <w:t>、服务验收标准：按行业通行标准和乙方投标文件的承诺（不低于国家相关标准）。</w:t>
      </w:r>
    </w:p>
    <w:p w14:paraId="09D5D234">
      <w:pPr>
        <w:pStyle w:val="3"/>
        <w:pBdr>
          <w:top w:val="none" w:color="000000" w:sz="0" w:space="0"/>
          <w:left w:val="none" w:color="000000" w:sz="0" w:space="0"/>
          <w:bottom w:val="none" w:color="000000" w:sz="0" w:space="0"/>
          <w:right w:val="none" w:color="000000" w:sz="0" w:space="0"/>
        </w:pBdr>
        <w:spacing w:before="260" w:after="260" w:line="85" w:lineRule="atLeast"/>
        <w:ind w:left="0" w:right="2888" w:firstLine="0"/>
        <w:jc w:val="both"/>
      </w:pPr>
      <w:r>
        <w:rPr>
          <w:rFonts w:ascii="等线 Light" w:hAnsi="等线 Light" w:eastAsia="等线 Light" w:cs="等线 Light"/>
          <w:b/>
          <w:color w:val="000000"/>
          <w:sz w:val="21"/>
        </w:rPr>
        <w:t>第七条伴随服务／售后服务</w:t>
      </w:r>
    </w:p>
    <w:p w14:paraId="4FDF5BFD">
      <w:pPr>
        <w:pBdr>
          <w:top w:val="none" w:color="000000" w:sz="0" w:space="0"/>
          <w:left w:val="none" w:color="000000" w:sz="0" w:space="0"/>
          <w:bottom w:val="none" w:color="000000" w:sz="0" w:space="0"/>
          <w:right w:val="none" w:color="000000" w:sz="0" w:space="0"/>
        </w:pBdr>
        <w:spacing w:before="0" w:after="120" w:line="85" w:lineRule="atLeast"/>
        <w:ind w:left="0" w:right="0" w:firstLine="0"/>
        <w:jc w:val="both"/>
      </w:pPr>
      <w:r>
        <w:rPr>
          <w:rFonts w:ascii="Times New Roman" w:hAnsi="Times New Roman" w:eastAsia="Times New Roman" w:cs="Times New Roman"/>
          <w:color w:val="000000"/>
          <w:sz w:val="21"/>
        </w:rPr>
        <w:t>1</w:t>
      </w:r>
      <w:r>
        <w:rPr>
          <w:rFonts w:ascii="宋体" w:hAnsi="宋体" w:eastAsia="宋体" w:cs="宋体"/>
          <w:color w:val="000000"/>
          <w:sz w:val="21"/>
        </w:rPr>
        <w:t>、乙方应按照国家有关法律法规规章和</w:t>
      </w:r>
      <w:r>
        <w:rPr>
          <w:rFonts w:ascii="Times New Roman" w:hAnsi="Times New Roman" w:eastAsia="Times New Roman" w:cs="Times New Roman"/>
          <w:color w:val="000000"/>
          <w:sz w:val="21"/>
        </w:rPr>
        <w:t>“</w:t>
      </w:r>
      <w:r>
        <w:rPr>
          <w:rFonts w:ascii="宋体" w:hAnsi="宋体" w:eastAsia="宋体" w:cs="宋体"/>
          <w:color w:val="000000"/>
          <w:sz w:val="21"/>
        </w:rPr>
        <w:t>三包</w:t>
      </w:r>
      <w:r>
        <w:rPr>
          <w:rFonts w:ascii="Times New Roman" w:hAnsi="Times New Roman" w:eastAsia="Times New Roman" w:cs="Times New Roman"/>
          <w:color w:val="000000"/>
          <w:sz w:val="21"/>
        </w:rPr>
        <w:t>”</w:t>
      </w:r>
      <w:r>
        <w:rPr>
          <w:rFonts w:ascii="宋体" w:hAnsi="宋体" w:eastAsia="宋体" w:cs="宋体"/>
          <w:color w:val="000000"/>
          <w:sz w:val="21"/>
        </w:rPr>
        <w:t>规定以及招投标文件所规定的</w:t>
      </w:r>
      <w:r>
        <w:rPr>
          <w:rFonts w:ascii="Times New Roman" w:hAnsi="Times New Roman" w:eastAsia="Times New Roman" w:cs="Times New Roman"/>
          <w:color w:val="000000"/>
          <w:sz w:val="21"/>
        </w:rPr>
        <w:t>“</w:t>
      </w:r>
      <w:r>
        <w:rPr>
          <w:rFonts w:ascii="宋体" w:hAnsi="宋体" w:eastAsia="宋体" w:cs="宋体"/>
          <w:color w:val="000000"/>
          <w:sz w:val="21"/>
        </w:rPr>
        <w:t>服务承诺</w:t>
      </w:r>
      <w:r>
        <w:rPr>
          <w:rFonts w:ascii="Times New Roman" w:hAnsi="Times New Roman" w:eastAsia="Times New Roman" w:cs="Times New Roman"/>
          <w:color w:val="000000"/>
          <w:sz w:val="21"/>
        </w:rPr>
        <w:t>”</w:t>
      </w:r>
      <w:r>
        <w:rPr>
          <w:rFonts w:ascii="宋体" w:hAnsi="宋体" w:eastAsia="宋体" w:cs="宋体"/>
          <w:color w:val="000000"/>
          <w:sz w:val="21"/>
        </w:rPr>
        <w:t>提供服务。</w:t>
      </w:r>
    </w:p>
    <w:p w14:paraId="7A10D80C">
      <w:pPr>
        <w:pBdr>
          <w:top w:val="none" w:color="000000" w:sz="0" w:space="0"/>
          <w:left w:val="none" w:color="000000" w:sz="0" w:space="0"/>
          <w:bottom w:val="none" w:color="000000" w:sz="0" w:space="0"/>
          <w:right w:val="none" w:color="000000" w:sz="0" w:space="0"/>
        </w:pBdr>
        <w:spacing w:before="0" w:after="120" w:line="85" w:lineRule="atLeast"/>
        <w:ind w:left="0" w:right="0" w:firstLine="0"/>
        <w:jc w:val="both"/>
      </w:pPr>
      <w:r>
        <w:rPr>
          <w:rFonts w:ascii="Times New Roman" w:hAnsi="Times New Roman" w:eastAsia="Times New Roman" w:cs="Times New Roman"/>
          <w:color w:val="000000"/>
          <w:sz w:val="21"/>
        </w:rPr>
        <w:t>2</w:t>
      </w:r>
      <w:r>
        <w:rPr>
          <w:rFonts w:ascii="宋体" w:hAnsi="宋体" w:eastAsia="宋体" w:cs="宋体"/>
          <w:color w:val="000000"/>
          <w:sz w:val="21"/>
        </w:rPr>
        <w:t>、除前款规定外，乙方还应提供下列服务：</w:t>
      </w:r>
    </w:p>
    <w:p w14:paraId="59DCC0F7">
      <w:pPr>
        <w:pBdr>
          <w:top w:val="none" w:color="000000" w:sz="0" w:space="0"/>
          <w:left w:val="none" w:color="000000" w:sz="0" w:space="0"/>
          <w:bottom w:val="none" w:color="000000" w:sz="0" w:space="0"/>
          <w:right w:val="none" w:color="000000" w:sz="0" w:space="0"/>
        </w:pBdr>
        <w:spacing w:before="0" w:after="120" w:line="85" w:lineRule="atLeast"/>
        <w:ind w:left="0" w:right="0" w:firstLine="0"/>
        <w:jc w:val="both"/>
      </w:pPr>
      <w:r>
        <w:rPr>
          <w:rFonts w:ascii="宋体" w:hAnsi="宋体" w:eastAsia="宋体" w:cs="宋体"/>
          <w:color w:val="000000"/>
          <w:sz w:val="21"/>
        </w:rPr>
        <w:t>（</w:t>
      </w:r>
      <w:r>
        <w:rPr>
          <w:rFonts w:ascii="Times New Roman" w:hAnsi="Times New Roman" w:eastAsia="Times New Roman" w:cs="Times New Roman"/>
          <w:color w:val="000000"/>
          <w:sz w:val="21"/>
        </w:rPr>
        <w:t>1</w:t>
      </w:r>
      <w:r>
        <w:rPr>
          <w:rFonts w:ascii="宋体" w:hAnsi="宋体" w:eastAsia="宋体" w:cs="宋体"/>
          <w:color w:val="000000"/>
          <w:sz w:val="21"/>
        </w:rPr>
        <w:t>）服务的启动监督；</w:t>
      </w:r>
    </w:p>
    <w:p w14:paraId="5AD69041">
      <w:pPr>
        <w:pBdr>
          <w:top w:val="none" w:color="000000" w:sz="0" w:space="0"/>
          <w:left w:val="none" w:color="000000" w:sz="0" w:space="0"/>
          <w:bottom w:val="none" w:color="000000" w:sz="0" w:space="0"/>
          <w:right w:val="none" w:color="000000" w:sz="0" w:space="0"/>
        </w:pBdr>
        <w:spacing w:before="0" w:after="120" w:line="85" w:lineRule="atLeast"/>
        <w:ind w:left="0" w:right="0" w:firstLine="0"/>
        <w:jc w:val="both"/>
      </w:pPr>
      <w:r>
        <w:rPr>
          <w:rFonts w:ascii="宋体" w:hAnsi="宋体" w:eastAsia="宋体" w:cs="宋体"/>
          <w:color w:val="000000"/>
          <w:sz w:val="21"/>
        </w:rPr>
        <w:t>（</w:t>
      </w:r>
      <w:r>
        <w:rPr>
          <w:rFonts w:ascii="Times New Roman" w:hAnsi="Times New Roman" w:eastAsia="Times New Roman" w:cs="Times New Roman"/>
          <w:color w:val="000000"/>
          <w:sz w:val="21"/>
        </w:rPr>
        <w:t>2</w:t>
      </w:r>
      <w:r>
        <w:rPr>
          <w:rFonts w:ascii="宋体" w:hAnsi="宋体" w:eastAsia="宋体" w:cs="宋体"/>
          <w:color w:val="000000"/>
          <w:sz w:val="21"/>
        </w:rPr>
        <w:t>）对甲方人员必要的免费培训。</w:t>
      </w:r>
    </w:p>
    <w:p w14:paraId="02F632EF">
      <w:pPr>
        <w:pStyle w:val="3"/>
        <w:pBdr>
          <w:top w:val="none" w:color="000000" w:sz="0" w:space="0"/>
          <w:left w:val="none" w:color="000000" w:sz="0" w:space="0"/>
          <w:bottom w:val="none" w:color="000000" w:sz="0" w:space="0"/>
          <w:right w:val="none" w:color="000000" w:sz="0" w:space="0"/>
        </w:pBdr>
        <w:spacing w:before="260" w:after="260" w:line="85" w:lineRule="atLeast"/>
        <w:ind w:left="0" w:right="2888" w:firstLine="0"/>
        <w:jc w:val="both"/>
      </w:pPr>
      <w:r>
        <w:rPr>
          <w:rFonts w:ascii="等线 Light" w:hAnsi="等线 Light" w:eastAsia="等线 Light" w:cs="等线 Light"/>
          <w:b/>
          <w:color w:val="000000"/>
          <w:sz w:val="21"/>
        </w:rPr>
        <w:t>第八条履约保证金</w:t>
      </w:r>
    </w:p>
    <w:p w14:paraId="54CBD119">
      <w:pPr>
        <w:pBdr>
          <w:top w:val="none" w:color="000000" w:sz="0" w:space="0"/>
          <w:left w:val="none" w:color="000000" w:sz="0" w:space="0"/>
          <w:bottom w:val="none" w:color="000000" w:sz="0" w:space="0"/>
          <w:right w:val="none" w:color="000000" w:sz="0" w:space="0"/>
        </w:pBdr>
        <w:spacing w:before="0" w:after="120" w:line="85" w:lineRule="atLeast"/>
        <w:ind w:left="0" w:right="0" w:firstLine="0"/>
        <w:jc w:val="both"/>
      </w:pPr>
      <w:r>
        <w:rPr>
          <w:rFonts w:ascii="Times New Roman" w:hAnsi="Times New Roman" w:eastAsia="Times New Roman" w:cs="Times New Roman"/>
          <w:color w:val="000000"/>
          <w:sz w:val="21"/>
        </w:rPr>
        <w:t>1</w:t>
      </w:r>
      <w:r>
        <w:rPr>
          <w:rFonts w:ascii="宋体" w:hAnsi="宋体" w:eastAsia="宋体" w:cs="宋体"/>
          <w:color w:val="000000"/>
          <w:sz w:val="21"/>
        </w:rPr>
        <w:t>、无。</w:t>
      </w:r>
    </w:p>
    <w:p w14:paraId="3FC5AF55">
      <w:pPr>
        <w:pStyle w:val="3"/>
        <w:pBdr>
          <w:top w:val="none" w:color="000000" w:sz="0" w:space="0"/>
          <w:left w:val="none" w:color="000000" w:sz="0" w:space="0"/>
          <w:bottom w:val="none" w:color="000000" w:sz="0" w:space="0"/>
          <w:right w:val="none" w:color="000000" w:sz="0" w:space="0"/>
        </w:pBdr>
        <w:spacing w:before="260" w:after="260" w:line="85" w:lineRule="atLeast"/>
        <w:ind w:left="0" w:right="2888" w:firstLine="0"/>
        <w:jc w:val="both"/>
      </w:pPr>
      <w:r>
        <w:rPr>
          <w:rFonts w:ascii="等线 Light" w:hAnsi="等线 Light" w:eastAsia="等线 Light" w:cs="等线 Light"/>
          <w:b/>
          <w:color w:val="000000"/>
          <w:sz w:val="21"/>
        </w:rPr>
        <w:t>第九条合同款支付</w:t>
      </w:r>
    </w:p>
    <w:p w14:paraId="0F8E76A4">
      <w:pPr>
        <w:pBdr>
          <w:top w:val="none" w:color="000000" w:sz="0" w:space="0"/>
          <w:left w:val="none" w:color="000000" w:sz="0" w:space="0"/>
          <w:bottom w:val="none" w:color="000000" w:sz="0" w:space="0"/>
          <w:right w:val="none" w:color="000000" w:sz="0" w:space="0"/>
        </w:pBdr>
        <w:spacing w:before="0" w:after="120" w:line="85" w:lineRule="atLeast"/>
        <w:ind w:left="0" w:right="0" w:firstLine="0"/>
        <w:jc w:val="both"/>
      </w:pPr>
      <w:r>
        <w:rPr>
          <w:rFonts w:ascii="Times New Roman" w:hAnsi="Times New Roman" w:eastAsia="Times New Roman" w:cs="Times New Roman"/>
          <w:color w:val="000000"/>
          <w:sz w:val="21"/>
        </w:rPr>
        <w:t>1</w:t>
      </w:r>
      <w:r>
        <w:rPr>
          <w:rFonts w:ascii="宋体" w:hAnsi="宋体" w:eastAsia="宋体" w:cs="宋体"/>
          <w:color w:val="000000"/>
          <w:sz w:val="21"/>
        </w:rPr>
        <w:t>、本合同项下所有款项均以人民币支付。</w:t>
      </w:r>
    </w:p>
    <w:p w14:paraId="0C31913A">
      <w:pPr>
        <w:pBdr>
          <w:top w:val="none" w:color="000000" w:sz="0" w:space="0"/>
          <w:left w:val="none" w:color="000000" w:sz="0" w:space="0"/>
          <w:bottom w:val="none" w:color="000000" w:sz="0" w:space="0"/>
          <w:right w:val="none" w:color="000000" w:sz="0" w:space="0"/>
        </w:pBdr>
        <w:spacing w:before="0" w:after="120" w:line="85" w:lineRule="atLeast"/>
        <w:ind w:left="0" w:right="0" w:firstLine="0"/>
        <w:jc w:val="both"/>
      </w:pPr>
      <w:r>
        <w:rPr>
          <w:rFonts w:ascii="Times New Roman" w:hAnsi="Times New Roman" w:eastAsia="Times New Roman" w:cs="Times New Roman"/>
          <w:color w:val="000000"/>
          <w:sz w:val="21"/>
        </w:rPr>
        <w:t>2</w:t>
      </w:r>
      <w:r>
        <w:rPr>
          <w:rFonts w:ascii="宋体" w:hAnsi="宋体" w:eastAsia="宋体" w:cs="宋体"/>
          <w:color w:val="000000"/>
          <w:sz w:val="21"/>
        </w:rPr>
        <w:t>、本合同项下的采购资金由甲方自行支付，乙方向甲方开具发票。</w:t>
      </w:r>
    </w:p>
    <w:p w14:paraId="37262B54">
      <w:pPr>
        <w:pBdr>
          <w:top w:val="none" w:color="000000" w:sz="0" w:space="0"/>
          <w:left w:val="none" w:color="000000" w:sz="0" w:space="0"/>
          <w:bottom w:val="none" w:color="000000" w:sz="0" w:space="0"/>
          <w:right w:val="none" w:color="000000" w:sz="0" w:space="0"/>
        </w:pBdr>
        <w:spacing w:before="0" w:after="160" w:line="85" w:lineRule="atLeast"/>
        <w:ind w:left="0" w:right="0" w:firstLine="0"/>
        <w:jc w:val="both"/>
      </w:pPr>
      <w:r>
        <w:rPr>
          <w:rFonts w:ascii="Times New Roman" w:hAnsi="Times New Roman" w:eastAsia="Times New Roman" w:cs="Times New Roman"/>
          <w:color w:val="000000"/>
          <w:sz w:val="21"/>
        </w:rPr>
        <w:t>3</w:t>
      </w:r>
      <w:r>
        <w:rPr>
          <w:rFonts w:ascii="宋体" w:hAnsi="宋体" w:eastAsia="宋体" w:cs="宋体"/>
          <w:color w:val="000000"/>
          <w:sz w:val="21"/>
        </w:rPr>
        <w:t>、付款条件：详见采购文件</w:t>
      </w:r>
    </w:p>
    <w:p w14:paraId="7C87F451">
      <w:pPr>
        <w:pStyle w:val="3"/>
        <w:pBdr>
          <w:top w:val="none" w:color="000000" w:sz="0" w:space="0"/>
          <w:left w:val="none" w:color="000000" w:sz="0" w:space="0"/>
          <w:bottom w:val="none" w:color="000000" w:sz="0" w:space="0"/>
          <w:right w:val="none" w:color="000000" w:sz="0" w:space="0"/>
        </w:pBdr>
        <w:spacing w:before="260" w:after="260" w:line="85" w:lineRule="atLeast"/>
        <w:ind w:left="0" w:right="2888" w:firstLine="0"/>
        <w:jc w:val="both"/>
      </w:pPr>
      <w:r>
        <w:rPr>
          <w:rFonts w:ascii="等线 Light" w:hAnsi="等线 Light" w:eastAsia="等线 Light" w:cs="等线 Light"/>
          <w:b/>
          <w:color w:val="000000"/>
          <w:sz w:val="21"/>
        </w:rPr>
        <w:t>第十条违约责任</w:t>
      </w:r>
    </w:p>
    <w:p w14:paraId="6ED27807">
      <w:pPr>
        <w:pBdr>
          <w:top w:val="none" w:color="000000" w:sz="0" w:space="0"/>
          <w:left w:val="none" w:color="000000" w:sz="0" w:space="0"/>
          <w:bottom w:val="none" w:color="000000" w:sz="0" w:space="0"/>
          <w:right w:val="none" w:color="000000" w:sz="0" w:space="0"/>
        </w:pBdr>
        <w:spacing w:before="0" w:after="120" w:line="85" w:lineRule="atLeast"/>
        <w:ind w:left="0" w:right="0" w:firstLine="0"/>
        <w:jc w:val="both"/>
      </w:pPr>
      <w:r>
        <w:rPr>
          <w:rFonts w:ascii="Times New Roman" w:hAnsi="Times New Roman" w:eastAsia="Times New Roman" w:cs="Times New Roman"/>
          <w:color w:val="000000"/>
          <w:sz w:val="21"/>
        </w:rPr>
        <w:t>1</w:t>
      </w:r>
      <w:r>
        <w:rPr>
          <w:rFonts w:ascii="宋体" w:hAnsi="宋体" w:eastAsia="宋体" w:cs="宋体"/>
          <w:color w:val="000000"/>
          <w:sz w:val="21"/>
        </w:rPr>
        <w:t>、甲方无正当理由拒收服务验收、拒付服务款的，由甲方向乙方偿付合同总价的</w:t>
      </w:r>
      <w:r>
        <w:rPr>
          <w:rFonts w:ascii="Times New Roman" w:hAnsi="Times New Roman" w:eastAsia="Times New Roman" w:cs="Times New Roman"/>
          <w:color w:val="000000"/>
          <w:sz w:val="21"/>
        </w:rPr>
        <w:t xml:space="preserve"> 5%</w:t>
      </w:r>
      <w:r>
        <w:rPr>
          <w:rFonts w:ascii="宋体" w:hAnsi="宋体" w:eastAsia="宋体" w:cs="宋体"/>
          <w:color w:val="000000"/>
          <w:sz w:val="21"/>
        </w:rPr>
        <w:t>违约金。</w:t>
      </w:r>
    </w:p>
    <w:p w14:paraId="7D5E17BF">
      <w:pPr>
        <w:pBdr>
          <w:top w:val="none" w:color="000000" w:sz="0" w:space="0"/>
          <w:left w:val="none" w:color="000000" w:sz="0" w:space="0"/>
          <w:bottom w:val="none" w:color="000000" w:sz="0" w:space="0"/>
          <w:right w:val="none" w:color="000000" w:sz="0" w:space="0"/>
        </w:pBdr>
        <w:spacing w:before="0" w:after="120" w:line="85" w:lineRule="atLeast"/>
        <w:ind w:left="0" w:right="0" w:firstLine="0"/>
        <w:jc w:val="both"/>
      </w:pPr>
      <w:r>
        <w:rPr>
          <w:rFonts w:ascii="Times New Roman" w:hAnsi="Times New Roman" w:eastAsia="Times New Roman" w:cs="Times New Roman"/>
          <w:color w:val="000000"/>
          <w:sz w:val="21"/>
        </w:rPr>
        <w:t>2</w:t>
      </w:r>
      <w:r>
        <w:rPr>
          <w:rFonts w:ascii="宋体" w:hAnsi="宋体" w:eastAsia="宋体" w:cs="宋体"/>
          <w:color w:val="000000"/>
          <w:sz w:val="21"/>
        </w:rPr>
        <w:t>、甲方未按合同规定的期限向乙方支付货款的，每逾期</w:t>
      </w:r>
      <w:r>
        <w:rPr>
          <w:rFonts w:ascii="Times New Roman" w:hAnsi="Times New Roman" w:eastAsia="Times New Roman" w:cs="Times New Roman"/>
          <w:color w:val="000000"/>
          <w:sz w:val="21"/>
        </w:rPr>
        <w:t xml:space="preserve"> 1 </w:t>
      </w:r>
      <w:r>
        <w:rPr>
          <w:rFonts w:ascii="宋体" w:hAnsi="宋体" w:eastAsia="宋体" w:cs="宋体"/>
          <w:color w:val="000000"/>
          <w:sz w:val="21"/>
        </w:rPr>
        <w:t>天甲方向乙方偿付欠款总额的</w:t>
      </w:r>
      <w:r>
        <w:rPr>
          <w:rFonts w:ascii="Times New Roman" w:hAnsi="Times New Roman" w:eastAsia="Times New Roman" w:cs="Times New Roman"/>
          <w:color w:val="000000"/>
          <w:sz w:val="21"/>
        </w:rPr>
        <w:t xml:space="preserve"> 5‰</w:t>
      </w:r>
      <w:r>
        <w:rPr>
          <w:rFonts w:ascii="宋体" w:hAnsi="宋体" w:eastAsia="宋体" w:cs="宋体"/>
          <w:color w:val="000000"/>
          <w:sz w:val="21"/>
        </w:rPr>
        <w:t>滞纳金，但累计滞纳金总额不超过欠款总额的</w:t>
      </w:r>
      <w:r>
        <w:rPr>
          <w:rFonts w:ascii="Times New Roman" w:hAnsi="Times New Roman" w:eastAsia="Times New Roman" w:cs="Times New Roman"/>
          <w:color w:val="000000"/>
          <w:sz w:val="21"/>
        </w:rPr>
        <w:t xml:space="preserve"> 5%</w:t>
      </w:r>
      <w:r>
        <w:rPr>
          <w:rFonts w:ascii="宋体" w:hAnsi="宋体" w:eastAsia="宋体" w:cs="宋体"/>
          <w:color w:val="000000"/>
          <w:sz w:val="21"/>
        </w:rPr>
        <w:t>。</w:t>
      </w:r>
    </w:p>
    <w:p w14:paraId="1A4320B9">
      <w:pPr>
        <w:pBdr>
          <w:top w:val="none" w:color="000000" w:sz="0" w:space="0"/>
          <w:left w:val="none" w:color="000000" w:sz="0" w:space="0"/>
          <w:bottom w:val="none" w:color="000000" w:sz="0" w:space="0"/>
          <w:right w:val="none" w:color="000000" w:sz="0" w:space="0"/>
        </w:pBdr>
        <w:spacing w:before="0" w:after="120" w:line="85" w:lineRule="atLeast"/>
        <w:ind w:left="0" w:right="0" w:firstLine="0"/>
        <w:jc w:val="both"/>
      </w:pPr>
      <w:r>
        <w:rPr>
          <w:rFonts w:ascii="Times New Roman" w:hAnsi="Times New Roman" w:eastAsia="Times New Roman" w:cs="Times New Roman"/>
          <w:color w:val="000000"/>
          <w:sz w:val="21"/>
        </w:rPr>
        <w:t>3</w:t>
      </w:r>
      <w:r>
        <w:rPr>
          <w:rFonts w:ascii="宋体" w:hAnsi="宋体" w:eastAsia="宋体" w:cs="宋体"/>
          <w:color w:val="000000"/>
          <w:sz w:val="21"/>
        </w:rPr>
        <w:t>、如乙方不能交付服务的，乙方应向甲方支付合同总价</w:t>
      </w:r>
      <w:r>
        <w:rPr>
          <w:rFonts w:ascii="Times New Roman" w:hAnsi="Times New Roman" w:eastAsia="Times New Roman" w:cs="Times New Roman"/>
          <w:color w:val="000000"/>
          <w:sz w:val="21"/>
        </w:rPr>
        <w:t xml:space="preserve"> 5%</w:t>
      </w:r>
      <w:r>
        <w:rPr>
          <w:rFonts w:ascii="宋体" w:hAnsi="宋体" w:eastAsia="宋体" w:cs="宋体"/>
          <w:color w:val="000000"/>
          <w:sz w:val="21"/>
        </w:rPr>
        <w:t>的违约金。</w:t>
      </w:r>
    </w:p>
    <w:p w14:paraId="0ADB8027">
      <w:pPr>
        <w:pBdr>
          <w:top w:val="none" w:color="000000" w:sz="0" w:space="0"/>
          <w:left w:val="none" w:color="000000" w:sz="0" w:space="0"/>
          <w:bottom w:val="none" w:color="000000" w:sz="0" w:space="0"/>
          <w:right w:val="none" w:color="000000" w:sz="0" w:space="0"/>
        </w:pBdr>
        <w:spacing w:before="0" w:after="120" w:line="85" w:lineRule="atLeast"/>
        <w:ind w:left="0" w:right="0" w:firstLine="0"/>
        <w:jc w:val="both"/>
      </w:pPr>
      <w:r>
        <w:rPr>
          <w:rFonts w:ascii="Times New Roman" w:hAnsi="Times New Roman" w:eastAsia="Times New Roman" w:cs="Times New Roman"/>
          <w:color w:val="000000"/>
          <w:sz w:val="21"/>
        </w:rPr>
        <w:t>4</w:t>
      </w:r>
      <w:r>
        <w:rPr>
          <w:rFonts w:ascii="宋体" w:hAnsi="宋体" w:eastAsia="宋体" w:cs="宋体"/>
          <w:color w:val="000000"/>
          <w:sz w:val="21"/>
        </w:rPr>
        <w:t>、乙方逾期交付的，每逾期</w:t>
      </w:r>
      <w:r>
        <w:rPr>
          <w:rFonts w:ascii="Times New Roman" w:hAnsi="Times New Roman" w:eastAsia="Times New Roman" w:cs="Times New Roman"/>
          <w:color w:val="000000"/>
          <w:sz w:val="21"/>
        </w:rPr>
        <w:t xml:space="preserve"> 1 </w:t>
      </w:r>
      <w:r>
        <w:rPr>
          <w:rFonts w:ascii="宋体" w:hAnsi="宋体" w:eastAsia="宋体" w:cs="宋体"/>
          <w:color w:val="000000"/>
          <w:sz w:val="21"/>
        </w:rPr>
        <w:t>天，乙方向甲方偿付合同总额的</w:t>
      </w:r>
      <w:r>
        <w:rPr>
          <w:rFonts w:ascii="Times New Roman" w:hAnsi="Times New Roman" w:eastAsia="Times New Roman" w:cs="Times New Roman"/>
          <w:color w:val="000000"/>
          <w:sz w:val="21"/>
        </w:rPr>
        <w:t xml:space="preserve"> 5‰</w:t>
      </w:r>
      <w:r>
        <w:rPr>
          <w:rFonts w:ascii="宋体" w:hAnsi="宋体" w:eastAsia="宋体" w:cs="宋体"/>
          <w:color w:val="000000"/>
          <w:sz w:val="21"/>
        </w:rPr>
        <w:t>的滞纳金。如乙方逾期交付达</w:t>
      </w:r>
      <w:r>
        <w:rPr>
          <w:rFonts w:ascii="Times New Roman" w:hAnsi="Times New Roman" w:eastAsia="Times New Roman" w:cs="Times New Roman"/>
          <w:color w:val="000000"/>
          <w:sz w:val="21"/>
        </w:rPr>
        <w:t xml:space="preserve"> 10 </w:t>
      </w:r>
      <w:r>
        <w:rPr>
          <w:rFonts w:ascii="宋体" w:hAnsi="宋体" w:eastAsia="宋体" w:cs="宋体"/>
          <w:color w:val="000000"/>
          <w:sz w:val="21"/>
        </w:rPr>
        <w:t>天，甲方有权解除合同，解除合同的通知自到达乙方时生效。</w:t>
      </w:r>
    </w:p>
    <w:p w14:paraId="453088D6">
      <w:pPr>
        <w:pBdr>
          <w:top w:val="none" w:color="000000" w:sz="0" w:space="0"/>
          <w:left w:val="none" w:color="000000" w:sz="0" w:space="0"/>
          <w:bottom w:val="none" w:color="000000" w:sz="0" w:space="0"/>
          <w:right w:val="none" w:color="000000" w:sz="0" w:space="0"/>
        </w:pBdr>
        <w:spacing w:before="0" w:after="120" w:line="85" w:lineRule="atLeast"/>
        <w:ind w:left="0" w:right="0" w:firstLine="0"/>
        <w:jc w:val="both"/>
      </w:pPr>
      <w:r>
        <w:rPr>
          <w:rFonts w:ascii="Times New Roman" w:hAnsi="Times New Roman" w:eastAsia="Times New Roman" w:cs="Times New Roman"/>
          <w:color w:val="000000"/>
          <w:sz w:val="21"/>
        </w:rPr>
        <w:t>5</w:t>
      </w:r>
      <w:r>
        <w:rPr>
          <w:rFonts w:ascii="宋体" w:hAnsi="宋体" w:eastAsia="宋体" w:cs="宋体"/>
          <w:color w:val="000000"/>
          <w:sz w:val="21"/>
        </w:rPr>
        <w:t>、乙方所交付的服务不符合合同规定的，甲方有权拒收。甲方拒收的，乙方应向甲方支付货款总额</w:t>
      </w:r>
      <w:r>
        <w:rPr>
          <w:rFonts w:ascii="Times New Roman" w:hAnsi="Times New Roman" w:eastAsia="Times New Roman" w:cs="Times New Roman"/>
          <w:color w:val="000000"/>
          <w:sz w:val="21"/>
        </w:rPr>
        <w:t xml:space="preserve"> 5%</w:t>
      </w:r>
      <w:r>
        <w:rPr>
          <w:rFonts w:ascii="宋体" w:hAnsi="宋体" w:eastAsia="宋体" w:cs="宋体"/>
          <w:color w:val="000000"/>
          <w:sz w:val="21"/>
        </w:rPr>
        <w:t>的违约金。甲方未拒收的，采购代理机构发现后将向有关部门反映，并责成乙方按照采购结果提供服务。</w:t>
      </w:r>
    </w:p>
    <w:p w14:paraId="29CE1EEF">
      <w:pPr>
        <w:pBdr>
          <w:top w:val="none" w:color="000000" w:sz="0" w:space="0"/>
          <w:left w:val="none" w:color="000000" w:sz="0" w:space="0"/>
          <w:bottom w:val="none" w:color="000000" w:sz="0" w:space="0"/>
          <w:right w:val="none" w:color="000000" w:sz="0" w:space="0"/>
        </w:pBdr>
        <w:spacing w:before="0" w:after="120" w:line="85" w:lineRule="atLeast"/>
        <w:ind w:left="0" w:right="0" w:firstLine="0"/>
        <w:jc w:val="both"/>
      </w:pPr>
      <w:r>
        <w:rPr>
          <w:rFonts w:ascii="Times New Roman" w:hAnsi="Times New Roman" w:eastAsia="Times New Roman" w:cs="Times New Roman"/>
          <w:color w:val="000000"/>
          <w:sz w:val="21"/>
        </w:rPr>
        <w:t>6</w:t>
      </w:r>
      <w:r>
        <w:rPr>
          <w:rFonts w:ascii="宋体" w:hAnsi="宋体" w:eastAsia="宋体" w:cs="宋体"/>
          <w:color w:val="000000"/>
          <w:sz w:val="21"/>
        </w:rPr>
        <w:t>、在服务期内，乙方服务达不到要求的，每发生一次，支付合同总额</w:t>
      </w:r>
      <w:r>
        <w:rPr>
          <w:rFonts w:ascii="Times New Roman" w:hAnsi="Times New Roman" w:eastAsia="Times New Roman" w:cs="Times New Roman"/>
          <w:color w:val="000000"/>
          <w:sz w:val="21"/>
        </w:rPr>
        <w:t>5‰</w:t>
      </w:r>
      <w:r>
        <w:rPr>
          <w:rFonts w:ascii="宋体" w:hAnsi="宋体" w:eastAsia="宋体" w:cs="宋体"/>
          <w:color w:val="000000"/>
          <w:sz w:val="21"/>
        </w:rPr>
        <w:t>的违约金，并立即进行整改。乙方未按照本合同规定的时间提供维修服务超过5 次/年，或者遭受甲方投诉超过3 次/年，或者乙方因自身原因未能修复本合同下的设备超过3 次，甲方有权解除本合同，并要求乙方按本条款第3项支付违约金。因乙方的违约行为造成甲方损失的，甲方有权向乙方索赔。</w:t>
      </w:r>
    </w:p>
    <w:p w14:paraId="607489E8">
      <w:pPr>
        <w:pBdr>
          <w:top w:val="none" w:color="000000" w:sz="0" w:space="0"/>
          <w:left w:val="none" w:color="000000" w:sz="0" w:space="0"/>
          <w:bottom w:val="none" w:color="000000" w:sz="0" w:space="0"/>
          <w:right w:val="none" w:color="000000" w:sz="0" w:space="0"/>
        </w:pBdr>
        <w:spacing w:before="0" w:after="120" w:line="85" w:lineRule="atLeast"/>
        <w:ind w:left="0" w:right="0" w:firstLine="0"/>
        <w:jc w:val="both"/>
      </w:pPr>
      <w:r>
        <w:rPr>
          <w:rFonts w:ascii="Times New Roman" w:hAnsi="Times New Roman" w:eastAsia="Times New Roman" w:cs="Times New Roman"/>
          <w:color w:val="000000"/>
          <w:sz w:val="21"/>
        </w:rPr>
        <w:t>7</w:t>
      </w:r>
      <w:r>
        <w:rPr>
          <w:rFonts w:ascii="宋体" w:hAnsi="宋体" w:eastAsia="宋体" w:cs="宋体"/>
          <w:color w:val="000000"/>
          <w:sz w:val="21"/>
        </w:rPr>
        <w:t>、乙方未按本合同的规定和</w:t>
      </w:r>
      <w:r>
        <w:rPr>
          <w:rFonts w:ascii="Times New Roman" w:hAnsi="Times New Roman" w:eastAsia="Times New Roman" w:cs="Times New Roman"/>
          <w:color w:val="000000"/>
          <w:sz w:val="21"/>
        </w:rPr>
        <w:t>“</w:t>
      </w:r>
      <w:r>
        <w:rPr>
          <w:rFonts w:ascii="宋体" w:hAnsi="宋体" w:eastAsia="宋体" w:cs="宋体"/>
          <w:color w:val="000000"/>
          <w:sz w:val="21"/>
        </w:rPr>
        <w:t>服务承诺</w:t>
      </w:r>
      <w:r>
        <w:rPr>
          <w:rFonts w:ascii="Times New Roman" w:hAnsi="Times New Roman" w:eastAsia="Times New Roman" w:cs="Times New Roman"/>
          <w:color w:val="000000"/>
          <w:sz w:val="21"/>
        </w:rPr>
        <w:t>”</w:t>
      </w:r>
      <w:r>
        <w:rPr>
          <w:rFonts w:ascii="宋体" w:hAnsi="宋体" w:eastAsia="宋体" w:cs="宋体"/>
          <w:color w:val="000000"/>
          <w:sz w:val="21"/>
        </w:rPr>
        <w:t>提供伴随服务</w:t>
      </w:r>
      <w:r>
        <w:rPr>
          <w:rFonts w:ascii="Times New Roman" w:hAnsi="Times New Roman" w:eastAsia="Times New Roman" w:cs="Times New Roman"/>
          <w:color w:val="000000"/>
          <w:sz w:val="21"/>
        </w:rPr>
        <w:t>/</w:t>
      </w:r>
      <w:r>
        <w:rPr>
          <w:rFonts w:ascii="宋体" w:hAnsi="宋体" w:eastAsia="宋体" w:cs="宋体"/>
          <w:color w:val="000000"/>
          <w:sz w:val="21"/>
        </w:rPr>
        <w:t>售后服务的，应按合同总价款的</w:t>
      </w:r>
      <w:r>
        <w:rPr>
          <w:rFonts w:ascii="Times New Roman" w:hAnsi="Times New Roman" w:eastAsia="Times New Roman" w:cs="Times New Roman"/>
          <w:color w:val="000000"/>
          <w:sz w:val="21"/>
        </w:rPr>
        <w:t xml:space="preserve"> 5%</w:t>
      </w:r>
      <w:r>
        <w:rPr>
          <w:rFonts w:ascii="宋体" w:hAnsi="宋体" w:eastAsia="宋体" w:cs="宋体"/>
          <w:color w:val="000000"/>
          <w:sz w:val="21"/>
        </w:rPr>
        <w:t>向甲方承担违约责任。</w:t>
      </w:r>
    </w:p>
    <w:p w14:paraId="35EE2A68">
      <w:pPr>
        <w:pBdr>
          <w:top w:val="none" w:color="000000" w:sz="0" w:space="0"/>
          <w:left w:val="none" w:color="000000" w:sz="0" w:space="0"/>
          <w:bottom w:val="none" w:color="000000" w:sz="0" w:space="0"/>
          <w:right w:val="none" w:color="000000" w:sz="0" w:space="0"/>
        </w:pBdr>
        <w:spacing w:before="0" w:after="120" w:line="85" w:lineRule="atLeast"/>
        <w:ind w:left="0" w:right="0" w:firstLine="0"/>
        <w:jc w:val="both"/>
      </w:pPr>
      <w:r>
        <w:rPr>
          <w:rFonts w:ascii="Times New Roman" w:hAnsi="Times New Roman" w:eastAsia="Times New Roman" w:cs="Times New Roman"/>
          <w:color w:val="000000"/>
          <w:sz w:val="21"/>
        </w:rPr>
        <w:t>8</w:t>
      </w:r>
      <w:r>
        <w:rPr>
          <w:rFonts w:ascii="宋体" w:hAnsi="宋体" w:eastAsia="宋体" w:cs="宋体"/>
          <w:color w:val="000000"/>
          <w:sz w:val="21"/>
        </w:rPr>
        <w:t>、乙方在承担上述</w:t>
      </w:r>
      <w:r>
        <w:rPr>
          <w:rFonts w:ascii="Times New Roman" w:hAnsi="Times New Roman" w:eastAsia="Times New Roman" w:cs="Times New Roman"/>
          <w:color w:val="000000"/>
          <w:sz w:val="21"/>
        </w:rPr>
        <w:t xml:space="preserve"> 4-6 </w:t>
      </w:r>
      <w:r>
        <w:rPr>
          <w:rFonts w:ascii="宋体" w:hAnsi="宋体" w:eastAsia="宋体" w:cs="宋体"/>
          <w:color w:val="000000"/>
          <w:sz w:val="21"/>
        </w:rPr>
        <w:t>款一项或多项违约责任后，仍应继续履行合同规定的义务（甲方解除合同的除外）。甲方未能及时追究乙方的任何一项违约责任并不表明甲方放弃追究乙方该项或其他违约责任。</w:t>
      </w:r>
    </w:p>
    <w:p w14:paraId="3E4727F3">
      <w:pPr>
        <w:pBdr>
          <w:top w:val="none" w:color="000000" w:sz="0" w:space="0"/>
          <w:left w:val="none" w:color="000000" w:sz="0" w:space="0"/>
          <w:bottom w:val="none" w:color="000000" w:sz="0" w:space="0"/>
          <w:right w:val="none" w:color="000000" w:sz="0" w:space="0"/>
        </w:pBdr>
        <w:spacing w:before="0" w:after="120" w:line="85" w:lineRule="atLeast"/>
        <w:ind w:left="0" w:right="0" w:firstLine="0"/>
        <w:jc w:val="both"/>
      </w:pPr>
      <w:r>
        <w:rPr>
          <w:rFonts w:ascii="Times New Roman" w:hAnsi="Times New Roman" w:eastAsia="Times New Roman" w:cs="Times New Roman"/>
          <w:color w:val="000000"/>
          <w:sz w:val="21"/>
        </w:rPr>
        <w:t>9</w:t>
      </w:r>
      <w:r>
        <w:rPr>
          <w:rFonts w:ascii="宋体" w:hAnsi="宋体" w:eastAsia="宋体" w:cs="宋体"/>
          <w:color w:val="000000"/>
          <w:sz w:val="21"/>
        </w:rPr>
        <w:t>、乙方投标属虚假承诺，或经权威部门监测提供的服务不能满足采购文件要求，或是由于乙方的过错造成合同无法继续履行的，乙方还应向甲方支付不少于合同总价</w:t>
      </w:r>
      <w:r>
        <w:rPr>
          <w:rFonts w:ascii="Times New Roman" w:hAnsi="Times New Roman" w:eastAsia="Times New Roman" w:cs="Times New Roman"/>
          <w:color w:val="000000"/>
          <w:sz w:val="21"/>
        </w:rPr>
        <w:t xml:space="preserve"> 30% </w:t>
      </w:r>
      <w:r>
        <w:rPr>
          <w:rFonts w:ascii="宋体" w:hAnsi="宋体" w:eastAsia="宋体" w:cs="宋体"/>
          <w:color w:val="000000"/>
          <w:sz w:val="21"/>
        </w:rPr>
        <w:t>赔偿金。</w:t>
      </w:r>
    </w:p>
    <w:p w14:paraId="7FDDECA6">
      <w:pPr>
        <w:pStyle w:val="3"/>
        <w:pBdr>
          <w:top w:val="none" w:color="000000" w:sz="0" w:space="0"/>
          <w:left w:val="none" w:color="000000" w:sz="0" w:space="0"/>
          <w:bottom w:val="none" w:color="000000" w:sz="0" w:space="0"/>
          <w:right w:val="none" w:color="000000" w:sz="0" w:space="0"/>
        </w:pBdr>
        <w:spacing w:before="260" w:after="260" w:line="85" w:lineRule="atLeast"/>
        <w:ind w:left="0" w:right="2888" w:firstLine="0"/>
        <w:jc w:val="both"/>
      </w:pPr>
      <w:r>
        <w:rPr>
          <w:rFonts w:ascii="等线 Light" w:hAnsi="等线 Light" w:eastAsia="等线 Light" w:cs="等线 Light"/>
          <w:b/>
          <w:color w:val="000000"/>
          <w:sz w:val="21"/>
        </w:rPr>
        <w:t>第十一条项目履约验收</w:t>
      </w:r>
    </w:p>
    <w:p w14:paraId="2ECE8878">
      <w:pPr>
        <w:pBdr>
          <w:top w:val="none" w:color="000000" w:sz="0" w:space="0"/>
          <w:left w:val="none" w:color="000000" w:sz="0" w:space="0"/>
          <w:bottom w:val="none" w:color="000000" w:sz="0" w:space="0"/>
          <w:right w:val="none" w:color="000000" w:sz="0" w:space="0"/>
        </w:pBdr>
        <w:spacing w:before="0" w:after="120" w:line="85" w:lineRule="atLeast"/>
        <w:ind w:left="0" w:right="0" w:firstLine="0"/>
        <w:jc w:val="both"/>
      </w:pPr>
      <w:r>
        <w:rPr>
          <w:rFonts w:ascii="Times New Roman" w:hAnsi="Times New Roman" w:eastAsia="Times New Roman" w:cs="Times New Roman"/>
          <w:color w:val="000000"/>
          <w:sz w:val="21"/>
        </w:rPr>
        <w:t>1</w:t>
      </w:r>
      <w:r>
        <w:rPr>
          <w:rFonts w:ascii="宋体" w:hAnsi="宋体" w:eastAsia="宋体" w:cs="宋体"/>
          <w:color w:val="000000"/>
          <w:sz w:val="21"/>
        </w:rPr>
        <w:t>、甲方有权对乙方项目实施执行过程及完成结果进行履约验收；</w:t>
      </w:r>
    </w:p>
    <w:p w14:paraId="6C4B14F8">
      <w:pPr>
        <w:pBdr>
          <w:top w:val="none" w:color="000000" w:sz="0" w:space="0"/>
          <w:left w:val="none" w:color="000000" w:sz="0" w:space="0"/>
          <w:bottom w:val="none" w:color="000000" w:sz="0" w:space="0"/>
          <w:right w:val="none" w:color="000000" w:sz="0" w:space="0"/>
        </w:pBdr>
        <w:spacing w:before="0" w:after="120" w:line="85" w:lineRule="atLeast"/>
        <w:ind w:left="0" w:right="0" w:firstLine="0"/>
        <w:jc w:val="both"/>
      </w:pPr>
      <w:r>
        <w:rPr>
          <w:rFonts w:ascii="Times New Roman" w:hAnsi="Times New Roman" w:eastAsia="Times New Roman" w:cs="Times New Roman"/>
          <w:color w:val="000000"/>
          <w:sz w:val="21"/>
        </w:rPr>
        <w:t>2</w:t>
      </w:r>
      <w:r>
        <w:rPr>
          <w:rFonts w:ascii="宋体" w:hAnsi="宋体" w:eastAsia="宋体" w:cs="宋体"/>
          <w:color w:val="000000"/>
          <w:sz w:val="21"/>
        </w:rPr>
        <w:t>、甲方可以邀请参加本项目的其他供应商或者第三方机构参与验收，乙方应积极配合并响应；</w:t>
      </w:r>
    </w:p>
    <w:p w14:paraId="7E84D6AB">
      <w:pPr>
        <w:pBdr>
          <w:top w:val="none" w:color="000000" w:sz="0" w:space="0"/>
          <w:left w:val="none" w:color="000000" w:sz="0" w:space="0"/>
          <w:bottom w:val="none" w:color="000000" w:sz="0" w:space="0"/>
          <w:right w:val="none" w:color="000000" w:sz="0" w:space="0"/>
        </w:pBdr>
        <w:spacing w:before="0" w:after="120" w:line="85" w:lineRule="atLeast"/>
        <w:ind w:left="0" w:right="0" w:firstLine="0"/>
        <w:jc w:val="both"/>
      </w:pPr>
      <w:r>
        <w:rPr>
          <w:rFonts w:ascii="Times New Roman" w:hAnsi="Times New Roman" w:eastAsia="Times New Roman" w:cs="Times New Roman"/>
          <w:color w:val="000000"/>
          <w:sz w:val="21"/>
        </w:rPr>
        <w:t>3</w:t>
      </w:r>
      <w:r>
        <w:rPr>
          <w:rFonts w:ascii="宋体" w:hAnsi="宋体" w:eastAsia="宋体" w:cs="宋体"/>
          <w:color w:val="000000"/>
          <w:sz w:val="21"/>
        </w:rPr>
        <w:t>、参与验收的供应商或者第三方机构的意见作为验收书的参考资料一并存档。</w:t>
      </w:r>
    </w:p>
    <w:p w14:paraId="5DF9623E">
      <w:pPr>
        <w:pStyle w:val="3"/>
        <w:pBdr>
          <w:top w:val="none" w:color="000000" w:sz="0" w:space="0"/>
          <w:left w:val="none" w:color="000000" w:sz="0" w:space="0"/>
          <w:bottom w:val="none" w:color="000000" w:sz="0" w:space="0"/>
          <w:right w:val="none" w:color="000000" w:sz="0" w:space="0"/>
        </w:pBdr>
        <w:spacing w:before="260" w:after="260" w:line="85" w:lineRule="atLeast"/>
        <w:ind w:left="0" w:right="2888" w:firstLine="0"/>
        <w:jc w:val="both"/>
      </w:pPr>
      <w:r>
        <w:rPr>
          <w:rFonts w:ascii="等线 Light" w:hAnsi="等线 Light" w:eastAsia="等线 Light" w:cs="等线 Light"/>
          <w:b/>
          <w:color w:val="000000"/>
          <w:sz w:val="21"/>
        </w:rPr>
        <w:t>第十二条安全管理要求</w:t>
      </w:r>
    </w:p>
    <w:p w14:paraId="18C2FB51">
      <w:pPr>
        <w:pBdr>
          <w:top w:val="none" w:color="000000" w:sz="0" w:space="0"/>
          <w:left w:val="none" w:color="000000" w:sz="0" w:space="0"/>
          <w:bottom w:val="none" w:color="000000" w:sz="0" w:space="0"/>
          <w:right w:val="none" w:color="000000" w:sz="0" w:space="0"/>
        </w:pBdr>
        <w:spacing w:before="0" w:after="120" w:line="85" w:lineRule="atLeast"/>
        <w:ind w:left="0" w:right="0" w:firstLine="0"/>
        <w:jc w:val="both"/>
      </w:pPr>
      <w:r>
        <w:rPr>
          <w:rFonts w:ascii="宋体" w:hAnsi="宋体" w:eastAsia="宋体" w:cs="宋体"/>
          <w:color w:val="000000"/>
          <w:sz w:val="21"/>
        </w:rPr>
        <w:t>依据《企事业单位参与公安机关信息化建设安全管理办法》第十至第十三条的规定，明确乙方违反安全管理要求需要承担的违约责任。</w:t>
      </w:r>
    </w:p>
    <w:p w14:paraId="3249DDB7">
      <w:pPr>
        <w:pBdr>
          <w:top w:val="none" w:color="000000" w:sz="0" w:space="0"/>
          <w:left w:val="none" w:color="000000" w:sz="0" w:space="0"/>
          <w:bottom w:val="none" w:color="000000" w:sz="0" w:space="0"/>
          <w:right w:val="none" w:color="000000" w:sz="0" w:space="0"/>
        </w:pBdr>
        <w:spacing w:before="0" w:after="120" w:line="85" w:lineRule="atLeast"/>
        <w:ind w:left="0" w:right="0" w:firstLine="0"/>
        <w:jc w:val="both"/>
      </w:pPr>
      <w:r>
        <w:rPr>
          <w:rFonts w:ascii="宋体" w:hAnsi="宋体" w:eastAsia="宋体" w:cs="宋体"/>
          <w:color w:val="000000"/>
          <w:sz w:val="21"/>
        </w:rPr>
        <w:t>（一）违反安全管理的具体行为。包括但不限于：网络安全方面，擅自建立跨网跨域运维通道，违规连接公安网络，设置应用系统后门、木马等恶意程序，恶意探测扫描网络及系统，拆除破坏监管设施、程序等；数据安全方面，违规下载、留存、使用公安数据，篡改、毁损、出售公安数据等；安全保密方面，擅自扩大与合作事项相关信息的知悉范围，不及时清除、收回离职离岗或者不再参与信息化建设人员的持有的公安文档资料、数据等。</w:t>
      </w:r>
    </w:p>
    <w:p w14:paraId="466D7009">
      <w:pPr>
        <w:pBdr>
          <w:top w:val="none" w:color="000000" w:sz="0" w:space="0"/>
          <w:left w:val="none" w:color="000000" w:sz="0" w:space="0"/>
          <w:bottom w:val="none" w:color="000000" w:sz="0" w:space="0"/>
          <w:right w:val="none" w:color="000000" w:sz="0" w:space="0"/>
        </w:pBdr>
        <w:spacing w:before="0" w:after="120" w:line="85" w:lineRule="atLeast"/>
        <w:ind w:left="0" w:right="0" w:firstLine="0"/>
        <w:jc w:val="both"/>
      </w:pPr>
      <w:r>
        <w:rPr>
          <w:rFonts w:ascii="宋体" w:hAnsi="宋体" w:eastAsia="宋体" w:cs="宋体"/>
          <w:color w:val="000000"/>
          <w:sz w:val="21"/>
        </w:rPr>
        <w:t>（二）违反安全管理行为需承担的责任。包括但不限于：</w:t>
      </w:r>
    </w:p>
    <w:p w14:paraId="521C4904">
      <w:pPr>
        <w:pBdr>
          <w:top w:val="none" w:color="000000" w:sz="0" w:space="0"/>
          <w:left w:val="none" w:color="000000" w:sz="0" w:space="0"/>
          <w:bottom w:val="none" w:color="000000" w:sz="0" w:space="0"/>
          <w:right w:val="none" w:color="000000" w:sz="0" w:space="0"/>
        </w:pBdr>
        <w:spacing w:before="0" w:after="120" w:line="85" w:lineRule="atLeast"/>
        <w:ind w:left="0" w:right="0" w:firstLine="0"/>
        <w:jc w:val="both"/>
      </w:pPr>
      <w:r>
        <w:rPr>
          <w:rFonts w:ascii="Times New Roman" w:hAnsi="Times New Roman" w:eastAsia="Times New Roman" w:cs="Times New Roman"/>
          <w:color w:val="000000"/>
          <w:sz w:val="21"/>
        </w:rPr>
        <w:t>1.</w:t>
      </w:r>
      <w:r>
        <w:rPr>
          <w:rFonts w:ascii="Times New Roman" w:hAnsi="Times New Roman" w:eastAsia="Times New Roman" w:cs="Times New Roman"/>
          <w:color w:val="000000"/>
          <w:sz w:val="21"/>
        </w:rPr>
        <w:tab/>
      </w:r>
      <w:r>
        <w:rPr>
          <w:rFonts w:ascii="宋体" w:hAnsi="宋体" w:eastAsia="宋体" w:cs="宋体"/>
          <w:color w:val="000000"/>
          <w:sz w:val="21"/>
        </w:rPr>
        <w:t>支付违约金。乙方每发生一起违反安全管理的相关行为，乙方应向采购人支付合同总价</w:t>
      </w:r>
      <w:r>
        <w:rPr>
          <w:rFonts w:ascii="Times New Roman" w:hAnsi="Times New Roman" w:eastAsia="Times New Roman" w:cs="Times New Roman"/>
          <w:color w:val="000000"/>
          <w:sz w:val="21"/>
        </w:rPr>
        <w:t>5%</w:t>
      </w:r>
      <w:r>
        <w:rPr>
          <w:rFonts w:ascii="宋体" w:hAnsi="宋体" w:eastAsia="宋体" w:cs="宋体"/>
          <w:color w:val="000000"/>
          <w:sz w:val="21"/>
        </w:rPr>
        <w:t>的违约金；对违约金不足以弥补所造成的损失的，由乙方补足差额部分；对逾期支付违约金的，每逾期</w:t>
      </w:r>
      <w:r>
        <w:rPr>
          <w:rFonts w:ascii="Times New Roman" w:hAnsi="Times New Roman" w:eastAsia="Times New Roman" w:cs="Times New Roman"/>
          <w:color w:val="000000"/>
          <w:sz w:val="21"/>
        </w:rPr>
        <w:t xml:space="preserve">1 </w:t>
      </w:r>
      <w:r>
        <w:rPr>
          <w:rFonts w:ascii="宋体" w:hAnsi="宋体" w:eastAsia="宋体" w:cs="宋体"/>
          <w:color w:val="000000"/>
          <w:sz w:val="21"/>
        </w:rPr>
        <w:t>天乙方应向采购人偿付违约金总额</w:t>
      </w:r>
      <w:r>
        <w:rPr>
          <w:rFonts w:ascii="Times New Roman" w:hAnsi="Times New Roman" w:eastAsia="Times New Roman" w:cs="Times New Roman"/>
          <w:color w:val="000000"/>
          <w:sz w:val="21"/>
        </w:rPr>
        <w:t>5</w:t>
      </w:r>
      <w:r>
        <w:rPr>
          <w:rFonts w:ascii="宋体" w:hAnsi="宋体" w:eastAsia="宋体" w:cs="宋体"/>
          <w:color w:val="000000"/>
          <w:sz w:val="21"/>
        </w:rPr>
        <w:t>‰的滞纳金，但累计滞纳金总额不超过违约金总额的</w:t>
      </w:r>
      <w:r>
        <w:rPr>
          <w:rFonts w:ascii="Times New Roman" w:hAnsi="Times New Roman" w:eastAsia="Times New Roman" w:cs="Times New Roman"/>
          <w:color w:val="000000"/>
          <w:sz w:val="21"/>
        </w:rPr>
        <w:t>5%</w:t>
      </w:r>
      <w:r>
        <w:rPr>
          <w:rFonts w:ascii="宋体" w:hAnsi="宋体" w:eastAsia="宋体" w:cs="宋体"/>
          <w:color w:val="000000"/>
          <w:sz w:val="21"/>
        </w:rPr>
        <w:t>；造成一定负面影响的，由违约方承担消除负面影响产生的诉讼费、取证费、律师费等费用。</w:t>
      </w:r>
    </w:p>
    <w:p w14:paraId="203B993F">
      <w:pPr>
        <w:pBdr>
          <w:top w:val="none" w:color="000000" w:sz="0" w:space="0"/>
          <w:left w:val="none" w:color="000000" w:sz="0" w:space="0"/>
          <w:bottom w:val="none" w:color="000000" w:sz="0" w:space="0"/>
          <w:right w:val="none" w:color="000000" w:sz="0" w:space="0"/>
        </w:pBdr>
        <w:spacing w:before="0" w:after="120" w:line="85" w:lineRule="atLeast"/>
        <w:ind w:left="0" w:right="0" w:firstLine="0"/>
        <w:jc w:val="both"/>
      </w:pPr>
      <w:r>
        <w:rPr>
          <w:rFonts w:ascii="Times New Roman" w:hAnsi="Times New Roman" w:eastAsia="Times New Roman" w:cs="Times New Roman"/>
          <w:color w:val="000000"/>
          <w:sz w:val="21"/>
        </w:rPr>
        <w:t>2.</w:t>
      </w:r>
      <w:r>
        <w:rPr>
          <w:rFonts w:ascii="Times New Roman" w:hAnsi="Times New Roman" w:eastAsia="Times New Roman" w:cs="Times New Roman"/>
          <w:color w:val="000000"/>
          <w:sz w:val="21"/>
        </w:rPr>
        <w:tab/>
      </w:r>
      <w:r>
        <w:rPr>
          <w:rFonts w:ascii="宋体" w:hAnsi="宋体" w:eastAsia="宋体" w:cs="宋体"/>
          <w:color w:val="000000"/>
          <w:sz w:val="21"/>
        </w:rPr>
        <w:t>采取补救措施。若产生软硬件产品损坏的，乙方应采取针对性补救措施，确保原软硬件产品运行正常，其中产生的费用由乙方承担。</w:t>
      </w:r>
    </w:p>
    <w:p w14:paraId="569A3868">
      <w:pPr>
        <w:pBdr>
          <w:top w:val="none" w:color="000000" w:sz="0" w:space="0"/>
          <w:left w:val="none" w:color="000000" w:sz="0" w:space="0"/>
          <w:bottom w:val="none" w:color="000000" w:sz="0" w:space="0"/>
          <w:right w:val="none" w:color="000000" w:sz="0" w:space="0"/>
        </w:pBdr>
        <w:spacing w:before="0" w:after="120" w:line="85" w:lineRule="atLeast"/>
        <w:ind w:left="0" w:right="0" w:firstLine="0"/>
        <w:jc w:val="both"/>
      </w:pPr>
      <w:r>
        <w:rPr>
          <w:rFonts w:ascii="Times New Roman" w:hAnsi="Times New Roman" w:eastAsia="Times New Roman" w:cs="Times New Roman"/>
          <w:color w:val="000000"/>
          <w:sz w:val="21"/>
        </w:rPr>
        <w:t>3.</w:t>
      </w:r>
      <w:r>
        <w:rPr>
          <w:rFonts w:ascii="Times New Roman" w:hAnsi="Times New Roman" w:eastAsia="Times New Roman" w:cs="Times New Roman"/>
          <w:color w:val="000000"/>
          <w:sz w:val="21"/>
        </w:rPr>
        <w:tab/>
      </w:r>
      <w:r>
        <w:rPr>
          <w:rFonts w:ascii="宋体" w:hAnsi="宋体" w:eastAsia="宋体" w:cs="宋体"/>
          <w:color w:val="000000"/>
          <w:sz w:val="21"/>
        </w:rPr>
        <w:t>提前解除合同。对违约行为不可整改且造成特别严重后果，参与单位拒不整改、整改后仍不符合安全管理要求，或者违约行为造成合同目的的无法实现的，甲方有权单方提前解除合同。</w:t>
      </w:r>
    </w:p>
    <w:p w14:paraId="707422A6">
      <w:pPr>
        <w:pBdr>
          <w:top w:val="none" w:color="000000" w:sz="0" w:space="0"/>
          <w:left w:val="none" w:color="000000" w:sz="0" w:space="0"/>
          <w:bottom w:val="none" w:color="000000" w:sz="0" w:space="0"/>
          <w:right w:val="none" w:color="000000" w:sz="0" w:space="0"/>
        </w:pBdr>
        <w:spacing w:before="0" w:after="120" w:line="85" w:lineRule="atLeast"/>
        <w:ind w:left="0" w:right="0" w:firstLine="0"/>
        <w:jc w:val="both"/>
      </w:pPr>
      <w:r>
        <w:rPr>
          <w:rFonts w:ascii="Times New Roman" w:hAnsi="Times New Roman" w:eastAsia="Times New Roman" w:cs="Times New Roman"/>
          <w:color w:val="000000"/>
          <w:sz w:val="21"/>
        </w:rPr>
        <w:t>4.</w:t>
      </w:r>
      <w:r>
        <w:rPr>
          <w:rFonts w:ascii="Times New Roman" w:hAnsi="Times New Roman" w:eastAsia="Times New Roman" w:cs="Times New Roman"/>
          <w:color w:val="000000"/>
          <w:sz w:val="21"/>
        </w:rPr>
        <w:tab/>
      </w:r>
      <w:r>
        <w:rPr>
          <w:rFonts w:ascii="宋体" w:hAnsi="宋体" w:eastAsia="宋体" w:cs="宋体"/>
          <w:color w:val="000000"/>
          <w:sz w:val="21"/>
        </w:rPr>
        <w:t>失信惩戒措施。对同时构成违法犯罪的违约行为，甲方有权提请将涉事参与单位及人员列入政府采购严重违法失信行为记录名单、市场监督管理严重失信名单。</w:t>
      </w:r>
    </w:p>
    <w:p w14:paraId="6FDE8D65">
      <w:pPr>
        <w:pBdr>
          <w:top w:val="none" w:color="000000" w:sz="0" w:space="0"/>
          <w:left w:val="none" w:color="000000" w:sz="0" w:space="0"/>
          <w:bottom w:val="none" w:color="000000" w:sz="0" w:space="0"/>
          <w:right w:val="none" w:color="000000" w:sz="0" w:space="0"/>
        </w:pBdr>
        <w:spacing w:before="0" w:after="120" w:line="85" w:lineRule="atLeast"/>
        <w:ind w:left="0" w:right="0" w:firstLine="0"/>
        <w:jc w:val="both"/>
      </w:pPr>
      <w:r>
        <w:rPr>
          <w:rFonts w:ascii="Times New Roman" w:hAnsi="Times New Roman" w:eastAsia="Times New Roman" w:cs="Times New Roman"/>
          <w:color w:val="000000"/>
          <w:sz w:val="21"/>
        </w:rPr>
        <w:t>5.</w:t>
      </w:r>
      <w:r>
        <w:rPr>
          <w:rFonts w:ascii="Times New Roman" w:hAnsi="Times New Roman" w:eastAsia="Times New Roman" w:cs="Times New Roman"/>
          <w:color w:val="000000"/>
          <w:sz w:val="21"/>
        </w:rPr>
        <w:tab/>
      </w:r>
      <w:r>
        <w:rPr>
          <w:rFonts w:ascii="宋体" w:hAnsi="宋体" w:eastAsia="宋体" w:cs="宋体"/>
          <w:color w:val="000000"/>
          <w:sz w:val="21"/>
        </w:rPr>
        <w:t>后续追偿权利。鉴于有的违法行为造成的后果较长时间才能显现，或者损失数额难以一次性确认，甲方保留进一步追偿的权利。</w:t>
      </w:r>
    </w:p>
    <w:p w14:paraId="1BB64B5D">
      <w:pPr>
        <w:pStyle w:val="3"/>
        <w:pBdr>
          <w:top w:val="none" w:color="000000" w:sz="0" w:space="0"/>
          <w:left w:val="none" w:color="000000" w:sz="0" w:space="0"/>
          <w:bottom w:val="none" w:color="000000" w:sz="0" w:space="0"/>
          <w:right w:val="none" w:color="000000" w:sz="0" w:space="0"/>
        </w:pBdr>
        <w:spacing w:before="260" w:after="260" w:line="85" w:lineRule="atLeast"/>
        <w:ind w:left="0" w:right="2888" w:firstLine="0"/>
        <w:jc w:val="both"/>
      </w:pPr>
      <w:r>
        <w:rPr>
          <w:rFonts w:ascii="等线 Light" w:hAnsi="等线 Light" w:eastAsia="等线 Light" w:cs="等线 Light"/>
          <w:b/>
          <w:color w:val="000000"/>
          <w:sz w:val="21"/>
        </w:rPr>
        <w:t>第十二条合同的变更和终止</w:t>
      </w:r>
    </w:p>
    <w:p w14:paraId="1117E950">
      <w:pPr>
        <w:pBdr>
          <w:top w:val="none" w:color="000000" w:sz="0" w:space="0"/>
          <w:left w:val="none" w:color="000000" w:sz="0" w:space="0"/>
          <w:bottom w:val="none" w:color="000000" w:sz="0" w:space="0"/>
          <w:right w:val="none" w:color="000000" w:sz="0" w:space="0"/>
        </w:pBdr>
        <w:spacing w:before="0" w:after="120" w:line="85" w:lineRule="atLeast"/>
        <w:ind w:left="0" w:right="0" w:firstLine="0"/>
        <w:jc w:val="both"/>
      </w:pPr>
      <w:r>
        <w:rPr>
          <w:rFonts w:ascii="Times New Roman" w:hAnsi="Times New Roman" w:eastAsia="Times New Roman" w:cs="Times New Roman"/>
          <w:color w:val="000000"/>
          <w:sz w:val="21"/>
        </w:rPr>
        <w:t>1</w:t>
      </w:r>
      <w:r>
        <w:rPr>
          <w:rFonts w:ascii="宋体" w:hAnsi="宋体" w:eastAsia="宋体" w:cs="宋体"/>
          <w:color w:val="000000"/>
          <w:sz w:val="21"/>
        </w:rPr>
        <w:t>、除《政府采购法》第</w:t>
      </w:r>
      <w:r>
        <w:rPr>
          <w:rFonts w:ascii="Times New Roman" w:hAnsi="Times New Roman" w:eastAsia="Times New Roman" w:cs="Times New Roman"/>
          <w:color w:val="000000"/>
          <w:sz w:val="21"/>
        </w:rPr>
        <w:t xml:space="preserve"> 50 </w:t>
      </w:r>
      <w:r>
        <w:rPr>
          <w:rFonts w:ascii="宋体" w:hAnsi="宋体" w:eastAsia="宋体" w:cs="宋体"/>
          <w:color w:val="000000"/>
          <w:sz w:val="21"/>
        </w:rPr>
        <w:t>条第二款规定的情形外，本合同一经签订，甲乙双方不得擅自变更、中止或终止合同。</w:t>
      </w:r>
    </w:p>
    <w:p w14:paraId="03D9D055">
      <w:pPr>
        <w:pBdr>
          <w:top w:val="none" w:color="000000" w:sz="0" w:space="0"/>
          <w:left w:val="none" w:color="000000" w:sz="0" w:space="0"/>
          <w:bottom w:val="none" w:color="000000" w:sz="0" w:space="0"/>
          <w:right w:val="none" w:color="000000" w:sz="0" w:space="0"/>
        </w:pBdr>
        <w:spacing w:before="0" w:after="120" w:line="85" w:lineRule="atLeast"/>
        <w:ind w:left="0" w:right="0" w:firstLine="0"/>
        <w:jc w:val="both"/>
      </w:pPr>
      <w:r>
        <w:rPr>
          <w:rFonts w:ascii="Times New Roman" w:hAnsi="Times New Roman" w:eastAsia="Times New Roman" w:cs="Times New Roman"/>
          <w:color w:val="000000"/>
          <w:sz w:val="21"/>
        </w:rPr>
        <w:t>2</w:t>
      </w:r>
      <w:r>
        <w:rPr>
          <w:rFonts w:ascii="宋体" w:hAnsi="宋体" w:eastAsia="宋体" w:cs="宋体"/>
          <w:color w:val="000000"/>
          <w:sz w:val="21"/>
        </w:rPr>
        <w:t>、除发生法律规定的不能预见、不能避免并不能克服的客观情况外，甲乙双方不得放弃或拒绝履行合同。</w:t>
      </w:r>
    </w:p>
    <w:p w14:paraId="6575832B">
      <w:pPr>
        <w:pStyle w:val="3"/>
        <w:pBdr>
          <w:top w:val="none" w:color="000000" w:sz="0" w:space="0"/>
          <w:left w:val="none" w:color="000000" w:sz="0" w:space="0"/>
          <w:bottom w:val="none" w:color="000000" w:sz="0" w:space="0"/>
          <w:right w:val="none" w:color="000000" w:sz="0" w:space="0"/>
        </w:pBdr>
        <w:spacing w:before="260" w:after="260" w:line="85" w:lineRule="atLeast"/>
        <w:ind w:left="0" w:right="2888" w:firstLine="0"/>
        <w:jc w:val="both"/>
      </w:pPr>
      <w:r>
        <w:rPr>
          <w:rFonts w:ascii="等线 Light" w:hAnsi="等线 Light" w:eastAsia="等线 Light" w:cs="等线 Light"/>
          <w:b/>
          <w:color w:val="000000"/>
          <w:sz w:val="21"/>
        </w:rPr>
        <w:t>第十三条合同的转让</w:t>
      </w:r>
    </w:p>
    <w:p w14:paraId="0EB4A10A">
      <w:pPr>
        <w:pBdr>
          <w:top w:val="none" w:color="000000" w:sz="0" w:space="0"/>
          <w:left w:val="none" w:color="000000" w:sz="0" w:space="0"/>
          <w:bottom w:val="none" w:color="000000" w:sz="0" w:space="0"/>
          <w:right w:val="none" w:color="000000" w:sz="0" w:space="0"/>
        </w:pBdr>
        <w:spacing w:before="0" w:after="120" w:line="85" w:lineRule="atLeast"/>
        <w:ind w:left="0" w:right="0" w:firstLine="0"/>
        <w:jc w:val="both"/>
      </w:pPr>
      <w:r>
        <w:rPr>
          <w:rFonts w:ascii="宋体" w:hAnsi="宋体" w:eastAsia="宋体" w:cs="宋体"/>
          <w:color w:val="000000"/>
          <w:sz w:val="21"/>
        </w:rPr>
        <w:t>乙方不得擅自部分或全部转让其应履行的合同义务。</w:t>
      </w:r>
    </w:p>
    <w:p w14:paraId="0809B717">
      <w:pPr>
        <w:pStyle w:val="3"/>
        <w:pBdr>
          <w:top w:val="none" w:color="000000" w:sz="0" w:space="0"/>
          <w:left w:val="none" w:color="000000" w:sz="0" w:space="0"/>
          <w:bottom w:val="none" w:color="000000" w:sz="0" w:space="0"/>
          <w:right w:val="none" w:color="000000" w:sz="0" w:space="0"/>
        </w:pBdr>
        <w:spacing w:before="260" w:after="260" w:line="85" w:lineRule="atLeast"/>
        <w:ind w:left="0" w:right="2888" w:firstLine="0"/>
        <w:jc w:val="both"/>
      </w:pPr>
      <w:r>
        <w:rPr>
          <w:rFonts w:ascii="等线 Light" w:hAnsi="等线 Light" w:eastAsia="等线 Light" w:cs="等线 Light"/>
          <w:b/>
          <w:color w:val="000000"/>
          <w:sz w:val="21"/>
        </w:rPr>
        <w:t>第十四条争议的解决</w:t>
      </w:r>
    </w:p>
    <w:p w14:paraId="0E589665">
      <w:pPr>
        <w:pBdr>
          <w:top w:val="none" w:color="000000" w:sz="0" w:space="0"/>
          <w:left w:val="none" w:color="000000" w:sz="0" w:space="0"/>
          <w:bottom w:val="none" w:color="000000" w:sz="0" w:space="0"/>
          <w:right w:val="none" w:color="000000" w:sz="0" w:space="0"/>
        </w:pBdr>
        <w:spacing w:before="0" w:after="120" w:line="85" w:lineRule="atLeast"/>
        <w:ind w:left="0" w:right="0" w:firstLine="0"/>
        <w:jc w:val="both"/>
      </w:pPr>
      <w:r>
        <w:rPr>
          <w:rFonts w:ascii="Times New Roman" w:hAnsi="Times New Roman" w:eastAsia="Times New Roman" w:cs="Times New Roman"/>
          <w:color w:val="000000"/>
          <w:sz w:val="21"/>
        </w:rPr>
        <w:t>1</w:t>
      </w:r>
      <w:r>
        <w:rPr>
          <w:rFonts w:ascii="宋体" w:hAnsi="宋体" w:eastAsia="宋体" w:cs="宋体"/>
          <w:color w:val="000000"/>
          <w:sz w:val="21"/>
        </w:rPr>
        <w:t>、因服务的质量问题发生争议的，应当邀请国家认可的质量检测机构对服务质量进行鉴定。符合标准的，鉴定费由甲方承担；不符合质量标准的，鉴定费由乙方承担。</w:t>
      </w:r>
    </w:p>
    <w:p w14:paraId="4C205E4D">
      <w:pPr>
        <w:pBdr>
          <w:top w:val="none" w:color="000000" w:sz="0" w:space="0"/>
          <w:left w:val="none" w:color="000000" w:sz="0" w:space="0"/>
          <w:bottom w:val="none" w:color="000000" w:sz="0" w:space="0"/>
          <w:right w:val="none" w:color="000000" w:sz="0" w:space="0"/>
        </w:pBdr>
        <w:spacing w:before="0" w:after="120" w:line="85" w:lineRule="atLeast"/>
        <w:ind w:left="0" w:right="0" w:firstLine="0"/>
        <w:jc w:val="both"/>
      </w:pPr>
      <w:r>
        <w:rPr>
          <w:rFonts w:ascii="Times New Roman" w:hAnsi="Times New Roman" w:eastAsia="Times New Roman" w:cs="Times New Roman"/>
          <w:color w:val="000000"/>
          <w:sz w:val="21"/>
        </w:rPr>
        <w:t>2</w:t>
      </w:r>
      <w:r>
        <w:rPr>
          <w:rFonts w:ascii="宋体" w:hAnsi="宋体" w:eastAsia="宋体" w:cs="宋体"/>
          <w:color w:val="000000"/>
          <w:sz w:val="21"/>
        </w:rPr>
        <w:t>、因履行本合同引起的或与本合同有关的争议，甲、乙双方应首先通过友好协商解决，如果协商不能解决争议，则采取以下第（</w:t>
      </w:r>
      <w:r>
        <w:rPr>
          <w:rFonts w:ascii="Times New Roman" w:hAnsi="Times New Roman" w:eastAsia="Times New Roman" w:cs="Times New Roman"/>
          <w:color w:val="000000"/>
          <w:sz w:val="21"/>
        </w:rPr>
        <w:t>1</w:t>
      </w:r>
      <w:r>
        <w:rPr>
          <w:rFonts w:ascii="宋体" w:hAnsi="宋体" w:eastAsia="宋体" w:cs="宋体"/>
          <w:color w:val="000000"/>
          <w:sz w:val="21"/>
        </w:rPr>
        <w:t>）种方式解决争议：</w:t>
      </w:r>
    </w:p>
    <w:p w14:paraId="320798F9">
      <w:pPr>
        <w:pBdr>
          <w:top w:val="none" w:color="000000" w:sz="0" w:space="0"/>
          <w:left w:val="none" w:color="000000" w:sz="0" w:space="0"/>
          <w:bottom w:val="none" w:color="000000" w:sz="0" w:space="0"/>
          <w:right w:val="none" w:color="000000" w:sz="0" w:space="0"/>
        </w:pBdr>
        <w:spacing w:before="240" w:after="240" w:line="85" w:lineRule="atLeast"/>
        <w:ind w:left="0" w:right="0" w:firstLine="0"/>
      </w:pPr>
      <w:r>
        <w:rPr>
          <w:rFonts w:ascii="Times New Roman" w:hAnsi="Times New Roman" w:eastAsia="Times New Roman" w:cs="Times New Roman"/>
          <w:color w:val="000000"/>
          <w:sz w:val="24"/>
        </w:rPr>
        <w:t>（1）向甲方所在地有管辖权的人民法院提起诉讼；</w:t>
      </w:r>
    </w:p>
    <w:p w14:paraId="239C715B">
      <w:pPr>
        <w:pBdr>
          <w:top w:val="none" w:color="000000" w:sz="0" w:space="0"/>
          <w:left w:val="none" w:color="000000" w:sz="0" w:space="0"/>
          <w:bottom w:val="none" w:color="000000" w:sz="0" w:space="0"/>
          <w:right w:val="none" w:color="000000" w:sz="0" w:space="0"/>
        </w:pBdr>
        <w:spacing w:before="240" w:after="240" w:line="85" w:lineRule="atLeast"/>
        <w:ind w:left="0" w:right="0" w:firstLine="416"/>
      </w:pPr>
      <w:r>
        <w:rPr>
          <w:rFonts w:ascii="Times New Roman" w:hAnsi="Times New Roman" w:eastAsia="Times New Roman" w:cs="Times New Roman"/>
          <w:color w:val="000000"/>
          <w:spacing w:val="-1"/>
          <w:sz w:val="24"/>
        </w:rPr>
        <w:t>（2）向南京仲裁委员会按其仲裁规则申请仲裁。</w:t>
      </w:r>
      <w:r>
        <w:rPr>
          <w:rFonts w:ascii="Times New Roman" w:hAnsi="Times New Roman" w:eastAsia="Times New Roman" w:cs="Times New Roman"/>
          <w:color w:val="000000"/>
          <w:spacing w:val="-5"/>
          <w:sz w:val="24"/>
        </w:rPr>
        <w:t>如没有约定，默认采取第</w:t>
      </w:r>
      <w:r>
        <w:rPr>
          <w:rFonts w:ascii="Times New Roman" w:hAnsi="Times New Roman" w:eastAsia="Times New Roman" w:cs="Times New Roman"/>
          <w:color w:val="000000"/>
          <w:sz w:val="24"/>
        </w:rPr>
        <w:t>2</w:t>
      </w:r>
      <w:r>
        <w:rPr>
          <w:rFonts w:ascii="Times New Roman" w:hAnsi="Times New Roman" w:eastAsia="Times New Roman" w:cs="Times New Roman"/>
          <w:color w:val="000000"/>
          <w:spacing w:val="-8"/>
          <w:sz w:val="24"/>
        </w:rPr>
        <w:t>种方式解决争议。</w:t>
      </w:r>
    </w:p>
    <w:p w14:paraId="7960BB31">
      <w:pPr>
        <w:pBdr>
          <w:top w:val="none" w:color="000000" w:sz="0" w:space="0"/>
          <w:left w:val="none" w:color="000000" w:sz="0" w:space="0"/>
          <w:bottom w:val="none" w:color="000000" w:sz="0" w:space="0"/>
          <w:right w:val="none" w:color="000000" w:sz="0" w:space="0"/>
        </w:pBdr>
        <w:spacing w:before="0" w:after="160" w:line="85" w:lineRule="atLeast"/>
        <w:ind w:left="0" w:right="0" w:firstLine="0"/>
        <w:jc w:val="both"/>
      </w:pPr>
      <w:r>
        <w:rPr>
          <w:rFonts w:ascii="Times New Roman" w:hAnsi="Times New Roman" w:eastAsia="Times New Roman" w:cs="Times New Roman"/>
          <w:color w:val="000000"/>
          <w:sz w:val="21"/>
        </w:rPr>
        <w:t>3</w:t>
      </w:r>
      <w:r>
        <w:rPr>
          <w:rFonts w:ascii="宋体" w:hAnsi="宋体" w:eastAsia="宋体" w:cs="宋体"/>
          <w:color w:val="000000"/>
          <w:sz w:val="21"/>
        </w:rPr>
        <w:t>、在诉讼期间，本合同应继续履行。</w:t>
      </w:r>
    </w:p>
    <w:p w14:paraId="3A8B14E4">
      <w:pPr>
        <w:pStyle w:val="3"/>
        <w:pBdr>
          <w:top w:val="none" w:color="000000" w:sz="0" w:space="0"/>
          <w:left w:val="none" w:color="000000" w:sz="0" w:space="0"/>
          <w:bottom w:val="none" w:color="000000" w:sz="0" w:space="0"/>
          <w:right w:val="none" w:color="000000" w:sz="0" w:space="0"/>
        </w:pBdr>
        <w:spacing w:before="260" w:after="260" w:line="85" w:lineRule="atLeast"/>
        <w:ind w:left="0" w:right="2888" w:firstLine="0"/>
        <w:jc w:val="both"/>
      </w:pPr>
      <w:r>
        <w:rPr>
          <w:rFonts w:ascii="等线 Light" w:hAnsi="等线 Light" w:eastAsia="等线 Light" w:cs="等线 Light"/>
          <w:b/>
          <w:color w:val="000000"/>
          <w:sz w:val="21"/>
        </w:rPr>
        <w:t>第十五条诚实信用</w:t>
      </w:r>
    </w:p>
    <w:p w14:paraId="621BBBE4">
      <w:pPr>
        <w:pBdr>
          <w:top w:val="none" w:color="000000" w:sz="0" w:space="0"/>
          <w:left w:val="none" w:color="000000" w:sz="0" w:space="0"/>
          <w:bottom w:val="none" w:color="000000" w:sz="0" w:space="0"/>
          <w:right w:val="none" w:color="000000" w:sz="0" w:space="0"/>
        </w:pBdr>
        <w:spacing w:before="0" w:after="120" w:line="85" w:lineRule="atLeast"/>
        <w:ind w:left="0" w:right="0" w:firstLine="0"/>
        <w:jc w:val="both"/>
      </w:pPr>
      <w:r>
        <w:rPr>
          <w:rFonts w:ascii="Times New Roman" w:hAnsi="Times New Roman" w:eastAsia="Times New Roman" w:cs="Times New Roman"/>
          <w:color w:val="000000"/>
          <w:sz w:val="21"/>
        </w:rPr>
        <w:t>1</w:t>
      </w:r>
      <w:r>
        <w:rPr>
          <w:rFonts w:ascii="宋体" w:hAnsi="宋体" w:eastAsia="宋体" w:cs="宋体"/>
          <w:color w:val="000000"/>
          <w:sz w:val="21"/>
        </w:rPr>
        <w:t>、乙方人员不得以任何形式对甲方人员进行商业贿赂。乙方一旦被列入商业贿赂不良记录，则本合同自动解除，乙方需向甲方返还未提供维修保养服务时间部分的合同款项，给甲方造成损失的，应承担赔偿责任。</w:t>
      </w:r>
    </w:p>
    <w:p w14:paraId="3E8F7658">
      <w:pPr>
        <w:pStyle w:val="3"/>
        <w:pBdr>
          <w:top w:val="none" w:color="000000" w:sz="0" w:space="0"/>
          <w:left w:val="none" w:color="000000" w:sz="0" w:space="0"/>
          <w:bottom w:val="none" w:color="000000" w:sz="0" w:space="0"/>
          <w:right w:val="none" w:color="000000" w:sz="0" w:space="0"/>
        </w:pBdr>
        <w:spacing w:before="260" w:after="260" w:line="85" w:lineRule="atLeast"/>
        <w:ind w:left="0" w:right="2888" w:firstLine="0"/>
        <w:jc w:val="both"/>
      </w:pPr>
      <w:r>
        <w:rPr>
          <w:rFonts w:ascii="等线 Light" w:hAnsi="等线 Light" w:eastAsia="等线 Light" w:cs="等线 Light"/>
          <w:b/>
          <w:color w:val="000000"/>
          <w:sz w:val="21"/>
        </w:rPr>
        <w:t>第十六条合同生效及其他</w:t>
      </w:r>
    </w:p>
    <w:p w14:paraId="7D9EFE0E">
      <w:pPr>
        <w:pBdr>
          <w:top w:val="none" w:color="000000" w:sz="0" w:space="0"/>
          <w:left w:val="none" w:color="000000" w:sz="0" w:space="0"/>
          <w:bottom w:val="none" w:color="000000" w:sz="0" w:space="0"/>
          <w:right w:val="none" w:color="000000" w:sz="0" w:space="0"/>
        </w:pBdr>
        <w:spacing w:before="0" w:after="160" w:line="85" w:lineRule="atLeast"/>
        <w:ind w:left="0" w:right="0" w:firstLine="0"/>
        <w:jc w:val="both"/>
      </w:pPr>
      <w:r>
        <w:rPr>
          <w:rFonts w:ascii="Times New Roman" w:hAnsi="Times New Roman" w:eastAsia="Times New Roman" w:cs="Times New Roman"/>
          <w:color w:val="000000"/>
          <w:sz w:val="21"/>
        </w:rPr>
        <w:t>1</w:t>
      </w:r>
      <w:r>
        <w:rPr>
          <w:rFonts w:ascii="宋体" w:hAnsi="宋体" w:eastAsia="宋体" w:cs="宋体"/>
          <w:color w:val="000000"/>
          <w:sz w:val="21"/>
        </w:rPr>
        <w:t>、乙方在提供维保服务过程中所获知的甲方或甲方客户信息的使用仅限于履行本服务合同规定的义务所必需的限度内。在未取得甲方书面同意的情况下，乙方不得公开、复印、复制或以任何其他方式让任何第三方，包括自然人、公司、企业或实体获知上述信息。如乙方违反本规定由此产生的一切责任由乙方承担。</w:t>
      </w:r>
    </w:p>
    <w:p w14:paraId="1BD7A4B8">
      <w:pPr>
        <w:pBdr>
          <w:top w:val="none" w:color="000000" w:sz="0" w:space="0"/>
          <w:left w:val="none" w:color="000000" w:sz="0" w:space="0"/>
          <w:bottom w:val="none" w:color="000000" w:sz="0" w:space="0"/>
          <w:right w:val="none" w:color="000000" w:sz="0" w:space="0"/>
        </w:pBdr>
        <w:spacing w:before="0" w:after="160" w:line="85" w:lineRule="atLeast"/>
        <w:ind w:left="0" w:right="0" w:firstLine="0"/>
        <w:jc w:val="both"/>
      </w:pPr>
      <w:r>
        <w:rPr>
          <w:rFonts w:ascii="Times New Roman" w:hAnsi="Times New Roman" w:eastAsia="Times New Roman" w:cs="Times New Roman"/>
          <w:color w:val="000000"/>
          <w:sz w:val="21"/>
        </w:rPr>
        <w:t>2</w:t>
      </w:r>
      <w:r>
        <w:rPr>
          <w:rFonts w:ascii="宋体" w:hAnsi="宋体" w:eastAsia="宋体" w:cs="宋体"/>
          <w:color w:val="000000"/>
          <w:sz w:val="21"/>
        </w:rPr>
        <w:t>、本合同须经双方代表签字并加盖各自单位公章或合同专用章后方可生效。</w:t>
      </w:r>
    </w:p>
    <w:p w14:paraId="425520E4">
      <w:pPr>
        <w:pBdr>
          <w:top w:val="none" w:color="000000" w:sz="0" w:space="0"/>
          <w:left w:val="none" w:color="000000" w:sz="0" w:space="0"/>
          <w:bottom w:val="none" w:color="000000" w:sz="0" w:space="0"/>
          <w:right w:val="none" w:color="000000" w:sz="0" w:space="0"/>
        </w:pBdr>
        <w:spacing w:before="0" w:after="160" w:line="85" w:lineRule="atLeast"/>
        <w:ind w:left="0" w:right="0" w:firstLine="0"/>
        <w:jc w:val="both"/>
      </w:pPr>
      <w:r>
        <w:rPr>
          <w:rFonts w:ascii="Times New Roman" w:hAnsi="Times New Roman" w:eastAsia="Times New Roman" w:cs="Times New Roman"/>
          <w:color w:val="000000"/>
          <w:sz w:val="21"/>
        </w:rPr>
        <w:t>3</w:t>
      </w:r>
      <w:r>
        <w:rPr>
          <w:rFonts w:ascii="宋体" w:hAnsi="宋体" w:eastAsia="宋体" w:cs="宋体"/>
          <w:color w:val="000000"/>
          <w:sz w:val="21"/>
        </w:rPr>
        <w:t>、本合同一式伍份，其中正本贰份，副本肆份，具有同等法律效力，甲、乙双方各执正本壹份，甲方执副本叁份。</w:t>
      </w:r>
    </w:p>
    <w:p w14:paraId="3148135F">
      <w:pPr>
        <w:pBdr>
          <w:top w:val="none" w:color="000000" w:sz="0" w:space="0"/>
          <w:left w:val="none" w:color="000000" w:sz="0" w:space="0"/>
          <w:bottom w:val="none" w:color="000000" w:sz="0" w:space="0"/>
          <w:right w:val="none" w:color="000000" w:sz="0" w:space="0"/>
        </w:pBdr>
        <w:spacing w:before="0" w:after="160" w:line="85" w:lineRule="atLeast"/>
        <w:ind w:left="0" w:right="0" w:firstLine="0"/>
        <w:jc w:val="both"/>
      </w:pPr>
      <w:r>
        <w:rPr>
          <w:rFonts w:ascii="Times New Roman" w:hAnsi="Times New Roman" w:eastAsia="Times New Roman" w:cs="Times New Roman"/>
          <w:color w:val="000000"/>
          <w:sz w:val="21"/>
        </w:rPr>
        <w:t>4</w:t>
      </w:r>
      <w:r>
        <w:rPr>
          <w:rFonts w:ascii="宋体" w:hAnsi="宋体" w:eastAsia="宋体" w:cs="宋体"/>
          <w:color w:val="000000"/>
          <w:sz w:val="21"/>
        </w:rPr>
        <w:t>、本合同未尽事宜，由双方协商处理。</w:t>
      </w:r>
    </w:p>
    <w:p w14:paraId="1234BD3A">
      <w:pPr>
        <w:pBdr>
          <w:top w:val="none" w:color="000000" w:sz="0" w:space="0"/>
          <w:left w:val="none" w:color="000000" w:sz="0" w:space="0"/>
          <w:bottom w:val="none" w:color="000000" w:sz="0" w:space="0"/>
          <w:right w:val="none" w:color="000000" w:sz="0" w:space="0"/>
        </w:pBdr>
        <w:tabs>
          <w:tab w:val="left" w:pos="5151"/>
        </w:tabs>
        <w:spacing w:before="0" w:after="160" w:line="85" w:lineRule="atLeast"/>
        <w:ind w:left="0" w:right="0" w:firstLine="0"/>
        <w:jc w:val="both"/>
      </w:pPr>
      <w:r>
        <w:rPr>
          <w:rFonts w:ascii="宋体" w:hAnsi="宋体" w:eastAsia="宋体" w:cs="宋体"/>
          <w:color w:val="000000"/>
          <w:sz w:val="21"/>
        </w:rPr>
        <w:t>甲方（采购人）：（盖章）</w:t>
      </w:r>
      <w:r>
        <w:rPr>
          <w:rFonts w:ascii="Times New Roman" w:hAnsi="Times New Roman" w:eastAsia="Times New Roman" w:cs="Times New Roman"/>
          <w:color w:val="000000"/>
          <w:sz w:val="21"/>
        </w:rPr>
        <w:tab/>
      </w:r>
      <w:r>
        <w:rPr>
          <w:rFonts w:ascii="宋体" w:hAnsi="宋体" w:eastAsia="宋体" w:cs="宋体"/>
          <w:color w:val="000000"/>
          <w:sz w:val="21"/>
        </w:rPr>
        <w:t>乙方（供应商）：（盖章）</w:t>
      </w:r>
    </w:p>
    <w:p w14:paraId="51A33C37">
      <w:pPr>
        <w:pBdr>
          <w:top w:val="none" w:color="000000" w:sz="0" w:space="0"/>
          <w:left w:val="none" w:color="000000" w:sz="0" w:space="0"/>
          <w:bottom w:val="none" w:color="000000" w:sz="0" w:space="0"/>
          <w:right w:val="none" w:color="000000" w:sz="0" w:space="0"/>
        </w:pBdr>
        <w:tabs>
          <w:tab w:val="left" w:pos="5151"/>
        </w:tabs>
        <w:spacing w:before="0" w:after="160" w:line="85" w:lineRule="atLeast"/>
        <w:ind w:left="0" w:right="0" w:firstLine="0"/>
        <w:jc w:val="both"/>
      </w:pPr>
      <w:r>
        <w:rPr>
          <w:rFonts w:ascii="宋体" w:hAnsi="宋体" w:eastAsia="宋体" w:cs="宋体"/>
          <w:color w:val="000000"/>
          <w:sz w:val="21"/>
        </w:rPr>
        <w:t>代表人：</w:t>
      </w:r>
      <w:r>
        <w:rPr>
          <w:rFonts w:ascii="Times New Roman" w:hAnsi="Times New Roman" w:eastAsia="Times New Roman" w:cs="Times New Roman"/>
          <w:color w:val="000000"/>
          <w:sz w:val="21"/>
        </w:rPr>
        <w:tab/>
      </w:r>
      <w:r>
        <w:rPr>
          <w:rFonts w:ascii="宋体" w:hAnsi="宋体" w:eastAsia="宋体" w:cs="宋体"/>
          <w:color w:val="000000"/>
          <w:sz w:val="21"/>
        </w:rPr>
        <w:t>代表人：</w:t>
      </w:r>
    </w:p>
    <w:p w14:paraId="38C14012">
      <w:pPr>
        <w:pBdr>
          <w:top w:val="none" w:color="000000" w:sz="0" w:space="0"/>
          <w:left w:val="none" w:color="000000" w:sz="0" w:space="0"/>
          <w:bottom w:val="none" w:color="000000" w:sz="0" w:space="0"/>
          <w:right w:val="none" w:color="000000" w:sz="0" w:space="0"/>
        </w:pBdr>
        <w:tabs>
          <w:tab w:val="left" w:pos="1230"/>
          <w:tab w:val="left" w:pos="5151"/>
          <w:tab w:val="left" w:pos="5871"/>
        </w:tabs>
        <w:spacing w:before="0" w:after="160" w:line="85" w:lineRule="atLeast"/>
        <w:ind w:left="0" w:right="0" w:firstLine="0"/>
        <w:jc w:val="both"/>
      </w:pPr>
      <w:r>
        <w:rPr>
          <w:rFonts w:ascii="宋体" w:hAnsi="宋体" w:eastAsia="宋体" w:cs="宋体"/>
          <w:color w:val="000000"/>
          <w:sz w:val="21"/>
        </w:rPr>
        <w:t>电</w:t>
      </w:r>
      <w:r>
        <w:rPr>
          <w:rFonts w:ascii="Times New Roman" w:hAnsi="Times New Roman" w:eastAsia="Times New Roman" w:cs="Times New Roman"/>
          <w:color w:val="000000"/>
          <w:sz w:val="21"/>
        </w:rPr>
        <w:tab/>
      </w:r>
      <w:r>
        <w:rPr>
          <w:rFonts w:ascii="宋体" w:hAnsi="宋体" w:eastAsia="宋体" w:cs="宋体"/>
          <w:color w:val="000000"/>
          <w:sz w:val="21"/>
        </w:rPr>
        <w:t>话：</w:t>
      </w:r>
      <w:r>
        <w:rPr>
          <w:rFonts w:ascii="Times New Roman" w:hAnsi="Times New Roman" w:eastAsia="Times New Roman" w:cs="Times New Roman"/>
          <w:color w:val="000000"/>
          <w:sz w:val="21"/>
        </w:rPr>
        <w:tab/>
      </w:r>
      <w:r>
        <w:rPr>
          <w:rFonts w:ascii="宋体" w:hAnsi="宋体" w:eastAsia="宋体" w:cs="宋体"/>
          <w:color w:val="000000"/>
          <w:sz w:val="21"/>
        </w:rPr>
        <w:t>电</w:t>
      </w:r>
      <w:r>
        <w:rPr>
          <w:rFonts w:ascii="Times New Roman" w:hAnsi="Times New Roman" w:eastAsia="Times New Roman" w:cs="Times New Roman"/>
          <w:color w:val="000000"/>
          <w:sz w:val="21"/>
        </w:rPr>
        <w:tab/>
      </w:r>
      <w:r>
        <w:rPr>
          <w:rFonts w:ascii="宋体" w:hAnsi="宋体" w:eastAsia="宋体" w:cs="宋体"/>
          <w:color w:val="000000"/>
          <w:sz w:val="21"/>
        </w:rPr>
        <w:t>话：</w:t>
      </w:r>
    </w:p>
    <w:p w14:paraId="5FD6F95C">
      <w:pPr>
        <w:pBdr>
          <w:top w:val="none" w:color="000000" w:sz="0" w:space="0"/>
          <w:left w:val="none" w:color="000000" w:sz="0" w:space="0"/>
          <w:bottom w:val="none" w:color="000000" w:sz="0" w:space="0"/>
          <w:right w:val="none" w:color="000000" w:sz="0" w:space="0"/>
        </w:pBdr>
        <w:tabs>
          <w:tab w:val="left" w:pos="5151"/>
        </w:tabs>
        <w:spacing w:before="0" w:after="160" w:line="85" w:lineRule="atLeast"/>
        <w:ind w:left="0" w:right="0" w:firstLine="0"/>
        <w:jc w:val="both"/>
      </w:pPr>
      <w:r>
        <w:rPr>
          <w:rFonts w:ascii="宋体" w:hAnsi="宋体" w:eastAsia="宋体" w:cs="宋体"/>
          <w:color w:val="000000"/>
          <w:sz w:val="21"/>
        </w:rPr>
        <w:t>开户银行：</w:t>
      </w:r>
      <w:r>
        <w:rPr>
          <w:rFonts w:ascii="Times New Roman" w:hAnsi="Times New Roman" w:eastAsia="Times New Roman" w:cs="Times New Roman"/>
          <w:color w:val="000000"/>
          <w:sz w:val="21"/>
        </w:rPr>
        <w:tab/>
      </w:r>
      <w:r>
        <w:rPr>
          <w:rFonts w:ascii="宋体" w:hAnsi="宋体" w:eastAsia="宋体" w:cs="宋体"/>
          <w:color w:val="000000"/>
          <w:sz w:val="21"/>
        </w:rPr>
        <w:t>开户银行：</w:t>
      </w:r>
    </w:p>
    <w:p w14:paraId="3AF09B9E">
      <w:pPr>
        <w:pBdr>
          <w:top w:val="none" w:color="000000" w:sz="0" w:space="0"/>
          <w:left w:val="none" w:color="000000" w:sz="0" w:space="0"/>
          <w:bottom w:val="none" w:color="000000" w:sz="0" w:space="0"/>
          <w:right w:val="none" w:color="000000" w:sz="0" w:space="0"/>
        </w:pBdr>
        <w:tabs>
          <w:tab w:val="left" w:pos="1230"/>
          <w:tab w:val="left" w:pos="5151"/>
          <w:tab w:val="left" w:pos="5871"/>
        </w:tabs>
        <w:spacing w:before="0" w:after="160" w:line="85" w:lineRule="atLeast"/>
        <w:ind w:left="0" w:right="0" w:firstLine="0"/>
        <w:jc w:val="both"/>
      </w:pPr>
      <w:r>
        <w:rPr>
          <w:rFonts w:ascii="宋体" w:hAnsi="宋体" w:eastAsia="宋体" w:cs="宋体"/>
          <w:color w:val="000000"/>
          <w:sz w:val="21"/>
        </w:rPr>
        <w:t>帐</w:t>
      </w:r>
      <w:r>
        <w:rPr>
          <w:rFonts w:ascii="Times New Roman" w:hAnsi="Times New Roman" w:eastAsia="Times New Roman" w:cs="Times New Roman"/>
          <w:color w:val="000000"/>
          <w:sz w:val="21"/>
        </w:rPr>
        <w:tab/>
      </w:r>
      <w:r>
        <w:rPr>
          <w:rFonts w:ascii="宋体" w:hAnsi="宋体" w:eastAsia="宋体" w:cs="宋体"/>
          <w:color w:val="000000"/>
          <w:sz w:val="21"/>
        </w:rPr>
        <w:t>号：</w:t>
      </w:r>
      <w:r>
        <w:rPr>
          <w:rFonts w:ascii="Times New Roman" w:hAnsi="Times New Roman" w:eastAsia="Times New Roman" w:cs="Times New Roman"/>
          <w:color w:val="000000"/>
          <w:sz w:val="21"/>
        </w:rPr>
        <w:tab/>
      </w:r>
      <w:r>
        <w:rPr>
          <w:rFonts w:ascii="宋体" w:hAnsi="宋体" w:eastAsia="宋体" w:cs="宋体"/>
          <w:color w:val="000000"/>
          <w:sz w:val="21"/>
        </w:rPr>
        <w:t>帐</w:t>
      </w:r>
      <w:r>
        <w:rPr>
          <w:rFonts w:ascii="Times New Roman" w:hAnsi="Times New Roman" w:eastAsia="Times New Roman" w:cs="Times New Roman"/>
          <w:color w:val="000000"/>
          <w:sz w:val="21"/>
        </w:rPr>
        <w:tab/>
      </w:r>
      <w:r>
        <w:rPr>
          <w:rFonts w:ascii="宋体" w:hAnsi="宋体" w:eastAsia="宋体" w:cs="宋体"/>
          <w:color w:val="000000"/>
          <w:sz w:val="21"/>
        </w:rPr>
        <w:t>号：</w:t>
      </w:r>
    </w:p>
    <w:p w14:paraId="1BFDE85F">
      <w:pPr>
        <w:pBdr>
          <w:top w:val="none" w:color="000000" w:sz="0" w:space="0"/>
          <w:left w:val="none" w:color="000000" w:sz="0" w:space="0"/>
          <w:bottom w:val="none" w:color="000000" w:sz="0" w:space="0"/>
          <w:right w:val="none" w:color="000000" w:sz="0" w:space="0"/>
        </w:pBdr>
        <w:spacing w:before="0" w:after="160" w:line="241" w:lineRule="atLeast"/>
        <w:ind w:left="0" w:right="0" w:firstLine="0"/>
        <w:jc w:val="both"/>
      </w:pPr>
      <w:r>
        <w:rPr>
          <w:rFonts w:ascii="Times New Roman" w:hAnsi="Times New Roman" w:eastAsia="Times New Roman" w:cs="Times New Roman"/>
          <w:color w:val="000000"/>
          <w:sz w:val="21"/>
        </w:rPr>
        <w:t> </w:t>
      </w:r>
    </w:p>
    <w:p w14:paraId="5FB1F06B">
      <w:pPr>
        <w:pBdr>
          <w:top w:val="none" w:color="000000" w:sz="0" w:space="0"/>
          <w:left w:val="none" w:color="000000" w:sz="0" w:space="0"/>
          <w:bottom w:val="none" w:color="000000" w:sz="0" w:space="0"/>
          <w:right w:val="none" w:color="000000" w:sz="0" w:space="0"/>
        </w:pBdr>
        <w:spacing w:before="0" w:after="0"/>
        <w:ind w:left="0" w:right="0" w:firstLine="0"/>
      </w:pPr>
      <w:r>
        <w:rPr/>
        <w:br w:type="page" w:clear="all"/>
      </w:r>
    </w:p>
    <w:p w14:paraId="1F224DE4">
      <w:pPr>
        <w:pBdr>
          <w:top w:val="none" w:color="000000" w:sz="0" w:space="0"/>
          <w:left w:val="none" w:color="000000" w:sz="0" w:space="0"/>
          <w:bottom w:val="none" w:color="000000" w:sz="0" w:space="0"/>
          <w:right w:val="none" w:color="000000" w:sz="0" w:space="0"/>
        </w:pBdr>
        <w:spacing w:before="0" w:after="0"/>
        <w:ind w:left="0" w:right="0" w:firstLine="0"/>
      </w:pPr>
      <w:r>
        <w:rPr>
          <w:rFonts w:ascii="Times New Roman" w:hAnsi="Times New Roman" w:eastAsia="Times New Roman" w:cs="Times New Roman"/>
          <w:color w:val="000000"/>
          <w:sz w:val="21"/>
        </w:rPr>
        <w:t xml:space="preserve"> </w:t>
      </w:r>
    </w:p>
    <w:p w14:paraId="71092365">
      <w:pPr>
        <w:pBdr>
          <w:top w:val="none" w:color="000000" w:sz="0" w:space="0"/>
          <w:left w:val="none" w:color="000000" w:sz="0" w:space="0"/>
          <w:bottom w:val="none" w:color="000000" w:sz="0" w:space="0"/>
          <w:right w:val="none" w:color="000000" w:sz="0" w:space="0"/>
        </w:pBdr>
        <w:spacing w:before="0" w:after="160" w:line="241" w:lineRule="atLeast"/>
        <w:ind w:left="0" w:right="0" w:firstLine="0"/>
        <w:jc w:val="both"/>
      </w:pPr>
      <w:r>
        <w:rPr>
          <w:rFonts w:ascii="Times New Roman" w:hAnsi="Times New Roman" w:eastAsia="Times New Roman" w:cs="Times New Roman"/>
          <w:color w:val="000000"/>
          <w:sz w:val="21"/>
        </w:rPr>
        <w:t> </w:t>
      </w:r>
    </w:p>
    <w:p w14:paraId="0A034EDF">
      <w:pPr>
        <w:pBdr>
          <w:top w:val="none" w:color="000000" w:sz="0" w:space="0"/>
          <w:left w:val="none" w:color="000000" w:sz="0" w:space="0"/>
          <w:bottom w:val="none" w:color="000000" w:sz="0" w:space="0"/>
          <w:right w:val="none" w:color="000000" w:sz="0" w:space="0"/>
        </w:pBdr>
        <w:spacing w:before="0" w:after="0"/>
        <w:ind w:left="0" w:right="0" w:firstLine="0"/>
      </w:pPr>
      <w:r>
        <w:rPr/>
        <w:br w:type="page" w:clear="all"/>
      </w:r>
    </w:p>
    <w:p w14:paraId="26A92338">
      <w:pPr>
        <w:pBdr>
          <w:top w:val="none" w:color="000000" w:sz="0" w:space="0"/>
          <w:left w:val="none" w:color="000000" w:sz="0" w:space="0"/>
          <w:bottom w:val="none" w:color="000000" w:sz="0" w:space="0"/>
          <w:right w:val="none" w:color="000000" w:sz="0" w:space="0"/>
        </w:pBdr>
        <w:spacing w:before="240" w:after="40" w:line="367" w:lineRule="atLeast"/>
        <w:ind w:left="0" w:right="0" w:firstLine="0"/>
        <w:jc w:val="center"/>
      </w:pPr>
      <w:r>
        <w:rPr>
          <w:rFonts w:ascii="宋体" w:hAnsi="宋体" w:eastAsia="宋体" w:cs="宋体"/>
          <w:b/>
          <w:color w:val="000000"/>
          <w:sz w:val="32"/>
        </w:rPr>
        <w:t>第四章</w:t>
      </w:r>
      <w:r>
        <w:rPr>
          <w:rFonts w:ascii="Microsoft New Tai Lue" w:hAnsi="Microsoft New Tai Lue" w:eastAsia="Microsoft New Tai Lue" w:cs="Microsoft New Tai Lue"/>
          <w:b/>
          <w:color w:val="000000"/>
          <w:sz w:val="32"/>
        </w:rPr>
        <w:t xml:space="preserve"> </w:t>
      </w:r>
      <w:r>
        <w:rPr>
          <w:rFonts w:ascii="宋体" w:hAnsi="宋体" w:eastAsia="宋体" w:cs="宋体"/>
          <w:b/>
          <w:color w:val="000000"/>
          <w:sz w:val="32"/>
        </w:rPr>
        <w:t>采购需求</w:t>
      </w:r>
    </w:p>
    <w:p w14:paraId="45A44DE8">
      <w:pPr>
        <w:pStyle w:val="3"/>
        <w:pBdr>
          <w:top w:val="none" w:color="000000" w:sz="0" w:space="0"/>
          <w:left w:val="none" w:color="000000" w:sz="0" w:space="0"/>
          <w:bottom w:val="none" w:color="000000" w:sz="0" w:space="0"/>
          <w:right w:val="none" w:color="000000" w:sz="0" w:space="0"/>
        </w:pBdr>
        <w:spacing w:before="120" w:after="120" w:line="559" w:lineRule="atLeast"/>
        <w:ind w:left="187" w:right="2888" w:firstLine="0"/>
        <w:jc w:val="both"/>
      </w:pPr>
      <w:r>
        <w:rPr>
          <w:rFonts w:ascii="等线 Light" w:hAnsi="等线 Light" w:eastAsia="等线 Light" w:cs="等线 Light"/>
          <w:b/>
          <w:color w:val="000000"/>
          <w:sz w:val="24"/>
        </w:rPr>
        <w:t>一、项目背景</w:t>
      </w:r>
    </w:p>
    <w:p w14:paraId="009C86FA">
      <w:pPr>
        <w:pBdr>
          <w:top w:val="none" w:color="000000" w:sz="0" w:space="0"/>
          <w:left w:val="none" w:color="000000" w:sz="0" w:space="0"/>
          <w:bottom w:val="none" w:color="000000" w:sz="0" w:space="0"/>
          <w:right w:val="none" w:color="000000" w:sz="0" w:space="0"/>
        </w:pBdr>
        <w:spacing w:before="0" w:after="120" w:line="85" w:lineRule="atLeast"/>
        <w:ind w:left="0" w:right="0" w:firstLine="480"/>
        <w:jc w:val="both"/>
      </w:pPr>
      <w:r>
        <w:rPr>
          <w:rFonts w:ascii="宋体" w:hAnsi="宋体" w:eastAsia="宋体" w:cs="宋体"/>
          <w:color w:val="000000"/>
          <w:sz w:val="24"/>
        </w:rPr>
        <w:t>通过采购设备维保服务，由公司专业技术人员定期开展维护、保养，对发生故障紧急修理，保证仪器设备正常运转，确保各项检验鉴定工作正常进行，上一年度服务期即将结束，现采购新一年维保服务。</w:t>
      </w:r>
    </w:p>
    <w:p w14:paraId="5256C448">
      <w:pPr>
        <w:pStyle w:val="3"/>
        <w:pBdr>
          <w:top w:val="none" w:color="000000" w:sz="0" w:space="0"/>
          <w:left w:val="none" w:color="000000" w:sz="0" w:space="0"/>
          <w:bottom w:val="none" w:color="000000" w:sz="0" w:space="0"/>
          <w:right w:val="none" w:color="000000" w:sz="0" w:space="0"/>
        </w:pBdr>
        <w:spacing w:before="120" w:after="120" w:line="559" w:lineRule="atLeast"/>
        <w:ind w:left="187" w:right="2888" w:firstLine="0"/>
        <w:jc w:val="both"/>
      </w:pPr>
      <w:r>
        <w:rPr>
          <w:rFonts w:ascii="等线 Light" w:hAnsi="等线 Light" w:eastAsia="等线 Light" w:cs="等线 Light"/>
          <w:b/>
          <w:color w:val="000000"/>
          <w:sz w:val="24"/>
        </w:rPr>
        <w:t>二、项目需求清单</w:t>
      </w:r>
    </w:p>
    <w:p w14:paraId="53521BC5">
      <w:pPr>
        <w:pBdr>
          <w:top w:val="none" w:color="000000" w:sz="0" w:space="0"/>
          <w:left w:val="none" w:color="000000" w:sz="0" w:space="0"/>
          <w:bottom w:val="none" w:color="000000" w:sz="0" w:space="0"/>
          <w:right w:val="none" w:color="000000" w:sz="0" w:space="0"/>
        </w:pBdr>
        <w:spacing w:before="0" w:after="120" w:line="85" w:lineRule="atLeast"/>
        <w:ind w:left="0" w:right="0" w:firstLine="480"/>
        <w:jc w:val="both"/>
      </w:pPr>
      <w:r>
        <w:rPr>
          <w:rFonts w:ascii="宋体" w:hAnsi="宋体" w:eastAsia="宋体" w:cs="宋体"/>
          <w:color w:val="000000"/>
          <w:sz w:val="24"/>
        </w:rPr>
        <w:t>以下清单中限价含税，本项目采取全包维保方式，结算费用超出中标金额部分不额外支付费用，由中标供应商承担。项目包含维保服务的设备或系统具体如下：</w:t>
      </w:r>
    </w:p>
    <w:tbl>
      <w:tblPr>
        <w:tblStyle w:val="4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456"/>
        <w:gridCol w:w="577"/>
        <w:gridCol w:w="1604"/>
        <w:gridCol w:w="1430"/>
        <w:gridCol w:w="2324"/>
        <w:gridCol w:w="1083"/>
        <w:gridCol w:w="456"/>
        <w:gridCol w:w="1236"/>
      </w:tblGrid>
      <w:tr w14:paraId="2BB360C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4" w:hRule="atLeast"/>
        </w:trPr>
        <w:tc>
          <w:tcPr>
            <w:tcW w:w="317"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A768AD7">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color w:val="000000"/>
                <w:sz w:val="24"/>
              </w:rPr>
              <w:t>序号</w:t>
            </w:r>
          </w:p>
        </w:tc>
        <w:tc>
          <w:tcPr>
            <w:tcW w:w="577"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4C19B39B">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color w:val="000000"/>
                <w:sz w:val="24"/>
              </w:rPr>
              <w:t>服务科目</w:t>
            </w:r>
          </w:p>
        </w:tc>
        <w:tc>
          <w:tcPr>
            <w:tcW w:w="1604" w:type="dxa"/>
            <w:tcBorders>
              <w:top w:val="single" w:color="000000" w:sz="8" w:space="0"/>
              <w:left w:val="nil"/>
              <w:bottom w:val="single" w:color="000000" w:sz="8" w:space="0"/>
              <w:right w:val="single" w:color="000000" w:sz="8" w:space="0"/>
            </w:tcBorders>
            <w:shd w:val="clear" w:color="FFFFFF" w:fill="FFFFFF"/>
            <w:noWrap w:val="0"/>
            <w:tcMar>
              <w:top w:w="0" w:type="dxa"/>
              <w:left w:w="108" w:type="dxa"/>
              <w:bottom w:w="0" w:type="dxa"/>
              <w:right w:w="108" w:type="dxa"/>
            </w:tcMar>
            <w:vAlign w:val="center"/>
          </w:tcPr>
          <w:p w14:paraId="34A2DD8D">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color w:val="000000"/>
                <w:sz w:val="24"/>
              </w:rPr>
              <w:t>设备名称</w:t>
            </w:r>
          </w:p>
        </w:tc>
        <w:tc>
          <w:tcPr>
            <w:tcW w:w="1139" w:type="dxa"/>
            <w:tcBorders>
              <w:top w:val="single" w:color="000000" w:sz="8" w:space="0"/>
              <w:left w:val="nil"/>
              <w:bottom w:val="single" w:color="000000" w:sz="8" w:space="0"/>
              <w:right w:val="single" w:color="000000" w:sz="8" w:space="0"/>
            </w:tcBorders>
            <w:shd w:val="clear" w:color="FFFFFF" w:fill="FFFFFF"/>
            <w:noWrap w:val="0"/>
            <w:tcMar>
              <w:top w:w="0" w:type="dxa"/>
              <w:left w:w="108" w:type="dxa"/>
              <w:bottom w:w="0" w:type="dxa"/>
              <w:right w:w="108" w:type="dxa"/>
            </w:tcMar>
            <w:vAlign w:val="top"/>
          </w:tcPr>
          <w:p w14:paraId="4F5C017F">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color w:val="000000"/>
                <w:sz w:val="24"/>
              </w:rPr>
              <w:t>设备品牌</w:t>
            </w:r>
          </w:p>
        </w:tc>
        <w:tc>
          <w:tcPr>
            <w:tcW w:w="1953" w:type="dxa"/>
            <w:tcBorders>
              <w:top w:val="single" w:color="000000" w:sz="8" w:space="0"/>
              <w:left w:val="nil"/>
              <w:bottom w:val="single" w:color="000000" w:sz="8" w:space="0"/>
              <w:right w:val="single" w:color="000000" w:sz="8" w:space="0"/>
            </w:tcBorders>
            <w:shd w:val="clear" w:color="FFFFFF" w:fill="FFFFFF"/>
            <w:noWrap w:val="0"/>
            <w:tcMar>
              <w:top w:w="0" w:type="dxa"/>
              <w:left w:w="108" w:type="dxa"/>
              <w:bottom w:w="0" w:type="dxa"/>
              <w:right w:w="108" w:type="dxa"/>
            </w:tcMar>
            <w:vAlign w:val="center"/>
          </w:tcPr>
          <w:p w14:paraId="45A37987">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color w:val="000000"/>
                <w:sz w:val="24"/>
              </w:rPr>
              <w:t>设备型号</w:t>
            </w:r>
          </w:p>
        </w:tc>
        <w:tc>
          <w:tcPr>
            <w:tcW w:w="814" w:type="dxa"/>
            <w:tcBorders>
              <w:top w:val="single" w:color="000000" w:sz="8" w:space="0"/>
              <w:left w:val="nil"/>
              <w:bottom w:val="single" w:color="000000" w:sz="8" w:space="0"/>
              <w:right w:val="single" w:color="000000" w:sz="8" w:space="0"/>
            </w:tcBorders>
            <w:shd w:val="clear" w:color="FFFFFF" w:fill="FFFFFF"/>
            <w:noWrap w:val="0"/>
            <w:tcMar>
              <w:top w:w="0" w:type="dxa"/>
              <w:left w:w="108" w:type="dxa"/>
              <w:bottom w:w="0" w:type="dxa"/>
              <w:right w:w="108" w:type="dxa"/>
            </w:tcMar>
            <w:vAlign w:val="center"/>
          </w:tcPr>
          <w:p w14:paraId="001953C9">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color w:val="000000"/>
                <w:sz w:val="24"/>
              </w:rPr>
              <w:t>数量</w:t>
            </w:r>
          </w:p>
        </w:tc>
        <w:tc>
          <w:tcPr>
            <w:tcW w:w="425" w:type="dxa"/>
            <w:tcBorders>
              <w:top w:val="single" w:color="000000" w:sz="8" w:space="0"/>
              <w:left w:val="nil"/>
              <w:bottom w:val="single" w:color="000000" w:sz="8" w:space="0"/>
              <w:right w:val="single" w:color="000000" w:sz="8" w:space="0"/>
            </w:tcBorders>
            <w:shd w:val="clear" w:color="FFFFFF" w:fill="FFFFFF"/>
            <w:noWrap w:val="0"/>
            <w:tcMar>
              <w:top w:w="0" w:type="dxa"/>
              <w:left w:w="108" w:type="dxa"/>
              <w:bottom w:w="0" w:type="dxa"/>
              <w:right w:w="108" w:type="dxa"/>
            </w:tcMar>
            <w:vAlign w:val="center"/>
          </w:tcPr>
          <w:p w14:paraId="26E81C3D">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color w:val="000000"/>
                <w:sz w:val="24"/>
              </w:rPr>
              <w:t>单位</w:t>
            </w:r>
          </w:p>
        </w:tc>
        <w:tc>
          <w:tcPr>
            <w:tcW w:w="1227" w:type="dxa"/>
            <w:tcBorders>
              <w:top w:val="single" w:color="000000" w:sz="8" w:space="0"/>
              <w:left w:val="nil"/>
              <w:bottom w:val="single" w:color="000000" w:sz="8" w:space="0"/>
              <w:right w:val="single" w:color="000000" w:sz="8" w:space="0"/>
            </w:tcBorders>
            <w:shd w:val="clear" w:color="FFFFFF" w:fill="FFFFFF"/>
            <w:noWrap w:val="0"/>
            <w:tcMar>
              <w:top w:w="0" w:type="dxa"/>
              <w:left w:w="108" w:type="dxa"/>
              <w:bottom w:w="0" w:type="dxa"/>
              <w:right w:w="108" w:type="dxa"/>
            </w:tcMar>
            <w:vAlign w:val="top"/>
          </w:tcPr>
          <w:p w14:paraId="30143650">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b/>
                <w:color w:val="000000"/>
                <w:sz w:val="24"/>
              </w:rPr>
              <w:t>分项最高限价（元）</w:t>
            </w:r>
          </w:p>
        </w:tc>
      </w:tr>
      <w:tr w14:paraId="55A5FE8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4" w:hRule="atLeast"/>
        </w:trPr>
        <w:tc>
          <w:tcPr>
            <w:tcW w:w="31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1399E9B">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color w:val="000000"/>
                <w:sz w:val="24"/>
              </w:rPr>
              <w:t>1</w:t>
            </w:r>
          </w:p>
        </w:tc>
        <w:tc>
          <w:tcPr>
            <w:tcW w:w="577" w:type="dxa"/>
            <w:vMerge w:val="restart"/>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78AD168A">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color w:val="000000"/>
                <w:sz w:val="24"/>
              </w:rPr>
              <w:t>原厂维保</w:t>
            </w:r>
          </w:p>
        </w:tc>
        <w:tc>
          <w:tcPr>
            <w:tcW w:w="1604" w:type="dxa"/>
            <w:tcBorders>
              <w:top w:val="nil"/>
              <w:left w:val="nil"/>
              <w:bottom w:val="single" w:color="000000" w:sz="8" w:space="0"/>
              <w:right w:val="single" w:color="000000" w:sz="8" w:space="0"/>
            </w:tcBorders>
            <w:shd w:val="clear" w:color="FFFFFF" w:fill="FFFFFF"/>
            <w:noWrap w:val="0"/>
            <w:tcMar>
              <w:top w:w="0" w:type="dxa"/>
              <w:left w:w="108" w:type="dxa"/>
              <w:bottom w:w="0" w:type="dxa"/>
              <w:right w:w="108" w:type="dxa"/>
            </w:tcMar>
            <w:vAlign w:val="center"/>
          </w:tcPr>
          <w:p w14:paraId="6620D887">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color w:val="000000"/>
                <w:sz w:val="24"/>
              </w:rPr>
              <w:t>创恒足迹采集器维护（含软件和硬件）</w:t>
            </w:r>
          </w:p>
        </w:tc>
        <w:tc>
          <w:tcPr>
            <w:tcW w:w="1139" w:type="dxa"/>
            <w:tcBorders>
              <w:top w:val="nil"/>
              <w:left w:val="nil"/>
              <w:bottom w:val="single" w:color="000000" w:sz="8" w:space="0"/>
              <w:right w:val="single" w:color="000000" w:sz="8" w:space="0"/>
            </w:tcBorders>
            <w:shd w:val="clear" w:color="FFFFFF" w:fill="FFFFFF"/>
            <w:noWrap w:val="0"/>
            <w:tcMar>
              <w:top w:w="0" w:type="dxa"/>
              <w:left w:w="108" w:type="dxa"/>
              <w:bottom w:w="0" w:type="dxa"/>
              <w:right w:w="108" w:type="dxa"/>
            </w:tcMar>
            <w:vAlign w:val="center"/>
          </w:tcPr>
          <w:p w14:paraId="46288DD3">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color w:val="000000"/>
                <w:sz w:val="24"/>
              </w:rPr>
              <w:t>创恒</w:t>
            </w:r>
          </w:p>
        </w:tc>
        <w:tc>
          <w:tcPr>
            <w:tcW w:w="1953" w:type="dxa"/>
            <w:tcBorders>
              <w:top w:val="nil"/>
              <w:left w:val="nil"/>
              <w:bottom w:val="single" w:color="000000" w:sz="8" w:space="0"/>
              <w:right w:val="single" w:color="000000" w:sz="8" w:space="0"/>
            </w:tcBorders>
            <w:shd w:val="clear" w:color="FFFFFF" w:fill="FFFFFF"/>
            <w:noWrap w:val="0"/>
            <w:tcMar>
              <w:top w:w="0" w:type="dxa"/>
              <w:left w:w="108" w:type="dxa"/>
              <w:bottom w:w="0" w:type="dxa"/>
              <w:right w:w="108" w:type="dxa"/>
            </w:tcMar>
            <w:vAlign w:val="center"/>
          </w:tcPr>
          <w:p w14:paraId="4C8AAF67">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color w:val="000000"/>
                <w:sz w:val="24"/>
              </w:rPr>
              <w:t>V1.0/Ⅲ/IV/V</w:t>
            </w:r>
          </w:p>
        </w:tc>
        <w:tc>
          <w:tcPr>
            <w:tcW w:w="814" w:type="dxa"/>
            <w:tcBorders>
              <w:top w:val="nil"/>
              <w:left w:val="nil"/>
              <w:bottom w:val="single" w:color="000000" w:sz="8" w:space="0"/>
              <w:right w:val="single" w:color="000000" w:sz="8" w:space="0"/>
            </w:tcBorders>
            <w:shd w:val="clear" w:color="FFFFFF" w:fill="FFFFFF"/>
            <w:noWrap w:val="0"/>
            <w:tcMar>
              <w:top w:w="0" w:type="dxa"/>
              <w:left w:w="108" w:type="dxa"/>
              <w:bottom w:w="0" w:type="dxa"/>
              <w:right w:w="108" w:type="dxa"/>
            </w:tcMar>
            <w:vAlign w:val="center"/>
          </w:tcPr>
          <w:p w14:paraId="62082695">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color w:val="000000"/>
                <w:sz w:val="24"/>
              </w:rPr>
              <w:t>184</w:t>
            </w:r>
          </w:p>
        </w:tc>
        <w:tc>
          <w:tcPr>
            <w:tcW w:w="425" w:type="dxa"/>
            <w:tcBorders>
              <w:top w:val="nil"/>
              <w:left w:val="nil"/>
              <w:bottom w:val="single" w:color="000000" w:sz="8" w:space="0"/>
              <w:right w:val="single" w:color="000000" w:sz="8" w:space="0"/>
            </w:tcBorders>
            <w:shd w:val="clear" w:color="FFFFFF" w:fill="FFFFFF"/>
            <w:noWrap w:val="0"/>
            <w:tcMar>
              <w:top w:w="0" w:type="dxa"/>
              <w:left w:w="108" w:type="dxa"/>
              <w:bottom w:w="0" w:type="dxa"/>
              <w:right w:w="108" w:type="dxa"/>
            </w:tcMar>
            <w:vAlign w:val="center"/>
          </w:tcPr>
          <w:p w14:paraId="196A48DC">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color w:val="000000"/>
                <w:sz w:val="24"/>
              </w:rPr>
              <w:t>台</w:t>
            </w:r>
          </w:p>
        </w:tc>
        <w:tc>
          <w:tcPr>
            <w:tcW w:w="1227" w:type="dxa"/>
            <w:tcBorders>
              <w:top w:val="nil"/>
              <w:left w:val="nil"/>
              <w:bottom w:val="single" w:color="000000" w:sz="8" w:space="0"/>
              <w:right w:val="single" w:color="000000" w:sz="8" w:space="0"/>
            </w:tcBorders>
            <w:shd w:val="clear" w:color="FFFFFF" w:fill="FFFFFF"/>
            <w:noWrap w:val="0"/>
            <w:tcMar>
              <w:top w:w="0" w:type="dxa"/>
              <w:left w:w="108" w:type="dxa"/>
              <w:bottom w:w="0" w:type="dxa"/>
              <w:right w:w="108" w:type="dxa"/>
            </w:tcMar>
            <w:vAlign w:val="center"/>
          </w:tcPr>
          <w:p w14:paraId="32935392">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b/>
                <w:color w:val="000000"/>
                <w:sz w:val="24"/>
              </w:rPr>
              <w:t>129002</w:t>
            </w:r>
          </w:p>
        </w:tc>
      </w:tr>
      <w:tr w14:paraId="293CA35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4" w:hRule="atLeast"/>
        </w:trPr>
        <w:tc>
          <w:tcPr>
            <w:tcW w:w="31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908CF8C">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color w:val="000000"/>
                <w:sz w:val="24"/>
              </w:rPr>
              <w:t>2</w:t>
            </w:r>
          </w:p>
        </w:tc>
        <w:tc>
          <w:tcPr>
            <w:vMerge w:val="continue"/>
            <w:noWrap w:val="0"/>
          </w:tcPr>
          <w:p w14:paraId="794E584F"/>
        </w:tc>
        <w:tc>
          <w:tcPr>
            <w:tcW w:w="1604" w:type="dxa"/>
            <w:tcBorders>
              <w:top w:val="nil"/>
              <w:left w:val="nil"/>
              <w:bottom w:val="single" w:color="000000" w:sz="8" w:space="0"/>
              <w:right w:val="single" w:color="000000" w:sz="8" w:space="0"/>
            </w:tcBorders>
            <w:shd w:val="clear" w:color="FFFFFF" w:fill="FFFFFF"/>
            <w:noWrap w:val="0"/>
            <w:tcMar>
              <w:top w:w="0" w:type="dxa"/>
              <w:left w:w="108" w:type="dxa"/>
              <w:bottom w:w="0" w:type="dxa"/>
              <w:right w:w="108" w:type="dxa"/>
            </w:tcMar>
            <w:vAlign w:val="center"/>
          </w:tcPr>
          <w:p w14:paraId="078AEFE7">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color w:val="000000"/>
                <w:sz w:val="24"/>
              </w:rPr>
              <w:t>全国现场勘验信息系统（含软件和硬件）</w:t>
            </w:r>
          </w:p>
        </w:tc>
        <w:tc>
          <w:tcPr>
            <w:tcW w:w="1139" w:type="dxa"/>
            <w:tcBorders>
              <w:top w:val="nil"/>
              <w:left w:val="nil"/>
              <w:bottom w:val="single" w:color="000000" w:sz="8" w:space="0"/>
              <w:right w:val="single" w:color="000000" w:sz="8" w:space="0"/>
            </w:tcBorders>
            <w:shd w:val="clear" w:color="FFFFFF" w:fill="FFFFFF"/>
            <w:noWrap w:val="0"/>
            <w:tcMar>
              <w:top w:w="0" w:type="dxa"/>
              <w:left w:w="108" w:type="dxa"/>
              <w:bottom w:w="0" w:type="dxa"/>
              <w:right w:w="108" w:type="dxa"/>
            </w:tcMar>
            <w:vAlign w:val="center"/>
          </w:tcPr>
          <w:p w14:paraId="4103BCB5">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color w:val="000000"/>
                <w:sz w:val="24"/>
              </w:rPr>
              <w:t>北京海鑫科金</w:t>
            </w:r>
          </w:p>
        </w:tc>
        <w:tc>
          <w:tcPr>
            <w:tcW w:w="1953" w:type="dxa"/>
            <w:tcBorders>
              <w:top w:val="nil"/>
              <w:left w:val="nil"/>
              <w:bottom w:val="single" w:color="000000" w:sz="8" w:space="0"/>
              <w:right w:val="single" w:color="000000" w:sz="8" w:space="0"/>
            </w:tcBorders>
            <w:shd w:val="clear" w:color="FFFFFF" w:fill="FFFFFF"/>
            <w:noWrap w:val="0"/>
            <w:tcMar>
              <w:top w:w="0" w:type="dxa"/>
              <w:left w:w="108" w:type="dxa"/>
              <w:bottom w:w="0" w:type="dxa"/>
              <w:right w:w="108" w:type="dxa"/>
            </w:tcMar>
            <w:vAlign w:val="center"/>
          </w:tcPr>
          <w:p w14:paraId="5F381DB8">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color w:val="000000"/>
                <w:sz w:val="24"/>
              </w:rPr>
              <w:t>V2.0</w:t>
            </w:r>
          </w:p>
        </w:tc>
        <w:tc>
          <w:tcPr>
            <w:tcW w:w="814" w:type="dxa"/>
            <w:tcBorders>
              <w:top w:val="nil"/>
              <w:left w:val="nil"/>
              <w:bottom w:val="single" w:color="000000" w:sz="8" w:space="0"/>
              <w:right w:val="single" w:color="000000" w:sz="8" w:space="0"/>
            </w:tcBorders>
            <w:shd w:val="clear" w:color="FFFFFF" w:fill="FFFFFF"/>
            <w:noWrap w:val="0"/>
            <w:tcMar>
              <w:top w:w="0" w:type="dxa"/>
              <w:left w:w="108" w:type="dxa"/>
              <w:bottom w:w="0" w:type="dxa"/>
              <w:right w:w="108" w:type="dxa"/>
            </w:tcMar>
            <w:vAlign w:val="center"/>
          </w:tcPr>
          <w:p w14:paraId="589CD657">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color w:val="000000"/>
                <w:sz w:val="24"/>
              </w:rPr>
              <w:t>1</w:t>
            </w:r>
          </w:p>
        </w:tc>
        <w:tc>
          <w:tcPr>
            <w:tcW w:w="425" w:type="dxa"/>
            <w:tcBorders>
              <w:top w:val="nil"/>
              <w:left w:val="nil"/>
              <w:bottom w:val="single" w:color="000000" w:sz="8" w:space="0"/>
              <w:right w:val="single" w:color="000000" w:sz="8" w:space="0"/>
            </w:tcBorders>
            <w:shd w:val="clear" w:color="FFFFFF" w:fill="FFFFFF"/>
            <w:noWrap w:val="0"/>
            <w:tcMar>
              <w:top w:w="0" w:type="dxa"/>
              <w:left w:w="108" w:type="dxa"/>
              <w:bottom w:w="0" w:type="dxa"/>
              <w:right w:w="108" w:type="dxa"/>
            </w:tcMar>
            <w:vAlign w:val="center"/>
          </w:tcPr>
          <w:p w14:paraId="79D51938">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color w:val="000000"/>
                <w:sz w:val="24"/>
              </w:rPr>
              <w:t>项</w:t>
            </w:r>
          </w:p>
        </w:tc>
        <w:tc>
          <w:tcPr>
            <w:tcW w:w="1227" w:type="dxa"/>
            <w:tcBorders>
              <w:top w:val="nil"/>
              <w:left w:val="nil"/>
              <w:bottom w:val="single" w:color="000000" w:sz="8" w:space="0"/>
              <w:right w:val="single" w:color="000000" w:sz="8" w:space="0"/>
            </w:tcBorders>
            <w:shd w:val="clear" w:color="FFFFFF" w:fill="FFFFFF"/>
            <w:noWrap w:val="0"/>
            <w:tcMar>
              <w:top w:w="0" w:type="dxa"/>
              <w:left w:w="108" w:type="dxa"/>
              <w:bottom w:w="0" w:type="dxa"/>
              <w:right w:w="108" w:type="dxa"/>
            </w:tcMar>
            <w:vAlign w:val="center"/>
          </w:tcPr>
          <w:p w14:paraId="2C0A66ED">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b/>
                <w:color w:val="000000"/>
                <w:sz w:val="24"/>
              </w:rPr>
              <w:t>42103.2</w:t>
            </w:r>
          </w:p>
        </w:tc>
      </w:tr>
      <w:tr w14:paraId="3B631F6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4" w:hRule="atLeast"/>
        </w:trPr>
        <w:tc>
          <w:tcPr>
            <w:tcW w:w="31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DCE61E1">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color w:val="000000"/>
                <w:sz w:val="24"/>
              </w:rPr>
              <w:t>3</w:t>
            </w:r>
          </w:p>
        </w:tc>
        <w:tc>
          <w:tcPr>
            <w:vMerge w:val="continue"/>
            <w:noWrap w:val="0"/>
          </w:tcPr>
          <w:p w14:paraId="5801D3E6"/>
        </w:tc>
        <w:tc>
          <w:tcPr>
            <w:tcW w:w="1604" w:type="dxa"/>
            <w:tcBorders>
              <w:top w:val="nil"/>
              <w:left w:val="nil"/>
              <w:bottom w:val="single" w:color="000000" w:sz="8" w:space="0"/>
              <w:right w:val="single" w:color="000000" w:sz="8" w:space="0"/>
            </w:tcBorders>
            <w:shd w:val="clear" w:color="FFFFFF" w:fill="FFFFFF"/>
            <w:noWrap w:val="0"/>
            <w:tcMar>
              <w:top w:w="0" w:type="dxa"/>
              <w:left w:w="108" w:type="dxa"/>
              <w:bottom w:w="0" w:type="dxa"/>
              <w:right w:w="108" w:type="dxa"/>
            </w:tcMar>
            <w:vAlign w:val="center"/>
          </w:tcPr>
          <w:p w14:paraId="4F221BAA">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color w:val="000000"/>
                <w:sz w:val="24"/>
              </w:rPr>
              <w:t>3500XL DNA分析仪（2台）</w:t>
            </w:r>
          </w:p>
        </w:tc>
        <w:tc>
          <w:tcPr>
            <w:tcW w:w="1139" w:type="dxa"/>
            <w:tcBorders>
              <w:top w:val="nil"/>
              <w:left w:val="nil"/>
              <w:bottom w:val="single" w:color="000000" w:sz="8" w:space="0"/>
              <w:right w:val="single" w:color="000000" w:sz="8" w:space="0"/>
            </w:tcBorders>
            <w:shd w:val="clear" w:color="FFFFFF" w:fill="FFFFFF"/>
            <w:noWrap w:val="0"/>
            <w:tcMar>
              <w:top w:w="0" w:type="dxa"/>
              <w:left w:w="108" w:type="dxa"/>
              <w:bottom w:w="0" w:type="dxa"/>
              <w:right w:w="108" w:type="dxa"/>
            </w:tcMar>
            <w:vAlign w:val="center"/>
          </w:tcPr>
          <w:p w14:paraId="0D135738">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color w:val="000000"/>
                <w:sz w:val="24"/>
              </w:rPr>
              <w:t>赛默飞</w:t>
            </w:r>
          </w:p>
        </w:tc>
        <w:tc>
          <w:tcPr>
            <w:tcW w:w="1953" w:type="dxa"/>
            <w:tcBorders>
              <w:top w:val="nil"/>
              <w:left w:val="nil"/>
              <w:bottom w:val="single" w:color="000000" w:sz="8" w:space="0"/>
              <w:right w:val="single" w:color="000000" w:sz="8" w:space="0"/>
            </w:tcBorders>
            <w:shd w:val="clear" w:color="FFFFFF" w:fill="FFFFFF"/>
            <w:noWrap w:val="0"/>
            <w:tcMar>
              <w:top w:w="0" w:type="dxa"/>
              <w:left w:w="108" w:type="dxa"/>
              <w:bottom w:w="0" w:type="dxa"/>
              <w:right w:w="108" w:type="dxa"/>
            </w:tcMar>
            <w:vAlign w:val="center"/>
          </w:tcPr>
          <w:p w14:paraId="7E6A1781">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color w:val="000000"/>
                <w:sz w:val="24"/>
              </w:rPr>
              <w:t>3500XL</w:t>
            </w:r>
          </w:p>
        </w:tc>
        <w:tc>
          <w:tcPr>
            <w:tcW w:w="814" w:type="dxa"/>
            <w:tcBorders>
              <w:top w:val="nil"/>
              <w:left w:val="nil"/>
              <w:bottom w:val="single" w:color="000000" w:sz="8" w:space="0"/>
              <w:right w:val="single" w:color="000000" w:sz="8" w:space="0"/>
            </w:tcBorders>
            <w:shd w:val="clear" w:color="FFFFFF" w:fill="FFFFFF"/>
            <w:noWrap w:val="0"/>
            <w:tcMar>
              <w:top w:w="0" w:type="dxa"/>
              <w:left w:w="108" w:type="dxa"/>
              <w:bottom w:w="0" w:type="dxa"/>
              <w:right w:w="108" w:type="dxa"/>
            </w:tcMar>
            <w:vAlign w:val="center"/>
          </w:tcPr>
          <w:p w14:paraId="31B37E8D">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color w:val="000000"/>
                <w:sz w:val="24"/>
              </w:rPr>
              <w:t>2</w:t>
            </w:r>
          </w:p>
        </w:tc>
        <w:tc>
          <w:tcPr>
            <w:tcW w:w="425" w:type="dxa"/>
            <w:tcBorders>
              <w:top w:val="nil"/>
              <w:left w:val="nil"/>
              <w:bottom w:val="single" w:color="000000" w:sz="8" w:space="0"/>
              <w:right w:val="single" w:color="000000" w:sz="8" w:space="0"/>
            </w:tcBorders>
            <w:shd w:val="clear" w:color="FFFFFF" w:fill="FFFFFF"/>
            <w:noWrap w:val="0"/>
            <w:tcMar>
              <w:top w:w="0" w:type="dxa"/>
              <w:left w:w="108" w:type="dxa"/>
              <w:bottom w:w="0" w:type="dxa"/>
              <w:right w:w="108" w:type="dxa"/>
            </w:tcMar>
            <w:vAlign w:val="center"/>
          </w:tcPr>
          <w:p w14:paraId="74153D87">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color w:val="000000"/>
                <w:sz w:val="24"/>
              </w:rPr>
              <w:t>台</w:t>
            </w:r>
          </w:p>
        </w:tc>
        <w:tc>
          <w:tcPr>
            <w:tcW w:w="1227" w:type="dxa"/>
            <w:tcBorders>
              <w:top w:val="nil"/>
              <w:left w:val="nil"/>
              <w:bottom w:val="single" w:color="000000" w:sz="8" w:space="0"/>
              <w:right w:val="single" w:color="000000" w:sz="8" w:space="0"/>
            </w:tcBorders>
            <w:shd w:val="clear" w:color="FFFFFF" w:fill="FFFFFF"/>
            <w:noWrap w:val="0"/>
            <w:tcMar>
              <w:top w:w="0" w:type="dxa"/>
              <w:left w:w="108" w:type="dxa"/>
              <w:bottom w:w="0" w:type="dxa"/>
              <w:right w:w="108" w:type="dxa"/>
            </w:tcMar>
            <w:vAlign w:val="center"/>
          </w:tcPr>
          <w:p w14:paraId="38E0B790">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b/>
                <w:color w:val="000000"/>
                <w:sz w:val="24"/>
              </w:rPr>
              <w:t>260018</w:t>
            </w:r>
          </w:p>
        </w:tc>
      </w:tr>
      <w:tr w14:paraId="56A444C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4" w:hRule="atLeast"/>
        </w:trPr>
        <w:tc>
          <w:tcPr>
            <w:tcW w:w="31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0604BBC">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color w:val="000000"/>
                <w:sz w:val="24"/>
              </w:rPr>
              <w:t>4</w:t>
            </w:r>
          </w:p>
        </w:tc>
        <w:tc>
          <w:tcPr>
            <w:vMerge w:val="continue"/>
            <w:noWrap w:val="0"/>
          </w:tcPr>
          <w:p w14:paraId="6FB7A217"/>
        </w:tc>
        <w:tc>
          <w:tcPr>
            <w:tcW w:w="1604" w:type="dxa"/>
            <w:tcBorders>
              <w:top w:val="nil"/>
              <w:left w:val="nil"/>
              <w:bottom w:val="single" w:color="000000" w:sz="8" w:space="0"/>
              <w:right w:val="single" w:color="000000" w:sz="8" w:space="0"/>
            </w:tcBorders>
            <w:shd w:val="clear" w:color="FFFFFF" w:fill="FFFFFF"/>
            <w:noWrap w:val="0"/>
            <w:tcMar>
              <w:top w:w="0" w:type="dxa"/>
              <w:left w:w="108" w:type="dxa"/>
              <w:bottom w:w="0" w:type="dxa"/>
              <w:right w:w="108" w:type="dxa"/>
            </w:tcMar>
            <w:vAlign w:val="center"/>
          </w:tcPr>
          <w:p w14:paraId="0EC317CE">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color w:val="000000"/>
                <w:sz w:val="24"/>
              </w:rPr>
              <w:t>AB（SCIEX）液质联用仪</w:t>
            </w:r>
          </w:p>
        </w:tc>
        <w:tc>
          <w:tcPr>
            <w:tcW w:w="1139" w:type="dxa"/>
            <w:tcBorders>
              <w:top w:val="nil"/>
              <w:left w:val="nil"/>
              <w:bottom w:val="single" w:color="000000" w:sz="8" w:space="0"/>
              <w:right w:val="single" w:color="000000" w:sz="8" w:space="0"/>
            </w:tcBorders>
            <w:shd w:val="clear" w:color="FFFFFF" w:fill="FFFFFF"/>
            <w:noWrap w:val="0"/>
            <w:tcMar>
              <w:top w:w="0" w:type="dxa"/>
              <w:left w:w="108" w:type="dxa"/>
              <w:bottom w:w="0" w:type="dxa"/>
              <w:right w:w="108" w:type="dxa"/>
            </w:tcMar>
            <w:vAlign w:val="center"/>
          </w:tcPr>
          <w:p w14:paraId="4000929C">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color w:val="000000"/>
                <w:sz w:val="24"/>
              </w:rPr>
              <w:t>AB（SCIEX）</w:t>
            </w:r>
          </w:p>
        </w:tc>
        <w:tc>
          <w:tcPr>
            <w:tcW w:w="1953" w:type="dxa"/>
            <w:tcBorders>
              <w:top w:val="nil"/>
              <w:left w:val="nil"/>
              <w:bottom w:val="single" w:color="000000" w:sz="8" w:space="0"/>
              <w:right w:val="single" w:color="000000" w:sz="8" w:space="0"/>
            </w:tcBorders>
            <w:shd w:val="clear" w:color="FFFFFF" w:fill="FFFFFF"/>
            <w:noWrap w:val="0"/>
            <w:tcMar>
              <w:top w:w="0" w:type="dxa"/>
              <w:left w:w="108" w:type="dxa"/>
              <w:bottom w:w="0" w:type="dxa"/>
              <w:right w:w="108" w:type="dxa"/>
            </w:tcMar>
            <w:vAlign w:val="center"/>
          </w:tcPr>
          <w:p w14:paraId="094C06DD">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color w:val="000000"/>
                <w:sz w:val="24"/>
              </w:rPr>
              <w:t>QTRAP 4500</w:t>
            </w:r>
          </w:p>
        </w:tc>
        <w:tc>
          <w:tcPr>
            <w:tcW w:w="814" w:type="dxa"/>
            <w:tcBorders>
              <w:top w:val="nil"/>
              <w:left w:val="nil"/>
              <w:bottom w:val="single" w:color="000000" w:sz="8" w:space="0"/>
              <w:right w:val="single" w:color="000000" w:sz="8" w:space="0"/>
            </w:tcBorders>
            <w:shd w:val="clear" w:color="FFFFFF" w:fill="FFFFFF"/>
            <w:noWrap w:val="0"/>
            <w:tcMar>
              <w:top w:w="0" w:type="dxa"/>
              <w:left w:w="108" w:type="dxa"/>
              <w:bottom w:w="0" w:type="dxa"/>
              <w:right w:w="108" w:type="dxa"/>
            </w:tcMar>
            <w:vAlign w:val="center"/>
          </w:tcPr>
          <w:p w14:paraId="56E2EB9D">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color w:val="000000"/>
                <w:sz w:val="24"/>
              </w:rPr>
              <w:t>1</w:t>
            </w:r>
          </w:p>
        </w:tc>
        <w:tc>
          <w:tcPr>
            <w:tcW w:w="425" w:type="dxa"/>
            <w:tcBorders>
              <w:top w:val="nil"/>
              <w:left w:val="nil"/>
              <w:bottom w:val="single" w:color="000000" w:sz="8" w:space="0"/>
              <w:right w:val="single" w:color="000000" w:sz="8" w:space="0"/>
            </w:tcBorders>
            <w:shd w:val="clear" w:color="FFFFFF" w:fill="FFFFFF"/>
            <w:noWrap w:val="0"/>
            <w:tcMar>
              <w:top w:w="0" w:type="dxa"/>
              <w:left w:w="108" w:type="dxa"/>
              <w:bottom w:w="0" w:type="dxa"/>
              <w:right w:w="108" w:type="dxa"/>
            </w:tcMar>
            <w:vAlign w:val="center"/>
          </w:tcPr>
          <w:p w14:paraId="40BE0F7F">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color w:val="000000"/>
                <w:sz w:val="24"/>
              </w:rPr>
              <w:t>台</w:t>
            </w:r>
          </w:p>
        </w:tc>
        <w:tc>
          <w:tcPr>
            <w:tcW w:w="1227" w:type="dxa"/>
            <w:tcBorders>
              <w:top w:val="nil"/>
              <w:left w:val="nil"/>
              <w:bottom w:val="single" w:color="000000" w:sz="8" w:space="0"/>
              <w:right w:val="single" w:color="000000" w:sz="8" w:space="0"/>
            </w:tcBorders>
            <w:shd w:val="clear" w:color="FFFFFF" w:fill="FFFFFF"/>
            <w:noWrap w:val="0"/>
            <w:tcMar>
              <w:top w:w="0" w:type="dxa"/>
              <w:left w:w="108" w:type="dxa"/>
              <w:bottom w:w="0" w:type="dxa"/>
              <w:right w:w="108" w:type="dxa"/>
            </w:tcMar>
            <w:vAlign w:val="center"/>
          </w:tcPr>
          <w:p w14:paraId="62832819">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b/>
                <w:color w:val="000000"/>
                <w:sz w:val="24"/>
              </w:rPr>
              <w:t>137503.2</w:t>
            </w:r>
          </w:p>
        </w:tc>
      </w:tr>
      <w:tr w14:paraId="6D518A5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4" w:hRule="atLeast"/>
        </w:trPr>
        <w:tc>
          <w:tcPr>
            <w:tcW w:w="31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A28AE74">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color w:val="000000"/>
                <w:sz w:val="24"/>
              </w:rPr>
              <w:t>5</w:t>
            </w:r>
          </w:p>
        </w:tc>
        <w:tc>
          <w:tcPr>
            <w:vMerge w:val="continue"/>
            <w:noWrap w:val="0"/>
          </w:tcPr>
          <w:p w14:paraId="77247F15"/>
        </w:tc>
        <w:tc>
          <w:tcPr>
            <w:tcW w:w="1604" w:type="dxa"/>
            <w:tcBorders>
              <w:top w:val="nil"/>
              <w:left w:val="nil"/>
              <w:bottom w:val="single" w:color="000000" w:sz="8" w:space="0"/>
              <w:right w:val="single" w:color="000000" w:sz="8" w:space="0"/>
            </w:tcBorders>
            <w:shd w:val="clear" w:color="FFFFFF" w:fill="FFFFFF"/>
            <w:noWrap w:val="0"/>
            <w:tcMar>
              <w:top w:w="0" w:type="dxa"/>
              <w:left w:w="108" w:type="dxa"/>
              <w:bottom w:w="0" w:type="dxa"/>
              <w:right w:w="108" w:type="dxa"/>
            </w:tcMar>
            <w:vAlign w:val="center"/>
          </w:tcPr>
          <w:p w14:paraId="76CD3503">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color w:val="000000"/>
                <w:sz w:val="24"/>
              </w:rPr>
              <w:t>离子色谱仪</w:t>
            </w:r>
          </w:p>
        </w:tc>
        <w:tc>
          <w:tcPr>
            <w:tcW w:w="1139" w:type="dxa"/>
            <w:tcBorders>
              <w:top w:val="nil"/>
              <w:left w:val="nil"/>
              <w:bottom w:val="single" w:color="000000" w:sz="8" w:space="0"/>
              <w:right w:val="single" w:color="000000" w:sz="8" w:space="0"/>
            </w:tcBorders>
            <w:shd w:val="clear" w:color="FFFFFF" w:fill="FFFFFF"/>
            <w:noWrap w:val="0"/>
            <w:tcMar>
              <w:top w:w="0" w:type="dxa"/>
              <w:left w:w="108" w:type="dxa"/>
              <w:bottom w:w="0" w:type="dxa"/>
              <w:right w:w="108" w:type="dxa"/>
            </w:tcMar>
            <w:vAlign w:val="center"/>
          </w:tcPr>
          <w:p w14:paraId="417DED77">
            <w:pPr>
              <w:pBdr>
                <w:top w:val="none" w:color="000000" w:sz="0" w:space="0"/>
                <w:left w:val="none" w:color="000000" w:sz="0" w:space="0"/>
                <w:bottom w:val="none" w:color="000000" w:sz="0" w:space="0"/>
                <w:right w:val="none" w:color="000000" w:sz="0" w:space="0"/>
              </w:pBdr>
              <w:spacing w:before="0" w:after="0"/>
              <w:ind w:left="0" w:right="0" w:firstLine="0"/>
            </w:pPr>
            <w:r>
              <w:rPr>
                <w:rFonts w:ascii="宋体" w:hAnsi="宋体" w:eastAsia="宋体" w:cs="宋体"/>
                <w:color w:val="000000"/>
                <w:sz w:val="21"/>
              </w:rPr>
              <w:t>赛默飞</w:t>
            </w:r>
          </w:p>
        </w:tc>
        <w:tc>
          <w:tcPr>
            <w:tcW w:w="1953" w:type="dxa"/>
            <w:tcBorders>
              <w:top w:val="nil"/>
              <w:left w:val="nil"/>
              <w:bottom w:val="single" w:color="000000" w:sz="8" w:space="0"/>
              <w:right w:val="single" w:color="000000" w:sz="8" w:space="0"/>
            </w:tcBorders>
            <w:shd w:val="clear" w:color="FFFFFF" w:fill="FFFFFF"/>
            <w:noWrap w:val="0"/>
            <w:tcMar>
              <w:top w:w="0" w:type="dxa"/>
              <w:left w:w="108" w:type="dxa"/>
              <w:bottom w:w="0" w:type="dxa"/>
              <w:right w:w="108" w:type="dxa"/>
            </w:tcMar>
            <w:vAlign w:val="center"/>
          </w:tcPr>
          <w:p w14:paraId="66A075AB">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color w:val="000000"/>
                <w:sz w:val="24"/>
              </w:rPr>
              <w:t>ICS-5000+</w:t>
            </w:r>
          </w:p>
        </w:tc>
        <w:tc>
          <w:tcPr>
            <w:tcW w:w="814" w:type="dxa"/>
            <w:tcBorders>
              <w:top w:val="nil"/>
              <w:left w:val="nil"/>
              <w:bottom w:val="single" w:color="000000" w:sz="8" w:space="0"/>
              <w:right w:val="single" w:color="000000" w:sz="8" w:space="0"/>
            </w:tcBorders>
            <w:shd w:val="clear" w:color="FFFFFF" w:fill="FFFFFF"/>
            <w:noWrap w:val="0"/>
            <w:tcMar>
              <w:top w:w="0" w:type="dxa"/>
              <w:left w:w="108" w:type="dxa"/>
              <w:bottom w:w="0" w:type="dxa"/>
              <w:right w:w="108" w:type="dxa"/>
            </w:tcMar>
            <w:vAlign w:val="center"/>
          </w:tcPr>
          <w:p w14:paraId="173F6D2B">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color w:val="000000"/>
                <w:sz w:val="24"/>
              </w:rPr>
              <w:t>1</w:t>
            </w:r>
          </w:p>
        </w:tc>
        <w:tc>
          <w:tcPr>
            <w:tcW w:w="425" w:type="dxa"/>
            <w:tcBorders>
              <w:top w:val="nil"/>
              <w:left w:val="nil"/>
              <w:bottom w:val="single" w:color="000000" w:sz="8" w:space="0"/>
              <w:right w:val="single" w:color="000000" w:sz="8" w:space="0"/>
            </w:tcBorders>
            <w:shd w:val="clear" w:color="FFFFFF" w:fill="FFFFFF"/>
            <w:noWrap w:val="0"/>
            <w:tcMar>
              <w:top w:w="0" w:type="dxa"/>
              <w:left w:w="108" w:type="dxa"/>
              <w:bottom w:w="0" w:type="dxa"/>
              <w:right w:w="108" w:type="dxa"/>
            </w:tcMar>
            <w:vAlign w:val="center"/>
          </w:tcPr>
          <w:p w14:paraId="3F892C20">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color w:val="000000"/>
                <w:sz w:val="24"/>
              </w:rPr>
              <w:t>台</w:t>
            </w:r>
          </w:p>
        </w:tc>
        <w:tc>
          <w:tcPr>
            <w:tcW w:w="1227" w:type="dxa"/>
            <w:tcBorders>
              <w:top w:val="nil"/>
              <w:left w:val="nil"/>
              <w:bottom w:val="single" w:color="000000" w:sz="8" w:space="0"/>
              <w:right w:val="single" w:color="000000" w:sz="8" w:space="0"/>
            </w:tcBorders>
            <w:shd w:val="clear" w:color="FFFFFF" w:fill="FFFFFF"/>
            <w:noWrap w:val="0"/>
            <w:tcMar>
              <w:top w:w="0" w:type="dxa"/>
              <w:left w:w="108" w:type="dxa"/>
              <w:bottom w:w="0" w:type="dxa"/>
              <w:right w:w="108" w:type="dxa"/>
            </w:tcMar>
            <w:vAlign w:val="center"/>
          </w:tcPr>
          <w:p w14:paraId="02EDD330">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b/>
                <w:color w:val="000000"/>
                <w:sz w:val="24"/>
              </w:rPr>
              <w:t>59996</w:t>
            </w:r>
          </w:p>
        </w:tc>
      </w:tr>
      <w:tr w14:paraId="453646B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4" w:hRule="atLeast"/>
        </w:trPr>
        <w:tc>
          <w:tcPr>
            <w:tcW w:w="31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A11E1E9">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color w:val="000000"/>
                <w:sz w:val="24"/>
              </w:rPr>
              <w:t>6</w:t>
            </w:r>
          </w:p>
        </w:tc>
        <w:tc>
          <w:tcPr>
            <w:vMerge w:val="continue"/>
            <w:noWrap w:val="0"/>
          </w:tcPr>
          <w:p w14:paraId="2A370A26"/>
        </w:tc>
        <w:tc>
          <w:tcPr>
            <w:tcW w:w="1604" w:type="dxa"/>
            <w:tcBorders>
              <w:top w:val="nil"/>
              <w:left w:val="nil"/>
              <w:bottom w:val="single" w:color="000000" w:sz="8" w:space="0"/>
              <w:right w:val="single" w:color="000000" w:sz="8" w:space="0"/>
            </w:tcBorders>
            <w:shd w:val="clear" w:color="FFFFFF" w:fill="FFFFFF"/>
            <w:noWrap w:val="0"/>
            <w:tcMar>
              <w:top w:w="0" w:type="dxa"/>
              <w:left w:w="108" w:type="dxa"/>
              <w:bottom w:w="0" w:type="dxa"/>
              <w:right w:w="108" w:type="dxa"/>
            </w:tcMar>
            <w:vAlign w:val="center"/>
          </w:tcPr>
          <w:p w14:paraId="0EDC67B6">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color w:val="000000"/>
                <w:sz w:val="24"/>
              </w:rPr>
              <w:t>安捷伦气质联用仪（2台）</w:t>
            </w:r>
          </w:p>
        </w:tc>
        <w:tc>
          <w:tcPr>
            <w:tcW w:w="1139" w:type="dxa"/>
            <w:tcBorders>
              <w:top w:val="nil"/>
              <w:left w:val="nil"/>
              <w:bottom w:val="single" w:color="000000" w:sz="8" w:space="0"/>
              <w:right w:val="single" w:color="000000" w:sz="8" w:space="0"/>
            </w:tcBorders>
            <w:shd w:val="clear" w:color="FFFFFF" w:fill="FFFFFF"/>
            <w:noWrap w:val="0"/>
            <w:tcMar>
              <w:top w:w="0" w:type="dxa"/>
              <w:left w:w="108" w:type="dxa"/>
              <w:bottom w:w="0" w:type="dxa"/>
              <w:right w:w="108" w:type="dxa"/>
            </w:tcMar>
            <w:vAlign w:val="center"/>
          </w:tcPr>
          <w:p w14:paraId="5F2F7F7E">
            <w:pPr>
              <w:pBdr>
                <w:top w:val="none" w:color="000000" w:sz="0" w:space="0"/>
                <w:left w:val="none" w:color="000000" w:sz="0" w:space="0"/>
                <w:bottom w:val="none" w:color="000000" w:sz="0" w:space="0"/>
                <w:right w:val="none" w:color="000000" w:sz="0" w:space="0"/>
              </w:pBdr>
              <w:spacing w:before="0" w:after="0"/>
              <w:ind w:left="0" w:right="0" w:firstLine="0"/>
            </w:pPr>
            <w:r>
              <w:rPr>
                <w:rFonts w:ascii="宋体" w:hAnsi="宋体" w:eastAsia="宋体" w:cs="宋体"/>
                <w:color w:val="000000"/>
                <w:sz w:val="21"/>
              </w:rPr>
              <w:t>安捷伦</w:t>
            </w:r>
          </w:p>
        </w:tc>
        <w:tc>
          <w:tcPr>
            <w:tcW w:w="1953" w:type="dxa"/>
            <w:tcBorders>
              <w:top w:val="nil"/>
              <w:left w:val="nil"/>
              <w:bottom w:val="single" w:color="000000" w:sz="8" w:space="0"/>
              <w:right w:val="single" w:color="000000" w:sz="8" w:space="0"/>
            </w:tcBorders>
            <w:shd w:val="clear" w:color="FFFFFF" w:fill="FFFFFF"/>
            <w:noWrap w:val="0"/>
            <w:tcMar>
              <w:top w:w="0" w:type="dxa"/>
              <w:left w:w="108" w:type="dxa"/>
              <w:bottom w:w="0" w:type="dxa"/>
              <w:right w:w="108" w:type="dxa"/>
            </w:tcMar>
            <w:vAlign w:val="center"/>
          </w:tcPr>
          <w:p w14:paraId="7E9F3628">
            <w:pPr>
              <w:pBdr>
                <w:top w:val="none" w:color="000000" w:sz="0" w:space="0"/>
                <w:left w:val="none" w:color="000000" w:sz="0" w:space="0"/>
                <w:bottom w:val="none" w:color="000000" w:sz="0" w:space="0"/>
                <w:right w:val="none" w:color="000000" w:sz="0" w:space="0"/>
              </w:pBdr>
              <w:spacing w:before="0" w:after="0"/>
              <w:ind w:left="0" w:right="0" w:firstLine="0"/>
            </w:pPr>
            <w:r>
              <w:rPr>
                <w:rFonts w:ascii="宋体" w:hAnsi="宋体" w:eastAsia="宋体" w:cs="宋体"/>
                <w:color w:val="000000"/>
                <w:sz w:val="24"/>
              </w:rPr>
              <w:t>7890A/5975C</w:t>
            </w:r>
          </w:p>
          <w:p w14:paraId="39C1F210">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color w:val="000000"/>
                <w:sz w:val="24"/>
              </w:rPr>
              <w:t>7890B/5977A</w:t>
            </w:r>
          </w:p>
        </w:tc>
        <w:tc>
          <w:tcPr>
            <w:tcW w:w="814" w:type="dxa"/>
            <w:tcBorders>
              <w:top w:val="nil"/>
              <w:left w:val="nil"/>
              <w:bottom w:val="single" w:color="000000" w:sz="8" w:space="0"/>
              <w:right w:val="single" w:color="000000" w:sz="8" w:space="0"/>
            </w:tcBorders>
            <w:shd w:val="clear" w:color="FFFFFF" w:fill="FFFFFF"/>
            <w:noWrap w:val="0"/>
            <w:tcMar>
              <w:top w:w="0" w:type="dxa"/>
              <w:left w:w="108" w:type="dxa"/>
              <w:bottom w:w="0" w:type="dxa"/>
              <w:right w:w="108" w:type="dxa"/>
            </w:tcMar>
            <w:vAlign w:val="center"/>
          </w:tcPr>
          <w:p w14:paraId="26C992A9">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color w:val="000000"/>
                <w:sz w:val="24"/>
              </w:rPr>
              <w:t>2</w:t>
            </w:r>
          </w:p>
        </w:tc>
        <w:tc>
          <w:tcPr>
            <w:tcW w:w="425" w:type="dxa"/>
            <w:tcBorders>
              <w:top w:val="nil"/>
              <w:left w:val="nil"/>
              <w:bottom w:val="single" w:color="000000" w:sz="8" w:space="0"/>
              <w:right w:val="single" w:color="000000" w:sz="8" w:space="0"/>
            </w:tcBorders>
            <w:shd w:val="clear" w:color="FFFFFF" w:fill="FFFFFF"/>
            <w:noWrap w:val="0"/>
            <w:tcMar>
              <w:top w:w="0" w:type="dxa"/>
              <w:left w:w="108" w:type="dxa"/>
              <w:bottom w:w="0" w:type="dxa"/>
              <w:right w:w="108" w:type="dxa"/>
            </w:tcMar>
            <w:vAlign w:val="center"/>
          </w:tcPr>
          <w:p w14:paraId="03DEF497">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color w:val="000000"/>
                <w:sz w:val="24"/>
              </w:rPr>
              <w:t>台</w:t>
            </w:r>
          </w:p>
        </w:tc>
        <w:tc>
          <w:tcPr>
            <w:tcW w:w="1227" w:type="dxa"/>
            <w:tcBorders>
              <w:top w:val="nil"/>
              <w:left w:val="nil"/>
              <w:bottom w:val="single" w:color="000000" w:sz="8" w:space="0"/>
              <w:right w:val="single" w:color="000000" w:sz="8" w:space="0"/>
            </w:tcBorders>
            <w:shd w:val="clear" w:color="FFFFFF" w:fill="FFFFFF"/>
            <w:noWrap w:val="0"/>
            <w:tcMar>
              <w:top w:w="0" w:type="dxa"/>
              <w:left w:w="108" w:type="dxa"/>
              <w:bottom w:w="0" w:type="dxa"/>
              <w:right w:w="108" w:type="dxa"/>
            </w:tcMar>
            <w:vAlign w:val="center"/>
          </w:tcPr>
          <w:p w14:paraId="1F820117">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b/>
                <w:color w:val="000000"/>
                <w:sz w:val="24"/>
              </w:rPr>
              <w:t>88001.2</w:t>
            </w:r>
          </w:p>
        </w:tc>
      </w:tr>
      <w:tr w14:paraId="6BC9844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4" w:hRule="atLeast"/>
        </w:trPr>
        <w:tc>
          <w:tcPr>
            <w:tcW w:w="31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6CF13D5">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color w:val="000000"/>
                <w:sz w:val="24"/>
              </w:rPr>
              <w:t>7</w:t>
            </w:r>
          </w:p>
        </w:tc>
        <w:tc>
          <w:tcPr>
            <w:vMerge w:val="continue"/>
            <w:noWrap w:val="0"/>
          </w:tcPr>
          <w:p w14:paraId="2B7449EA"/>
        </w:tc>
        <w:tc>
          <w:tcPr>
            <w:tcW w:w="1604" w:type="dxa"/>
            <w:tcBorders>
              <w:top w:val="nil"/>
              <w:left w:val="nil"/>
              <w:bottom w:val="single" w:color="000000" w:sz="8" w:space="0"/>
              <w:right w:val="single" w:color="000000" w:sz="8" w:space="0"/>
            </w:tcBorders>
            <w:shd w:val="clear" w:color="FFFFFF" w:fill="FFFFFF"/>
            <w:noWrap w:val="0"/>
            <w:tcMar>
              <w:top w:w="0" w:type="dxa"/>
              <w:left w:w="108" w:type="dxa"/>
              <w:bottom w:w="0" w:type="dxa"/>
              <w:right w:w="108" w:type="dxa"/>
            </w:tcMar>
            <w:vAlign w:val="center"/>
          </w:tcPr>
          <w:p w14:paraId="69095A55">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color w:val="000000"/>
                <w:sz w:val="24"/>
              </w:rPr>
              <w:t>岛津GPC-GC/MS及气质联用仪</w:t>
            </w:r>
          </w:p>
        </w:tc>
        <w:tc>
          <w:tcPr>
            <w:tcW w:w="1139" w:type="dxa"/>
            <w:tcBorders>
              <w:top w:val="nil"/>
              <w:left w:val="nil"/>
              <w:bottom w:val="single" w:color="000000" w:sz="8" w:space="0"/>
              <w:right w:val="single" w:color="000000" w:sz="8" w:space="0"/>
            </w:tcBorders>
            <w:shd w:val="clear" w:color="FFFFFF" w:fill="FFFFFF"/>
            <w:noWrap w:val="0"/>
            <w:tcMar>
              <w:top w:w="0" w:type="dxa"/>
              <w:left w:w="108" w:type="dxa"/>
              <w:bottom w:w="0" w:type="dxa"/>
              <w:right w:w="108" w:type="dxa"/>
            </w:tcMar>
            <w:vAlign w:val="center"/>
          </w:tcPr>
          <w:p w14:paraId="3D4A4F80">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color w:val="000000"/>
                <w:sz w:val="24"/>
              </w:rPr>
              <w:t>岛津</w:t>
            </w:r>
          </w:p>
        </w:tc>
        <w:tc>
          <w:tcPr>
            <w:tcW w:w="1953" w:type="dxa"/>
            <w:tcBorders>
              <w:top w:val="nil"/>
              <w:left w:val="nil"/>
              <w:bottom w:val="single" w:color="000000" w:sz="8" w:space="0"/>
              <w:right w:val="single" w:color="000000" w:sz="8" w:space="0"/>
            </w:tcBorders>
            <w:shd w:val="clear" w:color="FFFFFF" w:fill="FFFFFF"/>
            <w:noWrap w:val="0"/>
            <w:tcMar>
              <w:top w:w="0" w:type="dxa"/>
              <w:left w:w="108" w:type="dxa"/>
              <w:bottom w:w="0" w:type="dxa"/>
              <w:right w:w="108" w:type="dxa"/>
            </w:tcMar>
            <w:vAlign w:val="center"/>
          </w:tcPr>
          <w:p w14:paraId="08CC5E0C">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color w:val="000000"/>
                <w:sz w:val="24"/>
              </w:rPr>
              <w:t>GCMS-QP2010</w:t>
            </w:r>
          </w:p>
          <w:p w14:paraId="4A93A9A7">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color w:val="000000"/>
                <w:sz w:val="24"/>
              </w:rPr>
              <w:t>UFLC-GCMS-QP2010</w:t>
            </w:r>
          </w:p>
        </w:tc>
        <w:tc>
          <w:tcPr>
            <w:tcW w:w="814" w:type="dxa"/>
            <w:tcBorders>
              <w:top w:val="nil"/>
              <w:left w:val="nil"/>
              <w:bottom w:val="single" w:color="000000" w:sz="8" w:space="0"/>
              <w:right w:val="single" w:color="000000" w:sz="8" w:space="0"/>
            </w:tcBorders>
            <w:shd w:val="clear" w:color="FFFFFF" w:fill="FFFFFF"/>
            <w:noWrap w:val="0"/>
            <w:tcMar>
              <w:top w:w="0" w:type="dxa"/>
              <w:left w:w="108" w:type="dxa"/>
              <w:bottom w:w="0" w:type="dxa"/>
              <w:right w:w="108" w:type="dxa"/>
            </w:tcMar>
            <w:vAlign w:val="center"/>
          </w:tcPr>
          <w:p w14:paraId="026BC538">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color w:val="000000"/>
                <w:sz w:val="24"/>
              </w:rPr>
              <w:t>2（岛津GPC-GC/MS1台，岛津气质联用仪1台）</w:t>
            </w:r>
          </w:p>
        </w:tc>
        <w:tc>
          <w:tcPr>
            <w:tcW w:w="425" w:type="dxa"/>
            <w:tcBorders>
              <w:top w:val="nil"/>
              <w:left w:val="nil"/>
              <w:bottom w:val="single" w:color="000000" w:sz="8" w:space="0"/>
              <w:right w:val="single" w:color="000000" w:sz="8" w:space="0"/>
            </w:tcBorders>
            <w:shd w:val="clear" w:color="FFFFFF" w:fill="FFFFFF"/>
            <w:noWrap w:val="0"/>
            <w:tcMar>
              <w:top w:w="0" w:type="dxa"/>
              <w:left w:w="108" w:type="dxa"/>
              <w:bottom w:w="0" w:type="dxa"/>
              <w:right w:w="108" w:type="dxa"/>
            </w:tcMar>
            <w:vAlign w:val="center"/>
          </w:tcPr>
          <w:p w14:paraId="4768BF12">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color w:val="000000"/>
                <w:sz w:val="24"/>
              </w:rPr>
              <w:t>台</w:t>
            </w:r>
          </w:p>
        </w:tc>
        <w:tc>
          <w:tcPr>
            <w:tcW w:w="1227" w:type="dxa"/>
            <w:tcBorders>
              <w:top w:val="nil"/>
              <w:left w:val="nil"/>
              <w:bottom w:val="single" w:color="000000" w:sz="8" w:space="0"/>
              <w:right w:val="single" w:color="000000" w:sz="8" w:space="0"/>
            </w:tcBorders>
            <w:shd w:val="clear" w:color="FFFFFF" w:fill="FFFFFF"/>
            <w:noWrap w:val="0"/>
            <w:tcMar>
              <w:top w:w="0" w:type="dxa"/>
              <w:left w:w="108" w:type="dxa"/>
              <w:bottom w:w="0" w:type="dxa"/>
              <w:right w:w="108" w:type="dxa"/>
            </w:tcMar>
            <w:vAlign w:val="center"/>
          </w:tcPr>
          <w:p w14:paraId="0F154E6B">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b/>
                <w:color w:val="000000"/>
                <w:sz w:val="24"/>
              </w:rPr>
              <w:t>115995.8</w:t>
            </w:r>
          </w:p>
        </w:tc>
      </w:tr>
      <w:tr w14:paraId="4C06DA5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4" w:hRule="atLeast"/>
        </w:trPr>
        <w:tc>
          <w:tcPr>
            <w:tcW w:w="31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0FE3038">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color w:val="000000"/>
                <w:sz w:val="24"/>
              </w:rPr>
              <w:t>8</w:t>
            </w:r>
          </w:p>
        </w:tc>
        <w:tc>
          <w:tcPr>
            <w:vMerge w:val="continue"/>
            <w:noWrap w:val="0"/>
          </w:tcPr>
          <w:p w14:paraId="3DCB28E3"/>
        </w:tc>
        <w:tc>
          <w:tcPr>
            <w:tcW w:w="1604"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0FCA04A0">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color w:val="000000"/>
                <w:sz w:val="24"/>
              </w:rPr>
              <w:t>红外光谱仪及显微镜</w:t>
            </w:r>
          </w:p>
        </w:tc>
        <w:tc>
          <w:tcPr>
            <w:tcW w:w="1139"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282BE042">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color w:val="000000"/>
                <w:sz w:val="24"/>
              </w:rPr>
              <w:t>PerkinElmer</w:t>
            </w:r>
          </w:p>
        </w:tc>
        <w:tc>
          <w:tcPr>
            <w:tcW w:w="1953"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325C6B47">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color w:val="000000"/>
                <w:sz w:val="24"/>
              </w:rPr>
              <w:t>SPECT100-Spotlight200</w:t>
            </w:r>
          </w:p>
          <w:p w14:paraId="35301037">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color w:val="000000"/>
                <w:sz w:val="24"/>
              </w:rPr>
              <w:t>SPECTURM100ATR</w:t>
            </w:r>
          </w:p>
        </w:tc>
        <w:tc>
          <w:tcPr>
            <w:tcW w:w="814"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24A708EC">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color w:val="000000"/>
                <w:sz w:val="24"/>
              </w:rPr>
              <w:t>1</w:t>
            </w:r>
          </w:p>
        </w:tc>
        <w:tc>
          <w:tcPr>
            <w:tcW w:w="425"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55900C47">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color w:val="000000"/>
                <w:sz w:val="24"/>
              </w:rPr>
              <w:t>套</w:t>
            </w:r>
          </w:p>
        </w:tc>
        <w:tc>
          <w:tcPr>
            <w:tcW w:w="1227"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07738C50">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b/>
                <w:color w:val="000000"/>
                <w:sz w:val="24"/>
              </w:rPr>
              <w:t>89994</w:t>
            </w:r>
          </w:p>
        </w:tc>
      </w:tr>
      <w:tr w14:paraId="7714608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4" w:hRule="atLeast"/>
        </w:trPr>
        <w:tc>
          <w:tcPr>
            <w:tcW w:w="31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7F477C8">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color w:val="000000"/>
                <w:sz w:val="24"/>
              </w:rPr>
              <w:t>9</w:t>
            </w:r>
          </w:p>
        </w:tc>
        <w:tc>
          <w:tcPr>
            <w:vMerge w:val="continue"/>
            <w:noWrap w:val="0"/>
          </w:tcPr>
          <w:p w14:paraId="118BE3BC"/>
        </w:tc>
        <w:tc>
          <w:tcPr>
            <w:tcW w:w="1604"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65777739">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color w:val="000000"/>
                <w:sz w:val="24"/>
              </w:rPr>
              <w:t>PE顶空-气相色谱仪</w:t>
            </w:r>
          </w:p>
        </w:tc>
        <w:tc>
          <w:tcPr>
            <w:tcW w:w="1139"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725198E1">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color w:val="000000"/>
                <w:sz w:val="24"/>
              </w:rPr>
              <w:t>PerkinElmer</w:t>
            </w:r>
          </w:p>
        </w:tc>
        <w:tc>
          <w:tcPr>
            <w:tcW w:w="1953"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135B1872">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color w:val="000000"/>
                <w:sz w:val="24"/>
              </w:rPr>
              <w:t>CLARUS690</w:t>
            </w:r>
          </w:p>
        </w:tc>
        <w:tc>
          <w:tcPr>
            <w:tcW w:w="814"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6F26C36F">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color w:val="000000"/>
                <w:sz w:val="24"/>
              </w:rPr>
              <w:t>1</w:t>
            </w:r>
          </w:p>
        </w:tc>
        <w:tc>
          <w:tcPr>
            <w:tcW w:w="425"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39AF42DF">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color w:val="000000"/>
                <w:sz w:val="24"/>
              </w:rPr>
              <w:t>台</w:t>
            </w:r>
          </w:p>
        </w:tc>
        <w:tc>
          <w:tcPr>
            <w:tcW w:w="1227"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71AA3C90">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b/>
                <w:color w:val="000000"/>
                <w:sz w:val="24"/>
              </w:rPr>
              <w:t>43004.2</w:t>
            </w:r>
          </w:p>
        </w:tc>
      </w:tr>
      <w:tr w14:paraId="43061A7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4" w:hRule="atLeast"/>
        </w:trPr>
        <w:tc>
          <w:tcPr>
            <w:tcW w:w="31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250E22E">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color w:val="000000"/>
                <w:sz w:val="24"/>
              </w:rPr>
              <w:t>10</w:t>
            </w:r>
          </w:p>
        </w:tc>
        <w:tc>
          <w:tcPr>
            <w:vMerge w:val="continue"/>
            <w:noWrap w:val="0"/>
          </w:tcPr>
          <w:p w14:paraId="5C3C2608"/>
        </w:tc>
        <w:tc>
          <w:tcPr>
            <w:tcW w:w="1604"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3CE48B40">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color w:val="000000"/>
                <w:sz w:val="24"/>
              </w:rPr>
              <w:t>扫描电镜</w:t>
            </w:r>
          </w:p>
        </w:tc>
        <w:tc>
          <w:tcPr>
            <w:tcW w:w="1139"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376D8E17">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color w:val="000000"/>
                <w:sz w:val="24"/>
              </w:rPr>
              <w:t>赛默飞（FEI）</w:t>
            </w:r>
          </w:p>
        </w:tc>
        <w:tc>
          <w:tcPr>
            <w:tcW w:w="1953"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1F109581">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color w:val="000000"/>
                <w:sz w:val="24"/>
              </w:rPr>
              <w:t>QUANTA 650</w:t>
            </w:r>
          </w:p>
        </w:tc>
        <w:tc>
          <w:tcPr>
            <w:tcW w:w="814"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69027D3F">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color w:val="000000"/>
                <w:sz w:val="24"/>
              </w:rPr>
              <w:t>1</w:t>
            </w:r>
          </w:p>
        </w:tc>
        <w:tc>
          <w:tcPr>
            <w:tcW w:w="425"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6A48A90B">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color w:val="000000"/>
                <w:sz w:val="24"/>
              </w:rPr>
              <w:t>台</w:t>
            </w:r>
          </w:p>
        </w:tc>
        <w:tc>
          <w:tcPr>
            <w:tcW w:w="1227"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4AE859FB">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b/>
                <w:color w:val="000000"/>
                <w:sz w:val="24"/>
              </w:rPr>
              <w:t>135001.6</w:t>
            </w:r>
          </w:p>
        </w:tc>
      </w:tr>
      <w:tr w14:paraId="1708DB5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4" w:hRule="atLeast"/>
        </w:trPr>
        <w:tc>
          <w:tcPr>
            <w:tcW w:w="31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B78AFA5">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color w:val="000000"/>
                <w:sz w:val="24"/>
              </w:rPr>
              <w:t>11</w:t>
            </w:r>
          </w:p>
        </w:tc>
        <w:tc>
          <w:tcPr>
            <w:vMerge w:val="continue"/>
            <w:noWrap w:val="0"/>
          </w:tcPr>
          <w:p w14:paraId="7FAE9F09"/>
        </w:tc>
        <w:tc>
          <w:tcPr>
            <w:tcW w:w="1604"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4C6C191B">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color w:val="000000"/>
                <w:sz w:val="24"/>
              </w:rPr>
              <w:t>能谱仪</w:t>
            </w:r>
          </w:p>
        </w:tc>
        <w:tc>
          <w:tcPr>
            <w:tcW w:w="1139"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31CB13AD">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color w:val="000000"/>
                <w:sz w:val="24"/>
              </w:rPr>
              <w:t>牛津</w:t>
            </w:r>
          </w:p>
        </w:tc>
        <w:tc>
          <w:tcPr>
            <w:tcW w:w="1953"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5F061B1E">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color w:val="000000"/>
                <w:sz w:val="24"/>
              </w:rPr>
              <w:t>OXFORD -OX20</w:t>
            </w:r>
          </w:p>
        </w:tc>
        <w:tc>
          <w:tcPr>
            <w:tcW w:w="814"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78085E95">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color w:val="000000"/>
                <w:sz w:val="24"/>
              </w:rPr>
              <w:t>1</w:t>
            </w:r>
          </w:p>
        </w:tc>
        <w:tc>
          <w:tcPr>
            <w:tcW w:w="425"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356B300A">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color w:val="000000"/>
                <w:sz w:val="24"/>
              </w:rPr>
              <w:t>台</w:t>
            </w:r>
          </w:p>
        </w:tc>
        <w:tc>
          <w:tcPr>
            <w:tcW w:w="1227"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1F32EA4B">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b/>
                <w:color w:val="000000"/>
                <w:sz w:val="24"/>
              </w:rPr>
              <w:t>29998</w:t>
            </w:r>
          </w:p>
        </w:tc>
      </w:tr>
      <w:tr w14:paraId="4B194F3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4" w:hRule="atLeast"/>
        </w:trPr>
        <w:tc>
          <w:tcPr>
            <w:tcW w:w="31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2B05A5E">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color w:val="000000"/>
                <w:sz w:val="24"/>
              </w:rPr>
              <w:t>12</w:t>
            </w:r>
          </w:p>
        </w:tc>
        <w:tc>
          <w:tcPr>
            <w:vMerge w:val="continue"/>
            <w:noWrap w:val="0"/>
          </w:tcPr>
          <w:p w14:paraId="3C8AB330"/>
        </w:tc>
        <w:tc>
          <w:tcPr>
            <w:tcW w:w="1604"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098BF829">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color w:val="000000"/>
                <w:sz w:val="24"/>
              </w:rPr>
              <w:t>四级杆-静电场轨道阱液质联用仪</w:t>
            </w:r>
          </w:p>
        </w:tc>
        <w:tc>
          <w:tcPr>
            <w:tcW w:w="1139"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41686F2F">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color w:val="000000"/>
                <w:sz w:val="24"/>
              </w:rPr>
              <w:t>赛默飞</w:t>
            </w:r>
          </w:p>
        </w:tc>
        <w:tc>
          <w:tcPr>
            <w:tcW w:w="1953"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531F4031">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color w:val="000000"/>
                <w:sz w:val="24"/>
              </w:rPr>
              <w:t>UHPLC-Q Exactive</w:t>
            </w:r>
          </w:p>
        </w:tc>
        <w:tc>
          <w:tcPr>
            <w:tcW w:w="814"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309E3098">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color w:val="000000"/>
                <w:sz w:val="24"/>
              </w:rPr>
              <w:t>1</w:t>
            </w:r>
          </w:p>
        </w:tc>
        <w:tc>
          <w:tcPr>
            <w:tcW w:w="425"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6B6A926A">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color w:val="000000"/>
                <w:sz w:val="24"/>
              </w:rPr>
              <w:t>台</w:t>
            </w:r>
          </w:p>
        </w:tc>
        <w:tc>
          <w:tcPr>
            <w:tcW w:w="1227"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7E6E5999">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b/>
                <w:color w:val="000000"/>
                <w:sz w:val="24"/>
              </w:rPr>
              <w:t>190800</w:t>
            </w:r>
          </w:p>
        </w:tc>
      </w:tr>
      <w:tr w14:paraId="2C22CB5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4" w:hRule="atLeast"/>
        </w:trPr>
        <w:tc>
          <w:tcPr>
            <w:tcW w:w="31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D0035D9">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color w:val="000000"/>
                <w:sz w:val="24"/>
              </w:rPr>
              <w:t>13</w:t>
            </w:r>
          </w:p>
        </w:tc>
        <w:tc>
          <w:tcPr>
            <w:vMerge w:val="continue"/>
            <w:noWrap w:val="0"/>
          </w:tcPr>
          <w:p w14:paraId="1F5839C8"/>
        </w:tc>
        <w:tc>
          <w:tcPr>
            <w:tcW w:w="1604"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1D994C12">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color w:val="000000"/>
                <w:sz w:val="24"/>
              </w:rPr>
              <w:t>氮气发生器</w:t>
            </w:r>
          </w:p>
        </w:tc>
        <w:tc>
          <w:tcPr>
            <w:tcW w:w="1139"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558FD7B6">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color w:val="000000"/>
                <w:sz w:val="24"/>
              </w:rPr>
              <w:t>Peak</w:t>
            </w:r>
          </w:p>
        </w:tc>
        <w:tc>
          <w:tcPr>
            <w:tcW w:w="1953"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73940184">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color w:val="000000"/>
                <w:sz w:val="24"/>
              </w:rPr>
              <w:t>Genius1022</w:t>
            </w:r>
          </w:p>
        </w:tc>
        <w:tc>
          <w:tcPr>
            <w:tcW w:w="814"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5A3B66DE">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color w:val="000000"/>
                <w:sz w:val="24"/>
              </w:rPr>
              <w:t>1</w:t>
            </w:r>
          </w:p>
        </w:tc>
        <w:tc>
          <w:tcPr>
            <w:tcW w:w="425"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6952105C">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color w:val="000000"/>
                <w:sz w:val="24"/>
              </w:rPr>
              <w:t>台</w:t>
            </w:r>
          </w:p>
        </w:tc>
        <w:tc>
          <w:tcPr>
            <w:tcW w:w="1227"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7BEC1879">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b/>
                <w:color w:val="000000"/>
                <w:sz w:val="24"/>
              </w:rPr>
              <w:t>5999.6</w:t>
            </w:r>
          </w:p>
        </w:tc>
      </w:tr>
      <w:tr w14:paraId="7626664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4" w:hRule="atLeast"/>
        </w:trPr>
        <w:tc>
          <w:tcPr>
            <w:tcW w:w="31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395CB3B">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color w:val="000000"/>
                <w:sz w:val="24"/>
              </w:rPr>
              <w:t>14</w:t>
            </w:r>
          </w:p>
        </w:tc>
        <w:tc>
          <w:tcPr>
            <w:vMerge w:val="continue"/>
            <w:noWrap w:val="0"/>
          </w:tcPr>
          <w:p w14:paraId="5DF17FB6"/>
        </w:tc>
        <w:tc>
          <w:tcPr>
            <w:tcW w:w="1604"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70107633">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color w:val="000000"/>
                <w:sz w:val="24"/>
              </w:rPr>
              <w:t>诺日士彩扩一体机</w:t>
            </w:r>
          </w:p>
        </w:tc>
        <w:tc>
          <w:tcPr>
            <w:tcW w:w="1139"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353DDC0D">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color w:val="000000"/>
                <w:sz w:val="24"/>
              </w:rPr>
              <w:t>诺日士</w:t>
            </w:r>
          </w:p>
        </w:tc>
        <w:tc>
          <w:tcPr>
            <w:tcW w:w="1953"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54D66421">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color w:val="000000"/>
                <w:sz w:val="24"/>
              </w:rPr>
              <w:t>D1005 HR</w:t>
            </w:r>
          </w:p>
        </w:tc>
        <w:tc>
          <w:tcPr>
            <w:tcW w:w="814"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7C45B61F">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color w:val="000000"/>
                <w:sz w:val="24"/>
              </w:rPr>
              <w:t>1</w:t>
            </w:r>
          </w:p>
        </w:tc>
        <w:tc>
          <w:tcPr>
            <w:tcW w:w="425"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1B7179D1">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color w:val="000000"/>
                <w:sz w:val="24"/>
              </w:rPr>
              <w:t>台</w:t>
            </w:r>
          </w:p>
        </w:tc>
        <w:tc>
          <w:tcPr>
            <w:tcW w:w="1227"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11EB53E9">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b/>
                <w:color w:val="000000"/>
                <w:sz w:val="24"/>
              </w:rPr>
              <w:t>50000.2</w:t>
            </w:r>
          </w:p>
        </w:tc>
      </w:tr>
      <w:tr w14:paraId="61E0000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4" w:hRule="atLeast"/>
        </w:trPr>
        <w:tc>
          <w:tcPr>
            <w:tcW w:w="31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8DE7286">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color w:val="000000"/>
                <w:sz w:val="24"/>
              </w:rPr>
              <w:t>15</w:t>
            </w:r>
          </w:p>
        </w:tc>
        <w:tc>
          <w:tcPr>
            <w:vMerge w:val="continue"/>
            <w:noWrap w:val="0"/>
          </w:tcPr>
          <w:p w14:paraId="1B9A6A66"/>
        </w:tc>
        <w:tc>
          <w:tcPr>
            <w:tcW w:w="1604"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00CA60D2">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color w:val="000000"/>
                <w:sz w:val="24"/>
              </w:rPr>
              <w:t>顶空-气质联用仪（赛默飞）</w:t>
            </w:r>
          </w:p>
        </w:tc>
        <w:tc>
          <w:tcPr>
            <w:tcW w:w="1139"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60C6312E">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color w:val="000000"/>
                <w:sz w:val="24"/>
              </w:rPr>
              <w:t>赛默飞</w:t>
            </w:r>
          </w:p>
        </w:tc>
        <w:tc>
          <w:tcPr>
            <w:tcW w:w="1953"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749094D7">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color w:val="000000"/>
                <w:sz w:val="24"/>
              </w:rPr>
              <w:t>Trace1300-ISQ LT</w:t>
            </w:r>
          </w:p>
        </w:tc>
        <w:tc>
          <w:tcPr>
            <w:tcW w:w="814"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2A90641E">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color w:val="000000"/>
                <w:sz w:val="24"/>
              </w:rPr>
              <w:t>1</w:t>
            </w:r>
          </w:p>
        </w:tc>
        <w:tc>
          <w:tcPr>
            <w:tcW w:w="425"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57C4DA41">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color w:val="000000"/>
                <w:sz w:val="24"/>
              </w:rPr>
              <w:t>台</w:t>
            </w:r>
          </w:p>
        </w:tc>
        <w:tc>
          <w:tcPr>
            <w:tcW w:w="1227"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5883D5DF">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b/>
                <w:color w:val="000000"/>
                <w:sz w:val="24"/>
              </w:rPr>
              <w:t>54505.2</w:t>
            </w:r>
          </w:p>
        </w:tc>
      </w:tr>
      <w:tr w14:paraId="6A480CC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4" w:hRule="atLeast"/>
        </w:trPr>
        <w:tc>
          <w:tcPr>
            <w:tcW w:w="31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D9A1F41">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color w:val="000000"/>
                <w:sz w:val="24"/>
              </w:rPr>
              <w:t>16</w:t>
            </w:r>
          </w:p>
        </w:tc>
        <w:tc>
          <w:tcPr>
            <w:vMerge w:val="continue"/>
            <w:noWrap w:val="0"/>
          </w:tcPr>
          <w:p w14:paraId="2CA990F3"/>
        </w:tc>
        <w:tc>
          <w:tcPr>
            <w:tcW w:w="1604"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05298642">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color w:val="000000"/>
                <w:sz w:val="24"/>
              </w:rPr>
              <w:t>指（掌）纹信息应用系统中心库（含软件和硬件）</w:t>
            </w:r>
          </w:p>
        </w:tc>
        <w:tc>
          <w:tcPr>
            <w:tcW w:w="1139"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1A095F40">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color w:val="000000"/>
                <w:sz w:val="24"/>
              </w:rPr>
              <w:t>东方金指</w:t>
            </w:r>
          </w:p>
        </w:tc>
        <w:tc>
          <w:tcPr>
            <w:tcW w:w="1953"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4C2AFCFF">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color w:val="000000"/>
                <w:sz w:val="24"/>
              </w:rPr>
              <w:t>V7.0</w:t>
            </w:r>
          </w:p>
        </w:tc>
        <w:tc>
          <w:tcPr>
            <w:tcW w:w="814"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47EBD894">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color w:val="000000"/>
                <w:sz w:val="24"/>
              </w:rPr>
              <w:t>1</w:t>
            </w:r>
          </w:p>
        </w:tc>
        <w:tc>
          <w:tcPr>
            <w:tcW w:w="425"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3650B70B">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color w:val="000000"/>
                <w:sz w:val="24"/>
              </w:rPr>
              <w:t>项</w:t>
            </w:r>
          </w:p>
        </w:tc>
        <w:tc>
          <w:tcPr>
            <w:tcW w:w="1227"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451B256B">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b/>
                <w:color w:val="000000"/>
                <w:sz w:val="24"/>
              </w:rPr>
              <w:t>262593.8</w:t>
            </w:r>
          </w:p>
        </w:tc>
      </w:tr>
      <w:tr w14:paraId="4CB706C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4" w:hRule="atLeast"/>
        </w:trPr>
        <w:tc>
          <w:tcPr>
            <w:tcW w:w="31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6F00578">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color w:val="000000"/>
                <w:sz w:val="24"/>
              </w:rPr>
              <w:t>17</w:t>
            </w:r>
          </w:p>
        </w:tc>
        <w:tc>
          <w:tcPr>
            <w:vMerge w:val="continue"/>
            <w:noWrap w:val="0"/>
          </w:tcPr>
          <w:p w14:paraId="737A06B7"/>
        </w:tc>
        <w:tc>
          <w:tcPr>
            <w:tcW w:w="1604"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77AA061C">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color w:val="000000"/>
                <w:sz w:val="24"/>
              </w:rPr>
              <w:t>DNA LIMS实验室管理系统（含软件和硬件）</w:t>
            </w:r>
          </w:p>
        </w:tc>
        <w:tc>
          <w:tcPr>
            <w:tcW w:w="1139"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4E5A00C4">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color w:val="000000"/>
                <w:sz w:val="24"/>
              </w:rPr>
              <w:t>海华鑫安</w:t>
            </w:r>
          </w:p>
        </w:tc>
        <w:tc>
          <w:tcPr>
            <w:tcW w:w="1953"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2A20E0CD">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color w:val="000000"/>
                <w:sz w:val="24"/>
              </w:rPr>
              <w:t>V2.7</w:t>
            </w:r>
          </w:p>
        </w:tc>
        <w:tc>
          <w:tcPr>
            <w:tcW w:w="814"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53E54C22">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color w:val="000000"/>
                <w:sz w:val="24"/>
              </w:rPr>
              <w:t>1</w:t>
            </w:r>
          </w:p>
        </w:tc>
        <w:tc>
          <w:tcPr>
            <w:tcW w:w="425"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4712944C">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color w:val="000000"/>
                <w:sz w:val="24"/>
              </w:rPr>
              <w:t>项</w:t>
            </w:r>
          </w:p>
        </w:tc>
        <w:tc>
          <w:tcPr>
            <w:tcW w:w="1227"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23E77E43">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b/>
                <w:color w:val="000000"/>
                <w:sz w:val="24"/>
              </w:rPr>
              <w:t>37195.4</w:t>
            </w:r>
          </w:p>
        </w:tc>
      </w:tr>
      <w:tr w14:paraId="41E7114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4" w:hRule="atLeast"/>
        </w:trPr>
        <w:tc>
          <w:tcPr>
            <w:tcW w:w="31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02FE207">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color w:val="000000"/>
                <w:sz w:val="24"/>
              </w:rPr>
              <w:t>18</w:t>
            </w:r>
          </w:p>
        </w:tc>
        <w:tc>
          <w:tcPr>
            <w:vMerge w:val="continue"/>
            <w:noWrap w:val="0"/>
          </w:tcPr>
          <w:p w14:paraId="1B36333B"/>
        </w:tc>
        <w:tc>
          <w:tcPr>
            <w:tcW w:w="1604"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331FF2ED">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color w:val="000000"/>
                <w:sz w:val="24"/>
              </w:rPr>
              <w:t>X射线衍射仪</w:t>
            </w:r>
          </w:p>
        </w:tc>
        <w:tc>
          <w:tcPr>
            <w:tcW w:w="1139"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1CA8C8AE">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color w:val="000000"/>
                <w:sz w:val="24"/>
              </w:rPr>
              <w:t>布鲁克</w:t>
            </w:r>
          </w:p>
        </w:tc>
        <w:tc>
          <w:tcPr>
            <w:tcW w:w="1953"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0FC89326">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color w:val="000000"/>
                <w:sz w:val="24"/>
              </w:rPr>
              <w:t>D8A</w:t>
            </w:r>
          </w:p>
        </w:tc>
        <w:tc>
          <w:tcPr>
            <w:tcW w:w="814"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20BE76C5">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color w:val="000000"/>
                <w:sz w:val="24"/>
              </w:rPr>
              <w:t>1</w:t>
            </w:r>
          </w:p>
        </w:tc>
        <w:tc>
          <w:tcPr>
            <w:tcW w:w="425"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551B54A0">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color w:val="000000"/>
                <w:sz w:val="24"/>
              </w:rPr>
              <w:t>项</w:t>
            </w:r>
          </w:p>
        </w:tc>
        <w:tc>
          <w:tcPr>
            <w:tcW w:w="1227"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349F8BC6">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b/>
                <w:color w:val="000000"/>
                <w:sz w:val="24"/>
              </w:rPr>
              <w:t>136994.4</w:t>
            </w:r>
          </w:p>
        </w:tc>
      </w:tr>
      <w:tr w14:paraId="314E8BD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4" w:hRule="atLeast"/>
        </w:trPr>
        <w:tc>
          <w:tcPr>
            <w:tcW w:w="31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7E82E75">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color w:val="000000"/>
                <w:sz w:val="24"/>
              </w:rPr>
              <w:t>19</w:t>
            </w:r>
          </w:p>
        </w:tc>
        <w:tc>
          <w:tcPr>
            <w:vMerge w:val="continue"/>
            <w:noWrap w:val="0"/>
          </w:tcPr>
          <w:p w14:paraId="6AF42272"/>
        </w:tc>
        <w:tc>
          <w:tcPr>
            <w:tcW w:w="1604"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0A648071">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color w:val="000000"/>
                <w:sz w:val="24"/>
              </w:rPr>
              <w:t>虹膜系统及采集终端维护（硬件）(不含软件)</w:t>
            </w:r>
          </w:p>
        </w:tc>
        <w:tc>
          <w:tcPr>
            <w:tcW w:w="1139"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6AD81B84">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color w:val="000000"/>
                <w:sz w:val="24"/>
              </w:rPr>
              <w:t>万里红</w:t>
            </w:r>
          </w:p>
        </w:tc>
        <w:tc>
          <w:tcPr>
            <w:tcW w:w="1953"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3F3EB6FB">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color w:val="000000"/>
                <w:sz w:val="24"/>
              </w:rPr>
              <w:t>/</w:t>
            </w:r>
          </w:p>
        </w:tc>
        <w:tc>
          <w:tcPr>
            <w:tcW w:w="814"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48E44985">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color w:val="000000"/>
                <w:sz w:val="24"/>
              </w:rPr>
              <w:t>205</w:t>
            </w:r>
          </w:p>
        </w:tc>
        <w:tc>
          <w:tcPr>
            <w:tcW w:w="425"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17EE5AE1">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color w:val="000000"/>
                <w:sz w:val="24"/>
              </w:rPr>
              <w:t>台</w:t>
            </w:r>
          </w:p>
        </w:tc>
        <w:tc>
          <w:tcPr>
            <w:tcW w:w="1227"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1D75EF16">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b/>
                <w:color w:val="000000"/>
                <w:sz w:val="24"/>
              </w:rPr>
              <w:t>159996.4</w:t>
            </w:r>
          </w:p>
        </w:tc>
      </w:tr>
      <w:tr w14:paraId="1E6649D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4" w:hRule="atLeast"/>
        </w:trPr>
        <w:tc>
          <w:tcPr>
            <w:tcW w:w="31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A28E90A">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color w:val="000000"/>
                <w:sz w:val="24"/>
              </w:rPr>
              <w:t>20</w:t>
            </w:r>
          </w:p>
        </w:tc>
        <w:tc>
          <w:tcPr>
            <w:vMerge w:val="continue"/>
            <w:noWrap w:val="0"/>
          </w:tcPr>
          <w:p w14:paraId="0426AA5C"/>
        </w:tc>
        <w:tc>
          <w:tcPr>
            <w:tcW w:w="1604"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3C534408">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color w:val="000000"/>
                <w:sz w:val="24"/>
              </w:rPr>
              <w:t>声纹采集终端（106台）</w:t>
            </w:r>
          </w:p>
        </w:tc>
        <w:tc>
          <w:tcPr>
            <w:tcW w:w="1139"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4952C30E">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color w:val="000000"/>
                <w:sz w:val="24"/>
              </w:rPr>
              <w:t>科大讯飞</w:t>
            </w:r>
          </w:p>
        </w:tc>
        <w:tc>
          <w:tcPr>
            <w:tcW w:w="1953"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7486E364">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color w:val="000000"/>
                <w:sz w:val="24"/>
              </w:rPr>
              <w:t>/</w:t>
            </w:r>
          </w:p>
        </w:tc>
        <w:tc>
          <w:tcPr>
            <w:tcW w:w="814"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54B91146">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color w:val="000000"/>
                <w:sz w:val="24"/>
              </w:rPr>
              <w:t>106</w:t>
            </w:r>
          </w:p>
        </w:tc>
        <w:tc>
          <w:tcPr>
            <w:tcW w:w="425"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5DCF6BB5">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color w:val="000000"/>
                <w:sz w:val="24"/>
              </w:rPr>
              <w:t>台</w:t>
            </w:r>
          </w:p>
        </w:tc>
        <w:tc>
          <w:tcPr>
            <w:tcW w:w="1227"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1B8F414E">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b/>
                <w:color w:val="000000"/>
                <w:sz w:val="24"/>
              </w:rPr>
              <w:t>79998.2</w:t>
            </w:r>
          </w:p>
        </w:tc>
      </w:tr>
      <w:tr w14:paraId="521EA79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4" w:hRule="atLeast"/>
        </w:trPr>
        <w:tc>
          <w:tcPr>
            <w:tcW w:w="31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9B0E5DD">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color w:val="000000"/>
                <w:sz w:val="24"/>
              </w:rPr>
              <w:t>21</w:t>
            </w:r>
          </w:p>
        </w:tc>
        <w:tc>
          <w:tcPr>
            <w:vMerge w:val="continue"/>
            <w:noWrap w:val="0"/>
          </w:tcPr>
          <w:p w14:paraId="15F59489"/>
        </w:tc>
        <w:tc>
          <w:tcPr>
            <w:tcW w:w="1604"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3A5DEA20">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color w:val="000000"/>
                <w:sz w:val="24"/>
              </w:rPr>
              <w:t>人员信息一体化采集系统及终端（189台）（不含大屏）</w:t>
            </w:r>
          </w:p>
        </w:tc>
        <w:tc>
          <w:tcPr>
            <w:tcW w:w="1139"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5600830D">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color w:val="000000"/>
                <w:sz w:val="24"/>
              </w:rPr>
              <w:t>北京海鑫科金</w:t>
            </w:r>
          </w:p>
        </w:tc>
        <w:tc>
          <w:tcPr>
            <w:tcW w:w="1953"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35ACCA4E">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color w:val="000000"/>
                <w:sz w:val="24"/>
              </w:rPr>
              <w:t>/</w:t>
            </w:r>
          </w:p>
        </w:tc>
        <w:tc>
          <w:tcPr>
            <w:tcW w:w="814"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10F4F36F">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color w:val="000000"/>
                <w:sz w:val="24"/>
              </w:rPr>
              <w:t>189</w:t>
            </w:r>
          </w:p>
        </w:tc>
        <w:tc>
          <w:tcPr>
            <w:tcW w:w="425"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5F19D3F9">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color w:val="000000"/>
                <w:sz w:val="24"/>
              </w:rPr>
              <w:t>台</w:t>
            </w:r>
          </w:p>
        </w:tc>
        <w:tc>
          <w:tcPr>
            <w:tcW w:w="1227"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4F8C110C">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b/>
                <w:color w:val="000000"/>
                <w:sz w:val="24"/>
              </w:rPr>
              <w:t>978199.8</w:t>
            </w:r>
          </w:p>
        </w:tc>
      </w:tr>
      <w:tr w14:paraId="28F80DC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4" w:hRule="atLeast"/>
        </w:trPr>
        <w:tc>
          <w:tcPr>
            <w:tcW w:w="6828" w:type="dxa"/>
            <w:gridSpan w:val="7"/>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0B41277A">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b/>
                <w:color w:val="000000"/>
                <w:sz w:val="24"/>
              </w:rPr>
              <w:t>合计最高限价金额（元）</w:t>
            </w:r>
          </w:p>
        </w:tc>
        <w:tc>
          <w:tcPr>
            <w:tcW w:w="1227"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2F9B2E3E">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b/>
                <w:color w:val="000000"/>
                <w:sz w:val="24"/>
              </w:rPr>
              <w:t>3086900.2</w:t>
            </w:r>
          </w:p>
        </w:tc>
      </w:tr>
    </w:tbl>
    <w:p w14:paraId="1EBDDB1D">
      <w:pPr>
        <w:pStyle w:val="3"/>
        <w:pBdr>
          <w:top w:val="none" w:color="000000" w:sz="0" w:space="0"/>
          <w:left w:val="none" w:color="000000" w:sz="0" w:space="0"/>
          <w:bottom w:val="none" w:color="000000" w:sz="0" w:space="0"/>
          <w:right w:val="none" w:color="000000" w:sz="0" w:space="0"/>
        </w:pBdr>
        <w:spacing w:before="120" w:after="120" w:line="559" w:lineRule="atLeast"/>
        <w:ind w:left="187" w:right="2888" w:firstLine="0"/>
        <w:jc w:val="both"/>
      </w:pPr>
      <w:r>
        <w:rPr>
          <w:rFonts w:ascii="等线 Light" w:hAnsi="等线 Light" w:eastAsia="等线 Light" w:cs="等线 Light"/>
          <w:b/>
          <w:color w:val="000000"/>
          <w:sz w:val="24"/>
        </w:rPr>
        <w:t>三、技术部分要求</w:t>
      </w:r>
    </w:p>
    <w:p w14:paraId="69F5A1DC">
      <w:pPr>
        <w:pBdr>
          <w:top w:val="none" w:color="000000" w:sz="0" w:space="0"/>
          <w:left w:val="none" w:color="000000" w:sz="0" w:space="0"/>
          <w:bottom w:val="none" w:color="000000" w:sz="0" w:space="0"/>
          <w:right w:val="none" w:color="000000" w:sz="0" w:space="0"/>
        </w:pBdr>
        <w:spacing w:before="0" w:after="0" w:line="85" w:lineRule="atLeast"/>
        <w:ind w:left="187" w:right="0" w:firstLine="0"/>
      </w:pPr>
      <w:r>
        <w:rPr>
          <w:rFonts w:ascii="Times New Roman" w:hAnsi="Times New Roman" w:eastAsia="Times New Roman" w:cs="Times New Roman"/>
          <w:b/>
          <w:color w:val="000000"/>
          <w:sz w:val="24"/>
        </w:rPr>
        <w:t>1</w:t>
      </w:r>
      <w:r>
        <w:rPr>
          <w:rFonts w:ascii="宋体" w:hAnsi="宋体" w:eastAsia="宋体" w:cs="宋体"/>
          <w:b/>
          <w:color w:val="000000"/>
          <w:sz w:val="24"/>
        </w:rPr>
        <w:t>、总体服务要求：</w:t>
      </w:r>
    </w:p>
    <w:p w14:paraId="1B73ECB5">
      <w:pPr>
        <w:pBdr>
          <w:top w:val="none" w:color="000000" w:sz="0" w:space="0"/>
          <w:left w:val="none" w:color="000000" w:sz="0" w:space="0"/>
          <w:bottom w:val="none" w:color="000000" w:sz="0" w:space="0"/>
          <w:right w:val="none" w:color="000000" w:sz="0" w:space="0"/>
        </w:pBdr>
        <w:spacing w:before="0" w:after="120" w:line="85" w:lineRule="atLeast"/>
        <w:ind w:left="0" w:right="0" w:firstLine="480"/>
        <w:jc w:val="both"/>
      </w:pPr>
      <w:r>
        <w:rPr>
          <w:rFonts w:ascii="Times New Roman" w:hAnsi="Times New Roman" w:eastAsia="Times New Roman" w:cs="Times New Roman"/>
          <w:color w:val="000000"/>
          <w:sz w:val="24"/>
        </w:rPr>
        <w:t>1.1</w:t>
      </w:r>
      <w:r>
        <w:rPr>
          <w:rFonts w:ascii="宋体" w:hAnsi="宋体" w:eastAsia="宋体" w:cs="宋体"/>
          <w:color w:val="000000"/>
          <w:sz w:val="24"/>
        </w:rPr>
        <w:t>定期保养。合同期内每年提供常规保养，更换机内的损耗部件、对仪器内部系统及光路进行调校，以减少仪器故障和延长仪器使用寿命。检测用的精密仪器维护保养工作完成后，出具维护校准报告。</w:t>
      </w:r>
    </w:p>
    <w:p w14:paraId="6FC01C65">
      <w:pPr>
        <w:pBdr>
          <w:top w:val="none" w:color="000000" w:sz="0" w:space="0"/>
          <w:left w:val="none" w:color="000000" w:sz="0" w:space="0"/>
          <w:bottom w:val="none" w:color="000000" w:sz="0" w:space="0"/>
          <w:right w:val="none" w:color="000000" w:sz="0" w:space="0"/>
        </w:pBdr>
        <w:spacing w:before="0" w:after="120" w:line="85" w:lineRule="atLeast"/>
        <w:ind w:left="0" w:right="0" w:firstLine="480"/>
        <w:jc w:val="both"/>
      </w:pPr>
      <w:r>
        <w:rPr>
          <w:rFonts w:ascii="Times New Roman" w:hAnsi="Times New Roman" w:eastAsia="Times New Roman" w:cs="Times New Roman"/>
          <w:color w:val="000000"/>
          <w:sz w:val="24"/>
        </w:rPr>
        <w:t>1.2</w:t>
      </w:r>
      <w:r>
        <w:rPr>
          <w:rFonts w:ascii="宋体" w:hAnsi="宋体" w:eastAsia="宋体" w:cs="宋体"/>
          <w:color w:val="000000"/>
          <w:sz w:val="24"/>
        </w:rPr>
        <w:t>定期巡检。定期检查仪器的运行状态，及时发现问题。</w:t>
      </w:r>
    </w:p>
    <w:p w14:paraId="7C7EDB93">
      <w:pPr>
        <w:pBdr>
          <w:top w:val="none" w:color="000000" w:sz="0" w:space="0"/>
          <w:left w:val="none" w:color="000000" w:sz="0" w:space="0"/>
          <w:bottom w:val="none" w:color="000000" w:sz="0" w:space="0"/>
          <w:right w:val="none" w:color="000000" w:sz="0" w:space="0"/>
        </w:pBdr>
        <w:spacing w:before="0" w:after="120" w:line="85" w:lineRule="atLeast"/>
        <w:ind w:left="0" w:right="0" w:firstLine="480"/>
        <w:jc w:val="both"/>
      </w:pPr>
      <w:r>
        <w:rPr>
          <w:rFonts w:ascii="Times New Roman" w:hAnsi="Times New Roman" w:eastAsia="Times New Roman" w:cs="Times New Roman"/>
          <w:color w:val="000000"/>
          <w:sz w:val="24"/>
        </w:rPr>
        <w:t>1.3</w:t>
      </w:r>
      <w:r>
        <w:rPr>
          <w:rFonts w:ascii="宋体" w:hAnsi="宋体" w:eastAsia="宋体" w:cs="宋体"/>
          <w:color w:val="000000"/>
          <w:sz w:val="24"/>
        </w:rPr>
        <w:t>及时维修。对出现的故障仪器要</w:t>
      </w:r>
      <w:r>
        <w:rPr>
          <w:rFonts w:ascii="Times New Roman" w:hAnsi="Times New Roman" w:eastAsia="Times New Roman" w:cs="Times New Roman"/>
          <w:color w:val="000000"/>
          <w:sz w:val="24"/>
        </w:rPr>
        <w:t>24</w:t>
      </w:r>
      <w:r>
        <w:rPr>
          <w:rFonts w:ascii="宋体" w:hAnsi="宋体" w:eastAsia="宋体" w:cs="宋体"/>
          <w:color w:val="000000"/>
          <w:sz w:val="24"/>
        </w:rPr>
        <w:t>小时内支持响应，</w:t>
      </w:r>
      <w:r>
        <w:rPr>
          <w:rFonts w:ascii="Times New Roman" w:hAnsi="Times New Roman" w:eastAsia="Times New Roman" w:cs="Times New Roman"/>
          <w:color w:val="000000"/>
          <w:sz w:val="24"/>
        </w:rPr>
        <w:t>48</w:t>
      </w:r>
      <w:r>
        <w:rPr>
          <w:rFonts w:ascii="宋体" w:hAnsi="宋体" w:eastAsia="宋体" w:cs="宋体"/>
          <w:color w:val="000000"/>
          <w:sz w:val="24"/>
        </w:rPr>
        <w:t>小时内工程师上门，</w:t>
      </w:r>
      <w:r>
        <w:rPr>
          <w:rFonts w:ascii="Times New Roman" w:hAnsi="Times New Roman" w:eastAsia="Times New Roman" w:cs="Times New Roman"/>
          <w:color w:val="000000"/>
          <w:sz w:val="24"/>
        </w:rPr>
        <w:t>72</w:t>
      </w:r>
      <w:r>
        <w:rPr>
          <w:rFonts w:ascii="宋体" w:hAnsi="宋体" w:eastAsia="宋体" w:cs="宋体"/>
          <w:color w:val="000000"/>
          <w:sz w:val="24"/>
        </w:rPr>
        <w:t>小时内予以修复，所有维修费用全免（包括人工费、差旅费、备件费等）。</w:t>
      </w:r>
    </w:p>
    <w:p w14:paraId="658577D7">
      <w:pPr>
        <w:pBdr>
          <w:top w:val="none" w:color="000000" w:sz="0" w:space="0"/>
          <w:left w:val="none" w:color="000000" w:sz="0" w:space="0"/>
          <w:bottom w:val="none" w:color="000000" w:sz="0" w:space="0"/>
          <w:right w:val="none" w:color="000000" w:sz="0" w:space="0"/>
        </w:pBdr>
        <w:spacing w:before="0" w:after="120" w:line="85" w:lineRule="atLeast"/>
        <w:ind w:left="0" w:right="0" w:firstLine="480"/>
        <w:jc w:val="both"/>
      </w:pPr>
      <w:r>
        <w:rPr>
          <w:rFonts w:ascii="Times New Roman" w:hAnsi="Times New Roman" w:eastAsia="Times New Roman" w:cs="Times New Roman"/>
          <w:color w:val="000000"/>
          <w:sz w:val="24"/>
        </w:rPr>
        <w:t>1.4</w:t>
      </w:r>
      <w:r>
        <w:rPr>
          <w:rFonts w:ascii="宋体" w:hAnsi="宋体" w:eastAsia="宋体" w:cs="宋体"/>
          <w:color w:val="000000"/>
          <w:sz w:val="24"/>
        </w:rPr>
        <w:t>系统及软件类的维护或服务包括预防性维护、故障排查、系统优化、软件升级等。足迹采集器等硬件免费提供采集器检修和零配件更换服务。对足迹、全国现场勘验信息系统维保、指（掌）纹信息应用系统中心维保，均需中标供应商足够技术人员</w:t>
      </w:r>
      <w:r>
        <w:rPr>
          <w:rFonts w:ascii="Times New Roman" w:hAnsi="Times New Roman" w:eastAsia="Times New Roman" w:cs="Times New Roman"/>
          <w:color w:val="000000"/>
          <w:sz w:val="24"/>
        </w:rPr>
        <w:t>7*24</w:t>
      </w:r>
      <w:r>
        <w:rPr>
          <w:rFonts w:ascii="宋体" w:hAnsi="宋体" w:eastAsia="宋体" w:cs="宋体"/>
          <w:color w:val="000000"/>
          <w:sz w:val="24"/>
        </w:rPr>
        <w:t>小时响应，及时解决问题。</w:t>
      </w:r>
    </w:p>
    <w:p w14:paraId="0A164850">
      <w:pPr>
        <w:pBdr>
          <w:top w:val="none" w:color="000000" w:sz="0" w:space="0"/>
          <w:left w:val="none" w:color="000000" w:sz="0" w:space="0"/>
          <w:bottom w:val="none" w:color="000000" w:sz="0" w:space="0"/>
          <w:right w:val="none" w:color="000000" w:sz="0" w:space="0"/>
        </w:pBdr>
        <w:spacing w:before="0" w:after="0" w:line="85" w:lineRule="atLeast"/>
        <w:ind w:left="0" w:right="0" w:firstLine="0"/>
      </w:pPr>
      <w:r>
        <w:rPr>
          <w:rFonts w:ascii="Times New Roman" w:hAnsi="Times New Roman" w:eastAsia="Times New Roman" w:cs="Times New Roman"/>
          <w:b/>
          <w:color w:val="000000"/>
          <w:sz w:val="24"/>
        </w:rPr>
        <w:t>2</w:t>
      </w:r>
      <w:r>
        <w:rPr>
          <w:rFonts w:ascii="宋体" w:hAnsi="宋体" w:eastAsia="宋体" w:cs="宋体"/>
          <w:b/>
          <w:color w:val="000000"/>
          <w:sz w:val="24"/>
        </w:rPr>
        <w:t>、设备</w:t>
      </w:r>
      <w:r>
        <w:rPr>
          <w:rFonts w:ascii="Times New Roman" w:hAnsi="Times New Roman" w:eastAsia="Times New Roman" w:cs="Times New Roman"/>
          <w:b/>
          <w:color w:val="000000"/>
          <w:sz w:val="24"/>
        </w:rPr>
        <w:t>/</w:t>
      </w:r>
      <w:r>
        <w:rPr>
          <w:rFonts w:ascii="宋体" w:hAnsi="宋体" w:eastAsia="宋体" w:cs="宋体"/>
          <w:b/>
          <w:color w:val="000000"/>
          <w:sz w:val="24"/>
        </w:rPr>
        <w:t>软件具体服务要求：</w:t>
      </w:r>
    </w:p>
    <w:tbl>
      <w:tblPr>
        <w:tblStyle w:val="4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766"/>
        <w:gridCol w:w="1155"/>
        <w:gridCol w:w="7129"/>
      </w:tblGrid>
      <w:tr w14:paraId="3B5ED78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70" w:hRule="atLeast"/>
        </w:trPr>
        <w:tc>
          <w:tcPr>
            <w:tcW w:w="791" w:type="dxa"/>
            <w:tcBorders>
              <w:top w:val="single" w:color="000000" w:sz="8" w:space="0"/>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78C38ABC">
            <w:pPr>
              <w:pBdr>
                <w:top w:val="none" w:color="000000" w:sz="0" w:space="0"/>
                <w:left w:val="none" w:color="000000" w:sz="0" w:space="0"/>
                <w:bottom w:val="none" w:color="000000" w:sz="0" w:space="0"/>
                <w:right w:val="none" w:color="000000" w:sz="0" w:space="0"/>
              </w:pBdr>
              <w:spacing w:before="0" w:after="160" w:line="68" w:lineRule="atLeast"/>
              <w:ind w:left="0" w:right="0" w:firstLine="0"/>
              <w:jc w:val="center"/>
            </w:pPr>
            <w:r>
              <w:rPr>
                <w:rFonts w:ascii="宋体" w:hAnsi="宋体" w:eastAsia="宋体" w:cs="宋体"/>
                <w:color w:val="000000"/>
                <w:sz w:val="21"/>
              </w:rPr>
              <w:t>序号</w:t>
            </w:r>
          </w:p>
        </w:tc>
        <w:tc>
          <w:tcPr>
            <w:tcW w:w="1158" w:type="dxa"/>
            <w:tcBorders>
              <w:top w:val="single" w:color="000000" w:sz="8" w:space="0"/>
              <w:left w:val="nil"/>
              <w:bottom w:val="single" w:color="000000" w:sz="8" w:space="0"/>
              <w:right w:val="single" w:color="000000" w:sz="8" w:space="0"/>
            </w:tcBorders>
            <w:noWrap w:val="0"/>
            <w:tcMar>
              <w:top w:w="0" w:type="dxa"/>
              <w:left w:w="0" w:type="dxa"/>
              <w:bottom w:w="0" w:type="dxa"/>
              <w:right w:w="0" w:type="dxa"/>
            </w:tcMar>
            <w:vAlign w:val="center"/>
          </w:tcPr>
          <w:p w14:paraId="33817BC9">
            <w:pPr>
              <w:pBdr>
                <w:top w:val="none" w:color="000000" w:sz="0" w:space="0"/>
                <w:left w:val="none" w:color="000000" w:sz="0" w:space="0"/>
                <w:bottom w:val="none" w:color="000000" w:sz="0" w:space="0"/>
                <w:right w:val="none" w:color="000000" w:sz="0" w:space="0"/>
              </w:pBdr>
              <w:spacing w:before="0" w:after="160" w:line="68" w:lineRule="atLeast"/>
              <w:ind w:left="0" w:right="0" w:firstLine="0"/>
              <w:jc w:val="center"/>
            </w:pPr>
            <w:r>
              <w:rPr>
                <w:rFonts w:ascii="宋体" w:hAnsi="宋体" w:eastAsia="宋体" w:cs="宋体"/>
                <w:color w:val="000000"/>
                <w:sz w:val="21"/>
              </w:rPr>
              <w:t>名称</w:t>
            </w:r>
          </w:p>
        </w:tc>
        <w:tc>
          <w:tcPr>
            <w:tcW w:w="7406" w:type="dxa"/>
            <w:tcBorders>
              <w:top w:val="single" w:color="000000" w:sz="8" w:space="0"/>
              <w:left w:val="nil"/>
              <w:bottom w:val="single" w:color="000000" w:sz="8" w:space="0"/>
              <w:right w:val="single" w:color="000000" w:sz="8" w:space="0"/>
            </w:tcBorders>
            <w:noWrap w:val="0"/>
            <w:tcMar>
              <w:top w:w="0" w:type="dxa"/>
              <w:left w:w="0" w:type="dxa"/>
              <w:bottom w:w="0" w:type="dxa"/>
              <w:right w:w="0" w:type="dxa"/>
            </w:tcMar>
            <w:vAlign w:val="center"/>
          </w:tcPr>
          <w:p w14:paraId="328C34F0">
            <w:pPr>
              <w:pBdr>
                <w:top w:val="none" w:color="000000" w:sz="0" w:space="0"/>
                <w:left w:val="none" w:color="000000" w:sz="0" w:space="0"/>
                <w:bottom w:val="none" w:color="000000" w:sz="0" w:space="0"/>
                <w:right w:val="none" w:color="000000" w:sz="0" w:space="0"/>
              </w:pBdr>
              <w:spacing w:before="0" w:after="160" w:line="68" w:lineRule="atLeast"/>
              <w:ind w:left="0" w:right="0" w:firstLine="0"/>
              <w:jc w:val="center"/>
            </w:pPr>
            <w:r>
              <w:rPr>
                <w:rFonts w:ascii="宋体" w:hAnsi="宋体" w:eastAsia="宋体" w:cs="宋体"/>
                <w:color w:val="000000"/>
                <w:sz w:val="21"/>
              </w:rPr>
              <w:t>包括但不限于以下要求</w:t>
            </w:r>
          </w:p>
        </w:tc>
      </w:tr>
      <w:tr w14:paraId="69EC75A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97" w:hRule="atLeast"/>
        </w:trPr>
        <w:tc>
          <w:tcPr>
            <w:tcW w:w="791"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5EC1895F">
            <w:pPr>
              <w:pBdr>
                <w:top w:val="none" w:color="000000" w:sz="0" w:space="0"/>
                <w:left w:val="none" w:color="000000" w:sz="0" w:space="0"/>
                <w:bottom w:val="none" w:color="000000" w:sz="0" w:space="0"/>
                <w:right w:val="none" w:color="000000" w:sz="0" w:space="0"/>
              </w:pBdr>
              <w:spacing w:before="0" w:after="160" w:line="68" w:lineRule="atLeast"/>
              <w:ind w:left="0" w:right="0" w:firstLine="0"/>
              <w:jc w:val="center"/>
            </w:pPr>
            <w:r>
              <w:rPr>
                <w:rFonts w:ascii="宋体" w:hAnsi="宋体" w:eastAsia="宋体" w:cs="宋体"/>
                <w:color w:val="000000"/>
                <w:sz w:val="21"/>
              </w:rPr>
              <w:t>1</w:t>
            </w:r>
          </w:p>
        </w:tc>
        <w:tc>
          <w:tcPr>
            <w:tcW w:w="1158" w:type="dxa"/>
            <w:tcBorders>
              <w:top w:val="nil"/>
              <w:left w:val="nil"/>
              <w:bottom w:val="single" w:color="000000" w:sz="8" w:space="0"/>
              <w:right w:val="single" w:color="000000" w:sz="8" w:space="0"/>
            </w:tcBorders>
            <w:noWrap w:val="0"/>
            <w:tcMar>
              <w:top w:w="0" w:type="dxa"/>
              <w:left w:w="0" w:type="dxa"/>
              <w:bottom w:w="0" w:type="dxa"/>
              <w:right w:w="0" w:type="dxa"/>
            </w:tcMar>
            <w:vAlign w:val="center"/>
          </w:tcPr>
          <w:p w14:paraId="18B82B65">
            <w:pPr>
              <w:pBdr>
                <w:top w:val="none" w:color="000000" w:sz="0" w:space="0"/>
                <w:left w:val="none" w:color="000000" w:sz="0" w:space="0"/>
                <w:bottom w:val="none" w:color="000000" w:sz="0" w:space="0"/>
                <w:right w:val="none" w:color="000000" w:sz="0" w:space="0"/>
              </w:pBdr>
              <w:spacing w:before="0" w:after="160" w:line="68" w:lineRule="atLeast"/>
              <w:ind w:left="0" w:right="0" w:firstLine="0"/>
              <w:jc w:val="center"/>
            </w:pPr>
            <w:r>
              <w:rPr>
                <w:rFonts w:ascii="宋体" w:hAnsi="宋体" w:eastAsia="宋体" w:cs="宋体"/>
                <w:b/>
                <w:color w:val="000000"/>
                <w:sz w:val="21"/>
              </w:rPr>
              <w:t>创恒足迹采集器维护（</w:t>
            </w:r>
            <w:r>
              <w:rPr>
                <w:rFonts w:ascii="Times New Roman" w:hAnsi="Times New Roman" w:eastAsia="Times New Roman" w:cs="Times New Roman"/>
                <w:b/>
                <w:color w:val="000000"/>
                <w:sz w:val="21"/>
              </w:rPr>
              <w:t>184</w:t>
            </w:r>
            <w:r>
              <w:rPr>
                <w:rFonts w:ascii="宋体" w:hAnsi="宋体" w:eastAsia="宋体" w:cs="宋体"/>
                <w:b/>
                <w:color w:val="000000"/>
                <w:sz w:val="21"/>
              </w:rPr>
              <w:t>台）维保服务</w:t>
            </w:r>
          </w:p>
        </w:tc>
        <w:tc>
          <w:tcPr>
            <w:tcW w:w="7406" w:type="dxa"/>
            <w:tcBorders>
              <w:top w:val="nil"/>
              <w:left w:val="nil"/>
              <w:bottom w:val="single" w:color="000000" w:sz="8" w:space="0"/>
              <w:right w:val="single" w:color="000000" w:sz="8" w:space="0"/>
            </w:tcBorders>
            <w:noWrap w:val="0"/>
            <w:tcMar>
              <w:top w:w="0" w:type="dxa"/>
              <w:left w:w="0" w:type="dxa"/>
              <w:bottom w:w="0" w:type="dxa"/>
              <w:right w:w="0" w:type="dxa"/>
            </w:tcMar>
            <w:vAlign w:val="center"/>
          </w:tcPr>
          <w:p w14:paraId="3F987766">
            <w:pPr>
              <w:pBdr>
                <w:top w:val="none" w:color="000000" w:sz="0" w:space="0"/>
                <w:left w:val="none" w:color="000000" w:sz="0" w:space="0"/>
                <w:bottom w:val="none" w:color="000000" w:sz="0" w:space="0"/>
                <w:right w:val="none" w:color="000000" w:sz="0" w:space="0"/>
              </w:pBdr>
              <w:spacing w:before="0" w:after="160" w:line="68" w:lineRule="atLeast"/>
              <w:ind w:left="0" w:right="0" w:firstLine="0"/>
              <w:jc w:val="both"/>
            </w:pPr>
            <w:r>
              <w:rPr>
                <w:rFonts w:ascii="宋体" w:hAnsi="宋体" w:eastAsia="宋体" w:cs="宋体"/>
                <w:color w:val="000000"/>
                <w:sz w:val="21"/>
              </w:rPr>
              <w:t>1）服务期内免费提供采集器检修和零配件更换。</w:t>
            </w:r>
          </w:p>
          <w:p w14:paraId="47A2AF18">
            <w:pPr>
              <w:pBdr>
                <w:top w:val="none" w:color="000000" w:sz="0" w:space="0"/>
                <w:left w:val="none" w:color="000000" w:sz="0" w:space="0"/>
                <w:bottom w:val="none" w:color="000000" w:sz="0" w:space="0"/>
                <w:right w:val="none" w:color="000000" w:sz="0" w:space="0"/>
              </w:pBdr>
              <w:spacing w:before="0" w:after="160" w:line="68" w:lineRule="atLeast"/>
              <w:ind w:left="0" w:right="0" w:firstLine="0"/>
              <w:jc w:val="both"/>
            </w:pPr>
            <w:r>
              <w:rPr>
                <w:rFonts w:ascii="宋体" w:hAnsi="宋体" w:eastAsia="宋体" w:cs="宋体"/>
                <w:color w:val="000000"/>
                <w:sz w:val="21"/>
              </w:rPr>
              <w:t>2）服务期内免费提供采集器软件升级与维护工作。</w:t>
            </w:r>
          </w:p>
          <w:p w14:paraId="41656A08">
            <w:pPr>
              <w:pBdr>
                <w:top w:val="none" w:color="000000" w:sz="0" w:space="0"/>
                <w:left w:val="none" w:color="000000" w:sz="0" w:space="0"/>
                <w:bottom w:val="none" w:color="000000" w:sz="0" w:space="0"/>
                <w:right w:val="none" w:color="000000" w:sz="0" w:space="0"/>
              </w:pBdr>
              <w:spacing w:before="0" w:after="160" w:line="68" w:lineRule="atLeast"/>
              <w:ind w:left="0" w:right="0" w:firstLine="0"/>
              <w:jc w:val="both"/>
            </w:pPr>
            <w:r>
              <w:rPr>
                <w:rFonts w:ascii="宋体" w:hAnsi="宋体" w:eastAsia="宋体" w:cs="宋体"/>
                <w:color w:val="000000"/>
                <w:sz w:val="21"/>
              </w:rPr>
              <w:t>3）服务期内公司承担采集器返厂维修产生的运输费。</w:t>
            </w:r>
          </w:p>
          <w:p w14:paraId="14286BCE">
            <w:pPr>
              <w:pBdr>
                <w:top w:val="none" w:color="000000" w:sz="0" w:space="0"/>
                <w:left w:val="none" w:color="000000" w:sz="0" w:space="0"/>
                <w:bottom w:val="none" w:color="000000" w:sz="0" w:space="0"/>
                <w:right w:val="none" w:color="000000" w:sz="0" w:space="0"/>
              </w:pBdr>
              <w:spacing w:before="0" w:after="160" w:line="68" w:lineRule="atLeast"/>
              <w:ind w:left="0" w:right="0" w:firstLine="0"/>
              <w:jc w:val="both"/>
            </w:pPr>
            <w:r>
              <w:rPr>
                <w:rFonts w:ascii="宋体" w:hAnsi="宋体" w:eastAsia="宋体" w:cs="宋体"/>
                <w:color w:val="000000"/>
                <w:sz w:val="21"/>
              </w:rPr>
              <w:t>4）提供专业维护人员以满足7*24</w:t>
            </w:r>
            <w:r>
              <w:rPr>
                <w:rFonts w:ascii="宋体" w:hAnsi="宋体" w:eastAsia="宋体" w:cs="宋体"/>
                <w:color w:val="000000"/>
                <w:sz w:val="24"/>
              </w:rPr>
              <w:t>小时</w:t>
            </w:r>
            <w:r>
              <w:rPr>
                <w:rFonts w:ascii="宋体" w:hAnsi="宋体" w:eastAsia="宋体" w:cs="宋体"/>
                <w:color w:val="000000"/>
                <w:sz w:val="21"/>
              </w:rPr>
              <w:t>维护和技术支持。</w:t>
            </w:r>
          </w:p>
          <w:p w14:paraId="32778F82">
            <w:pPr>
              <w:pBdr>
                <w:top w:val="none" w:color="000000" w:sz="0" w:space="0"/>
                <w:left w:val="none" w:color="000000" w:sz="0" w:space="0"/>
                <w:bottom w:val="none" w:color="000000" w:sz="0" w:space="0"/>
                <w:right w:val="none" w:color="000000" w:sz="0" w:space="0"/>
              </w:pBdr>
              <w:spacing w:before="0" w:after="160" w:line="68" w:lineRule="atLeast"/>
              <w:ind w:left="0" w:right="0" w:firstLine="0"/>
              <w:jc w:val="both"/>
            </w:pPr>
            <w:r>
              <w:rPr>
                <w:rFonts w:ascii="宋体" w:hAnsi="宋体" w:eastAsia="宋体" w:cs="宋体"/>
                <w:color w:val="000000"/>
                <w:sz w:val="21"/>
              </w:rPr>
              <w:t>5）协助开展系统维护和备份工作。</w:t>
            </w:r>
          </w:p>
        </w:tc>
      </w:tr>
      <w:tr w14:paraId="6ADEEE1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27" w:hRule="atLeast"/>
        </w:trPr>
        <w:tc>
          <w:tcPr>
            <w:tcW w:w="791"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37B38033">
            <w:pPr>
              <w:pBdr>
                <w:top w:val="none" w:color="000000" w:sz="0" w:space="0"/>
                <w:left w:val="none" w:color="000000" w:sz="0" w:space="0"/>
                <w:bottom w:val="none" w:color="000000" w:sz="0" w:space="0"/>
                <w:right w:val="none" w:color="000000" w:sz="0" w:space="0"/>
              </w:pBdr>
              <w:spacing w:before="0" w:after="160" w:line="68" w:lineRule="atLeast"/>
              <w:ind w:left="0" w:right="0" w:firstLine="0"/>
              <w:jc w:val="center"/>
            </w:pPr>
            <w:r>
              <w:rPr>
                <w:rFonts w:ascii="宋体" w:hAnsi="宋体" w:eastAsia="宋体" w:cs="宋体"/>
                <w:color w:val="000000"/>
                <w:sz w:val="21"/>
              </w:rPr>
              <w:t>2</w:t>
            </w:r>
          </w:p>
        </w:tc>
        <w:tc>
          <w:tcPr>
            <w:tcW w:w="1158" w:type="dxa"/>
            <w:tcBorders>
              <w:top w:val="nil"/>
              <w:left w:val="nil"/>
              <w:bottom w:val="single" w:color="000000" w:sz="8" w:space="0"/>
              <w:right w:val="single" w:color="000000" w:sz="8" w:space="0"/>
            </w:tcBorders>
            <w:noWrap w:val="0"/>
            <w:tcMar>
              <w:top w:w="0" w:type="dxa"/>
              <w:left w:w="0" w:type="dxa"/>
              <w:bottom w:w="0" w:type="dxa"/>
              <w:right w:w="0" w:type="dxa"/>
            </w:tcMar>
            <w:vAlign w:val="center"/>
          </w:tcPr>
          <w:p w14:paraId="47533027">
            <w:pPr>
              <w:pBdr>
                <w:top w:val="none" w:color="000000" w:sz="0" w:space="0"/>
                <w:left w:val="none" w:color="000000" w:sz="0" w:space="0"/>
                <w:bottom w:val="none" w:color="000000" w:sz="0" w:space="0"/>
                <w:right w:val="none" w:color="000000" w:sz="0" w:space="0"/>
              </w:pBdr>
              <w:spacing w:before="0" w:after="160" w:line="68" w:lineRule="atLeast"/>
              <w:ind w:left="0" w:right="0" w:firstLine="0"/>
              <w:jc w:val="center"/>
            </w:pPr>
            <w:r>
              <w:rPr>
                <w:rFonts w:ascii="宋体" w:hAnsi="宋体" w:eastAsia="宋体" w:cs="宋体"/>
                <w:b/>
                <w:color w:val="000000"/>
                <w:sz w:val="21"/>
              </w:rPr>
              <w:t>全国现场勘验信息系统维保服务</w:t>
            </w:r>
          </w:p>
        </w:tc>
        <w:tc>
          <w:tcPr>
            <w:tcW w:w="7406" w:type="dxa"/>
            <w:tcBorders>
              <w:top w:val="nil"/>
              <w:left w:val="nil"/>
              <w:bottom w:val="single" w:color="000000" w:sz="8" w:space="0"/>
              <w:right w:val="single" w:color="000000" w:sz="8" w:space="0"/>
            </w:tcBorders>
            <w:noWrap w:val="0"/>
            <w:tcMar>
              <w:top w:w="0" w:type="dxa"/>
              <w:left w:w="0" w:type="dxa"/>
              <w:bottom w:w="0" w:type="dxa"/>
              <w:right w:w="0" w:type="dxa"/>
            </w:tcMar>
            <w:vAlign w:val="center"/>
          </w:tcPr>
          <w:p w14:paraId="6399EF6C">
            <w:pPr>
              <w:pBdr>
                <w:top w:val="none" w:color="000000" w:sz="0" w:space="0"/>
                <w:left w:val="none" w:color="000000" w:sz="0" w:space="0"/>
                <w:bottom w:val="none" w:color="000000" w:sz="0" w:space="0"/>
                <w:right w:val="none" w:color="000000" w:sz="0" w:space="0"/>
              </w:pBdr>
              <w:spacing w:before="0" w:after="160" w:line="68" w:lineRule="atLeast"/>
              <w:ind w:left="0" w:right="0" w:firstLine="0"/>
              <w:jc w:val="both"/>
            </w:pPr>
            <w:r>
              <w:rPr>
                <w:rFonts w:ascii="宋体" w:hAnsi="宋体" w:eastAsia="宋体" w:cs="宋体"/>
                <w:color w:val="000000"/>
                <w:sz w:val="21"/>
              </w:rPr>
              <w:t>1）数据上报服务，保障系统合规安全地上报传输数据。</w:t>
            </w:r>
          </w:p>
          <w:p w14:paraId="32F8729B">
            <w:pPr>
              <w:pBdr>
                <w:top w:val="none" w:color="000000" w:sz="0" w:space="0"/>
                <w:left w:val="none" w:color="000000" w:sz="0" w:space="0"/>
                <w:bottom w:val="none" w:color="000000" w:sz="0" w:space="0"/>
                <w:right w:val="none" w:color="000000" w:sz="0" w:space="0"/>
              </w:pBdr>
              <w:spacing w:before="0" w:after="160" w:line="68" w:lineRule="atLeast"/>
              <w:ind w:left="0" w:right="0" w:firstLine="0"/>
              <w:jc w:val="both"/>
            </w:pPr>
            <w:r>
              <w:rPr>
                <w:rFonts w:ascii="宋体" w:hAnsi="宋体" w:eastAsia="宋体" w:cs="宋体"/>
                <w:color w:val="000000"/>
                <w:sz w:val="21"/>
              </w:rPr>
              <w:t>2）系统维护，包含程序维护、单位人员调整、区域代码管理、各项数据统计、系统运行异常处理；硬件故障诊断和维护、系统恢复等。</w:t>
            </w:r>
          </w:p>
          <w:p w14:paraId="18E3C950">
            <w:pPr>
              <w:pBdr>
                <w:top w:val="none" w:color="000000" w:sz="0" w:space="0"/>
                <w:left w:val="none" w:color="000000" w:sz="0" w:space="0"/>
                <w:bottom w:val="none" w:color="000000" w:sz="0" w:space="0"/>
                <w:right w:val="none" w:color="000000" w:sz="0" w:space="0"/>
              </w:pBdr>
              <w:spacing w:before="0" w:after="160" w:line="68" w:lineRule="atLeast"/>
              <w:ind w:left="0" w:right="0" w:firstLine="0"/>
              <w:jc w:val="both"/>
            </w:pPr>
            <w:r>
              <w:rPr>
                <w:rFonts w:ascii="宋体" w:hAnsi="宋体" w:eastAsia="宋体" w:cs="宋体"/>
                <w:color w:val="000000"/>
                <w:sz w:val="21"/>
              </w:rPr>
              <w:t>3）日常维护服务，包含日程响应、故障排除、系统稳定、数据安全、意见反馈等。</w:t>
            </w:r>
          </w:p>
          <w:p w14:paraId="27FC72A9">
            <w:pPr>
              <w:pBdr>
                <w:top w:val="none" w:color="000000" w:sz="0" w:space="0"/>
                <w:left w:val="none" w:color="000000" w:sz="0" w:space="0"/>
                <w:bottom w:val="none" w:color="000000" w:sz="0" w:space="0"/>
                <w:right w:val="none" w:color="000000" w:sz="0" w:space="0"/>
              </w:pBdr>
              <w:spacing w:before="0" w:after="160" w:line="68" w:lineRule="atLeast"/>
              <w:ind w:left="0" w:right="0" w:firstLine="0"/>
              <w:jc w:val="both"/>
            </w:pPr>
            <w:r>
              <w:rPr>
                <w:rFonts w:ascii="宋体" w:hAnsi="宋体" w:eastAsia="宋体" w:cs="宋体"/>
                <w:color w:val="000000"/>
                <w:sz w:val="21"/>
              </w:rPr>
              <w:t>4）系统优化服务，包含应用软件优化、中间件优化、数据库优化、操作系统优化等。</w:t>
            </w:r>
          </w:p>
          <w:p w14:paraId="1C55DD18">
            <w:pPr>
              <w:pBdr>
                <w:top w:val="none" w:color="000000" w:sz="0" w:space="0"/>
                <w:left w:val="none" w:color="000000" w:sz="0" w:space="0"/>
                <w:bottom w:val="none" w:color="000000" w:sz="0" w:space="0"/>
                <w:right w:val="none" w:color="000000" w:sz="0" w:space="0"/>
              </w:pBdr>
              <w:spacing w:before="0" w:after="160" w:line="68" w:lineRule="atLeast"/>
              <w:ind w:left="0" w:right="0" w:firstLine="0"/>
              <w:jc w:val="both"/>
            </w:pPr>
            <w:r>
              <w:rPr>
                <w:rFonts w:ascii="宋体" w:hAnsi="宋体" w:eastAsia="宋体" w:cs="宋体"/>
                <w:color w:val="000000"/>
                <w:sz w:val="21"/>
              </w:rPr>
              <w:t>5）重点事件保障服务。</w:t>
            </w:r>
          </w:p>
          <w:p w14:paraId="1B60B661">
            <w:pPr>
              <w:pBdr>
                <w:top w:val="none" w:color="000000" w:sz="0" w:space="0"/>
                <w:left w:val="none" w:color="000000" w:sz="0" w:space="0"/>
                <w:bottom w:val="none" w:color="000000" w:sz="0" w:space="0"/>
                <w:right w:val="none" w:color="000000" w:sz="0" w:space="0"/>
              </w:pBdr>
              <w:spacing w:before="0" w:after="160" w:line="68" w:lineRule="atLeast"/>
              <w:ind w:left="0" w:right="0" w:firstLine="0"/>
              <w:jc w:val="both"/>
            </w:pPr>
            <w:r>
              <w:rPr>
                <w:rFonts w:ascii="宋体" w:hAnsi="宋体" w:eastAsia="宋体" w:cs="宋体"/>
                <w:color w:val="000000"/>
                <w:sz w:val="21"/>
              </w:rPr>
              <w:t>6）提供专业维护人员以满足7*24</w:t>
            </w:r>
            <w:r>
              <w:rPr>
                <w:rFonts w:ascii="宋体" w:hAnsi="宋体" w:eastAsia="宋体" w:cs="宋体"/>
                <w:color w:val="000000"/>
                <w:sz w:val="24"/>
              </w:rPr>
              <w:t>小时</w:t>
            </w:r>
            <w:r>
              <w:rPr>
                <w:rFonts w:ascii="宋体" w:hAnsi="宋体" w:eastAsia="宋体" w:cs="宋体"/>
                <w:color w:val="000000"/>
                <w:sz w:val="21"/>
              </w:rPr>
              <w:t>维护和技术支持。</w:t>
            </w:r>
          </w:p>
        </w:tc>
      </w:tr>
      <w:tr w14:paraId="0B6EB1A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27" w:hRule="atLeast"/>
        </w:trPr>
        <w:tc>
          <w:tcPr>
            <w:tcW w:w="791"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63203C0B">
            <w:pPr>
              <w:pBdr>
                <w:top w:val="none" w:color="000000" w:sz="0" w:space="0"/>
                <w:left w:val="none" w:color="000000" w:sz="0" w:space="0"/>
                <w:bottom w:val="none" w:color="000000" w:sz="0" w:space="0"/>
                <w:right w:val="none" w:color="000000" w:sz="0" w:space="0"/>
              </w:pBdr>
              <w:spacing w:before="0" w:after="160" w:line="68" w:lineRule="atLeast"/>
              <w:ind w:left="0" w:right="0" w:firstLine="0"/>
              <w:jc w:val="center"/>
            </w:pPr>
            <w:r>
              <w:rPr>
                <w:rFonts w:ascii="宋体" w:hAnsi="宋体" w:eastAsia="宋体" w:cs="宋体"/>
                <w:color w:val="000000"/>
                <w:sz w:val="21"/>
              </w:rPr>
              <w:t>3</w:t>
            </w:r>
          </w:p>
        </w:tc>
        <w:tc>
          <w:tcPr>
            <w:tcW w:w="1158" w:type="dxa"/>
            <w:tcBorders>
              <w:top w:val="nil"/>
              <w:left w:val="nil"/>
              <w:bottom w:val="single" w:color="000000" w:sz="8" w:space="0"/>
              <w:right w:val="single" w:color="000000" w:sz="8" w:space="0"/>
            </w:tcBorders>
            <w:noWrap w:val="0"/>
            <w:tcMar>
              <w:top w:w="0" w:type="dxa"/>
              <w:left w:w="0" w:type="dxa"/>
              <w:bottom w:w="0" w:type="dxa"/>
              <w:right w:w="0" w:type="dxa"/>
            </w:tcMar>
            <w:vAlign w:val="center"/>
          </w:tcPr>
          <w:p w14:paraId="6BA5C393">
            <w:pPr>
              <w:pBdr>
                <w:top w:val="none" w:color="000000" w:sz="0" w:space="0"/>
                <w:left w:val="none" w:color="000000" w:sz="0" w:space="0"/>
                <w:bottom w:val="none" w:color="000000" w:sz="0" w:space="0"/>
                <w:right w:val="none" w:color="000000" w:sz="0" w:space="0"/>
              </w:pBdr>
              <w:spacing w:before="0" w:after="160" w:line="68" w:lineRule="atLeast"/>
              <w:ind w:left="0" w:right="0" w:firstLine="0"/>
              <w:jc w:val="center"/>
            </w:pPr>
            <w:r>
              <w:rPr>
                <w:rFonts w:ascii="Times New Roman" w:hAnsi="Times New Roman" w:eastAsia="Times New Roman" w:cs="Times New Roman"/>
                <w:b/>
                <w:color w:val="000000"/>
                <w:sz w:val="21"/>
              </w:rPr>
              <w:t>3500XL DNA</w:t>
            </w:r>
            <w:r>
              <w:rPr>
                <w:rFonts w:ascii="宋体" w:hAnsi="宋体" w:eastAsia="宋体" w:cs="宋体"/>
                <w:b/>
                <w:color w:val="000000"/>
                <w:sz w:val="21"/>
              </w:rPr>
              <w:t>分析仪维保服务</w:t>
            </w:r>
          </w:p>
        </w:tc>
        <w:tc>
          <w:tcPr>
            <w:tcW w:w="7406" w:type="dxa"/>
            <w:tcBorders>
              <w:top w:val="nil"/>
              <w:left w:val="nil"/>
              <w:bottom w:val="single" w:color="000000" w:sz="8" w:space="0"/>
              <w:right w:val="single" w:color="000000" w:sz="8" w:space="0"/>
            </w:tcBorders>
            <w:noWrap w:val="0"/>
            <w:tcMar>
              <w:top w:w="0" w:type="dxa"/>
              <w:left w:w="0" w:type="dxa"/>
              <w:bottom w:w="0" w:type="dxa"/>
              <w:right w:w="0" w:type="dxa"/>
            </w:tcMar>
            <w:vAlign w:val="center"/>
          </w:tcPr>
          <w:p w14:paraId="4A0D3014">
            <w:pPr>
              <w:pBdr>
                <w:top w:val="none" w:color="000000" w:sz="0" w:space="0"/>
                <w:left w:val="none" w:color="000000" w:sz="0" w:space="0"/>
                <w:bottom w:val="none" w:color="000000" w:sz="0" w:space="0"/>
                <w:right w:val="none" w:color="000000" w:sz="0" w:space="0"/>
              </w:pBdr>
              <w:spacing w:before="0" w:after="160" w:line="68" w:lineRule="atLeast"/>
              <w:ind w:left="0" w:right="0" w:firstLine="0"/>
              <w:jc w:val="both"/>
            </w:pPr>
            <w:r>
              <w:rPr>
                <w:rFonts w:ascii="宋体" w:hAnsi="宋体" w:eastAsia="宋体" w:cs="宋体"/>
                <w:color w:val="000000"/>
                <w:sz w:val="21"/>
              </w:rPr>
              <w:t>（1）定期保养。合同期内每年提供常规保养1次，更换机内的损耗部件、对仪器内部系统及光路进行调校，以减少仪器故障和延长仪器使用寿命。维护保养工作依据APPLIED BIOSYSTEMS维修手册中所订标准进行。维护保养工作完成后，出具维护校准报告。</w:t>
            </w:r>
          </w:p>
          <w:p w14:paraId="7D93583F">
            <w:pPr>
              <w:pBdr>
                <w:top w:val="none" w:color="000000" w:sz="0" w:space="0"/>
                <w:left w:val="none" w:color="000000" w:sz="0" w:space="0"/>
                <w:bottom w:val="none" w:color="000000" w:sz="0" w:space="0"/>
                <w:right w:val="none" w:color="000000" w:sz="0" w:space="0"/>
              </w:pBdr>
              <w:spacing w:before="0" w:after="160" w:line="68" w:lineRule="atLeast"/>
              <w:ind w:left="0" w:right="0" w:firstLine="0"/>
              <w:jc w:val="both"/>
            </w:pPr>
            <w:r>
              <w:rPr>
                <w:rFonts w:ascii="宋体" w:hAnsi="宋体" w:eastAsia="宋体" w:cs="宋体"/>
                <w:color w:val="000000"/>
                <w:sz w:val="21"/>
              </w:rPr>
              <w:t>（2）定期巡检。合同期内每三个月对仪器进行巡检一次,发现问题及时解决，并进行相关记录,形成服务报告。</w:t>
            </w:r>
          </w:p>
          <w:p w14:paraId="243D9624">
            <w:pPr>
              <w:pBdr>
                <w:top w:val="none" w:color="000000" w:sz="0" w:space="0"/>
                <w:left w:val="none" w:color="000000" w:sz="0" w:space="0"/>
                <w:bottom w:val="none" w:color="000000" w:sz="0" w:space="0"/>
                <w:right w:val="none" w:color="000000" w:sz="0" w:space="0"/>
              </w:pBdr>
              <w:spacing w:before="0" w:after="160" w:line="68" w:lineRule="atLeast"/>
              <w:ind w:left="0" w:right="0" w:firstLine="0"/>
              <w:jc w:val="both"/>
            </w:pPr>
            <w:r>
              <w:rPr>
                <w:rFonts w:ascii="宋体" w:hAnsi="宋体" w:eastAsia="宋体" w:cs="宋体"/>
                <w:color w:val="000000"/>
                <w:sz w:val="21"/>
              </w:rPr>
              <w:t>（3）优先分派。合同期内，优先使用原厂备件库的零件及优先分派工程师。</w:t>
            </w:r>
          </w:p>
          <w:p w14:paraId="72F4D74D">
            <w:pPr>
              <w:pBdr>
                <w:top w:val="none" w:color="000000" w:sz="0" w:space="0"/>
                <w:left w:val="none" w:color="000000" w:sz="0" w:space="0"/>
                <w:bottom w:val="none" w:color="000000" w:sz="0" w:space="0"/>
                <w:right w:val="none" w:color="000000" w:sz="0" w:space="0"/>
              </w:pBdr>
              <w:spacing w:before="0" w:after="160" w:line="68" w:lineRule="atLeast"/>
              <w:ind w:left="0" w:right="0" w:firstLine="0"/>
              <w:jc w:val="both"/>
            </w:pPr>
            <w:r>
              <w:rPr>
                <w:rFonts w:ascii="宋体" w:hAnsi="宋体" w:eastAsia="宋体" w:cs="宋体"/>
                <w:color w:val="000000"/>
                <w:sz w:val="21"/>
              </w:rPr>
              <w:t>（4）费用全免。合同期内，一旦发生维修，所有维修费用全免（包括人工费、差旅费、备件费）。24小时电话支持响应，48小时内工程师到现场。</w:t>
            </w:r>
          </w:p>
        </w:tc>
      </w:tr>
      <w:tr w14:paraId="1FE0A93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27" w:hRule="atLeast"/>
        </w:trPr>
        <w:tc>
          <w:tcPr>
            <w:tcW w:w="791"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2AB61761">
            <w:pPr>
              <w:pBdr>
                <w:top w:val="none" w:color="000000" w:sz="0" w:space="0"/>
                <w:left w:val="none" w:color="000000" w:sz="0" w:space="0"/>
                <w:bottom w:val="none" w:color="000000" w:sz="0" w:space="0"/>
                <w:right w:val="none" w:color="000000" w:sz="0" w:space="0"/>
              </w:pBdr>
              <w:spacing w:before="0" w:after="160" w:line="68" w:lineRule="atLeast"/>
              <w:ind w:left="0" w:right="0" w:firstLine="0"/>
              <w:jc w:val="center"/>
            </w:pPr>
            <w:r>
              <w:rPr>
                <w:rFonts w:ascii="宋体" w:hAnsi="宋体" w:eastAsia="宋体" w:cs="宋体"/>
                <w:color w:val="000000"/>
                <w:sz w:val="21"/>
              </w:rPr>
              <w:t>4</w:t>
            </w:r>
          </w:p>
        </w:tc>
        <w:tc>
          <w:tcPr>
            <w:tcW w:w="1158" w:type="dxa"/>
            <w:tcBorders>
              <w:top w:val="nil"/>
              <w:left w:val="nil"/>
              <w:bottom w:val="single" w:color="000000" w:sz="8" w:space="0"/>
              <w:right w:val="single" w:color="000000" w:sz="8" w:space="0"/>
            </w:tcBorders>
            <w:noWrap w:val="0"/>
            <w:tcMar>
              <w:top w:w="0" w:type="dxa"/>
              <w:left w:w="0" w:type="dxa"/>
              <w:bottom w:w="0" w:type="dxa"/>
              <w:right w:w="0" w:type="dxa"/>
            </w:tcMar>
            <w:vAlign w:val="center"/>
          </w:tcPr>
          <w:p w14:paraId="7A866918">
            <w:pPr>
              <w:pBdr>
                <w:top w:val="none" w:color="000000" w:sz="0" w:space="0"/>
                <w:left w:val="none" w:color="000000" w:sz="0" w:space="0"/>
                <w:bottom w:val="none" w:color="000000" w:sz="0" w:space="0"/>
                <w:right w:val="none" w:color="000000" w:sz="0" w:space="0"/>
              </w:pBdr>
              <w:spacing w:before="0" w:after="160" w:line="68" w:lineRule="atLeast"/>
              <w:ind w:left="0" w:right="0" w:firstLine="0"/>
              <w:jc w:val="center"/>
            </w:pPr>
            <w:r>
              <w:rPr>
                <w:rFonts w:ascii="Times New Roman" w:hAnsi="Times New Roman" w:eastAsia="Times New Roman" w:cs="Times New Roman"/>
                <w:b/>
                <w:color w:val="000000"/>
                <w:sz w:val="21"/>
              </w:rPr>
              <w:t>AB</w:t>
            </w:r>
            <w:r>
              <w:rPr>
                <w:rFonts w:ascii="宋体" w:hAnsi="宋体" w:eastAsia="宋体" w:cs="宋体"/>
                <w:b/>
                <w:color w:val="000000"/>
                <w:sz w:val="21"/>
              </w:rPr>
              <w:t>（</w:t>
            </w:r>
            <w:r>
              <w:rPr>
                <w:rFonts w:ascii="Times New Roman" w:hAnsi="Times New Roman" w:eastAsia="Times New Roman" w:cs="Times New Roman"/>
                <w:b/>
                <w:color w:val="000000"/>
                <w:sz w:val="21"/>
              </w:rPr>
              <w:t>SCIEX</w:t>
            </w:r>
            <w:r>
              <w:rPr>
                <w:rFonts w:ascii="宋体" w:hAnsi="宋体" w:eastAsia="宋体" w:cs="宋体"/>
                <w:b/>
                <w:color w:val="000000"/>
                <w:sz w:val="21"/>
              </w:rPr>
              <w:t>）液质联用仪维保服务</w:t>
            </w:r>
          </w:p>
        </w:tc>
        <w:tc>
          <w:tcPr>
            <w:tcW w:w="7406" w:type="dxa"/>
            <w:tcBorders>
              <w:top w:val="nil"/>
              <w:left w:val="nil"/>
              <w:bottom w:val="single" w:color="000000" w:sz="8" w:space="0"/>
              <w:right w:val="single" w:color="000000" w:sz="8" w:space="0"/>
            </w:tcBorders>
            <w:noWrap w:val="0"/>
            <w:tcMar>
              <w:top w:w="0" w:type="dxa"/>
              <w:left w:w="0" w:type="dxa"/>
              <w:bottom w:w="0" w:type="dxa"/>
              <w:right w:w="0" w:type="dxa"/>
            </w:tcMar>
            <w:vAlign w:val="center"/>
          </w:tcPr>
          <w:p w14:paraId="5224295D">
            <w:pPr>
              <w:pBdr>
                <w:top w:val="none" w:color="000000" w:sz="0" w:space="0"/>
                <w:left w:val="none" w:color="000000" w:sz="0" w:space="0"/>
                <w:bottom w:val="none" w:color="000000" w:sz="0" w:space="0"/>
                <w:right w:val="none" w:color="000000" w:sz="0" w:space="0"/>
              </w:pBdr>
              <w:spacing w:before="0" w:after="160" w:line="68" w:lineRule="atLeast"/>
              <w:ind w:left="0" w:right="0" w:firstLine="0"/>
              <w:jc w:val="both"/>
            </w:pPr>
            <w:r>
              <w:rPr>
                <w:rFonts w:ascii="宋体" w:hAnsi="宋体" w:eastAsia="宋体" w:cs="宋体"/>
                <w:color w:val="000000"/>
                <w:sz w:val="21"/>
              </w:rPr>
              <w:t>1）全年不限次数免费上门维修服务；每年4次巡检服务，含1次预防性维护保养服务。</w:t>
            </w:r>
          </w:p>
          <w:p w14:paraId="642D0B4B">
            <w:pPr>
              <w:pBdr>
                <w:top w:val="none" w:color="000000" w:sz="0" w:space="0"/>
                <w:left w:val="none" w:color="000000" w:sz="0" w:space="0"/>
                <w:bottom w:val="none" w:color="000000" w:sz="0" w:space="0"/>
                <w:right w:val="none" w:color="000000" w:sz="0" w:space="0"/>
              </w:pBdr>
              <w:spacing w:before="0" w:after="160" w:line="68" w:lineRule="atLeast"/>
              <w:ind w:left="0" w:right="0" w:firstLine="0"/>
              <w:jc w:val="both"/>
            </w:pPr>
            <w:r>
              <w:rPr>
                <w:rFonts w:ascii="宋体" w:hAnsi="宋体" w:eastAsia="宋体" w:cs="宋体"/>
                <w:color w:val="000000"/>
                <w:sz w:val="21"/>
              </w:rPr>
              <w:t>2）保养内容：按照官方保养手册进行，包括但不限于PPG质量校正、仪器除尘、清洗离子源腔体及流路、检查更换机械泵油、检查各路气体压力及密封性能、清洗机械泵滤网、泵机械部件检查等。</w:t>
            </w:r>
          </w:p>
          <w:p w14:paraId="4639FED2">
            <w:pPr>
              <w:pBdr>
                <w:top w:val="none" w:color="000000" w:sz="0" w:space="0"/>
                <w:left w:val="none" w:color="000000" w:sz="0" w:space="0"/>
                <w:bottom w:val="none" w:color="000000" w:sz="0" w:space="0"/>
                <w:right w:val="none" w:color="000000" w:sz="0" w:space="0"/>
              </w:pBdr>
              <w:spacing w:before="0" w:after="160" w:line="68" w:lineRule="atLeast"/>
              <w:ind w:left="0" w:right="0" w:firstLine="0"/>
              <w:jc w:val="both"/>
            </w:pPr>
            <w:r>
              <w:rPr>
                <w:rFonts w:ascii="宋体" w:hAnsi="宋体" w:eastAsia="宋体" w:cs="宋体"/>
                <w:color w:val="000000"/>
                <w:sz w:val="21"/>
              </w:rPr>
              <w:t>3）费用全免。合同期内，一旦发生维修，所有维修费用全免（包括人工费、差旅费、备件费，消耗品除外）。</w:t>
            </w:r>
          </w:p>
        </w:tc>
      </w:tr>
      <w:tr w14:paraId="7AA13AC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27" w:hRule="atLeast"/>
        </w:trPr>
        <w:tc>
          <w:tcPr>
            <w:tcW w:w="791"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3A8639D8">
            <w:pPr>
              <w:pBdr>
                <w:top w:val="none" w:color="000000" w:sz="0" w:space="0"/>
                <w:left w:val="none" w:color="000000" w:sz="0" w:space="0"/>
                <w:bottom w:val="none" w:color="000000" w:sz="0" w:space="0"/>
                <w:right w:val="none" w:color="000000" w:sz="0" w:space="0"/>
              </w:pBdr>
              <w:spacing w:before="0" w:after="160" w:line="68" w:lineRule="atLeast"/>
              <w:ind w:left="0" w:right="0" w:firstLine="0"/>
              <w:jc w:val="center"/>
            </w:pPr>
            <w:r>
              <w:rPr>
                <w:rFonts w:ascii="宋体" w:hAnsi="宋体" w:eastAsia="宋体" w:cs="宋体"/>
                <w:color w:val="000000"/>
                <w:sz w:val="21"/>
              </w:rPr>
              <w:t>5</w:t>
            </w:r>
          </w:p>
        </w:tc>
        <w:tc>
          <w:tcPr>
            <w:tcW w:w="1158" w:type="dxa"/>
            <w:tcBorders>
              <w:top w:val="nil"/>
              <w:left w:val="nil"/>
              <w:bottom w:val="single" w:color="000000" w:sz="8" w:space="0"/>
              <w:right w:val="single" w:color="000000" w:sz="8" w:space="0"/>
            </w:tcBorders>
            <w:noWrap w:val="0"/>
            <w:tcMar>
              <w:top w:w="0" w:type="dxa"/>
              <w:left w:w="0" w:type="dxa"/>
              <w:bottom w:w="0" w:type="dxa"/>
              <w:right w:w="0" w:type="dxa"/>
            </w:tcMar>
            <w:vAlign w:val="center"/>
          </w:tcPr>
          <w:p w14:paraId="27559ADF">
            <w:pPr>
              <w:pBdr>
                <w:top w:val="none" w:color="000000" w:sz="0" w:space="0"/>
                <w:left w:val="none" w:color="000000" w:sz="0" w:space="0"/>
                <w:bottom w:val="none" w:color="000000" w:sz="0" w:space="0"/>
                <w:right w:val="none" w:color="000000" w:sz="0" w:space="0"/>
              </w:pBdr>
              <w:spacing w:before="0" w:after="160" w:line="68" w:lineRule="atLeast"/>
              <w:ind w:left="0" w:right="0" w:firstLine="0"/>
              <w:jc w:val="center"/>
            </w:pPr>
            <w:r>
              <w:rPr>
                <w:rFonts w:ascii="宋体" w:hAnsi="宋体" w:eastAsia="宋体" w:cs="宋体"/>
                <w:b/>
                <w:color w:val="000000"/>
                <w:sz w:val="21"/>
              </w:rPr>
              <w:t>离子色谱仪维保服务</w:t>
            </w:r>
          </w:p>
        </w:tc>
        <w:tc>
          <w:tcPr>
            <w:tcW w:w="7406" w:type="dxa"/>
            <w:tcBorders>
              <w:top w:val="nil"/>
              <w:left w:val="nil"/>
              <w:bottom w:val="single" w:color="000000" w:sz="8" w:space="0"/>
              <w:right w:val="single" w:color="000000" w:sz="8" w:space="0"/>
            </w:tcBorders>
            <w:noWrap w:val="0"/>
            <w:tcMar>
              <w:top w:w="0" w:type="dxa"/>
              <w:left w:w="0" w:type="dxa"/>
              <w:bottom w:w="0" w:type="dxa"/>
              <w:right w:w="0" w:type="dxa"/>
            </w:tcMar>
            <w:vAlign w:val="center"/>
          </w:tcPr>
          <w:p w14:paraId="3EABD36D">
            <w:pPr>
              <w:pBdr>
                <w:top w:val="none" w:color="000000" w:sz="0" w:space="0"/>
                <w:left w:val="none" w:color="000000" w:sz="0" w:space="0"/>
                <w:bottom w:val="none" w:color="000000" w:sz="0" w:space="0"/>
                <w:right w:val="none" w:color="000000" w:sz="0" w:space="0"/>
              </w:pBdr>
              <w:spacing w:before="0" w:after="160" w:line="68" w:lineRule="atLeast"/>
              <w:ind w:left="0" w:right="0" w:firstLine="0"/>
              <w:jc w:val="both"/>
            </w:pPr>
            <w:r>
              <w:rPr>
                <w:rFonts w:ascii="宋体" w:hAnsi="宋体" w:eastAsia="宋体" w:cs="宋体"/>
                <w:color w:val="000000"/>
                <w:sz w:val="21"/>
              </w:rPr>
              <w:t>1）全年不限次数免费上门维修服务；每年4次巡检服务，含1次预防性维护保养服务。</w:t>
            </w:r>
          </w:p>
          <w:p w14:paraId="34D85F22">
            <w:pPr>
              <w:pBdr>
                <w:top w:val="none" w:color="000000" w:sz="0" w:space="0"/>
                <w:left w:val="none" w:color="000000" w:sz="0" w:space="0"/>
                <w:bottom w:val="none" w:color="000000" w:sz="0" w:space="0"/>
                <w:right w:val="none" w:color="000000" w:sz="0" w:space="0"/>
              </w:pBdr>
              <w:spacing w:before="0" w:after="160" w:line="68" w:lineRule="atLeast"/>
              <w:ind w:left="0" w:right="0" w:firstLine="0"/>
              <w:jc w:val="both"/>
            </w:pPr>
            <w:r>
              <w:rPr>
                <w:rFonts w:ascii="宋体" w:hAnsi="宋体" w:eastAsia="宋体" w:cs="宋体"/>
                <w:color w:val="000000"/>
                <w:sz w:val="21"/>
              </w:rPr>
              <w:t>2）保养内容：按照官方保养手册进行，包括但不限于检查分析泵密封圈，泵机械部件除污加油；清洗单向阀和柱塞杆，检查和清洁传感器及电路版，检查及清洗检测池；测试检测器基线和噪音；泵的流速测定和相关管路检查。</w:t>
            </w:r>
          </w:p>
          <w:p w14:paraId="6F905EA2">
            <w:pPr>
              <w:pBdr>
                <w:top w:val="none" w:color="000000" w:sz="0" w:space="0"/>
                <w:left w:val="none" w:color="000000" w:sz="0" w:space="0"/>
                <w:bottom w:val="none" w:color="000000" w:sz="0" w:space="0"/>
                <w:right w:val="none" w:color="000000" w:sz="0" w:space="0"/>
              </w:pBdr>
              <w:spacing w:before="0" w:after="160" w:line="68" w:lineRule="atLeast"/>
              <w:ind w:left="0" w:right="0" w:firstLine="0"/>
              <w:jc w:val="both"/>
            </w:pPr>
            <w:r>
              <w:rPr>
                <w:rFonts w:ascii="宋体" w:hAnsi="宋体" w:eastAsia="宋体" w:cs="宋体"/>
                <w:color w:val="000000"/>
                <w:sz w:val="21"/>
              </w:rPr>
              <w:t>3）费用全免。合同期内，一旦发生维修，所有维修费用全免（包括人工费、差旅费、备件费，消耗品除外）。</w:t>
            </w:r>
          </w:p>
        </w:tc>
      </w:tr>
      <w:tr w14:paraId="161F291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27" w:hRule="atLeast"/>
        </w:trPr>
        <w:tc>
          <w:tcPr>
            <w:tcW w:w="791"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054F34FF">
            <w:pPr>
              <w:pBdr>
                <w:top w:val="none" w:color="000000" w:sz="0" w:space="0"/>
                <w:left w:val="none" w:color="000000" w:sz="0" w:space="0"/>
                <w:bottom w:val="none" w:color="000000" w:sz="0" w:space="0"/>
                <w:right w:val="none" w:color="000000" w:sz="0" w:space="0"/>
              </w:pBdr>
              <w:spacing w:before="0" w:after="160" w:line="68" w:lineRule="atLeast"/>
              <w:ind w:left="0" w:right="0" w:firstLine="0"/>
              <w:jc w:val="center"/>
            </w:pPr>
            <w:r>
              <w:rPr>
                <w:rFonts w:ascii="宋体" w:hAnsi="宋体" w:eastAsia="宋体" w:cs="宋体"/>
                <w:color w:val="000000"/>
                <w:sz w:val="21"/>
              </w:rPr>
              <w:t>6</w:t>
            </w:r>
          </w:p>
        </w:tc>
        <w:tc>
          <w:tcPr>
            <w:tcW w:w="1158" w:type="dxa"/>
            <w:tcBorders>
              <w:top w:val="nil"/>
              <w:left w:val="nil"/>
              <w:bottom w:val="single" w:color="000000" w:sz="8" w:space="0"/>
              <w:right w:val="single" w:color="000000" w:sz="8" w:space="0"/>
            </w:tcBorders>
            <w:noWrap w:val="0"/>
            <w:tcMar>
              <w:top w:w="0" w:type="dxa"/>
              <w:left w:w="0" w:type="dxa"/>
              <w:bottom w:w="0" w:type="dxa"/>
              <w:right w:w="0" w:type="dxa"/>
            </w:tcMar>
            <w:vAlign w:val="center"/>
          </w:tcPr>
          <w:p w14:paraId="6B7845CE">
            <w:pPr>
              <w:pBdr>
                <w:top w:val="none" w:color="000000" w:sz="0" w:space="0"/>
                <w:left w:val="none" w:color="000000" w:sz="0" w:space="0"/>
                <w:bottom w:val="none" w:color="000000" w:sz="0" w:space="0"/>
                <w:right w:val="none" w:color="000000" w:sz="0" w:space="0"/>
              </w:pBdr>
              <w:spacing w:before="0" w:after="160" w:line="68" w:lineRule="atLeast"/>
              <w:ind w:left="0" w:right="0" w:firstLine="0"/>
              <w:jc w:val="center"/>
            </w:pPr>
            <w:r>
              <w:rPr>
                <w:rFonts w:ascii="宋体" w:hAnsi="宋体" w:eastAsia="宋体" w:cs="宋体"/>
                <w:b/>
                <w:color w:val="000000"/>
                <w:sz w:val="21"/>
              </w:rPr>
              <w:t>安捷伦气质联用仪（</w:t>
            </w:r>
            <w:r>
              <w:rPr>
                <w:rFonts w:ascii="Times New Roman" w:hAnsi="Times New Roman" w:eastAsia="Times New Roman" w:cs="Times New Roman"/>
                <w:b/>
                <w:color w:val="000000"/>
                <w:sz w:val="21"/>
              </w:rPr>
              <w:t>2</w:t>
            </w:r>
            <w:r>
              <w:rPr>
                <w:rFonts w:ascii="宋体" w:hAnsi="宋体" w:eastAsia="宋体" w:cs="宋体"/>
                <w:b/>
                <w:color w:val="000000"/>
                <w:sz w:val="21"/>
              </w:rPr>
              <w:t>台）维保服务</w:t>
            </w:r>
          </w:p>
        </w:tc>
        <w:tc>
          <w:tcPr>
            <w:tcW w:w="7406" w:type="dxa"/>
            <w:tcBorders>
              <w:top w:val="nil"/>
              <w:left w:val="nil"/>
              <w:bottom w:val="single" w:color="000000" w:sz="8" w:space="0"/>
              <w:right w:val="single" w:color="000000" w:sz="8" w:space="0"/>
            </w:tcBorders>
            <w:noWrap w:val="0"/>
            <w:tcMar>
              <w:top w:w="0" w:type="dxa"/>
              <w:left w:w="0" w:type="dxa"/>
              <w:bottom w:w="0" w:type="dxa"/>
              <w:right w:w="0" w:type="dxa"/>
            </w:tcMar>
            <w:vAlign w:val="center"/>
          </w:tcPr>
          <w:p w14:paraId="697DEF93">
            <w:pPr>
              <w:pBdr>
                <w:top w:val="none" w:color="000000" w:sz="0" w:space="0"/>
                <w:left w:val="none" w:color="000000" w:sz="0" w:space="0"/>
                <w:bottom w:val="none" w:color="000000" w:sz="0" w:space="0"/>
                <w:right w:val="none" w:color="000000" w:sz="0" w:space="0"/>
              </w:pBdr>
              <w:spacing w:before="0" w:after="160" w:line="68" w:lineRule="atLeast"/>
              <w:ind w:left="0" w:right="0" w:firstLine="0"/>
              <w:jc w:val="both"/>
            </w:pPr>
            <w:r>
              <w:rPr>
                <w:rFonts w:ascii="宋体" w:hAnsi="宋体" w:eastAsia="宋体" w:cs="宋体"/>
                <w:color w:val="000000"/>
                <w:sz w:val="21"/>
              </w:rPr>
              <w:t>1）全年不限次数免费上门维修服务；每年4次巡检服务，含1次预防性维护保养服务。</w:t>
            </w:r>
          </w:p>
          <w:p w14:paraId="674D819C">
            <w:pPr>
              <w:pBdr>
                <w:top w:val="none" w:color="000000" w:sz="0" w:space="0"/>
                <w:left w:val="none" w:color="000000" w:sz="0" w:space="0"/>
                <w:bottom w:val="none" w:color="000000" w:sz="0" w:space="0"/>
                <w:right w:val="none" w:color="000000" w:sz="0" w:space="0"/>
              </w:pBdr>
              <w:spacing w:before="0" w:after="160" w:line="68" w:lineRule="atLeast"/>
              <w:ind w:left="0" w:right="0" w:firstLine="0"/>
              <w:jc w:val="both"/>
            </w:pPr>
            <w:r>
              <w:rPr>
                <w:rFonts w:ascii="宋体" w:hAnsi="宋体" w:eastAsia="宋体" w:cs="宋体"/>
                <w:color w:val="000000"/>
                <w:sz w:val="21"/>
              </w:rPr>
              <w:t>2）保养内容：按照官方保养手册进行，包括但不限于气相色谱仪进样口压力流量控制检查，温度控制检查；质谱仪分子涡轮泵检查、离子源清洗、机械泵油更换，检查机械泵各管道的连接是否良好，检查真空度；稳定性考察，同时检查测试仪器灵敏度。</w:t>
            </w:r>
          </w:p>
          <w:p w14:paraId="669C0EC3">
            <w:pPr>
              <w:pBdr>
                <w:top w:val="none" w:color="000000" w:sz="0" w:space="0"/>
                <w:left w:val="none" w:color="000000" w:sz="0" w:space="0"/>
                <w:bottom w:val="none" w:color="000000" w:sz="0" w:space="0"/>
                <w:right w:val="none" w:color="000000" w:sz="0" w:space="0"/>
              </w:pBdr>
              <w:spacing w:before="0" w:after="160" w:line="68" w:lineRule="atLeast"/>
              <w:ind w:left="0" w:right="0" w:firstLine="0"/>
              <w:jc w:val="both"/>
            </w:pPr>
            <w:r>
              <w:rPr>
                <w:rFonts w:ascii="宋体" w:hAnsi="宋体" w:eastAsia="宋体" w:cs="宋体"/>
                <w:color w:val="000000"/>
                <w:sz w:val="21"/>
              </w:rPr>
              <w:t>3）费用全免。合同期内，一旦发生维修，所有维修费用全免（包括人工费、差旅费、备件费，消耗品除外）。</w:t>
            </w:r>
          </w:p>
        </w:tc>
      </w:tr>
      <w:tr w14:paraId="018C88C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27" w:hRule="atLeast"/>
        </w:trPr>
        <w:tc>
          <w:tcPr>
            <w:tcW w:w="791"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1DA8C00A">
            <w:pPr>
              <w:pBdr>
                <w:top w:val="none" w:color="000000" w:sz="0" w:space="0"/>
                <w:left w:val="none" w:color="000000" w:sz="0" w:space="0"/>
                <w:bottom w:val="none" w:color="000000" w:sz="0" w:space="0"/>
                <w:right w:val="none" w:color="000000" w:sz="0" w:space="0"/>
              </w:pBdr>
              <w:spacing w:before="0" w:after="160" w:line="68" w:lineRule="atLeast"/>
              <w:ind w:left="0" w:right="0" w:firstLine="0"/>
              <w:jc w:val="center"/>
            </w:pPr>
            <w:r>
              <w:rPr>
                <w:rFonts w:ascii="宋体" w:hAnsi="宋体" w:eastAsia="宋体" w:cs="宋体"/>
                <w:color w:val="000000"/>
                <w:sz w:val="21"/>
              </w:rPr>
              <w:t>7</w:t>
            </w:r>
          </w:p>
        </w:tc>
        <w:tc>
          <w:tcPr>
            <w:tcW w:w="1158" w:type="dxa"/>
            <w:tcBorders>
              <w:top w:val="nil"/>
              <w:left w:val="nil"/>
              <w:bottom w:val="single" w:color="000000" w:sz="8" w:space="0"/>
              <w:right w:val="single" w:color="000000" w:sz="8" w:space="0"/>
            </w:tcBorders>
            <w:noWrap w:val="0"/>
            <w:tcMar>
              <w:top w:w="0" w:type="dxa"/>
              <w:left w:w="0" w:type="dxa"/>
              <w:bottom w:w="0" w:type="dxa"/>
              <w:right w:w="0" w:type="dxa"/>
            </w:tcMar>
            <w:vAlign w:val="center"/>
          </w:tcPr>
          <w:p w14:paraId="1656B8EC">
            <w:pPr>
              <w:pBdr>
                <w:top w:val="none" w:color="000000" w:sz="0" w:space="0"/>
                <w:left w:val="none" w:color="000000" w:sz="0" w:space="0"/>
                <w:bottom w:val="none" w:color="000000" w:sz="0" w:space="0"/>
                <w:right w:val="none" w:color="000000" w:sz="0" w:space="0"/>
              </w:pBdr>
              <w:spacing w:before="0" w:after="160" w:line="68" w:lineRule="atLeast"/>
              <w:ind w:left="0" w:right="0" w:firstLine="0"/>
              <w:jc w:val="center"/>
            </w:pPr>
            <w:r>
              <w:rPr>
                <w:rFonts w:ascii="宋体" w:hAnsi="宋体" w:eastAsia="宋体" w:cs="宋体"/>
                <w:b/>
                <w:color w:val="000000"/>
                <w:sz w:val="21"/>
              </w:rPr>
              <w:t>岛津</w:t>
            </w:r>
            <w:r>
              <w:rPr>
                <w:rFonts w:ascii="Times New Roman" w:hAnsi="Times New Roman" w:eastAsia="Times New Roman" w:cs="Times New Roman"/>
                <w:b/>
                <w:color w:val="000000"/>
                <w:sz w:val="21"/>
              </w:rPr>
              <w:t>GPC-GC/MS</w:t>
            </w:r>
            <w:r>
              <w:rPr>
                <w:rFonts w:ascii="宋体" w:hAnsi="宋体" w:eastAsia="宋体" w:cs="宋体"/>
                <w:b/>
                <w:color w:val="000000"/>
                <w:sz w:val="21"/>
              </w:rPr>
              <w:t>及气质联用仪维保服务</w:t>
            </w:r>
          </w:p>
        </w:tc>
        <w:tc>
          <w:tcPr>
            <w:tcW w:w="7406" w:type="dxa"/>
            <w:tcBorders>
              <w:top w:val="nil"/>
              <w:left w:val="nil"/>
              <w:bottom w:val="single" w:color="000000" w:sz="8" w:space="0"/>
              <w:right w:val="single" w:color="000000" w:sz="8" w:space="0"/>
            </w:tcBorders>
            <w:noWrap w:val="0"/>
            <w:tcMar>
              <w:top w:w="0" w:type="dxa"/>
              <w:left w:w="0" w:type="dxa"/>
              <w:bottom w:w="0" w:type="dxa"/>
              <w:right w:w="0" w:type="dxa"/>
            </w:tcMar>
            <w:vAlign w:val="center"/>
          </w:tcPr>
          <w:p w14:paraId="15A1B32A">
            <w:pPr>
              <w:pBdr>
                <w:top w:val="none" w:color="000000" w:sz="0" w:space="0"/>
                <w:left w:val="none" w:color="000000" w:sz="0" w:space="0"/>
                <w:bottom w:val="none" w:color="000000" w:sz="0" w:space="0"/>
                <w:right w:val="none" w:color="000000" w:sz="0" w:space="0"/>
              </w:pBdr>
              <w:spacing w:before="0" w:after="160" w:line="68" w:lineRule="atLeast"/>
              <w:ind w:left="0" w:right="0" w:firstLine="0"/>
              <w:jc w:val="both"/>
            </w:pPr>
            <w:r>
              <w:rPr>
                <w:rFonts w:ascii="宋体" w:hAnsi="宋体" w:eastAsia="宋体" w:cs="宋体"/>
                <w:color w:val="000000"/>
                <w:sz w:val="21"/>
              </w:rPr>
              <w:t>1）全年不限次数免费上门维修服务；每年4次巡检服务，含1次预防性维护保养服务。</w:t>
            </w:r>
          </w:p>
          <w:p w14:paraId="3F8AD26B">
            <w:pPr>
              <w:pBdr>
                <w:top w:val="none" w:color="000000" w:sz="0" w:space="0"/>
                <w:left w:val="none" w:color="000000" w:sz="0" w:space="0"/>
                <w:bottom w:val="none" w:color="000000" w:sz="0" w:space="0"/>
                <w:right w:val="none" w:color="000000" w:sz="0" w:space="0"/>
              </w:pBdr>
              <w:spacing w:before="0" w:after="160" w:line="68" w:lineRule="atLeast"/>
              <w:ind w:left="0" w:right="0" w:firstLine="0"/>
              <w:jc w:val="both"/>
            </w:pPr>
            <w:r>
              <w:rPr>
                <w:rFonts w:ascii="宋体" w:hAnsi="宋体" w:eastAsia="宋体" w:cs="宋体"/>
                <w:color w:val="000000"/>
                <w:sz w:val="21"/>
              </w:rPr>
              <w:t>2）保养内容：按照官方保养手册进行，包括但不限于气相色谱仪进样口压力流量控制检查，温度控制检查；质谱仪分子涡轮泵检查、离子源清洗、机械泵油更换，检查机械泵各管道的连接是否良好，检查真空度；稳定性考察，同时检查测试仪器灵敏度；LC流路清洗及各部件连接检查等。</w:t>
            </w:r>
          </w:p>
          <w:p w14:paraId="195556FD">
            <w:pPr>
              <w:pBdr>
                <w:top w:val="none" w:color="000000" w:sz="0" w:space="0"/>
                <w:left w:val="none" w:color="000000" w:sz="0" w:space="0"/>
                <w:bottom w:val="none" w:color="000000" w:sz="0" w:space="0"/>
                <w:right w:val="none" w:color="000000" w:sz="0" w:space="0"/>
              </w:pBdr>
              <w:spacing w:before="0" w:after="160" w:line="68" w:lineRule="atLeast"/>
              <w:ind w:left="0" w:right="0" w:firstLine="0"/>
              <w:jc w:val="both"/>
            </w:pPr>
            <w:r>
              <w:rPr>
                <w:rFonts w:ascii="宋体" w:hAnsi="宋体" w:eastAsia="宋体" w:cs="宋体"/>
                <w:color w:val="000000"/>
                <w:sz w:val="21"/>
              </w:rPr>
              <w:t>3）费用全免。合同期内，一旦发生维修，所有维修费用全免（包括人工费、差旅费、备件费，消耗品除外）。</w:t>
            </w:r>
          </w:p>
        </w:tc>
      </w:tr>
      <w:tr w14:paraId="59517A2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27" w:hRule="atLeast"/>
        </w:trPr>
        <w:tc>
          <w:tcPr>
            <w:tcW w:w="791"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1A846D53">
            <w:pPr>
              <w:pBdr>
                <w:top w:val="none" w:color="000000" w:sz="0" w:space="0"/>
                <w:left w:val="none" w:color="000000" w:sz="0" w:space="0"/>
                <w:bottom w:val="none" w:color="000000" w:sz="0" w:space="0"/>
                <w:right w:val="none" w:color="000000" w:sz="0" w:space="0"/>
              </w:pBdr>
              <w:spacing w:before="0" w:after="160" w:line="68" w:lineRule="atLeast"/>
              <w:ind w:left="0" w:right="0" w:firstLine="0"/>
              <w:jc w:val="center"/>
            </w:pPr>
            <w:r>
              <w:rPr>
                <w:rFonts w:ascii="宋体" w:hAnsi="宋体" w:eastAsia="宋体" w:cs="宋体"/>
                <w:color w:val="000000"/>
                <w:sz w:val="21"/>
              </w:rPr>
              <w:t>8</w:t>
            </w:r>
          </w:p>
        </w:tc>
        <w:tc>
          <w:tcPr>
            <w:tcW w:w="1158" w:type="dxa"/>
            <w:tcBorders>
              <w:top w:val="nil"/>
              <w:left w:val="nil"/>
              <w:bottom w:val="single" w:color="000000" w:sz="8" w:space="0"/>
              <w:right w:val="single" w:color="000000" w:sz="8" w:space="0"/>
            </w:tcBorders>
            <w:noWrap w:val="0"/>
            <w:tcMar>
              <w:top w:w="0" w:type="dxa"/>
              <w:left w:w="0" w:type="dxa"/>
              <w:bottom w:w="0" w:type="dxa"/>
              <w:right w:w="0" w:type="dxa"/>
            </w:tcMar>
            <w:vAlign w:val="center"/>
          </w:tcPr>
          <w:p w14:paraId="5F24F665">
            <w:pPr>
              <w:pBdr>
                <w:top w:val="none" w:color="000000" w:sz="0" w:space="0"/>
                <w:left w:val="none" w:color="000000" w:sz="0" w:space="0"/>
                <w:bottom w:val="none" w:color="000000" w:sz="0" w:space="0"/>
                <w:right w:val="none" w:color="000000" w:sz="0" w:space="0"/>
              </w:pBdr>
              <w:spacing w:before="0" w:after="160" w:line="68" w:lineRule="atLeast"/>
              <w:ind w:left="0" w:right="0" w:firstLine="0"/>
              <w:jc w:val="center"/>
            </w:pPr>
            <w:r>
              <w:rPr>
                <w:rFonts w:ascii="宋体" w:hAnsi="宋体" w:eastAsia="宋体" w:cs="宋体"/>
                <w:b/>
                <w:color w:val="000000"/>
                <w:sz w:val="21"/>
              </w:rPr>
              <w:t>红外光谱仪及显微镜维保服务</w:t>
            </w:r>
          </w:p>
        </w:tc>
        <w:tc>
          <w:tcPr>
            <w:tcW w:w="7406" w:type="dxa"/>
            <w:tcBorders>
              <w:top w:val="nil"/>
              <w:left w:val="nil"/>
              <w:bottom w:val="single" w:color="000000" w:sz="8" w:space="0"/>
              <w:right w:val="single" w:color="000000" w:sz="8" w:space="0"/>
            </w:tcBorders>
            <w:noWrap w:val="0"/>
            <w:tcMar>
              <w:top w:w="0" w:type="dxa"/>
              <w:left w:w="0" w:type="dxa"/>
              <w:bottom w:w="0" w:type="dxa"/>
              <w:right w:w="0" w:type="dxa"/>
            </w:tcMar>
            <w:vAlign w:val="center"/>
          </w:tcPr>
          <w:p w14:paraId="7B5CAD3E">
            <w:pPr>
              <w:pBdr>
                <w:top w:val="none" w:color="000000" w:sz="0" w:space="0"/>
                <w:left w:val="none" w:color="000000" w:sz="0" w:space="0"/>
                <w:bottom w:val="none" w:color="000000" w:sz="0" w:space="0"/>
                <w:right w:val="none" w:color="000000" w:sz="0" w:space="0"/>
              </w:pBdr>
              <w:spacing w:before="0" w:after="160" w:line="68" w:lineRule="atLeast"/>
              <w:ind w:left="0" w:right="0" w:firstLine="0"/>
              <w:jc w:val="both"/>
            </w:pPr>
            <w:r>
              <w:rPr>
                <w:rFonts w:ascii="宋体" w:hAnsi="宋体" w:eastAsia="宋体" w:cs="宋体"/>
                <w:color w:val="000000"/>
                <w:sz w:val="21"/>
              </w:rPr>
              <w:t>1）全年不限次数免费上门维修服务；每年4次巡检服务，含1次预防性维护保养服务。</w:t>
            </w:r>
          </w:p>
          <w:p w14:paraId="18677307">
            <w:pPr>
              <w:pBdr>
                <w:top w:val="none" w:color="000000" w:sz="0" w:space="0"/>
                <w:left w:val="none" w:color="000000" w:sz="0" w:space="0"/>
                <w:bottom w:val="none" w:color="000000" w:sz="0" w:space="0"/>
                <w:right w:val="none" w:color="000000" w:sz="0" w:space="0"/>
              </w:pBdr>
              <w:spacing w:before="0" w:after="160" w:line="68" w:lineRule="atLeast"/>
              <w:ind w:left="0" w:right="0" w:firstLine="0"/>
              <w:jc w:val="both"/>
            </w:pPr>
            <w:r>
              <w:rPr>
                <w:rFonts w:ascii="宋体" w:hAnsi="宋体" w:eastAsia="宋体" w:cs="宋体"/>
                <w:color w:val="000000"/>
                <w:sz w:val="21"/>
              </w:rPr>
              <w:t>2）保养内容：按照官方保养手册进行，包括但不限于仪器外部、样品仓、光学镜头清洁，检查光源和探测器以及光学元件和防尘及干燥措施性能，信号及波长校准检查等。</w:t>
            </w:r>
          </w:p>
          <w:p w14:paraId="7A8AAD43">
            <w:pPr>
              <w:pBdr>
                <w:top w:val="none" w:color="000000" w:sz="0" w:space="0"/>
                <w:left w:val="none" w:color="000000" w:sz="0" w:space="0"/>
                <w:bottom w:val="none" w:color="000000" w:sz="0" w:space="0"/>
                <w:right w:val="none" w:color="000000" w:sz="0" w:space="0"/>
              </w:pBdr>
              <w:spacing w:before="0" w:after="160" w:line="68" w:lineRule="atLeast"/>
              <w:ind w:left="0" w:right="0" w:firstLine="0"/>
              <w:jc w:val="both"/>
            </w:pPr>
            <w:r>
              <w:rPr>
                <w:rFonts w:ascii="宋体" w:hAnsi="宋体" w:eastAsia="宋体" w:cs="宋体"/>
                <w:color w:val="000000"/>
                <w:sz w:val="21"/>
              </w:rPr>
              <w:t>3）费用全免。合同期内，一旦发生维修，所有维修费用全免（包括人工费、差旅费、备件费，消耗品除外）。</w:t>
            </w:r>
          </w:p>
        </w:tc>
      </w:tr>
      <w:tr w14:paraId="1CB517D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27" w:hRule="atLeast"/>
        </w:trPr>
        <w:tc>
          <w:tcPr>
            <w:tcW w:w="791"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03CCB1F2">
            <w:pPr>
              <w:pBdr>
                <w:top w:val="none" w:color="000000" w:sz="0" w:space="0"/>
                <w:left w:val="none" w:color="000000" w:sz="0" w:space="0"/>
                <w:bottom w:val="none" w:color="000000" w:sz="0" w:space="0"/>
                <w:right w:val="none" w:color="000000" w:sz="0" w:space="0"/>
              </w:pBdr>
              <w:spacing w:before="0" w:after="160" w:line="68" w:lineRule="atLeast"/>
              <w:ind w:left="0" w:right="0" w:firstLine="0"/>
              <w:jc w:val="center"/>
            </w:pPr>
            <w:r>
              <w:rPr>
                <w:rFonts w:ascii="宋体" w:hAnsi="宋体" w:eastAsia="宋体" w:cs="宋体"/>
                <w:color w:val="000000"/>
                <w:sz w:val="21"/>
              </w:rPr>
              <w:t>9</w:t>
            </w:r>
          </w:p>
        </w:tc>
        <w:tc>
          <w:tcPr>
            <w:tcW w:w="1158" w:type="dxa"/>
            <w:tcBorders>
              <w:top w:val="nil"/>
              <w:left w:val="nil"/>
              <w:bottom w:val="single" w:color="000000" w:sz="8" w:space="0"/>
              <w:right w:val="single" w:color="000000" w:sz="8" w:space="0"/>
            </w:tcBorders>
            <w:noWrap w:val="0"/>
            <w:tcMar>
              <w:top w:w="0" w:type="dxa"/>
              <w:left w:w="0" w:type="dxa"/>
              <w:bottom w:w="0" w:type="dxa"/>
              <w:right w:w="0" w:type="dxa"/>
            </w:tcMar>
            <w:vAlign w:val="center"/>
          </w:tcPr>
          <w:p w14:paraId="4265385F">
            <w:pPr>
              <w:pBdr>
                <w:top w:val="none" w:color="000000" w:sz="0" w:space="0"/>
                <w:left w:val="none" w:color="000000" w:sz="0" w:space="0"/>
                <w:bottom w:val="none" w:color="000000" w:sz="0" w:space="0"/>
                <w:right w:val="none" w:color="000000" w:sz="0" w:space="0"/>
              </w:pBdr>
              <w:spacing w:before="0" w:after="160" w:line="68" w:lineRule="atLeast"/>
              <w:ind w:left="0" w:right="0" w:firstLine="0"/>
              <w:jc w:val="center"/>
            </w:pPr>
            <w:r>
              <w:rPr>
                <w:rFonts w:ascii="Times New Roman" w:hAnsi="Times New Roman" w:eastAsia="Times New Roman" w:cs="Times New Roman"/>
                <w:b/>
                <w:color w:val="000000"/>
                <w:sz w:val="21"/>
              </w:rPr>
              <w:t>PE</w:t>
            </w:r>
            <w:r>
              <w:rPr>
                <w:rFonts w:ascii="宋体" w:hAnsi="宋体" w:eastAsia="宋体" w:cs="宋体"/>
                <w:b/>
                <w:color w:val="000000"/>
                <w:sz w:val="21"/>
              </w:rPr>
              <w:t>顶空</w:t>
            </w:r>
            <w:r>
              <w:rPr>
                <w:rFonts w:ascii="Times New Roman" w:hAnsi="Times New Roman" w:eastAsia="Times New Roman" w:cs="Times New Roman"/>
                <w:b/>
                <w:color w:val="000000"/>
                <w:sz w:val="21"/>
              </w:rPr>
              <w:t>-</w:t>
            </w:r>
            <w:r>
              <w:rPr>
                <w:rFonts w:ascii="宋体" w:hAnsi="宋体" w:eastAsia="宋体" w:cs="宋体"/>
                <w:b/>
                <w:color w:val="000000"/>
                <w:sz w:val="21"/>
              </w:rPr>
              <w:t>气相色谱仪维保服务</w:t>
            </w:r>
          </w:p>
        </w:tc>
        <w:tc>
          <w:tcPr>
            <w:tcW w:w="7406" w:type="dxa"/>
            <w:tcBorders>
              <w:top w:val="nil"/>
              <w:left w:val="nil"/>
              <w:bottom w:val="single" w:color="000000" w:sz="8" w:space="0"/>
              <w:right w:val="single" w:color="000000" w:sz="8" w:space="0"/>
            </w:tcBorders>
            <w:noWrap w:val="0"/>
            <w:tcMar>
              <w:top w:w="0" w:type="dxa"/>
              <w:left w:w="0" w:type="dxa"/>
              <w:bottom w:w="0" w:type="dxa"/>
              <w:right w:w="0" w:type="dxa"/>
            </w:tcMar>
            <w:vAlign w:val="center"/>
          </w:tcPr>
          <w:p w14:paraId="2EEB306B">
            <w:pPr>
              <w:pBdr>
                <w:top w:val="none" w:color="000000" w:sz="0" w:space="0"/>
                <w:left w:val="none" w:color="000000" w:sz="0" w:space="0"/>
                <w:bottom w:val="none" w:color="000000" w:sz="0" w:space="0"/>
                <w:right w:val="none" w:color="000000" w:sz="0" w:space="0"/>
              </w:pBdr>
              <w:spacing w:before="0" w:after="160" w:line="68" w:lineRule="atLeast"/>
              <w:ind w:left="0" w:right="0" w:firstLine="0"/>
              <w:jc w:val="both"/>
            </w:pPr>
            <w:r>
              <w:rPr>
                <w:rFonts w:ascii="宋体" w:hAnsi="宋体" w:eastAsia="宋体" w:cs="宋体"/>
                <w:color w:val="000000"/>
                <w:sz w:val="21"/>
              </w:rPr>
              <w:t>1）全年不限次数免费上门维修服务；每年4次巡检服务，含1次预防性维护保养服务。</w:t>
            </w:r>
          </w:p>
          <w:p w14:paraId="1DBEAA51">
            <w:pPr>
              <w:pBdr>
                <w:top w:val="none" w:color="000000" w:sz="0" w:space="0"/>
                <w:left w:val="none" w:color="000000" w:sz="0" w:space="0"/>
                <w:bottom w:val="none" w:color="000000" w:sz="0" w:space="0"/>
                <w:right w:val="none" w:color="000000" w:sz="0" w:space="0"/>
              </w:pBdr>
              <w:spacing w:before="0" w:after="160" w:line="68" w:lineRule="atLeast"/>
              <w:ind w:left="0" w:right="0" w:firstLine="0"/>
              <w:jc w:val="both"/>
            </w:pPr>
            <w:r>
              <w:rPr>
                <w:rFonts w:ascii="宋体" w:hAnsi="宋体" w:eastAsia="宋体" w:cs="宋体"/>
                <w:color w:val="000000"/>
                <w:sz w:val="21"/>
              </w:rPr>
              <w:t>2）保养内容：按照官方保养手册进行，包括但不限于清洁样品盘与进样针、更换进样隔垫，柱效检查与维护、FID检测器检查与清洁，顶空进样器检查等。</w:t>
            </w:r>
          </w:p>
          <w:p w14:paraId="2993C6A6">
            <w:pPr>
              <w:pBdr>
                <w:top w:val="none" w:color="000000" w:sz="0" w:space="0"/>
                <w:left w:val="none" w:color="000000" w:sz="0" w:space="0"/>
                <w:bottom w:val="none" w:color="000000" w:sz="0" w:space="0"/>
                <w:right w:val="none" w:color="000000" w:sz="0" w:space="0"/>
              </w:pBdr>
              <w:spacing w:before="0" w:after="160" w:line="68" w:lineRule="atLeast"/>
              <w:ind w:left="0" w:right="0" w:firstLine="0"/>
              <w:jc w:val="both"/>
            </w:pPr>
            <w:r>
              <w:rPr>
                <w:rFonts w:ascii="宋体" w:hAnsi="宋体" w:eastAsia="宋体" w:cs="宋体"/>
                <w:color w:val="000000"/>
                <w:sz w:val="21"/>
              </w:rPr>
              <w:t>3）费用全免。合同期内，一旦发生维修，所有维修费用全免（包括人工费、差旅费、备件费，消耗品除外）。</w:t>
            </w:r>
          </w:p>
        </w:tc>
      </w:tr>
      <w:tr w14:paraId="245E241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27" w:hRule="atLeast"/>
        </w:trPr>
        <w:tc>
          <w:tcPr>
            <w:tcW w:w="791"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234D08E2">
            <w:pPr>
              <w:pBdr>
                <w:top w:val="none" w:color="000000" w:sz="0" w:space="0"/>
                <w:left w:val="none" w:color="000000" w:sz="0" w:space="0"/>
                <w:bottom w:val="none" w:color="000000" w:sz="0" w:space="0"/>
                <w:right w:val="none" w:color="000000" w:sz="0" w:space="0"/>
              </w:pBdr>
              <w:spacing w:before="0" w:after="160" w:line="68" w:lineRule="atLeast"/>
              <w:ind w:left="0" w:right="0" w:firstLine="0"/>
              <w:jc w:val="center"/>
            </w:pPr>
            <w:r>
              <w:rPr>
                <w:rFonts w:ascii="宋体" w:hAnsi="宋体" w:eastAsia="宋体" w:cs="宋体"/>
                <w:color w:val="000000"/>
                <w:sz w:val="21"/>
              </w:rPr>
              <w:t>10</w:t>
            </w:r>
          </w:p>
        </w:tc>
        <w:tc>
          <w:tcPr>
            <w:tcW w:w="1158" w:type="dxa"/>
            <w:tcBorders>
              <w:top w:val="nil"/>
              <w:left w:val="nil"/>
              <w:bottom w:val="single" w:color="000000" w:sz="8" w:space="0"/>
              <w:right w:val="single" w:color="000000" w:sz="8" w:space="0"/>
            </w:tcBorders>
            <w:noWrap w:val="0"/>
            <w:tcMar>
              <w:top w:w="0" w:type="dxa"/>
              <w:left w:w="0" w:type="dxa"/>
              <w:bottom w:w="0" w:type="dxa"/>
              <w:right w:w="0" w:type="dxa"/>
            </w:tcMar>
            <w:vAlign w:val="center"/>
          </w:tcPr>
          <w:p w14:paraId="13A6E1CE">
            <w:pPr>
              <w:pBdr>
                <w:top w:val="none" w:color="000000" w:sz="0" w:space="0"/>
                <w:left w:val="none" w:color="000000" w:sz="0" w:space="0"/>
                <w:bottom w:val="none" w:color="000000" w:sz="0" w:space="0"/>
                <w:right w:val="none" w:color="000000" w:sz="0" w:space="0"/>
              </w:pBdr>
              <w:spacing w:before="0" w:after="160" w:line="68" w:lineRule="atLeast"/>
              <w:ind w:left="0" w:right="0" w:firstLine="0"/>
              <w:jc w:val="center"/>
            </w:pPr>
            <w:r>
              <w:rPr>
                <w:rFonts w:ascii="宋体" w:hAnsi="宋体" w:eastAsia="宋体" w:cs="宋体"/>
                <w:b/>
                <w:color w:val="000000"/>
                <w:sz w:val="21"/>
              </w:rPr>
              <w:t>扫描电镜维保服务</w:t>
            </w:r>
          </w:p>
        </w:tc>
        <w:tc>
          <w:tcPr>
            <w:tcW w:w="7406" w:type="dxa"/>
            <w:tcBorders>
              <w:top w:val="nil"/>
              <w:left w:val="nil"/>
              <w:bottom w:val="single" w:color="000000" w:sz="8" w:space="0"/>
              <w:right w:val="single" w:color="000000" w:sz="8" w:space="0"/>
            </w:tcBorders>
            <w:noWrap w:val="0"/>
            <w:tcMar>
              <w:top w:w="0" w:type="dxa"/>
              <w:left w:w="0" w:type="dxa"/>
              <w:bottom w:w="0" w:type="dxa"/>
              <w:right w:w="0" w:type="dxa"/>
            </w:tcMar>
            <w:vAlign w:val="center"/>
          </w:tcPr>
          <w:p w14:paraId="5F75F5EF">
            <w:pPr>
              <w:pBdr>
                <w:top w:val="none" w:color="000000" w:sz="0" w:space="0"/>
                <w:left w:val="none" w:color="000000" w:sz="0" w:space="0"/>
                <w:bottom w:val="none" w:color="000000" w:sz="0" w:space="0"/>
                <w:right w:val="none" w:color="000000" w:sz="0" w:space="0"/>
              </w:pBdr>
              <w:spacing w:before="0" w:after="160" w:line="68" w:lineRule="atLeast"/>
              <w:ind w:left="0" w:right="0" w:firstLine="0"/>
              <w:jc w:val="both"/>
            </w:pPr>
            <w:r>
              <w:rPr>
                <w:rFonts w:ascii="宋体" w:hAnsi="宋体" w:eastAsia="宋体" w:cs="宋体"/>
                <w:color w:val="000000"/>
                <w:sz w:val="21"/>
              </w:rPr>
              <w:t>1）全年不限次数免费上门维修服务；每年4次巡检服务，含1次预防性维护保养服务。</w:t>
            </w:r>
          </w:p>
          <w:p w14:paraId="0C5373E3">
            <w:pPr>
              <w:pBdr>
                <w:top w:val="none" w:color="000000" w:sz="0" w:space="0"/>
                <w:left w:val="none" w:color="000000" w:sz="0" w:space="0"/>
                <w:bottom w:val="none" w:color="000000" w:sz="0" w:space="0"/>
                <w:right w:val="none" w:color="000000" w:sz="0" w:space="0"/>
              </w:pBdr>
              <w:spacing w:before="0" w:after="160" w:line="68" w:lineRule="atLeast"/>
              <w:ind w:left="0" w:right="0" w:firstLine="0"/>
              <w:jc w:val="both"/>
            </w:pPr>
            <w:r>
              <w:rPr>
                <w:rFonts w:ascii="宋体" w:hAnsi="宋体" w:eastAsia="宋体" w:cs="宋体"/>
                <w:color w:val="000000"/>
                <w:sz w:val="21"/>
              </w:rPr>
              <w:t>2）保养内容：按照官方保养手册进行，包括但不限于样品仓清洁、钨灯丝寿命检查、光阑清洁维护、真空系统维护、泵油检查更换等。</w:t>
            </w:r>
          </w:p>
          <w:p w14:paraId="09822F6B">
            <w:pPr>
              <w:pBdr>
                <w:top w:val="none" w:color="000000" w:sz="0" w:space="0"/>
                <w:left w:val="none" w:color="000000" w:sz="0" w:space="0"/>
                <w:bottom w:val="none" w:color="000000" w:sz="0" w:space="0"/>
                <w:right w:val="none" w:color="000000" w:sz="0" w:space="0"/>
              </w:pBdr>
              <w:spacing w:before="0" w:after="160" w:line="68" w:lineRule="atLeast"/>
              <w:ind w:left="0" w:right="0" w:firstLine="0"/>
              <w:jc w:val="both"/>
            </w:pPr>
            <w:r>
              <w:rPr>
                <w:rFonts w:ascii="宋体" w:hAnsi="宋体" w:eastAsia="宋体" w:cs="宋体"/>
                <w:color w:val="000000"/>
                <w:sz w:val="21"/>
              </w:rPr>
              <w:t>3）费用全免。合同期内，一旦发生维修，所有维修费用全免（包括人工费、差旅费、备件费，消耗品除外）。</w:t>
            </w:r>
          </w:p>
        </w:tc>
      </w:tr>
      <w:tr w14:paraId="4D7EC29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27" w:hRule="atLeast"/>
        </w:trPr>
        <w:tc>
          <w:tcPr>
            <w:tcW w:w="791"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7B2CC37F">
            <w:pPr>
              <w:pBdr>
                <w:top w:val="none" w:color="000000" w:sz="0" w:space="0"/>
                <w:left w:val="none" w:color="000000" w:sz="0" w:space="0"/>
                <w:bottom w:val="none" w:color="000000" w:sz="0" w:space="0"/>
                <w:right w:val="none" w:color="000000" w:sz="0" w:space="0"/>
              </w:pBdr>
              <w:spacing w:before="0" w:after="160" w:line="68" w:lineRule="atLeast"/>
              <w:ind w:left="0" w:right="0" w:firstLine="0"/>
              <w:jc w:val="center"/>
            </w:pPr>
            <w:r>
              <w:rPr>
                <w:rFonts w:ascii="宋体" w:hAnsi="宋体" w:eastAsia="宋体" w:cs="宋体"/>
                <w:color w:val="000000"/>
                <w:sz w:val="21"/>
              </w:rPr>
              <w:t>11</w:t>
            </w:r>
          </w:p>
        </w:tc>
        <w:tc>
          <w:tcPr>
            <w:tcW w:w="1158" w:type="dxa"/>
            <w:tcBorders>
              <w:top w:val="nil"/>
              <w:left w:val="nil"/>
              <w:bottom w:val="single" w:color="000000" w:sz="8" w:space="0"/>
              <w:right w:val="single" w:color="000000" w:sz="8" w:space="0"/>
            </w:tcBorders>
            <w:noWrap w:val="0"/>
            <w:tcMar>
              <w:top w:w="0" w:type="dxa"/>
              <w:left w:w="0" w:type="dxa"/>
              <w:bottom w:w="0" w:type="dxa"/>
              <w:right w:w="0" w:type="dxa"/>
            </w:tcMar>
            <w:vAlign w:val="center"/>
          </w:tcPr>
          <w:p w14:paraId="01F40A24">
            <w:pPr>
              <w:pBdr>
                <w:top w:val="none" w:color="000000" w:sz="0" w:space="0"/>
                <w:left w:val="none" w:color="000000" w:sz="0" w:space="0"/>
                <w:bottom w:val="none" w:color="000000" w:sz="0" w:space="0"/>
                <w:right w:val="none" w:color="000000" w:sz="0" w:space="0"/>
              </w:pBdr>
              <w:spacing w:before="0" w:after="160" w:line="68" w:lineRule="atLeast"/>
              <w:ind w:left="0" w:right="0" w:firstLine="0"/>
              <w:jc w:val="center"/>
            </w:pPr>
            <w:r>
              <w:rPr>
                <w:rFonts w:ascii="宋体" w:hAnsi="宋体" w:eastAsia="宋体" w:cs="宋体"/>
                <w:b/>
                <w:color w:val="000000"/>
                <w:sz w:val="21"/>
              </w:rPr>
              <w:t>能谱仪维保服务</w:t>
            </w:r>
          </w:p>
        </w:tc>
        <w:tc>
          <w:tcPr>
            <w:tcW w:w="7406" w:type="dxa"/>
            <w:tcBorders>
              <w:top w:val="nil"/>
              <w:left w:val="nil"/>
              <w:bottom w:val="single" w:color="000000" w:sz="8" w:space="0"/>
              <w:right w:val="single" w:color="000000" w:sz="8" w:space="0"/>
            </w:tcBorders>
            <w:noWrap w:val="0"/>
            <w:tcMar>
              <w:top w:w="0" w:type="dxa"/>
              <w:left w:w="0" w:type="dxa"/>
              <w:bottom w:w="0" w:type="dxa"/>
              <w:right w:w="0" w:type="dxa"/>
            </w:tcMar>
            <w:vAlign w:val="center"/>
          </w:tcPr>
          <w:p w14:paraId="3C48E751">
            <w:pPr>
              <w:pBdr>
                <w:top w:val="none" w:color="000000" w:sz="0" w:space="0"/>
                <w:left w:val="none" w:color="000000" w:sz="0" w:space="0"/>
                <w:bottom w:val="none" w:color="000000" w:sz="0" w:space="0"/>
                <w:right w:val="none" w:color="000000" w:sz="0" w:space="0"/>
              </w:pBdr>
              <w:spacing w:before="0" w:after="160" w:line="68" w:lineRule="atLeast"/>
              <w:ind w:left="0" w:right="0" w:firstLine="0"/>
              <w:jc w:val="both"/>
            </w:pPr>
            <w:r>
              <w:rPr>
                <w:rFonts w:ascii="宋体" w:hAnsi="宋体" w:eastAsia="宋体" w:cs="宋体"/>
                <w:color w:val="000000"/>
                <w:sz w:val="21"/>
              </w:rPr>
              <w:t>1）全年不限次数免费上门维修服务；每年4次巡检服务，含1次预防性维护保养服务。</w:t>
            </w:r>
          </w:p>
          <w:p w14:paraId="4F540116">
            <w:pPr>
              <w:pBdr>
                <w:top w:val="none" w:color="000000" w:sz="0" w:space="0"/>
                <w:left w:val="none" w:color="000000" w:sz="0" w:space="0"/>
                <w:bottom w:val="none" w:color="000000" w:sz="0" w:space="0"/>
                <w:right w:val="none" w:color="000000" w:sz="0" w:space="0"/>
              </w:pBdr>
              <w:spacing w:before="0" w:after="160" w:line="68" w:lineRule="atLeast"/>
              <w:ind w:left="0" w:right="0" w:firstLine="0"/>
              <w:jc w:val="both"/>
            </w:pPr>
            <w:r>
              <w:rPr>
                <w:rFonts w:ascii="宋体" w:hAnsi="宋体" w:eastAsia="宋体" w:cs="宋体"/>
                <w:color w:val="000000"/>
                <w:sz w:val="21"/>
              </w:rPr>
              <w:t>2）保养内容：按照官方保养手册进行，包括但不限于电缆连接及气路密封性能检查、真空系统检漏、X射线光管维护、能量刻度校准、分辨率检查、探测器检查等。</w:t>
            </w:r>
          </w:p>
          <w:p w14:paraId="6407F2CD">
            <w:pPr>
              <w:pBdr>
                <w:top w:val="none" w:color="000000" w:sz="0" w:space="0"/>
                <w:left w:val="none" w:color="000000" w:sz="0" w:space="0"/>
                <w:bottom w:val="none" w:color="000000" w:sz="0" w:space="0"/>
                <w:right w:val="none" w:color="000000" w:sz="0" w:space="0"/>
              </w:pBdr>
              <w:spacing w:before="0" w:after="160" w:line="68" w:lineRule="atLeast"/>
              <w:ind w:left="0" w:right="0" w:firstLine="0"/>
              <w:jc w:val="both"/>
            </w:pPr>
            <w:r>
              <w:rPr>
                <w:rFonts w:ascii="宋体" w:hAnsi="宋体" w:eastAsia="宋体" w:cs="宋体"/>
                <w:color w:val="000000"/>
                <w:sz w:val="21"/>
              </w:rPr>
              <w:t>3）费用全免。合同期内，一旦发生维修，所有维修费用全免（包括人工费、差旅费、备件费，消耗品除外）。</w:t>
            </w:r>
          </w:p>
        </w:tc>
      </w:tr>
      <w:tr w14:paraId="196703C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27" w:hRule="atLeast"/>
        </w:trPr>
        <w:tc>
          <w:tcPr>
            <w:tcW w:w="791"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222F6B77">
            <w:pPr>
              <w:pBdr>
                <w:top w:val="none" w:color="000000" w:sz="0" w:space="0"/>
                <w:left w:val="none" w:color="000000" w:sz="0" w:space="0"/>
                <w:bottom w:val="none" w:color="000000" w:sz="0" w:space="0"/>
                <w:right w:val="none" w:color="000000" w:sz="0" w:space="0"/>
              </w:pBdr>
              <w:spacing w:before="0" w:after="160" w:line="68" w:lineRule="atLeast"/>
              <w:ind w:left="0" w:right="0" w:firstLine="0"/>
              <w:jc w:val="center"/>
            </w:pPr>
            <w:r>
              <w:rPr>
                <w:rFonts w:ascii="宋体" w:hAnsi="宋体" w:eastAsia="宋体" w:cs="宋体"/>
                <w:color w:val="000000"/>
                <w:sz w:val="21"/>
              </w:rPr>
              <w:t>12</w:t>
            </w:r>
          </w:p>
        </w:tc>
        <w:tc>
          <w:tcPr>
            <w:tcW w:w="1158" w:type="dxa"/>
            <w:tcBorders>
              <w:top w:val="nil"/>
              <w:left w:val="nil"/>
              <w:bottom w:val="single" w:color="000000" w:sz="8" w:space="0"/>
              <w:right w:val="single" w:color="000000" w:sz="8" w:space="0"/>
            </w:tcBorders>
            <w:noWrap w:val="0"/>
            <w:tcMar>
              <w:top w:w="0" w:type="dxa"/>
              <w:left w:w="0" w:type="dxa"/>
              <w:bottom w:w="0" w:type="dxa"/>
              <w:right w:w="0" w:type="dxa"/>
            </w:tcMar>
            <w:vAlign w:val="center"/>
          </w:tcPr>
          <w:p w14:paraId="52A98103">
            <w:pPr>
              <w:pBdr>
                <w:top w:val="none" w:color="000000" w:sz="0" w:space="0"/>
                <w:left w:val="none" w:color="000000" w:sz="0" w:space="0"/>
                <w:bottom w:val="none" w:color="000000" w:sz="0" w:space="0"/>
                <w:right w:val="none" w:color="000000" w:sz="0" w:space="0"/>
              </w:pBdr>
              <w:spacing w:before="0" w:after="160" w:line="68" w:lineRule="atLeast"/>
              <w:ind w:left="0" w:right="0" w:firstLine="0"/>
              <w:jc w:val="center"/>
            </w:pPr>
            <w:r>
              <w:rPr>
                <w:rFonts w:ascii="宋体" w:hAnsi="宋体" w:eastAsia="宋体" w:cs="宋体"/>
                <w:b/>
                <w:color w:val="000000"/>
                <w:sz w:val="21"/>
              </w:rPr>
              <w:t>四级杆</w:t>
            </w:r>
            <w:r>
              <w:rPr>
                <w:rFonts w:ascii="Times New Roman" w:hAnsi="Times New Roman" w:eastAsia="Times New Roman" w:cs="Times New Roman"/>
                <w:b/>
                <w:color w:val="000000"/>
                <w:sz w:val="21"/>
              </w:rPr>
              <w:t>-</w:t>
            </w:r>
            <w:r>
              <w:rPr>
                <w:rFonts w:ascii="宋体" w:hAnsi="宋体" w:eastAsia="宋体" w:cs="宋体"/>
                <w:b/>
                <w:color w:val="000000"/>
                <w:sz w:val="21"/>
              </w:rPr>
              <w:t>静电场轨道阱液质联用仪维保服务</w:t>
            </w:r>
          </w:p>
        </w:tc>
        <w:tc>
          <w:tcPr>
            <w:tcW w:w="7406" w:type="dxa"/>
            <w:tcBorders>
              <w:top w:val="nil"/>
              <w:left w:val="nil"/>
              <w:bottom w:val="single" w:color="000000" w:sz="8" w:space="0"/>
              <w:right w:val="single" w:color="000000" w:sz="8" w:space="0"/>
            </w:tcBorders>
            <w:noWrap w:val="0"/>
            <w:tcMar>
              <w:top w:w="0" w:type="dxa"/>
              <w:left w:w="0" w:type="dxa"/>
              <w:bottom w:w="0" w:type="dxa"/>
              <w:right w:w="0" w:type="dxa"/>
            </w:tcMar>
            <w:vAlign w:val="center"/>
          </w:tcPr>
          <w:p w14:paraId="63085B02">
            <w:pPr>
              <w:pBdr>
                <w:top w:val="none" w:color="000000" w:sz="0" w:space="0"/>
                <w:left w:val="none" w:color="000000" w:sz="0" w:space="0"/>
                <w:bottom w:val="none" w:color="000000" w:sz="0" w:space="0"/>
                <w:right w:val="none" w:color="000000" w:sz="0" w:space="0"/>
              </w:pBdr>
              <w:spacing w:before="0" w:after="160" w:line="68" w:lineRule="atLeast"/>
              <w:ind w:left="0" w:right="0" w:firstLine="0"/>
              <w:jc w:val="both"/>
            </w:pPr>
            <w:r>
              <w:rPr>
                <w:rFonts w:ascii="宋体" w:hAnsi="宋体" w:eastAsia="宋体" w:cs="宋体"/>
                <w:color w:val="000000"/>
                <w:sz w:val="21"/>
              </w:rPr>
              <w:t>1）全年不限次数免费上门维修服务；每年4次巡检服务，含1次预防性维护保养服务。</w:t>
            </w:r>
          </w:p>
          <w:p w14:paraId="57D49C79">
            <w:pPr>
              <w:pBdr>
                <w:top w:val="none" w:color="000000" w:sz="0" w:space="0"/>
                <w:left w:val="none" w:color="000000" w:sz="0" w:space="0"/>
                <w:bottom w:val="none" w:color="000000" w:sz="0" w:space="0"/>
                <w:right w:val="none" w:color="000000" w:sz="0" w:space="0"/>
              </w:pBdr>
              <w:spacing w:before="0" w:after="160" w:line="68" w:lineRule="atLeast"/>
              <w:ind w:left="0" w:right="0" w:firstLine="0"/>
              <w:jc w:val="both"/>
            </w:pPr>
            <w:r>
              <w:rPr>
                <w:rFonts w:ascii="宋体" w:hAnsi="宋体" w:eastAsia="宋体" w:cs="宋体"/>
                <w:color w:val="000000"/>
                <w:sz w:val="21"/>
              </w:rPr>
              <w:t>2）保养内容：按照官方保养手册进行，包括但不限于离子源检查清洗，透镜，喷口和多极离子传输杆清洗检查清洗，真空系统检查保养，电子部件检查调整，LC部分检查保养等。</w:t>
            </w:r>
          </w:p>
          <w:p w14:paraId="5C4E9B69">
            <w:pPr>
              <w:pBdr>
                <w:top w:val="none" w:color="000000" w:sz="0" w:space="0"/>
                <w:left w:val="none" w:color="000000" w:sz="0" w:space="0"/>
                <w:bottom w:val="none" w:color="000000" w:sz="0" w:space="0"/>
                <w:right w:val="none" w:color="000000" w:sz="0" w:space="0"/>
              </w:pBdr>
              <w:spacing w:before="0" w:after="160" w:line="68" w:lineRule="atLeast"/>
              <w:ind w:left="0" w:right="0" w:firstLine="0"/>
              <w:jc w:val="both"/>
            </w:pPr>
            <w:r>
              <w:rPr>
                <w:rFonts w:ascii="宋体" w:hAnsi="宋体" w:eastAsia="宋体" w:cs="宋体"/>
                <w:color w:val="000000"/>
                <w:sz w:val="21"/>
              </w:rPr>
              <w:t>3）费用全免。合同期内，一旦发生维修，所有维修费用全免（包括人工费、差旅费、备件费，消耗品除外）。</w:t>
            </w:r>
          </w:p>
        </w:tc>
      </w:tr>
      <w:tr w14:paraId="09CF08D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27" w:hRule="atLeast"/>
        </w:trPr>
        <w:tc>
          <w:tcPr>
            <w:tcW w:w="791"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5E2F227D">
            <w:pPr>
              <w:pBdr>
                <w:top w:val="none" w:color="000000" w:sz="0" w:space="0"/>
                <w:left w:val="none" w:color="000000" w:sz="0" w:space="0"/>
                <w:bottom w:val="none" w:color="000000" w:sz="0" w:space="0"/>
                <w:right w:val="none" w:color="000000" w:sz="0" w:space="0"/>
              </w:pBdr>
              <w:spacing w:before="0" w:after="160" w:line="68" w:lineRule="atLeast"/>
              <w:ind w:left="0" w:right="0" w:firstLine="0"/>
              <w:jc w:val="center"/>
            </w:pPr>
            <w:r>
              <w:rPr>
                <w:rFonts w:ascii="宋体" w:hAnsi="宋体" w:eastAsia="宋体" w:cs="宋体"/>
                <w:color w:val="000000"/>
                <w:sz w:val="21"/>
              </w:rPr>
              <w:t>13</w:t>
            </w:r>
          </w:p>
        </w:tc>
        <w:tc>
          <w:tcPr>
            <w:tcW w:w="1158" w:type="dxa"/>
            <w:tcBorders>
              <w:top w:val="nil"/>
              <w:left w:val="nil"/>
              <w:bottom w:val="single" w:color="000000" w:sz="8" w:space="0"/>
              <w:right w:val="single" w:color="000000" w:sz="8" w:space="0"/>
            </w:tcBorders>
            <w:noWrap w:val="0"/>
            <w:tcMar>
              <w:top w:w="0" w:type="dxa"/>
              <w:left w:w="0" w:type="dxa"/>
              <w:bottom w:w="0" w:type="dxa"/>
              <w:right w:w="0" w:type="dxa"/>
            </w:tcMar>
            <w:vAlign w:val="center"/>
          </w:tcPr>
          <w:p w14:paraId="31350074">
            <w:pPr>
              <w:pBdr>
                <w:top w:val="none" w:color="000000" w:sz="0" w:space="0"/>
                <w:left w:val="none" w:color="000000" w:sz="0" w:space="0"/>
                <w:bottom w:val="none" w:color="000000" w:sz="0" w:space="0"/>
                <w:right w:val="none" w:color="000000" w:sz="0" w:space="0"/>
              </w:pBdr>
              <w:spacing w:before="0" w:after="160" w:line="68" w:lineRule="atLeast"/>
              <w:ind w:left="0" w:right="0" w:firstLine="0"/>
              <w:jc w:val="center"/>
            </w:pPr>
            <w:r>
              <w:rPr>
                <w:rFonts w:ascii="宋体" w:hAnsi="宋体" w:eastAsia="宋体" w:cs="宋体"/>
                <w:b/>
                <w:color w:val="000000"/>
                <w:sz w:val="21"/>
              </w:rPr>
              <w:t>氮气发生器维保服务</w:t>
            </w:r>
          </w:p>
        </w:tc>
        <w:tc>
          <w:tcPr>
            <w:tcW w:w="7406" w:type="dxa"/>
            <w:tcBorders>
              <w:top w:val="nil"/>
              <w:left w:val="nil"/>
              <w:bottom w:val="single" w:color="000000" w:sz="8" w:space="0"/>
              <w:right w:val="single" w:color="000000" w:sz="8" w:space="0"/>
            </w:tcBorders>
            <w:noWrap w:val="0"/>
            <w:tcMar>
              <w:top w:w="0" w:type="dxa"/>
              <w:left w:w="0" w:type="dxa"/>
              <w:bottom w:w="0" w:type="dxa"/>
              <w:right w:w="0" w:type="dxa"/>
            </w:tcMar>
            <w:vAlign w:val="center"/>
          </w:tcPr>
          <w:p w14:paraId="60D04875">
            <w:pPr>
              <w:pBdr>
                <w:top w:val="none" w:color="000000" w:sz="0" w:space="0"/>
                <w:left w:val="none" w:color="000000" w:sz="0" w:space="0"/>
                <w:bottom w:val="none" w:color="000000" w:sz="0" w:space="0"/>
                <w:right w:val="none" w:color="000000" w:sz="0" w:space="0"/>
              </w:pBdr>
              <w:spacing w:before="0" w:after="160" w:line="68" w:lineRule="atLeast"/>
              <w:ind w:left="0" w:right="0" w:firstLine="0"/>
              <w:jc w:val="both"/>
            </w:pPr>
            <w:r>
              <w:rPr>
                <w:rFonts w:ascii="宋体" w:hAnsi="宋体" w:eastAsia="宋体" w:cs="宋体"/>
                <w:color w:val="000000"/>
                <w:sz w:val="21"/>
              </w:rPr>
              <w:t>1）全年不限次数免费上门维修服务；每年4次巡检服务，含1次预防性维护保养服务。</w:t>
            </w:r>
          </w:p>
          <w:p w14:paraId="3828CCD4">
            <w:pPr>
              <w:pBdr>
                <w:top w:val="none" w:color="000000" w:sz="0" w:space="0"/>
                <w:left w:val="none" w:color="000000" w:sz="0" w:space="0"/>
                <w:bottom w:val="none" w:color="000000" w:sz="0" w:space="0"/>
                <w:right w:val="none" w:color="000000" w:sz="0" w:space="0"/>
              </w:pBdr>
              <w:spacing w:before="0" w:after="160" w:line="68" w:lineRule="atLeast"/>
              <w:ind w:left="0" w:right="0" w:firstLine="0"/>
              <w:jc w:val="both"/>
            </w:pPr>
            <w:r>
              <w:rPr>
                <w:rFonts w:ascii="宋体" w:hAnsi="宋体" w:eastAsia="宋体" w:cs="宋体"/>
                <w:color w:val="000000"/>
                <w:sz w:val="21"/>
              </w:rPr>
              <w:t>保养内容：按照官方保养手册进行，包括但不限于外观、管路、阀门检查，电气系统检查，储气罐压力和自动排水检查与试压，过滤材料检查与更换等。</w:t>
            </w:r>
          </w:p>
          <w:p w14:paraId="112B359F">
            <w:pPr>
              <w:pBdr>
                <w:top w:val="none" w:color="000000" w:sz="0" w:space="0"/>
                <w:left w:val="none" w:color="000000" w:sz="0" w:space="0"/>
                <w:bottom w:val="none" w:color="000000" w:sz="0" w:space="0"/>
                <w:right w:val="none" w:color="000000" w:sz="0" w:space="0"/>
              </w:pBdr>
              <w:spacing w:before="0" w:after="160" w:line="68" w:lineRule="atLeast"/>
              <w:ind w:left="0" w:right="0" w:firstLine="0"/>
              <w:jc w:val="both"/>
            </w:pPr>
            <w:r>
              <w:rPr>
                <w:rFonts w:ascii="宋体" w:hAnsi="宋体" w:eastAsia="宋体" w:cs="宋体"/>
                <w:color w:val="000000"/>
                <w:sz w:val="21"/>
              </w:rPr>
              <w:t>3）费用全免。合同期内，一旦发生维修，所有维修费用全免（包括人工费、差旅费、备件费，消耗品除外）。</w:t>
            </w:r>
          </w:p>
        </w:tc>
      </w:tr>
      <w:tr w14:paraId="2BEFE14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27" w:hRule="atLeast"/>
        </w:trPr>
        <w:tc>
          <w:tcPr>
            <w:tcW w:w="791"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2C00C35F">
            <w:pPr>
              <w:pBdr>
                <w:top w:val="none" w:color="000000" w:sz="0" w:space="0"/>
                <w:left w:val="none" w:color="000000" w:sz="0" w:space="0"/>
                <w:bottom w:val="none" w:color="000000" w:sz="0" w:space="0"/>
                <w:right w:val="none" w:color="000000" w:sz="0" w:space="0"/>
              </w:pBdr>
              <w:spacing w:before="0" w:after="160" w:line="68" w:lineRule="atLeast"/>
              <w:ind w:left="0" w:right="0" w:firstLine="0"/>
              <w:jc w:val="center"/>
            </w:pPr>
            <w:r>
              <w:rPr>
                <w:rFonts w:ascii="宋体" w:hAnsi="宋体" w:eastAsia="宋体" w:cs="宋体"/>
                <w:color w:val="000000"/>
                <w:sz w:val="21"/>
              </w:rPr>
              <w:t>14</w:t>
            </w:r>
          </w:p>
        </w:tc>
        <w:tc>
          <w:tcPr>
            <w:tcW w:w="1158" w:type="dxa"/>
            <w:tcBorders>
              <w:top w:val="nil"/>
              <w:left w:val="nil"/>
              <w:bottom w:val="single" w:color="000000" w:sz="8" w:space="0"/>
              <w:right w:val="single" w:color="000000" w:sz="8" w:space="0"/>
            </w:tcBorders>
            <w:noWrap w:val="0"/>
            <w:tcMar>
              <w:top w:w="0" w:type="dxa"/>
              <w:left w:w="0" w:type="dxa"/>
              <w:bottom w:w="0" w:type="dxa"/>
              <w:right w:w="0" w:type="dxa"/>
            </w:tcMar>
            <w:vAlign w:val="center"/>
          </w:tcPr>
          <w:p w14:paraId="5ECF634D">
            <w:pPr>
              <w:pBdr>
                <w:top w:val="none" w:color="000000" w:sz="0" w:space="0"/>
                <w:left w:val="none" w:color="000000" w:sz="0" w:space="0"/>
                <w:bottom w:val="none" w:color="000000" w:sz="0" w:space="0"/>
                <w:right w:val="none" w:color="000000" w:sz="0" w:space="0"/>
              </w:pBdr>
              <w:spacing w:before="0" w:after="160" w:line="68" w:lineRule="atLeast"/>
              <w:ind w:left="0" w:right="0" w:firstLine="0"/>
              <w:jc w:val="center"/>
            </w:pPr>
            <w:r>
              <w:rPr>
                <w:rFonts w:ascii="宋体" w:hAnsi="宋体" w:eastAsia="宋体" w:cs="宋体"/>
                <w:b/>
                <w:color w:val="000000"/>
                <w:sz w:val="21"/>
              </w:rPr>
              <w:t>诺日士彩扩一体机维保服务</w:t>
            </w:r>
          </w:p>
        </w:tc>
        <w:tc>
          <w:tcPr>
            <w:tcW w:w="7406" w:type="dxa"/>
            <w:tcBorders>
              <w:top w:val="nil"/>
              <w:left w:val="nil"/>
              <w:bottom w:val="single" w:color="000000" w:sz="8" w:space="0"/>
              <w:right w:val="single" w:color="000000" w:sz="8" w:space="0"/>
            </w:tcBorders>
            <w:noWrap w:val="0"/>
            <w:tcMar>
              <w:top w:w="0" w:type="dxa"/>
              <w:left w:w="0" w:type="dxa"/>
              <w:bottom w:w="0" w:type="dxa"/>
              <w:right w:w="0" w:type="dxa"/>
            </w:tcMar>
            <w:vAlign w:val="center"/>
          </w:tcPr>
          <w:p w14:paraId="6E7908D0">
            <w:pPr>
              <w:pBdr>
                <w:top w:val="none" w:color="000000" w:sz="0" w:space="0"/>
                <w:left w:val="none" w:color="000000" w:sz="0" w:space="0"/>
                <w:bottom w:val="none" w:color="000000" w:sz="0" w:space="0"/>
                <w:right w:val="none" w:color="000000" w:sz="0" w:space="0"/>
              </w:pBdr>
              <w:spacing w:before="0" w:after="160" w:line="68" w:lineRule="atLeast"/>
              <w:ind w:left="0" w:right="0" w:firstLine="0"/>
              <w:jc w:val="both"/>
            </w:pPr>
            <w:r>
              <w:rPr>
                <w:rFonts w:ascii="宋体" w:hAnsi="宋体" w:eastAsia="宋体" w:cs="宋体"/>
                <w:color w:val="000000"/>
                <w:sz w:val="21"/>
              </w:rPr>
              <w:t>1）全年4次免费上门进行预防性维护保养维修。</w:t>
            </w:r>
          </w:p>
          <w:p w14:paraId="1EA62EE8">
            <w:pPr>
              <w:pBdr>
                <w:top w:val="none" w:color="000000" w:sz="0" w:space="0"/>
                <w:left w:val="none" w:color="000000" w:sz="0" w:space="0"/>
                <w:bottom w:val="none" w:color="000000" w:sz="0" w:space="0"/>
                <w:right w:val="none" w:color="000000" w:sz="0" w:space="0"/>
              </w:pBdr>
              <w:spacing w:before="0" w:after="160" w:line="68" w:lineRule="atLeast"/>
              <w:ind w:left="0" w:right="0" w:firstLine="0"/>
              <w:jc w:val="both"/>
            </w:pPr>
            <w:r>
              <w:rPr>
                <w:rFonts w:ascii="宋体" w:hAnsi="宋体" w:eastAsia="宋体" w:cs="宋体"/>
                <w:color w:val="000000"/>
                <w:sz w:val="21"/>
              </w:rPr>
              <w:t>2）免费维修，免费更换任何易磨损部件。</w:t>
            </w:r>
          </w:p>
        </w:tc>
      </w:tr>
      <w:tr w14:paraId="1C240FB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27" w:hRule="atLeast"/>
        </w:trPr>
        <w:tc>
          <w:tcPr>
            <w:tcW w:w="791"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57577621">
            <w:pPr>
              <w:pBdr>
                <w:top w:val="none" w:color="000000" w:sz="0" w:space="0"/>
                <w:left w:val="none" w:color="000000" w:sz="0" w:space="0"/>
                <w:bottom w:val="none" w:color="000000" w:sz="0" w:space="0"/>
                <w:right w:val="none" w:color="000000" w:sz="0" w:space="0"/>
              </w:pBdr>
              <w:spacing w:before="0" w:after="160" w:line="68" w:lineRule="atLeast"/>
              <w:ind w:left="0" w:right="0" w:firstLine="0"/>
              <w:jc w:val="center"/>
            </w:pPr>
            <w:r>
              <w:rPr>
                <w:rFonts w:ascii="宋体" w:hAnsi="宋体" w:eastAsia="宋体" w:cs="宋体"/>
                <w:color w:val="000000"/>
                <w:sz w:val="21"/>
              </w:rPr>
              <w:t>15</w:t>
            </w:r>
          </w:p>
        </w:tc>
        <w:tc>
          <w:tcPr>
            <w:tcW w:w="1158" w:type="dxa"/>
            <w:tcBorders>
              <w:top w:val="nil"/>
              <w:left w:val="nil"/>
              <w:bottom w:val="single" w:color="000000" w:sz="8" w:space="0"/>
              <w:right w:val="single" w:color="000000" w:sz="8" w:space="0"/>
            </w:tcBorders>
            <w:noWrap w:val="0"/>
            <w:tcMar>
              <w:top w:w="0" w:type="dxa"/>
              <w:left w:w="0" w:type="dxa"/>
              <w:bottom w:w="0" w:type="dxa"/>
              <w:right w:w="0" w:type="dxa"/>
            </w:tcMar>
            <w:vAlign w:val="center"/>
          </w:tcPr>
          <w:p w14:paraId="1407AE59">
            <w:pPr>
              <w:pBdr>
                <w:top w:val="none" w:color="000000" w:sz="0" w:space="0"/>
                <w:left w:val="none" w:color="000000" w:sz="0" w:space="0"/>
                <w:bottom w:val="none" w:color="000000" w:sz="0" w:space="0"/>
                <w:right w:val="none" w:color="000000" w:sz="0" w:space="0"/>
              </w:pBdr>
              <w:spacing w:before="0" w:after="160" w:line="68" w:lineRule="atLeast"/>
              <w:ind w:left="0" w:right="0" w:firstLine="0"/>
              <w:jc w:val="center"/>
            </w:pPr>
            <w:r>
              <w:rPr>
                <w:rFonts w:ascii="宋体" w:hAnsi="宋体" w:eastAsia="宋体" w:cs="宋体"/>
                <w:b/>
                <w:color w:val="000000"/>
                <w:sz w:val="21"/>
              </w:rPr>
              <w:t>顶空</w:t>
            </w:r>
            <w:r>
              <w:rPr>
                <w:rFonts w:ascii="Times New Roman" w:hAnsi="Times New Roman" w:eastAsia="Times New Roman" w:cs="Times New Roman"/>
                <w:b/>
                <w:color w:val="000000"/>
                <w:sz w:val="21"/>
              </w:rPr>
              <w:t>-</w:t>
            </w:r>
            <w:r>
              <w:rPr>
                <w:rFonts w:ascii="宋体" w:hAnsi="宋体" w:eastAsia="宋体" w:cs="宋体"/>
                <w:b/>
                <w:color w:val="000000"/>
                <w:sz w:val="21"/>
              </w:rPr>
              <w:t>气质联用仪（赛默飞</w:t>
            </w:r>
            <w:r>
              <w:rPr>
                <w:rFonts w:ascii="Times New Roman" w:hAnsi="Times New Roman" w:eastAsia="Times New Roman" w:cs="Times New Roman"/>
                <w:b/>
                <w:color w:val="000000"/>
                <w:sz w:val="21"/>
              </w:rPr>
              <w:t>ISQ</w:t>
            </w:r>
            <w:r>
              <w:rPr>
                <w:rFonts w:ascii="宋体" w:hAnsi="宋体" w:eastAsia="宋体" w:cs="宋体"/>
                <w:b/>
                <w:color w:val="000000"/>
                <w:sz w:val="21"/>
              </w:rPr>
              <w:t>）维保服务</w:t>
            </w:r>
          </w:p>
        </w:tc>
        <w:tc>
          <w:tcPr>
            <w:tcW w:w="7406" w:type="dxa"/>
            <w:tcBorders>
              <w:top w:val="nil"/>
              <w:left w:val="nil"/>
              <w:bottom w:val="single" w:color="000000" w:sz="8" w:space="0"/>
              <w:right w:val="single" w:color="000000" w:sz="8" w:space="0"/>
            </w:tcBorders>
            <w:noWrap w:val="0"/>
            <w:tcMar>
              <w:top w:w="0" w:type="dxa"/>
              <w:left w:w="0" w:type="dxa"/>
              <w:bottom w:w="0" w:type="dxa"/>
              <w:right w:w="0" w:type="dxa"/>
            </w:tcMar>
            <w:vAlign w:val="center"/>
          </w:tcPr>
          <w:p w14:paraId="3DF99A57">
            <w:pPr>
              <w:pBdr>
                <w:top w:val="none" w:color="000000" w:sz="0" w:space="0"/>
                <w:left w:val="none" w:color="000000" w:sz="0" w:space="0"/>
                <w:bottom w:val="none" w:color="000000" w:sz="0" w:space="0"/>
                <w:right w:val="none" w:color="000000" w:sz="0" w:space="0"/>
              </w:pBdr>
              <w:spacing w:before="0" w:after="160" w:line="68" w:lineRule="atLeast"/>
              <w:ind w:left="0" w:right="0" w:firstLine="0"/>
              <w:jc w:val="both"/>
            </w:pPr>
            <w:r>
              <w:rPr>
                <w:rFonts w:ascii="宋体" w:hAnsi="宋体" w:eastAsia="宋体" w:cs="宋体"/>
                <w:color w:val="000000"/>
                <w:sz w:val="21"/>
              </w:rPr>
              <w:t>1）全年不限次数免费上门维修服务；每年4次巡检服务，含1次预防性维护保养服务。</w:t>
            </w:r>
          </w:p>
          <w:p w14:paraId="53EF2682">
            <w:pPr>
              <w:pBdr>
                <w:top w:val="none" w:color="000000" w:sz="0" w:space="0"/>
                <w:left w:val="none" w:color="000000" w:sz="0" w:space="0"/>
                <w:bottom w:val="none" w:color="000000" w:sz="0" w:space="0"/>
                <w:right w:val="none" w:color="000000" w:sz="0" w:space="0"/>
              </w:pBdr>
              <w:spacing w:before="0" w:after="160" w:line="68" w:lineRule="atLeast"/>
              <w:ind w:left="0" w:right="0" w:firstLine="0"/>
              <w:jc w:val="both"/>
            </w:pPr>
            <w:r>
              <w:rPr>
                <w:rFonts w:ascii="宋体" w:hAnsi="宋体" w:eastAsia="宋体" w:cs="宋体"/>
                <w:color w:val="000000"/>
                <w:sz w:val="21"/>
              </w:rPr>
              <w:t>2）保养内容：按照官方保养手册进行，包括但不限于清洁样品盘与进样针、更换进样隔垫，柱效检查与维护、FID检测器检查与清洁，顶空、液体、固相微萃取三合一进样器检查等。</w:t>
            </w:r>
          </w:p>
          <w:p w14:paraId="1B9D6B98">
            <w:pPr>
              <w:pBdr>
                <w:top w:val="none" w:color="000000" w:sz="0" w:space="0"/>
                <w:left w:val="none" w:color="000000" w:sz="0" w:space="0"/>
                <w:bottom w:val="none" w:color="000000" w:sz="0" w:space="0"/>
                <w:right w:val="none" w:color="000000" w:sz="0" w:space="0"/>
              </w:pBdr>
              <w:spacing w:before="0" w:after="160" w:line="68" w:lineRule="atLeast"/>
              <w:ind w:left="0" w:right="0" w:firstLine="0"/>
              <w:jc w:val="both"/>
            </w:pPr>
            <w:r>
              <w:rPr>
                <w:rFonts w:ascii="宋体" w:hAnsi="宋体" w:eastAsia="宋体" w:cs="宋体"/>
                <w:color w:val="000000"/>
                <w:sz w:val="21"/>
              </w:rPr>
              <w:t>3）费用全免。合同期内，一旦发生维修，所有维修费用全免（包括人工费、差旅费、备件费，消耗品除外）。</w:t>
            </w:r>
          </w:p>
        </w:tc>
      </w:tr>
      <w:tr w14:paraId="0E3143C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27" w:hRule="atLeast"/>
        </w:trPr>
        <w:tc>
          <w:tcPr>
            <w:tcW w:w="791"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7BAD1F73">
            <w:pPr>
              <w:pBdr>
                <w:top w:val="none" w:color="000000" w:sz="0" w:space="0"/>
                <w:left w:val="none" w:color="000000" w:sz="0" w:space="0"/>
                <w:bottom w:val="none" w:color="000000" w:sz="0" w:space="0"/>
                <w:right w:val="none" w:color="000000" w:sz="0" w:space="0"/>
              </w:pBdr>
              <w:spacing w:before="0" w:after="160" w:line="68" w:lineRule="atLeast"/>
              <w:ind w:left="0" w:right="0" w:firstLine="0"/>
              <w:jc w:val="center"/>
            </w:pPr>
            <w:r>
              <w:rPr>
                <w:rFonts w:ascii="宋体" w:hAnsi="宋体" w:eastAsia="宋体" w:cs="宋体"/>
                <w:color w:val="000000"/>
                <w:sz w:val="21"/>
              </w:rPr>
              <w:t>16</w:t>
            </w:r>
          </w:p>
        </w:tc>
        <w:tc>
          <w:tcPr>
            <w:tcW w:w="1158" w:type="dxa"/>
            <w:tcBorders>
              <w:top w:val="nil"/>
              <w:left w:val="nil"/>
              <w:bottom w:val="single" w:color="000000" w:sz="8" w:space="0"/>
              <w:right w:val="single" w:color="000000" w:sz="8" w:space="0"/>
            </w:tcBorders>
            <w:noWrap w:val="0"/>
            <w:tcMar>
              <w:top w:w="0" w:type="dxa"/>
              <w:left w:w="0" w:type="dxa"/>
              <w:bottom w:w="0" w:type="dxa"/>
              <w:right w:w="0" w:type="dxa"/>
            </w:tcMar>
            <w:vAlign w:val="center"/>
          </w:tcPr>
          <w:p w14:paraId="3B79DAB6">
            <w:pPr>
              <w:pBdr>
                <w:top w:val="none" w:color="000000" w:sz="0" w:space="0"/>
                <w:left w:val="none" w:color="000000" w:sz="0" w:space="0"/>
                <w:bottom w:val="none" w:color="000000" w:sz="0" w:space="0"/>
                <w:right w:val="none" w:color="000000" w:sz="0" w:space="0"/>
              </w:pBdr>
              <w:spacing w:before="0" w:after="160" w:line="68" w:lineRule="atLeast"/>
              <w:ind w:left="0" w:right="0" w:firstLine="0"/>
              <w:jc w:val="center"/>
            </w:pPr>
            <w:r>
              <w:rPr>
                <w:rFonts w:ascii="宋体" w:hAnsi="宋体" w:eastAsia="宋体" w:cs="宋体"/>
                <w:b/>
                <w:color w:val="000000"/>
                <w:sz w:val="21"/>
              </w:rPr>
              <w:t>指（掌）纹信息应用系统中心库维保服务</w:t>
            </w:r>
          </w:p>
        </w:tc>
        <w:tc>
          <w:tcPr>
            <w:tcW w:w="7406" w:type="dxa"/>
            <w:tcBorders>
              <w:top w:val="nil"/>
              <w:left w:val="nil"/>
              <w:bottom w:val="single" w:color="000000" w:sz="8" w:space="0"/>
              <w:right w:val="single" w:color="000000" w:sz="8" w:space="0"/>
            </w:tcBorders>
            <w:noWrap w:val="0"/>
            <w:tcMar>
              <w:top w:w="0" w:type="dxa"/>
              <w:left w:w="0" w:type="dxa"/>
              <w:bottom w:w="0" w:type="dxa"/>
              <w:right w:w="0" w:type="dxa"/>
            </w:tcMar>
            <w:vAlign w:val="center"/>
          </w:tcPr>
          <w:p w14:paraId="597361FE">
            <w:pPr>
              <w:pBdr>
                <w:top w:val="none" w:color="000000" w:sz="0" w:space="0"/>
                <w:left w:val="none" w:color="000000" w:sz="0" w:space="0"/>
                <w:bottom w:val="none" w:color="000000" w:sz="0" w:space="0"/>
                <w:right w:val="none" w:color="000000" w:sz="0" w:space="0"/>
              </w:pBdr>
              <w:spacing w:before="0" w:after="160" w:line="68" w:lineRule="atLeast"/>
              <w:ind w:left="0" w:right="0" w:firstLine="0"/>
              <w:jc w:val="both"/>
            </w:pPr>
            <w:r>
              <w:rPr>
                <w:rFonts w:ascii="宋体" w:hAnsi="宋体" w:eastAsia="宋体" w:cs="宋体"/>
                <w:color w:val="000000"/>
                <w:sz w:val="21"/>
              </w:rPr>
              <w:t>1）预防性维护，检查硬件系统运行环境是否满足要求，检查硬件系统安装情况是否变动，重启系统或服务器操作，定期清理硬件底层系统或服务器垃圾数据，数据库定期备份。</w:t>
            </w:r>
          </w:p>
          <w:p w14:paraId="78486E44">
            <w:pPr>
              <w:pBdr>
                <w:top w:val="none" w:color="000000" w:sz="0" w:space="0"/>
                <w:left w:val="none" w:color="000000" w:sz="0" w:space="0"/>
                <w:bottom w:val="none" w:color="000000" w:sz="0" w:space="0"/>
                <w:right w:val="none" w:color="000000" w:sz="0" w:space="0"/>
              </w:pBdr>
              <w:spacing w:before="0" w:after="160" w:line="68" w:lineRule="atLeast"/>
              <w:ind w:left="0" w:right="0" w:firstLine="0"/>
              <w:jc w:val="both"/>
            </w:pPr>
            <w:r>
              <w:rPr>
                <w:rFonts w:ascii="宋体" w:hAnsi="宋体" w:eastAsia="宋体" w:cs="宋体"/>
                <w:color w:val="000000"/>
                <w:sz w:val="21"/>
              </w:rPr>
              <w:t>2）故障排查，处理硬件系统告警和巡视发现的硬件系统故障；配合用户进行故障定位、原因分析、制定故障解决方案；按故障响应级别和时间要求保证系统运行；提供故障分析及处置记录。</w:t>
            </w:r>
          </w:p>
          <w:p w14:paraId="2C506705">
            <w:pPr>
              <w:pBdr>
                <w:top w:val="none" w:color="000000" w:sz="0" w:space="0"/>
                <w:left w:val="none" w:color="000000" w:sz="0" w:space="0"/>
                <w:bottom w:val="none" w:color="000000" w:sz="0" w:space="0"/>
                <w:right w:val="none" w:color="000000" w:sz="0" w:space="0"/>
              </w:pBdr>
              <w:spacing w:before="0" w:after="160" w:line="68" w:lineRule="atLeast"/>
              <w:ind w:left="0" w:right="0" w:firstLine="0"/>
              <w:jc w:val="both"/>
            </w:pPr>
            <w:r>
              <w:rPr>
                <w:rFonts w:ascii="宋体" w:hAnsi="宋体" w:eastAsia="宋体" w:cs="宋体"/>
                <w:color w:val="000000"/>
                <w:sz w:val="21"/>
              </w:rPr>
              <w:t>3）软件升级，收集的需求和建议，改进软件功能；提供软件系统的最新版本资料，包括软件技术资料和文件；升级软件版本及核心算法；提供软件错误修正升级服务。</w:t>
            </w:r>
          </w:p>
          <w:p w14:paraId="5C7F8439">
            <w:pPr>
              <w:pBdr>
                <w:top w:val="none" w:color="000000" w:sz="0" w:space="0"/>
                <w:left w:val="none" w:color="000000" w:sz="0" w:space="0"/>
                <w:bottom w:val="none" w:color="000000" w:sz="0" w:space="0"/>
                <w:right w:val="none" w:color="000000" w:sz="0" w:space="0"/>
              </w:pBdr>
              <w:spacing w:before="0" w:after="160" w:line="68" w:lineRule="atLeast"/>
              <w:ind w:left="0" w:right="0" w:firstLine="0"/>
              <w:jc w:val="both"/>
            </w:pPr>
            <w:r>
              <w:rPr>
                <w:rFonts w:ascii="宋体" w:hAnsi="宋体" w:eastAsia="宋体" w:cs="宋体"/>
                <w:color w:val="000000"/>
                <w:sz w:val="21"/>
              </w:rPr>
              <w:t>4）提供专业维护人员以满足全市各级指掌纹系统7*24小时维护和技术支持。</w:t>
            </w:r>
          </w:p>
        </w:tc>
      </w:tr>
      <w:tr w14:paraId="5C31C04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27" w:hRule="atLeast"/>
        </w:trPr>
        <w:tc>
          <w:tcPr>
            <w:tcW w:w="791"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52B82DC2">
            <w:pPr>
              <w:pBdr>
                <w:top w:val="none" w:color="000000" w:sz="0" w:space="0"/>
                <w:left w:val="none" w:color="000000" w:sz="0" w:space="0"/>
                <w:bottom w:val="none" w:color="000000" w:sz="0" w:space="0"/>
                <w:right w:val="none" w:color="000000" w:sz="0" w:space="0"/>
              </w:pBdr>
              <w:spacing w:before="0" w:after="160" w:line="68" w:lineRule="atLeast"/>
              <w:ind w:left="0" w:right="0" w:firstLine="0"/>
              <w:jc w:val="center"/>
            </w:pPr>
            <w:r>
              <w:rPr>
                <w:rFonts w:ascii="宋体" w:hAnsi="宋体" w:eastAsia="宋体" w:cs="宋体"/>
                <w:color w:val="000000"/>
                <w:sz w:val="21"/>
              </w:rPr>
              <w:t>17</w:t>
            </w:r>
          </w:p>
        </w:tc>
        <w:tc>
          <w:tcPr>
            <w:tcW w:w="1158" w:type="dxa"/>
            <w:tcBorders>
              <w:top w:val="nil"/>
              <w:left w:val="nil"/>
              <w:bottom w:val="single" w:color="000000" w:sz="8" w:space="0"/>
              <w:right w:val="single" w:color="000000" w:sz="8" w:space="0"/>
            </w:tcBorders>
            <w:noWrap w:val="0"/>
            <w:tcMar>
              <w:top w:w="0" w:type="dxa"/>
              <w:left w:w="0" w:type="dxa"/>
              <w:bottom w:w="0" w:type="dxa"/>
              <w:right w:w="0" w:type="dxa"/>
            </w:tcMar>
            <w:vAlign w:val="center"/>
          </w:tcPr>
          <w:p w14:paraId="35C0C960">
            <w:pPr>
              <w:pBdr>
                <w:top w:val="none" w:color="000000" w:sz="0" w:space="0"/>
                <w:left w:val="none" w:color="000000" w:sz="0" w:space="0"/>
                <w:bottom w:val="none" w:color="000000" w:sz="0" w:space="0"/>
                <w:right w:val="none" w:color="000000" w:sz="0" w:space="0"/>
              </w:pBdr>
              <w:spacing w:before="0" w:after="160" w:line="68" w:lineRule="atLeast"/>
              <w:ind w:left="0" w:right="0" w:firstLine="0"/>
              <w:jc w:val="center"/>
            </w:pPr>
            <w:r>
              <w:rPr>
                <w:rFonts w:ascii="Times New Roman" w:hAnsi="Times New Roman" w:eastAsia="Times New Roman" w:cs="Times New Roman"/>
                <w:b/>
                <w:color w:val="000000"/>
                <w:sz w:val="21"/>
              </w:rPr>
              <w:t>DNA LIMS</w:t>
            </w:r>
            <w:r>
              <w:rPr>
                <w:rFonts w:ascii="宋体" w:hAnsi="宋体" w:eastAsia="宋体" w:cs="宋体"/>
                <w:b/>
                <w:color w:val="000000"/>
                <w:sz w:val="21"/>
              </w:rPr>
              <w:t>实验室管理系统维保服务</w:t>
            </w:r>
          </w:p>
        </w:tc>
        <w:tc>
          <w:tcPr>
            <w:tcW w:w="7406" w:type="dxa"/>
            <w:tcBorders>
              <w:top w:val="nil"/>
              <w:left w:val="nil"/>
              <w:bottom w:val="single" w:color="000000" w:sz="8" w:space="0"/>
              <w:right w:val="single" w:color="000000" w:sz="8" w:space="0"/>
            </w:tcBorders>
            <w:noWrap w:val="0"/>
            <w:tcMar>
              <w:top w:w="0" w:type="dxa"/>
              <w:left w:w="0" w:type="dxa"/>
              <w:bottom w:w="0" w:type="dxa"/>
              <w:right w:w="0" w:type="dxa"/>
            </w:tcMar>
            <w:vAlign w:val="center"/>
          </w:tcPr>
          <w:p w14:paraId="4913470C">
            <w:pPr>
              <w:pBdr>
                <w:top w:val="none" w:color="000000" w:sz="0" w:space="0"/>
                <w:left w:val="none" w:color="000000" w:sz="0" w:space="0"/>
                <w:bottom w:val="none" w:color="000000" w:sz="0" w:space="0"/>
                <w:right w:val="none" w:color="000000" w:sz="0" w:space="0"/>
              </w:pBdr>
              <w:spacing w:before="0" w:after="160" w:line="68" w:lineRule="atLeast"/>
              <w:ind w:left="0" w:right="0" w:firstLine="0"/>
              <w:jc w:val="both"/>
            </w:pPr>
            <w:r>
              <w:rPr>
                <w:rFonts w:ascii="宋体" w:hAnsi="宋体" w:eastAsia="宋体" w:cs="宋体"/>
                <w:color w:val="000000"/>
                <w:sz w:val="21"/>
              </w:rPr>
              <w:t>1）数据上报服务，保障系统合规安全地上报传输数据。</w:t>
            </w:r>
          </w:p>
          <w:p w14:paraId="1C3F7659">
            <w:pPr>
              <w:pBdr>
                <w:top w:val="none" w:color="000000" w:sz="0" w:space="0"/>
                <w:left w:val="none" w:color="000000" w:sz="0" w:space="0"/>
                <w:bottom w:val="none" w:color="000000" w:sz="0" w:space="0"/>
                <w:right w:val="none" w:color="000000" w:sz="0" w:space="0"/>
              </w:pBdr>
              <w:spacing w:before="0" w:after="160" w:line="68" w:lineRule="atLeast"/>
              <w:ind w:left="0" w:right="0" w:firstLine="0"/>
              <w:jc w:val="both"/>
            </w:pPr>
            <w:r>
              <w:rPr>
                <w:rFonts w:ascii="宋体" w:hAnsi="宋体" w:eastAsia="宋体" w:cs="宋体"/>
                <w:color w:val="000000"/>
                <w:sz w:val="21"/>
              </w:rPr>
              <w:t>2）系统维护，包含程序维护、单位人员调整、区域代码管理、各项数据统计、系统运行异常处理；硬件故障诊断和维护、系统恢复等。</w:t>
            </w:r>
          </w:p>
          <w:p w14:paraId="7C35C5FA">
            <w:pPr>
              <w:pBdr>
                <w:top w:val="none" w:color="000000" w:sz="0" w:space="0"/>
                <w:left w:val="none" w:color="000000" w:sz="0" w:space="0"/>
                <w:bottom w:val="none" w:color="000000" w:sz="0" w:space="0"/>
                <w:right w:val="none" w:color="000000" w:sz="0" w:space="0"/>
              </w:pBdr>
              <w:spacing w:before="0" w:after="160" w:line="68" w:lineRule="atLeast"/>
              <w:ind w:left="0" w:right="0" w:firstLine="0"/>
              <w:jc w:val="both"/>
            </w:pPr>
            <w:r>
              <w:rPr>
                <w:rFonts w:ascii="宋体" w:hAnsi="宋体" w:eastAsia="宋体" w:cs="宋体"/>
                <w:color w:val="000000"/>
                <w:sz w:val="21"/>
              </w:rPr>
              <w:t>3）日常维护服务，包含日程响应、故障排除、系统稳定、数据安全、意见反馈等。</w:t>
            </w:r>
          </w:p>
          <w:p w14:paraId="695D60FA">
            <w:pPr>
              <w:pBdr>
                <w:top w:val="none" w:color="000000" w:sz="0" w:space="0"/>
                <w:left w:val="none" w:color="000000" w:sz="0" w:space="0"/>
                <w:bottom w:val="none" w:color="000000" w:sz="0" w:space="0"/>
                <w:right w:val="none" w:color="000000" w:sz="0" w:space="0"/>
              </w:pBdr>
              <w:spacing w:before="0" w:after="160" w:line="68" w:lineRule="atLeast"/>
              <w:ind w:left="0" w:right="0" w:firstLine="0"/>
              <w:jc w:val="both"/>
            </w:pPr>
            <w:r>
              <w:rPr>
                <w:rFonts w:ascii="宋体" w:hAnsi="宋体" w:eastAsia="宋体" w:cs="宋体"/>
                <w:color w:val="000000"/>
                <w:sz w:val="21"/>
              </w:rPr>
              <w:t>4）系统优化服务，包含应用软件优化、中间件优化、数据库优化、操作系统优化等。</w:t>
            </w:r>
          </w:p>
        </w:tc>
      </w:tr>
      <w:tr w14:paraId="790E58C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27" w:hRule="atLeast"/>
        </w:trPr>
        <w:tc>
          <w:tcPr>
            <w:tcW w:w="791"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509012C1">
            <w:pPr>
              <w:pBdr>
                <w:top w:val="none" w:color="000000" w:sz="0" w:space="0"/>
                <w:left w:val="none" w:color="000000" w:sz="0" w:space="0"/>
                <w:bottom w:val="none" w:color="000000" w:sz="0" w:space="0"/>
                <w:right w:val="none" w:color="000000" w:sz="0" w:space="0"/>
              </w:pBdr>
              <w:spacing w:before="0" w:after="160" w:line="68" w:lineRule="atLeast"/>
              <w:ind w:left="0" w:right="0" w:firstLine="0"/>
              <w:jc w:val="center"/>
            </w:pPr>
            <w:r>
              <w:rPr>
                <w:rFonts w:ascii="宋体" w:hAnsi="宋体" w:eastAsia="宋体" w:cs="宋体"/>
                <w:color w:val="000000"/>
                <w:sz w:val="21"/>
              </w:rPr>
              <w:t>18</w:t>
            </w:r>
          </w:p>
        </w:tc>
        <w:tc>
          <w:tcPr>
            <w:tcW w:w="1158" w:type="dxa"/>
            <w:tcBorders>
              <w:top w:val="nil"/>
              <w:left w:val="nil"/>
              <w:bottom w:val="single" w:color="000000" w:sz="8" w:space="0"/>
              <w:right w:val="single" w:color="000000" w:sz="8" w:space="0"/>
            </w:tcBorders>
            <w:noWrap w:val="0"/>
            <w:tcMar>
              <w:top w:w="0" w:type="dxa"/>
              <w:left w:w="0" w:type="dxa"/>
              <w:bottom w:w="0" w:type="dxa"/>
              <w:right w:w="0" w:type="dxa"/>
            </w:tcMar>
            <w:vAlign w:val="center"/>
          </w:tcPr>
          <w:p w14:paraId="052CB881">
            <w:pPr>
              <w:pBdr>
                <w:top w:val="none" w:color="000000" w:sz="0" w:space="0"/>
                <w:left w:val="none" w:color="000000" w:sz="0" w:space="0"/>
                <w:bottom w:val="none" w:color="000000" w:sz="0" w:space="0"/>
                <w:right w:val="none" w:color="000000" w:sz="0" w:space="0"/>
              </w:pBdr>
              <w:spacing w:before="0" w:after="160" w:line="68" w:lineRule="atLeast"/>
              <w:ind w:left="0" w:right="0" w:firstLine="0"/>
              <w:jc w:val="center"/>
            </w:pPr>
            <w:r>
              <w:rPr>
                <w:rFonts w:ascii="Times New Roman" w:hAnsi="Times New Roman" w:eastAsia="Times New Roman" w:cs="Times New Roman"/>
                <w:b/>
                <w:color w:val="000000"/>
                <w:sz w:val="21"/>
              </w:rPr>
              <w:t>X</w:t>
            </w:r>
            <w:r>
              <w:rPr>
                <w:rFonts w:ascii="宋体" w:hAnsi="宋体" w:eastAsia="宋体" w:cs="宋体"/>
                <w:b/>
                <w:color w:val="000000"/>
                <w:sz w:val="21"/>
              </w:rPr>
              <w:t>射线衍射仪维保服务</w:t>
            </w:r>
          </w:p>
        </w:tc>
        <w:tc>
          <w:tcPr>
            <w:tcW w:w="7406" w:type="dxa"/>
            <w:tcBorders>
              <w:top w:val="nil"/>
              <w:left w:val="nil"/>
              <w:bottom w:val="single" w:color="000000" w:sz="8" w:space="0"/>
              <w:right w:val="single" w:color="000000" w:sz="8" w:space="0"/>
            </w:tcBorders>
            <w:noWrap w:val="0"/>
            <w:tcMar>
              <w:top w:w="0" w:type="dxa"/>
              <w:left w:w="0" w:type="dxa"/>
              <w:bottom w:w="0" w:type="dxa"/>
              <w:right w:w="0" w:type="dxa"/>
            </w:tcMar>
            <w:vAlign w:val="center"/>
          </w:tcPr>
          <w:p w14:paraId="33F40AC9">
            <w:pPr>
              <w:pBdr>
                <w:top w:val="none" w:color="000000" w:sz="0" w:space="0"/>
                <w:left w:val="none" w:color="000000" w:sz="0" w:space="0"/>
                <w:bottom w:val="none" w:color="000000" w:sz="0" w:space="0"/>
                <w:right w:val="none" w:color="000000" w:sz="0" w:space="0"/>
              </w:pBdr>
              <w:spacing w:before="0" w:after="160" w:line="68" w:lineRule="atLeast"/>
              <w:ind w:left="0" w:right="0" w:firstLine="0"/>
              <w:jc w:val="both"/>
            </w:pPr>
            <w:r>
              <w:rPr>
                <w:rFonts w:ascii="宋体" w:hAnsi="宋体" w:eastAsia="宋体" w:cs="宋体"/>
                <w:color w:val="000000"/>
                <w:sz w:val="21"/>
              </w:rPr>
              <w:t>1）全年不限次数免费上门维修服务；每年4次巡检服务，含1次预防性维护保养服务。</w:t>
            </w:r>
          </w:p>
          <w:p w14:paraId="5F0554D7">
            <w:pPr>
              <w:pBdr>
                <w:top w:val="none" w:color="000000" w:sz="0" w:space="0"/>
                <w:left w:val="none" w:color="000000" w:sz="0" w:space="0"/>
                <w:bottom w:val="none" w:color="000000" w:sz="0" w:space="0"/>
                <w:right w:val="none" w:color="000000" w:sz="0" w:space="0"/>
              </w:pBdr>
              <w:spacing w:before="0" w:after="160" w:line="68" w:lineRule="atLeast"/>
              <w:ind w:left="0" w:right="0" w:firstLine="0"/>
              <w:jc w:val="both"/>
            </w:pPr>
            <w:r>
              <w:rPr>
                <w:rFonts w:ascii="宋体" w:hAnsi="宋体" w:eastAsia="宋体" w:cs="宋体"/>
                <w:color w:val="000000"/>
                <w:sz w:val="21"/>
              </w:rPr>
              <w:t>2）保养内容：高压光源及冷却水维护，更换循环水，更换滤芯，清理内滤网和滤帽，更换密封圈；测角仪和样品台维护，加润滑油，检查风扇；探测器维护；机柜和控制柜维护，检查风扇，备份启动软盘，检查接线；光路检查，检查光路测试随机标样等。</w:t>
            </w:r>
          </w:p>
          <w:p w14:paraId="61E8EBB1">
            <w:pPr>
              <w:pBdr>
                <w:top w:val="none" w:color="000000" w:sz="0" w:space="0"/>
                <w:left w:val="none" w:color="000000" w:sz="0" w:space="0"/>
                <w:bottom w:val="none" w:color="000000" w:sz="0" w:space="0"/>
                <w:right w:val="none" w:color="000000" w:sz="0" w:space="0"/>
              </w:pBdr>
              <w:spacing w:before="0" w:after="160" w:line="68" w:lineRule="atLeast"/>
              <w:ind w:left="0" w:right="0" w:firstLine="0"/>
              <w:jc w:val="both"/>
            </w:pPr>
            <w:r>
              <w:rPr>
                <w:rFonts w:ascii="宋体" w:hAnsi="宋体" w:eastAsia="宋体" w:cs="宋体"/>
                <w:color w:val="000000"/>
                <w:sz w:val="21"/>
              </w:rPr>
              <w:t>3）费用全免。合同期内，一旦发生维修，所有维修费用全免（包括人工费、差旅费、备件费，消耗品除外）。</w:t>
            </w:r>
          </w:p>
        </w:tc>
      </w:tr>
      <w:tr w14:paraId="389348C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27" w:hRule="atLeast"/>
        </w:trPr>
        <w:tc>
          <w:tcPr>
            <w:tcW w:w="791"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78D2396A">
            <w:pPr>
              <w:pBdr>
                <w:top w:val="none" w:color="000000" w:sz="0" w:space="0"/>
                <w:left w:val="none" w:color="000000" w:sz="0" w:space="0"/>
                <w:bottom w:val="none" w:color="000000" w:sz="0" w:space="0"/>
                <w:right w:val="none" w:color="000000" w:sz="0" w:space="0"/>
              </w:pBdr>
              <w:spacing w:before="0" w:after="160" w:line="68" w:lineRule="atLeast"/>
              <w:ind w:left="0" w:right="0" w:firstLine="0"/>
              <w:jc w:val="center"/>
            </w:pPr>
            <w:r>
              <w:rPr>
                <w:rFonts w:ascii="宋体" w:hAnsi="宋体" w:eastAsia="宋体" w:cs="宋体"/>
                <w:color w:val="000000"/>
                <w:sz w:val="21"/>
              </w:rPr>
              <w:t>19</w:t>
            </w:r>
          </w:p>
        </w:tc>
        <w:tc>
          <w:tcPr>
            <w:tcW w:w="1158" w:type="dxa"/>
            <w:tcBorders>
              <w:top w:val="nil"/>
              <w:left w:val="nil"/>
              <w:bottom w:val="single" w:color="000000" w:sz="8" w:space="0"/>
              <w:right w:val="single" w:color="000000" w:sz="8" w:space="0"/>
            </w:tcBorders>
            <w:noWrap w:val="0"/>
            <w:tcMar>
              <w:top w:w="0" w:type="dxa"/>
              <w:left w:w="0" w:type="dxa"/>
              <w:bottom w:w="0" w:type="dxa"/>
              <w:right w:w="0" w:type="dxa"/>
            </w:tcMar>
            <w:vAlign w:val="center"/>
          </w:tcPr>
          <w:p w14:paraId="7A6222B8">
            <w:pPr>
              <w:pBdr>
                <w:top w:val="none" w:color="000000" w:sz="0" w:space="0"/>
                <w:left w:val="none" w:color="000000" w:sz="0" w:space="0"/>
                <w:bottom w:val="none" w:color="000000" w:sz="0" w:space="0"/>
                <w:right w:val="none" w:color="000000" w:sz="0" w:space="0"/>
              </w:pBdr>
              <w:spacing w:before="0" w:after="160" w:line="68" w:lineRule="atLeast"/>
              <w:ind w:left="0" w:right="0" w:firstLine="0"/>
              <w:jc w:val="center"/>
            </w:pPr>
            <w:r>
              <w:rPr>
                <w:rFonts w:ascii="宋体" w:hAnsi="宋体" w:eastAsia="宋体" w:cs="宋体"/>
                <w:b/>
                <w:color w:val="000000"/>
                <w:sz w:val="21"/>
              </w:rPr>
              <w:t>虹膜系统及采集终端维保服务</w:t>
            </w:r>
          </w:p>
        </w:tc>
        <w:tc>
          <w:tcPr>
            <w:tcW w:w="7406" w:type="dxa"/>
            <w:tcBorders>
              <w:top w:val="nil"/>
              <w:left w:val="nil"/>
              <w:bottom w:val="single" w:color="000000" w:sz="8" w:space="0"/>
              <w:right w:val="single" w:color="000000" w:sz="8" w:space="0"/>
            </w:tcBorders>
            <w:noWrap w:val="0"/>
            <w:tcMar>
              <w:top w:w="0" w:type="dxa"/>
              <w:left w:w="0" w:type="dxa"/>
              <w:bottom w:w="0" w:type="dxa"/>
              <w:right w:w="0" w:type="dxa"/>
            </w:tcMar>
            <w:vAlign w:val="center"/>
          </w:tcPr>
          <w:p w14:paraId="772021B4">
            <w:pPr>
              <w:pBdr>
                <w:top w:val="none" w:color="000000" w:sz="0" w:space="0"/>
                <w:left w:val="none" w:color="000000" w:sz="0" w:space="0"/>
                <w:bottom w:val="none" w:color="000000" w:sz="0" w:space="0"/>
                <w:right w:val="none" w:color="000000" w:sz="0" w:space="0"/>
              </w:pBdr>
              <w:spacing w:before="0" w:after="160" w:line="68" w:lineRule="atLeast"/>
              <w:ind w:left="0" w:right="0" w:firstLine="0"/>
              <w:jc w:val="both"/>
            </w:pPr>
            <w:r>
              <w:rPr>
                <w:rFonts w:ascii="宋体" w:hAnsi="宋体" w:eastAsia="宋体" w:cs="宋体"/>
                <w:color w:val="000000"/>
                <w:sz w:val="21"/>
              </w:rPr>
              <w:t>1）全市基层所队205台虹膜采集设备维护，非人为故意损坏的，提供免费维修和零配件更换。</w:t>
            </w:r>
          </w:p>
          <w:p w14:paraId="0F374668">
            <w:pPr>
              <w:pBdr>
                <w:top w:val="none" w:color="000000" w:sz="0" w:space="0"/>
                <w:left w:val="none" w:color="000000" w:sz="0" w:space="0"/>
                <w:bottom w:val="none" w:color="000000" w:sz="0" w:space="0"/>
                <w:right w:val="none" w:color="000000" w:sz="0" w:space="0"/>
              </w:pBdr>
              <w:spacing w:before="0" w:after="160" w:line="68" w:lineRule="atLeast"/>
              <w:ind w:left="0" w:right="0" w:firstLine="0"/>
              <w:jc w:val="both"/>
            </w:pPr>
            <w:r>
              <w:rPr>
                <w:rFonts w:ascii="宋体" w:hAnsi="宋体" w:eastAsia="宋体" w:cs="宋体"/>
                <w:color w:val="000000"/>
                <w:sz w:val="21"/>
              </w:rPr>
              <w:t>2）维护市局虹膜系统中心库，保障系统正常运行。</w:t>
            </w:r>
          </w:p>
          <w:p w14:paraId="473D63F4">
            <w:pPr>
              <w:pBdr>
                <w:top w:val="none" w:color="000000" w:sz="0" w:space="0"/>
                <w:left w:val="none" w:color="000000" w:sz="0" w:space="0"/>
                <w:bottom w:val="none" w:color="000000" w:sz="0" w:space="0"/>
                <w:right w:val="none" w:color="000000" w:sz="0" w:space="0"/>
              </w:pBdr>
              <w:spacing w:before="0" w:after="160" w:line="68" w:lineRule="atLeast"/>
              <w:ind w:left="0" w:right="0" w:firstLine="0"/>
              <w:jc w:val="both"/>
            </w:pPr>
            <w:r>
              <w:rPr>
                <w:rFonts w:ascii="宋体" w:hAnsi="宋体" w:eastAsia="宋体" w:cs="宋体"/>
                <w:color w:val="000000"/>
                <w:sz w:val="21"/>
              </w:rPr>
              <w:t>3）服务期内免费提供采集器软件升级与维护工作。</w:t>
            </w:r>
          </w:p>
          <w:p w14:paraId="628E831E">
            <w:pPr>
              <w:pBdr>
                <w:top w:val="none" w:color="000000" w:sz="0" w:space="0"/>
                <w:left w:val="none" w:color="000000" w:sz="0" w:space="0"/>
                <w:bottom w:val="none" w:color="000000" w:sz="0" w:space="0"/>
                <w:right w:val="none" w:color="000000" w:sz="0" w:space="0"/>
              </w:pBdr>
              <w:spacing w:before="0" w:after="160" w:line="68" w:lineRule="atLeast"/>
              <w:ind w:left="0" w:right="0" w:firstLine="0"/>
              <w:jc w:val="both"/>
            </w:pPr>
            <w:r>
              <w:rPr>
                <w:rFonts w:ascii="宋体" w:hAnsi="宋体" w:eastAsia="宋体" w:cs="宋体"/>
                <w:color w:val="000000"/>
                <w:sz w:val="21"/>
              </w:rPr>
              <w:t>4）协助开展系统维护和备份工作。</w:t>
            </w:r>
          </w:p>
        </w:tc>
      </w:tr>
      <w:tr w14:paraId="52A88D3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27" w:hRule="atLeast"/>
        </w:trPr>
        <w:tc>
          <w:tcPr>
            <w:tcW w:w="791"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75C0B4B6">
            <w:pPr>
              <w:pBdr>
                <w:top w:val="none" w:color="000000" w:sz="0" w:space="0"/>
                <w:left w:val="none" w:color="000000" w:sz="0" w:space="0"/>
                <w:bottom w:val="none" w:color="000000" w:sz="0" w:space="0"/>
                <w:right w:val="none" w:color="000000" w:sz="0" w:space="0"/>
              </w:pBdr>
              <w:spacing w:before="0" w:after="160" w:line="68" w:lineRule="atLeast"/>
              <w:ind w:left="0" w:right="0" w:firstLine="0"/>
              <w:jc w:val="center"/>
            </w:pPr>
            <w:r>
              <w:rPr>
                <w:rFonts w:ascii="宋体" w:hAnsi="宋体" w:eastAsia="宋体" w:cs="宋体"/>
                <w:color w:val="000000"/>
                <w:sz w:val="21"/>
              </w:rPr>
              <w:t>20</w:t>
            </w:r>
          </w:p>
        </w:tc>
        <w:tc>
          <w:tcPr>
            <w:tcW w:w="1158" w:type="dxa"/>
            <w:tcBorders>
              <w:top w:val="nil"/>
              <w:left w:val="nil"/>
              <w:bottom w:val="single" w:color="000000" w:sz="8" w:space="0"/>
              <w:right w:val="single" w:color="000000" w:sz="8" w:space="0"/>
            </w:tcBorders>
            <w:noWrap w:val="0"/>
            <w:tcMar>
              <w:top w:w="0" w:type="dxa"/>
              <w:left w:w="0" w:type="dxa"/>
              <w:bottom w:w="0" w:type="dxa"/>
              <w:right w:w="0" w:type="dxa"/>
            </w:tcMar>
            <w:vAlign w:val="center"/>
          </w:tcPr>
          <w:p w14:paraId="18D2B4B9">
            <w:pPr>
              <w:pBdr>
                <w:top w:val="none" w:color="000000" w:sz="0" w:space="0"/>
                <w:left w:val="none" w:color="000000" w:sz="0" w:space="0"/>
                <w:bottom w:val="none" w:color="000000" w:sz="0" w:space="0"/>
                <w:right w:val="none" w:color="000000" w:sz="0" w:space="0"/>
              </w:pBdr>
              <w:spacing w:before="0" w:after="160" w:line="68" w:lineRule="atLeast"/>
              <w:ind w:left="0" w:right="0" w:firstLine="0"/>
              <w:jc w:val="center"/>
            </w:pPr>
            <w:r>
              <w:rPr>
                <w:rFonts w:ascii="宋体" w:hAnsi="宋体" w:eastAsia="宋体" w:cs="宋体"/>
                <w:b/>
                <w:color w:val="000000"/>
                <w:sz w:val="21"/>
              </w:rPr>
              <w:t>声纹采集终端维保服务</w:t>
            </w:r>
          </w:p>
        </w:tc>
        <w:tc>
          <w:tcPr>
            <w:tcW w:w="7406" w:type="dxa"/>
            <w:tcBorders>
              <w:top w:val="nil"/>
              <w:left w:val="nil"/>
              <w:bottom w:val="single" w:color="000000" w:sz="8" w:space="0"/>
              <w:right w:val="single" w:color="000000" w:sz="8" w:space="0"/>
            </w:tcBorders>
            <w:noWrap w:val="0"/>
            <w:tcMar>
              <w:top w:w="0" w:type="dxa"/>
              <w:left w:w="0" w:type="dxa"/>
              <w:bottom w:w="0" w:type="dxa"/>
              <w:right w:w="0" w:type="dxa"/>
            </w:tcMar>
            <w:vAlign w:val="center"/>
          </w:tcPr>
          <w:p w14:paraId="0296A233">
            <w:pPr>
              <w:pBdr>
                <w:top w:val="none" w:color="000000" w:sz="0" w:space="0"/>
                <w:left w:val="none" w:color="000000" w:sz="0" w:space="0"/>
                <w:bottom w:val="none" w:color="000000" w:sz="0" w:space="0"/>
                <w:right w:val="none" w:color="000000" w:sz="0" w:space="0"/>
              </w:pBdr>
              <w:spacing w:before="0" w:after="160" w:line="68" w:lineRule="atLeast"/>
              <w:ind w:left="0" w:right="0" w:firstLine="0"/>
              <w:jc w:val="both"/>
            </w:pPr>
            <w:r>
              <w:rPr>
                <w:rFonts w:ascii="宋体" w:hAnsi="宋体" w:eastAsia="宋体" w:cs="宋体"/>
                <w:color w:val="000000"/>
                <w:sz w:val="21"/>
              </w:rPr>
              <w:t>1）全市基层所队106台声纹采集设备维护，非人为故意损坏的，提供免费维修和零配件更换。</w:t>
            </w:r>
          </w:p>
          <w:p w14:paraId="173B90B6">
            <w:pPr>
              <w:pBdr>
                <w:top w:val="none" w:color="000000" w:sz="0" w:space="0"/>
                <w:left w:val="none" w:color="000000" w:sz="0" w:space="0"/>
                <w:bottom w:val="none" w:color="000000" w:sz="0" w:space="0"/>
                <w:right w:val="none" w:color="000000" w:sz="0" w:space="0"/>
              </w:pBdr>
              <w:spacing w:before="0" w:after="160" w:line="68" w:lineRule="atLeast"/>
              <w:ind w:left="0" w:right="0" w:firstLine="0"/>
              <w:jc w:val="both"/>
            </w:pPr>
            <w:r>
              <w:rPr>
                <w:rFonts w:ascii="宋体" w:hAnsi="宋体" w:eastAsia="宋体" w:cs="宋体"/>
                <w:color w:val="000000"/>
                <w:sz w:val="21"/>
              </w:rPr>
              <w:t>2）服务期内免费提供采集终端软件升级与维护工作。</w:t>
            </w:r>
          </w:p>
        </w:tc>
      </w:tr>
      <w:tr w14:paraId="7C5A981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27" w:hRule="atLeast"/>
        </w:trPr>
        <w:tc>
          <w:tcPr>
            <w:tcW w:w="791"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542DD119">
            <w:pPr>
              <w:pBdr>
                <w:top w:val="none" w:color="000000" w:sz="0" w:space="0"/>
                <w:left w:val="none" w:color="000000" w:sz="0" w:space="0"/>
                <w:bottom w:val="none" w:color="000000" w:sz="0" w:space="0"/>
                <w:right w:val="none" w:color="000000" w:sz="0" w:space="0"/>
              </w:pBdr>
              <w:spacing w:before="0" w:after="160" w:line="68" w:lineRule="atLeast"/>
              <w:ind w:left="0" w:right="0" w:firstLine="0"/>
              <w:jc w:val="center"/>
            </w:pPr>
            <w:r>
              <w:rPr>
                <w:rFonts w:ascii="宋体" w:hAnsi="宋体" w:eastAsia="宋体" w:cs="宋体"/>
                <w:color w:val="000000"/>
                <w:sz w:val="21"/>
              </w:rPr>
              <w:t>21</w:t>
            </w:r>
          </w:p>
        </w:tc>
        <w:tc>
          <w:tcPr>
            <w:tcW w:w="1158" w:type="dxa"/>
            <w:tcBorders>
              <w:top w:val="nil"/>
              <w:left w:val="nil"/>
              <w:bottom w:val="single" w:color="000000" w:sz="8" w:space="0"/>
              <w:right w:val="single" w:color="000000" w:sz="8" w:space="0"/>
            </w:tcBorders>
            <w:noWrap w:val="0"/>
            <w:tcMar>
              <w:top w:w="0" w:type="dxa"/>
              <w:left w:w="0" w:type="dxa"/>
              <w:bottom w:w="0" w:type="dxa"/>
              <w:right w:w="0" w:type="dxa"/>
            </w:tcMar>
            <w:vAlign w:val="center"/>
          </w:tcPr>
          <w:p w14:paraId="4E62955A">
            <w:pPr>
              <w:pBdr>
                <w:top w:val="none" w:color="000000" w:sz="0" w:space="0"/>
                <w:left w:val="none" w:color="000000" w:sz="0" w:space="0"/>
                <w:bottom w:val="none" w:color="000000" w:sz="0" w:space="0"/>
                <w:right w:val="none" w:color="000000" w:sz="0" w:space="0"/>
              </w:pBdr>
              <w:spacing w:before="0" w:after="160" w:line="68" w:lineRule="atLeast"/>
              <w:ind w:left="0" w:right="0" w:firstLine="0"/>
              <w:jc w:val="center"/>
            </w:pPr>
            <w:r>
              <w:rPr>
                <w:rFonts w:ascii="宋体" w:hAnsi="宋体" w:eastAsia="宋体" w:cs="宋体"/>
                <w:b/>
                <w:color w:val="000000"/>
                <w:sz w:val="21"/>
              </w:rPr>
              <w:t>人员信息一体化采集系统及终端（</w:t>
            </w:r>
            <w:r>
              <w:rPr>
                <w:rFonts w:ascii="Times New Roman" w:hAnsi="Times New Roman" w:eastAsia="Times New Roman" w:cs="Times New Roman"/>
                <w:b/>
                <w:color w:val="000000"/>
                <w:sz w:val="21"/>
              </w:rPr>
              <w:t>189</w:t>
            </w:r>
            <w:r>
              <w:rPr>
                <w:rFonts w:ascii="宋体" w:hAnsi="宋体" w:eastAsia="宋体" w:cs="宋体"/>
                <w:b/>
                <w:color w:val="000000"/>
                <w:sz w:val="21"/>
              </w:rPr>
              <w:t>台）服务</w:t>
            </w:r>
          </w:p>
        </w:tc>
        <w:tc>
          <w:tcPr>
            <w:tcW w:w="7406" w:type="dxa"/>
            <w:tcBorders>
              <w:top w:val="nil"/>
              <w:left w:val="nil"/>
              <w:bottom w:val="single" w:color="000000" w:sz="8" w:space="0"/>
              <w:right w:val="single" w:color="000000" w:sz="8" w:space="0"/>
            </w:tcBorders>
            <w:noWrap w:val="0"/>
            <w:tcMar>
              <w:top w:w="0" w:type="dxa"/>
              <w:left w:w="0" w:type="dxa"/>
              <w:bottom w:w="0" w:type="dxa"/>
              <w:right w:w="0" w:type="dxa"/>
            </w:tcMar>
            <w:vAlign w:val="center"/>
          </w:tcPr>
          <w:p w14:paraId="507C108F">
            <w:pPr>
              <w:pBdr>
                <w:top w:val="none" w:color="000000" w:sz="0" w:space="0"/>
                <w:left w:val="none" w:color="000000" w:sz="0" w:space="0"/>
                <w:bottom w:val="none" w:color="000000" w:sz="0" w:space="0"/>
                <w:right w:val="none" w:color="000000" w:sz="0" w:space="0"/>
              </w:pBdr>
              <w:spacing w:before="0" w:after="160" w:line="68" w:lineRule="atLeast"/>
              <w:ind w:left="0" w:right="0" w:firstLine="0"/>
              <w:jc w:val="both"/>
            </w:pPr>
            <w:r>
              <w:rPr>
                <w:rFonts w:ascii="宋体" w:hAnsi="宋体" w:eastAsia="宋体" w:cs="宋体"/>
                <w:color w:val="000000"/>
                <w:sz w:val="21"/>
              </w:rPr>
              <w:t>1）服务期内南京一体化采集系统维护（含硬件故障维修及更换），包含数据维护、传输、备份、软件升级服务等。</w:t>
            </w:r>
          </w:p>
          <w:p w14:paraId="6D91B011">
            <w:pPr>
              <w:pBdr>
                <w:top w:val="none" w:color="000000" w:sz="0" w:space="0"/>
                <w:left w:val="none" w:color="000000" w:sz="0" w:space="0"/>
                <w:bottom w:val="none" w:color="000000" w:sz="0" w:space="0"/>
                <w:right w:val="none" w:color="000000" w:sz="0" w:space="0"/>
              </w:pBdr>
              <w:spacing w:before="0" w:after="160" w:line="68" w:lineRule="atLeast"/>
              <w:ind w:left="0" w:right="0" w:firstLine="0"/>
              <w:jc w:val="both"/>
            </w:pPr>
            <w:r>
              <w:rPr>
                <w:rFonts w:ascii="宋体" w:hAnsi="宋体" w:eastAsia="宋体" w:cs="宋体"/>
                <w:color w:val="000000"/>
                <w:sz w:val="21"/>
              </w:rPr>
              <w:t>2）服务期内免费提供采集终端维护、数据上报、咨询服务、专项培训、软件升级服务等。</w:t>
            </w:r>
          </w:p>
          <w:p w14:paraId="5D069B75">
            <w:pPr>
              <w:pBdr>
                <w:top w:val="none" w:color="000000" w:sz="0" w:space="0"/>
                <w:left w:val="none" w:color="000000" w:sz="0" w:space="0"/>
                <w:bottom w:val="none" w:color="000000" w:sz="0" w:space="0"/>
                <w:right w:val="none" w:color="000000" w:sz="0" w:space="0"/>
              </w:pBdr>
              <w:spacing w:before="0" w:after="160" w:line="68" w:lineRule="atLeast"/>
              <w:ind w:left="0" w:right="0" w:firstLine="0"/>
              <w:jc w:val="both"/>
            </w:pPr>
            <w:r>
              <w:rPr>
                <w:rFonts w:ascii="宋体" w:hAnsi="宋体" w:eastAsia="宋体" w:cs="宋体"/>
                <w:color w:val="000000"/>
                <w:sz w:val="21"/>
              </w:rPr>
              <w:t>3）地市采集终端巡检服务，保证每年每台采集终端至少1次巡检服务。</w:t>
            </w:r>
          </w:p>
          <w:p w14:paraId="17040CFA">
            <w:pPr>
              <w:pBdr>
                <w:top w:val="none" w:color="000000" w:sz="0" w:space="0"/>
                <w:left w:val="none" w:color="000000" w:sz="0" w:space="0"/>
                <w:bottom w:val="none" w:color="000000" w:sz="0" w:space="0"/>
                <w:right w:val="none" w:color="000000" w:sz="0" w:space="0"/>
              </w:pBdr>
              <w:spacing w:before="0" w:after="160" w:line="68" w:lineRule="atLeast"/>
              <w:ind w:left="0" w:right="0" w:firstLine="0"/>
              <w:jc w:val="both"/>
            </w:pPr>
            <w:r>
              <w:rPr>
                <w:rFonts w:ascii="宋体" w:hAnsi="宋体" w:eastAsia="宋体" w:cs="宋体"/>
                <w:color w:val="000000"/>
                <w:sz w:val="21"/>
              </w:rPr>
              <w:t>4）采集设备硬件故障的诊断维修或更换。</w:t>
            </w:r>
          </w:p>
        </w:tc>
      </w:tr>
    </w:tbl>
    <w:p w14:paraId="18D63BF2">
      <w:pPr>
        <w:pBdr>
          <w:top w:val="none" w:color="000000" w:sz="0" w:space="0"/>
          <w:left w:val="none" w:color="000000" w:sz="0" w:space="0"/>
          <w:bottom w:val="none" w:color="000000" w:sz="0" w:space="0"/>
          <w:right w:val="none" w:color="000000" w:sz="0" w:space="0"/>
        </w:pBdr>
        <w:spacing w:before="0" w:after="0" w:line="85" w:lineRule="atLeast"/>
        <w:ind w:left="187" w:right="0" w:firstLine="0"/>
      </w:pPr>
      <w:r>
        <w:rPr>
          <w:rFonts w:ascii="宋体" w:hAnsi="宋体" w:eastAsia="宋体" w:cs="宋体"/>
          <w:b/>
          <w:color w:val="000000"/>
          <w:sz w:val="24"/>
        </w:rPr>
        <w:t>四、商务部分要求</w:t>
      </w:r>
    </w:p>
    <w:p w14:paraId="2507FA80">
      <w:pPr>
        <w:numPr>
          <w:ilvl w:val="0"/>
          <w:numId w:val="2"/>
        </w:numPr>
        <w:pBdr>
          <w:top w:val="none" w:color="000000" w:sz="0" w:space="0"/>
          <w:left w:val="none" w:color="000000" w:sz="0" w:space="0"/>
          <w:bottom w:val="none" w:color="000000" w:sz="0" w:space="0"/>
          <w:right w:val="none" w:color="000000" w:sz="0" w:space="0"/>
        </w:pBdr>
        <w:spacing w:before="0" w:after="0" w:line="85" w:lineRule="atLeast"/>
      </w:pPr>
      <w:r>
        <w:rPr>
          <w:rFonts w:ascii="宋体" w:hAnsi="宋体" w:eastAsia="宋体" w:cs="宋体"/>
          <w:b/>
          <w:color w:val="000000"/>
          <w:sz w:val="24"/>
        </w:rPr>
        <w:t>付款条件</w:t>
      </w:r>
    </w:p>
    <w:p w14:paraId="1A0BF3AF">
      <w:pPr>
        <w:pBdr>
          <w:top w:val="none" w:color="000000" w:sz="0" w:space="0"/>
          <w:left w:val="none" w:color="000000" w:sz="0" w:space="0"/>
          <w:bottom w:val="none" w:color="000000" w:sz="0" w:space="0"/>
          <w:right w:val="none" w:color="000000" w:sz="0" w:space="0"/>
        </w:pBdr>
        <w:spacing w:before="0" w:after="120" w:line="85" w:lineRule="atLeast"/>
        <w:ind w:left="0" w:right="0" w:firstLine="480"/>
        <w:jc w:val="both"/>
      </w:pPr>
      <w:r>
        <w:rPr>
          <w:rFonts w:ascii="Times New Roman" w:hAnsi="Times New Roman" w:eastAsia="Times New Roman" w:cs="Times New Roman"/>
          <w:color w:val="000000"/>
          <w:sz w:val="24"/>
        </w:rPr>
        <w:t>1.1</w:t>
      </w:r>
      <w:r>
        <w:rPr>
          <w:rFonts w:ascii="宋体" w:hAnsi="宋体" w:eastAsia="宋体" w:cs="宋体"/>
          <w:color w:val="000000"/>
          <w:sz w:val="24"/>
        </w:rPr>
        <w:t>预付款：合同签订后支付合同总价款的</w:t>
      </w:r>
      <w:r>
        <w:rPr>
          <w:rFonts w:ascii="Times New Roman" w:hAnsi="Times New Roman" w:eastAsia="Times New Roman" w:cs="Times New Roman"/>
          <w:color w:val="000000"/>
          <w:sz w:val="24"/>
        </w:rPr>
        <w:t>30%</w:t>
      </w:r>
      <w:r>
        <w:rPr>
          <w:rFonts w:ascii="宋体" w:hAnsi="宋体" w:eastAsia="宋体" w:cs="宋体"/>
          <w:color w:val="000000"/>
          <w:sz w:val="24"/>
        </w:rPr>
        <w:t>；</w:t>
      </w:r>
    </w:p>
    <w:p w14:paraId="749F64AD">
      <w:pPr>
        <w:pBdr>
          <w:top w:val="none" w:color="000000" w:sz="0" w:space="0"/>
          <w:left w:val="none" w:color="000000" w:sz="0" w:space="0"/>
          <w:bottom w:val="none" w:color="000000" w:sz="0" w:space="0"/>
          <w:right w:val="none" w:color="000000" w:sz="0" w:space="0"/>
        </w:pBdr>
        <w:spacing w:before="0" w:after="120" w:line="85" w:lineRule="atLeast"/>
        <w:ind w:left="0" w:right="0" w:firstLine="480"/>
        <w:jc w:val="both"/>
      </w:pPr>
      <w:r>
        <w:rPr>
          <w:rFonts w:ascii="Times New Roman" w:hAnsi="Times New Roman" w:eastAsia="Times New Roman" w:cs="Times New Roman"/>
          <w:color w:val="000000"/>
          <w:sz w:val="24"/>
        </w:rPr>
        <w:t>1.2</w:t>
      </w:r>
      <w:r>
        <w:rPr>
          <w:rFonts w:ascii="宋体" w:hAnsi="宋体" w:eastAsia="宋体" w:cs="宋体"/>
          <w:color w:val="000000"/>
          <w:sz w:val="24"/>
        </w:rPr>
        <w:t>维保服务期满九个月支付至合同总价款的</w:t>
      </w:r>
      <w:r>
        <w:rPr>
          <w:rFonts w:ascii="Times New Roman" w:hAnsi="Times New Roman" w:eastAsia="Times New Roman" w:cs="Times New Roman"/>
          <w:color w:val="000000"/>
          <w:sz w:val="24"/>
        </w:rPr>
        <w:t>70%</w:t>
      </w:r>
      <w:r>
        <w:rPr>
          <w:rFonts w:ascii="宋体" w:hAnsi="宋体" w:eastAsia="宋体" w:cs="宋体"/>
          <w:color w:val="000000"/>
          <w:sz w:val="24"/>
        </w:rPr>
        <w:t>；</w:t>
      </w:r>
    </w:p>
    <w:p w14:paraId="6BAA2E23">
      <w:pPr>
        <w:pBdr>
          <w:top w:val="none" w:color="000000" w:sz="0" w:space="0"/>
          <w:left w:val="none" w:color="000000" w:sz="0" w:space="0"/>
          <w:bottom w:val="none" w:color="000000" w:sz="0" w:space="0"/>
          <w:right w:val="none" w:color="000000" w:sz="0" w:space="0"/>
        </w:pBdr>
        <w:spacing w:before="0" w:after="120" w:line="85" w:lineRule="atLeast"/>
        <w:ind w:left="0" w:right="0" w:firstLine="480"/>
        <w:jc w:val="both"/>
      </w:pPr>
      <w:r>
        <w:rPr>
          <w:rFonts w:ascii="Times New Roman" w:hAnsi="Times New Roman" w:eastAsia="Times New Roman" w:cs="Times New Roman"/>
          <w:color w:val="000000"/>
          <w:sz w:val="24"/>
        </w:rPr>
        <w:t>1.3</w:t>
      </w:r>
      <w:r>
        <w:rPr>
          <w:rFonts w:ascii="宋体" w:hAnsi="宋体" w:eastAsia="宋体" w:cs="宋体"/>
          <w:color w:val="000000"/>
          <w:sz w:val="24"/>
        </w:rPr>
        <w:t>服务期满通过验收，并通过采购人审计后，付至审定价的</w:t>
      </w:r>
      <w:r>
        <w:rPr>
          <w:rFonts w:ascii="Times New Roman" w:hAnsi="Times New Roman" w:eastAsia="Times New Roman" w:cs="Times New Roman"/>
          <w:color w:val="000000"/>
          <w:sz w:val="24"/>
        </w:rPr>
        <w:t>100%</w:t>
      </w:r>
      <w:r>
        <w:rPr>
          <w:rFonts w:ascii="宋体" w:hAnsi="宋体" w:eastAsia="宋体" w:cs="宋体"/>
          <w:color w:val="000000"/>
          <w:sz w:val="24"/>
        </w:rPr>
        <w:t>。</w:t>
      </w:r>
    </w:p>
    <w:p w14:paraId="4FBEDC9A">
      <w:pPr>
        <w:pBdr>
          <w:top w:val="none" w:color="000000" w:sz="0" w:space="0"/>
          <w:left w:val="none" w:color="000000" w:sz="0" w:space="0"/>
          <w:bottom w:val="none" w:color="000000" w:sz="0" w:space="0"/>
          <w:right w:val="none" w:color="000000" w:sz="0" w:space="0"/>
        </w:pBdr>
        <w:spacing w:before="0" w:after="120" w:line="85" w:lineRule="atLeast"/>
        <w:ind w:left="0" w:right="0" w:firstLine="480"/>
        <w:jc w:val="both"/>
      </w:pPr>
      <w:r>
        <w:rPr>
          <w:rFonts w:ascii="Times New Roman" w:hAnsi="Times New Roman" w:eastAsia="Times New Roman" w:cs="Times New Roman"/>
          <w:color w:val="000000"/>
          <w:sz w:val="24"/>
        </w:rPr>
        <w:t>1.4</w:t>
      </w:r>
      <w:r>
        <w:rPr>
          <w:rFonts w:ascii="宋体" w:hAnsi="宋体" w:eastAsia="宋体" w:cs="宋体"/>
          <w:color w:val="000000"/>
          <w:sz w:val="24"/>
        </w:rPr>
        <w:t>经采购人审核后</w:t>
      </w:r>
      <w:r>
        <w:rPr>
          <w:rFonts w:ascii="Times New Roman" w:hAnsi="Times New Roman" w:eastAsia="Times New Roman" w:cs="Times New Roman"/>
          <w:color w:val="000000"/>
          <w:sz w:val="24"/>
        </w:rPr>
        <w:t>,</w:t>
      </w:r>
      <w:r>
        <w:rPr>
          <w:rFonts w:ascii="宋体" w:hAnsi="宋体" w:eastAsia="宋体" w:cs="宋体"/>
          <w:color w:val="000000"/>
          <w:sz w:val="24"/>
        </w:rPr>
        <w:t>根据审定的项目结算报告，如果核减金额超出送审金额的</w:t>
      </w:r>
      <w:r>
        <w:rPr>
          <w:rFonts w:ascii="Times New Roman" w:hAnsi="Times New Roman" w:eastAsia="Times New Roman" w:cs="Times New Roman"/>
          <w:color w:val="000000"/>
          <w:sz w:val="24"/>
        </w:rPr>
        <w:t>5%(</w:t>
      </w:r>
      <w:r>
        <w:rPr>
          <w:rFonts w:ascii="宋体" w:hAnsi="宋体" w:eastAsia="宋体" w:cs="宋体"/>
          <w:color w:val="000000"/>
          <w:sz w:val="24"/>
        </w:rPr>
        <w:t>含</w:t>
      </w:r>
      <w:r>
        <w:rPr>
          <w:rFonts w:ascii="Times New Roman" w:hAnsi="Times New Roman" w:eastAsia="Times New Roman" w:cs="Times New Roman"/>
          <w:color w:val="000000"/>
          <w:sz w:val="24"/>
        </w:rPr>
        <w:t>)</w:t>
      </w:r>
      <w:r>
        <w:rPr>
          <w:rFonts w:ascii="宋体" w:hAnsi="宋体" w:eastAsia="宋体" w:cs="宋体"/>
          <w:color w:val="000000"/>
          <w:sz w:val="24"/>
        </w:rPr>
        <w:t>时，则审计费用</w:t>
      </w:r>
      <w:r>
        <w:rPr>
          <w:rFonts w:ascii="Times New Roman" w:hAnsi="Times New Roman" w:eastAsia="Times New Roman" w:cs="Times New Roman"/>
          <w:color w:val="000000"/>
          <w:sz w:val="24"/>
        </w:rPr>
        <w:t>(</w:t>
      </w:r>
      <w:r>
        <w:rPr>
          <w:rFonts w:ascii="宋体" w:hAnsi="宋体" w:eastAsia="宋体" w:cs="宋体"/>
          <w:color w:val="000000"/>
          <w:sz w:val="24"/>
        </w:rPr>
        <w:t>依据采购人与审计单位签订的合同为准</w:t>
      </w:r>
      <w:r>
        <w:rPr>
          <w:rFonts w:ascii="Times New Roman" w:hAnsi="Times New Roman" w:eastAsia="Times New Roman" w:cs="Times New Roman"/>
          <w:color w:val="000000"/>
          <w:sz w:val="24"/>
        </w:rPr>
        <w:t>)</w:t>
      </w:r>
      <w:r>
        <w:rPr>
          <w:rFonts w:ascii="宋体" w:hAnsi="宋体" w:eastAsia="宋体" w:cs="宋体"/>
          <w:color w:val="000000"/>
          <w:sz w:val="24"/>
        </w:rPr>
        <w:t>全部由成交供应商承担，并在合同款中扣减；核减率</w:t>
      </w:r>
      <w:r>
        <w:rPr>
          <w:rFonts w:ascii="Times New Roman" w:hAnsi="Times New Roman" w:eastAsia="Times New Roman" w:cs="Times New Roman"/>
          <w:color w:val="000000"/>
          <w:sz w:val="24"/>
        </w:rPr>
        <w:t>5%</w:t>
      </w:r>
      <w:r>
        <w:rPr>
          <w:rFonts w:ascii="宋体" w:hAnsi="宋体" w:eastAsia="宋体" w:cs="宋体"/>
          <w:color w:val="000000"/>
          <w:sz w:val="24"/>
        </w:rPr>
        <w:t>以下的由采购人承担。</w:t>
      </w:r>
    </w:p>
    <w:p w14:paraId="3EA66D92">
      <w:pPr>
        <w:pBdr>
          <w:top w:val="none" w:color="000000" w:sz="0" w:space="0"/>
          <w:left w:val="none" w:color="000000" w:sz="0" w:space="0"/>
          <w:bottom w:val="none" w:color="000000" w:sz="0" w:space="0"/>
          <w:right w:val="none" w:color="000000" w:sz="0" w:space="0"/>
        </w:pBdr>
        <w:spacing w:before="0" w:after="120" w:line="85" w:lineRule="atLeast"/>
        <w:ind w:left="0" w:right="0" w:firstLine="480"/>
        <w:jc w:val="both"/>
      </w:pPr>
      <w:r>
        <w:rPr>
          <w:rFonts w:ascii="Times New Roman" w:hAnsi="Times New Roman" w:eastAsia="Times New Roman" w:cs="Times New Roman"/>
          <w:color w:val="000000"/>
          <w:sz w:val="24"/>
        </w:rPr>
        <w:t>1.5</w:t>
      </w:r>
      <w:r>
        <w:rPr>
          <w:rFonts w:ascii="宋体" w:hAnsi="宋体" w:eastAsia="宋体" w:cs="宋体"/>
          <w:color w:val="000000"/>
          <w:sz w:val="24"/>
        </w:rPr>
        <w:t>本项目如需政府审计或备案，则最终结算价以审计机关为准，采购人将根据最终结算价调整付款基数，投标人应无条件配合。</w:t>
      </w:r>
    </w:p>
    <w:p w14:paraId="28BC605A">
      <w:pPr>
        <w:pBdr>
          <w:top w:val="none" w:color="000000" w:sz="0" w:space="0"/>
          <w:left w:val="none" w:color="000000" w:sz="0" w:space="0"/>
          <w:bottom w:val="none" w:color="000000" w:sz="0" w:space="0"/>
          <w:right w:val="none" w:color="000000" w:sz="0" w:space="0"/>
        </w:pBdr>
        <w:spacing w:before="0" w:after="120" w:line="85" w:lineRule="atLeast"/>
        <w:ind w:left="0" w:right="0" w:firstLine="241"/>
        <w:jc w:val="both"/>
      </w:pPr>
      <w:r>
        <w:rPr>
          <w:rFonts w:ascii="Times New Roman" w:hAnsi="Times New Roman" w:eastAsia="Times New Roman" w:cs="Times New Roman"/>
          <w:b/>
          <w:color w:val="000000"/>
          <w:sz w:val="24"/>
        </w:rPr>
        <w:t>2</w:t>
      </w:r>
      <w:r>
        <w:rPr>
          <w:rFonts w:ascii="宋体" w:hAnsi="宋体" w:eastAsia="宋体" w:cs="宋体"/>
          <w:b/>
          <w:color w:val="000000"/>
          <w:sz w:val="24"/>
        </w:rPr>
        <w:t>、时间和地点</w:t>
      </w:r>
    </w:p>
    <w:p w14:paraId="45DE14CC">
      <w:pPr>
        <w:pBdr>
          <w:top w:val="none" w:color="000000" w:sz="0" w:space="0"/>
          <w:left w:val="none" w:color="000000" w:sz="0" w:space="0"/>
          <w:bottom w:val="none" w:color="000000" w:sz="0" w:space="0"/>
          <w:right w:val="none" w:color="000000" w:sz="0" w:space="0"/>
        </w:pBdr>
        <w:spacing w:before="0" w:after="120" w:line="85" w:lineRule="atLeast"/>
        <w:ind w:left="0" w:right="0" w:firstLine="480"/>
        <w:jc w:val="both"/>
      </w:pPr>
      <w:r>
        <w:rPr>
          <w:rFonts w:ascii="Times New Roman" w:hAnsi="Times New Roman" w:eastAsia="Times New Roman" w:cs="Times New Roman"/>
          <w:color w:val="000000"/>
          <w:sz w:val="24"/>
        </w:rPr>
        <w:t>2.1</w:t>
      </w:r>
      <w:r>
        <w:rPr>
          <w:rFonts w:ascii="宋体" w:hAnsi="宋体" w:eastAsia="宋体" w:cs="宋体"/>
          <w:color w:val="000000"/>
          <w:sz w:val="24"/>
        </w:rPr>
        <w:t>服务期限：自合同签订并提供服务之日起</w:t>
      </w:r>
      <w:r>
        <w:rPr>
          <w:rFonts w:ascii="Times New Roman" w:hAnsi="Times New Roman" w:eastAsia="Times New Roman" w:cs="Times New Roman"/>
          <w:color w:val="000000"/>
          <w:sz w:val="24"/>
        </w:rPr>
        <w:t>1</w:t>
      </w:r>
      <w:r>
        <w:rPr>
          <w:rFonts w:ascii="宋体" w:hAnsi="宋体" w:eastAsia="宋体" w:cs="宋体"/>
          <w:color w:val="000000"/>
          <w:sz w:val="24"/>
        </w:rPr>
        <w:t>年。</w:t>
      </w:r>
    </w:p>
    <w:p w14:paraId="353E2FA0">
      <w:pPr>
        <w:pBdr>
          <w:top w:val="none" w:color="000000" w:sz="0" w:space="0"/>
          <w:left w:val="none" w:color="000000" w:sz="0" w:space="0"/>
          <w:bottom w:val="none" w:color="000000" w:sz="0" w:space="0"/>
          <w:right w:val="none" w:color="000000" w:sz="0" w:space="0"/>
        </w:pBdr>
        <w:spacing w:before="0" w:after="120" w:line="85" w:lineRule="atLeast"/>
        <w:ind w:left="0" w:right="0" w:firstLine="480"/>
        <w:jc w:val="both"/>
      </w:pPr>
      <w:r>
        <w:rPr>
          <w:rFonts w:ascii="Times New Roman" w:hAnsi="Times New Roman" w:eastAsia="Times New Roman" w:cs="Times New Roman"/>
          <w:color w:val="000000"/>
          <w:sz w:val="24"/>
        </w:rPr>
        <w:t>2.2</w:t>
      </w:r>
      <w:r>
        <w:rPr>
          <w:rFonts w:ascii="宋体" w:hAnsi="宋体" w:eastAsia="宋体" w:cs="宋体"/>
          <w:color w:val="000000"/>
          <w:sz w:val="24"/>
        </w:rPr>
        <w:t>服务地点：招标人指定地点。</w:t>
      </w:r>
    </w:p>
    <w:p w14:paraId="710816E9">
      <w:pPr>
        <w:pBdr>
          <w:top w:val="none" w:color="000000" w:sz="0" w:space="0"/>
          <w:left w:val="none" w:color="000000" w:sz="0" w:space="0"/>
          <w:bottom w:val="none" w:color="000000" w:sz="0" w:space="0"/>
          <w:right w:val="none" w:color="000000" w:sz="0" w:space="0"/>
        </w:pBdr>
        <w:spacing w:before="0" w:after="120" w:line="85" w:lineRule="atLeast"/>
        <w:ind w:left="0" w:right="0" w:firstLine="241"/>
        <w:jc w:val="both"/>
      </w:pPr>
      <w:r>
        <w:rPr>
          <w:rFonts w:ascii="Times New Roman" w:hAnsi="Times New Roman" w:eastAsia="Times New Roman" w:cs="Times New Roman"/>
          <w:b/>
          <w:color w:val="000000"/>
          <w:sz w:val="24"/>
        </w:rPr>
        <w:t>3</w:t>
      </w:r>
      <w:r>
        <w:rPr>
          <w:rFonts w:ascii="宋体" w:hAnsi="宋体" w:eastAsia="宋体" w:cs="宋体"/>
          <w:b/>
          <w:color w:val="000000"/>
          <w:sz w:val="24"/>
        </w:rPr>
        <w:t>、报价要求</w:t>
      </w:r>
    </w:p>
    <w:p w14:paraId="5EE6A10B">
      <w:pPr>
        <w:pBdr>
          <w:top w:val="none" w:color="000000" w:sz="0" w:space="0"/>
          <w:left w:val="none" w:color="000000" w:sz="0" w:space="0"/>
          <w:bottom w:val="none" w:color="000000" w:sz="0" w:space="0"/>
          <w:right w:val="none" w:color="000000" w:sz="0" w:space="0"/>
        </w:pBdr>
        <w:spacing w:before="0" w:after="120" w:line="85" w:lineRule="atLeast"/>
        <w:ind w:left="0" w:right="0" w:firstLine="480"/>
        <w:jc w:val="both"/>
      </w:pPr>
      <w:r>
        <w:rPr>
          <w:rFonts w:ascii="Times New Roman" w:hAnsi="Times New Roman" w:eastAsia="Times New Roman" w:cs="Times New Roman"/>
          <w:color w:val="000000"/>
          <w:sz w:val="24"/>
        </w:rPr>
        <w:t>3.1</w:t>
      </w:r>
      <w:r>
        <w:rPr>
          <w:rFonts w:ascii="宋体" w:hAnsi="宋体" w:eastAsia="宋体" w:cs="宋体"/>
          <w:color w:val="000000"/>
          <w:sz w:val="24"/>
        </w:rPr>
        <w:t>报价应包含与本次采购项目有关的所有费用。包含但不限于人员、设备、安装调试、验收、售后服务、伴随配套服务等所有含税费用。同时，还应包含支付给员工的工资和国家强制缴纳的各种社会保障资金，以及投标人认为需要的其他费用等。投标人的任何错漏、优惠、竞争性报价不得作为减轻责任、减少服务、增加收费、降低服务质量的理由。</w:t>
      </w:r>
    </w:p>
    <w:p w14:paraId="78931F1E">
      <w:pPr>
        <w:pBdr>
          <w:top w:val="none" w:color="000000" w:sz="0" w:space="0"/>
          <w:left w:val="none" w:color="000000" w:sz="0" w:space="0"/>
          <w:bottom w:val="none" w:color="000000" w:sz="0" w:space="0"/>
          <w:right w:val="none" w:color="000000" w:sz="0" w:space="0"/>
        </w:pBdr>
        <w:spacing w:before="0" w:after="120" w:line="85" w:lineRule="atLeast"/>
        <w:ind w:left="0" w:right="0" w:firstLine="480"/>
        <w:jc w:val="both"/>
      </w:pPr>
      <w:r>
        <w:rPr>
          <w:rFonts w:ascii="Times New Roman" w:hAnsi="Times New Roman" w:eastAsia="Times New Roman" w:cs="Times New Roman"/>
          <w:color w:val="000000"/>
          <w:sz w:val="24"/>
        </w:rPr>
        <w:t>3.2</w:t>
      </w:r>
      <w:r>
        <w:rPr>
          <w:rFonts w:ascii="宋体" w:hAnsi="宋体" w:eastAsia="宋体" w:cs="宋体"/>
          <w:color w:val="000000"/>
          <w:sz w:val="24"/>
        </w:rPr>
        <w:t>投标人报价除包含采购文件中列明的项目外还应包括保障服务正常运行应当具有的物资和服务，对服务正常运行应当具有的物资和服务理解不一致的以采购人理解为准。</w:t>
      </w:r>
    </w:p>
    <w:p w14:paraId="0A586AC6">
      <w:pPr>
        <w:pBdr>
          <w:top w:val="none" w:color="000000" w:sz="0" w:space="0"/>
          <w:left w:val="none" w:color="000000" w:sz="0" w:space="0"/>
          <w:bottom w:val="none" w:color="000000" w:sz="0" w:space="0"/>
          <w:right w:val="none" w:color="000000" w:sz="0" w:space="0"/>
        </w:pBdr>
        <w:spacing w:before="0" w:after="120" w:line="85" w:lineRule="atLeast"/>
        <w:ind w:left="0" w:right="0" w:firstLine="241"/>
        <w:jc w:val="both"/>
      </w:pPr>
      <w:r>
        <w:rPr>
          <w:rFonts w:ascii="Times New Roman" w:hAnsi="Times New Roman" w:eastAsia="Times New Roman" w:cs="Times New Roman"/>
          <w:b/>
          <w:color w:val="000000"/>
          <w:sz w:val="24"/>
        </w:rPr>
        <w:t>4</w:t>
      </w:r>
      <w:r>
        <w:rPr>
          <w:rFonts w:ascii="宋体" w:hAnsi="宋体" w:eastAsia="宋体" w:cs="宋体"/>
          <w:b/>
          <w:color w:val="000000"/>
          <w:sz w:val="24"/>
        </w:rPr>
        <w:t>、维保方式</w:t>
      </w:r>
    </w:p>
    <w:p w14:paraId="17E7E85C">
      <w:pPr>
        <w:pBdr>
          <w:top w:val="none" w:color="000000" w:sz="0" w:space="0"/>
          <w:left w:val="none" w:color="000000" w:sz="0" w:space="0"/>
          <w:bottom w:val="none" w:color="000000" w:sz="0" w:space="0"/>
          <w:right w:val="none" w:color="000000" w:sz="0" w:space="0"/>
        </w:pBdr>
        <w:spacing w:before="0" w:after="120" w:line="85" w:lineRule="atLeast"/>
        <w:ind w:left="0" w:right="0" w:firstLine="480"/>
        <w:jc w:val="both"/>
      </w:pPr>
      <w:r>
        <w:rPr>
          <w:rFonts w:ascii="宋体" w:hAnsi="宋体" w:eastAsia="宋体" w:cs="宋体"/>
          <w:color w:val="000000"/>
          <w:sz w:val="24"/>
        </w:rPr>
        <w:t>供应商向采购人提供全包方式维护服务，在年度服务期内由供应商承担所有维护所需费用，如实际产生费用超过合同总金额，超出部分由供应商免费承担，最终支付总价不超过合同总金额；如实际产生费用低于合同总金额的，根据实际的服务履约情况，费用据实结算。（提供承诺书，格式详见投标文件格式）</w:t>
      </w:r>
    </w:p>
    <w:p w14:paraId="70EF02DB">
      <w:pPr>
        <w:pBdr>
          <w:top w:val="none" w:color="000000" w:sz="0" w:space="0"/>
          <w:left w:val="none" w:color="000000" w:sz="0" w:space="0"/>
          <w:bottom w:val="none" w:color="000000" w:sz="0" w:space="0"/>
          <w:right w:val="none" w:color="000000" w:sz="0" w:space="0"/>
        </w:pBdr>
        <w:spacing w:before="0" w:after="120" w:line="85" w:lineRule="atLeast"/>
        <w:ind w:left="0" w:right="0" w:firstLine="241"/>
        <w:jc w:val="both"/>
      </w:pPr>
      <w:r>
        <w:rPr>
          <w:rFonts w:ascii="Times New Roman" w:hAnsi="Times New Roman" w:eastAsia="Times New Roman" w:cs="Times New Roman"/>
          <w:b/>
          <w:color w:val="000000"/>
          <w:sz w:val="24"/>
        </w:rPr>
        <w:t>5</w:t>
      </w:r>
      <w:r>
        <w:rPr>
          <w:rFonts w:ascii="宋体" w:hAnsi="宋体" w:eastAsia="宋体" w:cs="宋体"/>
          <w:b/>
          <w:color w:val="000000"/>
          <w:sz w:val="24"/>
        </w:rPr>
        <w:t>、履约能力承诺</w:t>
      </w:r>
    </w:p>
    <w:p w14:paraId="72296699">
      <w:pPr>
        <w:pBdr>
          <w:top w:val="none" w:color="000000" w:sz="0" w:space="0"/>
          <w:left w:val="none" w:color="000000" w:sz="0" w:space="0"/>
          <w:bottom w:val="none" w:color="000000" w:sz="0" w:space="0"/>
          <w:right w:val="none" w:color="000000" w:sz="0" w:space="0"/>
        </w:pBdr>
        <w:spacing w:before="0" w:after="120" w:line="85" w:lineRule="atLeast"/>
        <w:ind w:left="0" w:right="0" w:firstLine="480"/>
        <w:jc w:val="both"/>
      </w:pPr>
      <w:r>
        <w:rPr>
          <w:rFonts w:ascii="Times New Roman" w:hAnsi="Times New Roman" w:eastAsia="Times New Roman" w:cs="Times New Roman"/>
          <w:color w:val="000000"/>
          <w:sz w:val="24"/>
        </w:rPr>
        <w:t>5.1</w:t>
      </w:r>
      <w:r>
        <w:rPr>
          <w:rFonts w:ascii="宋体" w:hAnsi="宋体" w:eastAsia="宋体" w:cs="宋体"/>
          <w:color w:val="000000"/>
          <w:sz w:val="24"/>
        </w:rPr>
        <w:t>供应商承诺：本项目涉及到的所有设备均提供原厂维保，我单位在中标后签订合同前，向采购人提供本次招标涉及的所有设备的制造商的原厂服务授权函，原厂服务标准及服务内容响应招标文件要求。（提供承诺函加盖公章，格式详见第六章投标文件格式）</w:t>
      </w:r>
    </w:p>
    <w:p w14:paraId="2B506EE9">
      <w:pPr>
        <w:pBdr>
          <w:top w:val="none" w:color="000000" w:sz="0" w:space="0"/>
          <w:left w:val="none" w:color="000000" w:sz="0" w:space="0"/>
          <w:bottom w:val="none" w:color="000000" w:sz="0" w:space="0"/>
          <w:right w:val="none" w:color="000000" w:sz="0" w:space="0"/>
        </w:pBdr>
        <w:spacing w:before="0" w:after="120" w:line="85" w:lineRule="atLeast"/>
        <w:ind w:left="0" w:right="0" w:firstLine="480"/>
        <w:jc w:val="both"/>
      </w:pPr>
      <w:r>
        <w:rPr>
          <w:rFonts w:ascii="Times New Roman" w:hAnsi="Times New Roman" w:eastAsia="Times New Roman" w:cs="Times New Roman"/>
          <w:color w:val="000000"/>
          <w:sz w:val="24"/>
        </w:rPr>
        <w:t>5.2</w:t>
      </w:r>
      <w:r>
        <w:rPr>
          <w:rFonts w:ascii="宋体" w:hAnsi="宋体" w:eastAsia="宋体" w:cs="宋体"/>
          <w:color w:val="000000"/>
          <w:sz w:val="24"/>
        </w:rPr>
        <w:t>供应商承诺：本项目提供更换的备件均为原厂供应零配件。（提供承诺函加盖公章，格式详见第六章投标文件格式）</w:t>
      </w:r>
    </w:p>
    <w:p w14:paraId="4365EDD2">
      <w:pPr>
        <w:pBdr>
          <w:top w:val="none" w:color="000000" w:sz="0" w:space="0"/>
          <w:left w:val="none" w:color="000000" w:sz="0" w:space="0"/>
          <w:bottom w:val="none" w:color="000000" w:sz="0" w:space="0"/>
          <w:right w:val="none" w:color="000000" w:sz="0" w:space="0"/>
        </w:pBdr>
        <w:spacing w:before="0" w:after="120" w:line="85" w:lineRule="atLeast"/>
        <w:ind w:left="0" w:right="0" w:firstLine="0"/>
        <w:jc w:val="both"/>
      </w:pPr>
      <w:r>
        <w:rPr>
          <w:rFonts w:ascii="宋体" w:hAnsi="宋体" w:eastAsia="宋体" w:cs="宋体"/>
          <w:b/>
          <w:color w:val="000000"/>
          <w:sz w:val="24"/>
        </w:rPr>
        <w:t>备注：</w:t>
      </w:r>
    </w:p>
    <w:p w14:paraId="15D4172F">
      <w:pPr>
        <w:pBdr>
          <w:top w:val="none" w:color="000000" w:sz="0" w:space="0"/>
          <w:left w:val="none" w:color="000000" w:sz="0" w:space="0"/>
          <w:bottom w:val="none" w:color="000000" w:sz="0" w:space="0"/>
          <w:right w:val="none" w:color="000000" w:sz="0" w:space="0"/>
        </w:pBdr>
        <w:spacing w:before="0" w:after="160" w:line="85" w:lineRule="atLeast"/>
        <w:ind w:left="0" w:right="0" w:firstLine="482"/>
        <w:jc w:val="both"/>
      </w:pPr>
      <w:r>
        <w:rPr>
          <w:rFonts w:ascii="宋体" w:hAnsi="宋体" w:eastAsia="宋体" w:cs="宋体"/>
          <w:b/>
          <w:color w:val="000000"/>
          <w:sz w:val="24"/>
          <w:u w:val="single"/>
        </w:rPr>
        <w:t>本章内容均为实质性要求，不允许负偏离，否则作为无效投标。</w:t>
      </w:r>
    </w:p>
    <w:p w14:paraId="2CC55C70">
      <w:pPr>
        <w:pBdr>
          <w:top w:val="none" w:color="000000" w:sz="0" w:space="0"/>
          <w:left w:val="none" w:color="000000" w:sz="0" w:space="0"/>
          <w:bottom w:val="none" w:color="000000" w:sz="0" w:space="0"/>
          <w:right w:val="none" w:color="000000" w:sz="0" w:space="0"/>
        </w:pBdr>
        <w:spacing w:before="0" w:after="0"/>
        <w:ind w:left="0" w:right="0" w:firstLine="0"/>
      </w:pPr>
      <w:r>
        <w:rPr/>
        <w:br w:type="page" w:clear="all"/>
      </w:r>
    </w:p>
    <w:p w14:paraId="68376334">
      <w:pPr>
        <w:pBdr>
          <w:top w:val="none" w:color="000000" w:sz="0" w:space="0"/>
          <w:left w:val="none" w:color="000000" w:sz="0" w:space="0"/>
          <w:bottom w:val="none" w:color="000000" w:sz="0" w:space="0"/>
          <w:right w:val="none" w:color="000000" w:sz="0" w:space="0"/>
        </w:pBdr>
        <w:spacing w:before="240" w:after="40" w:line="367" w:lineRule="atLeast"/>
        <w:ind w:left="0" w:right="0" w:firstLine="0"/>
        <w:jc w:val="center"/>
      </w:pPr>
      <w:r>
        <w:rPr>
          <w:rFonts w:ascii="宋体" w:hAnsi="宋体" w:eastAsia="宋体" w:cs="宋体"/>
          <w:b/>
          <w:color w:val="000000"/>
          <w:sz w:val="32"/>
          <w:u w:val="none"/>
        </w:rPr>
        <w:t>第五章</w:t>
      </w:r>
      <w:r>
        <w:rPr>
          <w:rFonts w:ascii="Microsoft New Tai Lue" w:hAnsi="Microsoft New Tai Lue" w:eastAsia="Microsoft New Tai Lue" w:cs="Microsoft New Tai Lue"/>
          <w:b/>
          <w:color w:val="000000"/>
          <w:sz w:val="32"/>
        </w:rPr>
        <w:t xml:space="preserve"> </w:t>
      </w:r>
      <w:r>
        <w:rPr>
          <w:rFonts w:ascii="宋体" w:hAnsi="宋体" w:eastAsia="宋体" w:cs="宋体"/>
          <w:b/>
          <w:color w:val="000000"/>
          <w:sz w:val="32"/>
        </w:rPr>
        <w:t>评标方法与评标标准</w:t>
      </w:r>
    </w:p>
    <w:p w14:paraId="570513FE">
      <w:pPr>
        <w:pBdr>
          <w:top w:val="none" w:color="000000" w:sz="0" w:space="0"/>
          <w:left w:val="none" w:color="000000" w:sz="0" w:space="0"/>
          <w:bottom w:val="none" w:color="000000" w:sz="0" w:space="0"/>
          <w:right w:val="none" w:color="000000" w:sz="0" w:space="0"/>
        </w:pBdr>
        <w:spacing w:before="0" w:after="0" w:line="85" w:lineRule="atLeast"/>
        <w:ind w:left="0" w:right="0" w:firstLine="482"/>
        <w:jc w:val="both"/>
      </w:pPr>
      <w:r>
        <w:rPr>
          <w:rFonts w:ascii="宋体" w:hAnsi="宋体" w:eastAsia="宋体" w:cs="宋体"/>
          <w:color w:val="000000"/>
          <w:sz w:val="24"/>
          <w:u w:val="none"/>
        </w:rPr>
        <w:t>一、评标方法</w:t>
      </w:r>
    </w:p>
    <w:p w14:paraId="19A41F2F">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采用综合评分法的，评标结果按评审后得分由高到低顺序排列。得分相同的，按报价由低到高顺序排列。得分且报价相同的，按技术指标优劣顺序排列。在投标文件满足招标文件全部实质性要求的供应商中，综合排名第一的供应商确定为成交候选供应商。</w:t>
      </w:r>
    </w:p>
    <w:p w14:paraId="67C02804">
      <w:pPr>
        <w:pBdr>
          <w:top w:val="none" w:color="000000" w:sz="0" w:space="0"/>
          <w:left w:val="none" w:color="000000" w:sz="0" w:space="0"/>
          <w:bottom w:val="none" w:color="000000" w:sz="0" w:space="0"/>
          <w:right w:val="none" w:color="000000" w:sz="0" w:space="0"/>
        </w:pBdr>
        <w:spacing w:before="0" w:after="0" w:line="85" w:lineRule="atLeast"/>
        <w:ind w:left="0" w:right="0" w:firstLine="482"/>
        <w:jc w:val="both"/>
      </w:pPr>
      <w:r>
        <w:rPr>
          <w:rFonts w:ascii="宋体" w:hAnsi="宋体" w:eastAsia="宋体" w:cs="宋体"/>
          <w:color w:val="000000"/>
          <w:sz w:val="24"/>
        </w:rPr>
        <w:t>二、评标标准</w:t>
      </w:r>
    </w:p>
    <w:tbl>
      <w:tblPr>
        <w:tblStyle w:val="4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581"/>
        <w:gridCol w:w="1573"/>
        <w:gridCol w:w="4887"/>
        <w:gridCol w:w="867"/>
        <w:gridCol w:w="854"/>
      </w:tblGrid>
      <w:tr w14:paraId="564F5D0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38" w:hRule="atLeast"/>
        </w:trPr>
        <w:tc>
          <w:tcPr>
            <w:tcW w:w="581"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B15506A">
            <w:pPr>
              <w:pBdr>
                <w:top w:val="none" w:color="000000" w:sz="0" w:space="0"/>
                <w:left w:val="none" w:color="000000" w:sz="0" w:space="0"/>
                <w:bottom w:val="none" w:color="000000" w:sz="0" w:space="0"/>
                <w:right w:val="none" w:color="000000" w:sz="0" w:space="0"/>
              </w:pBdr>
              <w:spacing w:before="0" w:after="160" w:line="85" w:lineRule="atLeast"/>
              <w:ind w:left="0" w:right="0" w:firstLine="0"/>
              <w:jc w:val="center"/>
            </w:pPr>
            <w:r>
              <w:rPr>
                <w:rFonts w:ascii="宋体" w:hAnsi="宋体" w:eastAsia="宋体" w:cs="宋体"/>
                <w:b/>
                <w:color w:val="000000"/>
                <w:sz w:val="21"/>
              </w:rPr>
              <w:t>序号</w:t>
            </w:r>
          </w:p>
        </w:tc>
        <w:tc>
          <w:tcPr>
            <w:tcW w:w="1573"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4701F2C3">
            <w:pPr>
              <w:pBdr>
                <w:top w:val="none" w:color="000000" w:sz="0" w:space="0"/>
                <w:left w:val="none" w:color="000000" w:sz="0" w:space="0"/>
                <w:bottom w:val="none" w:color="000000" w:sz="0" w:space="0"/>
                <w:right w:val="none" w:color="000000" w:sz="0" w:space="0"/>
              </w:pBdr>
              <w:spacing w:before="0" w:after="160" w:line="85" w:lineRule="atLeast"/>
              <w:ind w:left="0" w:right="0" w:firstLine="0"/>
              <w:jc w:val="center"/>
            </w:pPr>
            <w:r>
              <w:rPr>
                <w:rFonts w:ascii="宋体" w:hAnsi="宋体" w:eastAsia="宋体" w:cs="宋体"/>
                <w:b/>
                <w:color w:val="000000"/>
                <w:sz w:val="21"/>
              </w:rPr>
              <w:t>评分因素</w:t>
            </w:r>
          </w:p>
        </w:tc>
        <w:tc>
          <w:tcPr>
            <w:tcW w:w="4886"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0ED954BD">
            <w:pPr>
              <w:pBdr>
                <w:top w:val="none" w:color="000000" w:sz="0" w:space="0"/>
                <w:left w:val="none" w:color="000000" w:sz="0" w:space="0"/>
                <w:bottom w:val="none" w:color="000000" w:sz="0" w:space="0"/>
                <w:right w:val="none" w:color="000000" w:sz="0" w:space="0"/>
              </w:pBdr>
              <w:spacing w:before="0" w:after="160" w:line="85" w:lineRule="atLeast"/>
              <w:ind w:left="0" w:right="0" w:firstLine="422"/>
              <w:jc w:val="center"/>
            </w:pPr>
            <w:r>
              <w:rPr>
                <w:rFonts w:ascii="宋体" w:hAnsi="宋体" w:eastAsia="宋体" w:cs="宋体"/>
                <w:b/>
                <w:color w:val="000000"/>
                <w:sz w:val="21"/>
              </w:rPr>
              <w:t>评分细则</w:t>
            </w:r>
          </w:p>
        </w:tc>
        <w:tc>
          <w:tcPr>
            <w:tcW w:w="867"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13BCB9C2">
            <w:pPr>
              <w:pBdr>
                <w:top w:val="none" w:color="000000" w:sz="0" w:space="0"/>
                <w:left w:val="none" w:color="000000" w:sz="0" w:space="0"/>
                <w:bottom w:val="none" w:color="000000" w:sz="0" w:space="0"/>
                <w:right w:val="none" w:color="000000" w:sz="0" w:space="0"/>
              </w:pBdr>
              <w:spacing w:before="0" w:after="160" w:line="85" w:lineRule="atLeast"/>
              <w:ind w:left="0" w:right="0" w:firstLine="0"/>
              <w:jc w:val="center"/>
            </w:pPr>
            <w:r>
              <w:rPr>
                <w:rFonts w:ascii="宋体" w:hAnsi="宋体" w:eastAsia="宋体" w:cs="宋体"/>
                <w:b/>
                <w:color w:val="000000"/>
                <w:sz w:val="21"/>
              </w:rPr>
              <w:t>分值</w:t>
            </w:r>
          </w:p>
        </w:tc>
        <w:tc>
          <w:tcPr>
            <w:tcW w:w="854"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top"/>
          </w:tcPr>
          <w:p w14:paraId="5B1D59AF">
            <w:pPr>
              <w:pBdr>
                <w:top w:val="none" w:color="000000" w:sz="0" w:space="0"/>
                <w:left w:val="none" w:color="000000" w:sz="0" w:space="0"/>
                <w:bottom w:val="none" w:color="000000" w:sz="0" w:space="0"/>
                <w:right w:val="none" w:color="000000" w:sz="0" w:space="0"/>
              </w:pBdr>
              <w:spacing w:before="0" w:after="160" w:line="85" w:lineRule="atLeast"/>
              <w:ind w:left="0" w:right="0" w:firstLine="0"/>
              <w:jc w:val="center"/>
            </w:pPr>
            <w:r>
              <w:rPr>
                <w:rFonts w:ascii="宋体" w:hAnsi="宋体" w:eastAsia="宋体" w:cs="宋体"/>
                <w:b/>
                <w:color w:val="000000"/>
                <w:sz w:val="21"/>
              </w:rPr>
              <w:t>备注</w:t>
            </w:r>
          </w:p>
        </w:tc>
      </w:tr>
      <w:tr w14:paraId="339F908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710" w:hRule="atLeast"/>
        </w:trPr>
        <w:tc>
          <w:tcPr>
            <w:tcW w:w="58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5BA1F26">
            <w:pPr>
              <w:pBdr>
                <w:top w:val="none" w:color="000000" w:sz="0" w:space="0"/>
                <w:left w:val="none" w:color="000000" w:sz="0" w:space="0"/>
                <w:bottom w:val="none" w:color="000000" w:sz="0" w:space="0"/>
                <w:right w:val="none" w:color="000000" w:sz="0" w:space="0"/>
              </w:pBdr>
              <w:spacing w:before="0" w:after="160" w:line="85" w:lineRule="atLeast"/>
              <w:ind w:left="0" w:right="0" w:firstLine="0"/>
              <w:jc w:val="center"/>
            </w:pPr>
            <w:r>
              <w:rPr>
                <w:rFonts w:ascii="宋体" w:hAnsi="宋体" w:eastAsia="宋体" w:cs="宋体"/>
                <w:color w:val="000000"/>
                <w:sz w:val="21"/>
              </w:rPr>
              <w:t>1</w:t>
            </w:r>
          </w:p>
        </w:tc>
        <w:tc>
          <w:tcPr>
            <w:tcW w:w="1573"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76F8DA8F">
            <w:pPr>
              <w:pBdr>
                <w:top w:val="none" w:color="000000" w:sz="0" w:space="0"/>
                <w:left w:val="none" w:color="000000" w:sz="0" w:space="0"/>
                <w:bottom w:val="none" w:color="000000" w:sz="0" w:space="0"/>
                <w:right w:val="none" w:color="000000" w:sz="0" w:space="0"/>
              </w:pBdr>
              <w:spacing w:before="0" w:after="160" w:line="85" w:lineRule="atLeast"/>
              <w:ind w:left="0" w:right="0" w:hanging="63"/>
              <w:jc w:val="center"/>
            </w:pPr>
            <w:r>
              <w:rPr>
                <w:rFonts w:ascii="宋体" w:hAnsi="宋体" w:eastAsia="宋体" w:cs="宋体"/>
                <w:color w:val="000000"/>
                <w:sz w:val="21"/>
              </w:rPr>
              <w:t>价格</w:t>
            </w:r>
          </w:p>
        </w:tc>
        <w:tc>
          <w:tcPr>
            <w:tcW w:w="4886"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1BCDE9F9">
            <w:pPr>
              <w:pBdr>
                <w:top w:val="none" w:color="000000" w:sz="0" w:space="0"/>
                <w:left w:val="none" w:color="000000" w:sz="0" w:space="0"/>
                <w:bottom w:val="none" w:color="000000" w:sz="0" w:space="0"/>
                <w:right w:val="none" w:color="000000" w:sz="0" w:space="0"/>
              </w:pBdr>
              <w:spacing w:before="0" w:after="160" w:line="85" w:lineRule="atLeast"/>
              <w:ind w:left="0" w:right="0" w:firstLine="0"/>
              <w:jc w:val="both"/>
            </w:pPr>
            <w:r>
              <w:rPr>
                <w:rFonts w:ascii="宋体" w:hAnsi="宋体" w:eastAsia="宋体" w:cs="宋体"/>
                <w:color w:val="000000"/>
                <w:sz w:val="21"/>
              </w:rPr>
              <w:t>采用低价优先法计算，即满足招标文件要求且投标价格最低的投标报价为评标基准价，其价格分为满分。其他供应商的价格分统一按照下列公式计算：投标报价得分=（评标基准价/投标报价）×30，小数点保留两位。</w:t>
            </w:r>
          </w:p>
        </w:tc>
        <w:tc>
          <w:tcPr>
            <w:tcW w:w="867"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739926F3">
            <w:pPr>
              <w:pBdr>
                <w:top w:val="none" w:color="000000" w:sz="0" w:space="0"/>
                <w:left w:val="none" w:color="000000" w:sz="0" w:space="0"/>
                <w:bottom w:val="none" w:color="000000" w:sz="0" w:space="0"/>
                <w:right w:val="none" w:color="000000" w:sz="0" w:space="0"/>
              </w:pBdr>
              <w:spacing w:before="0" w:after="160" w:line="85" w:lineRule="atLeast"/>
              <w:ind w:left="0" w:right="0" w:firstLine="0"/>
              <w:jc w:val="center"/>
            </w:pPr>
            <w:r>
              <w:rPr>
                <w:rFonts w:ascii="宋体" w:hAnsi="宋体" w:eastAsia="宋体" w:cs="宋体"/>
                <w:color w:val="000000"/>
                <w:sz w:val="21"/>
              </w:rPr>
              <w:t>30</w:t>
            </w:r>
          </w:p>
        </w:tc>
        <w:tc>
          <w:tcPr>
            <w:tcW w:w="854"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7F878B6F">
            <w:pPr>
              <w:pBdr>
                <w:top w:val="none" w:color="000000" w:sz="0" w:space="0"/>
                <w:left w:val="none" w:color="000000" w:sz="0" w:space="0"/>
                <w:bottom w:val="none" w:color="000000" w:sz="0" w:space="0"/>
                <w:right w:val="none" w:color="000000" w:sz="0" w:space="0"/>
              </w:pBdr>
              <w:spacing w:before="0" w:after="160" w:line="85" w:lineRule="atLeast"/>
              <w:ind w:left="0" w:right="0" w:firstLine="0"/>
              <w:jc w:val="center"/>
            </w:pPr>
            <w:r>
              <w:rPr>
                <w:rFonts w:ascii="宋体" w:hAnsi="宋体" w:eastAsia="宋体" w:cs="宋体"/>
                <w:color w:val="000000"/>
                <w:sz w:val="21"/>
              </w:rPr>
              <w:t>价格分</w:t>
            </w:r>
          </w:p>
        </w:tc>
      </w:tr>
      <w:tr w14:paraId="7D3B450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710" w:hRule="atLeast"/>
        </w:trPr>
        <w:tc>
          <w:tcPr>
            <w:tcW w:w="58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3B0EBC9">
            <w:pPr>
              <w:pBdr>
                <w:top w:val="none" w:color="000000" w:sz="0" w:space="0"/>
                <w:left w:val="none" w:color="000000" w:sz="0" w:space="0"/>
                <w:bottom w:val="none" w:color="000000" w:sz="0" w:space="0"/>
                <w:right w:val="none" w:color="000000" w:sz="0" w:space="0"/>
              </w:pBdr>
              <w:spacing w:before="0" w:after="160" w:line="85" w:lineRule="atLeast"/>
              <w:ind w:left="0" w:right="0" w:firstLine="0"/>
              <w:jc w:val="center"/>
            </w:pPr>
            <w:r>
              <w:rPr>
                <w:rFonts w:ascii="宋体" w:hAnsi="宋体" w:eastAsia="宋体" w:cs="宋体"/>
                <w:color w:val="000000"/>
                <w:sz w:val="21"/>
              </w:rPr>
              <w:t>2</w:t>
            </w:r>
          </w:p>
        </w:tc>
        <w:tc>
          <w:tcPr>
            <w:tcW w:w="1573"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27B1EC36">
            <w:pPr>
              <w:pBdr>
                <w:top w:val="none" w:color="000000" w:sz="0" w:space="0"/>
                <w:left w:val="none" w:color="000000" w:sz="0" w:space="0"/>
                <w:bottom w:val="none" w:color="000000" w:sz="0" w:space="0"/>
                <w:right w:val="none" w:color="000000" w:sz="0" w:space="0"/>
              </w:pBdr>
              <w:spacing w:before="0" w:after="160" w:line="85" w:lineRule="atLeast"/>
              <w:ind w:left="0" w:right="0" w:firstLine="0"/>
              <w:jc w:val="center"/>
            </w:pPr>
            <w:r>
              <w:rPr>
                <w:rFonts w:ascii="宋体" w:hAnsi="宋体" w:eastAsia="宋体" w:cs="宋体"/>
                <w:color w:val="000000"/>
                <w:sz w:val="21"/>
              </w:rPr>
              <w:t>企业业绩</w:t>
            </w:r>
          </w:p>
        </w:tc>
        <w:tc>
          <w:tcPr>
            <w:tcW w:w="4886"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04649633">
            <w:pPr>
              <w:pBdr>
                <w:top w:val="none" w:color="000000" w:sz="0" w:space="0"/>
                <w:left w:val="none" w:color="000000" w:sz="0" w:space="0"/>
                <w:bottom w:val="none" w:color="000000" w:sz="0" w:space="0"/>
                <w:right w:val="none" w:color="000000" w:sz="0" w:space="0"/>
              </w:pBdr>
              <w:spacing w:before="0" w:after="160" w:line="85" w:lineRule="atLeast"/>
              <w:ind w:left="0" w:right="0" w:firstLine="0"/>
              <w:jc w:val="both"/>
            </w:pPr>
            <w:r>
              <w:rPr>
                <w:rFonts w:ascii="宋体" w:hAnsi="宋体" w:eastAsia="宋体" w:cs="宋体"/>
                <w:color w:val="000000"/>
                <w:sz w:val="21"/>
              </w:rPr>
              <w:t>投标供应商自2022 年11月1 日以来承担过类似服务业绩，每个得4 分，满分16 分。</w:t>
            </w:r>
          </w:p>
          <w:p w14:paraId="3C5E471E">
            <w:pPr>
              <w:pBdr>
                <w:top w:val="none" w:color="000000" w:sz="0" w:space="0"/>
                <w:left w:val="none" w:color="000000" w:sz="0" w:space="0"/>
                <w:bottom w:val="none" w:color="000000" w:sz="0" w:space="0"/>
                <w:right w:val="none" w:color="000000" w:sz="0" w:space="0"/>
              </w:pBdr>
              <w:spacing w:before="0" w:after="160" w:line="85" w:lineRule="atLeast"/>
              <w:ind w:left="0" w:right="0" w:firstLine="0"/>
              <w:jc w:val="both"/>
            </w:pPr>
            <w:r>
              <w:rPr>
                <w:rFonts w:ascii="宋体" w:hAnsi="宋体" w:eastAsia="宋体" w:cs="宋体"/>
                <w:color w:val="000000"/>
                <w:sz w:val="21"/>
              </w:rPr>
              <w:t>(提供合同上传至投标文件并加盖公章，时间以合同签订时间为准，合同须能反映项目名称、主要标的物，签订时间和签章清晰可见)</w:t>
            </w:r>
          </w:p>
        </w:tc>
        <w:tc>
          <w:tcPr>
            <w:tcW w:w="867"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0B914E3B">
            <w:pPr>
              <w:pBdr>
                <w:top w:val="none" w:color="000000" w:sz="0" w:space="0"/>
                <w:left w:val="none" w:color="000000" w:sz="0" w:space="0"/>
                <w:bottom w:val="none" w:color="000000" w:sz="0" w:space="0"/>
                <w:right w:val="none" w:color="000000" w:sz="0" w:space="0"/>
              </w:pBdr>
              <w:spacing w:before="0" w:after="160" w:line="85" w:lineRule="atLeast"/>
              <w:ind w:left="0" w:right="0" w:firstLine="0"/>
              <w:jc w:val="center"/>
            </w:pPr>
            <w:r>
              <w:rPr>
                <w:rFonts w:ascii="宋体" w:hAnsi="宋体" w:eastAsia="宋体" w:cs="宋体"/>
                <w:color w:val="000000"/>
                <w:sz w:val="21"/>
              </w:rPr>
              <w:t>16</w:t>
            </w:r>
          </w:p>
        </w:tc>
        <w:tc>
          <w:tcPr>
            <w:tcW w:w="854"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3EB39EDE">
            <w:pPr>
              <w:pBdr>
                <w:top w:val="none" w:color="000000" w:sz="0" w:space="0"/>
                <w:left w:val="none" w:color="000000" w:sz="0" w:space="0"/>
                <w:bottom w:val="none" w:color="000000" w:sz="0" w:space="0"/>
                <w:right w:val="none" w:color="000000" w:sz="0" w:space="0"/>
              </w:pBdr>
              <w:spacing w:before="0" w:after="160" w:line="85" w:lineRule="atLeast"/>
              <w:ind w:left="0" w:right="0" w:firstLine="0"/>
              <w:jc w:val="center"/>
            </w:pPr>
            <w:r>
              <w:rPr>
                <w:rFonts w:ascii="宋体" w:hAnsi="宋体" w:eastAsia="宋体" w:cs="宋体"/>
                <w:color w:val="000000"/>
                <w:sz w:val="21"/>
              </w:rPr>
              <w:t>客观分</w:t>
            </w:r>
          </w:p>
        </w:tc>
      </w:tr>
      <w:tr w14:paraId="037AE03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710" w:hRule="atLeast"/>
        </w:trPr>
        <w:tc>
          <w:tcPr>
            <w:tcW w:w="58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955829E">
            <w:pPr>
              <w:pBdr>
                <w:top w:val="none" w:color="000000" w:sz="0" w:space="0"/>
                <w:left w:val="none" w:color="000000" w:sz="0" w:space="0"/>
                <w:bottom w:val="none" w:color="000000" w:sz="0" w:space="0"/>
                <w:right w:val="none" w:color="000000" w:sz="0" w:space="0"/>
              </w:pBdr>
              <w:spacing w:before="0" w:after="160" w:line="85" w:lineRule="atLeast"/>
              <w:ind w:left="0" w:right="0" w:firstLine="0"/>
              <w:jc w:val="center"/>
            </w:pPr>
            <w:r>
              <w:rPr>
                <w:rFonts w:ascii="宋体" w:hAnsi="宋体" w:eastAsia="宋体" w:cs="宋体"/>
                <w:color w:val="000000"/>
                <w:sz w:val="21"/>
              </w:rPr>
              <w:t>3</w:t>
            </w:r>
          </w:p>
        </w:tc>
        <w:tc>
          <w:tcPr>
            <w:tcW w:w="1573"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1EE14721">
            <w:pPr>
              <w:pBdr>
                <w:top w:val="none" w:color="000000" w:sz="0" w:space="0"/>
                <w:left w:val="none" w:color="000000" w:sz="0" w:space="0"/>
                <w:bottom w:val="none" w:color="000000" w:sz="0" w:space="0"/>
                <w:right w:val="none" w:color="000000" w:sz="0" w:space="0"/>
              </w:pBdr>
              <w:spacing w:before="0" w:after="160" w:line="85" w:lineRule="atLeast"/>
              <w:ind w:left="0" w:right="0" w:firstLine="0"/>
              <w:jc w:val="center"/>
            </w:pPr>
            <w:r>
              <w:rPr>
                <w:rFonts w:ascii="宋体" w:hAnsi="宋体" w:eastAsia="宋体" w:cs="宋体"/>
                <w:color w:val="000000"/>
                <w:sz w:val="21"/>
              </w:rPr>
              <w:t>服务承诺</w:t>
            </w:r>
          </w:p>
        </w:tc>
        <w:tc>
          <w:tcPr>
            <w:tcW w:w="4886"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322B8CE9">
            <w:pPr>
              <w:pBdr>
                <w:top w:val="none" w:color="000000" w:sz="0" w:space="0"/>
                <w:left w:val="none" w:color="000000" w:sz="0" w:space="0"/>
                <w:bottom w:val="none" w:color="000000" w:sz="0" w:space="0"/>
                <w:right w:val="none" w:color="000000" w:sz="0" w:space="0"/>
              </w:pBdr>
              <w:spacing w:before="0" w:after="160" w:line="85" w:lineRule="atLeast"/>
              <w:ind w:left="0" w:right="0" w:firstLine="0"/>
              <w:jc w:val="both"/>
            </w:pPr>
            <w:r>
              <w:rPr>
                <w:rFonts w:ascii="宋体" w:hAnsi="宋体" w:eastAsia="宋体" w:cs="宋体"/>
                <w:color w:val="000000"/>
                <w:sz w:val="21"/>
              </w:rPr>
              <w:t>供应商承诺接到采购人要求上门服务的电话后，24 小时内到达现场，及时予以维修，所有维修费用及配件费用全免（包括人工费、差旅费）得7分。</w:t>
            </w:r>
          </w:p>
          <w:p w14:paraId="67533722">
            <w:pPr>
              <w:pBdr>
                <w:top w:val="none" w:color="000000" w:sz="0" w:space="0"/>
                <w:left w:val="none" w:color="000000" w:sz="0" w:space="0"/>
                <w:bottom w:val="none" w:color="000000" w:sz="0" w:space="0"/>
                <w:right w:val="none" w:color="000000" w:sz="0" w:space="0"/>
              </w:pBdr>
              <w:spacing w:before="0" w:after="160" w:line="85" w:lineRule="atLeast"/>
              <w:ind w:left="0" w:right="0" w:firstLine="0"/>
              <w:jc w:val="both"/>
            </w:pPr>
            <w:r>
              <w:rPr>
                <w:rFonts w:ascii="宋体" w:hAnsi="宋体" w:eastAsia="宋体" w:cs="宋体"/>
                <w:color w:val="000000"/>
                <w:sz w:val="21"/>
              </w:rPr>
              <w:t>（投标供应商须提供承诺书加盖投标供应商公章，否则不得分，承诺书格式自拟）</w:t>
            </w:r>
          </w:p>
        </w:tc>
        <w:tc>
          <w:tcPr>
            <w:tcW w:w="867"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3363B88B">
            <w:pPr>
              <w:pBdr>
                <w:top w:val="none" w:color="000000" w:sz="0" w:space="0"/>
                <w:left w:val="none" w:color="000000" w:sz="0" w:space="0"/>
                <w:bottom w:val="none" w:color="000000" w:sz="0" w:space="0"/>
                <w:right w:val="none" w:color="000000" w:sz="0" w:space="0"/>
              </w:pBdr>
              <w:spacing w:before="0" w:after="160" w:line="85" w:lineRule="atLeast"/>
              <w:ind w:left="0" w:right="0" w:firstLine="0"/>
              <w:jc w:val="center"/>
            </w:pPr>
            <w:r>
              <w:rPr>
                <w:rFonts w:ascii="宋体" w:hAnsi="宋体" w:eastAsia="宋体" w:cs="宋体"/>
                <w:color w:val="000000"/>
                <w:sz w:val="21"/>
              </w:rPr>
              <w:t>7</w:t>
            </w:r>
          </w:p>
        </w:tc>
        <w:tc>
          <w:tcPr>
            <w:tcW w:w="854"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26D8423C">
            <w:pPr>
              <w:pBdr>
                <w:top w:val="none" w:color="000000" w:sz="0" w:space="0"/>
                <w:left w:val="none" w:color="000000" w:sz="0" w:space="0"/>
                <w:bottom w:val="none" w:color="000000" w:sz="0" w:space="0"/>
                <w:right w:val="none" w:color="000000" w:sz="0" w:space="0"/>
              </w:pBdr>
              <w:spacing w:before="0" w:after="160" w:line="85" w:lineRule="atLeast"/>
              <w:ind w:left="0" w:right="0" w:firstLine="0"/>
              <w:jc w:val="center"/>
            </w:pPr>
            <w:r>
              <w:rPr>
                <w:rFonts w:ascii="宋体" w:hAnsi="宋体" w:eastAsia="宋体" w:cs="宋体"/>
                <w:color w:val="000000"/>
                <w:sz w:val="21"/>
              </w:rPr>
              <w:t>客观分</w:t>
            </w:r>
          </w:p>
        </w:tc>
      </w:tr>
      <w:tr w14:paraId="7EE4FD8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710" w:hRule="atLeast"/>
        </w:trPr>
        <w:tc>
          <w:tcPr>
            <w:tcW w:w="58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37564CF">
            <w:pPr>
              <w:pBdr>
                <w:top w:val="none" w:color="000000" w:sz="0" w:space="0"/>
                <w:left w:val="none" w:color="000000" w:sz="0" w:space="0"/>
                <w:bottom w:val="none" w:color="000000" w:sz="0" w:space="0"/>
                <w:right w:val="none" w:color="000000" w:sz="0" w:space="0"/>
              </w:pBdr>
              <w:spacing w:before="0" w:after="160" w:line="85" w:lineRule="atLeast"/>
              <w:ind w:left="0" w:right="0" w:firstLine="0"/>
              <w:jc w:val="center"/>
            </w:pPr>
            <w:r>
              <w:rPr>
                <w:rFonts w:ascii="宋体" w:hAnsi="宋体" w:eastAsia="宋体" w:cs="宋体"/>
                <w:color w:val="000000"/>
                <w:sz w:val="21"/>
              </w:rPr>
              <w:t>4</w:t>
            </w:r>
          </w:p>
        </w:tc>
        <w:tc>
          <w:tcPr>
            <w:tcW w:w="1573"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68BA4AA6">
            <w:pPr>
              <w:pBdr>
                <w:top w:val="none" w:color="000000" w:sz="0" w:space="0"/>
                <w:left w:val="none" w:color="000000" w:sz="0" w:space="0"/>
                <w:bottom w:val="none" w:color="000000" w:sz="0" w:space="0"/>
                <w:right w:val="none" w:color="000000" w:sz="0" w:space="0"/>
              </w:pBdr>
              <w:spacing w:before="0" w:after="160" w:line="85" w:lineRule="atLeast"/>
              <w:ind w:left="0" w:right="0" w:firstLine="0"/>
              <w:jc w:val="both"/>
            </w:pPr>
            <w:r>
              <w:rPr>
                <w:rFonts w:ascii="宋体" w:hAnsi="宋体" w:eastAsia="宋体" w:cs="宋体"/>
                <w:color w:val="000000"/>
                <w:sz w:val="21"/>
              </w:rPr>
              <w:t>本地化服务承诺</w:t>
            </w:r>
          </w:p>
        </w:tc>
        <w:tc>
          <w:tcPr>
            <w:tcW w:w="4886"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39A52C0B">
            <w:pPr>
              <w:pBdr>
                <w:top w:val="none" w:color="000000" w:sz="0" w:space="0"/>
                <w:left w:val="none" w:color="000000" w:sz="0" w:space="0"/>
                <w:bottom w:val="none" w:color="000000" w:sz="0" w:space="0"/>
                <w:right w:val="none" w:color="000000" w:sz="0" w:space="0"/>
              </w:pBdr>
              <w:spacing w:before="39" w:after="160" w:line="51" w:lineRule="atLeast"/>
              <w:ind w:left="0" w:right="0" w:firstLine="0"/>
              <w:jc w:val="both"/>
            </w:pPr>
            <w:r>
              <w:rPr>
                <w:rFonts w:ascii="宋体" w:hAnsi="宋体" w:eastAsia="宋体" w:cs="宋体"/>
                <w:color w:val="000000"/>
                <w:sz w:val="21"/>
              </w:rPr>
              <w:t>为保障售后服务的及时响应，投标人承诺中标后提供本地化服务团队，为采购人提供及时响应服务，得7分。</w:t>
            </w:r>
          </w:p>
          <w:p w14:paraId="197DD839">
            <w:pPr>
              <w:pBdr>
                <w:top w:val="none" w:color="000000" w:sz="0" w:space="0"/>
                <w:left w:val="none" w:color="000000" w:sz="0" w:space="0"/>
                <w:bottom w:val="none" w:color="000000" w:sz="0" w:space="0"/>
                <w:right w:val="none" w:color="000000" w:sz="0" w:space="0"/>
              </w:pBdr>
              <w:spacing w:before="0" w:after="160" w:line="85" w:lineRule="atLeast"/>
              <w:ind w:left="0" w:right="0" w:firstLine="0"/>
              <w:jc w:val="both"/>
            </w:pPr>
            <w:r>
              <w:rPr>
                <w:rFonts w:ascii="宋体" w:hAnsi="宋体" w:eastAsia="宋体" w:cs="宋体"/>
                <w:color w:val="000000"/>
                <w:sz w:val="21"/>
              </w:rPr>
              <w:t>（提供承诺函加盖公章，承诺函格式自拟，未提供不得分）</w:t>
            </w:r>
          </w:p>
        </w:tc>
        <w:tc>
          <w:tcPr>
            <w:tcW w:w="867"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6A257B00">
            <w:pPr>
              <w:pBdr>
                <w:top w:val="none" w:color="000000" w:sz="0" w:space="0"/>
                <w:left w:val="none" w:color="000000" w:sz="0" w:space="0"/>
                <w:bottom w:val="none" w:color="000000" w:sz="0" w:space="0"/>
                <w:right w:val="none" w:color="000000" w:sz="0" w:space="0"/>
              </w:pBdr>
              <w:spacing w:before="0" w:after="160" w:line="85" w:lineRule="atLeast"/>
              <w:ind w:left="0" w:right="0" w:firstLine="0"/>
              <w:jc w:val="center"/>
            </w:pPr>
            <w:r>
              <w:rPr>
                <w:rFonts w:ascii="宋体" w:hAnsi="宋体" w:eastAsia="宋体" w:cs="宋体"/>
                <w:color w:val="000000"/>
                <w:sz w:val="21"/>
              </w:rPr>
              <w:t>7</w:t>
            </w:r>
          </w:p>
        </w:tc>
        <w:tc>
          <w:tcPr>
            <w:tcW w:w="854"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69D97873">
            <w:pPr>
              <w:pBdr>
                <w:top w:val="none" w:color="000000" w:sz="0" w:space="0"/>
                <w:left w:val="none" w:color="000000" w:sz="0" w:space="0"/>
                <w:bottom w:val="none" w:color="000000" w:sz="0" w:space="0"/>
                <w:right w:val="none" w:color="000000" w:sz="0" w:space="0"/>
              </w:pBdr>
              <w:spacing w:before="0" w:after="160" w:line="85" w:lineRule="atLeast"/>
              <w:ind w:left="0" w:right="0" w:firstLine="0"/>
              <w:jc w:val="center"/>
            </w:pPr>
            <w:r>
              <w:rPr>
                <w:rFonts w:ascii="宋体" w:hAnsi="宋体" w:eastAsia="宋体" w:cs="宋体"/>
                <w:color w:val="000000"/>
                <w:sz w:val="21"/>
              </w:rPr>
              <w:t>客观分</w:t>
            </w:r>
          </w:p>
        </w:tc>
      </w:tr>
      <w:tr w14:paraId="536C4EF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16" w:hRule="atLeast"/>
        </w:trPr>
        <w:tc>
          <w:tcPr>
            <w:tcW w:w="58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3AD2066">
            <w:pPr>
              <w:pBdr>
                <w:top w:val="none" w:color="000000" w:sz="0" w:space="0"/>
                <w:left w:val="none" w:color="000000" w:sz="0" w:space="0"/>
                <w:bottom w:val="none" w:color="000000" w:sz="0" w:space="0"/>
                <w:right w:val="none" w:color="000000" w:sz="0" w:space="0"/>
              </w:pBdr>
              <w:spacing w:before="0" w:after="160" w:line="85" w:lineRule="atLeast"/>
              <w:ind w:left="0" w:right="0" w:firstLine="0"/>
              <w:jc w:val="center"/>
            </w:pPr>
            <w:r>
              <w:rPr>
                <w:rFonts w:ascii="宋体" w:hAnsi="宋体" w:eastAsia="宋体" w:cs="宋体"/>
                <w:color w:val="000000"/>
                <w:sz w:val="21"/>
              </w:rPr>
              <w:t>5</w:t>
            </w:r>
          </w:p>
        </w:tc>
        <w:tc>
          <w:tcPr>
            <w:tcW w:w="1573"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33278F7F">
            <w:pPr>
              <w:pBdr>
                <w:top w:val="none" w:color="000000" w:sz="0" w:space="0"/>
                <w:left w:val="none" w:color="000000" w:sz="0" w:space="0"/>
                <w:bottom w:val="none" w:color="000000" w:sz="0" w:space="0"/>
                <w:right w:val="none" w:color="000000" w:sz="0" w:space="0"/>
              </w:pBdr>
              <w:spacing w:before="0" w:after="160" w:line="85" w:lineRule="atLeast"/>
              <w:ind w:left="0" w:right="0" w:firstLine="0"/>
              <w:jc w:val="both"/>
            </w:pPr>
            <w:r>
              <w:rPr>
                <w:rFonts w:ascii="宋体" w:hAnsi="宋体" w:eastAsia="宋体" w:cs="宋体"/>
                <w:color w:val="000000"/>
                <w:sz w:val="21"/>
              </w:rPr>
              <w:t>项目理解程度</w:t>
            </w:r>
          </w:p>
        </w:tc>
        <w:tc>
          <w:tcPr>
            <w:tcW w:w="4886"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0E600AB7">
            <w:pPr>
              <w:pBdr>
                <w:top w:val="none" w:color="000000" w:sz="0" w:space="0"/>
                <w:left w:val="none" w:color="000000" w:sz="0" w:space="0"/>
                <w:bottom w:val="none" w:color="000000" w:sz="0" w:space="0"/>
                <w:right w:val="none" w:color="000000" w:sz="0" w:space="0"/>
              </w:pBdr>
              <w:spacing w:before="0" w:after="160" w:line="85" w:lineRule="atLeast"/>
              <w:ind w:left="0" w:right="0" w:firstLine="0"/>
              <w:jc w:val="both"/>
            </w:pPr>
            <w:r>
              <w:rPr>
                <w:rFonts w:ascii="宋体" w:hAnsi="宋体" w:eastAsia="宋体" w:cs="宋体"/>
                <w:color w:val="000000"/>
                <w:sz w:val="21"/>
              </w:rPr>
              <w:t>评标委员会根据投标人对本项目招标任务、要求的理解程度评分：</w:t>
            </w:r>
          </w:p>
          <w:p w14:paraId="5DD97BD8">
            <w:pPr>
              <w:pBdr>
                <w:top w:val="none" w:color="000000" w:sz="0" w:space="0"/>
                <w:left w:val="none" w:color="000000" w:sz="0" w:space="0"/>
                <w:bottom w:val="none" w:color="000000" w:sz="0" w:space="0"/>
                <w:right w:val="none" w:color="000000" w:sz="0" w:space="0"/>
              </w:pBdr>
              <w:spacing w:before="0" w:after="160" w:line="85" w:lineRule="atLeast"/>
              <w:ind w:left="0" w:right="0" w:firstLine="0"/>
              <w:jc w:val="both"/>
            </w:pPr>
            <w:r>
              <w:rPr>
                <w:rFonts w:ascii="宋体" w:hAnsi="宋体" w:eastAsia="宋体" w:cs="宋体"/>
                <w:color w:val="000000"/>
                <w:sz w:val="21"/>
              </w:rPr>
              <w:t>（1）根据各投标供应商对本项目招标任务、要求的理解程度把握准确的得10分：</w:t>
            </w:r>
          </w:p>
          <w:p w14:paraId="69AB496E">
            <w:pPr>
              <w:pBdr>
                <w:top w:val="none" w:color="000000" w:sz="0" w:space="0"/>
                <w:left w:val="none" w:color="000000" w:sz="0" w:space="0"/>
                <w:bottom w:val="none" w:color="000000" w:sz="0" w:space="0"/>
                <w:right w:val="none" w:color="000000" w:sz="0" w:space="0"/>
              </w:pBdr>
              <w:spacing w:before="0" w:after="160" w:line="85" w:lineRule="atLeast"/>
              <w:ind w:left="0" w:right="0" w:firstLine="0"/>
              <w:jc w:val="both"/>
            </w:pPr>
            <w:r>
              <w:rPr>
                <w:rFonts w:ascii="宋体" w:hAnsi="宋体" w:eastAsia="宋体" w:cs="宋体"/>
                <w:color w:val="000000"/>
                <w:sz w:val="21"/>
              </w:rPr>
              <w:t>（2）内容与深度符合招标文件要求，对项目理解和把握较准确的得7分；</w:t>
            </w:r>
          </w:p>
          <w:p w14:paraId="42A2D290">
            <w:pPr>
              <w:pBdr>
                <w:top w:val="none" w:color="000000" w:sz="0" w:space="0"/>
                <w:left w:val="none" w:color="000000" w:sz="0" w:space="0"/>
                <w:bottom w:val="none" w:color="000000" w:sz="0" w:space="0"/>
                <w:right w:val="none" w:color="000000" w:sz="0" w:space="0"/>
              </w:pBdr>
              <w:spacing w:before="0" w:after="160" w:line="85" w:lineRule="atLeast"/>
              <w:ind w:left="0" w:right="0" w:firstLine="0"/>
              <w:jc w:val="both"/>
            </w:pPr>
            <w:r>
              <w:rPr>
                <w:rFonts w:ascii="宋体" w:hAnsi="宋体" w:eastAsia="宋体" w:cs="宋体"/>
                <w:color w:val="000000"/>
                <w:sz w:val="21"/>
              </w:rPr>
              <w:t>（3）内容与深度较符合招标文件要求，对项目理解准确度一般的得4分；</w:t>
            </w:r>
          </w:p>
          <w:p w14:paraId="6B7CC3FC">
            <w:pPr>
              <w:pBdr>
                <w:top w:val="none" w:color="000000" w:sz="0" w:space="0"/>
                <w:left w:val="none" w:color="000000" w:sz="0" w:space="0"/>
                <w:bottom w:val="none" w:color="000000" w:sz="0" w:space="0"/>
                <w:right w:val="none" w:color="000000" w:sz="0" w:space="0"/>
              </w:pBdr>
              <w:spacing w:before="0" w:after="160" w:line="85" w:lineRule="atLeast"/>
              <w:ind w:left="0" w:right="0" w:firstLine="0"/>
              <w:jc w:val="both"/>
            </w:pPr>
            <w:r>
              <w:rPr>
                <w:rFonts w:ascii="宋体" w:hAnsi="宋体" w:eastAsia="宋体" w:cs="宋体"/>
                <w:color w:val="000000"/>
                <w:sz w:val="21"/>
              </w:rPr>
              <w:t>（4）内容与深度勉强符合招标文件要求，对项目理解准确度勉强符合的得1分；</w:t>
            </w:r>
          </w:p>
          <w:p w14:paraId="04F38D06">
            <w:pPr>
              <w:pBdr>
                <w:top w:val="none" w:color="000000" w:sz="0" w:space="0"/>
                <w:left w:val="none" w:color="000000" w:sz="0" w:space="0"/>
                <w:bottom w:val="none" w:color="000000" w:sz="0" w:space="0"/>
                <w:right w:val="none" w:color="000000" w:sz="0" w:space="0"/>
              </w:pBdr>
              <w:spacing w:before="0" w:after="160" w:line="85" w:lineRule="atLeast"/>
              <w:ind w:left="0" w:right="0" w:firstLine="0"/>
              <w:jc w:val="both"/>
            </w:pPr>
            <w:r>
              <w:rPr>
                <w:rFonts w:ascii="宋体" w:hAnsi="宋体" w:eastAsia="宋体" w:cs="宋体"/>
                <w:color w:val="000000"/>
                <w:sz w:val="21"/>
              </w:rPr>
              <w:t>（5）无或其他不得分。</w:t>
            </w:r>
          </w:p>
        </w:tc>
        <w:tc>
          <w:tcPr>
            <w:tcW w:w="867"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3AE7E294">
            <w:pPr>
              <w:pBdr>
                <w:top w:val="none" w:color="000000" w:sz="0" w:space="0"/>
                <w:left w:val="none" w:color="000000" w:sz="0" w:space="0"/>
                <w:bottom w:val="none" w:color="000000" w:sz="0" w:space="0"/>
                <w:right w:val="none" w:color="000000" w:sz="0" w:space="0"/>
              </w:pBdr>
              <w:spacing w:before="0" w:after="160" w:line="85" w:lineRule="atLeast"/>
              <w:ind w:left="0" w:right="0" w:firstLine="0"/>
              <w:jc w:val="center"/>
            </w:pPr>
            <w:r>
              <w:rPr>
                <w:rFonts w:ascii="宋体" w:hAnsi="宋体" w:eastAsia="宋体" w:cs="宋体"/>
                <w:color w:val="000000"/>
                <w:sz w:val="21"/>
              </w:rPr>
              <w:t>10</w:t>
            </w:r>
          </w:p>
        </w:tc>
        <w:tc>
          <w:tcPr>
            <w:tcW w:w="854"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10EFDB8A">
            <w:pPr>
              <w:pBdr>
                <w:top w:val="none" w:color="000000" w:sz="0" w:space="0"/>
                <w:left w:val="none" w:color="000000" w:sz="0" w:space="0"/>
                <w:bottom w:val="none" w:color="000000" w:sz="0" w:space="0"/>
                <w:right w:val="none" w:color="000000" w:sz="0" w:space="0"/>
              </w:pBdr>
              <w:spacing w:before="0" w:after="160" w:line="85" w:lineRule="atLeast"/>
              <w:ind w:left="0" w:right="0" w:firstLine="0"/>
              <w:jc w:val="center"/>
            </w:pPr>
            <w:r>
              <w:rPr>
                <w:rFonts w:ascii="宋体" w:hAnsi="宋体" w:eastAsia="宋体" w:cs="宋体"/>
                <w:color w:val="000000"/>
                <w:sz w:val="21"/>
              </w:rPr>
              <w:t>主观分</w:t>
            </w:r>
          </w:p>
        </w:tc>
      </w:tr>
      <w:tr w14:paraId="0AE660C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16" w:hRule="atLeast"/>
        </w:trPr>
        <w:tc>
          <w:tcPr>
            <w:tcW w:w="58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2D628C2">
            <w:pPr>
              <w:pBdr>
                <w:top w:val="none" w:color="000000" w:sz="0" w:space="0"/>
                <w:left w:val="none" w:color="000000" w:sz="0" w:space="0"/>
                <w:bottom w:val="none" w:color="000000" w:sz="0" w:space="0"/>
                <w:right w:val="none" w:color="000000" w:sz="0" w:space="0"/>
              </w:pBdr>
              <w:spacing w:before="0" w:after="160" w:line="85" w:lineRule="atLeast"/>
              <w:ind w:left="0" w:right="0" w:firstLine="0"/>
              <w:jc w:val="center"/>
            </w:pPr>
            <w:r>
              <w:rPr>
                <w:rFonts w:ascii="宋体" w:hAnsi="宋体" w:eastAsia="宋体" w:cs="宋体"/>
                <w:color w:val="000000"/>
                <w:sz w:val="21"/>
              </w:rPr>
              <w:t>6</w:t>
            </w:r>
          </w:p>
        </w:tc>
        <w:tc>
          <w:tcPr>
            <w:tcW w:w="1573"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532F6FAC">
            <w:pPr>
              <w:pBdr>
                <w:top w:val="none" w:color="000000" w:sz="0" w:space="0"/>
                <w:left w:val="none" w:color="000000" w:sz="0" w:space="0"/>
                <w:bottom w:val="none" w:color="000000" w:sz="0" w:space="0"/>
                <w:right w:val="none" w:color="000000" w:sz="0" w:space="0"/>
              </w:pBdr>
              <w:spacing w:before="0" w:after="160" w:line="85" w:lineRule="atLeast"/>
              <w:ind w:left="0" w:right="0" w:firstLine="0"/>
              <w:jc w:val="both"/>
            </w:pPr>
            <w:r>
              <w:rPr>
                <w:rFonts w:ascii="宋体" w:hAnsi="宋体" w:eastAsia="宋体" w:cs="宋体"/>
                <w:color w:val="000000"/>
                <w:sz w:val="21"/>
              </w:rPr>
              <w:t>实施方案</w:t>
            </w:r>
          </w:p>
        </w:tc>
        <w:tc>
          <w:tcPr>
            <w:tcW w:w="4886"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1053D876">
            <w:pPr>
              <w:pBdr>
                <w:top w:val="none" w:color="000000" w:sz="0" w:space="0"/>
                <w:left w:val="none" w:color="000000" w:sz="0" w:space="0"/>
                <w:bottom w:val="none" w:color="000000" w:sz="0" w:space="0"/>
                <w:right w:val="none" w:color="000000" w:sz="0" w:space="0"/>
              </w:pBdr>
              <w:spacing w:before="0" w:after="160" w:line="85" w:lineRule="atLeast"/>
              <w:ind w:left="0" w:right="0" w:firstLine="0"/>
              <w:jc w:val="both"/>
            </w:pPr>
            <w:r>
              <w:rPr>
                <w:rFonts w:ascii="宋体" w:hAnsi="宋体" w:eastAsia="宋体" w:cs="宋体"/>
                <w:color w:val="000000"/>
                <w:sz w:val="21"/>
              </w:rPr>
              <w:t>评标委员会根据投标人提供的服务方案，包括进度安排、组织架构，风险控制管理、质量保障措施、安全管理措施、文档管理措施等进行评分：</w:t>
            </w:r>
          </w:p>
          <w:p w14:paraId="401705E9">
            <w:pPr>
              <w:pBdr>
                <w:top w:val="none" w:color="000000" w:sz="0" w:space="0"/>
                <w:left w:val="none" w:color="000000" w:sz="0" w:space="0"/>
                <w:bottom w:val="none" w:color="000000" w:sz="0" w:space="0"/>
                <w:right w:val="none" w:color="000000" w:sz="0" w:space="0"/>
              </w:pBdr>
              <w:spacing w:before="0" w:after="160" w:line="85" w:lineRule="atLeast"/>
              <w:ind w:left="0" w:right="0" w:firstLine="0"/>
              <w:jc w:val="both"/>
            </w:pPr>
            <w:r>
              <w:rPr>
                <w:rFonts w:ascii="宋体" w:hAnsi="宋体" w:eastAsia="宋体" w:cs="宋体"/>
                <w:color w:val="000000"/>
                <w:sz w:val="21"/>
              </w:rPr>
              <w:t>（1）实施方案全面，具有合理的进度安排、组织架构，具有良好的进度控制、风险控制管理、质量保障措施、安全管理措施、文档管理措施，得10 分；</w:t>
            </w:r>
          </w:p>
          <w:p w14:paraId="6B59CD44">
            <w:pPr>
              <w:pBdr>
                <w:top w:val="none" w:color="000000" w:sz="0" w:space="0"/>
                <w:left w:val="none" w:color="000000" w:sz="0" w:space="0"/>
                <w:bottom w:val="none" w:color="000000" w:sz="0" w:space="0"/>
                <w:right w:val="none" w:color="000000" w:sz="0" w:space="0"/>
              </w:pBdr>
              <w:spacing w:before="0" w:after="160" w:line="85" w:lineRule="atLeast"/>
              <w:ind w:left="0" w:right="0" w:firstLine="0"/>
              <w:jc w:val="both"/>
            </w:pPr>
            <w:r>
              <w:rPr>
                <w:rFonts w:ascii="宋体" w:hAnsi="宋体" w:eastAsia="宋体" w:cs="宋体"/>
                <w:color w:val="000000"/>
                <w:sz w:val="21"/>
              </w:rPr>
              <w:t>（2）实施方案比较全面，进度安排、组织架构比较合理，具有比较好的进度控制、风险控制管理、质量保障措施、安全管理措施、文档管理措施，得7分；</w:t>
            </w:r>
          </w:p>
          <w:p w14:paraId="2F1DB9B5">
            <w:pPr>
              <w:pBdr>
                <w:top w:val="none" w:color="000000" w:sz="0" w:space="0"/>
                <w:left w:val="none" w:color="000000" w:sz="0" w:space="0"/>
                <w:bottom w:val="none" w:color="000000" w:sz="0" w:space="0"/>
                <w:right w:val="none" w:color="000000" w:sz="0" w:space="0"/>
              </w:pBdr>
              <w:spacing w:before="0" w:after="160" w:line="85" w:lineRule="atLeast"/>
              <w:ind w:left="0" w:right="0" w:firstLine="0"/>
              <w:jc w:val="both"/>
            </w:pPr>
            <w:r>
              <w:rPr>
                <w:rFonts w:ascii="宋体" w:hAnsi="宋体" w:eastAsia="宋体" w:cs="宋体"/>
                <w:color w:val="000000"/>
                <w:sz w:val="21"/>
              </w:rPr>
              <w:t>（3）实施方案一般全面，进度安排、组织架构一般合理，进度控制、风险控制管理、质量保障措施、安全管理措施、文档管理措施全面度均一般的，得4 分；</w:t>
            </w:r>
          </w:p>
          <w:p w14:paraId="0C20092E">
            <w:pPr>
              <w:pBdr>
                <w:top w:val="none" w:color="000000" w:sz="0" w:space="0"/>
                <w:left w:val="none" w:color="000000" w:sz="0" w:space="0"/>
                <w:bottom w:val="none" w:color="000000" w:sz="0" w:space="0"/>
                <w:right w:val="none" w:color="000000" w:sz="0" w:space="0"/>
              </w:pBdr>
              <w:spacing w:before="0" w:after="160" w:line="85" w:lineRule="atLeast"/>
              <w:ind w:left="0" w:right="0" w:firstLine="0"/>
              <w:jc w:val="both"/>
            </w:pPr>
            <w:r>
              <w:rPr>
                <w:rFonts w:ascii="宋体" w:hAnsi="宋体" w:eastAsia="宋体" w:cs="宋体"/>
                <w:color w:val="000000"/>
                <w:sz w:val="21"/>
              </w:rPr>
              <w:t>（4）实施方案全面性不足，进度安排、组织架构合理性不足，进度控制、风险控制管理、质量保障措施、安全管理措施、文档管理措施全面度均不足的，得1 分；</w:t>
            </w:r>
          </w:p>
          <w:p w14:paraId="69BCC000">
            <w:pPr>
              <w:pBdr>
                <w:top w:val="none" w:color="000000" w:sz="0" w:space="0"/>
                <w:left w:val="none" w:color="000000" w:sz="0" w:space="0"/>
                <w:bottom w:val="none" w:color="000000" w:sz="0" w:space="0"/>
                <w:right w:val="none" w:color="000000" w:sz="0" w:space="0"/>
              </w:pBdr>
              <w:spacing w:before="0" w:after="160" w:line="85" w:lineRule="atLeast"/>
              <w:ind w:left="0" w:right="0" w:firstLine="0"/>
              <w:jc w:val="both"/>
            </w:pPr>
            <w:r>
              <w:rPr>
                <w:rFonts w:ascii="宋体" w:hAnsi="宋体" w:eastAsia="宋体" w:cs="宋体"/>
                <w:color w:val="000000"/>
                <w:sz w:val="21"/>
              </w:rPr>
              <w:t>（5）无或其他不得分。</w:t>
            </w:r>
          </w:p>
        </w:tc>
        <w:tc>
          <w:tcPr>
            <w:tcW w:w="867"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4D171D5C">
            <w:pPr>
              <w:pBdr>
                <w:top w:val="none" w:color="000000" w:sz="0" w:space="0"/>
                <w:left w:val="none" w:color="000000" w:sz="0" w:space="0"/>
                <w:bottom w:val="none" w:color="000000" w:sz="0" w:space="0"/>
                <w:right w:val="none" w:color="000000" w:sz="0" w:space="0"/>
              </w:pBdr>
              <w:spacing w:before="0" w:after="160" w:line="85" w:lineRule="atLeast"/>
              <w:ind w:left="0" w:right="0" w:firstLine="0"/>
              <w:jc w:val="center"/>
            </w:pPr>
            <w:r>
              <w:rPr>
                <w:rFonts w:ascii="宋体" w:hAnsi="宋体" w:eastAsia="宋体" w:cs="宋体"/>
                <w:color w:val="000000"/>
                <w:sz w:val="21"/>
              </w:rPr>
              <w:t>10</w:t>
            </w:r>
          </w:p>
        </w:tc>
        <w:tc>
          <w:tcPr>
            <w:tcW w:w="854"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7B91C54C">
            <w:pPr>
              <w:pBdr>
                <w:top w:val="none" w:color="000000" w:sz="0" w:space="0"/>
                <w:left w:val="none" w:color="000000" w:sz="0" w:space="0"/>
                <w:bottom w:val="none" w:color="000000" w:sz="0" w:space="0"/>
                <w:right w:val="none" w:color="000000" w:sz="0" w:space="0"/>
              </w:pBdr>
              <w:spacing w:before="0" w:after="160" w:line="85" w:lineRule="atLeast"/>
              <w:ind w:left="0" w:right="0" w:firstLine="0"/>
              <w:jc w:val="center"/>
            </w:pPr>
            <w:r>
              <w:rPr>
                <w:rFonts w:ascii="宋体" w:hAnsi="宋体" w:eastAsia="宋体" w:cs="宋体"/>
                <w:color w:val="000000"/>
                <w:sz w:val="21"/>
              </w:rPr>
              <w:t>主观分</w:t>
            </w:r>
          </w:p>
        </w:tc>
      </w:tr>
      <w:tr w14:paraId="0C6058B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16" w:hRule="atLeast"/>
        </w:trPr>
        <w:tc>
          <w:tcPr>
            <w:tcW w:w="58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523475E">
            <w:pPr>
              <w:pBdr>
                <w:top w:val="none" w:color="000000" w:sz="0" w:space="0"/>
                <w:left w:val="none" w:color="000000" w:sz="0" w:space="0"/>
                <w:bottom w:val="none" w:color="000000" w:sz="0" w:space="0"/>
                <w:right w:val="none" w:color="000000" w:sz="0" w:space="0"/>
              </w:pBdr>
              <w:spacing w:before="0" w:after="160" w:line="85" w:lineRule="atLeast"/>
              <w:ind w:left="0" w:right="0" w:firstLine="0"/>
              <w:jc w:val="center"/>
            </w:pPr>
            <w:r>
              <w:rPr>
                <w:rFonts w:ascii="宋体" w:hAnsi="宋体" w:eastAsia="宋体" w:cs="宋体"/>
                <w:color w:val="000000"/>
                <w:sz w:val="21"/>
              </w:rPr>
              <w:t>7</w:t>
            </w:r>
          </w:p>
        </w:tc>
        <w:tc>
          <w:tcPr>
            <w:tcW w:w="1573"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0F9D2987">
            <w:pPr>
              <w:pBdr>
                <w:top w:val="none" w:color="000000" w:sz="0" w:space="0"/>
                <w:left w:val="none" w:color="000000" w:sz="0" w:space="0"/>
                <w:bottom w:val="none" w:color="000000" w:sz="0" w:space="0"/>
                <w:right w:val="none" w:color="000000" w:sz="0" w:space="0"/>
              </w:pBdr>
              <w:spacing w:before="0" w:after="160" w:line="85" w:lineRule="atLeast"/>
              <w:ind w:left="0" w:right="0" w:firstLine="0"/>
              <w:jc w:val="center"/>
            </w:pPr>
            <w:r>
              <w:rPr>
                <w:rFonts w:ascii="宋体" w:hAnsi="宋体" w:eastAsia="宋体" w:cs="宋体"/>
                <w:color w:val="000000"/>
                <w:sz w:val="21"/>
              </w:rPr>
              <w:t>设备、设施、材料投入情况</w:t>
            </w:r>
          </w:p>
        </w:tc>
        <w:tc>
          <w:tcPr>
            <w:tcW w:w="4886"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0928FA98">
            <w:pPr>
              <w:pBdr>
                <w:top w:val="none" w:color="000000" w:sz="0" w:space="0"/>
                <w:left w:val="none" w:color="000000" w:sz="0" w:space="0"/>
                <w:bottom w:val="none" w:color="000000" w:sz="0" w:space="0"/>
                <w:right w:val="none" w:color="000000" w:sz="0" w:space="0"/>
              </w:pBdr>
              <w:spacing w:before="0" w:after="160" w:line="85" w:lineRule="atLeast"/>
              <w:ind w:left="0" w:right="0" w:firstLine="0"/>
              <w:jc w:val="both"/>
            </w:pPr>
            <w:r>
              <w:rPr>
                <w:rFonts w:ascii="宋体" w:hAnsi="宋体" w:eastAsia="宋体" w:cs="宋体"/>
                <w:color w:val="000000"/>
                <w:sz w:val="21"/>
              </w:rPr>
              <w:t>评标委员会根据投标人拟投入维保设备、设施、材料情况进行评分：</w:t>
            </w:r>
          </w:p>
          <w:p w14:paraId="4956F1FE">
            <w:pPr>
              <w:pBdr>
                <w:top w:val="none" w:color="000000" w:sz="0" w:space="0"/>
                <w:left w:val="none" w:color="000000" w:sz="0" w:space="0"/>
                <w:bottom w:val="none" w:color="000000" w:sz="0" w:space="0"/>
                <w:right w:val="none" w:color="000000" w:sz="0" w:space="0"/>
              </w:pBdr>
              <w:spacing w:before="0" w:after="160" w:line="85" w:lineRule="atLeast"/>
              <w:ind w:left="0" w:right="0" w:firstLine="0"/>
              <w:jc w:val="both"/>
            </w:pPr>
            <w:r>
              <w:rPr>
                <w:rFonts w:ascii="宋体" w:hAnsi="宋体" w:eastAsia="宋体" w:cs="宋体"/>
                <w:color w:val="000000"/>
                <w:sz w:val="21"/>
              </w:rPr>
              <w:t>（1）供应商拟投入本项目的维保设备、设施、材料等配置充分、技术先进、合理得10分；</w:t>
            </w:r>
          </w:p>
          <w:p w14:paraId="14A23B6D">
            <w:pPr>
              <w:pBdr>
                <w:top w:val="none" w:color="000000" w:sz="0" w:space="0"/>
                <w:left w:val="none" w:color="000000" w:sz="0" w:space="0"/>
                <w:bottom w:val="none" w:color="000000" w:sz="0" w:space="0"/>
                <w:right w:val="none" w:color="000000" w:sz="0" w:space="0"/>
              </w:pBdr>
              <w:spacing w:before="0" w:after="160" w:line="85" w:lineRule="atLeast"/>
              <w:ind w:left="0" w:right="0" w:firstLine="0"/>
              <w:jc w:val="both"/>
            </w:pPr>
            <w:r>
              <w:rPr>
                <w:rFonts w:ascii="宋体" w:hAnsi="宋体" w:eastAsia="宋体" w:cs="宋体"/>
                <w:color w:val="000000"/>
                <w:sz w:val="21"/>
              </w:rPr>
              <w:t>（2）配置较充分、技术较先进、合理的得7分；</w:t>
            </w:r>
          </w:p>
          <w:p w14:paraId="07F0384F">
            <w:pPr>
              <w:pBdr>
                <w:top w:val="none" w:color="000000" w:sz="0" w:space="0"/>
                <w:left w:val="none" w:color="000000" w:sz="0" w:space="0"/>
                <w:bottom w:val="none" w:color="000000" w:sz="0" w:space="0"/>
                <w:right w:val="none" w:color="000000" w:sz="0" w:space="0"/>
              </w:pBdr>
              <w:spacing w:before="0" w:after="160" w:line="85" w:lineRule="atLeast"/>
              <w:ind w:left="0" w:right="0" w:firstLine="0"/>
              <w:jc w:val="both"/>
            </w:pPr>
            <w:r>
              <w:rPr>
                <w:rFonts w:ascii="宋体" w:hAnsi="宋体" w:eastAsia="宋体" w:cs="宋体"/>
                <w:color w:val="000000"/>
                <w:sz w:val="21"/>
              </w:rPr>
              <w:t>（3）配置勉强满足采购需求、技术先进性一般、合理性一般的得4 分；</w:t>
            </w:r>
          </w:p>
          <w:p w14:paraId="5F6DFE72">
            <w:pPr>
              <w:pBdr>
                <w:top w:val="none" w:color="000000" w:sz="0" w:space="0"/>
                <w:left w:val="none" w:color="000000" w:sz="0" w:space="0"/>
                <w:bottom w:val="none" w:color="000000" w:sz="0" w:space="0"/>
                <w:right w:val="none" w:color="000000" w:sz="0" w:space="0"/>
              </w:pBdr>
              <w:spacing w:before="0" w:after="160" w:line="85" w:lineRule="atLeast"/>
              <w:ind w:left="0" w:right="0" w:firstLine="0"/>
              <w:jc w:val="both"/>
            </w:pPr>
            <w:r>
              <w:rPr>
                <w:rFonts w:ascii="宋体" w:hAnsi="宋体" w:eastAsia="宋体" w:cs="宋体"/>
                <w:color w:val="000000"/>
                <w:sz w:val="21"/>
              </w:rPr>
              <w:t>（4）配置不充分、技术先进性不足、不合理的得1 分；</w:t>
            </w:r>
          </w:p>
          <w:p w14:paraId="12EE93CC">
            <w:pPr>
              <w:pBdr>
                <w:top w:val="none" w:color="000000" w:sz="0" w:space="0"/>
                <w:left w:val="none" w:color="000000" w:sz="0" w:space="0"/>
                <w:bottom w:val="none" w:color="000000" w:sz="0" w:space="0"/>
                <w:right w:val="none" w:color="000000" w:sz="0" w:space="0"/>
              </w:pBdr>
              <w:spacing w:before="0" w:after="160" w:line="85" w:lineRule="atLeast"/>
              <w:ind w:left="0" w:right="0" w:firstLine="0"/>
              <w:jc w:val="both"/>
            </w:pPr>
            <w:r>
              <w:rPr>
                <w:rFonts w:ascii="宋体" w:hAnsi="宋体" w:eastAsia="宋体" w:cs="宋体"/>
                <w:color w:val="000000"/>
                <w:sz w:val="21"/>
              </w:rPr>
              <w:t>（5）无或其他不得分。</w:t>
            </w:r>
          </w:p>
        </w:tc>
        <w:tc>
          <w:tcPr>
            <w:tcW w:w="867"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412C1FFD">
            <w:pPr>
              <w:pBdr>
                <w:top w:val="none" w:color="000000" w:sz="0" w:space="0"/>
                <w:left w:val="none" w:color="000000" w:sz="0" w:space="0"/>
                <w:bottom w:val="none" w:color="000000" w:sz="0" w:space="0"/>
                <w:right w:val="none" w:color="000000" w:sz="0" w:space="0"/>
              </w:pBdr>
              <w:spacing w:before="0" w:after="160" w:line="85" w:lineRule="atLeast"/>
              <w:ind w:left="0" w:right="0" w:firstLine="0"/>
              <w:jc w:val="center"/>
            </w:pPr>
            <w:r>
              <w:rPr>
                <w:rFonts w:ascii="Times New Roman" w:hAnsi="Times New Roman" w:eastAsia="Times New Roman" w:cs="Times New Roman"/>
                <w:color w:val="000000"/>
                <w:sz w:val="21"/>
              </w:rPr>
              <w:t>10</w:t>
            </w:r>
          </w:p>
        </w:tc>
        <w:tc>
          <w:tcPr>
            <w:tcW w:w="854"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06FAB723">
            <w:pPr>
              <w:pBdr>
                <w:top w:val="none" w:color="000000" w:sz="0" w:space="0"/>
                <w:left w:val="none" w:color="000000" w:sz="0" w:space="0"/>
                <w:bottom w:val="none" w:color="000000" w:sz="0" w:space="0"/>
                <w:right w:val="none" w:color="000000" w:sz="0" w:space="0"/>
              </w:pBdr>
              <w:spacing w:before="0" w:after="160" w:line="85" w:lineRule="atLeast"/>
              <w:ind w:left="0" w:right="0" w:firstLine="0"/>
              <w:jc w:val="center"/>
            </w:pPr>
            <w:r>
              <w:rPr>
                <w:rFonts w:ascii="宋体" w:hAnsi="宋体" w:eastAsia="宋体" w:cs="宋体"/>
                <w:color w:val="000000"/>
                <w:sz w:val="21"/>
              </w:rPr>
              <w:t>主观分</w:t>
            </w:r>
          </w:p>
        </w:tc>
      </w:tr>
      <w:tr w14:paraId="14E109D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16" w:hRule="atLeast"/>
        </w:trPr>
        <w:tc>
          <w:tcPr>
            <w:tcW w:w="58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36C1BBD">
            <w:pPr>
              <w:pBdr>
                <w:top w:val="none" w:color="000000" w:sz="0" w:space="0"/>
                <w:left w:val="none" w:color="000000" w:sz="0" w:space="0"/>
                <w:bottom w:val="none" w:color="000000" w:sz="0" w:space="0"/>
                <w:right w:val="none" w:color="000000" w:sz="0" w:space="0"/>
              </w:pBdr>
              <w:spacing w:before="0" w:after="160" w:line="85" w:lineRule="atLeast"/>
              <w:ind w:left="0" w:right="0" w:firstLine="0"/>
              <w:jc w:val="center"/>
            </w:pPr>
            <w:r>
              <w:rPr>
                <w:rFonts w:ascii="宋体" w:hAnsi="宋体" w:eastAsia="宋体" w:cs="宋体"/>
                <w:color w:val="000000"/>
                <w:sz w:val="21"/>
              </w:rPr>
              <w:t>8</w:t>
            </w:r>
          </w:p>
        </w:tc>
        <w:tc>
          <w:tcPr>
            <w:tcW w:w="1573"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56063DA6">
            <w:pPr>
              <w:pBdr>
                <w:top w:val="none" w:color="000000" w:sz="0" w:space="0"/>
                <w:left w:val="none" w:color="000000" w:sz="0" w:space="0"/>
                <w:bottom w:val="none" w:color="000000" w:sz="0" w:space="0"/>
                <w:right w:val="none" w:color="000000" w:sz="0" w:space="0"/>
              </w:pBdr>
              <w:spacing w:before="0" w:after="160" w:line="85" w:lineRule="atLeast"/>
              <w:ind w:left="0" w:right="0" w:firstLine="0"/>
              <w:jc w:val="center"/>
            </w:pPr>
            <w:r>
              <w:rPr>
                <w:rFonts w:ascii="宋体" w:hAnsi="宋体" w:eastAsia="宋体" w:cs="宋体"/>
                <w:color w:val="000000"/>
                <w:sz w:val="21"/>
              </w:rPr>
              <w:t>突发事件应急处理预案</w:t>
            </w:r>
          </w:p>
        </w:tc>
        <w:tc>
          <w:tcPr>
            <w:tcW w:w="4886"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47E16B87">
            <w:pPr>
              <w:pBdr>
                <w:top w:val="none" w:color="000000" w:sz="0" w:space="0"/>
                <w:left w:val="none" w:color="000000" w:sz="0" w:space="0"/>
                <w:bottom w:val="none" w:color="000000" w:sz="0" w:space="0"/>
                <w:right w:val="none" w:color="000000" w:sz="0" w:space="0"/>
              </w:pBdr>
              <w:spacing w:before="0" w:after="160" w:line="85" w:lineRule="atLeast"/>
              <w:ind w:left="0" w:right="0" w:firstLine="0"/>
              <w:jc w:val="both"/>
            </w:pPr>
            <w:r>
              <w:rPr>
                <w:rFonts w:ascii="宋体" w:hAnsi="宋体" w:eastAsia="宋体" w:cs="宋体"/>
                <w:color w:val="000000"/>
                <w:sz w:val="21"/>
              </w:rPr>
              <w:t>评标委员会根据供应商提供的应急预案进行评分（包含应急措施、应急服务响应及应急保障）。</w:t>
            </w:r>
          </w:p>
          <w:p w14:paraId="7F17F642">
            <w:pPr>
              <w:pBdr>
                <w:top w:val="none" w:color="000000" w:sz="0" w:space="0"/>
                <w:left w:val="none" w:color="000000" w:sz="0" w:space="0"/>
                <w:bottom w:val="none" w:color="000000" w:sz="0" w:space="0"/>
                <w:right w:val="none" w:color="000000" w:sz="0" w:space="0"/>
              </w:pBdr>
              <w:spacing w:before="0" w:after="160" w:line="85" w:lineRule="atLeast"/>
              <w:ind w:left="0" w:right="0" w:firstLine="0"/>
              <w:jc w:val="both"/>
            </w:pPr>
            <w:r>
              <w:rPr>
                <w:rFonts w:ascii="宋体" w:hAnsi="宋体" w:eastAsia="宋体" w:cs="宋体"/>
                <w:color w:val="000000"/>
                <w:sz w:val="21"/>
              </w:rPr>
              <w:t>（1）应急预案细化全面，应急措施科学合理，服务响应及时高效，应急保障人力及物资安排合理，得10分；</w:t>
            </w:r>
          </w:p>
          <w:p w14:paraId="047F2A62">
            <w:pPr>
              <w:pBdr>
                <w:top w:val="none" w:color="000000" w:sz="0" w:space="0"/>
                <w:left w:val="none" w:color="000000" w:sz="0" w:space="0"/>
                <w:bottom w:val="none" w:color="000000" w:sz="0" w:space="0"/>
                <w:right w:val="none" w:color="000000" w:sz="0" w:space="0"/>
              </w:pBdr>
              <w:spacing w:before="0" w:after="160" w:line="85" w:lineRule="atLeast"/>
              <w:ind w:left="0" w:right="0" w:firstLine="0"/>
              <w:jc w:val="both"/>
            </w:pPr>
            <w:r>
              <w:rPr>
                <w:rFonts w:ascii="宋体" w:hAnsi="宋体" w:eastAsia="宋体" w:cs="宋体"/>
                <w:color w:val="000000"/>
                <w:sz w:val="21"/>
              </w:rPr>
              <w:t>（2）应急预案较全面，应急措施恰当，服务响应较及时，具有基本的应急保障人力及物资安排，得7分；</w:t>
            </w:r>
          </w:p>
          <w:p w14:paraId="6859D5E8">
            <w:pPr>
              <w:pBdr>
                <w:top w:val="none" w:color="000000" w:sz="0" w:space="0"/>
                <w:left w:val="none" w:color="000000" w:sz="0" w:space="0"/>
                <w:bottom w:val="none" w:color="000000" w:sz="0" w:space="0"/>
                <w:right w:val="none" w:color="000000" w:sz="0" w:space="0"/>
              </w:pBdr>
              <w:spacing w:before="0" w:after="160" w:line="85" w:lineRule="atLeast"/>
              <w:ind w:left="0" w:right="0" w:firstLine="0"/>
              <w:jc w:val="both"/>
            </w:pPr>
            <w:r>
              <w:rPr>
                <w:rFonts w:ascii="宋体" w:hAnsi="宋体" w:eastAsia="宋体" w:cs="宋体"/>
                <w:color w:val="000000"/>
                <w:sz w:val="21"/>
              </w:rPr>
              <w:t>（3）应急预案、应急措施描述均一般，服务响应时间、人力及物资安排有瑕疵，得4分；</w:t>
            </w:r>
          </w:p>
          <w:p w14:paraId="1E2C0A3D">
            <w:pPr>
              <w:pBdr>
                <w:top w:val="none" w:color="000000" w:sz="0" w:space="0"/>
                <w:left w:val="none" w:color="000000" w:sz="0" w:space="0"/>
                <w:bottom w:val="none" w:color="000000" w:sz="0" w:space="0"/>
                <w:right w:val="none" w:color="000000" w:sz="0" w:space="0"/>
              </w:pBdr>
              <w:spacing w:before="0" w:after="160" w:line="85" w:lineRule="atLeast"/>
              <w:ind w:left="0" w:right="0" w:firstLine="0"/>
              <w:jc w:val="both"/>
            </w:pPr>
            <w:r>
              <w:rPr>
                <w:rFonts w:ascii="宋体" w:hAnsi="宋体" w:eastAsia="宋体" w:cs="宋体"/>
                <w:color w:val="000000"/>
                <w:sz w:val="21"/>
              </w:rPr>
              <w:t>（4）应急预案、应急措施描述不完整，服务响应时间、人力及物资安排不合理，得1分；</w:t>
            </w:r>
          </w:p>
          <w:p w14:paraId="6D660A6F">
            <w:pPr>
              <w:pBdr>
                <w:top w:val="none" w:color="000000" w:sz="0" w:space="0"/>
                <w:left w:val="none" w:color="000000" w:sz="0" w:space="0"/>
                <w:bottom w:val="none" w:color="000000" w:sz="0" w:space="0"/>
                <w:right w:val="none" w:color="000000" w:sz="0" w:space="0"/>
              </w:pBdr>
              <w:spacing w:before="0" w:after="160" w:line="85" w:lineRule="atLeast"/>
              <w:ind w:left="0" w:right="0" w:firstLine="0"/>
              <w:jc w:val="both"/>
            </w:pPr>
            <w:r>
              <w:rPr>
                <w:rFonts w:ascii="宋体" w:hAnsi="宋体" w:eastAsia="宋体" w:cs="宋体"/>
                <w:color w:val="000000"/>
                <w:sz w:val="21"/>
              </w:rPr>
              <w:t>（5）无或其他不得分。</w:t>
            </w:r>
          </w:p>
        </w:tc>
        <w:tc>
          <w:tcPr>
            <w:tcW w:w="867"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69877F96">
            <w:pPr>
              <w:pBdr>
                <w:top w:val="none" w:color="000000" w:sz="0" w:space="0"/>
                <w:left w:val="none" w:color="000000" w:sz="0" w:space="0"/>
                <w:bottom w:val="none" w:color="000000" w:sz="0" w:space="0"/>
                <w:right w:val="none" w:color="000000" w:sz="0" w:space="0"/>
              </w:pBdr>
              <w:spacing w:before="0" w:after="160" w:line="85" w:lineRule="atLeast"/>
              <w:ind w:left="0" w:right="0" w:firstLine="0"/>
              <w:jc w:val="center"/>
            </w:pPr>
            <w:r>
              <w:rPr>
                <w:rFonts w:ascii="Times New Roman" w:hAnsi="Times New Roman" w:eastAsia="Times New Roman" w:cs="Times New Roman"/>
                <w:color w:val="000000"/>
                <w:sz w:val="21"/>
              </w:rPr>
              <w:t>10</w:t>
            </w:r>
          </w:p>
        </w:tc>
        <w:tc>
          <w:tcPr>
            <w:tcW w:w="854"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77893E00">
            <w:pPr>
              <w:pBdr>
                <w:top w:val="none" w:color="000000" w:sz="0" w:space="0"/>
                <w:left w:val="none" w:color="000000" w:sz="0" w:space="0"/>
                <w:bottom w:val="none" w:color="000000" w:sz="0" w:space="0"/>
                <w:right w:val="none" w:color="000000" w:sz="0" w:space="0"/>
              </w:pBdr>
              <w:spacing w:before="0" w:after="160" w:line="85" w:lineRule="atLeast"/>
              <w:ind w:left="0" w:right="0" w:firstLine="0"/>
              <w:jc w:val="center"/>
            </w:pPr>
            <w:r>
              <w:rPr>
                <w:rFonts w:ascii="宋体" w:hAnsi="宋体" w:eastAsia="宋体" w:cs="宋体"/>
                <w:color w:val="000000"/>
                <w:sz w:val="21"/>
              </w:rPr>
              <w:t>主观分</w:t>
            </w:r>
          </w:p>
        </w:tc>
      </w:tr>
      <w:tr w14:paraId="23BC0A7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20" w:hRule="atLeast"/>
        </w:trPr>
        <w:tc>
          <w:tcPr>
            <w:tcW w:w="7041" w:type="dxa"/>
            <w:gridSpan w:val="3"/>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147DAD6">
            <w:pPr>
              <w:pBdr>
                <w:top w:val="none" w:color="000000" w:sz="0" w:space="0"/>
                <w:left w:val="none" w:color="000000" w:sz="0" w:space="0"/>
                <w:bottom w:val="none" w:color="000000" w:sz="0" w:space="0"/>
                <w:right w:val="none" w:color="000000" w:sz="0" w:space="0"/>
              </w:pBdr>
              <w:spacing w:before="0" w:after="160" w:line="85" w:lineRule="atLeast"/>
              <w:ind w:left="0" w:right="0" w:firstLine="0"/>
              <w:jc w:val="center"/>
            </w:pPr>
            <w:r>
              <w:rPr>
                <w:rFonts w:ascii="宋体" w:hAnsi="宋体" w:eastAsia="宋体" w:cs="宋体"/>
                <w:color w:val="000000"/>
                <w:sz w:val="21"/>
              </w:rPr>
              <w:t>合计</w:t>
            </w:r>
          </w:p>
        </w:tc>
        <w:tc>
          <w:tcPr>
            <w:tcW w:w="867"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3527A916">
            <w:pPr>
              <w:pBdr>
                <w:top w:val="none" w:color="000000" w:sz="0" w:space="0"/>
                <w:left w:val="none" w:color="000000" w:sz="0" w:space="0"/>
                <w:bottom w:val="none" w:color="000000" w:sz="0" w:space="0"/>
                <w:right w:val="none" w:color="000000" w:sz="0" w:space="0"/>
              </w:pBdr>
              <w:spacing w:before="0" w:after="160" w:line="85" w:lineRule="atLeast"/>
              <w:ind w:left="0" w:right="0" w:firstLine="0"/>
              <w:jc w:val="center"/>
            </w:pPr>
            <w:r>
              <w:rPr>
                <w:rFonts w:ascii="宋体" w:hAnsi="宋体" w:eastAsia="宋体" w:cs="宋体"/>
                <w:color w:val="000000"/>
                <w:sz w:val="21"/>
              </w:rPr>
              <w:t>100</w:t>
            </w:r>
          </w:p>
        </w:tc>
        <w:tc>
          <w:tcPr>
            <w:tcW w:w="854"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005F2195">
            <w:pPr>
              <w:pBdr>
                <w:top w:val="none" w:color="000000" w:sz="0" w:space="0"/>
                <w:left w:val="none" w:color="000000" w:sz="0" w:space="0"/>
                <w:bottom w:val="none" w:color="000000" w:sz="0" w:space="0"/>
                <w:right w:val="none" w:color="000000" w:sz="0" w:space="0"/>
              </w:pBdr>
              <w:spacing w:before="0" w:after="160" w:line="85" w:lineRule="atLeast"/>
              <w:ind w:left="0" w:right="0" w:firstLine="0"/>
              <w:jc w:val="center"/>
            </w:pPr>
            <w:r>
              <w:rPr>
                <w:rFonts w:ascii="宋体" w:hAnsi="宋体" w:eastAsia="宋体" w:cs="宋体"/>
                <w:color w:val="000000"/>
                <w:sz w:val="21"/>
              </w:rPr>
              <w:t> </w:t>
            </w:r>
          </w:p>
        </w:tc>
      </w:tr>
    </w:tbl>
    <w:p w14:paraId="4BD1ED2F">
      <w:pPr>
        <w:pBdr>
          <w:top w:val="none" w:color="000000" w:sz="0" w:space="0"/>
          <w:left w:val="none" w:color="000000" w:sz="0" w:space="0"/>
          <w:bottom w:val="none" w:color="000000" w:sz="0" w:space="0"/>
          <w:right w:val="none" w:color="000000" w:sz="0" w:space="0"/>
        </w:pBdr>
        <w:tabs>
          <w:tab w:val="left" w:pos="1080"/>
          <w:tab w:val="left" w:pos="1589"/>
        </w:tabs>
        <w:spacing w:before="0" w:after="40" w:line="85" w:lineRule="atLeast"/>
        <w:ind w:left="0" w:right="0" w:firstLine="420"/>
        <w:jc w:val="both"/>
      </w:pPr>
      <w:r>
        <w:rPr>
          <w:rFonts w:ascii="Microsoft New Tai Lue" w:hAnsi="Microsoft New Tai Lue" w:eastAsia="Microsoft New Tai Lue" w:cs="Microsoft New Tai Lue"/>
          <w:color w:val="000000"/>
          <w:sz w:val="21"/>
        </w:rPr>
        <w:t> </w:t>
      </w:r>
    </w:p>
    <w:p w14:paraId="104D3A52">
      <w:pPr>
        <w:pBdr>
          <w:top w:val="none" w:color="000000" w:sz="0" w:space="0"/>
          <w:left w:val="none" w:color="000000" w:sz="0" w:space="0"/>
          <w:bottom w:val="none" w:color="000000" w:sz="0" w:space="0"/>
          <w:right w:val="none" w:color="000000" w:sz="0" w:space="0"/>
        </w:pBdr>
        <w:tabs>
          <w:tab w:val="left" w:pos="1080"/>
          <w:tab w:val="left" w:pos="1589"/>
        </w:tabs>
        <w:spacing w:before="0" w:after="40" w:line="85" w:lineRule="atLeast"/>
        <w:ind w:left="0" w:right="0" w:firstLine="420"/>
        <w:jc w:val="both"/>
      </w:pPr>
      <w:r>
        <w:rPr>
          <w:rFonts w:ascii="宋体" w:hAnsi="宋体" w:eastAsia="宋体" w:cs="宋体"/>
          <w:color w:val="000000"/>
          <w:sz w:val="21"/>
        </w:rPr>
        <w:t>注：</w:t>
      </w:r>
    </w:p>
    <w:p w14:paraId="3F12EFBD">
      <w:pPr>
        <w:pBdr>
          <w:top w:val="none" w:color="000000" w:sz="0" w:space="0"/>
          <w:left w:val="none" w:color="000000" w:sz="0" w:space="0"/>
          <w:bottom w:val="none" w:color="000000" w:sz="0" w:space="0"/>
          <w:right w:val="none" w:color="000000" w:sz="0" w:space="0"/>
        </w:pBdr>
        <w:tabs>
          <w:tab w:val="left" w:pos="1080"/>
          <w:tab w:val="left" w:pos="1589"/>
        </w:tabs>
        <w:spacing w:before="0" w:after="40" w:line="85" w:lineRule="atLeast"/>
        <w:ind w:left="0" w:right="0" w:firstLine="420"/>
        <w:jc w:val="both"/>
      </w:pPr>
      <w:r>
        <w:rPr>
          <w:rFonts w:ascii="宋体" w:hAnsi="宋体" w:eastAsia="宋体" w:cs="宋体"/>
          <w:color w:val="000000"/>
          <w:sz w:val="21"/>
        </w:rPr>
        <w:t>落实政府采购政策的价格调整：符合第二章《投标人须知》</w:t>
      </w:r>
      <w:r>
        <w:rPr>
          <w:rFonts w:ascii="Microsoft New Tai Lue" w:hAnsi="Microsoft New Tai Lue" w:eastAsia="Microsoft New Tai Lue" w:cs="Microsoft New Tai Lue"/>
          <w:color w:val="000000"/>
          <w:sz w:val="21"/>
        </w:rPr>
        <w:t>4</w:t>
      </w:r>
      <w:r>
        <w:rPr>
          <w:rFonts w:ascii="宋体" w:hAnsi="宋体" w:eastAsia="宋体" w:cs="宋体"/>
          <w:color w:val="000000"/>
          <w:sz w:val="21"/>
        </w:rPr>
        <w:t>条规定情形的，可以享受中小企业扶持政策，用扣除后的价格参加评审。</w:t>
      </w:r>
    </w:p>
    <w:p w14:paraId="31D65534">
      <w:pPr>
        <w:pBdr>
          <w:top w:val="none" w:color="000000" w:sz="0" w:space="0"/>
          <w:left w:val="none" w:color="000000" w:sz="0" w:space="0"/>
          <w:bottom w:val="none" w:color="000000" w:sz="0" w:space="0"/>
          <w:right w:val="none" w:color="000000" w:sz="0" w:space="0"/>
        </w:pBdr>
        <w:tabs>
          <w:tab w:val="left" w:pos="1080"/>
          <w:tab w:val="left" w:pos="1589"/>
        </w:tabs>
        <w:spacing w:before="0" w:after="40" w:line="85" w:lineRule="atLeast"/>
        <w:ind w:left="0" w:right="0" w:firstLine="420"/>
        <w:jc w:val="both"/>
      </w:pPr>
      <w:r>
        <w:rPr>
          <w:rFonts w:ascii="Microsoft New Tai Lue" w:hAnsi="Microsoft New Tai Lue" w:eastAsia="Microsoft New Tai Lue" w:cs="Microsoft New Tai Lue"/>
          <w:color w:val="000000"/>
          <w:sz w:val="21"/>
        </w:rPr>
        <w:t>1</w:t>
      </w:r>
      <w:r>
        <w:rPr>
          <w:rFonts w:ascii="宋体" w:hAnsi="宋体" w:eastAsia="宋体" w:cs="宋体"/>
          <w:color w:val="000000"/>
          <w:sz w:val="21"/>
        </w:rPr>
        <w:t>、对于未预留份额专门面向中小企业采购的采购项目，以及预留份额项目中的非预留部分采购包，对小微企业报价给予</w:t>
      </w:r>
      <w:r>
        <w:rPr>
          <w:rFonts w:ascii="Microsoft New Tai Lue" w:hAnsi="Microsoft New Tai Lue" w:eastAsia="Microsoft New Tai Lue" w:cs="Microsoft New Tai Lue"/>
          <w:color w:val="000000"/>
          <w:sz w:val="21"/>
        </w:rPr>
        <w:t>10%</w:t>
      </w:r>
      <w:r>
        <w:rPr>
          <w:rFonts w:ascii="宋体" w:hAnsi="宋体" w:eastAsia="宋体" w:cs="宋体"/>
          <w:color w:val="000000"/>
          <w:sz w:val="21"/>
        </w:rPr>
        <w:t>的扣除，用扣除后的价格参加评审。</w:t>
      </w:r>
    </w:p>
    <w:p w14:paraId="2F6C3619">
      <w:pPr>
        <w:pBdr>
          <w:top w:val="none" w:color="000000" w:sz="0" w:space="0"/>
          <w:left w:val="none" w:color="000000" w:sz="0" w:space="0"/>
          <w:bottom w:val="none" w:color="000000" w:sz="0" w:space="0"/>
          <w:right w:val="none" w:color="000000" w:sz="0" w:space="0"/>
        </w:pBdr>
        <w:tabs>
          <w:tab w:val="left" w:pos="1080"/>
          <w:tab w:val="left" w:pos="1589"/>
        </w:tabs>
        <w:spacing w:before="0" w:after="40" w:line="85" w:lineRule="atLeast"/>
        <w:ind w:left="0" w:right="0" w:firstLine="420"/>
        <w:jc w:val="both"/>
      </w:pPr>
      <w:r>
        <w:rPr>
          <w:rFonts w:ascii="Microsoft New Tai Lue" w:hAnsi="Microsoft New Tai Lue" w:eastAsia="Microsoft New Tai Lue" w:cs="Microsoft New Tai Lue"/>
          <w:color w:val="000000"/>
          <w:sz w:val="21"/>
        </w:rPr>
        <w:t>2</w:t>
      </w:r>
      <w:r>
        <w:rPr>
          <w:rFonts w:ascii="宋体" w:hAnsi="宋体" w:eastAsia="宋体" w:cs="宋体"/>
          <w:color w:val="000000"/>
          <w:sz w:val="21"/>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w:t>
      </w:r>
      <w:r>
        <w:rPr>
          <w:rFonts w:ascii="Microsoft New Tai Lue" w:hAnsi="Microsoft New Tai Lue" w:eastAsia="Microsoft New Tai Lue" w:cs="Microsoft New Tai Lue"/>
          <w:color w:val="000000"/>
          <w:sz w:val="21"/>
        </w:rPr>
        <w:t xml:space="preserve"> 30%</w:t>
      </w:r>
      <w:r>
        <w:rPr>
          <w:rFonts w:ascii="宋体" w:hAnsi="宋体" w:eastAsia="宋体" w:cs="宋体"/>
          <w:color w:val="000000"/>
          <w:sz w:val="21"/>
        </w:rPr>
        <w:t>以上的联合体或者大中型企业的报价给予</w:t>
      </w:r>
      <w:r>
        <w:rPr>
          <w:rFonts w:ascii="Microsoft New Tai Lue" w:hAnsi="Microsoft New Tai Lue" w:eastAsia="Microsoft New Tai Lue" w:cs="Microsoft New Tai Lue"/>
          <w:color w:val="000000"/>
          <w:sz w:val="21"/>
        </w:rPr>
        <w:t>2%</w:t>
      </w:r>
      <w:r>
        <w:rPr>
          <w:rFonts w:ascii="宋体" w:hAnsi="宋体" w:eastAsia="宋体" w:cs="宋体"/>
          <w:color w:val="000000"/>
          <w:sz w:val="21"/>
        </w:rPr>
        <w:t>的扣除，用扣除后的价格参加评审。</w:t>
      </w:r>
    </w:p>
    <w:p w14:paraId="035FBE45">
      <w:pPr>
        <w:pBdr>
          <w:top w:val="none" w:color="000000" w:sz="0" w:space="0"/>
          <w:left w:val="none" w:color="000000" w:sz="0" w:space="0"/>
          <w:bottom w:val="none" w:color="000000" w:sz="0" w:space="0"/>
          <w:right w:val="none" w:color="000000" w:sz="0" w:space="0"/>
        </w:pBdr>
        <w:tabs>
          <w:tab w:val="left" w:pos="1080"/>
          <w:tab w:val="left" w:pos="1589"/>
        </w:tabs>
        <w:spacing w:before="0" w:after="40" w:line="85" w:lineRule="atLeast"/>
        <w:ind w:left="0" w:right="0" w:firstLine="420"/>
        <w:jc w:val="both"/>
      </w:pPr>
      <w:r>
        <w:rPr>
          <w:rFonts w:ascii="Microsoft New Tai Lue" w:hAnsi="Microsoft New Tai Lue" w:eastAsia="Microsoft New Tai Lue" w:cs="Microsoft New Tai Lue"/>
          <w:color w:val="000000"/>
          <w:sz w:val="21"/>
        </w:rPr>
        <w:t>3</w:t>
      </w:r>
      <w:r>
        <w:rPr>
          <w:rFonts w:ascii="宋体" w:hAnsi="宋体" w:eastAsia="宋体" w:cs="宋体"/>
          <w:color w:val="000000"/>
          <w:sz w:val="21"/>
        </w:rPr>
        <w:t>、组成联合体或者接受分包的小微企业与联合体内其他企业、分包企业之间存在直接控股、管理关系的，不享受价格扣除优惠政策。</w:t>
      </w:r>
    </w:p>
    <w:p w14:paraId="4535BFEB">
      <w:pPr>
        <w:pBdr>
          <w:top w:val="none" w:color="000000" w:sz="0" w:space="0"/>
          <w:left w:val="none" w:color="000000" w:sz="0" w:space="0"/>
          <w:bottom w:val="none" w:color="000000" w:sz="0" w:space="0"/>
          <w:right w:val="none" w:color="000000" w:sz="0" w:space="0"/>
        </w:pBdr>
        <w:tabs>
          <w:tab w:val="left" w:pos="1080"/>
          <w:tab w:val="left" w:pos="1589"/>
        </w:tabs>
        <w:spacing w:before="0" w:after="40" w:line="85" w:lineRule="atLeast"/>
        <w:ind w:left="0" w:right="0" w:firstLine="420"/>
        <w:jc w:val="both"/>
      </w:pPr>
      <w:r>
        <w:rPr>
          <w:rFonts w:ascii="Microsoft New Tai Lue" w:hAnsi="Microsoft New Tai Lue" w:eastAsia="Microsoft New Tai Lue" w:cs="Microsoft New Tai Lue"/>
          <w:color w:val="000000"/>
          <w:sz w:val="21"/>
        </w:rPr>
        <w:t>4</w:t>
      </w:r>
      <w:r>
        <w:rPr>
          <w:rFonts w:ascii="宋体" w:hAnsi="宋体" w:eastAsia="宋体" w:cs="宋体"/>
          <w:color w:val="000000"/>
          <w:sz w:val="21"/>
        </w:rPr>
        <w:t>、价格扣除比例对小型企业和微型企业同等对待，不作区分。</w:t>
      </w:r>
    </w:p>
    <w:p w14:paraId="4F65277C">
      <w:pPr>
        <w:pBdr>
          <w:top w:val="none" w:color="000000" w:sz="0" w:space="0"/>
          <w:left w:val="none" w:color="000000" w:sz="0" w:space="0"/>
          <w:bottom w:val="none" w:color="000000" w:sz="0" w:space="0"/>
          <w:right w:val="none" w:color="000000" w:sz="0" w:space="0"/>
        </w:pBdr>
        <w:tabs>
          <w:tab w:val="left" w:pos="1080"/>
          <w:tab w:val="left" w:pos="1589"/>
        </w:tabs>
        <w:spacing w:before="0" w:after="40" w:line="85" w:lineRule="atLeast"/>
        <w:ind w:left="0" w:right="0" w:firstLine="420"/>
        <w:jc w:val="both"/>
      </w:pPr>
      <w:r>
        <w:rPr>
          <w:rFonts w:ascii="Microsoft New Tai Lue" w:hAnsi="Microsoft New Tai Lue" w:eastAsia="Microsoft New Tai Lue" w:cs="Microsoft New Tai Lue"/>
          <w:color w:val="000000"/>
          <w:sz w:val="21"/>
        </w:rPr>
        <w:t>5</w:t>
      </w:r>
      <w:r>
        <w:rPr>
          <w:rFonts w:ascii="宋体" w:hAnsi="宋体" w:eastAsia="宋体" w:cs="宋体"/>
          <w:color w:val="000000"/>
          <w:sz w:val="21"/>
        </w:rPr>
        <w:t>、中小企业参加政府采购活动，应当按照招标文件给定的格式出具《中小企业声明函》，否则不得享受相关中小企业扶持政策。</w:t>
      </w:r>
    </w:p>
    <w:p w14:paraId="190B96E5">
      <w:pPr>
        <w:pBdr>
          <w:top w:val="none" w:color="000000" w:sz="0" w:space="0"/>
          <w:left w:val="none" w:color="000000" w:sz="0" w:space="0"/>
          <w:bottom w:val="none" w:color="000000" w:sz="0" w:space="0"/>
          <w:right w:val="none" w:color="000000" w:sz="0" w:space="0"/>
        </w:pBdr>
        <w:tabs>
          <w:tab w:val="left" w:pos="1080"/>
          <w:tab w:val="left" w:pos="1589"/>
        </w:tabs>
        <w:spacing w:before="0" w:after="40" w:line="85" w:lineRule="atLeast"/>
        <w:ind w:left="0" w:right="0" w:firstLine="420"/>
        <w:jc w:val="both"/>
      </w:pPr>
      <w:r>
        <w:rPr>
          <w:rFonts w:ascii="Microsoft New Tai Lue" w:hAnsi="Microsoft New Tai Lue" w:eastAsia="Microsoft New Tai Lue" w:cs="Microsoft New Tai Lue"/>
          <w:color w:val="000000"/>
          <w:sz w:val="21"/>
        </w:rPr>
        <w:t>6</w:t>
      </w:r>
      <w:r>
        <w:rPr>
          <w:rFonts w:ascii="宋体" w:hAnsi="宋体" w:eastAsia="宋体" w:cs="宋体"/>
          <w:color w:val="000000"/>
          <w:sz w:val="21"/>
        </w:rPr>
        <w:t>、监狱企业提供了由省级以上监狱管理局、戒毒管理局（含新疆生产建设兵团）出具的属于监狱企业的证明文件的，视同小微企业。</w:t>
      </w:r>
    </w:p>
    <w:p w14:paraId="5F50C655">
      <w:pPr>
        <w:pBdr>
          <w:top w:val="none" w:color="000000" w:sz="0" w:space="0"/>
          <w:left w:val="none" w:color="000000" w:sz="0" w:space="0"/>
          <w:bottom w:val="none" w:color="000000" w:sz="0" w:space="0"/>
          <w:right w:val="none" w:color="000000" w:sz="0" w:space="0"/>
        </w:pBdr>
        <w:tabs>
          <w:tab w:val="left" w:pos="1080"/>
          <w:tab w:val="left" w:pos="1589"/>
        </w:tabs>
        <w:spacing w:before="0" w:after="40" w:line="85" w:lineRule="atLeast"/>
        <w:ind w:left="0" w:right="0" w:firstLine="420"/>
        <w:jc w:val="both"/>
      </w:pPr>
      <w:r>
        <w:rPr>
          <w:rFonts w:ascii="Microsoft New Tai Lue" w:hAnsi="Microsoft New Tai Lue" w:eastAsia="Microsoft New Tai Lue" w:cs="Microsoft New Tai Lue"/>
          <w:color w:val="000000"/>
          <w:sz w:val="21"/>
        </w:rPr>
        <w:t>7</w:t>
      </w:r>
      <w:r>
        <w:rPr>
          <w:rFonts w:ascii="宋体" w:hAnsi="宋体" w:eastAsia="宋体" w:cs="宋体"/>
          <w:color w:val="000000"/>
          <w:sz w:val="21"/>
        </w:rPr>
        <w:t>、残疾人福利性单位按招标文件要求提供了《残疾人福利性单位声明函》（见附件）的，视同小微企业。</w:t>
      </w:r>
    </w:p>
    <w:p w14:paraId="44F6DAD1">
      <w:pPr>
        <w:pBdr>
          <w:top w:val="none" w:color="000000" w:sz="0" w:space="0"/>
          <w:left w:val="none" w:color="000000" w:sz="0" w:space="0"/>
          <w:bottom w:val="none" w:color="000000" w:sz="0" w:space="0"/>
          <w:right w:val="none" w:color="000000" w:sz="0" w:space="0"/>
        </w:pBdr>
        <w:tabs>
          <w:tab w:val="left" w:pos="1080"/>
          <w:tab w:val="left" w:pos="1589"/>
        </w:tabs>
        <w:spacing w:before="0" w:after="40" w:line="85" w:lineRule="atLeast"/>
        <w:ind w:left="0" w:right="0" w:firstLine="420"/>
        <w:jc w:val="both"/>
      </w:pPr>
      <w:r>
        <w:rPr>
          <w:rFonts w:ascii="Microsoft New Tai Lue" w:hAnsi="Microsoft New Tai Lue" w:eastAsia="Microsoft New Tai Lue" w:cs="Microsoft New Tai Lue"/>
          <w:color w:val="000000"/>
          <w:sz w:val="21"/>
        </w:rPr>
        <w:t>8</w:t>
      </w:r>
      <w:r>
        <w:rPr>
          <w:rFonts w:ascii="宋体" w:hAnsi="宋体" w:eastAsia="宋体" w:cs="宋体"/>
          <w:color w:val="000000"/>
          <w:sz w:val="21"/>
        </w:rPr>
        <w:t>、若投标人同时属于小型或微型企业、监狱企业、残疾人福利性单位中的两种及以上，将不重复享受小微企业价格扣减的优惠政策。</w:t>
      </w:r>
    </w:p>
    <w:p w14:paraId="519F8D05">
      <w:pPr>
        <w:pBdr>
          <w:top w:val="none" w:color="000000" w:sz="0" w:space="0"/>
          <w:left w:val="none" w:color="000000" w:sz="0" w:space="0"/>
          <w:bottom w:val="none" w:color="000000" w:sz="0" w:space="0"/>
          <w:right w:val="none" w:color="000000" w:sz="0" w:space="0"/>
        </w:pBdr>
        <w:tabs>
          <w:tab w:val="left" w:pos="1080"/>
          <w:tab w:val="left" w:pos="1589"/>
        </w:tabs>
        <w:spacing w:before="0" w:after="40" w:line="85" w:lineRule="atLeast"/>
        <w:ind w:left="0" w:right="0" w:firstLine="420"/>
        <w:jc w:val="both"/>
      </w:pPr>
      <w:r>
        <w:rPr>
          <w:rFonts w:ascii="Microsoft New Tai Lue" w:hAnsi="Microsoft New Tai Lue" w:eastAsia="Microsoft New Tai Lue" w:cs="Microsoft New Tai Lue"/>
          <w:color w:val="000000"/>
          <w:sz w:val="21"/>
        </w:rPr>
        <w:t>9</w:t>
      </w:r>
      <w:r>
        <w:rPr>
          <w:rFonts w:ascii="宋体" w:hAnsi="宋体" w:eastAsia="宋体" w:cs="宋体"/>
          <w:color w:val="000000"/>
          <w:sz w:val="21"/>
        </w:rPr>
        <w:t>、非政府强制采购的节能产品或环境标志产品，依据品目清单和认证证书实施政府优先采购。优先采购的具体规定（如涉及）</w:t>
      </w:r>
      <w:r>
        <w:rPr>
          <w:rFonts w:ascii="Microsoft New Tai Lue" w:hAnsi="Microsoft New Tai Lue" w:eastAsia="Microsoft New Tai Lue" w:cs="Microsoft New Tai Lue"/>
          <w:color w:val="000000"/>
          <w:sz w:val="21"/>
        </w:rPr>
        <w:t>___/__</w:t>
      </w:r>
      <w:r>
        <w:rPr>
          <w:rFonts w:ascii="宋体" w:hAnsi="宋体" w:eastAsia="宋体" w:cs="宋体"/>
          <w:color w:val="000000"/>
          <w:sz w:val="21"/>
        </w:rPr>
        <w:t>。</w:t>
      </w:r>
    </w:p>
    <w:p w14:paraId="5F351021">
      <w:pPr>
        <w:pBdr>
          <w:top w:val="none" w:color="000000" w:sz="0" w:space="0"/>
          <w:left w:val="none" w:color="000000" w:sz="0" w:space="0"/>
          <w:bottom w:val="none" w:color="000000" w:sz="0" w:space="0"/>
          <w:right w:val="none" w:color="000000" w:sz="0" w:space="0"/>
        </w:pBdr>
        <w:tabs>
          <w:tab w:val="left" w:pos="1080"/>
          <w:tab w:val="left" w:pos="1589"/>
        </w:tabs>
        <w:spacing w:before="0" w:after="40" w:line="85" w:lineRule="atLeast"/>
        <w:ind w:left="0" w:right="0" w:firstLine="420"/>
        <w:jc w:val="both"/>
      </w:pPr>
      <w:r>
        <w:rPr>
          <w:rFonts w:ascii="Microsoft New Tai Lue" w:hAnsi="Microsoft New Tai Lue" w:eastAsia="Microsoft New Tai Lue" w:cs="Microsoft New Tai Lue"/>
          <w:color w:val="000000"/>
          <w:sz w:val="21"/>
        </w:rPr>
        <w:t>10</w:t>
      </w:r>
      <w:r>
        <w:rPr>
          <w:rFonts w:ascii="宋体" w:hAnsi="宋体" w:eastAsia="宋体" w:cs="宋体"/>
          <w:color w:val="000000"/>
          <w:sz w:val="21"/>
        </w:rPr>
        <w:t>、关于无线局域网认证产品政府采购清单中的产品，优先采购的具体规定（如涉及）</w:t>
      </w:r>
      <w:r>
        <w:rPr>
          <w:rFonts w:ascii="Microsoft New Tai Lue" w:hAnsi="Microsoft New Tai Lue" w:eastAsia="Microsoft New Tai Lue" w:cs="Microsoft New Tai Lue"/>
          <w:color w:val="000000"/>
          <w:sz w:val="21"/>
        </w:rPr>
        <w:t>___/__</w:t>
      </w:r>
      <w:r>
        <w:rPr>
          <w:rFonts w:ascii="宋体" w:hAnsi="宋体" w:eastAsia="宋体" w:cs="宋体"/>
          <w:color w:val="000000"/>
          <w:sz w:val="21"/>
        </w:rPr>
        <w:t>。</w:t>
      </w:r>
      <w:r>
        <w:rPr>
          <w:rFonts w:ascii="Microsoft New Tai Lue" w:hAnsi="Microsoft New Tai Lue" w:eastAsia="Microsoft New Tai Lue" w:cs="Microsoft New Tai Lue"/>
          <w:color w:val="000000"/>
          <w:sz w:val="21"/>
        </w:rPr>
        <w:t xml:space="preserve"> </w:t>
      </w:r>
    </w:p>
    <w:p w14:paraId="1CBE4110">
      <w:pPr>
        <w:pBdr>
          <w:top w:val="none" w:color="000000" w:sz="0" w:space="0"/>
          <w:left w:val="none" w:color="000000" w:sz="0" w:space="0"/>
          <w:bottom w:val="none" w:color="000000" w:sz="0" w:space="0"/>
          <w:right w:val="none" w:color="000000" w:sz="0" w:space="0"/>
        </w:pBdr>
        <w:spacing w:before="0" w:after="0"/>
        <w:ind w:left="0" w:right="0" w:firstLine="0"/>
      </w:pPr>
      <w:r>
        <w:rPr/>
        <w:br w:type="page" w:clear="all"/>
      </w:r>
    </w:p>
    <w:p w14:paraId="12B9A75F">
      <w:pPr>
        <w:pBdr>
          <w:top w:val="none" w:color="000000" w:sz="0" w:space="0"/>
          <w:left w:val="none" w:color="000000" w:sz="0" w:space="0"/>
          <w:bottom w:val="none" w:color="000000" w:sz="0" w:space="0"/>
          <w:right w:val="none" w:color="000000" w:sz="0" w:space="0"/>
        </w:pBdr>
        <w:spacing w:before="240" w:after="40" w:line="367" w:lineRule="atLeast"/>
        <w:ind w:left="0" w:right="0" w:firstLine="0"/>
        <w:jc w:val="center"/>
      </w:pPr>
      <w:r>
        <w:rPr>
          <w:rFonts w:ascii="宋体" w:hAnsi="宋体" w:eastAsia="宋体" w:cs="宋体"/>
          <w:b/>
          <w:color w:val="000000"/>
          <w:sz w:val="32"/>
          <w:u w:val="none"/>
        </w:rPr>
        <w:t>第六章</w:t>
      </w:r>
      <w:r>
        <w:rPr>
          <w:rFonts w:ascii="Microsoft New Tai Lue" w:hAnsi="Microsoft New Tai Lue" w:eastAsia="Microsoft New Tai Lue" w:cs="Microsoft New Tai Lue"/>
          <w:b/>
          <w:color w:val="000000"/>
          <w:sz w:val="32"/>
        </w:rPr>
        <w:t xml:space="preserve"> </w:t>
      </w:r>
      <w:r>
        <w:rPr>
          <w:rFonts w:ascii="宋体" w:hAnsi="宋体" w:eastAsia="宋体" w:cs="宋体"/>
          <w:b/>
          <w:color w:val="000000"/>
          <w:sz w:val="32"/>
        </w:rPr>
        <w:t>投标文件格式</w:t>
      </w:r>
    </w:p>
    <w:p w14:paraId="026539C6">
      <w:pPr>
        <w:pBdr>
          <w:top w:val="none" w:color="000000" w:sz="0" w:space="0"/>
          <w:left w:val="none" w:color="000000" w:sz="0" w:space="0"/>
          <w:bottom w:val="none" w:color="000000" w:sz="0" w:space="0"/>
          <w:right w:val="none" w:color="000000" w:sz="0" w:space="0"/>
        </w:pBdr>
        <w:spacing w:before="0" w:after="40" w:line="85" w:lineRule="atLeast"/>
        <w:ind w:left="0" w:right="0" w:firstLine="0"/>
        <w:jc w:val="both"/>
      </w:pPr>
      <w:r>
        <w:rPr>
          <w:rFonts w:ascii="宋体" w:hAnsi="宋体" w:eastAsia="宋体" w:cs="宋体"/>
          <w:b/>
          <w:color w:val="000000"/>
          <w:sz w:val="21"/>
        </w:rPr>
        <w:t>注：投标人可参照以下文件的要求格式制作投标文件，并请编制目录及页码。</w:t>
      </w:r>
    </w:p>
    <w:p w14:paraId="27774C7A">
      <w:pPr>
        <w:pBdr>
          <w:top w:val="none" w:color="000000" w:sz="0" w:space="0"/>
          <w:left w:val="none" w:color="000000" w:sz="0" w:space="0"/>
          <w:bottom w:val="none" w:color="000000" w:sz="0" w:space="0"/>
          <w:right w:val="none" w:color="000000" w:sz="0" w:space="0"/>
        </w:pBdr>
        <w:shd w:val="clear" w:color="FFFFFF" w:fill="FFFFFF"/>
        <w:spacing w:before="240" w:after="40" w:line="265" w:lineRule="atLeast"/>
        <w:ind w:left="0" w:right="0" w:firstLine="0"/>
      </w:pPr>
      <w:r>
        <w:rPr>
          <w:rFonts w:ascii="Microsoft New Tai Lue" w:hAnsi="Microsoft New Tai Lue" w:eastAsia="Microsoft New Tai Lue" w:cs="Microsoft New Tai Lue"/>
          <w:b/>
          <w:color w:val="000000"/>
          <w:sz w:val="24"/>
        </w:rPr>
        <w:t> </w:t>
      </w:r>
    </w:p>
    <w:p w14:paraId="18C2D724">
      <w:pPr>
        <w:pBdr>
          <w:top w:val="none" w:color="000000" w:sz="0" w:space="0"/>
          <w:left w:val="none" w:color="000000" w:sz="0" w:space="0"/>
          <w:bottom w:val="none" w:color="000000" w:sz="0" w:space="0"/>
          <w:right w:val="none" w:color="000000" w:sz="0" w:space="0"/>
        </w:pBdr>
        <w:spacing w:before="0" w:after="0"/>
        <w:ind w:left="0" w:right="0" w:firstLine="0"/>
      </w:pPr>
      <w:r>
        <w:rPr/>
        <w:br w:type="page" w:clear="all"/>
      </w:r>
    </w:p>
    <w:p w14:paraId="0732A497">
      <w:pPr>
        <w:pBdr>
          <w:top w:val="none" w:color="000000" w:sz="0" w:space="0"/>
          <w:left w:val="none" w:color="000000" w:sz="0" w:space="0"/>
          <w:bottom w:val="none" w:color="000000" w:sz="0" w:space="0"/>
          <w:right w:val="none" w:color="000000" w:sz="0" w:space="0"/>
        </w:pBdr>
        <w:spacing w:before="0" w:after="0"/>
        <w:ind w:left="0" w:right="0" w:firstLine="0"/>
      </w:pPr>
      <w:r>
        <w:rPr>
          <w:rFonts w:ascii="Microsoft New Tai Lue" w:hAnsi="Microsoft New Tai Lue" w:eastAsia="Microsoft New Tai Lue" w:cs="Microsoft New Tai Lue"/>
          <w:color w:val="000000"/>
          <w:sz w:val="24"/>
        </w:rPr>
        <w:t xml:space="preserve"> </w:t>
      </w:r>
    </w:p>
    <w:p w14:paraId="538AA838">
      <w:pPr>
        <w:pBdr>
          <w:top w:val="none" w:color="000000" w:sz="0" w:space="0"/>
          <w:left w:val="none" w:color="000000" w:sz="0" w:space="0"/>
          <w:bottom w:val="none" w:color="000000" w:sz="0" w:space="0"/>
          <w:right w:val="none" w:color="000000" w:sz="0" w:space="0"/>
        </w:pBdr>
        <w:spacing w:before="100" w:after="40" w:line="85" w:lineRule="atLeast"/>
        <w:ind w:left="0" w:right="0" w:firstLine="0"/>
      </w:pPr>
      <w:r>
        <w:rPr>
          <w:rFonts w:ascii="Microsoft New Tai Lue" w:hAnsi="Microsoft New Tai Lue" w:eastAsia="Microsoft New Tai Lue" w:cs="Microsoft New Tai Lue"/>
          <w:color w:val="000000"/>
          <w:sz w:val="24"/>
        </w:rPr>
        <w:t> </w:t>
      </w:r>
    </w:p>
    <w:p w14:paraId="60042B99">
      <w:pPr>
        <w:pBdr>
          <w:top w:val="none" w:color="000000" w:sz="0" w:space="0"/>
          <w:left w:val="none" w:color="000000" w:sz="0" w:space="0"/>
          <w:bottom w:val="none" w:color="000000" w:sz="0" w:space="0"/>
          <w:right w:val="none" w:color="000000" w:sz="0" w:space="0"/>
        </w:pBdr>
        <w:spacing w:before="0" w:after="40" w:line="276" w:lineRule="atLeast"/>
        <w:ind w:left="0" w:right="0" w:firstLine="0"/>
        <w:jc w:val="center"/>
      </w:pPr>
      <w:r>
        <w:rPr>
          <w:rFonts w:ascii="Microsoft New Tai Lue" w:hAnsi="Microsoft New Tai Lue" w:eastAsia="Microsoft New Tai Lue" w:cs="Microsoft New Tai Lue"/>
          <w:b/>
          <w:color w:val="000000"/>
          <w:sz w:val="60"/>
        </w:rPr>
        <w:t> </w:t>
      </w:r>
    </w:p>
    <w:p w14:paraId="0FA9C7A6">
      <w:pPr>
        <w:pBdr>
          <w:top w:val="none" w:color="000000" w:sz="0" w:space="0"/>
          <w:left w:val="none" w:color="000000" w:sz="0" w:space="0"/>
          <w:bottom w:val="none" w:color="000000" w:sz="0" w:space="0"/>
          <w:right w:val="none" w:color="000000" w:sz="0" w:space="0"/>
        </w:pBdr>
        <w:spacing w:before="0" w:after="40" w:line="276" w:lineRule="atLeast"/>
        <w:ind w:left="0" w:right="0" w:firstLine="0"/>
        <w:jc w:val="center"/>
      </w:pPr>
      <w:r>
        <w:rPr>
          <w:rFonts w:ascii="宋体" w:hAnsi="宋体" w:eastAsia="宋体" w:cs="宋体"/>
          <w:b/>
          <w:color w:val="000000"/>
          <w:sz w:val="60"/>
        </w:rPr>
        <w:t>刑警支队设备维保</w:t>
      </w:r>
      <w:r>
        <w:rPr>
          <w:rFonts w:ascii="Microsoft New Tai Lue" w:hAnsi="Microsoft New Tai Lue" w:eastAsia="Microsoft New Tai Lue" w:cs="Microsoft New Tai Lue"/>
          <w:b/>
          <w:color w:val="000000"/>
          <w:sz w:val="60"/>
        </w:rPr>
        <w:t>(2025</w:t>
      </w:r>
      <w:r>
        <w:rPr>
          <w:rFonts w:ascii="宋体" w:hAnsi="宋体" w:eastAsia="宋体" w:cs="宋体"/>
          <w:b/>
          <w:color w:val="000000"/>
          <w:sz w:val="60"/>
        </w:rPr>
        <w:t>年度</w:t>
      </w:r>
      <w:r>
        <w:rPr>
          <w:rFonts w:ascii="Microsoft New Tai Lue" w:hAnsi="Microsoft New Tai Lue" w:eastAsia="Microsoft New Tai Lue" w:cs="Microsoft New Tai Lue"/>
          <w:b/>
          <w:color w:val="000000"/>
          <w:sz w:val="60"/>
        </w:rPr>
        <w:t>)-</w:t>
      </w:r>
      <w:r>
        <w:rPr>
          <w:rFonts w:ascii="宋体" w:hAnsi="宋体" w:eastAsia="宋体" w:cs="宋体"/>
          <w:b/>
          <w:color w:val="000000"/>
          <w:sz w:val="60"/>
        </w:rPr>
        <w:t>设备维保</w:t>
      </w:r>
    </w:p>
    <w:p w14:paraId="6B03B595">
      <w:pPr>
        <w:pBdr>
          <w:top w:val="none" w:color="000000" w:sz="0" w:space="0"/>
          <w:left w:val="none" w:color="000000" w:sz="0" w:space="0"/>
          <w:bottom w:val="none" w:color="000000" w:sz="0" w:space="0"/>
          <w:right w:val="none" w:color="000000" w:sz="0" w:space="0"/>
        </w:pBdr>
        <w:spacing w:before="0" w:after="40" w:line="241" w:lineRule="atLeast"/>
        <w:ind w:left="0" w:right="0" w:firstLine="0"/>
        <w:jc w:val="both"/>
      </w:pPr>
      <w:r>
        <w:rPr>
          <w:rFonts w:ascii="Times New Roman" w:hAnsi="Times New Roman" w:eastAsia="Times New Roman" w:cs="Times New Roman"/>
          <w:color w:val="000000"/>
          <w:sz w:val="21"/>
        </w:rPr>
        <w:t> </w:t>
      </w:r>
    </w:p>
    <w:p w14:paraId="0AE9917D">
      <w:pPr>
        <w:pBdr>
          <w:top w:val="none" w:color="000000" w:sz="0" w:space="0"/>
          <w:left w:val="none" w:color="000000" w:sz="0" w:space="0"/>
          <w:bottom w:val="none" w:color="000000" w:sz="0" w:space="0"/>
          <w:right w:val="none" w:color="000000" w:sz="0" w:space="0"/>
        </w:pBdr>
        <w:spacing w:before="0" w:after="40" w:line="241" w:lineRule="atLeast"/>
        <w:ind w:left="0" w:right="0" w:firstLine="0"/>
        <w:jc w:val="center"/>
      </w:pPr>
      <w:r>
        <w:rPr>
          <w:rFonts w:ascii="宋体" w:hAnsi="宋体" w:eastAsia="宋体" w:cs="宋体"/>
          <w:b/>
          <w:color w:val="000000"/>
          <w:sz w:val="84"/>
        </w:rPr>
        <w:t>投</w:t>
      </w:r>
      <w:r>
        <w:rPr>
          <w:rFonts w:ascii="Microsoft New Tai Lue" w:hAnsi="Microsoft New Tai Lue" w:eastAsia="Microsoft New Tai Lue" w:cs="Microsoft New Tai Lue"/>
          <w:b/>
          <w:color w:val="000000"/>
          <w:sz w:val="84"/>
        </w:rPr>
        <w:t xml:space="preserve"> </w:t>
      </w:r>
      <w:r>
        <w:rPr>
          <w:rFonts w:ascii="宋体" w:hAnsi="宋体" w:eastAsia="宋体" w:cs="宋体"/>
          <w:b/>
          <w:color w:val="000000"/>
          <w:sz w:val="84"/>
        </w:rPr>
        <w:t>标</w:t>
      </w:r>
      <w:r>
        <w:rPr>
          <w:rFonts w:ascii="Microsoft New Tai Lue" w:hAnsi="Microsoft New Tai Lue" w:eastAsia="Microsoft New Tai Lue" w:cs="Microsoft New Tai Lue"/>
          <w:b/>
          <w:color w:val="000000"/>
          <w:sz w:val="84"/>
        </w:rPr>
        <w:t xml:space="preserve"> </w:t>
      </w:r>
      <w:r>
        <w:rPr>
          <w:rFonts w:ascii="宋体" w:hAnsi="宋体" w:eastAsia="宋体" w:cs="宋体"/>
          <w:b/>
          <w:color w:val="000000"/>
          <w:sz w:val="84"/>
        </w:rPr>
        <w:t>文</w:t>
      </w:r>
      <w:r>
        <w:rPr>
          <w:rFonts w:ascii="Microsoft New Tai Lue" w:hAnsi="Microsoft New Tai Lue" w:eastAsia="Microsoft New Tai Lue" w:cs="Microsoft New Tai Lue"/>
          <w:b/>
          <w:color w:val="000000"/>
          <w:sz w:val="84"/>
        </w:rPr>
        <w:t xml:space="preserve"> </w:t>
      </w:r>
      <w:r>
        <w:rPr>
          <w:rFonts w:ascii="宋体" w:hAnsi="宋体" w:eastAsia="宋体" w:cs="宋体"/>
          <w:b/>
          <w:color w:val="000000"/>
          <w:sz w:val="84"/>
        </w:rPr>
        <w:t>件</w:t>
      </w:r>
    </w:p>
    <w:p w14:paraId="10134941">
      <w:pPr>
        <w:pBdr>
          <w:top w:val="none" w:color="000000" w:sz="0" w:space="0"/>
          <w:left w:val="none" w:color="000000" w:sz="0" w:space="0"/>
          <w:bottom w:val="none" w:color="000000" w:sz="0" w:space="0"/>
          <w:right w:val="none" w:color="000000" w:sz="0" w:space="0"/>
        </w:pBdr>
        <w:spacing w:before="0" w:after="40" w:line="85" w:lineRule="atLeast"/>
        <w:ind w:left="0" w:right="640" w:firstLine="0"/>
        <w:jc w:val="both"/>
      </w:pPr>
      <w:r>
        <w:rPr>
          <w:rFonts w:ascii="Microsoft New Tai Lue" w:hAnsi="Microsoft New Tai Lue" w:eastAsia="Microsoft New Tai Lue" w:cs="Microsoft New Tai Lue"/>
          <w:b/>
          <w:color w:val="000000"/>
          <w:sz w:val="44"/>
        </w:rPr>
        <w:t> </w:t>
      </w:r>
    </w:p>
    <w:p w14:paraId="68F0A593">
      <w:pPr>
        <w:pBdr>
          <w:top w:val="none" w:color="000000" w:sz="0" w:space="0"/>
          <w:left w:val="none" w:color="000000" w:sz="0" w:space="0"/>
          <w:bottom w:val="none" w:color="000000" w:sz="0" w:space="0"/>
          <w:right w:val="none" w:color="000000" w:sz="0" w:space="0"/>
        </w:pBdr>
        <w:spacing w:before="0" w:after="40" w:line="85" w:lineRule="atLeast"/>
        <w:ind w:left="0" w:right="640" w:firstLine="0"/>
        <w:jc w:val="center"/>
      </w:pPr>
      <w:r>
        <w:rPr>
          <w:rFonts w:ascii="宋体" w:hAnsi="宋体" w:eastAsia="宋体" w:cs="宋体"/>
          <w:b/>
          <w:color w:val="000000"/>
          <w:sz w:val="32"/>
        </w:rPr>
        <w:t>项目编号：</w:t>
      </w:r>
      <w:r>
        <w:rPr>
          <w:rFonts w:ascii="Microsoft New Tai Lue" w:hAnsi="Microsoft New Tai Lue" w:eastAsia="Microsoft New Tai Lue" w:cs="Microsoft New Tai Lue"/>
          <w:b/>
          <w:color w:val="000000"/>
          <w:sz w:val="32"/>
        </w:rPr>
        <w:t>JSZC-320100-ZXTD-G2026-0003</w:t>
      </w:r>
    </w:p>
    <w:p w14:paraId="4CE4791E">
      <w:pPr>
        <w:pBdr>
          <w:top w:val="none" w:color="000000" w:sz="0" w:space="0"/>
          <w:left w:val="none" w:color="000000" w:sz="0" w:space="0"/>
          <w:bottom w:val="none" w:color="000000" w:sz="0" w:space="0"/>
          <w:right w:val="none" w:color="000000" w:sz="0" w:space="0"/>
        </w:pBdr>
        <w:spacing w:before="0" w:after="40" w:line="241" w:lineRule="atLeast"/>
        <w:ind w:left="0" w:right="0" w:firstLine="0"/>
        <w:jc w:val="both"/>
      </w:pPr>
      <w:r>
        <w:rPr>
          <w:rFonts w:ascii="Microsoft New Tai Lue" w:hAnsi="Microsoft New Tai Lue" w:eastAsia="Microsoft New Tai Lue" w:cs="Microsoft New Tai Lue"/>
          <w:color w:val="000000"/>
          <w:sz w:val="28"/>
        </w:rPr>
        <w:t> </w:t>
      </w:r>
    </w:p>
    <w:p w14:paraId="031E7342">
      <w:pPr>
        <w:pBdr>
          <w:top w:val="none" w:color="000000" w:sz="0" w:space="0"/>
          <w:left w:val="none" w:color="000000" w:sz="0" w:space="0"/>
          <w:bottom w:val="none" w:color="000000" w:sz="0" w:space="0"/>
          <w:right w:val="none" w:color="000000" w:sz="0" w:space="0"/>
        </w:pBdr>
        <w:spacing w:before="0" w:after="40" w:line="241" w:lineRule="atLeast"/>
        <w:ind w:left="0" w:right="0" w:firstLine="0"/>
        <w:jc w:val="both"/>
      </w:pPr>
      <w:r>
        <w:rPr>
          <w:rFonts w:ascii="Microsoft New Tai Lue" w:hAnsi="Microsoft New Tai Lue" w:eastAsia="Microsoft New Tai Lue" w:cs="Microsoft New Tai Lue"/>
          <w:color w:val="000000"/>
          <w:sz w:val="28"/>
        </w:rPr>
        <w:t> </w:t>
      </w:r>
    </w:p>
    <w:p w14:paraId="2510BF9D">
      <w:pPr>
        <w:pBdr>
          <w:top w:val="none" w:color="000000" w:sz="0" w:space="0"/>
          <w:left w:val="none" w:color="000000" w:sz="0" w:space="0"/>
          <w:bottom w:val="none" w:color="000000" w:sz="0" w:space="0"/>
          <w:right w:val="none" w:color="000000" w:sz="0" w:space="0"/>
        </w:pBdr>
        <w:spacing w:before="0" w:after="40" w:line="241" w:lineRule="atLeast"/>
        <w:ind w:left="0" w:right="0" w:firstLine="0"/>
        <w:jc w:val="both"/>
      </w:pPr>
      <w:r>
        <w:rPr>
          <w:rFonts w:ascii="Microsoft New Tai Lue" w:hAnsi="Microsoft New Tai Lue" w:eastAsia="Microsoft New Tai Lue" w:cs="Microsoft New Tai Lue"/>
          <w:color w:val="000000"/>
          <w:sz w:val="28"/>
        </w:rPr>
        <w:t> </w:t>
      </w:r>
    </w:p>
    <w:p w14:paraId="3932723B">
      <w:pPr>
        <w:pBdr>
          <w:top w:val="none" w:color="000000" w:sz="0" w:space="0"/>
          <w:left w:val="none" w:color="000000" w:sz="0" w:space="0"/>
          <w:bottom w:val="none" w:color="000000" w:sz="0" w:space="0"/>
          <w:right w:val="none" w:color="000000" w:sz="0" w:space="0"/>
        </w:pBdr>
        <w:spacing w:before="0" w:after="40" w:line="241" w:lineRule="atLeast"/>
        <w:ind w:left="0" w:right="0" w:firstLine="0"/>
        <w:jc w:val="center"/>
      </w:pPr>
      <w:r>
        <w:rPr>
          <w:rFonts w:ascii="宋体" w:hAnsi="宋体" w:eastAsia="宋体" w:cs="宋体"/>
          <w:b/>
          <w:color w:val="000000"/>
          <w:sz w:val="32"/>
        </w:rPr>
        <w:t>供应商名称：</w:t>
      </w:r>
      <w:r>
        <w:rPr>
          <w:rFonts w:ascii="Microsoft New Tai Lue" w:hAnsi="Microsoft New Tai Lue" w:eastAsia="Microsoft New Tai Lue" w:cs="Microsoft New Tai Lue"/>
          <w:b/>
          <w:color w:val="000000"/>
          <w:sz w:val="32"/>
        </w:rPr>
        <w:t>______</w:t>
      </w:r>
      <w:r>
        <w:rPr>
          <w:rFonts w:ascii="宋体" w:hAnsi="宋体" w:eastAsia="宋体" w:cs="宋体"/>
          <w:b/>
          <w:color w:val="000000"/>
          <w:sz w:val="32"/>
          <w:u w:val="single"/>
        </w:rPr>
        <w:t>（加盖电子公章）</w:t>
      </w:r>
      <w:r>
        <w:rPr>
          <w:rFonts w:ascii="Microsoft New Tai Lue" w:hAnsi="Microsoft New Tai Lue" w:eastAsia="Microsoft New Tai Lue" w:cs="Microsoft New Tai Lue"/>
          <w:b/>
          <w:color w:val="000000"/>
          <w:sz w:val="32"/>
          <w:u w:val="single"/>
        </w:rPr>
        <w:t>_</w:t>
      </w:r>
    </w:p>
    <w:p w14:paraId="053E11D3">
      <w:pPr>
        <w:pBdr>
          <w:top w:val="none" w:color="000000" w:sz="0" w:space="0"/>
          <w:left w:val="none" w:color="000000" w:sz="0" w:space="0"/>
          <w:bottom w:val="none" w:color="000000" w:sz="0" w:space="0"/>
          <w:right w:val="none" w:color="000000" w:sz="0" w:space="0"/>
        </w:pBdr>
        <w:spacing w:before="0" w:after="40" w:line="241" w:lineRule="atLeast"/>
        <w:ind w:left="0" w:right="0" w:firstLine="0"/>
        <w:jc w:val="center"/>
      </w:pPr>
      <w:r>
        <w:rPr>
          <w:rFonts w:ascii="宋体" w:hAnsi="宋体" w:eastAsia="宋体" w:cs="宋体"/>
          <w:b/>
          <w:color w:val="000000"/>
          <w:sz w:val="32"/>
        </w:rPr>
        <w:t>地址：</w:t>
      </w:r>
      <w:r>
        <w:rPr>
          <w:rFonts w:ascii="Microsoft New Tai Lue" w:hAnsi="Microsoft New Tai Lue" w:eastAsia="Microsoft New Tai Lue" w:cs="Microsoft New Tai Lue"/>
          <w:b/>
          <w:color w:val="000000"/>
          <w:sz w:val="32"/>
        </w:rPr>
        <w:t>_____________________</w:t>
      </w:r>
      <w:r>
        <w:rPr>
          <w:rFonts w:ascii="Microsoft New Tai Lue" w:hAnsi="Microsoft New Tai Lue" w:eastAsia="Microsoft New Tai Lue" w:cs="Microsoft New Tai Lue"/>
          <w:b/>
          <w:color w:val="000000"/>
          <w:sz w:val="32"/>
          <w:u w:val="single"/>
        </w:rPr>
        <w:t xml:space="preserve">   </w:t>
      </w:r>
    </w:p>
    <w:p w14:paraId="222813EB">
      <w:pPr>
        <w:pBdr>
          <w:top w:val="none" w:color="000000" w:sz="0" w:space="0"/>
          <w:left w:val="none" w:color="000000" w:sz="0" w:space="0"/>
          <w:bottom w:val="none" w:color="000000" w:sz="0" w:space="0"/>
          <w:right w:val="none" w:color="000000" w:sz="0" w:space="0"/>
        </w:pBdr>
        <w:spacing w:before="0" w:after="40" w:line="241" w:lineRule="atLeast"/>
        <w:ind w:left="0" w:right="0" w:firstLine="0"/>
        <w:jc w:val="center"/>
      </w:pPr>
      <w:r>
        <w:rPr>
          <w:rFonts w:ascii="宋体" w:hAnsi="宋体" w:eastAsia="宋体" w:cs="宋体"/>
          <w:b/>
          <w:color w:val="000000"/>
          <w:sz w:val="32"/>
        </w:rPr>
        <w:t>联系人及联系方式：</w:t>
      </w:r>
      <w:r>
        <w:rPr>
          <w:rFonts w:ascii="Microsoft New Tai Lue" w:hAnsi="Microsoft New Tai Lue" w:eastAsia="Microsoft New Tai Lue" w:cs="Microsoft New Tai Lue"/>
          <w:b/>
          <w:color w:val="000000"/>
          <w:sz w:val="32"/>
        </w:rPr>
        <w:t>_____________________</w:t>
      </w:r>
      <w:r>
        <w:rPr>
          <w:rFonts w:ascii="Microsoft New Tai Lue" w:hAnsi="Microsoft New Tai Lue" w:eastAsia="Microsoft New Tai Lue" w:cs="Microsoft New Tai Lue"/>
          <w:b/>
          <w:color w:val="000000"/>
          <w:sz w:val="32"/>
          <w:u w:val="single"/>
        </w:rPr>
        <w:t xml:space="preserve">   </w:t>
      </w:r>
    </w:p>
    <w:p w14:paraId="6B9314C2">
      <w:pPr>
        <w:pBdr>
          <w:top w:val="none" w:color="000000" w:sz="0" w:space="0"/>
          <w:left w:val="none" w:color="000000" w:sz="0" w:space="0"/>
          <w:bottom w:val="none" w:color="000000" w:sz="0" w:space="0"/>
          <w:right w:val="none" w:color="000000" w:sz="0" w:space="0"/>
        </w:pBdr>
        <w:spacing w:before="0" w:after="40" w:line="241" w:lineRule="atLeast"/>
        <w:ind w:left="0" w:right="0" w:firstLine="0"/>
        <w:jc w:val="center"/>
      </w:pPr>
      <w:r>
        <w:rPr>
          <w:rFonts w:ascii="宋体" w:hAnsi="宋体" w:eastAsia="宋体" w:cs="宋体"/>
          <w:b/>
          <w:color w:val="000000"/>
          <w:sz w:val="32"/>
        </w:rPr>
        <w:t>二</w:t>
      </w:r>
      <w:r>
        <w:rPr>
          <w:rFonts w:ascii="Microsoft New Tai Lue" w:hAnsi="Microsoft New Tai Lue" w:eastAsia="Microsoft New Tai Lue" w:cs="Microsoft New Tai Lue"/>
          <w:b/>
          <w:color w:val="000000"/>
          <w:sz w:val="32"/>
        </w:rPr>
        <w:t xml:space="preserve">O   </w:t>
      </w:r>
      <w:r>
        <w:rPr>
          <w:rFonts w:ascii="宋体" w:hAnsi="宋体" w:eastAsia="宋体" w:cs="宋体"/>
          <w:b/>
          <w:color w:val="000000"/>
          <w:sz w:val="32"/>
        </w:rPr>
        <w:t>年</w:t>
      </w:r>
      <w:r>
        <w:rPr>
          <w:rFonts w:ascii="Microsoft New Tai Lue" w:hAnsi="Microsoft New Tai Lue" w:eastAsia="Microsoft New Tai Lue" w:cs="Microsoft New Tai Lue"/>
          <w:b/>
          <w:color w:val="000000"/>
          <w:sz w:val="32"/>
        </w:rPr>
        <w:t xml:space="preserve">  </w:t>
      </w:r>
      <w:r>
        <w:rPr>
          <w:rFonts w:ascii="宋体" w:hAnsi="宋体" w:eastAsia="宋体" w:cs="宋体"/>
          <w:b/>
          <w:color w:val="000000"/>
          <w:sz w:val="32"/>
        </w:rPr>
        <w:t>月</w:t>
      </w:r>
      <w:r>
        <w:rPr>
          <w:rFonts w:ascii="Microsoft New Tai Lue" w:hAnsi="Microsoft New Tai Lue" w:eastAsia="Microsoft New Tai Lue" w:cs="Microsoft New Tai Lue"/>
          <w:b/>
          <w:color w:val="000000"/>
          <w:sz w:val="32"/>
        </w:rPr>
        <w:t xml:space="preserve">  </w:t>
      </w:r>
      <w:r>
        <w:rPr>
          <w:rFonts w:ascii="宋体" w:hAnsi="宋体" w:eastAsia="宋体" w:cs="宋体"/>
          <w:b/>
          <w:color w:val="000000"/>
          <w:sz w:val="32"/>
        </w:rPr>
        <w:t>日</w:t>
      </w:r>
      <w:r>
        <w:rPr>
          <w:rFonts w:ascii="宋体" w:hAnsi="宋体" w:eastAsia="宋体" w:cs="宋体"/>
          <w:b/>
          <w:color w:val="000000"/>
          <w:sz w:val="32"/>
        </w:rPr>
        <w:br w:type="page" w:clear="all"/>
      </w:r>
    </w:p>
    <w:p w14:paraId="5DAD1A29">
      <w:pPr>
        <w:pBdr>
          <w:top w:val="none" w:color="000000" w:sz="0" w:space="0"/>
          <w:left w:val="none" w:color="000000" w:sz="0" w:space="0"/>
          <w:bottom w:val="none" w:color="000000" w:sz="0" w:space="0"/>
          <w:right w:val="none" w:color="000000" w:sz="0" w:space="0"/>
        </w:pBdr>
        <w:spacing w:before="0" w:after="40" w:line="241" w:lineRule="atLeast"/>
        <w:ind w:left="0" w:right="0" w:firstLine="0"/>
        <w:jc w:val="center"/>
      </w:pPr>
      <w:r>
        <w:rPr>
          <w:rFonts w:ascii="Microsoft New Tai Lue" w:hAnsi="Microsoft New Tai Lue" w:eastAsia="Microsoft New Tai Lue" w:cs="Microsoft New Tai Lue"/>
          <w:b/>
          <w:color w:val="000000"/>
          <w:sz w:val="21"/>
        </w:rPr>
        <w:t xml:space="preserve"> </w:t>
      </w:r>
      <w:r>
        <w:rPr>
          <w:rFonts w:ascii="宋体" w:hAnsi="宋体" w:eastAsia="宋体" w:cs="宋体"/>
          <w:b/>
          <w:color w:val="000000"/>
          <w:sz w:val="32"/>
        </w:rPr>
        <w:t>目录</w:t>
      </w:r>
    </w:p>
    <w:p w14:paraId="152B4DC5">
      <w:pPr>
        <w:pBdr>
          <w:top w:val="none" w:color="000000" w:sz="0" w:space="0"/>
          <w:left w:val="none" w:color="000000" w:sz="0" w:space="0"/>
          <w:bottom w:val="none" w:color="000000" w:sz="0" w:space="0"/>
          <w:right w:val="none" w:color="000000" w:sz="0" w:space="0"/>
        </w:pBdr>
        <w:spacing w:before="156" w:after="40" w:line="300" w:lineRule="atLeast"/>
        <w:ind w:left="0" w:right="0" w:firstLine="0"/>
        <w:jc w:val="both"/>
      </w:pPr>
      <w:r>
        <w:rPr>
          <w:rFonts w:ascii="宋体" w:hAnsi="宋体" w:eastAsia="宋体" w:cs="宋体"/>
          <w:b/>
          <w:color w:val="000000"/>
          <w:sz w:val="21"/>
        </w:rPr>
        <w:t>一、价格及商务部分</w:t>
      </w:r>
    </w:p>
    <w:p w14:paraId="71EBBAE4">
      <w:pPr>
        <w:pBdr>
          <w:top w:val="none" w:color="000000" w:sz="0" w:space="0"/>
          <w:left w:val="none" w:color="000000" w:sz="0" w:space="0"/>
          <w:bottom w:val="none" w:color="000000" w:sz="0" w:space="0"/>
          <w:right w:val="none" w:color="000000" w:sz="0" w:space="0"/>
        </w:pBdr>
        <w:spacing w:before="0" w:after="40" w:line="300" w:lineRule="atLeast"/>
        <w:ind w:left="0" w:right="0" w:firstLine="0"/>
      </w:pPr>
      <w:r>
        <w:rPr>
          <w:rFonts w:ascii="宋体" w:hAnsi="宋体" w:eastAsia="宋体" w:cs="宋体"/>
          <w:color w:val="000000"/>
          <w:sz w:val="21"/>
        </w:rPr>
        <w:t>（</w:t>
      </w:r>
      <w:r>
        <w:rPr>
          <w:rFonts w:ascii="Times New Roman" w:hAnsi="Times New Roman" w:eastAsia="Times New Roman" w:cs="Times New Roman"/>
          <w:color w:val="000000"/>
          <w:sz w:val="21"/>
        </w:rPr>
        <w:t>1</w:t>
      </w:r>
      <w:r>
        <w:rPr>
          <w:rFonts w:ascii="宋体" w:hAnsi="宋体" w:eastAsia="宋体" w:cs="宋体"/>
          <w:color w:val="000000"/>
          <w:sz w:val="21"/>
        </w:rPr>
        <w:t>）投标函，格式见附件。</w:t>
      </w:r>
    </w:p>
    <w:p w14:paraId="61925057">
      <w:pPr>
        <w:pBdr>
          <w:top w:val="none" w:color="000000" w:sz="0" w:space="0"/>
          <w:left w:val="none" w:color="000000" w:sz="0" w:space="0"/>
          <w:bottom w:val="none" w:color="000000" w:sz="0" w:space="0"/>
          <w:right w:val="none" w:color="000000" w:sz="0" w:space="0"/>
        </w:pBdr>
        <w:spacing w:before="0" w:after="40" w:line="300" w:lineRule="atLeast"/>
        <w:ind w:left="0" w:right="0" w:firstLine="0"/>
      </w:pPr>
      <w:r>
        <w:rPr>
          <w:rFonts w:ascii="宋体" w:hAnsi="宋体" w:eastAsia="宋体" w:cs="宋体"/>
          <w:color w:val="000000"/>
          <w:sz w:val="21"/>
        </w:rPr>
        <w:t>（</w:t>
      </w:r>
      <w:r>
        <w:rPr>
          <w:rFonts w:ascii="Times New Roman" w:hAnsi="Times New Roman" w:eastAsia="Times New Roman" w:cs="Times New Roman"/>
          <w:color w:val="000000"/>
          <w:sz w:val="21"/>
        </w:rPr>
        <w:t>2</w:t>
      </w:r>
      <w:r>
        <w:rPr>
          <w:rFonts w:ascii="宋体" w:hAnsi="宋体" w:eastAsia="宋体" w:cs="宋体"/>
          <w:color w:val="000000"/>
          <w:sz w:val="21"/>
        </w:rPr>
        <w:t>）法定代表人（非法人单位负责人）身份证明，格式见附件。</w:t>
      </w:r>
    </w:p>
    <w:p w14:paraId="248B397F">
      <w:pPr>
        <w:pBdr>
          <w:top w:val="none" w:color="000000" w:sz="0" w:space="0"/>
          <w:left w:val="none" w:color="000000" w:sz="0" w:space="0"/>
          <w:bottom w:val="none" w:color="000000" w:sz="0" w:space="0"/>
          <w:right w:val="none" w:color="000000" w:sz="0" w:space="0"/>
        </w:pBdr>
        <w:spacing w:before="0" w:after="40" w:line="300" w:lineRule="atLeast"/>
        <w:ind w:left="0" w:right="0" w:firstLine="0"/>
      </w:pPr>
      <w:r>
        <w:rPr>
          <w:rFonts w:ascii="宋体" w:hAnsi="宋体" w:eastAsia="宋体" w:cs="宋体"/>
          <w:color w:val="000000"/>
          <w:sz w:val="21"/>
        </w:rPr>
        <w:t>（</w:t>
      </w:r>
      <w:r>
        <w:rPr>
          <w:rFonts w:ascii="Times New Roman" w:hAnsi="Times New Roman" w:eastAsia="Times New Roman" w:cs="Times New Roman"/>
          <w:color w:val="000000"/>
          <w:sz w:val="21"/>
        </w:rPr>
        <w:t>3</w:t>
      </w:r>
      <w:r>
        <w:rPr>
          <w:rFonts w:ascii="宋体" w:hAnsi="宋体" w:eastAsia="宋体" w:cs="宋体"/>
          <w:color w:val="000000"/>
          <w:sz w:val="21"/>
        </w:rPr>
        <w:t>）法定代表人授权委托书（适用于法人</w:t>
      </w:r>
      <w:r>
        <w:rPr>
          <w:rFonts w:ascii="Times New Roman" w:hAnsi="Times New Roman" w:eastAsia="Times New Roman" w:cs="Times New Roman"/>
          <w:color w:val="000000"/>
          <w:sz w:val="21"/>
        </w:rPr>
        <w:t>/</w:t>
      </w:r>
      <w:r>
        <w:rPr>
          <w:rFonts w:ascii="宋体" w:hAnsi="宋体" w:eastAsia="宋体" w:cs="宋体"/>
          <w:color w:val="000000"/>
          <w:sz w:val="21"/>
        </w:rPr>
        <w:t>非法人），格式见附件。</w:t>
      </w:r>
    </w:p>
    <w:p w14:paraId="517686D0">
      <w:pPr>
        <w:pBdr>
          <w:top w:val="none" w:color="000000" w:sz="0" w:space="0"/>
          <w:left w:val="none" w:color="000000" w:sz="0" w:space="0"/>
          <w:bottom w:val="none" w:color="000000" w:sz="0" w:space="0"/>
          <w:right w:val="none" w:color="000000" w:sz="0" w:space="0"/>
        </w:pBdr>
        <w:spacing w:before="0" w:after="40" w:line="300" w:lineRule="atLeast"/>
        <w:ind w:left="0" w:right="0" w:firstLine="0"/>
      </w:pPr>
      <w:r>
        <w:rPr>
          <w:rFonts w:ascii="宋体" w:hAnsi="宋体" w:eastAsia="宋体" w:cs="宋体"/>
          <w:color w:val="000000"/>
          <w:sz w:val="21"/>
        </w:rPr>
        <w:t>（</w:t>
      </w:r>
      <w:r>
        <w:rPr>
          <w:rFonts w:ascii="Times New Roman" w:hAnsi="Times New Roman" w:eastAsia="Times New Roman" w:cs="Times New Roman"/>
          <w:color w:val="000000"/>
          <w:sz w:val="21"/>
        </w:rPr>
        <w:t>4</w:t>
      </w:r>
      <w:r>
        <w:rPr>
          <w:rFonts w:ascii="宋体" w:hAnsi="宋体" w:eastAsia="宋体" w:cs="宋体"/>
          <w:color w:val="000000"/>
          <w:sz w:val="21"/>
        </w:rPr>
        <w:t>）开标一览表，格式见附件。</w:t>
      </w:r>
    </w:p>
    <w:p w14:paraId="4E693C95">
      <w:pPr>
        <w:pBdr>
          <w:top w:val="none" w:color="000000" w:sz="0" w:space="0"/>
          <w:left w:val="none" w:color="000000" w:sz="0" w:space="0"/>
          <w:bottom w:val="none" w:color="000000" w:sz="0" w:space="0"/>
          <w:right w:val="none" w:color="000000" w:sz="0" w:space="0"/>
        </w:pBdr>
        <w:spacing w:before="0" w:after="40" w:line="300" w:lineRule="atLeast"/>
        <w:ind w:left="0" w:right="0" w:firstLine="0"/>
      </w:pPr>
      <w:r>
        <w:rPr>
          <w:rFonts w:ascii="宋体" w:hAnsi="宋体" w:eastAsia="宋体" w:cs="宋体"/>
          <w:color w:val="000000"/>
          <w:sz w:val="21"/>
        </w:rPr>
        <w:t>（</w:t>
      </w:r>
      <w:r>
        <w:rPr>
          <w:rFonts w:ascii="Times New Roman" w:hAnsi="Times New Roman" w:eastAsia="Times New Roman" w:cs="Times New Roman"/>
          <w:color w:val="000000"/>
          <w:sz w:val="21"/>
        </w:rPr>
        <w:t>5</w:t>
      </w:r>
      <w:r>
        <w:rPr>
          <w:rFonts w:ascii="宋体" w:hAnsi="宋体" w:eastAsia="宋体" w:cs="宋体"/>
          <w:color w:val="000000"/>
          <w:sz w:val="21"/>
        </w:rPr>
        <w:t>）分项报价表，格式见附件。</w:t>
      </w:r>
    </w:p>
    <w:p w14:paraId="38D13109">
      <w:pPr>
        <w:pBdr>
          <w:top w:val="none" w:color="000000" w:sz="0" w:space="0"/>
          <w:left w:val="none" w:color="000000" w:sz="0" w:space="0"/>
          <w:bottom w:val="none" w:color="000000" w:sz="0" w:space="0"/>
          <w:right w:val="none" w:color="000000" w:sz="0" w:space="0"/>
        </w:pBdr>
        <w:spacing w:before="0" w:after="40" w:line="300" w:lineRule="atLeast"/>
        <w:ind w:left="0" w:right="0" w:firstLine="0"/>
      </w:pPr>
      <w:r>
        <w:rPr>
          <w:rFonts w:ascii="宋体" w:hAnsi="宋体" w:eastAsia="宋体" w:cs="宋体"/>
          <w:color w:val="000000"/>
          <w:sz w:val="21"/>
        </w:rPr>
        <w:t>（</w:t>
      </w:r>
      <w:r>
        <w:rPr>
          <w:rFonts w:ascii="Times New Roman" w:hAnsi="Times New Roman" w:eastAsia="Times New Roman" w:cs="Times New Roman"/>
          <w:color w:val="000000"/>
          <w:sz w:val="21"/>
        </w:rPr>
        <w:t>6</w:t>
      </w:r>
      <w:r>
        <w:rPr>
          <w:rFonts w:ascii="宋体" w:hAnsi="宋体" w:eastAsia="宋体" w:cs="宋体"/>
          <w:color w:val="000000"/>
          <w:sz w:val="21"/>
        </w:rPr>
        <w:t>）商务条款偏离表，格式见附件。</w:t>
      </w:r>
    </w:p>
    <w:p w14:paraId="7295E689">
      <w:pPr>
        <w:pBdr>
          <w:top w:val="none" w:color="000000" w:sz="0" w:space="0"/>
          <w:left w:val="none" w:color="000000" w:sz="0" w:space="0"/>
          <w:bottom w:val="none" w:color="000000" w:sz="0" w:space="0"/>
          <w:right w:val="none" w:color="000000" w:sz="0" w:space="0"/>
        </w:pBdr>
        <w:spacing w:before="0" w:after="40" w:line="300" w:lineRule="atLeast"/>
        <w:ind w:left="0" w:right="0" w:firstLine="0"/>
      </w:pPr>
      <w:r>
        <w:rPr>
          <w:rFonts w:ascii="宋体" w:hAnsi="宋体" w:eastAsia="宋体" w:cs="宋体"/>
          <w:color w:val="000000"/>
          <w:sz w:val="21"/>
        </w:rPr>
        <w:t>（</w:t>
      </w:r>
      <w:r>
        <w:rPr>
          <w:rFonts w:ascii="Times New Roman" w:hAnsi="Times New Roman" w:eastAsia="Times New Roman" w:cs="Times New Roman"/>
          <w:color w:val="000000"/>
          <w:sz w:val="21"/>
        </w:rPr>
        <w:t>7</w:t>
      </w:r>
      <w:r>
        <w:rPr>
          <w:rFonts w:ascii="宋体" w:hAnsi="宋体" w:eastAsia="宋体" w:cs="宋体"/>
          <w:color w:val="000000"/>
          <w:sz w:val="21"/>
        </w:rPr>
        <w:t>）投标人具备投标资格的证明文件（如为南京市政府采购项目，按照公告要求提供）：</w:t>
      </w:r>
    </w:p>
    <w:p w14:paraId="269B834C">
      <w:pPr>
        <w:pBdr>
          <w:top w:val="none" w:color="000000" w:sz="0" w:space="0"/>
          <w:left w:val="none" w:color="000000" w:sz="0" w:space="0"/>
          <w:bottom w:val="none" w:color="000000" w:sz="0" w:space="0"/>
          <w:right w:val="none" w:color="000000" w:sz="0" w:space="0"/>
        </w:pBdr>
        <w:spacing w:before="0" w:after="40" w:line="300" w:lineRule="atLeast"/>
        <w:ind w:left="0" w:right="0" w:firstLine="0"/>
      </w:pPr>
      <w:r>
        <w:rPr>
          <w:rFonts w:ascii="宋体" w:hAnsi="宋体" w:eastAsia="宋体" w:cs="宋体"/>
          <w:color w:val="000000"/>
          <w:sz w:val="21"/>
        </w:rPr>
        <w:t>（</w:t>
      </w:r>
      <w:r>
        <w:rPr>
          <w:rFonts w:ascii="Times New Roman" w:hAnsi="Times New Roman" w:eastAsia="Times New Roman" w:cs="Times New Roman"/>
          <w:color w:val="000000"/>
          <w:sz w:val="21"/>
        </w:rPr>
        <w:t>7-1-2</w:t>
      </w:r>
      <w:r>
        <w:rPr>
          <w:rFonts w:ascii="宋体" w:hAnsi="宋体" w:eastAsia="宋体" w:cs="宋体"/>
          <w:color w:val="000000"/>
          <w:sz w:val="21"/>
        </w:rPr>
        <w:t>）工商变更登记文件（如需），如发生了单位名称等变更的，需提供工商变更登记文件。</w:t>
      </w:r>
    </w:p>
    <w:p w14:paraId="6F3969DE">
      <w:pPr>
        <w:pBdr>
          <w:top w:val="none" w:color="000000" w:sz="0" w:space="0"/>
          <w:left w:val="none" w:color="000000" w:sz="0" w:space="0"/>
          <w:bottom w:val="none" w:color="000000" w:sz="0" w:space="0"/>
          <w:right w:val="none" w:color="000000" w:sz="0" w:space="0"/>
        </w:pBdr>
        <w:spacing w:before="0" w:after="40" w:line="300" w:lineRule="atLeast"/>
        <w:ind w:left="0" w:right="0" w:firstLine="0"/>
      </w:pPr>
      <w:r>
        <w:rPr>
          <w:rFonts w:ascii="宋体" w:hAnsi="宋体" w:eastAsia="宋体" w:cs="宋体"/>
          <w:color w:val="000000"/>
          <w:sz w:val="21"/>
        </w:rPr>
        <w:t>（</w:t>
      </w:r>
      <w:r>
        <w:rPr>
          <w:rFonts w:ascii="Times New Roman" w:hAnsi="Times New Roman" w:eastAsia="Times New Roman" w:cs="Times New Roman"/>
          <w:color w:val="000000"/>
          <w:sz w:val="21"/>
        </w:rPr>
        <w:t>7-2</w:t>
      </w:r>
      <w:r>
        <w:rPr>
          <w:rFonts w:ascii="宋体" w:hAnsi="宋体" w:eastAsia="宋体" w:cs="宋体"/>
          <w:color w:val="000000"/>
          <w:sz w:val="21"/>
        </w:rPr>
        <w:t>）财务报表等证明文件。</w:t>
      </w:r>
    </w:p>
    <w:p w14:paraId="2301C557">
      <w:pPr>
        <w:pBdr>
          <w:top w:val="none" w:color="000000" w:sz="0" w:space="0"/>
          <w:left w:val="none" w:color="000000" w:sz="0" w:space="0"/>
          <w:bottom w:val="none" w:color="000000" w:sz="0" w:space="0"/>
          <w:right w:val="none" w:color="000000" w:sz="0" w:space="0"/>
        </w:pBdr>
        <w:spacing w:before="0" w:after="40" w:line="300" w:lineRule="atLeast"/>
        <w:ind w:left="0" w:right="0" w:firstLine="0"/>
      </w:pPr>
      <w:r>
        <w:rPr>
          <w:rFonts w:ascii="宋体" w:hAnsi="宋体" w:eastAsia="宋体" w:cs="宋体"/>
          <w:color w:val="000000"/>
          <w:sz w:val="21"/>
        </w:rPr>
        <w:t>（</w:t>
      </w:r>
      <w:r>
        <w:rPr>
          <w:rFonts w:ascii="Times New Roman" w:hAnsi="Times New Roman" w:eastAsia="Times New Roman" w:cs="Times New Roman"/>
          <w:color w:val="000000"/>
          <w:sz w:val="21"/>
        </w:rPr>
        <w:t>7-3</w:t>
      </w:r>
      <w:r>
        <w:rPr>
          <w:rFonts w:ascii="宋体" w:hAnsi="宋体" w:eastAsia="宋体" w:cs="宋体"/>
          <w:color w:val="000000"/>
          <w:sz w:val="21"/>
        </w:rPr>
        <w:t>）具有履行合同所必需的设备和专业技术能力的相关证明材料或承诺函，格式见附件。</w:t>
      </w:r>
    </w:p>
    <w:p w14:paraId="218CA7CA">
      <w:pPr>
        <w:pBdr>
          <w:top w:val="none" w:color="000000" w:sz="0" w:space="0"/>
          <w:left w:val="none" w:color="000000" w:sz="0" w:space="0"/>
          <w:bottom w:val="none" w:color="000000" w:sz="0" w:space="0"/>
          <w:right w:val="none" w:color="000000" w:sz="0" w:space="0"/>
        </w:pBdr>
        <w:spacing w:before="0" w:after="40" w:line="300" w:lineRule="atLeast"/>
        <w:ind w:left="0" w:right="0" w:firstLine="0"/>
      </w:pPr>
      <w:r>
        <w:rPr>
          <w:rFonts w:ascii="宋体" w:hAnsi="宋体" w:eastAsia="宋体" w:cs="宋体"/>
          <w:color w:val="000000"/>
          <w:sz w:val="21"/>
        </w:rPr>
        <w:t>（</w:t>
      </w:r>
      <w:r>
        <w:rPr>
          <w:rFonts w:ascii="Times New Roman" w:hAnsi="Times New Roman" w:eastAsia="Times New Roman" w:cs="Times New Roman"/>
          <w:color w:val="000000"/>
          <w:sz w:val="21"/>
        </w:rPr>
        <w:t>7-4</w:t>
      </w:r>
      <w:r>
        <w:rPr>
          <w:rFonts w:ascii="宋体" w:hAnsi="宋体" w:eastAsia="宋体" w:cs="宋体"/>
          <w:color w:val="000000"/>
          <w:sz w:val="21"/>
        </w:rPr>
        <w:t>）依法缴纳税收、社保的相关材料，格式见附件。</w:t>
      </w:r>
    </w:p>
    <w:p w14:paraId="47D5A796">
      <w:pPr>
        <w:pBdr>
          <w:top w:val="none" w:color="000000" w:sz="0" w:space="0"/>
          <w:left w:val="none" w:color="000000" w:sz="0" w:space="0"/>
          <w:bottom w:val="none" w:color="000000" w:sz="0" w:space="0"/>
          <w:right w:val="none" w:color="000000" w:sz="0" w:space="0"/>
        </w:pBdr>
        <w:spacing w:before="0" w:after="40" w:line="300" w:lineRule="atLeast"/>
        <w:ind w:left="0" w:right="0" w:firstLine="0"/>
      </w:pPr>
      <w:r>
        <w:rPr>
          <w:rFonts w:ascii="宋体" w:hAnsi="宋体" w:eastAsia="宋体" w:cs="宋体"/>
          <w:color w:val="000000"/>
          <w:sz w:val="21"/>
        </w:rPr>
        <w:t>（</w:t>
      </w:r>
      <w:r>
        <w:rPr>
          <w:rFonts w:ascii="Times New Roman" w:hAnsi="Times New Roman" w:eastAsia="Times New Roman" w:cs="Times New Roman"/>
          <w:color w:val="000000"/>
          <w:sz w:val="21"/>
        </w:rPr>
        <w:t>7-5</w:t>
      </w:r>
      <w:r>
        <w:rPr>
          <w:rFonts w:ascii="宋体" w:hAnsi="宋体" w:eastAsia="宋体" w:cs="宋体"/>
          <w:color w:val="000000"/>
          <w:sz w:val="21"/>
        </w:rPr>
        <w:t>）参加政府采购活动前三年内，在经营活动中没有重大违法记录，格式见附件。</w:t>
      </w:r>
    </w:p>
    <w:p w14:paraId="25090CDC">
      <w:pPr>
        <w:pBdr>
          <w:top w:val="none" w:color="000000" w:sz="0" w:space="0"/>
          <w:left w:val="none" w:color="000000" w:sz="0" w:space="0"/>
          <w:bottom w:val="none" w:color="000000" w:sz="0" w:space="0"/>
          <w:right w:val="none" w:color="000000" w:sz="0" w:space="0"/>
        </w:pBdr>
        <w:spacing w:before="0" w:after="40" w:line="300" w:lineRule="atLeast"/>
        <w:ind w:left="0" w:right="0" w:firstLine="0"/>
      </w:pPr>
      <w:r>
        <w:rPr>
          <w:rFonts w:ascii="宋体" w:hAnsi="宋体" w:eastAsia="宋体" w:cs="宋体"/>
          <w:color w:val="000000"/>
          <w:sz w:val="21"/>
        </w:rPr>
        <w:t>（</w:t>
      </w:r>
      <w:r>
        <w:rPr>
          <w:rFonts w:ascii="Times New Roman" w:hAnsi="Times New Roman" w:eastAsia="Times New Roman" w:cs="Times New Roman"/>
          <w:color w:val="000000"/>
          <w:sz w:val="21"/>
        </w:rPr>
        <w:t>7-6</w:t>
      </w:r>
      <w:r>
        <w:rPr>
          <w:rFonts w:ascii="宋体" w:hAnsi="宋体" w:eastAsia="宋体" w:cs="宋体"/>
          <w:color w:val="000000"/>
          <w:sz w:val="21"/>
        </w:rPr>
        <w:t>）无不良信用记录承诺函（投标人自行查询适用），格式见附件。</w:t>
      </w:r>
    </w:p>
    <w:p w14:paraId="3974B246">
      <w:pPr>
        <w:pBdr>
          <w:top w:val="none" w:color="000000" w:sz="0" w:space="0"/>
          <w:left w:val="none" w:color="000000" w:sz="0" w:space="0"/>
          <w:bottom w:val="none" w:color="000000" w:sz="0" w:space="0"/>
          <w:right w:val="none" w:color="000000" w:sz="0" w:space="0"/>
        </w:pBdr>
        <w:spacing w:before="0" w:after="40" w:line="300" w:lineRule="atLeast"/>
        <w:ind w:left="0" w:right="0" w:firstLine="0"/>
      </w:pPr>
      <w:r>
        <w:rPr>
          <w:rFonts w:ascii="宋体" w:hAnsi="宋体" w:eastAsia="宋体" w:cs="宋体"/>
          <w:color w:val="000000"/>
          <w:sz w:val="21"/>
        </w:rPr>
        <w:t>（</w:t>
      </w:r>
      <w:r>
        <w:rPr>
          <w:rFonts w:ascii="Times New Roman" w:hAnsi="Times New Roman" w:eastAsia="Times New Roman" w:cs="Times New Roman"/>
          <w:color w:val="000000"/>
          <w:sz w:val="21"/>
        </w:rPr>
        <w:t>7-7</w:t>
      </w:r>
      <w:r>
        <w:rPr>
          <w:rFonts w:ascii="宋体" w:hAnsi="宋体" w:eastAsia="宋体" w:cs="宋体"/>
          <w:color w:val="000000"/>
          <w:sz w:val="21"/>
        </w:rPr>
        <w:t>）招标文件要求的其它实质性资格资信证明文件。</w:t>
      </w:r>
    </w:p>
    <w:p w14:paraId="33F23D1A">
      <w:pPr>
        <w:pBdr>
          <w:top w:val="none" w:color="000000" w:sz="0" w:space="0"/>
          <w:left w:val="none" w:color="000000" w:sz="0" w:space="0"/>
          <w:bottom w:val="none" w:color="000000" w:sz="0" w:space="0"/>
          <w:right w:val="none" w:color="000000" w:sz="0" w:space="0"/>
        </w:pBdr>
        <w:spacing w:before="156" w:after="40" w:line="300" w:lineRule="atLeast"/>
        <w:ind w:left="0" w:right="0" w:firstLine="0"/>
        <w:jc w:val="both"/>
      </w:pPr>
      <w:r>
        <w:rPr>
          <w:rFonts w:ascii="宋体" w:hAnsi="宋体" w:eastAsia="宋体" w:cs="宋体"/>
          <w:b/>
          <w:color w:val="000000"/>
          <w:sz w:val="21"/>
        </w:rPr>
        <w:t>二、技术部分</w:t>
      </w:r>
    </w:p>
    <w:p w14:paraId="62767BD9">
      <w:pPr>
        <w:pBdr>
          <w:top w:val="none" w:color="000000" w:sz="0" w:space="0"/>
          <w:left w:val="none" w:color="000000" w:sz="0" w:space="0"/>
          <w:bottom w:val="none" w:color="000000" w:sz="0" w:space="0"/>
          <w:right w:val="none" w:color="000000" w:sz="0" w:space="0"/>
        </w:pBdr>
        <w:spacing w:before="0" w:after="40" w:line="300" w:lineRule="atLeast"/>
        <w:ind w:left="0" w:right="0" w:firstLine="0"/>
      </w:pPr>
      <w:r>
        <w:rPr>
          <w:rFonts w:ascii="宋体" w:hAnsi="宋体" w:eastAsia="宋体" w:cs="宋体"/>
          <w:color w:val="000000"/>
          <w:sz w:val="21"/>
        </w:rPr>
        <w:t>（</w:t>
      </w:r>
      <w:r>
        <w:rPr>
          <w:rFonts w:ascii="Times New Roman" w:hAnsi="Times New Roman" w:eastAsia="Times New Roman" w:cs="Times New Roman"/>
          <w:color w:val="000000"/>
          <w:sz w:val="21"/>
        </w:rPr>
        <w:t>1</w:t>
      </w:r>
      <w:r>
        <w:rPr>
          <w:rFonts w:ascii="宋体" w:hAnsi="宋体" w:eastAsia="宋体" w:cs="宋体"/>
          <w:color w:val="000000"/>
          <w:sz w:val="21"/>
        </w:rPr>
        <w:t>）技术条款偏离表</w:t>
      </w:r>
    </w:p>
    <w:p w14:paraId="76F6808D">
      <w:pPr>
        <w:pBdr>
          <w:top w:val="none" w:color="000000" w:sz="0" w:space="0"/>
          <w:left w:val="none" w:color="000000" w:sz="0" w:space="0"/>
          <w:bottom w:val="none" w:color="000000" w:sz="0" w:space="0"/>
          <w:right w:val="none" w:color="000000" w:sz="0" w:space="0"/>
        </w:pBdr>
        <w:spacing w:before="0" w:after="40" w:line="300" w:lineRule="atLeast"/>
        <w:ind w:left="0" w:right="0" w:firstLine="0"/>
      </w:pPr>
      <w:r>
        <w:rPr>
          <w:rFonts w:ascii="宋体" w:hAnsi="宋体" w:eastAsia="宋体" w:cs="宋体"/>
          <w:color w:val="000000"/>
          <w:sz w:val="21"/>
        </w:rPr>
        <w:t>（</w:t>
      </w:r>
      <w:r>
        <w:rPr>
          <w:rFonts w:ascii="Times New Roman" w:hAnsi="Times New Roman" w:eastAsia="Times New Roman" w:cs="Times New Roman"/>
          <w:color w:val="000000"/>
          <w:sz w:val="21"/>
        </w:rPr>
        <w:t>2</w:t>
      </w:r>
      <w:r>
        <w:rPr>
          <w:rFonts w:ascii="宋体" w:hAnsi="宋体" w:eastAsia="宋体" w:cs="宋体"/>
          <w:color w:val="000000"/>
          <w:sz w:val="21"/>
        </w:rPr>
        <w:t>）需求响应方案</w:t>
      </w:r>
    </w:p>
    <w:p w14:paraId="6BDE26E8">
      <w:pPr>
        <w:pBdr>
          <w:top w:val="none" w:color="000000" w:sz="0" w:space="0"/>
          <w:left w:val="none" w:color="000000" w:sz="0" w:space="0"/>
          <w:bottom w:val="none" w:color="000000" w:sz="0" w:space="0"/>
          <w:right w:val="none" w:color="000000" w:sz="0" w:space="0"/>
        </w:pBdr>
        <w:spacing w:before="0" w:after="40" w:line="300" w:lineRule="atLeast"/>
        <w:ind w:left="0" w:right="0" w:firstLine="0"/>
      </w:pPr>
      <w:r>
        <w:rPr>
          <w:rFonts w:ascii="宋体" w:hAnsi="宋体" w:eastAsia="宋体" w:cs="宋体"/>
          <w:color w:val="000000"/>
          <w:sz w:val="21"/>
        </w:rPr>
        <w:t>（</w:t>
      </w:r>
      <w:r>
        <w:rPr>
          <w:rFonts w:ascii="Times New Roman" w:hAnsi="Times New Roman" w:eastAsia="Times New Roman" w:cs="Times New Roman"/>
          <w:color w:val="000000"/>
          <w:sz w:val="21"/>
        </w:rPr>
        <w:t>3</w:t>
      </w:r>
      <w:r>
        <w:rPr>
          <w:rFonts w:ascii="宋体" w:hAnsi="宋体" w:eastAsia="宋体" w:cs="宋体"/>
          <w:color w:val="000000"/>
          <w:sz w:val="21"/>
        </w:rPr>
        <w:t>）投标人售后服务承诺（如需）</w:t>
      </w:r>
    </w:p>
    <w:p w14:paraId="09E55566">
      <w:pPr>
        <w:pBdr>
          <w:top w:val="none" w:color="000000" w:sz="0" w:space="0"/>
          <w:left w:val="none" w:color="000000" w:sz="0" w:space="0"/>
          <w:bottom w:val="none" w:color="000000" w:sz="0" w:space="0"/>
          <w:right w:val="none" w:color="000000" w:sz="0" w:space="0"/>
        </w:pBdr>
        <w:spacing w:before="0" w:after="40" w:line="300" w:lineRule="atLeast"/>
        <w:ind w:left="0" w:right="0" w:firstLine="0"/>
      </w:pPr>
      <w:r>
        <w:rPr>
          <w:rFonts w:ascii="宋体" w:hAnsi="宋体" w:eastAsia="宋体" w:cs="宋体"/>
          <w:color w:val="000000"/>
          <w:sz w:val="21"/>
        </w:rPr>
        <w:t>（</w:t>
      </w:r>
      <w:r>
        <w:rPr>
          <w:rFonts w:ascii="Times New Roman" w:hAnsi="Times New Roman" w:eastAsia="Times New Roman" w:cs="Times New Roman"/>
          <w:color w:val="000000"/>
          <w:sz w:val="21"/>
        </w:rPr>
        <w:t>4</w:t>
      </w:r>
      <w:r>
        <w:rPr>
          <w:rFonts w:ascii="宋体" w:hAnsi="宋体" w:eastAsia="宋体" w:cs="宋体"/>
          <w:color w:val="000000"/>
          <w:sz w:val="21"/>
        </w:rPr>
        <w:t>）用于本项目人员简历表（如需）</w:t>
      </w:r>
    </w:p>
    <w:p w14:paraId="3BF0BC4B">
      <w:pPr>
        <w:pBdr>
          <w:top w:val="none" w:color="000000" w:sz="0" w:space="0"/>
          <w:left w:val="none" w:color="000000" w:sz="0" w:space="0"/>
          <w:bottom w:val="none" w:color="000000" w:sz="0" w:space="0"/>
          <w:right w:val="none" w:color="000000" w:sz="0" w:space="0"/>
        </w:pBdr>
        <w:spacing w:before="156" w:after="40" w:line="300" w:lineRule="atLeast"/>
        <w:ind w:left="0" w:right="0" w:firstLine="0"/>
        <w:jc w:val="both"/>
      </w:pPr>
      <w:r>
        <w:rPr>
          <w:rFonts w:ascii="宋体" w:hAnsi="宋体" w:eastAsia="宋体" w:cs="宋体"/>
          <w:b/>
          <w:color w:val="000000"/>
          <w:sz w:val="21"/>
        </w:rPr>
        <w:t>三、其他部分</w:t>
      </w:r>
    </w:p>
    <w:p w14:paraId="07AE1B70">
      <w:pPr>
        <w:pBdr>
          <w:top w:val="none" w:color="000000" w:sz="0" w:space="0"/>
          <w:left w:val="none" w:color="000000" w:sz="0" w:space="0"/>
          <w:bottom w:val="none" w:color="000000" w:sz="0" w:space="0"/>
          <w:right w:val="none" w:color="000000" w:sz="0" w:space="0"/>
        </w:pBdr>
        <w:spacing w:before="0" w:after="40" w:line="300" w:lineRule="atLeast"/>
        <w:ind w:left="0" w:right="0" w:firstLine="0"/>
      </w:pPr>
      <w:r>
        <w:rPr>
          <w:rFonts w:ascii="宋体" w:hAnsi="宋体" w:eastAsia="宋体" w:cs="宋体"/>
          <w:color w:val="000000"/>
          <w:sz w:val="21"/>
        </w:rPr>
        <w:t>（</w:t>
      </w:r>
      <w:r>
        <w:rPr>
          <w:rFonts w:ascii="Times New Roman" w:hAnsi="Times New Roman" w:eastAsia="Times New Roman" w:cs="Times New Roman"/>
          <w:color w:val="000000"/>
          <w:sz w:val="21"/>
        </w:rPr>
        <w:t>1</w:t>
      </w:r>
      <w:r>
        <w:rPr>
          <w:rFonts w:ascii="宋体" w:hAnsi="宋体" w:eastAsia="宋体" w:cs="宋体"/>
          <w:color w:val="000000"/>
          <w:sz w:val="21"/>
        </w:rPr>
        <w:t>）要求投标人提交的其他文件材料或证明材料</w:t>
      </w:r>
    </w:p>
    <w:p w14:paraId="6B8AD68B">
      <w:pPr>
        <w:pBdr>
          <w:top w:val="none" w:color="000000" w:sz="0" w:space="0"/>
          <w:left w:val="none" w:color="000000" w:sz="0" w:space="0"/>
          <w:bottom w:val="none" w:color="000000" w:sz="0" w:space="0"/>
          <w:right w:val="none" w:color="000000" w:sz="0" w:space="0"/>
        </w:pBdr>
        <w:spacing w:before="0" w:after="40" w:line="300" w:lineRule="atLeast"/>
        <w:ind w:left="0" w:right="0" w:firstLine="0"/>
      </w:pPr>
      <w:r>
        <w:rPr>
          <w:rFonts w:ascii="宋体" w:hAnsi="宋体" w:eastAsia="宋体" w:cs="宋体"/>
          <w:color w:val="000000"/>
          <w:sz w:val="21"/>
        </w:rPr>
        <w:t>（</w:t>
      </w:r>
      <w:r>
        <w:rPr>
          <w:rFonts w:ascii="Times New Roman" w:hAnsi="Times New Roman" w:eastAsia="Times New Roman" w:cs="Times New Roman"/>
          <w:color w:val="000000"/>
          <w:sz w:val="21"/>
        </w:rPr>
        <w:t>2</w:t>
      </w:r>
      <w:r>
        <w:rPr>
          <w:rFonts w:ascii="宋体" w:hAnsi="宋体" w:eastAsia="宋体" w:cs="宋体"/>
          <w:color w:val="000000"/>
          <w:sz w:val="21"/>
        </w:rPr>
        <w:t>）投标人认为需提供的其他文件或证明材料</w:t>
      </w:r>
    </w:p>
    <w:p w14:paraId="0847ED40">
      <w:pPr>
        <w:pBdr>
          <w:top w:val="none" w:color="000000" w:sz="0" w:space="0"/>
          <w:left w:val="none" w:color="000000" w:sz="0" w:space="0"/>
          <w:bottom w:val="none" w:color="000000" w:sz="0" w:space="0"/>
          <w:right w:val="none" w:color="000000" w:sz="0" w:space="0"/>
        </w:pBdr>
        <w:spacing w:before="0" w:after="40" w:line="300" w:lineRule="atLeast"/>
        <w:ind w:left="0" w:right="0" w:firstLine="0"/>
      </w:pPr>
      <w:r>
        <w:rPr>
          <w:rFonts w:ascii="宋体" w:hAnsi="宋体" w:eastAsia="宋体" w:cs="宋体"/>
          <w:color w:val="000000"/>
          <w:sz w:val="21"/>
        </w:rPr>
        <w:t>（</w:t>
      </w:r>
      <w:r>
        <w:rPr>
          <w:rFonts w:ascii="Times New Roman" w:hAnsi="Times New Roman" w:eastAsia="Times New Roman" w:cs="Times New Roman"/>
          <w:color w:val="000000"/>
          <w:sz w:val="21"/>
        </w:rPr>
        <w:t>3</w:t>
      </w:r>
      <w:r>
        <w:rPr>
          <w:rFonts w:ascii="宋体" w:hAnsi="宋体" w:eastAsia="宋体" w:cs="宋体"/>
          <w:color w:val="000000"/>
          <w:sz w:val="21"/>
        </w:rPr>
        <w:t>）提供符合政府采购政策的证明材料</w:t>
      </w:r>
    </w:p>
    <w:p w14:paraId="6BF93AE6">
      <w:pPr>
        <w:pBdr>
          <w:top w:val="none" w:color="000000" w:sz="0" w:space="0"/>
          <w:left w:val="none" w:color="000000" w:sz="0" w:space="0"/>
          <w:bottom w:val="none" w:color="000000" w:sz="0" w:space="0"/>
          <w:right w:val="none" w:color="000000" w:sz="0" w:space="0"/>
        </w:pBdr>
        <w:spacing w:before="0" w:after="0"/>
        <w:ind w:left="0" w:right="0" w:firstLine="0"/>
      </w:pPr>
      <w:r>
        <w:rPr/>
        <w:br w:type="page" w:clear="all"/>
      </w:r>
    </w:p>
    <w:p w14:paraId="7EEBE591">
      <w:pPr>
        <w:pBdr>
          <w:top w:val="none" w:color="000000" w:sz="0" w:space="0"/>
          <w:left w:val="none" w:color="000000" w:sz="0" w:space="0"/>
          <w:bottom w:val="none" w:color="000000" w:sz="0" w:space="0"/>
          <w:right w:val="none" w:color="000000" w:sz="0" w:space="0"/>
        </w:pBdr>
        <w:spacing w:before="0" w:after="0"/>
        <w:ind w:left="0" w:right="0" w:firstLine="0"/>
      </w:pPr>
      <w:r>
        <w:rPr>
          <w:rFonts w:ascii="Microsoft New Tai Lue" w:hAnsi="Microsoft New Tai Lue" w:eastAsia="Microsoft New Tai Lue" w:cs="Microsoft New Tai Lue"/>
          <w:color w:val="000000"/>
          <w:sz w:val="21"/>
        </w:rPr>
        <w:t xml:space="preserve"> </w:t>
      </w:r>
    </w:p>
    <w:p w14:paraId="31A53A38">
      <w:pPr>
        <w:pBdr>
          <w:top w:val="none" w:color="000000" w:sz="0" w:space="0"/>
          <w:left w:val="none" w:color="000000" w:sz="0" w:space="0"/>
          <w:bottom w:val="none" w:color="000000" w:sz="0" w:space="0"/>
          <w:right w:val="none" w:color="000000" w:sz="0" w:space="0"/>
        </w:pBdr>
        <w:spacing w:before="156" w:after="40" w:line="300" w:lineRule="atLeast"/>
        <w:ind w:left="0" w:right="0" w:firstLine="0"/>
        <w:jc w:val="center"/>
      </w:pPr>
      <w:r>
        <w:rPr>
          <w:rFonts w:ascii="宋体" w:hAnsi="宋体" w:eastAsia="宋体" w:cs="宋体"/>
          <w:color w:val="000000"/>
          <w:sz w:val="28"/>
        </w:rPr>
        <w:t>价格及商务部分</w:t>
      </w:r>
    </w:p>
    <w:p w14:paraId="3F6489CD">
      <w:pPr>
        <w:pBdr>
          <w:top w:val="none" w:color="000000" w:sz="0" w:space="0"/>
          <w:left w:val="none" w:color="000000" w:sz="0" w:space="0"/>
          <w:bottom w:val="none" w:color="000000" w:sz="0" w:space="0"/>
          <w:right w:val="none" w:color="000000" w:sz="0" w:space="0"/>
        </w:pBdr>
        <w:spacing w:before="0" w:after="40" w:line="241" w:lineRule="atLeast"/>
        <w:ind w:left="0" w:right="0" w:firstLine="0"/>
        <w:jc w:val="both"/>
      </w:pPr>
      <w:r>
        <w:rPr>
          <w:rFonts w:ascii="Times New Roman" w:hAnsi="Times New Roman" w:eastAsia="Times New Roman" w:cs="Times New Roman"/>
          <w:color w:val="000000"/>
          <w:sz w:val="21"/>
        </w:rPr>
        <w:t> </w:t>
      </w:r>
    </w:p>
    <w:p w14:paraId="3DF5D9E9">
      <w:pPr>
        <w:pBdr>
          <w:top w:val="none" w:color="000000" w:sz="0" w:space="0"/>
          <w:left w:val="none" w:color="000000" w:sz="0" w:space="0"/>
          <w:bottom w:val="none" w:color="000000" w:sz="0" w:space="0"/>
          <w:right w:val="none" w:color="000000" w:sz="0" w:space="0"/>
        </w:pBdr>
        <w:spacing w:before="0" w:after="40" w:line="279" w:lineRule="atLeast"/>
        <w:ind w:left="0" w:right="0" w:firstLine="0"/>
        <w:jc w:val="center"/>
      </w:pPr>
      <w:r>
        <w:rPr>
          <w:rFonts w:ascii="宋体" w:hAnsi="宋体" w:eastAsia="宋体" w:cs="宋体"/>
          <w:color w:val="000000"/>
          <w:sz w:val="24"/>
          <w:u w:val="none"/>
        </w:rPr>
        <w:t>（</w:t>
      </w:r>
      <w:r>
        <w:rPr>
          <w:rFonts w:ascii="Microsoft New Tai Lue" w:hAnsi="Microsoft New Tai Lue" w:eastAsia="Microsoft New Tai Lue" w:cs="Microsoft New Tai Lue"/>
          <w:color w:val="000000"/>
          <w:sz w:val="24"/>
        </w:rPr>
        <w:t>1</w:t>
      </w:r>
      <w:r>
        <w:rPr>
          <w:rFonts w:ascii="宋体" w:hAnsi="宋体" w:eastAsia="宋体" w:cs="宋体"/>
          <w:color w:val="000000"/>
          <w:sz w:val="24"/>
        </w:rPr>
        <w:t>）</w:t>
      </w:r>
      <w:r>
        <w:rPr>
          <w:rFonts w:ascii="宋体" w:hAnsi="宋体" w:eastAsia="宋体" w:cs="宋体"/>
          <w:b/>
          <w:color w:val="000000"/>
          <w:sz w:val="28"/>
        </w:rPr>
        <w:t>投标函</w:t>
      </w:r>
    </w:p>
    <w:p w14:paraId="65454894">
      <w:pPr>
        <w:pBdr>
          <w:top w:val="none" w:color="000000" w:sz="0" w:space="0"/>
          <w:left w:val="none" w:color="000000" w:sz="0" w:space="0"/>
          <w:bottom w:val="none" w:color="000000" w:sz="0" w:space="0"/>
          <w:right w:val="none" w:color="000000" w:sz="0" w:space="0"/>
        </w:pBdr>
        <w:spacing w:before="156" w:after="40" w:line="360" w:lineRule="atLeast"/>
        <w:ind w:left="0" w:right="0" w:firstLine="420"/>
        <w:jc w:val="both"/>
      </w:pPr>
      <w:r>
        <w:rPr>
          <w:rFonts w:ascii="宋体" w:hAnsi="宋体" w:eastAsia="宋体" w:cs="宋体"/>
          <w:color w:val="000000"/>
          <w:sz w:val="21"/>
          <w:u w:val="single"/>
        </w:rPr>
        <w:t>南京市公安局刑事侦查支队</w:t>
      </w:r>
      <w:r>
        <w:rPr>
          <w:rFonts w:ascii="宋体" w:hAnsi="宋体" w:eastAsia="宋体" w:cs="宋体"/>
          <w:color w:val="000000"/>
          <w:sz w:val="21"/>
        </w:rPr>
        <w:t>（采购人）：</w:t>
      </w:r>
    </w:p>
    <w:p w14:paraId="06D2EF14">
      <w:pPr>
        <w:pBdr>
          <w:top w:val="none" w:color="000000" w:sz="0" w:space="0"/>
          <w:left w:val="none" w:color="000000" w:sz="0" w:space="0"/>
          <w:bottom w:val="none" w:color="000000" w:sz="0" w:space="0"/>
          <w:right w:val="none" w:color="000000" w:sz="0" w:space="0"/>
        </w:pBdr>
        <w:spacing w:before="156" w:after="40" w:line="360" w:lineRule="atLeast"/>
        <w:ind w:left="0" w:right="0" w:firstLine="420"/>
      </w:pPr>
      <w:r>
        <w:rPr>
          <w:rFonts w:ascii="Times New Roman" w:hAnsi="Times New Roman" w:eastAsia="Times New Roman" w:cs="Times New Roman"/>
          <w:color w:val="000000"/>
          <w:sz w:val="21"/>
          <w:u w:val="single"/>
        </w:rPr>
        <w:t>      (</w:t>
      </w:r>
      <w:r>
        <w:rPr>
          <w:rFonts w:ascii="宋体" w:hAnsi="宋体" w:eastAsia="宋体" w:cs="宋体"/>
          <w:color w:val="000000"/>
          <w:sz w:val="21"/>
          <w:u w:val="single"/>
        </w:rPr>
        <w:t>投标人全称</w:t>
      </w:r>
      <w:r>
        <w:rPr>
          <w:rFonts w:ascii="Times New Roman" w:hAnsi="Times New Roman" w:eastAsia="Times New Roman" w:cs="Times New Roman"/>
          <w:color w:val="000000"/>
          <w:sz w:val="21"/>
          <w:u w:val="single"/>
        </w:rPr>
        <w:t xml:space="preserve">)   </w:t>
      </w:r>
      <w:r>
        <w:rPr>
          <w:rFonts w:ascii="宋体" w:hAnsi="宋体" w:eastAsia="宋体" w:cs="宋体"/>
          <w:color w:val="000000"/>
          <w:sz w:val="21"/>
        </w:rPr>
        <w:t>授权</w:t>
      </w:r>
      <w:r>
        <w:rPr>
          <w:rFonts w:ascii="Times New Roman" w:hAnsi="Times New Roman" w:eastAsia="Times New Roman" w:cs="Times New Roman"/>
          <w:color w:val="000000"/>
          <w:sz w:val="21"/>
          <w:u w:val="single"/>
        </w:rPr>
        <w:t>   </w:t>
      </w:r>
      <w:r>
        <w:rPr>
          <w:rFonts w:ascii="宋体" w:hAnsi="宋体" w:eastAsia="宋体" w:cs="宋体"/>
          <w:color w:val="000000"/>
          <w:sz w:val="21"/>
          <w:u w:val="single"/>
        </w:rPr>
        <w:t>（授权代表姓名）</w:t>
      </w:r>
      <w:r>
        <w:rPr>
          <w:rFonts w:ascii="Times New Roman" w:hAnsi="Times New Roman" w:eastAsia="Times New Roman" w:cs="Times New Roman"/>
          <w:color w:val="000000"/>
          <w:sz w:val="21"/>
          <w:u w:val="single"/>
        </w:rPr>
        <w:t xml:space="preserve">   </w:t>
      </w:r>
      <w:r>
        <w:rPr>
          <w:rFonts w:ascii="宋体" w:hAnsi="宋体" w:eastAsia="宋体" w:cs="宋体"/>
          <w:color w:val="000000"/>
          <w:sz w:val="21"/>
          <w:u w:val="single"/>
        </w:rPr>
        <w:t>（职位）</w:t>
      </w:r>
      <w:r>
        <w:rPr>
          <w:rFonts w:ascii="Times New Roman" w:hAnsi="Times New Roman" w:eastAsia="Times New Roman" w:cs="Times New Roman"/>
          <w:color w:val="000000"/>
          <w:sz w:val="21"/>
          <w:u w:val="single"/>
        </w:rPr>
        <w:t xml:space="preserve"> </w:t>
      </w:r>
      <w:r>
        <w:rPr>
          <w:rFonts w:ascii="宋体" w:hAnsi="宋体" w:eastAsia="宋体" w:cs="宋体"/>
          <w:color w:val="000000"/>
          <w:sz w:val="21"/>
        </w:rPr>
        <w:t>为全权代表，参加贵方组织的</w:t>
      </w:r>
      <w:r>
        <w:rPr>
          <w:rFonts w:ascii="Times New Roman" w:hAnsi="Times New Roman" w:eastAsia="Times New Roman" w:cs="Times New Roman"/>
          <w:color w:val="000000"/>
          <w:sz w:val="21"/>
          <w:u w:val="single"/>
        </w:rPr>
        <w:t xml:space="preserve"> </w:t>
      </w:r>
      <w:r>
        <w:rPr>
          <w:rFonts w:ascii="宋体" w:hAnsi="宋体" w:eastAsia="宋体" w:cs="宋体"/>
          <w:color w:val="000000"/>
          <w:sz w:val="21"/>
          <w:u w:val="single"/>
        </w:rPr>
        <w:t>刑警支队设备维保</w:t>
      </w:r>
      <w:r>
        <w:rPr>
          <w:rFonts w:ascii="Times New Roman" w:hAnsi="Times New Roman" w:eastAsia="Times New Roman" w:cs="Times New Roman"/>
          <w:color w:val="000000"/>
          <w:sz w:val="21"/>
          <w:u w:val="single"/>
        </w:rPr>
        <w:t>(2025</w:t>
      </w:r>
      <w:r>
        <w:rPr>
          <w:rFonts w:ascii="宋体" w:hAnsi="宋体" w:eastAsia="宋体" w:cs="宋体"/>
          <w:color w:val="000000"/>
          <w:sz w:val="21"/>
          <w:u w:val="single"/>
        </w:rPr>
        <w:t>年度</w:t>
      </w:r>
      <w:r>
        <w:rPr>
          <w:rFonts w:ascii="Times New Roman" w:hAnsi="Times New Roman" w:eastAsia="Times New Roman" w:cs="Times New Roman"/>
          <w:color w:val="000000"/>
          <w:sz w:val="21"/>
          <w:u w:val="single"/>
        </w:rPr>
        <w:t>)-</w:t>
      </w:r>
      <w:r>
        <w:rPr>
          <w:rFonts w:ascii="宋体" w:hAnsi="宋体" w:eastAsia="宋体" w:cs="宋体"/>
          <w:color w:val="000000"/>
          <w:sz w:val="21"/>
          <w:u w:val="single"/>
        </w:rPr>
        <w:t>设备维保（项目名称）（项目编号：</w:t>
      </w:r>
      <w:r>
        <w:rPr>
          <w:rFonts w:ascii="Times New Roman" w:hAnsi="Times New Roman" w:eastAsia="Times New Roman" w:cs="Times New Roman"/>
          <w:color w:val="000000"/>
          <w:sz w:val="21"/>
          <w:u w:val="single"/>
        </w:rPr>
        <w:t>JSZC-320100-ZXTD-G2026-0003</w:t>
      </w:r>
      <w:r>
        <w:rPr>
          <w:rFonts w:ascii="宋体" w:hAnsi="宋体" w:eastAsia="宋体" w:cs="宋体"/>
          <w:color w:val="000000"/>
          <w:sz w:val="21"/>
          <w:u w:val="single"/>
        </w:rPr>
        <w:t>）</w:t>
      </w:r>
      <w:r>
        <w:rPr>
          <w:rFonts w:ascii="宋体" w:hAnsi="宋体" w:eastAsia="宋体" w:cs="宋体"/>
          <w:color w:val="000000"/>
          <w:sz w:val="21"/>
        </w:rPr>
        <w:t>投标的有关活动，并对此项目进行投标。</w:t>
      </w:r>
    </w:p>
    <w:p w14:paraId="0CA462B9">
      <w:pPr>
        <w:pBdr>
          <w:top w:val="none" w:color="000000" w:sz="0" w:space="0"/>
          <w:left w:val="none" w:color="000000" w:sz="0" w:space="0"/>
          <w:bottom w:val="none" w:color="000000" w:sz="0" w:space="0"/>
          <w:right w:val="none" w:color="000000" w:sz="0" w:space="0"/>
        </w:pBdr>
        <w:spacing w:before="156" w:after="40" w:line="360" w:lineRule="atLeast"/>
        <w:ind w:left="0" w:right="0" w:firstLine="420"/>
      </w:pPr>
      <w:r>
        <w:rPr>
          <w:rFonts w:ascii="宋体" w:hAnsi="宋体" w:eastAsia="宋体" w:cs="宋体"/>
          <w:color w:val="000000"/>
          <w:sz w:val="21"/>
        </w:rPr>
        <w:t>为此：</w:t>
      </w:r>
    </w:p>
    <w:p w14:paraId="6192F3F0">
      <w:pPr>
        <w:pBdr>
          <w:top w:val="none" w:color="000000" w:sz="0" w:space="0"/>
          <w:left w:val="none" w:color="000000" w:sz="0" w:space="0"/>
          <w:bottom w:val="none" w:color="000000" w:sz="0" w:space="0"/>
          <w:right w:val="none" w:color="000000" w:sz="0" w:space="0"/>
        </w:pBdr>
        <w:spacing w:before="0" w:after="40" w:line="360" w:lineRule="atLeast"/>
        <w:ind w:left="0" w:right="0" w:firstLine="420"/>
      </w:pPr>
      <w:r>
        <w:rPr>
          <w:rFonts w:ascii="Times New Roman" w:hAnsi="Times New Roman" w:eastAsia="Times New Roman" w:cs="Times New Roman"/>
          <w:color w:val="000000"/>
          <w:sz w:val="21"/>
        </w:rPr>
        <w:t>1</w:t>
      </w:r>
      <w:r>
        <w:rPr>
          <w:rFonts w:ascii="宋体" w:hAnsi="宋体" w:eastAsia="宋体" w:cs="宋体"/>
          <w:color w:val="000000"/>
          <w:sz w:val="21"/>
        </w:rPr>
        <w:t>、我方将按采购文件的规定履行全部责任和义务。</w:t>
      </w:r>
    </w:p>
    <w:p w14:paraId="0EEDA9B9">
      <w:pPr>
        <w:pBdr>
          <w:top w:val="none" w:color="000000" w:sz="0" w:space="0"/>
          <w:left w:val="none" w:color="000000" w:sz="0" w:space="0"/>
          <w:bottom w:val="none" w:color="000000" w:sz="0" w:space="0"/>
          <w:right w:val="none" w:color="000000" w:sz="0" w:space="0"/>
        </w:pBdr>
        <w:spacing w:before="0" w:after="40" w:line="360" w:lineRule="atLeast"/>
        <w:ind w:left="0" w:right="0" w:firstLine="420"/>
      </w:pPr>
      <w:r>
        <w:rPr>
          <w:rFonts w:ascii="Times New Roman" w:hAnsi="Times New Roman" w:eastAsia="Times New Roman" w:cs="Times New Roman"/>
          <w:color w:val="000000"/>
          <w:sz w:val="21"/>
        </w:rPr>
        <w:t>2</w:t>
      </w:r>
      <w:r>
        <w:rPr>
          <w:rFonts w:ascii="宋体" w:hAnsi="宋体" w:eastAsia="宋体" w:cs="宋体"/>
          <w:color w:val="000000"/>
          <w:sz w:val="21"/>
        </w:rPr>
        <w:t>、我方已详细审查全部采购文件，我们完全理解并同意放弃对采购文件提出质疑或争议的权利。</w:t>
      </w:r>
    </w:p>
    <w:p w14:paraId="24969B79">
      <w:pPr>
        <w:pBdr>
          <w:top w:val="none" w:color="000000" w:sz="0" w:space="0"/>
          <w:left w:val="none" w:color="000000" w:sz="0" w:space="0"/>
          <w:bottom w:val="none" w:color="000000" w:sz="0" w:space="0"/>
          <w:right w:val="none" w:color="000000" w:sz="0" w:space="0"/>
        </w:pBdr>
        <w:spacing w:before="0" w:after="40" w:line="360" w:lineRule="atLeast"/>
        <w:ind w:left="0" w:right="0" w:firstLine="420"/>
      </w:pPr>
      <w:r>
        <w:rPr>
          <w:rFonts w:ascii="Times New Roman" w:hAnsi="Times New Roman" w:eastAsia="Times New Roman" w:cs="Times New Roman"/>
          <w:color w:val="000000"/>
          <w:sz w:val="21"/>
        </w:rPr>
        <w:t>3</w:t>
      </w:r>
      <w:r>
        <w:rPr>
          <w:rFonts w:ascii="宋体" w:hAnsi="宋体" w:eastAsia="宋体" w:cs="宋体"/>
          <w:color w:val="000000"/>
          <w:sz w:val="21"/>
        </w:rPr>
        <w:t>、本投标有效期为自投标日起</w:t>
      </w:r>
      <w:r>
        <w:rPr>
          <w:rFonts w:ascii="Times New Roman" w:hAnsi="Times New Roman" w:eastAsia="Times New Roman" w:cs="Times New Roman"/>
          <w:color w:val="000000"/>
          <w:sz w:val="21"/>
          <w:u w:val="single"/>
        </w:rPr>
        <w:t>90</w:t>
      </w:r>
      <w:r>
        <w:rPr>
          <w:rFonts w:ascii="宋体" w:hAnsi="宋体" w:eastAsia="宋体" w:cs="宋体"/>
          <w:color w:val="000000"/>
          <w:sz w:val="21"/>
          <w:u w:val="single"/>
        </w:rPr>
        <w:t>日历天</w:t>
      </w:r>
      <w:r>
        <w:rPr>
          <w:rFonts w:ascii="宋体" w:hAnsi="宋体" w:eastAsia="宋体" w:cs="宋体"/>
          <w:color w:val="000000"/>
          <w:sz w:val="21"/>
        </w:rPr>
        <w:t>。</w:t>
      </w:r>
    </w:p>
    <w:p w14:paraId="362711F8">
      <w:pPr>
        <w:pBdr>
          <w:top w:val="none" w:color="000000" w:sz="0" w:space="0"/>
          <w:left w:val="none" w:color="000000" w:sz="0" w:space="0"/>
          <w:bottom w:val="none" w:color="000000" w:sz="0" w:space="0"/>
          <w:right w:val="none" w:color="000000" w:sz="0" w:space="0"/>
        </w:pBdr>
        <w:spacing w:before="0" w:after="40" w:line="360" w:lineRule="atLeast"/>
        <w:ind w:left="0" w:right="0" w:firstLine="420"/>
      </w:pPr>
      <w:r>
        <w:rPr>
          <w:rFonts w:ascii="Times New Roman" w:hAnsi="Times New Roman" w:eastAsia="Times New Roman" w:cs="Times New Roman"/>
          <w:color w:val="000000"/>
          <w:sz w:val="21"/>
        </w:rPr>
        <w:t>4</w:t>
      </w:r>
      <w:r>
        <w:rPr>
          <w:rFonts w:ascii="宋体" w:hAnsi="宋体" w:eastAsia="宋体" w:cs="宋体"/>
          <w:color w:val="000000"/>
          <w:sz w:val="21"/>
        </w:rPr>
        <w:t>、如果在规定的递交投标文件截止时间后，我方在投标有效期内撤销投标文件，投标保证金将不予退还。</w:t>
      </w:r>
    </w:p>
    <w:p w14:paraId="45FE04D9">
      <w:pPr>
        <w:pBdr>
          <w:top w:val="none" w:color="000000" w:sz="0" w:space="0"/>
          <w:left w:val="none" w:color="000000" w:sz="0" w:space="0"/>
          <w:bottom w:val="none" w:color="000000" w:sz="0" w:space="0"/>
          <w:right w:val="none" w:color="000000" w:sz="0" w:space="0"/>
        </w:pBdr>
        <w:spacing w:before="0" w:after="40" w:line="360" w:lineRule="atLeast"/>
        <w:ind w:left="0" w:right="0" w:firstLine="420"/>
      </w:pPr>
      <w:r>
        <w:rPr>
          <w:rFonts w:ascii="Times New Roman" w:hAnsi="Times New Roman" w:eastAsia="Times New Roman" w:cs="Times New Roman"/>
          <w:color w:val="000000"/>
          <w:sz w:val="21"/>
        </w:rPr>
        <w:t>5</w:t>
      </w:r>
      <w:r>
        <w:rPr>
          <w:rFonts w:ascii="宋体" w:hAnsi="宋体" w:eastAsia="宋体" w:cs="宋体"/>
          <w:color w:val="000000"/>
          <w:sz w:val="21"/>
        </w:rPr>
        <w:t>、我方同意贵方查询或调查我们提交的与本投标文件有关的声明、文件和资料，并同意在贵方的要求下提供相关文件或证书的原件及其他相关书面材料。</w:t>
      </w:r>
    </w:p>
    <w:p w14:paraId="23C26713">
      <w:pPr>
        <w:pBdr>
          <w:top w:val="none" w:color="000000" w:sz="0" w:space="0"/>
          <w:left w:val="none" w:color="000000" w:sz="0" w:space="0"/>
          <w:bottom w:val="none" w:color="000000" w:sz="0" w:space="0"/>
          <w:right w:val="none" w:color="000000" w:sz="0" w:space="0"/>
        </w:pBdr>
        <w:spacing w:before="0" w:after="40" w:line="360" w:lineRule="atLeast"/>
        <w:ind w:left="0" w:right="0" w:firstLine="420"/>
      </w:pPr>
      <w:r>
        <w:rPr>
          <w:rFonts w:ascii="Times New Roman" w:hAnsi="Times New Roman" w:eastAsia="Times New Roman" w:cs="Times New Roman"/>
          <w:color w:val="000000"/>
          <w:sz w:val="21"/>
        </w:rPr>
        <w:t>6</w:t>
      </w:r>
      <w:r>
        <w:rPr>
          <w:rFonts w:ascii="宋体" w:hAnsi="宋体" w:eastAsia="宋体" w:cs="宋体"/>
          <w:color w:val="000000"/>
          <w:sz w:val="21"/>
        </w:rPr>
        <w:t>、我方在法律和财务上独立、合法运作并独立于采购方，与采购人为本项目所委托的咨询单位或其附属机构没有直接或间接的任何关联。</w:t>
      </w:r>
    </w:p>
    <w:p w14:paraId="1BA3F96E">
      <w:pPr>
        <w:pBdr>
          <w:top w:val="none" w:color="000000" w:sz="0" w:space="0"/>
          <w:left w:val="none" w:color="000000" w:sz="0" w:space="0"/>
          <w:bottom w:val="none" w:color="000000" w:sz="0" w:space="0"/>
          <w:right w:val="none" w:color="000000" w:sz="0" w:space="0"/>
        </w:pBdr>
        <w:spacing w:before="0" w:after="40" w:line="360" w:lineRule="atLeast"/>
        <w:ind w:left="0" w:right="0" w:firstLine="420"/>
      </w:pPr>
      <w:r>
        <w:rPr>
          <w:rFonts w:ascii="Times New Roman" w:hAnsi="Times New Roman" w:eastAsia="Times New Roman" w:cs="Times New Roman"/>
          <w:color w:val="000000"/>
          <w:sz w:val="21"/>
        </w:rPr>
        <w:t>7</w:t>
      </w:r>
      <w:r>
        <w:rPr>
          <w:rFonts w:ascii="宋体" w:hAnsi="宋体" w:eastAsia="宋体" w:cs="宋体"/>
          <w:color w:val="000000"/>
          <w:sz w:val="21"/>
        </w:rPr>
        <w:t>、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p>
    <w:p w14:paraId="2D672350">
      <w:pPr>
        <w:pBdr>
          <w:top w:val="none" w:color="000000" w:sz="0" w:space="0"/>
          <w:left w:val="none" w:color="000000" w:sz="0" w:space="0"/>
          <w:bottom w:val="none" w:color="000000" w:sz="0" w:space="0"/>
          <w:right w:val="none" w:color="000000" w:sz="0" w:space="0"/>
        </w:pBdr>
        <w:spacing w:before="0" w:after="40" w:line="360" w:lineRule="atLeast"/>
        <w:ind w:left="0" w:right="0" w:firstLine="420"/>
      </w:pPr>
      <w:r>
        <w:rPr>
          <w:rFonts w:ascii="Times New Roman" w:hAnsi="Times New Roman" w:eastAsia="Times New Roman" w:cs="Times New Roman"/>
          <w:color w:val="000000"/>
          <w:sz w:val="21"/>
        </w:rPr>
        <w:t>8</w:t>
      </w:r>
      <w:r>
        <w:rPr>
          <w:rFonts w:ascii="宋体" w:hAnsi="宋体" w:eastAsia="宋体" w:cs="宋体"/>
          <w:color w:val="000000"/>
          <w:sz w:val="21"/>
        </w:rPr>
        <w:t>、我方保证投标文件所提供的全部资料真实可靠，同意提供贵方要求的与该项投标有关的数据或资料，完全理解贵方不一定接受最低价的投标或收到的任何投标。</w:t>
      </w:r>
    </w:p>
    <w:p w14:paraId="39E13491">
      <w:pPr>
        <w:pBdr>
          <w:top w:val="none" w:color="000000" w:sz="0" w:space="0"/>
          <w:left w:val="none" w:color="000000" w:sz="0" w:space="0"/>
          <w:bottom w:val="none" w:color="000000" w:sz="0" w:space="0"/>
          <w:right w:val="none" w:color="000000" w:sz="0" w:space="0"/>
        </w:pBdr>
        <w:spacing w:before="0" w:after="40" w:line="360" w:lineRule="atLeast"/>
        <w:ind w:left="0" w:right="0" w:firstLine="420"/>
      </w:pPr>
      <w:r>
        <w:rPr>
          <w:rFonts w:ascii="Times New Roman" w:hAnsi="Times New Roman" w:eastAsia="Times New Roman" w:cs="Times New Roman"/>
          <w:color w:val="000000"/>
          <w:sz w:val="21"/>
        </w:rPr>
        <w:t>9</w:t>
      </w:r>
      <w:r>
        <w:rPr>
          <w:rFonts w:ascii="宋体" w:hAnsi="宋体" w:eastAsia="宋体" w:cs="宋体"/>
          <w:color w:val="000000"/>
          <w:sz w:val="21"/>
        </w:rPr>
        <w:t>、与本投标有关的一切往来通讯请寄：</w:t>
      </w:r>
    </w:p>
    <w:p w14:paraId="54C4618C">
      <w:pPr>
        <w:pBdr>
          <w:top w:val="none" w:color="000000" w:sz="0" w:space="0"/>
          <w:left w:val="none" w:color="000000" w:sz="0" w:space="0"/>
          <w:bottom w:val="none" w:color="000000" w:sz="0" w:space="0"/>
          <w:right w:val="none" w:color="000000" w:sz="0" w:space="0"/>
        </w:pBdr>
        <w:spacing w:before="0" w:after="40"/>
        <w:ind w:left="0" w:right="0" w:firstLine="367"/>
        <w:jc w:val="both"/>
      </w:pPr>
      <w:r>
        <w:rPr>
          <w:rFonts w:ascii="宋体" w:hAnsi="宋体" w:eastAsia="宋体" w:cs="宋体"/>
          <w:color w:val="000000"/>
          <w:sz w:val="21"/>
        </w:rPr>
        <w:t>地址：</w:t>
      </w:r>
      <w:r>
        <w:rPr>
          <w:rFonts w:ascii="Times New Roman" w:hAnsi="Times New Roman" w:eastAsia="Times New Roman" w:cs="Times New Roman"/>
          <w:color w:val="000000"/>
          <w:sz w:val="21"/>
          <w:u w:val="single"/>
        </w:rPr>
        <w:t xml:space="preserve">                            </w:t>
      </w:r>
    </w:p>
    <w:p w14:paraId="48C92085">
      <w:pPr>
        <w:pBdr>
          <w:top w:val="none" w:color="000000" w:sz="0" w:space="0"/>
          <w:left w:val="none" w:color="000000" w:sz="0" w:space="0"/>
          <w:bottom w:val="none" w:color="000000" w:sz="0" w:space="0"/>
          <w:right w:val="none" w:color="000000" w:sz="0" w:space="0"/>
        </w:pBdr>
        <w:spacing w:before="0" w:after="40"/>
        <w:ind w:left="0" w:right="0" w:firstLine="367"/>
        <w:jc w:val="both"/>
      </w:pPr>
      <w:r>
        <w:rPr>
          <w:rFonts w:ascii="宋体" w:hAnsi="宋体" w:eastAsia="宋体" w:cs="宋体"/>
          <w:color w:val="000000"/>
          <w:sz w:val="21"/>
        </w:rPr>
        <w:t>邮编：</w:t>
      </w:r>
      <w:r>
        <w:rPr>
          <w:rFonts w:ascii="Times New Roman" w:hAnsi="Times New Roman" w:eastAsia="Times New Roman" w:cs="Times New Roman"/>
          <w:color w:val="000000"/>
          <w:sz w:val="21"/>
          <w:u w:val="single"/>
        </w:rPr>
        <w:t xml:space="preserve">                            </w:t>
      </w:r>
    </w:p>
    <w:p w14:paraId="23528360">
      <w:pPr>
        <w:pBdr>
          <w:top w:val="none" w:color="000000" w:sz="0" w:space="0"/>
          <w:left w:val="none" w:color="000000" w:sz="0" w:space="0"/>
          <w:bottom w:val="none" w:color="000000" w:sz="0" w:space="0"/>
          <w:right w:val="none" w:color="000000" w:sz="0" w:space="0"/>
        </w:pBdr>
        <w:spacing w:before="0" w:after="40"/>
        <w:ind w:left="0" w:right="0" w:firstLine="367"/>
        <w:jc w:val="both"/>
      </w:pPr>
      <w:r>
        <w:rPr>
          <w:rFonts w:ascii="宋体" w:hAnsi="宋体" w:eastAsia="宋体" w:cs="宋体"/>
          <w:color w:val="000000"/>
          <w:sz w:val="21"/>
        </w:rPr>
        <w:t>联系人：</w:t>
      </w:r>
      <w:r>
        <w:rPr>
          <w:rFonts w:ascii="Times New Roman" w:hAnsi="Times New Roman" w:eastAsia="Times New Roman" w:cs="Times New Roman"/>
          <w:color w:val="000000"/>
          <w:sz w:val="21"/>
          <w:u w:val="single"/>
        </w:rPr>
        <w:t xml:space="preserve">                          </w:t>
      </w:r>
    </w:p>
    <w:p w14:paraId="1C8CBABD">
      <w:pPr>
        <w:pBdr>
          <w:top w:val="none" w:color="000000" w:sz="0" w:space="0"/>
          <w:left w:val="none" w:color="000000" w:sz="0" w:space="0"/>
          <w:bottom w:val="none" w:color="000000" w:sz="0" w:space="0"/>
          <w:right w:val="none" w:color="000000" w:sz="0" w:space="0"/>
        </w:pBdr>
        <w:spacing w:before="0" w:after="40"/>
        <w:ind w:left="0" w:right="0" w:firstLine="367"/>
        <w:jc w:val="both"/>
      </w:pPr>
      <w:r>
        <w:rPr>
          <w:rFonts w:ascii="宋体" w:hAnsi="宋体" w:eastAsia="宋体" w:cs="宋体"/>
          <w:color w:val="000000"/>
          <w:sz w:val="21"/>
        </w:rPr>
        <w:t>手机：</w:t>
      </w:r>
      <w:r>
        <w:rPr>
          <w:rFonts w:ascii="Times New Roman" w:hAnsi="Times New Roman" w:eastAsia="Times New Roman" w:cs="Times New Roman"/>
          <w:color w:val="000000"/>
          <w:sz w:val="21"/>
          <w:u w:val="single"/>
        </w:rPr>
        <w:t xml:space="preserve">                            </w:t>
      </w:r>
    </w:p>
    <w:p w14:paraId="07DB68FF">
      <w:pPr>
        <w:pBdr>
          <w:top w:val="none" w:color="000000" w:sz="0" w:space="0"/>
          <w:left w:val="none" w:color="000000" w:sz="0" w:space="0"/>
          <w:bottom w:val="none" w:color="000000" w:sz="0" w:space="0"/>
          <w:right w:val="none" w:color="000000" w:sz="0" w:space="0"/>
        </w:pBdr>
        <w:spacing w:before="0" w:after="40"/>
        <w:ind w:left="0" w:right="0" w:firstLine="367"/>
        <w:jc w:val="both"/>
      </w:pPr>
      <w:r>
        <w:rPr>
          <w:rFonts w:ascii="宋体" w:hAnsi="宋体" w:eastAsia="宋体" w:cs="宋体"/>
          <w:color w:val="000000"/>
          <w:sz w:val="21"/>
        </w:rPr>
        <w:t>固定电话：</w:t>
      </w:r>
      <w:r>
        <w:rPr>
          <w:rFonts w:ascii="Times New Roman" w:hAnsi="Times New Roman" w:eastAsia="Times New Roman" w:cs="Times New Roman"/>
          <w:color w:val="000000"/>
          <w:sz w:val="21"/>
          <w:u w:val="single"/>
        </w:rPr>
        <w:t>                        </w:t>
      </w:r>
    </w:p>
    <w:p w14:paraId="280BF962">
      <w:pPr>
        <w:pBdr>
          <w:top w:val="none" w:color="000000" w:sz="0" w:space="0"/>
          <w:left w:val="none" w:color="000000" w:sz="0" w:space="0"/>
          <w:bottom w:val="none" w:color="000000" w:sz="0" w:space="0"/>
          <w:right w:val="none" w:color="000000" w:sz="0" w:space="0"/>
        </w:pBdr>
        <w:spacing w:before="0" w:after="40"/>
        <w:ind w:left="0" w:right="0" w:firstLine="367"/>
        <w:jc w:val="both"/>
      </w:pPr>
      <w:r>
        <w:rPr>
          <w:rFonts w:ascii="宋体" w:hAnsi="宋体" w:eastAsia="宋体" w:cs="宋体"/>
          <w:color w:val="000000"/>
          <w:sz w:val="21"/>
        </w:rPr>
        <w:t>邮箱：</w:t>
      </w:r>
      <w:r>
        <w:rPr>
          <w:rFonts w:ascii="Times New Roman" w:hAnsi="Times New Roman" w:eastAsia="Times New Roman" w:cs="Times New Roman"/>
          <w:color w:val="000000"/>
          <w:sz w:val="21"/>
          <w:u w:val="single"/>
        </w:rPr>
        <w:t xml:space="preserve">                            </w:t>
      </w:r>
    </w:p>
    <w:p w14:paraId="1B8C2B89">
      <w:pPr>
        <w:pBdr>
          <w:top w:val="none" w:color="000000" w:sz="0" w:space="0"/>
          <w:left w:val="none" w:color="000000" w:sz="0" w:space="0"/>
          <w:bottom w:val="none" w:color="000000" w:sz="0" w:space="0"/>
          <w:right w:val="none" w:color="000000" w:sz="0" w:space="0"/>
        </w:pBdr>
        <w:spacing w:before="0" w:after="40"/>
        <w:ind w:left="0" w:right="0" w:firstLine="367"/>
        <w:jc w:val="both"/>
      </w:pPr>
      <w:r>
        <w:rPr>
          <w:rFonts w:ascii="宋体" w:hAnsi="宋体" w:eastAsia="宋体" w:cs="宋体"/>
          <w:color w:val="000000"/>
          <w:sz w:val="21"/>
        </w:rPr>
        <w:t>投标人名称（公章）：</w:t>
      </w:r>
      <w:r>
        <w:rPr>
          <w:rFonts w:ascii="Times New Roman" w:hAnsi="Times New Roman" w:eastAsia="Times New Roman" w:cs="Times New Roman"/>
          <w:color w:val="000000"/>
          <w:sz w:val="21"/>
          <w:u w:val="single"/>
        </w:rPr>
        <w:tab/>
      </w:r>
      <w:r>
        <w:rPr>
          <w:rFonts w:ascii="Times New Roman" w:hAnsi="Times New Roman" w:eastAsia="Times New Roman" w:cs="Times New Roman"/>
          <w:color w:val="000000"/>
          <w:sz w:val="21"/>
          <w:u w:val="single"/>
        </w:rPr>
        <w:t xml:space="preserve">     </w:t>
      </w:r>
      <w:r>
        <w:rPr>
          <w:rFonts w:ascii="Times New Roman" w:hAnsi="Times New Roman" w:eastAsia="Times New Roman" w:cs="Times New Roman"/>
          <w:color w:val="000000"/>
          <w:sz w:val="21"/>
          <w:u w:val="single"/>
        </w:rPr>
        <w:tab/>
      </w:r>
      <w:r>
        <w:rPr>
          <w:rFonts w:ascii="Times New Roman" w:hAnsi="Times New Roman" w:eastAsia="Times New Roman" w:cs="Times New Roman"/>
          <w:color w:val="000000"/>
          <w:sz w:val="21"/>
          <w:u w:val="single"/>
        </w:rPr>
        <w:t>     </w:t>
      </w:r>
      <w:r>
        <w:rPr>
          <w:rFonts w:ascii="Times New Roman" w:hAnsi="Times New Roman" w:eastAsia="Times New Roman" w:cs="Times New Roman"/>
          <w:color w:val="000000"/>
          <w:sz w:val="21"/>
          <w:u w:val="single"/>
        </w:rPr>
        <w:tab/>
      </w:r>
      <w:r>
        <w:rPr>
          <w:rFonts w:ascii="Times New Roman" w:hAnsi="Times New Roman" w:eastAsia="Times New Roman" w:cs="Times New Roman"/>
          <w:color w:val="000000"/>
          <w:sz w:val="21"/>
          <w:u w:val="single"/>
        </w:rPr>
        <w:t>     </w:t>
      </w:r>
      <w:r>
        <w:rPr>
          <w:rFonts w:ascii="Times New Roman" w:hAnsi="Times New Roman" w:eastAsia="Times New Roman" w:cs="Times New Roman"/>
          <w:color w:val="000000"/>
          <w:sz w:val="21"/>
          <w:u w:val="single"/>
        </w:rPr>
        <w:tab/>
      </w:r>
    </w:p>
    <w:p w14:paraId="10E348C9">
      <w:pPr>
        <w:pBdr>
          <w:top w:val="none" w:color="000000" w:sz="0" w:space="0"/>
          <w:left w:val="none" w:color="000000" w:sz="0" w:space="0"/>
          <w:bottom w:val="none" w:color="000000" w:sz="0" w:space="0"/>
          <w:right w:val="none" w:color="000000" w:sz="0" w:space="0"/>
        </w:pBdr>
        <w:spacing w:before="0" w:after="40"/>
        <w:ind w:left="0" w:right="0" w:firstLine="367"/>
        <w:jc w:val="both"/>
      </w:pPr>
      <w:r>
        <w:rPr>
          <w:rFonts w:ascii="宋体" w:hAnsi="宋体" w:eastAsia="宋体" w:cs="宋体"/>
          <w:color w:val="000000"/>
          <w:sz w:val="21"/>
        </w:rPr>
        <w:t>法定代表人或其授权代表（签字或盖章）：</w:t>
      </w:r>
      <w:r>
        <w:rPr>
          <w:rFonts w:ascii="Times New Roman" w:hAnsi="Times New Roman" w:eastAsia="Times New Roman" w:cs="Times New Roman"/>
          <w:color w:val="000000"/>
          <w:sz w:val="21"/>
          <w:u w:val="single"/>
        </w:rPr>
        <w:t> </w:t>
      </w:r>
      <w:r>
        <w:rPr>
          <w:rFonts w:ascii="Times New Roman" w:hAnsi="Times New Roman" w:eastAsia="Times New Roman" w:cs="Times New Roman"/>
          <w:color w:val="000000"/>
          <w:sz w:val="21"/>
          <w:u w:val="single"/>
        </w:rPr>
        <w:tab/>
      </w:r>
      <w:r>
        <w:rPr>
          <w:rFonts w:ascii="Times New Roman" w:hAnsi="Times New Roman" w:eastAsia="Times New Roman" w:cs="Times New Roman"/>
          <w:color w:val="000000"/>
          <w:sz w:val="21"/>
          <w:u w:val="single"/>
        </w:rPr>
        <w:t>     </w:t>
      </w:r>
      <w:r>
        <w:rPr>
          <w:rFonts w:ascii="Times New Roman" w:hAnsi="Times New Roman" w:eastAsia="Times New Roman" w:cs="Times New Roman"/>
          <w:color w:val="000000"/>
          <w:sz w:val="21"/>
          <w:u w:val="single"/>
        </w:rPr>
        <w:tab/>
      </w:r>
      <w:r>
        <w:rPr>
          <w:rFonts w:ascii="Times New Roman" w:hAnsi="Times New Roman" w:eastAsia="Times New Roman" w:cs="Times New Roman"/>
          <w:color w:val="000000"/>
          <w:sz w:val="21"/>
          <w:u w:val="single"/>
        </w:rPr>
        <w:t>    </w:t>
      </w:r>
    </w:p>
    <w:p w14:paraId="29414341">
      <w:pPr>
        <w:pBdr>
          <w:top w:val="none" w:color="000000" w:sz="0" w:space="0"/>
          <w:left w:val="none" w:color="000000" w:sz="0" w:space="0"/>
          <w:bottom w:val="none" w:color="000000" w:sz="0" w:space="0"/>
          <w:right w:val="none" w:color="000000" w:sz="0" w:space="0"/>
        </w:pBdr>
        <w:spacing w:before="0" w:after="40"/>
        <w:ind w:left="0" w:right="0" w:firstLine="367"/>
        <w:jc w:val="both"/>
      </w:pPr>
      <w:r>
        <w:rPr>
          <w:rFonts w:ascii="宋体" w:hAnsi="宋体" w:eastAsia="宋体" w:cs="宋体"/>
          <w:color w:val="000000"/>
          <w:sz w:val="21"/>
        </w:rPr>
        <w:t>日期：</w:t>
      </w:r>
      <w:r>
        <w:rPr>
          <w:rFonts w:ascii="Times New Roman" w:hAnsi="Times New Roman" w:eastAsia="Times New Roman" w:cs="Times New Roman"/>
          <w:color w:val="000000"/>
          <w:sz w:val="21"/>
        </w:rPr>
        <w:t>______</w:t>
      </w:r>
      <w:r>
        <w:rPr>
          <w:rFonts w:ascii="宋体" w:hAnsi="宋体" w:eastAsia="宋体" w:cs="宋体"/>
          <w:color w:val="000000"/>
          <w:sz w:val="21"/>
        </w:rPr>
        <w:t>年</w:t>
      </w:r>
      <w:r>
        <w:rPr>
          <w:rFonts w:ascii="Times New Roman" w:hAnsi="Times New Roman" w:eastAsia="Times New Roman" w:cs="Times New Roman"/>
          <w:color w:val="000000"/>
          <w:sz w:val="21"/>
          <w:u w:val="single"/>
        </w:rPr>
        <w:t>   </w:t>
      </w:r>
      <w:r>
        <w:rPr>
          <w:rFonts w:ascii="宋体" w:hAnsi="宋体" w:eastAsia="宋体" w:cs="宋体"/>
          <w:color w:val="000000"/>
          <w:sz w:val="21"/>
        </w:rPr>
        <w:t>月</w:t>
      </w:r>
      <w:r>
        <w:rPr>
          <w:rFonts w:ascii="Times New Roman" w:hAnsi="Times New Roman" w:eastAsia="Times New Roman" w:cs="Times New Roman"/>
          <w:color w:val="000000"/>
          <w:sz w:val="21"/>
          <w:u w:val="single"/>
        </w:rPr>
        <w:t xml:space="preserve">    </w:t>
      </w:r>
      <w:r>
        <w:rPr>
          <w:rFonts w:ascii="宋体" w:hAnsi="宋体" w:eastAsia="宋体" w:cs="宋体"/>
          <w:color w:val="000000"/>
          <w:sz w:val="21"/>
        </w:rPr>
        <w:t>日</w:t>
      </w:r>
    </w:p>
    <w:p w14:paraId="482C4D14">
      <w:pPr>
        <w:pBdr>
          <w:top w:val="none" w:color="000000" w:sz="0" w:space="0"/>
          <w:left w:val="none" w:color="000000" w:sz="0" w:space="0"/>
          <w:bottom w:val="none" w:color="000000" w:sz="0" w:space="0"/>
          <w:right w:val="none" w:color="000000" w:sz="0" w:space="0"/>
        </w:pBdr>
        <w:spacing w:before="0" w:after="0"/>
        <w:ind w:left="0" w:right="0" w:firstLine="0"/>
      </w:pPr>
      <w:r>
        <w:rPr/>
        <w:br w:type="page" w:clear="all"/>
      </w:r>
    </w:p>
    <w:p w14:paraId="13CE7BB1">
      <w:pPr>
        <w:pBdr>
          <w:top w:val="none" w:color="000000" w:sz="0" w:space="0"/>
          <w:left w:val="none" w:color="000000" w:sz="0" w:space="0"/>
          <w:bottom w:val="none" w:color="000000" w:sz="0" w:space="0"/>
          <w:right w:val="none" w:color="000000" w:sz="0" w:space="0"/>
        </w:pBdr>
        <w:spacing w:before="0" w:after="0"/>
        <w:ind w:left="0" w:right="0" w:firstLine="0"/>
      </w:pPr>
      <w:r>
        <w:rPr>
          <w:rFonts w:ascii="等线 Light" w:hAnsi="等线 Light" w:eastAsia="等线 Light" w:cs="等线 Light"/>
          <w:b/>
          <w:color w:val="000000"/>
          <w:sz w:val="32"/>
        </w:rPr>
        <w:t xml:space="preserve"> </w:t>
      </w:r>
    </w:p>
    <w:p w14:paraId="09C9AA21">
      <w:pPr>
        <w:pBdr>
          <w:top w:val="none" w:color="000000" w:sz="0" w:space="0"/>
          <w:left w:val="none" w:color="000000" w:sz="0" w:space="0"/>
          <w:bottom w:val="none" w:color="000000" w:sz="0" w:space="0"/>
          <w:right w:val="none" w:color="000000" w:sz="0" w:space="0"/>
        </w:pBdr>
        <w:spacing w:before="0" w:after="40" w:line="367" w:lineRule="atLeast"/>
        <w:ind w:left="0" w:right="0" w:firstLine="0"/>
        <w:jc w:val="center"/>
      </w:pPr>
      <w:r>
        <w:rPr>
          <w:rFonts w:ascii="宋体" w:hAnsi="宋体" w:eastAsia="宋体" w:cs="宋体"/>
          <w:b/>
          <w:color w:val="000000"/>
          <w:sz w:val="24"/>
        </w:rPr>
        <w:t>（</w:t>
      </w:r>
      <w:r>
        <w:rPr>
          <w:rFonts w:ascii="Microsoft New Tai Lue" w:hAnsi="Microsoft New Tai Lue" w:eastAsia="Microsoft New Tai Lue" w:cs="Microsoft New Tai Lue"/>
          <w:b/>
          <w:color w:val="000000"/>
          <w:sz w:val="24"/>
        </w:rPr>
        <w:t>2</w:t>
      </w:r>
      <w:r>
        <w:rPr>
          <w:rFonts w:ascii="宋体" w:hAnsi="宋体" w:eastAsia="宋体" w:cs="宋体"/>
          <w:b/>
          <w:color w:val="000000"/>
          <w:sz w:val="24"/>
        </w:rPr>
        <w:t>）法定代表人（非法人单位负责人）身份证明</w:t>
      </w:r>
    </w:p>
    <w:p w14:paraId="630645CB">
      <w:pPr>
        <w:pBdr>
          <w:top w:val="none" w:color="000000" w:sz="0" w:space="0"/>
          <w:left w:val="none" w:color="000000" w:sz="0" w:space="0"/>
          <w:bottom w:val="none" w:color="000000" w:sz="0" w:space="0"/>
          <w:right w:val="none" w:color="000000" w:sz="0" w:space="0"/>
        </w:pBdr>
        <w:tabs>
          <w:tab w:val="left" w:pos="4228"/>
        </w:tabs>
        <w:spacing w:before="0" w:after="40" w:line="241" w:lineRule="atLeast"/>
        <w:ind w:left="1236" w:right="0" w:hanging="396"/>
        <w:jc w:val="both"/>
      </w:pPr>
      <w:r>
        <w:rPr>
          <w:rFonts w:ascii="Microsoft New Tai Lue" w:hAnsi="Microsoft New Tai Lue" w:eastAsia="Microsoft New Tai Lue" w:cs="Microsoft New Tai Lue"/>
          <w:color w:val="000000"/>
          <w:spacing w:val="-1"/>
          <w:sz w:val="21"/>
        </w:rPr>
        <w:t> </w:t>
      </w:r>
    </w:p>
    <w:p w14:paraId="313782AF">
      <w:pPr>
        <w:pBdr>
          <w:top w:val="none" w:color="000000" w:sz="0" w:space="0"/>
          <w:left w:val="none" w:color="000000" w:sz="0" w:space="0"/>
          <w:bottom w:val="none" w:color="000000" w:sz="0" w:space="0"/>
          <w:right w:val="none" w:color="000000" w:sz="0" w:space="0"/>
        </w:pBdr>
        <w:tabs>
          <w:tab w:val="left" w:pos="4228"/>
        </w:tabs>
        <w:spacing w:before="0" w:after="40" w:line="241" w:lineRule="atLeast"/>
        <w:ind w:left="1236" w:right="0" w:hanging="396"/>
        <w:jc w:val="both"/>
      </w:pPr>
      <w:r>
        <w:rPr>
          <w:rFonts w:ascii="Microsoft New Tai Lue" w:hAnsi="Microsoft New Tai Lue" w:eastAsia="Microsoft New Tai Lue" w:cs="Microsoft New Tai Lue"/>
          <w:color w:val="000000"/>
          <w:spacing w:val="-1"/>
          <w:sz w:val="21"/>
        </w:rPr>
        <w:t> </w:t>
      </w:r>
    </w:p>
    <w:p w14:paraId="32F7C2FE">
      <w:pPr>
        <w:pBdr>
          <w:top w:val="none" w:color="000000" w:sz="0" w:space="0"/>
          <w:left w:val="none" w:color="000000" w:sz="0" w:space="0"/>
          <w:bottom w:val="none" w:color="000000" w:sz="0" w:space="0"/>
          <w:right w:val="none" w:color="000000" w:sz="0" w:space="0"/>
        </w:pBdr>
        <w:tabs>
          <w:tab w:val="left" w:pos="4228"/>
        </w:tabs>
        <w:spacing w:before="0" w:after="40" w:line="241" w:lineRule="atLeast"/>
        <w:ind w:left="0" w:right="0" w:firstLine="420"/>
        <w:jc w:val="both"/>
      </w:pPr>
      <w:r>
        <w:rPr>
          <w:rFonts w:ascii="宋体" w:hAnsi="宋体" w:eastAsia="宋体" w:cs="宋体"/>
          <w:color w:val="000000"/>
          <w:sz w:val="21"/>
        </w:rPr>
        <w:t>投标人名</w:t>
      </w:r>
      <w:r>
        <w:rPr>
          <w:rFonts w:ascii="宋体" w:hAnsi="宋体" w:eastAsia="宋体" w:cs="宋体"/>
          <w:color w:val="000000"/>
          <w:spacing w:val="-3"/>
          <w:sz w:val="21"/>
        </w:rPr>
        <w:t>称</w:t>
      </w:r>
      <w:r>
        <w:rPr>
          <w:rFonts w:ascii="宋体" w:hAnsi="宋体" w:eastAsia="宋体" w:cs="宋体"/>
          <w:color w:val="000000"/>
          <w:sz w:val="21"/>
        </w:rPr>
        <w:t>：</w:t>
      </w:r>
      <w:r>
        <w:rPr>
          <w:rFonts w:ascii="Times New Roman" w:hAnsi="Times New Roman" w:eastAsia="Times New Roman" w:cs="Times New Roman"/>
          <w:color w:val="000000"/>
          <w:sz w:val="21"/>
          <w:u w:val="single"/>
        </w:rPr>
        <w:t xml:space="preserve"> </w:t>
      </w:r>
      <w:r>
        <w:rPr>
          <w:rFonts w:ascii="Times New Roman" w:hAnsi="Times New Roman" w:eastAsia="Times New Roman" w:cs="Times New Roman"/>
          <w:color w:val="000000"/>
          <w:sz w:val="21"/>
          <w:u w:val="single"/>
        </w:rPr>
        <w:tab/>
      </w:r>
    </w:p>
    <w:p w14:paraId="7691CC33">
      <w:pPr>
        <w:pBdr>
          <w:top w:val="none" w:color="000000" w:sz="0" w:space="0"/>
          <w:left w:val="none" w:color="000000" w:sz="0" w:space="0"/>
          <w:bottom w:val="none" w:color="000000" w:sz="0" w:space="0"/>
          <w:right w:val="none" w:color="000000" w:sz="0" w:space="0"/>
        </w:pBdr>
        <w:tabs>
          <w:tab w:val="left" w:pos="2712"/>
          <w:tab w:val="left" w:pos="4183"/>
          <w:tab w:val="left" w:pos="5652"/>
          <w:tab w:val="left" w:pos="7169"/>
        </w:tabs>
        <w:spacing w:before="170" w:after="40" w:line="241" w:lineRule="atLeast"/>
        <w:ind w:left="0" w:right="0" w:firstLine="420"/>
        <w:jc w:val="both"/>
      </w:pPr>
      <w:r>
        <w:rPr>
          <w:rFonts w:ascii="宋体" w:hAnsi="宋体" w:eastAsia="宋体" w:cs="宋体"/>
          <w:color w:val="000000"/>
          <w:sz w:val="21"/>
        </w:rPr>
        <w:t>姓名</w:t>
      </w:r>
      <w:r>
        <w:rPr>
          <w:rFonts w:ascii="宋体" w:hAnsi="宋体" w:eastAsia="宋体" w:cs="宋体"/>
          <w:color w:val="000000"/>
          <w:spacing w:val="-3"/>
          <w:sz w:val="21"/>
        </w:rPr>
        <w:t>：</w:t>
      </w:r>
      <w:r>
        <w:rPr>
          <w:rFonts w:ascii="Times New Roman" w:hAnsi="Times New Roman" w:eastAsia="Times New Roman" w:cs="Times New Roman"/>
          <w:color w:val="000000"/>
          <w:spacing w:val="-3"/>
          <w:sz w:val="21"/>
          <w:u w:val="single"/>
        </w:rPr>
        <w:t xml:space="preserve"> </w:t>
      </w:r>
      <w:r>
        <w:rPr>
          <w:rFonts w:ascii="Times New Roman" w:hAnsi="Times New Roman" w:eastAsia="Times New Roman" w:cs="Times New Roman"/>
          <w:color w:val="000000"/>
          <w:spacing w:val="-3"/>
          <w:sz w:val="21"/>
          <w:u w:val="single"/>
        </w:rPr>
        <w:tab/>
      </w:r>
      <w:r>
        <w:rPr>
          <w:rFonts w:ascii="宋体" w:hAnsi="宋体" w:eastAsia="宋体" w:cs="宋体"/>
          <w:color w:val="000000"/>
          <w:sz w:val="21"/>
        </w:rPr>
        <w:t>性别</w:t>
      </w:r>
      <w:r>
        <w:rPr>
          <w:rFonts w:ascii="宋体" w:hAnsi="宋体" w:eastAsia="宋体" w:cs="宋体"/>
          <w:color w:val="000000"/>
          <w:spacing w:val="-3"/>
          <w:sz w:val="21"/>
        </w:rPr>
        <w:t>：</w:t>
      </w:r>
      <w:r>
        <w:rPr>
          <w:rFonts w:ascii="Times New Roman" w:hAnsi="Times New Roman" w:eastAsia="Times New Roman" w:cs="Times New Roman"/>
          <w:color w:val="000000"/>
          <w:spacing w:val="-3"/>
          <w:sz w:val="21"/>
          <w:u w:val="single"/>
        </w:rPr>
        <w:t xml:space="preserve"> </w:t>
      </w:r>
      <w:r>
        <w:rPr>
          <w:rFonts w:ascii="Times New Roman" w:hAnsi="Times New Roman" w:eastAsia="Times New Roman" w:cs="Times New Roman"/>
          <w:color w:val="000000"/>
          <w:spacing w:val="-3"/>
          <w:sz w:val="21"/>
          <w:u w:val="single"/>
        </w:rPr>
        <w:tab/>
      </w:r>
      <w:r>
        <w:rPr>
          <w:rFonts w:ascii="宋体" w:hAnsi="宋体" w:eastAsia="宋体" w:cs="宋体"/>
          <w:color w:val="000000"/>
          <w:sz w:val="21"/>
        </w:rPr>
        <w:t>年</w:t>
      </w:r>
      <w:r>
        <w:rPr>
          <w:rFonts w:ascii="宋体" w:hAnsi="宋体" w:eastAsia="宋体" w:cs="宋体"/>
          <w:color w:val="000000"/>
          <w:spacing w:val="-3"/>
          <w:sz w:val="21"/>
        </w:rPr>
        <w:t>龄</w:t>
      </w:r>
      <w:r>
        <w:rPr>
          <w:rFonts w:ascii="宋体" w:hAnsi="宋体" w:eastAsia="宋体" w:cs="宋体"/>
          <w:color w:val="000000"/>
          <w:sz w:val="21"/>
        </w:rPr>
        <w:t>：</w:t>
      </w:r>
      <w:r>
        <w:rPr>
          <w:rFonts w:ascii="Times New Roman" w:hAnsi="Times New Roman" w:eastAsia="Times New Roman" w:cs="Times New Roman"/>
          <w:color w:val="000000"/>
          <w:sz w:val="21"/>
          <w:u w:val="single"/>
        </w:rPr>
        <w:t xml:space="preserve"> </w:t>
      </w:r>
      <w:r>
        <w:rPr>
          <w:rFonts w:ascii="Times New Roman" w:hAnsi="Times New Roman" w:eastAsia="Times New Roman" w:cs="Times New Roman"/>
          <w:color w:val="000000"/>
          <w:sz w:val="21"/>
          <w:u w:val="single"/>
        </w:rPr>
        <w:tab/>
      </w:r>
      <w:r>
        <w:rPr>
          <w:rFonts w:ascii="宋体" w:hAnsi="宋体" w:eastAsia="宋体" w:cs="宋体"/>
          <w:color w:val="000000"/>
          <w:spacing w:val="-1"/>
          <w:sz w:val="21"/>
        </w:rPr>
        <w:t>职</w:t>
      </w:r>
      <w:r>
        <w:rPr>
          <w:rFonts w:ascii="宋体" w:hAnsi="宋体" w:eastAsia="宋体" w:cs="宋体"/>
          <w:color w:val="000000"/>
          <w:spacing w:val="-3"/>
          <w:sz w:val="21"/>
        </w:rPr>
        <w:t>务</w:t>
      </w:r>
      <w:r>
        <w:rPr>
          <w:rFonts w:ascii="宋体" w:hAnsi="宋体" w:eastAsia="宋体" w:cs="宋体"/>
          <w:color w:val="000000"/>
          <w:sz w:val="21"/>
        </w:rPr>
        <w:t>：</w:t>
      </w:r>
      <w:r>
        <w:rPr>
          <w:rFonts w:ascii="Times New Roman" w:hAnsi="Times New Roman" w:eastAsia="Times New Roman" w:cs="Times New Roman"/>
          <w:color w:val="000000"/>
          <w:sz w:val="21"/>
          <w:u w:val="single"/>
        </w:rPr>
        <w:t xml:space="preserve"> </w:t>
      </w:r>
      <w:r>
        <w:rPr>
          <w:rFonts w:ascii="Times New Roman" w:hAnsi="Times New Roman" w:eastAsia="Times New Roman" w:cs="Times New Roman"/>
          <w:color w:val="000000"/>
          <w:sz w:val="21"/>
          <w:u w:val="single"/>
        </w:rPr>
        <w:tab/>
      </w:r>
    </w:p>
    <w:p w14:paraId="3D188A56">
      <w:pPr>
        <w:pBdr>
          <w:top w:val="none" w:color="000000" w:sz="0" w:space="0"/>
          <w:left w:val="none" w:color="000000" w:sz="0" w:space="0"/>
          <w:bottom w:val="none" w:color="000000" w:sz="0" w:space="0"/>
          <w:right w:val="none" w:color="000000" w:sz="0" w:space="0"/>
        </w:pBdr>
        <w:tabs>
          <w:tab w:val="left" w:pos="3132"/>
        </w:tabs>
        <w:spacing w:before="173" w:after="40" w:line="241" w:lineRule="atLeast"/>
        <w:ind w:left="0" w:right="0" w:firstLine="420"/>
        <w:jc w:val="both"/>
      </w:pPr>
      <w:r>
        <w:rPr>
          <w:rFonts w:ascii="宋体" w:hAnsi="宋体" w:eastAsia="宋体" w:cs="宋体"/>
          <w:color w:val="000000"/>
          <w:sz w:val="21"/>
        </w:rPr>
        <w:t>系</w:t>
      </w:r>
      <w:r>
        <w:rPr>
          <w:rFonts w:ascii="Times New Roman" w:hAnsi="Times New Roman" w:eastAsia="Times New Roman" w:cs="Times New Roman"/>
          <w:color w:val="000000"/>
          <w:sz w:val="21"/>
          <w:u w:val="single"/>
        </w:rPr>
        <w:t xml:space="preserve"> </w:t>
      </w:r>
      <w:r>
        <w:rPr>
          <w:rFonts w:ascii="Times New Roman" w:hAnsi="Times New Roman" w:eastAsia="Times New Roman" w:cs="Times New Roman"/>
          <w:color w:val="000000"/>
          <w:sz w:val="21"/>
          <w:u w:val="single"/>
        </w:rPr>
        <w:tab/>
      </w:r>
      <w:r>
        <w:rPr>
          <w:rFonts w:ascii="宋体" w:hAnsi="宋体" w:eastAsia="宋体" w:cs="宋体"/>
          <w:color w:val="000000"/>
          <w:spacing w:val="-3"/>
          <w:sz w:val="21"/>
        </w:rPr>
        <w:t>（</w:t>
      </w:r>
      <w:r>
        <w:rPr>
          <w:rFonts w:ascii="宋体" w:hAnsi="宋体" w:eastAsia="宋体" w:cs="宋体"/>
          <w:color w:val="000000"/>
          <w:sz w:val="21"/>
        </w:rPr>
        <w:t>投标人</w:t>
      </w:r>
      <w:r>
        <w:rPr>
          <w:rFonts w:ascii="宋体" w:hAnsi="宋体" w:eastAsia="宋体" w:cs="宋体"/>
          <w:color w:val="000000"/>
          <w:spacing w:val="-3"/>
          <w:sz w:val="21"/>
        </w:rPr>
        <w:t>名</w:t>
      </w:r>
      <w:r>
        <w:rPr>
          <w:rFonts w:ascii="宋体" w:hAnsi="宋体" w:eastAsia="宋体" w:cs="宋体"/>
          <w:color w:val="000000"/>
          <w:sz w:val="21"/>
        </w:rPr>
        <w:t>称</w:t>
      </w:r>
      <w:r>
        <w:rPr>
          <w:rFonts w:ascii="宋体" w:hAnsi="宋体" w:eastAsia="宋体" w:cs="宋体"/>
          <w:color w:val="000000"/>
          <w:spacing w:val="-3"/>
          <w:sz w:val="21"/>
        </w:rPr>
        <w:t>）</w:t>
      </w:r>
      <w:r>
        <w:rPr>
          <w:rFonts w:ascii="宋体" w:hAnsi="宋体" w:eastAsia="宋体" w:cs="宋体"/>
          <w:color w:val="000000"/>
          <w:sz w:val="21"/>
        </w:rPr>
        <w:t>的</w:t>
      </w:r>
      <w:r>
        <w:rPr>
          <w:rFonts w:ascii="宋体" w:hAnsi="宋体" w:eastAsia="宋体" w:cs="宋体"/>
          <w:color w:val="000000"/>
          <w:spacing w:val="-3"/>
          <w:sz w:val="21"/>
        </w:rPr>
        <w:t>法定</w:t>
      </w:r>
      <w:r>
        <w:rPr>
          <w:rFonts w:ascii="宋体" w:hAnsi="宋体" w:eastAsia="宋体" w:cs="宋体"/>
          <w:color w:val="000000"/>
          <w:sz w:val="21"/>
        </w:rPr>
        <w:t>代表</w:t>
      </w:r>
      <w:r>
        <w:rPr>
          <w:rFonts w:ascii="宋体" w:hAnsi="宋体" w:eastAsia="宋体" w:cs="宋体"/>
          <w:color w:val="000000"/>
          <w:spacing w:val="-3"/>
          <w:sz w:val="21"/>
        </w:rPr>
        <w:t>人</w:t>
      </w:r>
      <w:r>
        <w:rPr>
          <w:rFonts w:ascii="Times New Roman" w:hAnsi="Times New Roman" w:eastAsia="Times New Roman" w:cs="Times New Roman"/>
          <w:color w:val="000000"/>
          <w:spacing w:val="-3"/>
          <w:sz w:val="21"/>
        </w:rPr>
        <w:t>/</w:t>
      </w:r>
      <w:r>
        <w:rPr>
          <w:rFonts w:ascii="宋体" w:hAnsi="宋体" w:eastAsia="宋体" w:cs="宋体"/>
          <w:color w:val="000000"/>
          <w:spacing w:val="-3"/>
          <w:sz w:val="21"/>
        </w:rPr>
        <w:t>非法人单位负责人。</w:t>
      </w:r>
    </w:p>
    <w:p w14:paraId="1A48EBAE">
      <w:pPr>
        <w:pBdr>
          <w:top w:val="none" w:color="000000" w:sz="0" w:space="0"/>
          <w:left w:val="none" w:color="000000" w:sz="0" w:space="0"/>
          <w:bottom w:val="none" w:color="000000" w:sz="0" w:space="0"/>
          <w:right w:val="none" w:color="000000" w:sz="0" w:space="0"/>
        </w:pBdr>
        <w:spacing w:before="170" w:after="40" w:line="241" w:lineRule="atLeast"/>
        <w:ind w:left="0" w:right="0" w:firstLine="420"/>
        <w:jc w:val="both"/>
      </w:pPr>
      <w:r>
        <w:rPr>
          <w:rFonts w:ascii="宋体" w:hAnsi="宋体" w:eastAsia="宋体" w:cs="宋体"/>
          <w:color w:val="000000"/>
          <w:sz w:val="21"/>
        </w:rPr>
        <w:t>特此证明。</w:t>
      </w:r>
    </w:p>
    <w:p w14:paraId="32F97EFD">
      <w:pPr>
        <w:pBdr>
          <w:top w:val="none" w:color="000000" w:sz="0" w:space="0"/>
          <w:left w:val="none" w:color="000000" w:sz="0" w:space="0"/>
          <w:bottom w:val="none" w:color="000000" w:sz="0" w:space="0"/>
          <w:right w:val="none" w:color="000000" w:sz="0" w:space="0"/>
        </w:pBdr>
        <w:spacing w:before="0" w:after="40" w:line="241" w:lineRule="atLeast"/>
        <w:ind w:left="1260" w:right="0" w:firstLine="0"/>
        <w:jc w:val="both"/>
      </w:pPr>
      <w:r>
        <w:rPr>
          <w:rFonts w:ascii="Times New Roman" w:hAnsi="Times New Roman" w:eastAsia="Times New Roman" w:cs="Times New Roman"/>
          <w:color w:val="000000"/>
          <w:sz w:val="20"/>
        </w:rPr>
        <w:t> </w:t>
      </w:r>
    </w:p>
    <w:p w14:paraId="4CA800C4">
      <w:pPr>
        <w:pBdr>
          <w:top w:val="none" w:color="000000" w:sz="0" w:space="0"/>
          <w:left w:val="none" w:color="000000" w:sz="0" w:space="0"/>
          <w:bottom w:val="none" w:color="000000" w:sz="0" w:space="0"/>
          <w:right w:val="none" w:color="000000" w:sz="0" w:space="0"/>
        </w:pBdr>
        <w:spacing w:before="10" w:after="40" w:line="241" w:lineRule="atLeast"/>
        <w:ind w:left="1260" w:right="0" w:firstLine="0"/>
        <w:jc w:val="both"/>
      </w:pPr>
      <w:r>
        <w:rPr>
          <w:rFonts w:ascii="Times New Roman" w:hAnsi="Times New Roman" w:eastAsia="Times New Roman" w:cs="Times New Roman"/>
          <w:color w:val="000000"/>
          <w:sz w:val="27"/>
        </w:rPr>
        <w:t> </w:t>
      </w:r>
    </w:p>
    <w:p w14:paraId="496F1DA1">
      <w:pPr>
        <w:pBdr>
          <w:top w:val="none" w:color="000000" w:sz="0" w:space="0"/>
          <w:left w:val="none" w:color="000000" w:sz="0" w:space="0"/>
          <w:bottom w:val="none" w:color="000000" w:sz="0" w:space="0"/>
          <w:right w:val="none" w:color="000000" w:sz="0" w:space="0"/>
        </w:pBdr>
        <w:spacing w:before="0" w:after="40" w:line="113" w:lineRule="atLeast"/>
        <w:ind w:left="0" w:right="0" w:firstLine="0"/>
        <w:jc w:val="both"/>
      </w:pPr>
      <w:r>
        <w:rPr>
          <w:rFonts w:ascii="宋体" w:hAnsi="宋体" w:eastAsia="宋体" w:cs="宋体"/>
          <w:color w:val="000000"/>
          <w:sz w:val="21"/>
        </w:rPr>
        <w:t>附：法定代表人（非法人单位负责人）有效期内的身份证复印件（正反面）</w:t>
      </w:r>
    </w:p>
    <w:p w14:paraId="7EB2718A">
      <w:pPr>
        <w:pBdr>
          <w:top w:val="none" w:color="000000" w:sz="0" w:space="0"/>
          <w:left w:val="none" w:color="000000" w:sz="0" w:space="0"/>
          <w:bottom w:val="none" w:color="000000" w:sz="0" w:space="0"/>
          <w:right w:val="none" w:color="000000" w:sz="0" w:space="0"/>
        </w:pBdr>
        <w:spacing w:before="0" w:after="40" w:line="113" w:lineRule="atLeast"/>
        <w:ind w:left="0" w:right="0" w:firstLine="0"/>
        <w:jc w:val="both"/>
      </w:pPr>
      <w:r>
        <w:rPr>
          <w:rFonts w:ascii="Microsoft New Tai Lue" w:hAnsi="Microsoft New Tai Lue" w:eastAsia="Microsoft New Tai Lue" w:cs="Microsoft New Tai Lue"/>
          <w:color w:val="000000"/>
          <w:sz w:val="21"/>
        </w:rPr>
        <w:t> </w:t>
      </w:r>
    </w:p>
    <w:p w14:paraId="06590F08">
      <w:pPr>
        <w:pBdr>
          <w:top w:val="none" w:color="000000" w:sz="0" w:space="0"/>
          <w:left w:val="none" w:color="000000" w:sz="0" w:space="0"/>
          <w:bottom w:val="none" w:color="000000" w:sz="0" w:space="0"/>
          <w:right w:val="none" w:color="000000" w:sz="0" w:space="0"/>
        </w:pBdr>
        <w:spacing w:before="0" w:after="40" w:line="241" w:lineRule="atLeast"/>
        <w:ind w:left="0" w:right="0" w:firstLine="0"/>
        <w:jc w:val="both"/>
      </w:pPr>
      <w:r>
        <w:rPr>
          <w:rFonts w:ascii="Times New Roman" w:hAnsi="Times New Roman" w:eastAsia="Times New Roman" w:cs="Times New Roman"/>
          <w:color w:val="000000"/>
          <w:sz w:val="20"/>
        </w:rPr>
        <w:t> </w:t>
      </w:r>
    </w:p>
    <w:p w14:paraId="09780554">
      <w:pPr>
        <w:pBdr>
          <w:top w:val="none" w:color="000000" w:sz="0" w:space="0"/>
          <w:left w:val="none" w:color="000000" w:sz="0" w:space="0"/>
          <w:bottom w:val="none" w:color="000000" w:sz="0" w:space="0"/>
          <w:right w:val="none" w:color="000000" w:sz="0" w:space="0"/>
        </w:pBdr>
        <w:spacing w:before="0" w:after="40" w:line="241" w:lineRule="atLeast"/>
        <w:ind w:left="0" w:right="0" w:firstLine="0"/>
        <w:jc w:val="both"/>
      </w:pPr>
      <w:r>
        <w:rPr>
          <w:rFonts w:ascii="Times New Roman" w:hAnsi="Times New Roman" w:eastAsia="Times New Roman" w:cs="Times New Roman"/>
          <w:color w:val="000000"/>
          <w:sz w:val="20"/>
        </w:rPr>
        <w:t> </w:t>
      </w:r>
    </w:p>
    <w:p w14:paraId="0C9F71B1">
      <w:pPr>
        <w:pBdr>
          <w:top w:val="none" w:color="000000" w:sz="0" w:space="0"/>
          <w:left w:val="none" w:color="000000" w:sz="0" w:space="0"/>
          <w:bottom w:val="none" w:color="000000" w:sz="0" w:space="0"/>
          <w:right w:val="none" w:color="000000" w:sz="0" w:space="0"/>
        </w:pBdr>
        <w:spacing w:before="0" w:after="40" w:line="241" w:lineRule="atLeast"/>
        <w:ind w:left="1260" w:right="0" w:firstLine="0"/>
        <w:jc w:val="both"/>
      </w:pPr>
      <w:r>
        <w:rPr>
          <w:rFonts w:ascii="Times New Roman" w:hAnsi="Times New Roman" w:eastAsia="Times New Roman" w:cs="Times New Roman"/>
          <w:color w:val="000000"/>
          <w:sz w:val="20"/>
        </w:rPr>
        <w:t> </w:t>
      </w:r>
    </w:p>
    <w:p w14:paraId="62CA64B0">
      <w:pPr>
        <w:pBdr>
          <w:top w:val="none" w:color="000000" w:sz="0" w:space="0"/>
          <w:left w:val="none" w:color="000000" w:sz="0" w:space="0"/>
          <w:bottom w:val="none" w:color="000000" w:sz="0" w:space="0"/>
          <w:right w:val="none" w:color="000000" w:sz="0" w:space="0"/>
        </w:pBdr>
        <w:spacing w:before="1" w:after="40" w:line="241" w:lineRule="atLeast"/>
        <w:ind w:left="1260" w:right="0" w:firstLine="0"/>
        <w:jc w:val="both"/>
      </w:pPr>
      <w:r>
        <w:rPr>
          <w:rFonts w:ascii="Times New Roman" w:hAnsi="Times New Roman" w:eastAsia="Times New Roman" w:cs="Times New Roman"/>
          <w:color w:val="000000"/>
          <w:sz w:val="22"/>
        </w:rPr>
        <w:t> </w:t>
      </w:r>
    </w:p>
    <w:p w14:paraId="594A4F41">
      <w:pPr>
        <w:pBdr>
          <w:top w:val="none" w:color="000000" w:sz="0" w:space="0"/>
          <w:left w:val="none" w:color="000000" w:sz="0" w:space="0"/>
          <w:bottom w:val="none" w:color="000000" w:sz="0" w:space="0"/>
          <w:right w:val="none" w:color="000000" w:sz="0" w:space="0"/>
        </w:pBdr>
        <w:tabs>
          <w:tab w:val="left" w:pos="7977"/>
        </w:tabs>
        <w:spacing w:before="0" w:after="40" w:line="241" w:lineRule="atLeast"/>
        <w:ind w:left="1260" w:right="0" w:firstLine="3060"/>
        <w:jc w:val="both"/>
      </w:pPr>
      <w:r>
        <w:rPr>
          <w:rFonts w:ascii="宋体" w:hAnsi="宋体" w:eastAsia="宋体" w:cs="宋体"/>
          <w:color w:val="000000"/>
          <w:spacing w:val="-3"/>
          <w:sz w:val="21"/>
        </w:rPr>
        <w:t>投标人名称（公章）</w:t>
      </w:r>
      <w:r>
        <w:rPr>
          <w:rFonts w:ascii="宋体" w:hAnsi="宋体" w:eastAsia="宋体" w:cs="宋体"/>
          <w:color w:val="000000"/>
          <w:sz w:val="21"/>
        </w:rPr>
        <w:t>：</w:t>
      </w:r>
      <w:r>
        <w:rPr>
          <w:rFonts w:ascii="Times New Roman" w:hAnsi="Times New Roman" w:eastAsia="Times New Roman" w:cs="Times New Roman"/>
          <w:color w:val="000000"/>
          <w:sz w:val="21"/>
          <w:u w:val="single"/>
        </w:rPr>
        <w:t xml:space="preserve"> </w:t>
      </w:r>
      <w:r>
        <w:rPr>
          <w:rFonts w:ascii="Times New Roman" w:hAnsi="Times New Roman" w:eastAsia="Times New Roman" w:cs="Times New Roman"/>
          <w:color w:val="000000"/>
          <w:sz w:val="21"/>
          <w:u w:val="single"/>
        </w:rPr>
        <w:tab/>
      </w:r>
    </w:p>
    <w:p w14:paraId="12BBF321">
      <w:pPr>
        <w:pBdr>
          <w:top w:val="none" w:color="000000" w:sz="0" w:space="0"/>
          <w:left w:val="none" w:color="000000" w:sz="0" w:space="0"/>
          <w:bottom w:val="none" w:color="000000" w:sz="0" w:space="0"/>
          <w:right w:val="none" w:color="000000" w:sz="0" w:space="0"/>
        </w:pBdr>
        <w:spacing w:before="0" w:after="40" w:line="241" w:lineRule="atLeast"/>
        <w:ind w:left="0" w:right="0" w:firstLine="0"/>
        <w:jc w:val="both"/>
      </w:pPr>
      <w:r>
        <w:rPr>
          <w:rFonts w:ascii="Times New Roman" w:hAnsi="Times New Roman" w:eastAsia="Times New Roman" w:cs="Times New Roman"/>
          <w:color w:val="000000"/>
          <w:spacing w:val="-3"/>
          <w:sz w:val="21"/>
        </w:rPr>
        <w:t xml:space="preserve">                                            </w:t>
      </w:r>
      <w:r>
        <w:rPr>
          <w:rFonts w:ascii="宋体" w:hAnsi="宋体" w:eastAsia="宋体" w:cs="宋体"/>
          <w:color w:val="000000"/>
          <w:sz w:val="21"/>
        </w:rPr>
        <w:t>日期：</w:t>
      </w:r>
      <w:r>
        <w:rPr>
          <w:rFonts w:ascii="Times New Roman" w:hAnsi="Times New Roman" w:eastAsia="Times New Roman" w:cs="Times New Roman"/>
          <w:color w:val="000000"/>
          <w:sz w:val="21"/>
        </w:rPr>
        <w:t>______</w:t>
      </w:r>
      <w:r>
        <w:rPr>
          <w:rFonts w:ascii="宋体" w:hAnsi="宋体" w:eastAsia="宋体" w:cs="宋体"/>
          <w:color w:val="000000"/>
          <w:sz w:val="21"/>
        </w:rPr>
        <w:t>年</w:t>
      </w:r>
      <w:r>
        <w:rPr>
          <w:rFonts w:ascii="Times New Roman" w:hAnsi="Times New Roman" w:eastAsia="Times New Roman" w:cs="Times New Roman"/>
          <w:color w:val="000000"/>
          <w:sz w:val="21"/>
          <w:u w:val="single"/>
        </w:rPr>
        <w:t xml:space="preserve">    </w:t>
      </w:r>
      <w:r>
        <w:rPr>
          <w:rFonts w:ascii="宋体" w:hAnsi="宋体" w:eastAsia="宋体" w:cs="宋体"/>
          <w:color w:val="000000"/>
          <w:sz w:val="21"/>
        </w:rPr>
        <w:t>月</w:t>
      </w:r>
      <w:r>
        <w:rPr>
          <w:rFonts w:ascii="Times New Roman" w:hAnsi="Times New Roman" w:eastAsia="Times New Roman" w:cs="Times New Roman"/>
          <w:color w:val="000000"/>
          <w:sz w:val="21"/>
          <w:u w:val="single"/>
        </w:rPr>
        <w:t xml:space="preserve">    </w:t>
      </w:r>
      <w:r>
        <w:rPr>
          <w:rFonts w:ascii="宋体" w:hAnsi="宋体" w:eastAsia="宋体" w:cs="宋体"/>
          <w:color w:val="000000"/>
          <w:sz w:val="21"/>
        </w:rPr>
        <w:t>日</w:t>
      </w:r>
    </w:p>
    <w:p w14:paraId="0AC3BE87">
      <w:pPr>
        <w:pBdr>
          <w:top w:val="none" w:color="000000" w:sz="0" w:space="0"/>
          <w:left w:val="none" w:color="000000" w:sz="0" w:space="0"/>
          <w:bottom w:val="none" w:color="000000" w:sz="0" w:space="0"/>
          <w:right w:val="none" w:color="000000" w:sz="0" w:space="0"/>
        </w:pBdr>
        <w:spacing w:before="0" w:after="0"/>
        <w:ind w:left="0" w:right="0" w:firstLine="0"/>
      </w:pPr>
      <w:r>
        <w:rPr/>
        <w:br w:type="page" w:clear="all"/>
      </w:r>
    </w:p>
    <w:p w14:paraId="7C4088AE">
      <w:pPr>
        <w:pBdr>
          <w:top w:val="none" w:color="000000" w:sz="0" w:space="0"/>
          <w:left w:val="none" w:color="000000" w:sz="0" w:space="0"/>
          <w:bottom w:val="none" w:color="000000" w:sz="0" w:space="0"/>
          <w:right w:val="none" w:color="000000" w:sz="0" w:space="0"/>
        </w:pBdr>
        <w:spacing w:before="0" w:after="0"/>
        <w:ind w:left="0" w:right="0" w:firstLine="0"/>
      </w:pPr>
      <w:r>
        <w:rPr>
          <w:rFonts w:ascii="Times New Roman" w:hAnsi="Times New Roman" w:eastAsia="Times New Roman" w:cs="Times New Roman"/>
          <w:b/>
          <w:color w:val="000000"/>
          <w:sz w:val="24"/>
        </w:rPr>
        <w:t xml:space="preserve"> </w:t>
      </w:r>
    </w:p>
    <w:p w14:paraId="2C1A29B2">
      <w:pPr>
        <w:pBdr>
          <w:top w:val="none" w:color="000000" w:sz="0" w:space="0"/>
          <w:left w:val="none" w:color="000000" w:sz="0" w:space="0"/>
          <w:bottom w:val="none" w:color="000000" w:sz="0" w:space="0"/>
          <w:right w:val="none" w:color="000000" w:sz="0" w:space="0"/>
        </w:pBdr>
        <w:spacing w:before="0" w:after="40" w:line="367" w:lineRule="atLeast"/>
        <w:ind w:left="0" w:right="0" w:firstLine="0"/>
        <w:jc w:val="center"/>
      </w:pPr>
      <w:r>
        <w:rPr>
          <w:rFonts w:ascii="宋体" w:hAnsi="宋体" w:eastAsia="宋体" w:cs="宋体"/>
          <w:b/>
          <w:color w:val="000000"/>
          <w:sz w:val="24"/>
        </w:rPr>
        <w:t>（</w:t>
      </w:r>
      <w:r>
        <w:rPr>
          <w:rFonts w:ascii="Microsoft New Tai Lue" w:hAnsi="Microsoft New Tai Lue" w:eastAsia="Microsoft New Tai Lue" w:cs="Microsoft New Tai Lue"/>
          <w:b/>
          <w:color w:val="000000"/>
          <w:sz w:val="24"/>
        </w:rPr>
        <w:t>3</w:t>
      </w:r>
      <w:r>
        <w:rPr>
          <w:rFonts w:ascii="宋体" w:hAnsi="宋体" w:eastAsia="宋体" w:cs="宋体"/>
          <w:b/>
          <w:color w:val="000000"/>
          <w:sz w:val="24"/>
        </w:rPr>
        <w:t>）法定代表人授权委托书（适用于法人</w:t>
      </w:r>
      <w:r>
        <w:rPr>
          <w:rFonts w:ascii="Microsoft New Tai Lue" w:hAnsi="Microsoft New Tai Lue" w:eastAsia="Microsoft New Tai Lue" w:cs="Microsoft New Tai Lue"/>
          <w:b/>
          <w:color w:val="000000"/>
          <w:sz w:val="24"/>
        </w:rPr>
        <w:t>/</w:t>
      </w:r>
      <w:r>
        <w:rPr>
          <w:rFonts w:ascii="宋体" w:hAnsi="宋体" w:eastAsia="宋体" w:cs="宋体"/>
          <w:b/>
          <w:color w:val="000000"/>
          <w:sz w:val="24"/>
        </w:rPr>
        <w:t>非法人）</w:t>
      </w:r>
    </w:p>
    <w:p w14:paraId="73146AB4">
      <w:pPr>
        <w:pBdr>
          <w:top w:val="none" w:color="000000" w:sz="0" w:space="0"/>
          <w:left w:val="none" w:color="000000" w:sz="0" w:space="0"/>
          <w:bottom w:val="none" w:color="000000" w:sz="0" w:space="0"/>
          <w:right w:val="none" w:color="000000" w:sz="0" w:space="0"/>
        </w:pBdr>
        <w:spacing w:before="0" w:after="40" w:line="300" w:lineRule="atLeast"/>
        <w:ind w:left="0" w:right="0" w:firstLine="420"/>
        <w:jc w:val="both"/>
      </w:pPr>
      <w:r>
        <w:rPr>
          <w:rFonts w:ascii="宋体" w:hAnsi="宋体" w:eastAsia="宋体" w:cs="宋体"/>
          <w:color w:val="000000"/>
          <w:sz w:val="21"/>
        </w:rPr>
        <w:t>本授权书声明：注册于</w:t>
      </w:r>
      <w:r>
        <w:rPr>
          <w:rFonts w:ascii="宋体" w:hAnsi="宋体" w:eastAsia="宋体" w:cs="宋体"/>
          <w:color w:val="000000"/>
          <w:sz w:val="21"/>
          <w:u w:val="single"/>
        </w:rPr>
        <w:t>（国家或地区的名称）</w:t>
      </w:r>
      <w:r>
        <w:rPr>
          <w:rFonts w:ascii="宋体" w:hAnsi="宋体" w:eastAsia="宋体" w:cs="宋体"/>
          <w:color w:val="000000"/>
          <w:sz w:val="21"/>
        </w:rPr>
        <w:t>的</w:t>
      </w:r>
      <w:r>
        <w:rPr>
          <w:rFonts w:ascii="Times New Roman" w:hAnsi="Times New Roman" w:eastAsia="Times New Roman" w:cs="Times New Roman"/>
          <w:color w:val="000000"/>
          <w:sz w:val="21"/>
          <w:u w:val="single"/>
        </w:rPr>
        <w:t xml:space="preserve">         </w:t>
      </w:r>
      <w:r>
        <w:rPr>
          <w:rFonts w:ascii="宋体" w:hAnsi="宋体" w:eastAsia="宋体" w:cs="宋体"/>
          <w:color w:val="000000"/>
          <w:sz w:val="21"/>
          <w:u w:val="single"/>
        </w:rPr>
        <w:t>（单位名称）</w:t>
      </w:r>
      <w:r>
        <w:rPr>
          <w:rFonts w:ascii="Times New Roman" w:hAnsi="Times New Roman" w:eastAsia="Times New Roman" w:cs="Times New Roman"/>
          <w:color w:val="000000"/>
          <w:sz w:val="21"/>
          <w:u w:val="single"/>
        </w:rPr>
        <w:t xml:space="preserve">      </w:t>
      </w:r>
      <w:r>
        <w:rPr>
          <w:rFonts w:ascii="宋体" w:hAnsi="宋体" w:eastAsia="宋体" w:cs="宋体"/>
          <w:color w:val="000000"/>
          <w:sz w:val="21"/>
        </w:rPr>
        <w:t>的在法定代表人（签字或盖章）处签字的</w:t>
      </w:r>
      <w:r>
        <w:rPr>
          <w:rFonts w:ascii="Times New Roman" w:hAnsi="Times New Roman" w:eastAsia="Times New Roman" w:cs="Times New Roman"/>
          <w:color w:val="000000"/>
          <w:sz w:val="21"/>
          <w:u w:val="single"/>
        </w:rPr>
        <w:t>  </w:t>
      </w:r>
      <w:r>
        <w:rPr>
          <w:rFonts w:ascii="宋体" w:hAnsi="宋体" w:eastAsia="宋体" w:cs="宋体"/>
          <w:color w:val="000000"/>
          <w:sz w:val="21"/>
          <w:u w:val="single"/>
        </w:rPr>
        <w:t>（法定代表人姓名、职务）</w:t>
      </w:r>
      <w:r>
        <w:rPr>
          <w:rFonts w:ascii="Times New Roman" w:hAnsi="Times New Roman" w:eastAsia="Times New Roman" w:cs="Times New Roman"/>
          <w:color w:val="000000"/>
          <w:sz w:val="21"/>
          <w:u w:val="single"/>
        </w:rPr>
        <w:t xml:space="preserve">   </w:t>
      </w:r>
      <w:r>
        <w:rPr>
          <w:rFonts w:ascii="宋体" w:hAnsi="宋体" w:eastAsia="宋体" w:cs="宋体"/>
          <w:color w:val="000000"/>
          <w:sz w:val="21"/>
        </w:rPr>
        <w:t>代表本单位授权</w:t>
      </w:r>
      <w:r>
        <w:rPr>
          <w:rFonts w:ascii="Times New Roman" w:hAnsi="Times New Roman" w:eastAsia="Times New Roman" w:cs="Times New Roman"/>
          <w:color w:val="000000"/>
          <w:sz w:val="21"/>
        </w:rPr>
        <w:t xml:space="preserve"> </w:t>
      </w:r>
      <w:r>
        <w:rPr>
          <w:rFonts w:ascii="Times New Roman" w:hAnsi="Times New Roman" w:eastAsia="Times New Roman" w:cs="Times New Roman"/>
          <w:color w:val="000000"/>
          <w:sz w:val="21"/>
          <w:u w:val="single"/>
        </w:rPr>
        <w:t>        </w:t>
      </w:r>
      <w:r>
        <w:rPr>
          <w:rFonts w:ascii="宋体" w:hAnsi="宋体" w:eastAsia="宋体" w:cs="宋体"/>
          <w:color w:val="000000"/>
          <w:sz w:val="21"/>
          <w:u w:val="single"/>
        </w:rPr>
        <w:t>（单位名称）</w:t>
      </w:r>
      <w:r>
        <w:rPr>
          <w:rFonts w:ascii="Times New Roman" w:hAnsi="Times New Roman" w:eastAsia="Times New Roman" w:cs="Times New Roman"/>
          <w:color w:val="000000"/>
          <w:sz w:val="21"/>
          <w:u w:val="single"/>
        </w:rPr>
        <w:t xml:space="preserve">      </w:t>
      </w:r>
      <w:r>
        <w:rPr>
          <w:rFonts w:ascii="宋体" w:hAnsi="宋体" w:eastAsia="宋体" w:cs="宋体"/>
          <w:color w:val="000000"/>
          <w:sz w:val="21"/>
        </w:rPr>
        <w:t>的在授权代表（签字）处签字的</w:t>
      </w:r>
      <w:r>
        <w:rPr>
          <w:rFonts w:ascii="宋体" w:hAnsi="宋体" w:eastAsia="宋体" w:cs="宋体"/>
          <w:color w:val="000000"/>
          <w:sz w:val="21"/>
          <w:u w:val="single"/>
        </w:rPr>
        <w:t>（授权代表的姓名、职务）（身份证号码：</w:t>
      </w:r>
      <w:r>
        <w:rPr>
          <w:rFonts w:ascii="Times New Roman" w:hAnsi="Times New Roman" w:eastAsia="Times New Roman" w:cs="Times New Roman"/>
          <w:color w:val="000000"/>
          <w:sz w:val="21"/>
          <w:u w:val="single"/>
        </w:rPr>
        <w:t xml:space="preserve">             </w:t>
      </w:r>
      <w:r>
        <w:rPr>
          <w:rFonts w:ascii="宋体" w:hAnsi="宋体" w:eastAsia="宋体" w:cs="宋体"/>
          <w:color w:val="000000"/>
          <w:sz w:val="21"/>
          <w:u w:val="single"/>
        </w:rPr>
        <w:t>）</w:t>
      </w:r>
      <w:r>
        <w:rPr>
          <w:rFonts w:ascii="宋体" w:hAnsi="宋体" w:eastAsia="宋体" w:cs="宋体"/>
          <w:color w:val="000000"/>
          <w:sz w:val="21"/>
        </w:rPr>
        <w:t>为本单位的合法代理人，就</w:t>
      </w:r>
    </w:p>
    <w:sdt>
      <w:sdtPr>
        <w:id w:val="147481831"/>
      </w:sdtPr>
      <w:sdtContent>
        <w:p w14:paraId="42263EEA">
          <w:pPr>
            <w:pBdr>
              <w:top w:val="none" w:color="000000" w:sz="0" w:space="0"/>
              <w:left w:val="none" w:color="000000" w:sz="0" w:space="0"/>
              <w:bottom w:val="none" w:color="000000" w:sz="0" w:space="0"/>
              <w:right w:val="none" w:color="000000" w:sz="0" w:space="0"/>
            </w:pBdr>
            <w:spacing w:before="0" w:after="0" w:line="300" w:lineRule="atLeast"/>
            <w:ind w:left="0" w:right="0" w:firstLine="420"/>
            <w:jc w:val="both"/>
          </w:pPr>
          <w:r>
            <w:rPr>
              <w:rFonts w:ascii="宋体" w:hAnsi="宋体" w:eastAsia="宋体" w:cs="宋体"/>
              <w:color w:val="000000"/>
              <w:sz w:val="21"/>
              <w:u w:val="single"/>
            </w:rPr>
            <w:t>刑警支队设备维保</w:t>
          </w:r>
          <w:r>
            <w:rPr>
              <w:rFonts w:ascii="Times New Roman" w:hAnsi="Times New Roman" w:eastAsia="Times New Roman" w:cs="Times New Roman"/>
              <w:color w:val="000000"/>
              <w:sz w:val="21"/>
              <w:u w:val="single"/>
            </w:rPr>
            <w:t>(2025</w:t>
          </w:r>
          <w:r>
            <w:rPr>
              <w:rFonts w:ascii="宋体" w:hAnsi="宋体" w:eastAsia="宋体" w:cs="宋体"/>
              <w:color w:val="000000"/>
              <w:sz w:val="21"/>
              <w:u w:val="single"/>
            </w:rPr>
            <w:t>年度</w:t>
          </w:r>
          <w:r>
            <w:rPr>
              <w:rFonts w:ascii="Times New Roman" w:hAnsi="Times New Roman" w:eastAsia="Times New Roman" w:cs="Times New Roman"/>
              <w:color w:val="000000"/>
              <w:sz w:val="21"/>
              <w:u w:val="single"/>
            </w:rPr>
            <w:t>)-</w:t>
          </w:r>
          <w:r>
            <w:rPr>
              <w:rFonts w:ascii="宋体" w:hAnsi="宋体" w:eastAsia="宋体" w:cs="宋体"/>
              <w:color w:val="000000"/>
              <w:sz w:val="21"/>
              <w:u w:val="single"/>
            </w:rPr>
            <w:t>设备维保</w:t>
          </w:r>
        </w:p>
      </w:sdtContent>
    </w:sdt>
    <w:p w14:paraId="096C3FFA">
      <w:pPr>
        <w:pBdr>
          <w:top w:val="none" w:color="000000" w:sz="0" w:space="0"/>
          <w:left w:val="none" w:color="000000" w:sz="0" w:space="0"/>
          <w:bottom w:val="none" w:color="000000" w:sz="0" w:space="0"/>
          <w:right w:val="none" w:color="000000" w:sz="0" w:space="0"/>
        </w:pBdr>
        <w:spacing w:before="0" w:after="40" w:line="300" w:lineRule="atLeast"/>
        <w:ind w:left="0" w:right="0" w:firstLine="420"/>
        <w:jc w:val="both"/>
      </w:pPr>
      <w:r>
        <w:rPr>
          <w:rFonts w:ascii="宋体" w:hAnsi="宋体" w:eastAsia="宋体" w:cs="宋体"/>
          <w:color w:val="000000"/>
          <w:sz w:val="21"/>
          <w:u w:val="single"/>
        </w:rPr>
        <w:t>（项目名称）（项目编号：</w:t>
      </w:r>
      <w:r>
        <w:rPr>
          <w:rFonts w:ascii="Times New Roman" w:hAnsi="Times New Roman" w:eastAsia="Times New Roman" w:cs="Times New Roman"/>
          <w:color w:val="000000"/>
          <w:sz w:val="21"/>
          <w:u w:val="single"/>
        </w:rPr>
        <w:t>JSZC-320100-ZXTD-G2026-0003</w:t>
      </w:r>
      <w:r>
        <w:rPr>
          <w:rFonts w:ascii="宋体" w:hAnsi="宋体" w:eastAsia="宋体" w:cs="宋体"/>
          <w:color w:val="000000"/>
          <w:sz w:val="21"/>
          <w:u w:val="single"/>
        </w:rPr>
        <w:t>）</w:t>
      </w:r>
      <w:r>
        <w:rPr>
          <w:rFonts w:ascii="宋体" w:hAnsi="宋体" w:eastAsia="宋体" w:cs="宋体"/>
          <w:color w:val="000000"/>
          <w:sz w:val="21"/>
        </w:rPr>
        <w:t>以本单位名义处理一切与之相关的事务，其后果由我单位承担。</w:t>
      </w:r>
    </w:p>
    <w:p w14:paraId="49A8A703">
      <w:pPr>
        <w:pBdr>
          <w:top w:val="none" w:color="000000" w:sz="0" w:space="0"/>
          <w:left w:val="none" w:color="000000" w:sz="0" w:space="0"/>
          <w:bottom w:val="none" w:color="000000" w:sz="0" w:space="0"/>
          <w:right w:val="none" w:color="000000" w:sz="0" w:space="0"/>
        </w:pBdr>
        <w:spacing w:before="0" w:after="40" w:line="300" w:lineRule="atLeast"/>
        <w:ind w:left="0" w:right="0" w:firstLine="420"/>
        <w:jc w:val="both"/>
      </w:pPr>
      <w:r>
        <w:rPr>
          <w:rFonts w:ascii="宋体" w:hAnsi="宋体" w:eastAsia="宋体" w:cs="宋体"/>
          <w:color w:val="000000"/>
          <w:sz w:val="21"/>
        </w:rPr>
        <w:t>代理人无转委托权，特此委托。</w:t>
      </w:r>
    </w:p>
    <w:p w14:paraId="298A2810">
      <w:pPr>
        <w:pBdr>
          <w:top w:val="none" w:color="000000" w:sz="0" w:space="0"/>
          <w:left w:val="none" w:color="000000" w:sz="0" w:space="0"/>
          <w:bottom w:val="none" w:color="000000" w:sz="0" w:space="0"/>
          <w:right w:val="none" w:color="000000" w:sz="0" w:space="0"/>
        </w:pBdr>
        <w:spacing w:before="0" w:after="40" w:line="300" w:lineRule="atLeast"/>
        <w:ind w:left="0" w:right="0" w:firstLine="420"/>
        <w:jc w:val="both"/>
      </w:pPr>
      <w:r>
        <w:rPr>
          <w:rFonts w:ascii="宋体" w:hAnsi="宋体" w:eastAsia="宋体" w:cs="宋体"/>
          <w:color w:val="000000"/>
          <w:sz w:val="21"/>
        </w:rPr>
        <w:t>委托期限：自本授权委托书签署之日起至投标有效期届满之日止。</w:t>
      </w:r>
    </w:p>
    <w:p w14:paraId="247EA294">
      <w:pPr>
        <w:pBdr>
          <w:top w:val="none" w:color="000000" w:sz="0" w:space="0"/>
          <w:left w:val="none" w:color="000000" w:sz="0" w:space="0"/>
          <w:bottom w:val="none" w:color="000000" w:sz="0" w:space="0"/>
          <w:right w:val="none" w:color="000000" w:sz="0" w:space="0"/>
        </w:pBdr>
        <w:spacing w:before="0" w:after="40" w:line="300" w:lineRule="atLeast"/>
        <w:ind w:left="0" w:right="0" w:firstLine="420"/>
        <w:jc w:val="both"/>
      </w:pPr>
      <w:r>
        <w:rPr>
          <w:rFonts w:ascii="宋体" w:hAnsi="宋体" w:eastAsia="宋体" w:cs="宋体"/>
          <w:color w:val="000000"/>
          <w:sz w:val="21"/>
        </w:rPr>
        <w:t>投标人名称（公章）：</w:t>
      </w:r>
      <w:r>
        <w:rPr>
          <w:rFonts w:ascii="Times New Roman" w:hAnsi="Times New Roman" w:eastAsia="Times New Roman" w:cs="Times New Roman"/>
          <w:color w:val="000000"/>
          <w:sz w:val="21"/>
        </w:rPr>
        <w:t xml:space="preserve">  </w:t>
      </w:r>
      <w:r>
        <w:rPr>
          <w:rFonts w:ascii="Times New Roman" w:hAnsi="Times New Roman" w:eastAsia="Times New Roman" w:cs="Times New Roman"/>
          <w:color w:val="000000"/>
          <w:sz w:val="21"/>
          <w:u w:val="single"/>
        </w:rPr>
        <w:t>                          </w:t>
      </w:r>
    </w:p>
    <w:p w14:paraId="0E5979B2">
      <w:pPr>
        <w:pBdr>
          <w:top w:val="none" w:color="000000" w:sz="0" w:space="0"/>
          <w:left w:val="none" w:color="000000" w:sz="0" w:space="0"/>
          <w:bottom w:val="none" w:color="000000" w:sz="0" w:space="0"/>
          <w:right w:val="none" w:color="000000" w:sz="0" w:space="0"/>
        </w:pBdr>
        <w:spacing w:before="0" w:after="40" w:line="300" w:lineRule="atLeast"/>
        <w:ind w:left="0" w:right="0" w:firstLine="420"/>
        <w:jc w:val="both"/>
      </w:pPr>
      <w:r>
        <w:rPr>
          <w:rFonts w:ascii="宋体" w:hAnsi="宋体" w:eastAsia="宋体" w:cs="宋体"/>
          <w:color w:val="000000"/>
          <w:sz w:val="21"/>
        </w:rPr>
        <w:t>法定代表人（签字或盖章）：</w:t>
      </w:r>
      <w:r>
        <w:rPr>
          <w:rFonts w:ascii="Times New Roman" w:hAnsi="Times New Roman" w:eastAsia="Times New Roman" w:cs="Times New Roman"/>
          <w:color w:val="000000"/>
          <w:sz w:val="21"/>
        </w:rPr>
        <w:t xml:space="preserve"> </w:t>
      </w:r>
      <w:r>
        <w:rPr>
          <w:rFonts w:ascii="Times New Roman" w:hAnsi="Times New Roman" w:eastAsia="Times New Roman" w:cs="Times New Roman"/>
          <w:color w:val="000000"/>
          <w:sz w:val="21"/>
          <w:u w:val="single"/>
        </w:rPr>
        <w:t>                     </w:t>
      </w:r>
    </w:p>
    <w:p w14:paraId="02D29595">
      <w:pPr>
        <w:pBdr>
          <w:top w:val="none" w:color="000000" w:sz="0" w:space="0"/>
          <w:left w:val="none" w:color="000000" w:sz="0" w:space="0"/>
          <w:bottom w:val="none" w:color="000000" w:sz="0" w:space="0"/>
          <w:right w:val="none" w:color="000000" w:sz="0" w:space="0"/>
        </w:pBdr>
        <w:spacing w:before="0" w:after="40" w:line="300" w:lineRule="atLeast"/>
        <w:ind w:left="0" w:right="0" w:firstLine="420"/>
        <w:jc w:val="both"/>
      </w:pPr>
      <w:r>
        <w:rPr>
          <w:rFonts w:ascii="宋体" w:hAnsi="宋体" w:eastAsia="宋体" w:cs="宋体"/>
          <w:color w:val="000000"/>
          <w:sz w:val="21"/>
        </w:rPr>
        <w:t>身份证号码：</w:t>
      </w:r>
      <w:r>
        <w:rPr>
          <w:rFonts w:ascii="Times New Roman" w:hAnsi="Times New Roman" w:eastAsia="Times New Roman" w:cs="Times New Roman"/>
          <w:color w:val="000000"/>
          <w:sz w:val="21"/>
        </w:rPr>
        <w:t> </w:t>
      </w:r>
      <w:r>
        <w:rPr>
          <w:rFonts w:ascii="Times New Roman" w:hAnsi="Times New Roman" w:eastAsia="Times New Roman" w:cs="Times New Roman"/>
          <w:color w:val="000000"/>
          <w:sz w:val="21"/>
          <w:u w:val="single"/>
        </w:rPr>
        <w:t>                                 </w:t>
      </w:r>
    </w:p>
    <w:p w14:paraId="15459E4D">
      <w:pPr>
        <w:pBdr>
          <w:top w:val="none" w:color="000000" w:sz="0" w:space="0"/>
          <w:left w:val="none" w:color="000000" w:sz="0" w:space="0"/>
          <w:bottom w:val="none" w:color="000000" w:sz="0" w:space="0"/>
          <w:right w:val="none" w:color="000000" w:sz="0" w:space="0"/>
        </w:pBdr>
        <w:spacing w:before="0" w:after="40" w:line="300" w:lineRule="atLeast"/>
        <w:ind w:left="0" w:right="0" w:firstLine="420"/>
        <w:jc w:val="both"/>
      </w:pPr>
      <w:r>
        <w:rPr>
          <w:rFonts w:ascii="宋体" w:hAnsi="宋体" w:eastAsia="宋体" w:cs="宋体"/>
          <w:color w:val="000000"/>
          <w:sz w:val="21"/>
        </w:rPr>
        <w:t>授权代表（签字）：</w:t>
      </w:r>
      <w:r>
        <w:rPr>
          <w:rFonts w:ascii="Times New Roman" w:hAnsi="Times New Roman" w:eastAsia="Times New Roman" w:cs="Times New Roman"/>
          <w:color w:val="000000"/>
          <w:sz w:val="21"/>
          <w:u w:val="single"/>
        </w:rPr>
        <w:t xml:space="preserve">                            </w:t>
      </w:r>
    </w:p>
    <w:p w14:paraId="50AC0889">
      <w:pPr>
        <w:pBdr>
          <w:top w:val="none" w:color="000000" w:sz="0" w:space="0"/>
          <w:left w:val="none" w:color="000000" w:sz="0" w:space="0"/>
          <w:bottom w:val="none" w:color="000000" w:sz="0" w:space="0"/>
          <w:right w:val="none" w:color="000000" w:sz="0" w:space="0"/>
        </w:pBdr>
        <w:spacing w:before="0" w:after="40" w:line="300" w:lineRule="atLeast"/>
        <w:ind w:left="0" w:right="0" w:firstLine="420"/>
        <w:jc w:val="both"/>
      </w:pPr>
      <w:r>
        <w:rPr>
          <w:rFonts w:ascii="宋体" w:hAnsi="宋体" w:eastAsia="宋体" w:cs="宋体"/>
          <w:color w:val="000000"/>
          <w:sz w:val="21"/>
        </w:rPr>
        <w:t>身份证号码：</w:t>
      </w:r>
      <w:r>
        <w:rPr>
          <w:rFonts w:ascii="Times New Roman" w:hAnsi="Times New Roman" w:eastAsia="Times New Roman" w:cs="Times New Roman"/>
          <w:color w:val="000000"/>
          <w:sz w:val="21"/>
          <w:u w:val="single"/>
        </w:rPr>
        <w:t xml:space="preserve">                                   </w:t>
      </w:r>
    </w:p>
    <w:p w14:paraId="5AD54CC7">
      <w:pPr>
        <w:pBdr>
          <w:top w:val="none" w:color="000000" w:sz="0" w:space="0"/>
          <w:left w:val="none" w:color="000000" w:sz="0" w:space="0"/>
          <w:bottom w:val="none" w:color="000000" w:sz="0" w:space="0"/>
          <w:right w:val="none" w:color="000000" w:sz="0" w:space="0"/>
        </w:pBdr>
        <w:spacing w:before="0" w:after="40" w:line="113" w:lineRule="atLeast"/>
        <w:ind w:left="0" w:right="0" w:firstLine="0"/>
        <w:jc w:val="both"/>
      </w:pPr>
      <w:r>
        <w:rPr>
          <w:rFonts w:ascii="宋体" w:hAnsi="宋体" w:eastAsia="宋体" w:cs="宋体"/>
          <w:color w:val="000000"/>
          <w:sz w:val="21"/>
        </w:rPr>
        <w:t>附：法定代表人有效期内的身份证复印件（正反面）</w:t>
      </w:r>
    </w:p>
    <w:tbl>
      <w:tblPr>
        <w:tblStyle w:val="4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4336"/>
        <w:gridCol w:w="266"/>
        <w:gridCol w:w="4336"/>
      </w:tblGrid>
      <w:tr w14:paraId="658AE9A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968" w:hRule="atLeast"/>
        </w:trPr>
        <w:tc>
          <w:tcPr>
            <w:tcW w:w="4336"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37EE609">
            <w:pPr>
              <w:pBdr>
                <w:top w:val="none" w:color="000000" w:sz="0" w:space="0"/>
                <w:left w:val="none" w:color="000000" w:sz="0" w:space="0"/>
                <w:bottom w:val="none" w:color="000000" w:sz="0" w:space="0"/>
                <w:right w:val="none" w:color="000000" w:sz="0" w:space="0"/>
              </w:pBdr>
              <w:spacing w:before="0" w:after="40" w:line="300" w:lineRule="atLeast"/>
              <w:ind w:left="0" w:right="0" w:firstLine="0"/>
              <w:jc w:val="center"/>
            </w:pPr>
            <w:r>
              <w:rPr>
                <w:rFonts w:ascii="宋体" w:hAnsi="宋体" w:eastAsia="宋体" w:cs="宋体"/>
                <w:i/>
                <w:color w:val="000000"/>
                <w:sz w:val="24"/>
              </w:rPr>
              <w:t>身份证正面</w:t>
            </w:r>
          </w:p>
        </w:tc>
        <w:tc>
          <w:tcPr>
            <w:tcW w:w="266" w:type="dxa"/>
            <w:tcBorders>
              <w:top w:val="nil"/>
              <w:left w:val="nil"/>
              <w:bottom w:val="nil"/>
              <w:right w:val="single" w:color="000000" w:sz="8" w:space="0"/>
            </w:tcBorders>
            <w:noWrap w:val="0"/>
            <w:tcMar>
              <w:top w:w="0" w:type="dxa"/>
              <w:left w:w="108" w:type="dxa"/>
              <w:bottom w:w="0" w:type="dxa"/>
              <w:right w:w="108" w:type="dxa"/>
            </w:tcMar>
            <w:vAlign w:val="top"/>
          </w:tcPr>
          <w:p w14:paraId="73A2C9B5">
            <w:pPr>
              <w:pBdr>
                <w:top w:val="none" w:color="000000" w:sz="0" w:space="0"/>
                <w:left w:val="none" w:color="000000" w:sz="0" w:space="0"/>
                <w:bottom w:val="none" w:color="000000" w:sz="0" w:space="0"/>
                <w:right w:val="none" w:color="000000" w:sz="0" w:space="0"/>
              </w:pBdr>
              <w:spacing w:before="0" w:after="40" w:line="300" w:lineRule="atLeast"/>
              <w:ind w:left="0" w:right="0" w:firstLine="0"/>
            </w:pPr>
            <w:r>
              <w:rPr>
                <w:rFonts w:ascii="Times New Roman" w:hAnsi="Times New Roman" w:eastAsia="Times New Roman" w:cs="Times New Roman"/>
                <w:color w:val="000000"/>
                <w:sz w:val="20"/>
              </w:rPr>
              <w:t> </w:t>
            </w:r>
          </w:p>
        </w:tc>
        <w:tc>
          <w:tcPr>
            <w:tcW w:w="4336"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4C18AF75">
            <w:pPr>
              <w:pBdr>
                <w:top w:val="none" w:color="000000" w:sz="0" w:space="0"/>
                <w:left w:val="none" w:color="000000" w:sz="0" w:space="0"/>
                <w:bottom w:val="none" w:color="000000" w:sz="0" w:space="0"/>
                <w:right w:val="none" w:color="000000" w:sz="0" w:space="0"/>
              </w:pBdr>
              <w:spacing w:before="0" w:after="40" w:line="300" w:lineRule="atLeast"/>
              <w:ind w:left="0" w:right="0" w:firstLine="0"/>
              <w:jc w:val="center"/>
            </w:pPr>
            <w:r>
              <w:rPr>
                <w:rFonts w:ascii="宋体" w:hAnsi="宋体" w:eastAsia="宋体" w:cs="宋体"/>
                <w:i/>
                <w:color w:val="000000"/>
                <w:sz w:val="24"/>
              </w:rPr>
              <w:t>身份证反面</w:t>
            </w:r>
          </w:p>
        </w:tc>
      </w:tr>
    </w:tbl>
    <w:p w14:paraId="48A62CC0">
      <w:pPr>
        <w:pBdr>
          <w:top w:val="none" w:color="000000" w:sz="0" w:space="0"/>
          <w:left w:val="none" w:color="000000" w:sz="0" w:space="0"/>
          <w:bottom w:val="none" w:color="000000" w:sz="0" w:space="0"/>
          <w:right w:val="none" w:color="000000" w:sz="0" w:space="0"/>
        </w:pBdr>
        <w:spacing w:before="0" w:after="40" w:line="113" w:lineRule="atLeast"/>
        <w:ind w:left="0" w:right="0" w:firstLine="0"/>
        <w:jc w:val="both"/>
      </w:pPr>
      <w:r>
        <w:rPr>
          <w:rFonts w:ascii="宋体" w:hAnsi="宋体" w:eastAsia="宋体" w:cs="宋体"/>
          <w:color w:val="000000"/>
          <w:sz w:val="21"/>
        </w:rPr>
        <w:t>授权代表有效期内的身份证复印件（正反面）</w:t>
      </w:r>
    </w:p>
    <w:tbl>
      <w:tblPr>
        <w:tblStyle w:val="4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4331"/>
        <w:gridCol w:w="266"/>
        <w:gridCol w:w="4347"/>
      </w:tblGrid>
      <w:tr w14:paraId="798594A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749" w:hRule="atLeast"/>
        </w:trPr>
        <w:tc>
          <w:tcPr>
            <w:tcW w:w="4331"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47A8CFD">
            <w:pPr>
              <w:pBdr>
                <w:top w:val="none" w:color="000000" w:sz="0" w:space="0"/>
                <w:left w:val="none" w:color="000000" w:sz="0" w:space="0"/>
                <w:bottom w:val="none" w:color="000000" w:sz="0" w:space="0"/>
                <w:right w:val="none" w:color="000000" w:sz="0" w:space="0"/>
              </w:pBdr>
              <w:spacing w:before="0" w:after="40" w:line="300" w:lineRule="atLeast"/>
              <w:ind w:left="0" w:right="0" w:firstLine="0"/>
              <w:jc w:val="center"/>
            </w:pPr>
            <w:r>
              <w:rPr>
                <w:rFonts w:ascii="宋体" w:hAnsi="宋体" w:eastAsia="宋体" w:cs="宋体"/>
                <w:i/>
                <w:color w:val="000000"/>
                <w:sz w:val="24"/>
              </w:rPr>
              <w:t>身份证正面</w:t>
            </w:r>
          </w:p>
        </w:tc>
        <w:tc>
          <w:tcPr>
            <w:tcW w:w="260" w:type="dxa"/>
            <w:tcBorders>
              <w:top w:val="nil"/>
              <w:left w:val="nil"/>
              <w:bottom w:val="nil"/>
              <w:right w:val="single" w:color="000000" w:sz="8" w:space="0"/>
            </w:tcBorders>
            <w:noWrap w:val="0"/>
            <w:tcMar>
              <w:top w:w="0" w:type="dxa"/>
              <w:left w:w="108" w:type="dxa"/>
              <w:bottom w:w="0" w:type="dxa"/>
              <w:right w:w="108" w:type="dxa"/>
            </w:tcMar>
            <w:vAlign w:val="top"/>
          </w:tcPr>
          <w:p w14:paraId="2CD4C28D">
            <w:pPr>
              <w:pBdr>
                <w:top w:val="none" w:color="000000" w:sz="0" w:space="0"/>
                <w:left w:val="none" w:color="000000" w:sz="0" w:space="0"/>
                <w:bottom w:val="none" w:color="000000" w:sz="0" w:space="0"/>
                <w:right w:val="none" w:color="000000" w:sz="0" w:space="0"/>
              </w:pBdr>
              <w:spacing w:before="0" w:after="40" w:line="300" w:lineRule="atLeast"/>
              <w:ind w:left="0" w:right="0" w:firstLine="0"/>
            </w:pPr>
            <w:r>
              <w:rPr>
                <w:rFonts w:ascii="Times New Roman" w:hAnsi="Times New Roman" w:eastAsia="Times New Roman" w:cs="Times New Roman"/>
                <w:color w:val="000000"/>
                <w:sz w:val="20"/>
              </w:rPr>
              <w:t> </w:t>
            </w:r>
          </w:p>
        </w:tc>
        <w:tc>
          <w:tcPr>
            <w:tcW w:w="4347"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3BB9874D">
            <w:pPr>
              <w:pBdr>
                <w:top w:val="none" w:color="000000" w:sz="0" w:space="0"/>
                <w:left w:val="none" w:color="000000" w:sz="0" w:space="0"/>
                <w:bottom w:val="none" w:color="000000" w:sz="0" w:space="0"/>
                <w:right w:val="none" w:color="000000" w:sz="0" w:space="0"/>
              </w:pBdr>
              <w:spacing w:before="0" w:after="40" w:line="300" w:lineRule="atLeast"/>
              <w:ind w:left="0" w:right="0" w:firstLine="0"/>
              <w:jc w:val="center"/>
            </w:pPr>
            <w:r>
              <w:rPr>
                <w:rFonts w:ascii="宋体" w:hAnsi="宋体" w:eastAsia="宋体" w:cs="宋体"/>
                <w:i/>
                <w:color w:val="000000"/>
                <w:sz w:val="24"/>
              </w:rPr>
              <w:t>身份证反面</w:t>
            </w:r>
          </w:p>
        </w:tc>
      </w:tr>
    </w:tbl>
    <w:p w14:paraId="4D3B8B24">
      <w:pPr>
        <w:pBdr>
          <w:top w:val="none" w:color="000000" w:sz="0" w:space="0"/>
          <w:left w:val="none" w:color="000000" w:sz="0" w:space="0"/>
          <w:bottom w:val="none" w:color="000000" w:sz="0" w:space="0"/>
          <w:right w:val="none" w:color="000000" w:sz="0" w:space="0"/>
        </w:pBdr>
        <w:spacing w:before="0" w:after="40" w:line="300" w:lineRule="atLeast"/>
        <w:ind w:left="0" w:right="0" w:firstLine="0"/>
        <w:jc w:val="both"/>
      </w:pPr>
      <w:r>
        <w:rPr>
          <w:rFonts w:ascii="宋体" w:hAnsi="宋体" w:eastAsia="宋体" w:cs="宋体"/>
          <w:b/>
          <w:color w:val="000000"/>
          <w:sz w:val="21"/>
        </w:rPr>
        <w:t>注：</w:t>
      </w:r>
      <w:r>
        <w:rPr>
          <w:rFonts w:ascii="Times New Roman" w:hAnsi="Times New Roman" w:eastAsia="Times New Roman" w:cs="Times New Roman"/>
          <w:b/>
          <w:color w:val="000000"/>
          <w:sz w:val="21"/>
        </w:rPr>
        <w:t xml:space="preserve"> </w:t>
      </w:r>
    </w:p>
    <w:p w14:paraId="1440FDDF">
      <w:pPr>
        <w:pBdr>
          <w:top w:val="none" w:color="000000" w:sz="0" w:space="0"/>
          <w:left w:val="none" w:color="000000" w:sz="0" w:space="0"/>
          <w:bottom w:val="none" w:color="000000" w:sz="0" w:space="0"/>
          <w:right w:val="none" w:color="000000" w:sz="0" w:space="0"/>
        </w:pBdr>
        <w:spacing w:before="0" w:after="40" w:line="300" w:lineRule="atLeast"/>
        <w:ind w:left="0" w:right="0" w:firstLine="0"/>
        <w:jc w:val="both"/>
      </w:pPr>
      <w:r>
        <w:rPr>
          <w:rFonts w:ascii="Times New Roman" w:hAnsi="Times New Roman" w:eastAsia="Times New Roman" w:cs="Times New Roman"/>
          <w:b/>
          <w:color w:val="000000"/>
          <w:sz w:val="21"/>
        </w:rPr>
        <w:t>1.</w:t>
      </w:r>
      <w:r>
        <w:rPr>
          <w:rFonts w:ascii="宋体" w:hAnsi="宋体" w:eastAsia="宋体" w:cs="宋体"/>
          <w:b/>
          <w:color w:val="000000"/>
          <w:sz w:val="21"/>
        </w:rPr>
        <w:t>若供应商为分公司或分支机构等无法定代表人的机构（仅当招标文件注明允许分公司或分支机构等投标时），则本投标文件各法定代表人签字处的签署人可为单位负责人。</w:t>
      </w:r>
    </w:p>
    <w:p w14:paraId="565DC475">
      <w:pPr>
        <w:pBdr>
          <w:top w:val="none" w:color="000000" w:sz="0" w:space="0"/>
          <w:left w:val="none" w:color="000000" w:sz="0" w:space="0"/>
          <w:bottom w:val="none" w:color="000000" w:sz="0" w:space="0"/>
          <w:right w:val="none" w:color="000000" w:sz="0" w:space="0"/>
        </w:pBdr>
        <w:spacing w:before="0" w:after="40" w:line="300" w:lineRule="atLeast"/>
        <w:ind w:left="0" w:right="0" w:firstLine="0"/>
        <w:jc w:val="both"/>
      </w:pPr>
      <w:r>
        <w:rPr>
          <w:rFonts w:ascii="Times New Roman" w:hAnsi="Times New Roman" w:eastAsia="Times New Roman" w:cs="Times New Roman"/>
          <w:b/>
          <w:color w:val="000000"/>
          <w:sz w:val="21"/>
        </w:rPr>
        <w:t>2.</w:t>
      </w:r>
      <w:r>
        <w:rPr>
          <w:rFonts w:ascii="宋体" w:hAnsi="宋体" w:eastAsia="宋体" w:cs="宋体"/>
          <w:b/>
          <w:color w:val="000000"/>
          <w:sz w:val="21"/>
        </w:rPr>
        <w:t>若投标文件中签字之处均为法定代表人本人签署，则可不提供本《授权委托书》，但须提供《法定代表人（非法人单位负责人）身份证明》。</w:t>
      </w:r>
    </w:p>
    <w:p w14:paraId="47F9AB77">
      <w:pPr>
        <w:pBdr>
          <w:top w:val="none" w:color="000000" w:sz="0" w:space="0"/>
          <w:left w:val="none" w:color="000000" w:sz="0" w:space="0"/>
          <w:bottom w:val="none" w:color="000000" w:sz="0" w:space="0"/>
          <w:right w:val="none" w:color="000000" w:sz="0" w:space="0"/>
        </w:pBdr>
        <w:spacing w:before="0" w:after="0"/>
        <w:ind w:left="0" w:right="0" w:firstLine="0"/>
      </w:pPr>
      <w:r>
        <w:rPr/>
        <w:br w:type="page" w:clear="all"/>
      </w:r>
    </w:p>
    <w:p w14:paraId="09E94056">
      <w:pPr>
        <w:pBdr>
          <w:top w:val="none" w:color="000000" w:sz="0" w:space="0"/>
          <w:left w:val="none" w:color="000000" w:sz="0" w:space="0"/>
          <w:bottom w:val="none" w:color="000000" w:sz="0" w:space="0"/>
          <w:right w:val="none" w:color="000000" w:sz="0" w:space="0"/>
        </w:pBdr>
        <w:spacing w:before="0" w:after="0"/>
        <w:ind w:left="0" w:right="0" w:firstLine="0"/>
      </w:pPr>
      <w:r>
        <w:rPr>
          <w:rFonts w:ascii="Times New Roman" w:hAnsi="Times New Roman" w:eastAsia="Times New Roman" w:cs="Times New Roman"/>
          <w:b/>
          <w:color w:val="000000"/>
          <w:sz w:val="21"/>
        </w:rPr>
        <w:t xml:space="preserve"> </w:t>
      </w:r>
    </w:p>
    <w:p w14:paraId="736ED35C">
      <w:pPr>
        <w:pBdr>
          <w:top w:val="none" w:color="000000" w:sz="0" w:space="0"/>
          <w:left w:val="none" w:color="000000" w:sz="0" w:space="0"/>
          <w:bottom w:val="none" w:color="000000" w:sz="0" w:space="0"/>
          <w:right w:val="none" w:color="000000" w:sz="0" w:space="0"/>
        </w:pBdr>
        <w:spacing w:before="0" w:after="40" w:line="241" w:lineRule="atLeast"/>
        <w:ind w:left="0" w:right="0" w:firstLine="0"/>
        <w:jc w:val="both"/>
      </w:pPr>
      <w:r>
        <w:rPr>
          <w:rFonts w:ascii="Times New Roman" w:hAnsi="Times New Roman" w:eastAsia="Times New Roman" w:cs="Times New Roman"/>
          <w:b/>
          <w:color w:val="000000"/>
          <w:sz w:val="21"/>
        </w:rPr>
        <w:t> </w:t>
      </w:r>
    </w:p>
    <w:p w14:paraId="542402D4">
      <w:pPr>
        <w:pBdr>
          <w:top w:val="none" w:color="000000" w:sz="0" w:space="0"/>
          <w:left w:val="none" w:color="000000" w:sz="0" w:space="0"/>
          <w:bottom w:val="none" w:color="000000" w:sz="0" w:space="0"/>
          <w:right w:val="none" w:color="000000" w:sz="0" w:space="0"/>
        </w:pBdr>
        <w:spacing w:before="0" w:after="40" w:line="367" w:lineRule="atLeast"/>
        <w:ind w:left="0" w:right="0" w:firstLine="0"/>
        <w:jc w:val="center"/>
      </w:pPr>
      <w:r>
        <w:rPr>
          <w:rFonts w:ascii="宋体" w:hAnsi="宋体" w:eastAsia="宋体" w:cs="宋体"/>
          <w:b/>
          <w:color w:val="000000"/>
          <w:sz w:val="24"/>
        </w:rPr>
        <w:t>（</w:t>
      </w:r>
      <w:r>
        <w:rPr>
          <w:rFonts w:ascii="Microsoft New Tai Lue" w:hAnsi="Microsoft New Tai Lue" w:eastAsia="Microsoft New Tai Lue" w:cs="Microsoft New Tai Lue"/>
          <w:b/>
          <w:color w:val="000000"/>
          <w:sz w:val="24"/>
        </w:rPr>
        <w:t>3-2</w:t>
      </w:r>
      <w:r>
        <w:rPr>
          <w:rFonts w:ascii="宋体" w:hAnsi="宋体" w:eastAsia="宋体" w:cs="宋体"/>
          <w:b/>
          <w:color w:val="000000"/>
          <w:sz w:val="24"/>
        </w:rPr>
        <w:t>）授权委托书（适用于自然人投标）</w:t>
      </w:r>
    </w:p>
    <w:p w14:paraId="69D1EE15">
      <w:pPr>
        <w:pBdr>
          <w:top w:val="none" w:color="000000" w:sz="0" w:space="0"/>
          <w:left w:val="none" w:color="000000" w:sz="0" w:space="0"/>
          <w:bottom w:val="none" w:color="000000" w:sz="0" w:space="0"/>
          <w:right w:val="none" w:color="000000" w:sz="0" w:space="0"/>
        </w:pBdr>
        <w:spacing w:before="0" w:after="40" w:line="241" w:lineRule="atLeast"/>
        <w:ind w:left="0" w:right="0" w:firstLine="0"/>
        <w:jc w:val="both"/>
      </w:pPr>
      <w:r>
        <w:rPr>
          <w:rFonts w:ascii="Microsoft New Tai Lue" w:hAnsi="Microsoft New Tai Lue" w:eastAsia="Microsoft New Tai Lue" w:cs="Microsoft New Tai Lue"/>
          <w:color w:val="000000"/>
          <w:sz w:val="21"/>
        </w:rPr>
        <w:t> </w:t>
      </w:r>
    </w:p>
    <w:p w14:paraId="0A3827E1">
      <w:pPr>
        <w:pBdr>
          <w:top w:val="none" w:color="000000" w:sz="0" w:space="0"/>
          <w:left w:val="none" w:color="000000" w:sz="0" w:space="0"/>
          <w:bottom w:val="none" w:color="000000" w:sz="0" w:space="0"/>
          <w:right w:val="none" w:color="000000" w:sz="0" w:space="0"/>
        </w:pBdr>
        <w:spacing w:before="0" w:after="40" w:line="460" w:lineRule="atLeast"/>
        <w:ind w:left="0" w:right="0" w:firstLine="420"/>
        <w:jc w:val="both"/>
      </w:pPr>
      <w:r>
        <w:rPr>
          <w:rFonts w:ascii="宋体" w:hAnsi="宋体" w:eastAsia="宋体" w:cs="宋体"/>
          <w:color w:val="000000"/>
          <w:sz w:val="21"/>
        </w:rPr>
        <w:t>本授权书声明：我</w:t>
      </w:r>
      <w:r>
        <w:rPr>
          <w:rFonts w:ascii="Times New Roman" w:hAnsi="Times New Roman" w:eastAsia="Times New Roman" w:cs="Times New Roman"/>
          <w:color w:val="000000"/>
          <w:sz w:val="21"/>
          <w:u w:val="single"/>
        </w:rPr>
        <w:t xml:space="preserve">    </w:t>
      </w:r>
      <w:r>
        <w:rPr>
          <w:rFonts w:ascii="宋体" w:hAnsi="宋体" w:eastAsia="宋体" w:cs="宋体"/>
          <w:color w:val="000000"/>
          <w:sz w:val="21"/>
          <w:u w:val="single"/>
        </w:rPr>
        <w:t>（姓名）</w:t>
      </w:r>
      <w:r>
        <w:rPr>
          <w:rFonts w:ascii="Times New Roman" w:hAnsi="Times New Roman" w:eastAsia="Times New Roman" w:cs="Times New Roman"/>
          <w:color w:val="000000"/>
          <w:sz w:val="21"/>
          <w:u w:val="single"/>
        </w:rPr>
        <w:t xml:space="preserve">    </w:t>
      </w:r>
      <w:r>
        <w:rPr>
          <w:rFonts w:ascii="宋体" w:hAnsi="宋体" w:eastAsia="宋体" w:cs="宋体"/>
          <w:color w:val="000000"/>
          <w:sz w:val="21"/>
        </w:rPr>
        <w:t>系自然人，现授权在授权代表（签字）处签字的</w:t>
      </w:r>
      <w:r>
        <w:rPr>
          <w:rFonts w:ascii="宋体" w:hAnsi="宋体" w:eastAsia="宋体" w:cs="宋体"/>
          <w:color w:val="000000"/>
          <w:sz w:val="21"/>
          <w:u w:val="single"/>
        </w:rPr>
        <w:t>（授权代表的姓名）（身份证号码：</w:t>
      </w:r>
      <w:r>
        <w:rPr>
          <w:rFonts w:ascii="Times New Roman" w:hAnsi="Times New Roman" w:eastAsia="Times New Roman" w:cs="Times New Roman"/>
          <w:color w:val="000000"/>
          <w:sz w:val="21"/>
          <w:u w:val="single"/>
        </w:rPr>
        <w:t xml:space="preserve">             </w:t>
      </w:r>
      <w:r>
        <w:rPr>
          <w:rFonts w:ascii="宋体" w:hAnsi="宋体" w:eastAsia="宋体" w:cs="宋体"/>
          <w:color w:val="000000"/>
          <w:sz w:val="21"/>
          <w:u w:val="single"/>
        </w:rPr>
        <w:t>）</w:t>
      </w:r>
      <w:r>
        <w:rPr>
          <w:rFonts w:ascii="宋体" w:hAnsi="宋体" w:eastAsia="宋体" w:cs="宋体"/>
          <w:color w:val="000000"/>
          <w:sz w:val="21"/>
        </w:rPr>
        <w:t>为本人的合法代理人，就</w:t>
      </w:r>
      <w:r>
        <w:rPr>
          <w:rFonts w:ascii="宋体" w:hAnsi="宋体" w:eastAsia="宋体" w:cs="宋体"/>
          <w:color w:val="000000"/>
          <w:sz w:val="21"/>
          <w:u w:val="single"/>
        </w:rPr>
        <w:t>刑警支队设备维保</w:t>
      </w:r>
      <w:r>
        <w:rPr>
          <w:rFonts w:ascii="Times New Roman" w:hAnsi="Times New Roman" w:eastAsia="Times New Roman" w:cs="Times New Roman"/>
          <w:color w:val="000000"/>
          <w:sz w:val="21"/>
          <w:u w:val="single"/>
        </w:rPr>
        <w:t>(2025</w:t>
      </w:r>
      <w:r>
        <w:rPr>
          <w:rFonts w:ascii="宋体" w:hAnsi="宋体" w:eastAsia="宋体" w:cs="宋体"/>
          <w:color w:val="000000"/>
          <w:sz w:val="21"/>
          <w:u w:val="single"/>
        </w:rPr>
        <w:t>年度</w:t>
      </w:r>
      <w:r>
        <w:rPr>
          <w:rFonts w:ascii="Times New Roman" w:hAnsi="Times New Roman" w:eastAsia="Times New Roman" w:cs="Times New Roman"/>
          <w:color w:val="000000"/>
          <w:sz w:val="21"/>
          <w:u w:val="single"/>
        </w:rPr>
        <w:t>)-</w:t>
      </w:r>
      <w:r>
        <w:rPr>
          <w:rFonts w:ascii="宋体" w:hAnsi="宋体" w:eastAsia="宋体" w:cs="宋体"/>
          <w:color w:val="000000"/>
          <w:sz w:val="21"/>
          <w:u w:val="single"/>
        </w:rPr>
        <w:t>设备维保（项目名称）（项目编号：</w:t>
      </w:r>
      <w:r>
        <w:rPr>
          <w:rFonts w:ascii="Times New Roman" w:hAnsi="Times New Roman" w:eastAsia="Times New Roman" w:cs="Times New Roman"/>
          <w:color w:val="000000"/>
          <w:sz w:val="21"/>
          <w:u w:val="single"/>
        </w:rPr>
        <w:t>JSZC-320100-ZXTD-G2026-0003</w:t>
      </w:r>
      <w:r>
        <w:rPr>
          <w:rFonts w:ascii="宋体" w:hAnsi="宋体" w:eastAsia="宋体" w:cs="宋体"/>
          <w:color w:val="000000"/>
          <w:sz w:val="21"/>
          <w:u w:val="single"/>
        </w:rPr>
        <w:t>）</w:t>
      </w:r>
      <w:r>
        <w:rPr>
          <w:rFonts w:ascii="宋体" w:hAnsi="宋体" w:eastAsia="宋体" w:cs="宋体"/>
          <w:color w:val="000000"/>
          <w:sz w:val="21"/>
        </w:rPr>
        <w:t>，以本人名义处理一切与之相关的事务，其后果由我本人承担。</w:t>
      </w:r>
    </w:p>
    <w:p w14:paraId="73CB0DB8">
      <w:pPr>
        <w:pBdr>
          <w:top w:val="none" w:color="000000" w:sz="0" w:space="0"/>
          <w:left w:val="none" w:color="000000" w:sz="0" w:space="0"/>
          <w:bottom w:val="none" w:color="000000" w:sz="0" w:space="0"/>
          <w:right w:val="none" w:color="000000" w:sz="0" w:space="0"/>
        </w:pBdr>
        <w:spacing w:before="0" w:after="40" w:line="460" w:lineRule="atLeast"/>
        <w:ind w:left="0" w:right="0" w:firstLine="420"/>
        <w:jc w:val="both"/>
      </w:pPr>
      <w:r>
        <w:rPr>
          <w:rFonts w:ascii="宋体" w:hAnsi="宋体" w:eastAsia="宋体" w:cs="宋体"/>
          <w:color w:val="000000"/>
          <w:sz w:val="21"/>
        </w:rPr>
        <w:t>代理人无转委托权，特此委托。</w:t>
      </w:r>
    </w:p>
    <w:p w14:paraId="41D443C5">
      <w:pPr>
        <w:pBdr>
          <w:top w:val="none" w:color="000000" w:sz="0" w:space="0"/>
          <w:left w:val="none" w:color="000000" w:sz="0" w:space="0"/>
          <w:bottom w:val="none" w:color="000000" w:sz="0" w:space="0"/>
          <w:right w:val="none" w:color="000000" w:sz="0" w:space="0"/>
        </w:pBdr>
        <w:spacing w:before="0" w:after="40" w:line="460" w:lineRule="atLeast"/>
        <w:ind w:left="0" w:right="0" w:firstLine="420"/>
        <w:jc w:val="both"/>
      </w:pPr>
      <w:r>
        <w:rPr>
          <w:rFonts w:ascii="宋体" w:hAnsi="宋体" w:eastAsia="宋体" w:cs="宋体"/>
          <w:color w:val="000000"/>
          <w:sz w:val="21"/>
        </w:rPr>
        <w:t>委托期限：自本授权委托书签署之日起至投标有效期届满之日止。</w:t>
      </w:r>
    </w:p>
    <w:p w14:paraId="59534324">
      <w:pPr>
        <w:pBdr>
          <w:top w:val="none" w:color="000000" w:sz="0" w:space="0"/>
          <w:left w:val="none" w:color="000000" w:sz="0" w:space="0"/>
          <w:bottom w:val="none" w:color="000000" w:sz="0" w:space="0"/>
          <w:right w:val="none" w:color="000000" w:sz="0" w:space="0"/>
        </w:pBdr>
        <w:spacing w:before="0" w:after="40" w:line="460" w:lineRule="atLeast"/>
        <w:ind w:left="0" w:right="0" w:firstLine="420"/>
        <w:jc w:val="both"/>
      </w:pPr>
      <w:r>
        <w:rPr>
          <w:rFonts w:ascii="宋体" w:hAnsi="宋体" w:eastAsia="宋体" w:cs="宋体"/>
          <w:color w:val="000000"/>
          <w:sz w:val="21"/>
        </w:rPr>
        <w:t>自然人姓名（签字）：</w:t>
      </w:r>
      <w:r>
        <w:rPr>
          <w:rFonts w:ascii="Times New Roman" w:hAnsi="Times New Roman" w:eastAsia="Times New Roman" w:cs="Times New Roman"/>
          <w:color w:val="000000"/>
          <w:sz w:val="21"/>
        </w:rPr>
        <w:t> </w:t>
      </w:r>
      <w:r>
        <w:rPr>
          <w:rFonts w:ascii="Times New Roman" w:hAnsi="Times New Roman" w:eastAsia="Times New Roman" w:cs="Times New Roman"/>
          <w:color w:val="000000"/>
          <w:sz w:val="21"/>
          <w:u w:val="single"/>
        </w:rPr>
        <w:t>                          </w:t>
      </w:r>
    </w:p>
    <w:p w14:paraId="3E175C28">
      <w:pPr>
        <w:pBdr>
          <w:top w:val="none" w:color="000000" w:sz="0" w:space="0"/>
          <w:left w:val="none" w:color="000000" w:sz="0" w:space="0"/>
          <w:bottom w:val="none" w:color="000000" w:sz="0" w:space="0"/>
          <w:right w:val="none" w:color="000000" w:sz="0" w:space="0"/>
        </w:pBdr>
        <w:spacing w:before="0" w:after="40" w:line="460" w:lineRule="atLeast"/>
        <w:ind w:left="0" w:right="0" w:firstLine="420"/>
        <w:jc w:val="both"/>
      </w:pPr>
      <w:r>
        <w:rPr>
          <w:rFonts w:ascii="宋体" w:hAnsi="宋体" w:eastAsia="宋体" w:cs="宋体"/>
          <w:color w:val="000000"/>
          <w:sz w:val="21"/>
        </w:rPr>
        <w:t>身份证号码：</w:t>
      </w:r>
      <w:r>
        <w:rPr>
          <w:rFonts w:ascii="Times New Roman" w:hAnsi="Times New Roman" w:eastAsia="Times New Roman" w:cs="Times New Roman"/>
          <w:color w:val="000000"/>
          <w:sz w:val="21"/>
        </w:rPr>
        <w:t xml:space="preserve">  </w:t>
      </w:r>
      <w:r>
        <w:rPr>
          <w:rFonts w:ascii="Times New Roman" w:hAnsi="Times New Roman" w:eastAsia="Times New Roman" w:cs="Times New Roman"/>
          <w:color w:val="000000"/>
          <w:sz w:val="21"/>
          <w:u w:val="single"/>
        </w:rPr>
        <w:t>                                 </w:t>
      </w:r>
    </w:p>
    <w:p w14:paraId="7BE90657">
      <w:pPr>
        <w:pBdr>
          <w:top w:val="none" w:color="000000" w:sz="0" w:space="0"/>
          <w:left w:val="none" w:color="000000" w:sz="0" w:space="0"/>
          <w:bottom w:val="none" w:color="000000" w:sz="0" w:space="0"/>
          <w:right w:val="none" w:color="000000" w:sz="0" w:space="0"/>
        </w:pBdr>
        <w:spacing w:before="0" w:after="40" w:line="460" w:lineRule="atLeast"/>
        <w:ind w:left="0" w:right="0" w:firstLine="420"/>
        <w:jc w:val="both"/>
      </w:pPr>
      <w:r>
        <w:rPr>
          <w:rFonts w:ascii="宋体" w:hAnsi="宋体" w:eastAsia="宋体" w:cs="宋体"/>
          <w:color w:val="000000"/>
          <w:sz w:val="21"/>
        </w:rPr>
        <w:t>授权代表（签字）：</w:t>
      </w:r>
      <w:r>
        <w:rPr>
          <w:rFonts w:ascii="Times New Roman" w:hAnsi="Times New Roman" w:eastAsia="Times New Roman" w:cs="Times New Roman"/>
          <w:color w:val="000000"/>
          <w:sz w:val="21"/>
          <w:u w:val="single"/>
        </w:rPr>
        <w:t xml:space="preserve">                            </w:t>
      </w:r>
    </w:p>
    <w:p w14:paraId="3A144987">
      <w:pPr>
        <w:pBdr>
          <w:top w:val="none" w:color="000000" w:sz="0" w:space="0"/>
          <w:left w:val="none" w:color="000000" w:sz="0" w:space="0"/>
          <w:bottom w:val="none" w:color="000000" w:sz="0" w:space="0"/>
          <w:right w:val="none" w:color="000000" w:sz="0" w:space="0"/>
        </w:pBdr>
        <w:spacing w:before="0" w:after="40" w:line="460" w:lineRule="atLeast"/>
        <w:ind w:left="0" w:right="0" w:firstLine="420"/>
        <w:jc w:val="both"/>
      </w:pPr>
      <w:r>
        <w:rPr>
          <w:rFonts w:ascii="宋体" w:hAnsi="宋体" w:eastAsia="宋体" w:cs="宋体"/>
          <w:color w:val="000000"/>
          <w:sz w:val="21"/>
        </w:rPr>
        <w:t>身份证号码：</w:t>
      </w:r>
      <w:r>
        <w:rPr>
          <w:rFonts w:ascii="Times New Roman" w:hAnsi="Times New Roman" w:eastAsia="Times New Roman" w:cs="Times New Roman"/>
          <w:color w:val="000000"/>
          <w:sz w:val="21"/>
          <w:u w:val="single"/>
        </w:rPr>
        <w:t xml:space="preserve">                                   </w:t>
      </w:r>
    </w:p>
    <w:p w14:paraId="223E67F4">
      <w:pPr>
        <w:pBdr>
          <w:top w:val="none" w:color="000000" w:sz="0" w:space="0"/>
          <w:left w:val="none" w:color="000000" w:sz="0" w:space="0"/>
          <w:bottom w:val="none" w:color="000000" w:sz="0" w:space="0"/>
          <w:right w:val="none" w:color="000000" w:sz="0" w:space="0"/>
        </w:pBdr>
        <w:spacing w:before="0" w:after="40" w:line="113" w:lineRule="atLeast"/>
        <w:ind w:left="0" w:right="0" w:firstLine="0"/>
        <w:jc w:val="both"/>
      </w:pPr>
      <w:r>
        <w:rPr>
          <w:rFonts w:ascii="宋体" w:hAnsi="宋体" w:eastAsia="宋体" w:cs="宋体"/>
          <w:color w:val="000000"/>
          <w:sz w:val="21"/>
        </w:rPr>
        <w:t>附：自然人有效期内的身份证复印件（正反面）</w:t>
      </w:r>
    </w:p>
    <w:tbl>
      <w:tblPr>
        <w:tblStyle w:val="4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4336"/>
        <w:gridCol w:w="266"/>
        <w:gridCol w:w="4336"/>
      </w:tblGrid>
      <w:tr w14:paraId="0781577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968" w:hRule="atLeast"/>
        </w:trPr>
        <w:tc>
          <w:tcPr>
            <w:tcW w:w="4336"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0471E28">
            <w:pPr>
              <w:pBdr>
                <w:top w:val="none" w:color="000000" w:sz="0" w:space="0"/>
                <w:left w:val="none" w:color="000000" w:sz="0" w:space="0"/>
                <w:bottom w:val="none" w:color="000000" w:sz="0" w:space="0"/>
                <w:right w:val="none" w:color="000000" w:sz="0" w:space="0"/>
              </w:pBdr>
              <w:spacing w:before="0" w:after="40" w:line="241" w:lineRule="atLeast"/>
              <w:ind w:left="0" w:right="0" w:firstLine="0"/>
              <w:jc w:val="center"/>
            </w:pPr>
            <w:r>
              <w:rPr>
                <w:rFonts w:ascii="宋体" w:hAnsi="宋体" w:eastAsia="宋体" w:cs="宋体"/>
                <w:i/>
                <w:color w:val="000000"/>
                <w:sz w:val="24"/>
              </w:rPr>
              <w:t>身份证正面</w:t>
            </w:r>
          </w:p>
        </w:tc>
        <w:tc>
          <w:tcPr>
            <w:tcW w:w="266" w:type="dxa"/>
            <w:tcBorders>
              <w:top w:val="nil"/>
              <w:left w:val="nil"/>
              <w:bottom w:val="nil"/>
              <w:right w:val="single" w:color="000000" w:sz="8" w:space="0"/>
            </w:tcBorders>
            <w:noWrap w:val="0"/>
            <w:tcMar>
              <w:top w:w="0" w:type="dxa"/>
              <w:left w:w="108" w:type="dxa"/>
              <w:bottom w:w="0" w:type="dxa"/>
              <w:right w:w="108" w:type="dxa"/>
            </w:tcMar>
            <w:vAlign w:val="top"/>
          </w:tcPr>
          <w:p w14:paraId="0F218827">
            <w:pPr>
              <w:pBdr>
                <w:top w:val="none" w:color="000000" w:sz="0" w:space="0"/>
                <w:left w:val="none" w:color="000000" w:sz="0" w:space="0"/>
                <w:bottom w:val="none" w:color="000000" w:sz="0" w:space="0"/>
                <w:right w:val="none" w:color="000000" w:sz="0" w:space="0"/>
              </w:pBdr>
              <w:spacing w:before="0" w:after="40" w:line="241" w:lineRule="atLeast"/>
              <w:ind w:left="0" w:right="0" w:firstLine="0"/>
            </w:pPr>
            <w:r>
              <w:rPr>
                <w:rFonts w:ascii="Times New Roman" w:hAnsi="Times New Roman" w:eastAsia="Times New Roman" w:cs="Times New Roman"/>
                <w:color w:val="000000"/>
                <w:sz w:val="20"/>
              </w:rPr>
              <w:t> </w:t>
            </w:r>
          </w:p>
        </w:tc>
        <w:tc>
          <w:tcPr>
            <w:tcW w:w="4336"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4309984A">
            <w:pPr>
              <w:pBdr>
                <w:top w:val="none" w:color="000000" w:sz="0" w:space="0"/>
                <w:left w:val="none" w:color="000000" w:sz="0" w:space="0"/>
                <w:bottom w:val="none" w:color="000000" w:sz="0" w:space="0"/>
                <w:right w:val="none" w:color="000000" w:sz="0" w:space="0"/>
              </w:pBdr>
              <w:spacing w:before="0" w:after="40" w:line="241" w:lineRule="atLeast"/>
              <w:ind w:left="0" w:right="0" w:firstLine="0"/>
              <w:jc w:val="center"/>
            </w:pPr>
            <w:r>
              <w:rPr>
                <w:rFonts w:ascii="宋体" w:hAnsi="宋体" w:eastAsia="宋体" w:cs="宋体"/>
                <w:i/>
                <w:color w:val="000000"/>
                <w:sz w:val="24"/>
              </w:rPr>
              <w:t>身份证反面</w:t>
            </w:r>
          </w:p>
        </w:tc>
      </w:tr>
    </w:tbl>
    <w:p w14:paraId="36993ABE">
      <w:pPr>
        <w:pBdr>
          <w:top w:val="none" w:color="000000" w:sz="0" w:space="0"/>
          <w:left w:val="none" w:color="000000" w:sz="0" w:space="0"/>
          <w:bottom w:val="none" w:color="000000" w:sz="0" w:space="0"/>
          <w:right w:val="none" w:color="000000" w:sz="0" w:space="0"/>
        </w:pBdr>
        <w:spacing w:before="0" w:after="40" w:line="85" w:lineRule="atLeast"/>
        <w:ind w:left="0" w:right="0" w:firstLine="0"/>
        <w:jc w:val="both"/>
      </w:pPr>
      <w:r>
        <w:rPr>
          <w:rFonts w:ascii="宋体" w:hAnsi="宋体" w:eastAsia="宋体" w:cs="宋体"/>
          <w:color w:val="000000"/>
          <w:sz w:val="21"/>
        </w:rPr>
        <w:t>授权代表有效期内的身份证复印件（正反面）</w:t>
      </w:r>
    </w:p>
    <w:tbl>
      <w:tblPr>
        <w:tblStyle w:val="4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4331"/>
        <w:gridCol w:w="266"/>
        <w:gridCol w:w="4347"/>
      </w:tblGrid>
      <w:tr w14:paraId="1FB90C4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749" w:hRule="atLeast"/>
        </w:trPr>
        <w:tc>
          <w:tcPr>
            <w:tcW w:w="4331"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1499C5F">
            <w:pPr>
              <w:pBdr>
                <w:top w:val="none" w:color="000000" w:sz="0" w:space="0"/>
                <w:left w:val="none" w:color="000000" w:sz="0" w:space="0"/>
                <w:bottom w:val="none" w:color="000000" w:sz="0" w:space="0"/>
                <w:right w:val="none" w:color="000000" w:sz="0" w:space="0"/>
              </w:pBdr>
              <w:spacing w:before="0" w:after="40" w:line="241" w:lineRule="atLeast"/>
              <w:ind w:left="0" w:right="0" w:firstLine="0"/>
              <w:jc w:val="center"/>
            </w:pPr>
            <w:r>
              <w:rPr>
                <w:rFonts w:ascii="宋体" w:hAnsi="宋体" w:eastAsia="宋体" w:cs="宋体"/>
                <w:i/>
                <w:color w:val="000000"/>
                <w:sz w:val="24"/>
              </w:rPr>
              <w:t>身份证正面</w:t>
            </w:r>
          </w:p>
        </w:tc>
        <w:tc>
          <w:tcPr>
            <w:tcW w:w="260" w:type="dxa"/>
            <w:tcBorders>
              <w:top w:val="nil"/>
              <w:left w:val="nil"/>
              <w:bottom w:val="nil"/>
              <w:right w:val="single" w:color="000000" w:sz="8" w:space="0"/>
            </w:tcBorders>
            <w:noWrap w:val="0"/>
            <w:tcMar>
              <w:top w:w="0" w:type="dxa"/>
              <w:left w:w="108" w:type="dxa"/>
              <w:bottom w:w="0" w:type="dxa"/>
              <w:right w:w="108" w:type="dxa"/>
            </w:tcMar>
            <w:vAlign w:val="top"/>
          </w:tcPr>
          <w:p w14:paraId="50D90EC3">
            <w:pPr>
              <w:pBdr>
                <w:top w:val="none" w:color="000000" w:sz="0" w:space="0"/>
                <w:left w:val="none" w:color="000000" w:sz="0" w:space="0"/>
                <w:bottom w:val="none" w:color="000000" w:sz="0" w:space="0"/>
                <w:right w:val="none" w:color="000000" w:sz="0" w:space="0"/>
              </w:pBdr>
              <w:spacing w:before="0" w:after="40" w:line="241" w:lineRule="atLeast"/>
              <w:ind w:left="0" w:right="0" w:firstLine="0"/>
            </w:pPr>
            <w:r>
              <w:rPr>
                <w:rFonts w:ascii="Times New Roman" w:hAnsi="Times New Roman" w:eastAsia="Times New Roman" w:cs="Times New Roman"/>
                <w:color w:val="000000"/>
                <w:sz w:val="20"/>
              </w:rPr>
              <w:t> </w:t>
            </w:r>
          </w:p>
        </w:tc>
        <w:tc>
          <w:tcPr>
            <w:tcW w:w="4347"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68A2A387">
            <w:pPr>
              <w:pBdr>
                <w:top w:val="none" w:color="000000" w:sz="0" w:space="0"/>
                <w:left w:val="none" w:color="000000" w:sz="0" w:space="0"/>
                <w:bottom w:val="none" w:color="000000" w:sz="0" w:space="0"/>
                <w:right w:val="none" w:color="000000" w:sz="0" w:space="0"/>
              </w:pBdr>
              <w:spacing w:before="0" w:after="40" w:line="241" w:lineRule="atLeast"/>
              <w:ind w:left="0" w:right="0" w:firstLine="0"/>
              <w:jc w:val="center"/>
            </w:pPr>
            <w:r>
              <w:rPr>
                <w:rFonts w:ascii="宋体" w:hAnsi="宋体" w:eastAsia="宋体" w:cs="宋体"/>
                <w:i/>
                <w:color w:val="000000"/>
                <w:sz w:val="24"/>
              </w:rPr>
              <w:t>身份证反面</w:t>
            </w:r>
          </w:p>
        </w:tc>
      </w:tr>
    </w:tbl>
    <w:p w14:paraId="1ED331CC">
      <w:pPr>
        <w:pBdr>
          <w:top w:val="none" w:color="000000" w:sz="0" w:space="0"/>
          <w:left w:val="none" w:color="000000" w:sz="0" w:space="0"/>
          <w:bottom w:val="none" w:color="000000" w:sz="0" w:space="0"/>
          <w:right w:val="none" w:color="000000" w:sz="0" w:space="0"/>
        </w:pBdr>
        <w:spacing w:before="0" w:after="40" w:line="239" w:lineRule="atLeast"/>
        <w:ind w:left="0" w:right="0" w:firstLine="0"/>
        <w:jc w:val="both"/>
      </w:pPr>
      <w:r>
        <w:rPr>
          <w:rFonts w:ascii="宋体" w:hAnsi="宋体" w:eastAsia="宋体" w:cs="宋体"/>
          <w:b/>
          <w:color w:val="000000"/>
          <w:sz w:val="21"/>
        </w:rPr>
        <w:t>注：若投标文件中签字之处均为投标自然人本人签署，则可不提供本《授权委托书》，但须提供自然人身份证复印件。</w:t>
      </w:r>
    </w:p>
    <w:p w14:paraId="402C3F78">
      <w:pPr>
        <w:pBdr>
          <w:top w:val="none" w:color="000000" w:sz="0" w:space="0"/>
          <w:left w:val="none" w:color="000000" w:sz="0" w:space="0"/>
          <w:bottom w:val="none" w:color="000000" w:sz="0" w:space="0"/>
          <w:right w:val="none" w:color="000000" w:sz="0" w:space="0"/>
        </w:pBdr>
        <w:spacing w:before="0" w:after="0"/>
        <w:ind w:left="0" w:right="0" w:firstLine="0"/>
      </w:pPr>
      <w:r>
        <w:rPr/>
        <w:br w:type="page" w:clear="all"/>
      </w:r>
    </w:p>
    <w:p w14:paraId="07FA3CCC">
      <w:pPr>
        <w:pBdr>
          <w:top w:val="none" w:color="000000" w:sz="0" w:space="0"/>
          <w:left w:val="none" w:color="000000" w:sz="0" w:space="0"/>
          <w:bottom w:val="none" w:color="000000" w:sz="0" w:space="0"/>
          <w:right w:val="none" w:color="000000" w:sz="0" w:space="0"/>
        </w:pBdr>
        <w:spacing w:before="0" w:after="0"/>
        <w:ind w:left="0" w:right="0" w:firstLine="0"/>
      </w:pPr>
      <w:r>
        <w:rPr>
          <w:rFonts w:ascii="Times New Roman" w:hAnsi="Times New Roman" w:eastAsia="Times New Roman" w:cs="Times New Roman"/>
          <w:b/>
          <w:color w:val="000000"/>
          <w:sz w:val="21"/>
        </w:rPr>
        <w:t xml:space="preserve"> </w:t>
      </w:r>
    </w:p>
    <w:p w14:paraId="4B091D65">
      <w:pPr>
        <w:pBdr>
          <w:top w:val="none" w:color="000000" w:sz="0" w:space="0"/>
          <w:left w:val="none" w:color="000000" w:sz="0" w:space="0"/>
          <w:bottom w:val="none" w:color="000000" w:sz="0" w:space="0"/>
          <w:right w:val="none" w:color="000000" w:sz="0" w:space="0"/>
        </w:pBdr>
        <w:spacing w:before="0" w:after="40" w:line="241" w:lineRule="atLeast"/>
        <w:ind w:left="0" w:right="0" w:firstLine="0"/>
        <w:jc w:val="both"/>
      </w:pPr>
      <w:r>
        <w:rPr>
          <w:rFonts w:ascii="Times New Roman" w:hAnsi="Times New Roman" w:eastAsia="Times New Roman" w:cs="Times New Roman"/>
          <w:b/>
          <w:color w:val="000000"/>
          <w:sz w:val="21"/>
        </w:rPr>
        <w:t> </w:t>
      </w:r>
    </w:p>
    <w:p w14:paraId="02830F07">
      <w:pPr>
        <w:pBdr>
          <w:top w:val="none" w:color="000000" w:sz="0" w:space="0"/>
          <w:left w:val="none" w:color="000000" w:sz="0" w:space="0"/>
          <w:bottom w:val="none" w:color="000000" w:sz="0" w:space="0"/>
          <w:right w:val="none" w:color="000000" w:sz="0" w:space="0"/>
        </w:pBdr>
        <w:spacing w:before="240" w:after="40" w:line="367" w:lineRule="atLeast"/>
        <w:ind w:left="0" w:right="0" w:firstLine="0"/>
        <w:jc w:val="center"/>
      </w:pPr>
      <w:r>
        <w:rPr>
          <w:rFonts w:ascii="宋体" w:hAnsi="宋体" w:eastAsia="宋体" w:cs="宋体"/>
          <w:b/>
          <w:color w:val="000000"/>
          <w:sz w:val="24"/>
        </w:rPr>
        <w:t>（</w:t>
      </w:r>
      <w:r>
        <w:rPr>
          <w:rFonts w:ascii="Microsoft New Tai Lue" w:hAnsi="Microsoft New Tai Lue" w:eastAsia="Microsoft New Tai Lue" w:cs="Microsoft New Tai Lue"/>
          <w:b/>
          <w:color w:val="000000"/>
          <w:sz w:val="24"/>
        </w:rPr>
        <w:t>4</w:t>
      </w:r>
      <w:r>
        <w:rPr>
          <w:rFonts w:ascii="宋体" w:hAnsi="宋体" w:eastAsia="宋体" w:cs="宋体"/>
          <w:b/>
          <w:color w:val="000000"/>
          <w:sz w:val="24"/>
        </w:rPr>
        <w:t>）开标一览表</w:t>
      </w:r>
    </w:p>
    <w:p w14:paraId="09140019">
      <w:pPr>
        <w:pBdr>
          <w:top w:val="none" w:color="000000" w:sz="0" w:space="0"/>
          <w:left w:val="none" w:color="000000" w:sz="0" w:space="0"/>
          <w:bottom w:val="none" w:color="000000" w:sz="0" w:space="0"/>
          <w:right w:val="none" w:color="000000" w:sz="0" w:space="0"/>
        </w:pBdr>
        <w:spacing w:before="0" w:after="40" w:line="85" w:lineRule="atLeast"/>
        <w:ind w:left="-120" w:right="0" w:firstLine="210"/>
        <w:jc w:val="both"/>
      </w:pPr>
      <w:r>
        <w:rPr>
          <w:rFonts w:ascii="宋体" w:hAnsi="宋体" w:eastAsia="宋体" w:cs="宋体"/>
          <w:color w:val="000000"/>
          <w:sz w:val="21"/>
        </w:rPr>
        <w:t>项目名称：</w:t>
      </w:r>
    </w:p>
    <w:sdt>
      <w:sdtPr>
        <w:id w:val="147461063"/>
      </w:sdtPr>
      <w:sdtContent>
        <w:p w14:paraId="1A02456C">
          <w:pPr>
            <w:pBdr>
              <w:top w:val="none" w:color="000000" w:sz="0" w:space="0"/>
              <w:left w:val="none" w:color="000000" w:sz="0" w:space="0"/>
              <w:bottom w:val="none" w:color="000000" w:sz="0" w:space="0"/>
              <w:right w:val="none" w:color="000000" w:sz="0" w:space="0"/>
            </w:pBdr>
            <w:spacing w:before="0" w:after="0" w:line="315" w:lineRule="atLeast"/>
            <w:ind w:left="0" w:right="0" w:firstLine="210"/>
            <w:jc w:val="both"/>
          </w:pPr>
          <w:r>
            <w:rPr>
              <w:rFonts w:ascii="宋体" w:hAnsi="宋体" w:eastAsia="宋体" w:cs="宋体"/>
              <w:color w:val="000000"/>
              <w:sz w:val="21"/>
              <w:u w:val="single"/>
            </w:rPr>
            <w:t>刑警支队设备维保</w:t>
          </w:r>
          <w:r>
            <w:rPr>
              <w:rFonts w:ascii="Microsoft New Tai Lue" w:hAnsi="Microsoft New Tai Lue" w:eastAsia="Microsoft New Tai Lue" w:cs="Microsoft New Tai Lue"/>
              <w:color w:val="000000"/>
              <w:sz w:val="21"/>
              <w:u w:val="single"/>
            </w:rPr>
            <w:t>(2025</w:t>
          </w:r>
          <w:r>
            <w:rPr>
              <w:rFonts w:ascii="宋体" w:hAnsi="宋体" w:eastAsia="宋体" w:cs="宋体"/>
              <w:color w:val="000000"/>
              <w:sz w:val="21"/>
              <w:u w:val="single"/>
            </w:rPr>
            <w:t>年度</w:t>
          </w:r>
          <w:r>
            <w:rPr>
              <w:rFonts w:ascii="Microsoft New Tai Lue" w:hAnsi="Microsoft New Tai Lue" w:eastAsia="Microsoft New Tai Lue" w:cs="Microsoft New Tai Lue"/>
              <w:color w:val="000000"/>
              <w:sz w:val="21"/>
              <w:u w:val="single"/>
            </w:rPr>
            <w:t>)-</w:t>
          </w:r>
          <w:r>
            <w:rPr>
              <w:rFonts w:ascii="宋体" w:hAnsi="宋体" w:eastAsia="宋体" w:cs="宋体"/>
              <w:color w:val="000000"/>
              <w:sz w:val="21"/>
              <w:u w:val="single"/>
            </w:rPr>
            <w:t>设备维保</w:t>
          </w:r>
        </w:p>
      </w:sdtContent>
    </w:sdt>
    <w:p w14:paraId="12412A27">
      <w:pPr>
        <w:pBdr>
          <w:top w:val="none" w:color="000000" w:sz="0" w:space="0"/>
          <w:left w:val="none" w:color="000000" w:sz="0" w:space="0"/>
          <w:bottom w:val="none" w:color="000000" w:sz="0" w:space="0"/>
          <w:right w:val="none" w:color="000000" w:sz="0" w:space="0"/>
        </w:pBdr>
        <w:spacing w:before="0" w:after="40" w:line="85" w:lineRule="atLeast"/>
        <w:ind w:left="-120" w:right="0" w:firstLine="210"/>
        <w:jc w:val="both"/>
      </w:pPr>
      <w:r>
        <w:rPr>
          <w:rFonts w:ascii="宋体" w:hAnsi="宋体" w:eastAsia="宋体" w:cs="宋体"/>
          <w:color w:val="000000"/>
          <w:sz w:val="21"/>
        </w:rPr>
        <w:t>项目编号：</w:t>
      </w:r>
    </w:p>
    <w:sdt>
      <w:sdtPr>
        <w:id w:val="147476511"/>
      </w:sdtPr>
      <w:sdtContent>
        <w:p w14:paraId="35462584">
          <w:pPr>
            <w:pBdr>
              <w:top w:val="none" w:color="000000" w:sz="0" w:space="0"/>
              <w:left w:val="none" w:color="000000" w:sz="0" w:space="0"/>
              <w:bottom w:val="none" w:color="000000" w:sz="0" w:space="0"/>
              <w:right w:val="none" w:color="000000" w:sz="0" w:space="0"/>
            </w:pBdr>
            <w:spacing w:before="0" w:after="0" w:line="315" w:lineRule="atLeast"/>
            <w:ind w:left="0" w:right="0" w:firstLine="210"/>
            <w:jc w:val="both"/>
          </w:pPr>
          <w:r>
            <w:rPr>
              <w:rFonts w:ascii="Microsoft New Tai Lue" w:hAnsi="Microsoft New Tai Lue" w:eastAsia="Microsoft New Tai Lue" w:cs="Microsoft New Tai Lue"/>
              <w:color w:val="000000"/>
              <w:sz w:val="21"/>
              <w:u w:val="single"/>
            </w:rPr>
            <w:t>JSZC-320100-ZXTD-G2026-0003</w:t>
          </w:r>
        </w:p>
      </w:sdtContent>
    </w:sdt>
    <w:tbl>
      <w:tblPr>
        <w:tblStyle w:val="4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3514"/>
        <w:gridCol w:w="5536"/>
      </w:tblGrid>
      <w:tr w14:paraId="5360861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94" w:hRule="atLeast"/>
        </w:trPr>
        <w:tc>
          <w:tcPr>
            <w:tcW w:w="3650" w:type="dxa"/>
            <w:tcBorders>
              <w:top w:val="single" w:color="000000" w:sz="8" w:space="0"/>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1744DE4E">
            <w:pPr>
              <w:pBdr>
                <w:top w:val="none" w:color="000000" w:sz="0" w:space="0"/>
                <w:left w:val="none" w:color="000000" w:sz="0" w:space="0"/>
                <w:bottom w:val="none" w:color="000000" w:sz="0" w:space="0"/>
                <w:right w:val="none" w:color="000000" w:sz="0" w:space="0"/>
              </w:pBdr>
              <w:spacing w:before="0" w:after="40" w:line="99" w:lineRule="atLeast"/>
              <w:ind w:left="0" w:right="0" w:firstLine="0"/>
              <w:jc w:val="center"/>
            </w:pPr>
            <w:r>
              <w:rPr>
                <w:rFonts w:ascii="宋体" w:hAnsi="宋体" w:eastAsia="宋体" w:cs="宋体"/>
                <w:color w:val="000000"/>
                <w:sz w:val="21"/>
              </w:rPr>
              <w:t>投标总价</w:t>
            </w:r>
          </w:p>
        </w:tc>
        <w:tc>
          <w:tcPr>
            <w:tcW w:w="5695" w:type="dxa"/>
            <w:tcBorders>
              <w:top w:val="single" w:color="000000" w:sz="8" w:space="0"/>
              <w:left w:val="nil"/>
              <w:bottom w:val="single" w:color="000000" w:sz="8" w:space="0"/>
              <w:right w:val="single" w:color="000000" w:sz="8" w:space="0"/>
            </w:tcBorders>
            <w:noWrap w:val="0"/>
            <w:tcMar>
              <w:top w:w="0" w:type="dxa"/>
              <w:left w:w="0" w:type="dxa"/>
              <w:bottom w:w="0" w:type="dxa"/>
              <w:right w:w="0" w:type="dxa"/>
            </w:tcMar>
            <w:vAlign w:val="center"/>
          </w:tcPr>
          <w:p w14:paraId="560F27A9">
            <w:pPr>
              <w:pBdr>
                <w:top w:val="none" w:color="000000" w:sz="0" w:space="0"/>
                <w:left w:val="none" w:color="000000" w:sz="0" w:space="0"/>
                <w:bottom w:val="none" w:color="000000" w:sz="0" w:space="0"/>
                <w:right w:val="none" w:color="000000" w:sz="0" w:space="0"/>
              </w:pBdr>
              <w:spacing w:before="0" w:after="40" w:line="99" w:lineRule="atLeast"/>
              <w:ind w:left="0" w:right="0" w:firstLine="0"/>
              <w:jc w:val="center"/>
            </w:pPr>
            <w:r>
              <w:rPr>
                <w:rFonts w:ascii="Times New Roman" w:hAnsi="Times New Roman" w:eastAsia="Times New Roman" w:cs="Times New Roman"/>
                <w:color w:val="000000"/>
                <w:sz w:val="21"/>
              </w:rPr>
              <w:t xml:space="preserve">            </w:t>
            </w:r>
            <w:r>
              <w:rPr>
                <w:rFonts w:ascii="宋体" w:hAnsi="宋体" w:eastAsia="宋体" w:cs="宋体"/>
                <w:color w:val="000000"/>
                <w:sz w:val="21"/>
              </w:rPr>
              <w:t>（人民币，小写）元</w:t>
            </w:r>
          </w:p>
          <w:p w14:paraId="4E61E6DB">
            <w:pPr>
              <w:pBdr>
                <w:top w:val="none" w:color="000000" w:sz="0" w:space="0"/>
                <w:left w:val="none" w:color="000000" w:sz="0" w:space="0"/>
                <w:bottom w:val="none" w:color="000000" w:sz="0" w:space="0"/>
                <w:right w:val="none" w:color="000000" w:sz="0" w:space="0"/>
              </w:pBdr>
              <w:spacing w:before="0" w:after="40" w:line="276" w:lineRule="atLeast"/>
              <w:ind w:left="1260" w:right="0" w:firstLine="0"/>
              <w:jc w:val="center"/>
            </w:pPr>
            <w:r>
              <w:rPr>
                <w:rFonts w:ascii="宋体" w:hAnsi="宋体" w:eastAsia="宋体" w:cs="宋体"/>
                <w:color w:val="000000"/>
                <w:sz w:val="21"/>
              </w:rPr>
              <w:t>（人民币，大写）元</w:t>
            </w:r>
          </w:p>
        </w:tc>
      </w:tr>
      <w:tr w14:paraId="6E92E25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94" w:hRule="atLeast"/>
        </w:trPr>
        <w:tc>
          <w:tcPr>
            <w:tcW w:w="3650"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bottom"/>
          </w:tcPr>
          <w:p w14:paraId="4262C843">
            <w:pPr>
              <w:pBdr>
                <w:top w:val="none" w:color="000000" w:sz="0" w:space="0"/>
                <w:left w:val="none" w:color="000000" w:sz="0" w:space="0"/>
                <w:bottom w:val="none" w:color="000000" w:sz="0" w:space="0"/>
                <w:right w:val="none" w:color="000000" w:sz="0" w:space="0"/>
              </w:pBdr>
              <w:spacing w:before="0" w:after="40" w:line="99" w:lineRule="atLeast"/>
              <w:ind w:left="0" w:right="0" w:firstLine="0"/>
              <w:jc w:val="center"/>
            </w:pPr>
            <w:r>
              <w:rPr>
                <w:rFonts w:ascii="宋体" w:hAnsi="宋体" w:eastAsia="宋体" w:cs="宋体"/>
                <w:color w:val="000000"/>
                <w:sz w:val="21"/>
              </w:rPr>
              <w:t>交货时间</w:t>
            </w:r>
          </w:p>
        </w:tc>
        <w:tc>
          <w:tcPr>
            <w:tcW w:w="5695" w:type="dxa"/>
            <w:tcBorders>
              <w:top w:val="nil"/>
              <w:left w:val="nil"/>
              <w:bottom w:val="single" w:color="000000" w:sz="8" w:space="0"/>
              <w:right w:val="single" w:color="000000" w:sz="8" w:space="0"/>
            </w:tcBorders>
            <w:noWrap w:val="0"/>
            <w:tcMar>
              <w:top w:w="0" w:type="dxa"/>
              <w:left w:w="0" w:type="dxa"/>
              <w:bottom w:w="0" w:type="dxa"/>
              <w:right w:w="0" w:type="dxa"/>
            </w:tcMar>
            <w:vAlign w:val="bottom"/>
          </w:tcPr>
          <w:p w14:paraId="4E1C87FE">
            <w:pPr>
              <w:pBdr>
                <w:top w:val="none" w:color="000000" w:sz="0" w:space="0"/>
                <w:left w:val="none" w:color="000000" w:sz="0" w:space="0"/>
                <w:bottom w:val="none" w:color="000000" w:sz="0" w:space="0"/>
                <w:right w:val="none" w:color="000000" w:sz="0" w:space="0"/>
              </w:pBdr>
              <w:spacing w:before="0" w:after="40" w:line="99" w:lineRule="atLeast"/>
              <w:ind w:left="0" w:right="0" w:firstLine="0"/>
              <w:jc w:val="center"/>
            </w:pPr>
            <w:r>
              <w:rPr>
                <w:rFonts w:ascii="宋体" w:hAnsi="宋体" w:eastAsia="宋体" w:cs="宋体"/>
                <w:color w:val="000000"/>
                <w:sz w:val="21"/>
              </w:rPr>
              <w:t>响应招标文件要求</w:t>
            </w:r>
          </w:p>
        </w:tc>
      </w:tr>
      <w:tr w14:paraId="68D8CF6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94" w:hRule="atLeast"/>
        </w:trPr>
        <w:tc>
          <w:tcPr>
            <w:tcW w:w="3650"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bottom"/>
          </w:tcPr>
          <w:p w14:paraId="076ED2C8">
            <w:pPr>
              <w:pBdr>
                <w:top w:val="none" w:color="000000" w:sz="0" w:space="0"/>
                <w:left w:val="none" w:color="000000" w:sz="0" w:space="0"/>
                <w:bottom w:val="none" w:color="000000" w:sz="0" w:space="0"/>
                <w:right w:val="none" w:color="000000" w:sz="0" w:space="0"/>
              </w:pBdr>
              <w:spacing w:before="0" w:after="40" w:line="99" w:lineRule="atLeast"/>
              <w:ind w:left="0" w:right="0" w:firstLine="0"/>
              <w:jc w:val="center"/>
            </w:pPr>
            <w:r>
              <w:rPr>
                <w:rFonts w:ascii="宋体" w:hAnsi="宋体" w:eastAsia="宋体" w:cs="宋体"/>
                <w:color w:val="000000"/>
                <w:sz w:val="21"/>
              </w:rPr>
              <w:t>付款方式</w:t>
            </w:r>
          </w:p>
        </w:tc>
        <w:tc>
          <w:tcPr>
            <w:tcW w:w="5695" w:type="dxa"/>
            <w:tcBorders>
              <w:top w:val="nil"/>
              <w:left w:val="nil"/>
              <w:bottom w:val="single" w:color="000000" w:sz="8" w:space="0"/>
              <w:right w:val="single" w:color="000000" w:sz="8" w:space="0"/>
            </w:tcBorders>
            <w:noWrap w:val="0"/>
            <w:tcMar>
              <w:top w:w="0" w:type="dxa"/>
              <w:left w:w="0" w:type="dxa"/>
              <w:bottom w:w="0" w:type="dxa"/>
              <w:right w:w="0" w:type="dxa"/>
            </w:tcMar>
            <w:vAlign w:val="bottom"/>
          </w:tcPr>
          <w:p w14:paraId="47A0078E">
            <w:pPr>
              <w:pBdr>
                <w:top w:val="none" w:color="000000" w:sz="0" w:space="0"/>
                <w:left w:val="none" w:color="000000" w:sz="0" w:space="0"/>
                <w:bottom w:val="none" w:color="000000" w:sz="0" w:space="0"/>
                <w:right w:val="none" w:color="000000" w:sz="0" w:space="0"/>
              </w:pBdr>
              <w:spacing w:before="0" w:after="40" w:line="99" w:lineRule="atLeast"/>
              <w:ind w:left="0" w:right="0" w:firstLine="0"/>
              <w:jc w:val="center"/>
            </w:pPr>
            <w:r>
              <w:rPr>
                <w:rFonts w:ascii="宋体" w:hAnsi="宋体" w:eastAsia="宋体" w:cs="宋体"/>
                <w:color w:val="000000"/>
                <w:sz w:val="21"/>
              </w:rPr>
              <w:t>响应招标文件要求</w:t>
            </w:r>
          </w:p>
        </w:tc>
      </w:tr>
      <w:tr w14:paraId="47861F6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94" w:hRule="atLeast"/>
        </w:trPr>
        <w:tc>
          <w:tcPr>
            <w:tcW w:w="3650"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bottom"/>
          </w:tcPr>
          <w:p w14:paraId="584BA661">
            <w:pPr>
              <w:pBdr>
                <w:top w:val="none" w:color="000000" w:sz="0" w:space="0"/>
                <w:left w:val="none" w:color="000000" w:sz="0" w:space="0"/>
                <w:bottom w:val="none" w:color="000000" w:sz="0" w:space="0"/>
                <w:right w:val="none" w:color="000000" w:sz="0" w:space="0"/>
              </w:pBdr>
              <w:spacing w:before="0" w:after="40" w:line="99" w:lineRule="atLeast"/>
              <w:ind w:left="0" w:right="0" w:firstLine="0"/>
              <w:jc w:val="center"/>
            </w:pPr>
            <w:r>
              <w:rPr>
                <w:rFonts w:ascii="宋体" w:hAnsi="宋体" w:eastAsia="宋体" w:cs="宋体"/>
                <w:color w:val="000000"/>
                <w:sz w:val="21"/>
              </w:rPr>
              <w:t>交货地点</w:t>
            </w:r>
          </w:p>
        </w:tc>
        <w:tc>
          <w:tcPr>
            <w:tcW w:w="5695" w:type="dxa"/>
            <w:tcBorders>
              <w:top w:val="nil"/>
              <w:left w:val="nil"/>
              <w:bottom w:val="single" w:color="000000" w:sz="8" w:space="0"/>
              <w:right w:val="single" w:color="000000" w:sz="8" w:space="0"/>
            </w:tcBorders>
            <w:noWrap w:val="0"/>
            <w:tcMar>
              <w:top w:w="0" w:type="dxa"/>
              <w:left w:w="0" w:type="dxa"/>
              <w:bottom w:w="0" w:type="dxa"/>
              <w:right w:w="0" w:type="dxa"/>
            </w:tcMar>
            <w:vAlign w:val="bottom"/>
          </w:tcPr>
          <w:p w14:paraId="4401ECF2">
            <w:pPr>
              <w:pBdr>
                <w:top w:val="none" w:color="000000" w:sz="0" w:space="0"/>
                <w:left w:val="none" w:color="000000" w:sz="0" w:space="0"/>
                <w:bottom w:val="none" w:color="000000" w:sz="0" w:space="0"/>
                <w:right w:val="none" w:color="000000" w:sz="0" w:space="0"/>
              </w:pBdr>
              <w:spacing w:before="0" w:after="40" w:line="99" w:lineRule="atLeast"/>
              <w:ind w:left="0" w:right="0" w:firstLine="0"/>
              <w:jc w:val="center"/>
            </w:pPr>
            <w:r>
              <w:rPr>
                <w:rFonts w:ascii="宋体" w:hAnsi="宋体" w:eastAsia="宋体" w:cs="宋体"/>
                <w:color w:val="000000"/>
                <w:sz w:val="21"/>
              </w:rPr>
              <w:t>响应招标文件要求</w:t>
            </w:r>
          </w:p>
        </w:tc>
      </w:tr>
      <w:tr w14:paraId="37E8FA4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94" w:hRule="atLeast"/>
        </w:trPr>
        <w:tc>
          <w:tcPr>
            <w:tcW w:w="3650"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bottom"/>
          </w:tcPr>
          <w:p w14:paraId="6F71390B">
            <w:pPr>
              <w:pBdr>
                <w:top w:val="none" w:color="000000" w:sz="0" w:space="0"/>
                <w:left w:val="none" w:color="000000" w:sz="0" w:space="0"/>
                <w:bottom w:val="none" w:color="000000" w:sz="0" w:space="0"/>
                <w:right w:val="none" w:color="000000" w:sz="0" w:space="0"/>
              </w:pBdr>
              <w:spacing w:before="0" w:after="40" w:line="99" w:lineRule="atLeast"/>
              <w:ind w:left="0" w:right="0" w:firstLine="0"/>
              <w:jc w:val="center"/>
            </w:pPr>
            <w:r>
              <w:rPr>
                <w:rFonts w:ascii="宋体" w:hAnsi="宋体" w:eastAsia="宋体" w:cs="宋体"/>
                <w:color w:val="000000"/>
                <w:sz w:val="21"/>
              </w:rPr>
              <w:t>服务承接商是否属于小微企业</w:t>
            </w:r>
          </w:p>
        </w:tc>
        <w:tc>
          <w:tcPr>
            <w:tcW w:w="5695" w:type="dxa"/>
            <w:tcBorders>
              <w:top w:val="nil"/>
              <w:left w:val="nil"/>
              <w:bottom w:val="single" w:color="000000" w:sz="8" w:space="0"/>
              <w:right w:val="single" w:color="000000" w:sz="8" w:space="0"/>
            </w:tcBorders>
            <w:noWrap w:val="0"/>
            <w:tcMar>
              <w:top w:w="0" w:type="dxa"/>
              <w:left w:w="0" w:type="dxa"/>
              <w:bottom w:w="0" w:type="dxa"/>
              <w:right w:w="0" w:type="dxa"/>
            </w:tcMar>
            <w:vAlign w:val="bottom"/>
          </w:tcPr>
          <w:p w14:paraId="2F0226AF">
            <w:pPr>
              <w:pBdr>
                <w:top w:val="none" w:color="000000" w:sz="0" w:space="0"/>
                <w:left w:val="none" w:color="000000" w:sz="0" w:space="0"/>
                <w:bottom w:val="none" w:color="000000" w:sz="0" w:space="0"/>
                <w:right w:val="none" w:color="000000" w:sz="0" w:space="0"/>
              </w:pBdr>
              <w:spacing w:before="0" w:after="40" w:line="99" w:lineRule="atLeast"/>
              <w:ind w:left="0" w:right="0" w:firstLine="0"/>
              <w:jc w:val="center"/>
            </w:pPr>
            <w:r>
              <w:rPr>
                <w:rFonts w:ascii="宋体" w:hAnsi="宋体" w:eastAsia="宋体" w:cs="宋体"/>
                <w:color w:val="000000"/>
                <w:sz w:val="21"/>
              </w:rPr>
              <w:t>□是</w:t>
            </w:r>
            <w:r>
              <w:rPr>
                <w:rFonts w:ascii="Times New Roman" w:hAnsi="Times New Roman" w:eastAsia="Times New Roman" w:cs="Times New Roman"/>
                <w:color w:val="000000"/>
                <w:sz w:val="21"/>
              </w:rPr>
              <w:t xml:space="preserve">       </w:t>
            </w:r>
            <w:r>
              <w:rPr>
                <w:rFonts w:ascii="宋体" w:hAnsi="宋体" w:eastAsia="宋体" w:cs="宋体"/>
                <w:color w:val="000000"/>
                <w:sz w:val="21"/>
              </w:rPr>
              <w:t>□否</w:t>
            </w:r>
          </w:p>
        </w:tc>
      </w:tr>
    </w:tbl>
    <w:p w14:paraId="3CA1223E">
      <w:pPr>
        <w:pBdr>
          <w:top w:val="none" w:color="000000" w:sz="0" w:space="0"/>
          <w:left w:val="none" w:color="000000" w:sz="0" w:space="0"/>
          <w:bottom w:val="none" w:color="000000" w:sz="0" w:space="0"/>
          <w:right w:val="none" w:color="000000" w:sz="0" w:space="0"/>
        </w:pBdr>
        <w:tabs>
          <w:tab w:val="left" w:pos="6045"/>
        </w:tabs>
        <w:spacing w:before="0" w:after="40" w:line="241" w:lineRule="atLeast"/>
        <w:ind w:left="0" w:right="0" w:firstLine="641"/>
        <w:jc w:val="both"/>
      </w:pPr>
      <w:r>
        <w:rPr>
          <w:rFonts w:ascii="Times New Roman" w:hAnsi="Times New Roman" w:eastAsia="Times New Roman" w:cs="Times New Roman"/>
          <w:b/>
          <w:color w:val="000000"/>
          <w:sz w:val="21"/>
        </w:rPr>
        <w:t> </w:t>
      </w:r>
    </w:p>
    <w:p w14:paraId="0742DE9F">
      <w:pPr>
        <w:pBdr>
          <w:top w:val="none" w:color="000000" w:sz="0" w:space="0"/>
          <w:left w:val="none" w:color="000000" w:sz="0" w:space="0"/>
          <w:bottom w:val="none" w:color="000000" w:sz="0" w:space="0"/>
          <w:right w:val="none" w:color="000000" w:sz="0" w:space="0"/>
        </w:pBdr>
        <w:spacing w:before="0" w:after="40" w:line="241" w:lineRule="atLeast"/>
        <w:ind w:left="0" w:right="0" w:firstLine="0"/>
        <w:jc w:val="both"/>
      </w:pPr>
      <w:r>
        <w:rPr>
          <w:rFonts w:ascii="Times New Roman" w:hAnsi="Times New Roman" w:eastAsia="Times New Roman" w:cs="Times New Roman"/>
          <w:b/>
          <w:color w:val="000000"/>
          <w:sz w:val="21"/>
        </w:rPr>
        <w:t> </w:t>
      </w:r>
    </w:p>
    <w:p w14:paraId="35755E9D">
      <w:pPr>
        <w:pBdr>
          <w:top w:val="none" w:color="000000" w:sz="0" w:space="0"/>
          <w:left w:val="none" w:color="000000" w:sz="0" w:space="0"/>
          <w:bottom w:val="none" w:color="000000" w:sz="0" w:space="0"/>
          <w:right w:val="none" w:color="000000" w:sz="0" w:space="0"/>
        </w:pBdr>
        <w:spacing w:before="0" w:after="40" w:line="85" w:lineRule="atLeast"/>
        <w:ind w:left="0" w:right="420" w:firstLine="4533"/>
        <w:jc w:val="both"/>
      </w:pPr>
      <w:r>
        <w:rPr>
          <w:rFonts w:ascii="Times New Roman" w:hAnsi="Times New Roman" w:eastAsia="Times New Roman" w:cs="Times New Roman"/>
          <w:b/>
          <w:color w:val="000000"/>
          <w:sz w:val="21"/>
        </w:rPr>
        <w:t> </w:t>
      </w:r>
    </w:p>
    <w:p w14:paraId="32C784D6">
      <w:pPr>
        <w:pBdr>
          <w:top w:val="none" w:color="000000" w:sz="0" w:space="0"/>
          <w:left w:val="none" w:color="000000" w:sz="0" w:space="0"/>
          <w:bottom w:val="none" w:color="000000" w:sz="0" w:space="0"/>
          <w:right w:val="none" w:color="000000" w:sz="0" w:space="0"/>
        </w:pBdr>
        <w:spacing w:before="0" w:after="40" w:line="85" w:lineRule="atLeast"/>
        <w:ind w:left="0" w:right="420" w:firstLine="4533"/>
        <w:jc w:val="both"/>
      </w:pPr>
      <w:r>
        <w:rPr>
          <w:rFonts w:ascii="Times New Roman" w:hAnsi="Times New Roman" w:eastAsia="Times New Roman" w:cs="Times New Roman"/>
          <w:b/>
          <w:color w:val="000000"/>
          <w:sz w:val="21"/>
        </w:rPr>
        <w:t> </w:t>
      </w:r>
    </w:p>
    <w:p w14:paraId="75209E52">
      <w:pPr>
        <w:pBdr>
          <w:top w:val="none" w:color="000000" w:sz="0" w:space="0"/>
          <w:left w:val="none" w:color="000000" w:sz="0" w:space="0"/>
          <w:bottom w:val="none" w:color="000000" w:sz="0" w:space="0"/>
          <w:right w:val="none" w:color="000000" w:sz="0" w:space="0"/>
        </w:pBdr>
        <w:spacing w:before="0" w:after="40" w:line="85" w:lineRule="atLeast"/>
        <w:ind w:left="0" w:right="420" w:firstLine="4515"/>
        <w:jc w:val="both"/>
      </w:pPr>
      <w:r>
        <w:rPr>
          <w:rFonts w:ascii="宋体" w:hAnsi="宋体" w:eastAsia="宋体" w:cs="宋体"/>
          <w:color w:val="000000"/>
          <w:sz w:val="21"/>
        </w:rPr>
        <w:t>投标人名称（公章）：</w:t>
      </w:r>
      <w:r>
        <w:rPr>
          <w:rFonts w:ascii="Times New Roman" w:hAnsi="Times New Roman" w:eastAsia="Times New Roman" w:cs="Times New Roman"/>
          <w:color w:val="000000"/>
          <w:sz w:val="21"/>
          <w:u w:val="single"/>
        </w:rPr>
        <w:t xml:space="preserve">                 </w:t>
      </w:r>
    </w:p>
    <w:p w14:paraId="2AD74ED8">
      <w:pPr>
        <w:pBdr>
          <w:top w:val="none" w:color="000000" w:sz="0" w:space="0"/>
          <w:left w:val="none" w:color="000000" w:sz="0" w:space="0"/>
          <w:bottom w:val="none" w:color="000000" w:sz="0" w:space="0"/>
          <w:right w:val="none" w:color="000000" w:sz="0" w:space="0"/>
        </w:pBdr>
        <w:spacing w:before="0" w:after="40" w:line="85" w:lineRule="atLeast"/>
        <w:ind w:left="0" w:right="420" w:firstLine="4515"/>
        <w:jc w:val="both"/>
      </w:pPr>
      <w:r>
        <w:rPr>
          <w:rFonts w:ascii="宋体" w:hAnsi="宋体" w:eastAsia="宋体" w:cs="宋体"/>
          <w:color w:val="000000"/>
          <w:sz w:val="21"/>
        </w:rPr>
        <w:t>法定代表人</w:t>
      </w:r>
    </w:p>
    <w:p w14:paraId="3C466ACB">
      <w:pPr>
        <w:pBdr>
          <w:top w:val="none" w:color="000000" w:sz="0" w:space="0"/>
          <w:left w:val="none" w:color="000000" w:sz="0" w:space="0"/>
          <w:bottom w:val="none" w:color="000000" w:sz="0" w:space="0"/>
          <w:right w:val="none" w:color="000000" w:sz="0" w:space="0"/>
        </w:pBdr>
        <w:spacing w:before="0" w:after="40" w:line="85" w:lineRule="atLeast"/>
        <w:ind w:left="0" w:right="420" w:firstLine="4515"/>
        <w:jc w:val="both"/>
      </w:pPr>
      <w:r>
        <w:rPr>
          <w:rFonts w:ascii="宋体" w:hAnsi="宋体" w:eastAsia="宋体" w:cs="宋体"/>
          <w:color w:val="000000"/>
          <w:sz w:val="21"/>
        </w:rPr>
        <w:t>或其授权代表（签字或盖章）：</w:t>
      </w:r>
      <w:r>
        <w:rPr>
          <w:rFonts w:ascii="Times New Roman" w:hAnsi="Times New Roman" w:eastAsia="Times New Roman" w:cs="Times New Roman"/>
          <w:color w:val="000000"/>
          <w:sz w:val="21"/>
          <w:u w:val="single"/>
        </w:rPr>
        <w:t xml:space="preserve">  </w:t>
      </w:r>
      <w:r>
        <w:rPr>
          <w:rFonts w:ascii="Times New Roman" w:hAnsi="Times New Roman" w:eastAsia="Times New Roman" w:cs="Times New Roman"/>
          <w:color w:val="000000"/>
          <w:sz w:val="21"/>
          <w:u w:val="single"/>
        </w:rPr>
        <w:tab/>
      </w:r>
      <w:r>
        <w:rPr>
          <w:rFonts w:ascii="Times New Roman" w:hAnsi="Times New Roman" w:eastAsia="Times New Roman" w:cs="Times New Roman"/>
          <w:color w:val="000000"/>
          <w:sz w:val="21"/>
          <w:u w:val="single"/>
        </w:rPr>
        <w:t>   </w:t>
      </w:r>
      <w:r>
        <w:rPr>
          <w:rFonts w:ascii="Times New Roman" w:hAnsi="Times New Roman" w:eastAsia="Times New Roman" w:cs="Times New Roman"/>
          <w:color w:val="000000"/>
          <w:sz w:val="21"/>
          <w:u w:val="single"/>
        </w:rPr>
        <w:tab/>
      </w:r>
    </w:p>
    <w:p w14:paraId="61E55347">
      <w:pPr>
        <w:pBdr>
          <w:top w:val="none" w:color="000000" w:sz="0" w:space="0"/>
          <w:left w:val="none" w:color="000000" w:sz="0" w:space="0"/>
          <w:bottom w:val="none" w:color="000000" w:sz="0" w:space="0"/>
          <w:right w:val="none" w:color="000000" w:sz="0" w:space="0"/>
        </w:pBdr>
        <w:spacing w:before="0" w:after="40" w:line="85" w:lineRule="atLeast"/>
        <w:ind w:left="0" w:right="420" w:firstLine="0"/>
        <w:jc w:val="center"/>
      </w:pPr>
      <w:r>
        <w:rPr>
          <w:rFonts w:ascii="Times New Roman" w:hAnsi="Times New Roman" w:eastAsia="Times New Roman" w:cs="Times New Roman"/>
          <w:color w:val="000000"/>
          <w:sz w:val="21"/>
        </w:rPr>
        <w:t xml:space="preserve">                              </w:t>
      </w:r>
      <w:r>
        <w:rPr>
          <w:rFonts w:ascii="宋体" w:hAnsi="宋体" w:eastAsia="宋体" w:cs="宋体"/>
          <w:color w:val="000000"/>
          <w:sz w:val="21"/>
        </w:rPr>
        <w:t>日期：</w:t>
      </w:r>
      <w:r>
        <w:rPr>
          <w:rFonts w:ascii="Times New Roman" w:hAnsi="Times New Roman" w:eastAsia="Times New Roman" w:cs="Times New Roman"/>
          <w:color w:val="000000"/>
          <w:sz w:val="21"/>
        </w:rPr>
        <w:t>______</w:t>
      </w:r>
      <w:r>
        <w:rPr>
          <w:rFonts w:ascii="宋体" w:hAnsi="宋体" w:eastAsia="宋体" w:cs="宋体"/>
          <w:color w:val="000000"/>
          <w:sz w:val="21"/>
        </w:rPr>
        <w:t>年</w:t>
      </w:r>
      <w:r>
        <w:rPr>
          <w:rFonts w:ascii="Times New Roman" w:hAnsi="Times New Roman" w:eastAsia="Times New Roman" w:cs="Times New Roman"/>
          <w:color w:val="000000"/>
          <w:sz w:val="21"/>
          <w:u w:val="single"/>
        </w:rPr>
        <w:t xml:space="preserve">    </w:t>
      </w:r>
      <w:r>
        <w:rPr>
          <w:rFonts w:ascii="宋体" w:hAnsi="宋体" w:eastAsia="宋体" w:cs="宋体"/>
          <w:color w:val="000000"/>
          <w:sz w:val="21"/>
        </w:rPr>
        <w:t>月</w:t>
      </w:r>
      <w:r>
        <w:rPr>
          <w:rFonts w:ascii="Times New Roman" w:hAnsi="Times New Roman" w:eastAsia="Times New Roman" w:cs="Times New Roman"/>
          <w:color w:val="000000"/>
          <w:sz w:val="21"/>
          <w:u w:val="single"/>
        </w:rPr>
        <w:t xml:space="preserve">    </w:t>
      </w:r>
      <w:r>
        <w:rPr>
          <w:rFonts w:ascii="宋体" w:hAnsi="宋体" w:eastAsia="宋体" w:cs="宋体"/>
          <w:color w:val="000000"/>
          <w:sz w:val="21"/>
        </w:rPr>
        <w:t>日</w:t>
      </w:r>
    </w:p>
    <w:p w14:paraId="03B37990">
      <w:pPr>
        <w:pBdr>
          <w:top w:val="none" w:color="000000" w:sz="0" w:space="0"/>
          <w:left w:val="none" w:color="000000" w:sz="0" w:space="0"/>
          <w:bottom w:val="none" w:color="000000" w:sz="0" w:space="0"/>
          <w:right w:val="none" w:color="000000" w:sz="0" w:space="0"/>
        </w:pBdr>
        <w:spacing w:before="0" w:after="40" w:line="241" w:lineRule="atLeast"/>
        <w:ind w:left="0" w:right="0" w:firstLine="0"/>
        <w:jc w:val="both"/>
      </w:pPr>
      <w:r>
        <w:rPr>
          <w:rFonts w:ascii="宋体" w:hAnsi="宋体" w:eastAsia="宋体" w:cs="宋体"/>
          <w:color w:val="000000"/>
          <w:sz w:val="24"/>
        </w:rPr>
        <w:t> </w:t>
      </w:r>
    </w:p>
    <w:p w14:paraId="5D655D6A">
      <w:pPr>
        <w:pBdr>
          <w:top w:val="none" w:color="000000" w:sz="0" w:space="0"/>
          <w:left w:val="none" w:color="000000" w:sz="0" w:space="0"/>
          <w:bottom w:val="none" w:color="000000" w:sz="0" w:space="0"/>
          <w:right w:val="none" w:color="000000" w:sz="0" w:space="0"/>
        </w:pBdr>
        <w:spacing w:before="0" w:after="40" w:line="241" w:lineRule="atLeast"/>
        <w:ind w:left="0" w:right="0" w:firstLine="0"/>
        <w:jc w:val="both"/>
      </w:pPr>
      <w:r>
        <w:rPr>
          <w:rFonts w:ascii="Times New Roman" w:hAnsi="Times New Roman" w:eastAsia="Times New Roman" w:cs="Times New Roman"/>
          <w:color w:val="000000"/>
          <w:sz w:val="21"/>
        </w:rPr>
        <w:t> </w:t>
      </w:r>
    </w:p>
    <w:p w14:paraId="2AA06F6D">
      <w:pPr>
        <w:pBdr>
          <w:top w:val="none" w:color="000000" w:sz="0" w:space="0"/>
          <w:left w:val="none" w:color="000000" w:sz="0" w:space="0"/>
          <w:bottom w:val="none" w:color="000000" w:sz="0" w:space="0"/>
          <w:right w:val="none" w:color="000000" w:sz="0" w:space="0"/>
        </w:pBdr>
        <w:spacing w:before="0" w:after="40" w:line="276" w:lineRule="atLeast"/>
        <w:ind w:left="0" w:right="0" w:firstLine="0"/>
        <w:jc w:val="both"/>
      </w:pPr>
      <w:r>
        <w:rPr>
          <w:rFonts w:ascii="宋体" w:hAnsi="宋体" w:eastAsia="宋体" w:cs="宋体"/>
          <w:b/>
          <w:color w:val="000000"/>
          <w:sz w:val="24"/>
        </w:rPr>
        <w:t> </w:t>
      </w:r>
    </w:p>
    <w:p w14:paraId="76129A55">
      <w:pPr>
        <w:pBdr>
          <w:top w:val="none" w:color="000000" w:sz="0" w:space="0"/>
          <w:left w:val="none" w:color="000000" w:sz="0" w:space="0"/>
          <w:bottom w:val="none" w:color="000000" w:sz="0" w:space="0"/>
          <w:right w:val="none" w:color="000000" w:sz="0" w:space="0"/>
        </w:pBdr>
        <w:spacing w:before="0" w:after="40" w:line="241" w:lineRule="atLeast"/>
        <w:ind w:left="0" w:right="0" w:firstLine="0"/>
        <w:jc w:val="both"/>
      </w:pPr>
      <w:r>
        <w:rPr>
          <w:rFonts w:ascii="Times New Roman" w:hAnsi="Times New Roman" w:eastAsia="Times New Roman" w:cs="Times New Roman"/>
          <w:color w:val="000000"/>
          <w:sz w:val="21"/>
        </w:rPr>
        <w:t> </w:t>
      </w:r>
    </w:p>
    <w:p w14:paraId="4665A8C6">
      <w:pPr>
        <w:pBdr>
          <w:top w:val="none" w:color="000000" w:sz="0" w:space="0"/>
          <w:left w:val="none" w:color="000000" w:sz="0" w:space="0"/>
          <w:bottom w:val="none" w:color="000000" w:sz="0" w:space="0"/>
          <w:right w:val="none" w:color="000000" w:sz="0" w:space="0"/>
        </w:pBdr>
        <w:spacing w:before="0" w:after="0"/>
        <w:ind w:left="0" w:right="0" w:firstLine="0"/>
      </w:pPr>
      <w:r>
        <w:rPr/>
        <w:br w:type="page" w:clear="all"/>
      </w:r>
    </w:p>
    <w:p w14:paraId="269CE7F3">
      <w:pPr>
        <w:pBdr>
          <w:top w:val="none" w:color="000000" w:sz="0" w:space="0"/>
          <w:left w:val="none" w:color="000000" w:sz="0" w:space="0"/>
          <w:bottom w:val="none" w:color="000000" w:sz="0" w:space="0"/>
          <w:right w:val="none" w:color="000000" w:sz="0" w:space="0"/>
        </w:pBdr>
        <w:spacing w:before="0" w:after="0"/>
        <w:ind w:left="0" w:right="0" w:firstLine="0"/>
      </w:pPr>
      <w:r>
        <w:rPr>
          <w:rFonts w:ascii="Microsoft New Tai Lue" w:hAnsi="Microsoft New Tai Lue" w:eastAsia="Microsoft New Tai Lue" w:cs="Microsoft New Tai Lue"/>
          <w:color w:val="000000"/>
          <w:sz w:val="24"/>
        </w:rPr>
        <w:t xml:space="preserve"> </w:t>
      </w:r>
    </w:p>
    <w:p w14:paraId="432C6EB9">
      <w:pPr>
        <w:pBdr>
          <w:top w:val="none" w:color="000000" w:sz="0" w:space="0"/>
          <w:left w:val="none" w:color="000000" w:sz="0" w:space="0"/>
          <w:bottom w:val="none" w:color="000000" w:sz="0" w:space="0"/>
          <w:right w:val="none" w:color="000000" w:sz="0" w:space="0"/>
        </w:pBdr>
        <w:spacing w:before="0" w:after="40" w:line="241" w:lineRule="atLeast"/>
        <w:ind w:left="0" w:right="0" w:firstLine="0"/>
        <w:jc w:val="center"/>
      </w:pPr>
      <w:r>
        <w:rPr>
          <w:rFonts w:ascii="宋体" w:hAnsi="宋体" w:eastAsia="宋体" w:cs="宋体"/>
          <w:b/>
          <w:color w:val="000000"/>
          <w:sz w:val="24"/>
        </w:rPr>
        <w:t>（</w:t>
      </w:r>
      <w:r>
        <w:rPr>
          <w:rFonts w:ascii="Microsoft New Tai Lue" w:hAnsi="Microsoft New Tai Lue" w:eastAsia="Microsoft New Tai Lue" w:cs="Microsoft New Tai Lue"/>
          <w:b/>
          <w:color w:val="000000"/>
          <w:sz w:val="24"/>
        </w:rPr>
        <w:t>5</w:t>
      </w:r>
      <w:r>
        <w:rPr>
          <w:rFonts w:ascii="宋体" w:hAnsi="宋体" w:eastAsia="宋体" w:cs="宋体"/>
          <w:b/>
          <w:color w:val="000000"/>
          <w:sz w:val="24"/>
        </w:rPr>
        <w:t>）分项报价表</w:t>
      </w:r>
    </w:p>
    <w:p w14:paraId="38269E86">
      <w:pPr>
        <w:pBdr>
          <w:top w:val="none" w:color="000000" w:sz="0" w:space="0"/>
          <w:left w:val="none" w:color="000000" w:sz="0" w:space="0"/>
          <w:bottom w:val="none" w:color="000000" w:sz="0" w:space="0"/>
          <w:right w:val="none" w:color="000000" w:sz="0" w:space="0"/>
        </w:pBdr>
        <w:spacing w:before="0" w:after="40" w:line="85" w:lineRule="atLeast"/>
        <w:ind w:left="-120" w:right="0" w:firstLine="210"/>
        <w:jc w:val="both"/>
      </w:pPr>
      <w:r>
        <w:rPr>
          <w:rFonts w:ascii="宋体" w:hAnsi="宋体" w:eastAsia="宋体" w:cs="宋体"/>
          <w:color w:val="000000"/>
          <w:sz w:val="21"/>
        </w:rPr>
        <w:t>项目名称：刑警支队设备维保</w:t>
      </w:r>
      <w:r>
        <w:rPr>
          <w:rFonts w:ascii="Microsoft New Tai Lue" w:hAnsi="Microsoft New Tai Lue" w:eastAsia="Microsoft New Tai Lue" w:cs="Microsoft New Tai Lue"/>
          <w:color w:val="000000"/>
          <w:sz w:val="21"/>
        </w:rPr>
        <w:t>(2025</w:t>
      </w:r>
      <w:r>
        <w:rPr>
          <w:rFonts w:ascii="宋体" w:hAnsi="宋体" w:eastAsia="宋体" w:cs="宋体"/>
          <w:color w:val="000000"/>
          <w:sz w:val="21"/>
        </w:rPr>
        <w:t>年度</w:t>
      </w:r>
      <w:r>
        <w:rPr>
          <w:rFonts w:ascii="Microsoft New Tai Lue" w:hAnsi="Microsoft New Tai Lue" w:eastAsia="Microsoft New Tai Lue" w:cs="Microsoft New Tai Lue"/>
          <w:color w:val="000000"/>
          <w:sz w:val="21"/>
        </w:rPr>
        <w:t>)-</w:t>
      </w:r>
      <w:r>
        <w:rPr>
          <w:rFonts w:ascii="宋体" w:hAnsi="宋体" w:eastAsia="宋体" w:cs="宋体"/>
          <w:color w:val="000000"/>
          <w:sz w:val="21"/>
        </w:rPr>
        <w:t>设备维保</w:t>
      </w:r>
    </w:p>
    <w:p w14:paraId="4598044F">
      <w:pPr>
        <w:pBdr>
          <w:top w:val="none" w:color="000000" w:sz="0" w:space="0"/>
          <w:left w:val="none" w:color="000000" w:sz="0" w:space="0"/>
          <w:bottom w:val="none" w:color="000000" w:sz="0" w:space="0"/>
          <w:right w:val="none" w:color="000000" w:sz="0" w:space="0"/>
        </w:pBdr>
        <w:spacing w:before="0" w:after="40" w:line="85" w:lineRule="atLeast"/>
        <w:ind w:left="-120" w:right="0" w:firstLine="210"/>
        <w:jc w:val="both"/>
      </w:pPr>
      <w:r>
        <w:rPr>
          <w:rFonts w:ascii="宋体" w:hAnsi="宋体" w:eastAsia="宋体" w:cs="宋体"/>
          <w:color w:val="000000"/>
          <w:sz w:val="21"/>
        </w:rPr>
        <w:t>项目编号：</w:t>
      </w:r>
      <w:r>
        <w:rPr>
          <w:rFonts w:ascii="Microsoft New Tai Lue" w:hAnsi="Microsoft New Tai Lue" w:eastAsia="Microsoft New Tai Lue" w:cs="Microsoft New Tai Lue"/>
          <w:color w:val="000000"/>
          <w:sz w:val="21"/>
        </w:rPr>
        <w:t>JSZC-320100-ZXTD-G2026-0003</w:t>
      </w:r>
    </w:p>
    <w:tbl>
      <w:tblPr>
        <w:tblStyle w:val="4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456"/>
        <w:gridCol w:w="685"/>
        <w:gridCol w:w="1811"/>
        <w:gridCol w:w="1430"/>
        <w:gridCol w:w="2324"/>
        <w:gridCol w:w="1186"/>
      </w:tblGrid>
      <w:tr w14:paraId="69565B4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4" w:hRule="atLeast"/>
        </w:trPr>
        <w:tc>
          <w:tcPr>
            <w:tcW w:w="356"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2655C9C">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color w:val="000000"/>
                <w:sz w:val="24"/>
              </w:rPr>
              <w:t>序号</w:t>
            </w:r>
          </w:p>
        </w:tc>
        <w:tc>
          <w:tcPr>
            <w:tcW w:w="685"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295F350A">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color w:val="000000"/>
                <w:sz w:val="24"/>
              </w:rPr>
              <w:t>服务科目</w:t>
            </w:r>
          </w:p>
        </w:tc>
        <w:tc>
          <w:tcPr>
            <w:tcW w:w="1811" w:type="dxa"/>
            <w:tcBorders>
              <w:top w:val="single" w:color="000000" w:sz="8" w:space="0"/>
              <w:left w:val="nil"/>
              <w:bottom w:val="single" w:color="000000" w:sz="8" w:space="0"/>
              <w:right w:val="single" w:color="000000" w:sz="8" w:space="0"/>
            </w:tcBorders>
            <w:shd w:val="clear" w:color="FFFFFF" w:fill="FFFFFF"/>
            <w:noWrap w:val="0"/>
            <w:tcMar>
              <w:top w:w="0" w:type="dxa"/>
              <w:left w:w="108" w:type="dxa"/>
              <w:bottom w:w="0" w:type="dxa"/>
              <w:right w:w="108" w:type="dxa"/>
            </w:tcMar>
            <w:vAlign w:val="center"/>
          </w:tcPr>
          <w:p w14:paraId="5B47FBC6">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color w:val="000000"/>
                <w:sz w:val="24"/>
              </w:rPr>
              <w:t>设备名称</w:t>
            </w:r>
          </w:p>
        </w:tc>
        <w:tc>
          <w:tcPr>
            <w:tcW w:w="1213" w:type="dxa"/>
            <w:tcBorders>
              <w:top w:val="single" w:color="000000" w:sz="8" w:space="0"/>
              <w:left w:val="nil"/>
              <w:bottom w:val="single" w:color="000000" w:sz="8" w:space="0"/>
              <w:right w:val="single" w:color="000000" w:sz="8" w:space="0"/>
            </w:tcBorders>
            <w:shd w:val="clear" w:color="FFFFFF" w:fill="FFFFFF"/>
            <w:noWrap w:val="0"/>
            <w:tcMar>
              <w:top w:w="0" w:type="dxa"/>
              <w:left w:w="108" w:type="dxa"/>
              <w:bottom w:w="0" w:type="dxa"/>
              <w:right w:w="108" w:type="dxa"/>
            </w:tcMar>
            <w:vAlign w:val="top"/>
          </w:tcPr>
          <w:p w14:paraId="23D2607D">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color w:val="000000"/>
                <w:sz w:val="24"/>
              </w:rPr>
              <w:t>设备品牌</w:t>
            </w:r>
          </w:p>
        </w:tc>
        <w:tc>
          <w:tcPr>
            <w:tcW w:w="2081" w:type="dxa"/>
            <w:tcBorders>
              <w:top w:val="single" w:color="000000" w:sz="8" w:space="0"/>
              <w:left w:val="nil"/>
              <w:bottom w:val="single" w:color="000000" w:sz="8" w:space="0"/>
              <w:right w:val="single" w:color="000000" w:sz="8" w:space="0"/>
            </w:tcBorders>
            <w:shd w:val="clear" w:color="FFFFFF" w:fill="FFFFFF"/>
            <w:noWrap w:val="0"/>
            <w:tcMar>
              <w:top w:w="0" w:type="dxa"/>
              <w:left w:w="108" w:type="dxa"/>
              <w:bottom w:w="0" w:type="dxa"/>
              <w:right w:w="108" w:type="dxa"/>
            </w:tcMar>
            <w:vAlign w:val="center"/>
          </w:tcPr>
          <w:p w14:paraId="01F7F4ED">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color w:val="000000"/>
                <w:sz w:val="24"/>
              </w:rPr>
              <w:t>设备型号</w:t>
            </w:r>
          </w:p>
        </w:tc>
        <w:tc>
          <w:tcPr>
            <w:tcW w:w="1186" w:type="dxa"/>
            <w:tcBorders>
              <w:top w:val="single" w:color="000000" w:sz="8" w:space="0"/>
              <w:left w:val="nil"/>
              <w:bottom w:val="single" w:color="000000" w:sz="8" w:space="0"/>
              <w:right w:val="single" w:color="000000" w:sz="8" w:space="0"/>
            </w:tcBorders>
            <w:shd w:val="clear" w:color="FFFFFF" w:fill="FFFFFF"/>
            <w:noWrap w:val="0"/>
            <w:tcMar>
              <w:top w:w="0" w:type="dxa"/>
              <w:left w:w="108" w:type="dxa"/>
              <w:bottom w:w="0" w:type="dxa"/>
              <w:right w:w="108" w:type="dxa"/>
            </w:tcMar>
            <w:vAlign w:val="top"/>
          </w:tcPr>
          <w:p w14:paraId="489BF9E9">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b/>
                <w:color w:val="000000"/>
                <w:sz w:val="24"/>
              </w:rPr>
              <w:t>分项报价（元）</w:t>
            </w:r>
          </w:p>
        </w:tc>
      </w:tr>
      <w:tr w14:paraId="2268EA1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4" w:hRule="atLeast"/>
        </w:trPr>
        <w:tc>
          <w:tcPr>
            <w:tcW w:w="35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580BBFF">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color w:val="000000"/>
                <w:sz w:val="24"/>
              </w:rPr>
              <w:t>1</w:t>
            </w:r>
          </w:p>
        </w:tc>
        <w:tc>
          <w:tcPr>
            <w:tcW w:w="685" w:type="dxa"/>
            <w:vMerge w:val="restart"/>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793B59D9">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color w:val="000000"/>
                <w:sz w:val="24"/>
              </w:rPr>
              <w:t>原厂维保费用</w:t>
            </w:r>
          </w:p>
        </w:tc>
        <w:tc>
          <w:tcPr>
            <w:tcW w:w="1811" w:type="dxa"/>
            <w:tcBorders>
              <w:top w:val="nil"/>
              <w:left w:val="nil"/>
              <w:bottom w:val="single" w:color="000000" w:sz="8" w:space="0"/>
              <w:right w:val="single" w:color="000000" w:sz="8" w:space="0"/>
            </w:tcBorders>
            <w:shd w:val="clear" w:color="FFFFFF" w:fill="FFFFFF"/>
            <w:noWrap w:val="0"/>
            <w:tcMar>
              <w:top w:w="0" w:type="dxa"/>
              <w:left w:w="108" w:type="dxa"/>
              <w:bottom w:w="0" w:type="dxa"/>
              <w:right w:w="108" w:type="dxa"/>
            </w:tcMar>
            <w:vAlign w:val="center"/>
          </w:tcPr>
          <w:p w14:paraId="04BB0885">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color w:val="000000"/>
                <w:sz w:val="24"/>
              </w:rPr>
              <w:t>创恒足迹采集器维护（含软件和硬件）</w:t>
            </w:r>
          </w:p>
        </w:tc>
        <w:tc>
          <w:tcPr>
            <w:tcW w:w="1213" w:type="dxa"/>
            <w:tcBorders>
              <w:top w:val="nil"/>
              <w:left w:val="nil"/>
              <w:bottom w:val="single" w:color="000000" w:sz="8" w:space="0"/>
              <w:right w:val="single" w:color="000000" w:sz="8" w:space="0"/>
            </w:tcBorders>
            <w:shd w:val="clear" w:color="FFFFFF" w:fill="FFFFFF"/>
            <w:noWrap w:val="0"/>
            <w:tcMar>
              <w:top w:w="0" w:type="dxa"/>
              <w:left w:w="108" w:type="dxa"/>
              <w:bottom w:w="0" w:type="dxa"/>
              <w:right w:w="108" w:type="dxa"/>
            </w:tcMar>
            <w:vAlign w:val="center"/>
          </w:tcPr>
          <w:p w14:paraId="4BDC9D30">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color w:val="000000"/>
                <w:sz w:val="24"/>
              </w:rPr>
              <w:t>创恒</w:t>
            </w:r>
          </w:p>
        </w:tc>
        <w:tc>
          <w:tcPr>
            <w:tcW w:w="2081" w:type="dxa"/>
            <w:tcBorders>
              <w:top w:val="nil"/>
              <w:left w:val="nil"/>
              <w:bottom w:val="single" w:color="000000" w:sz="8" w:space="0"/>
              <w:right w:val="single" w:color="000000" w:sz="8" w:space="0"/>
            </w:tcBorders>
            <w:shd w:val="clear" w:color="FFFFFF" w:fill="FFFFFF"/>
            <w:noWrap w:val="0"/>
            <w:tcMar>
              <w:top w:w="0" w:type="dxa"/>
              <w:left w:w="108" w:type="dxa"/>
              <w:bottom w:w="0" w:type="dxa"/>
              <w:right w:w="108" w:type="dxa"/>
            </w:tcMar>
            <w:vAlign w:val="center"/>
          </w:tcPr>
          <w:p w14:paraId="69086B24">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color w:val="000000"/>
                <w:sz w:val="24"/>
              </w:rPr>
              <w:t>V1.0/Ⅲ/IV/V</w:t>
            </w:r>
          </w:p>
        </w:tc>
        <w:tc>
          <w:tcPr>
            <w:tcW w:w="1186" w:type="dxa"/>
            <w:tcBorders>
              <w:top w:val="nil"/>
              <w:left w:val="nil"/>
              <w:bottom w:val="single" w:color="000000" w:sz="8" w:space="0"/>
              <w:right w:val="single" w:color="000000" w:sz="8" w:space="0"/>
            </w:tcBorders>
            <w:shd w:val="clear" w:color="FFFFFF" w:fill="FFFFFF"/>
            <w:noWrap w:val="0"/>
            <w:tcMar>
              <w:top w:w="0" w:type="dxa"/>
              <w:left w:w="108" w:type="dxa"/>
              <w:bottom w:w="0" w:type="dxa"/>
              <w:right w:w="108" w:type="dxa"/>
            </w:tcMar>
            <w:vAlign w:val="center"/>
          </w:tcPr>
          <w:p w14:paraId="4B2ED27C">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b/>
                <w:color w:val="000000"/>
                <w:sz w:val="24"/>
              </w:rPr>
              <w:t> </w:t>
            </w:r>
          </w:p>
        </w:tc>
      </w:tr>
      <w:tr w14:paraId="7392CAF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4" w:hRule="atLeast"/>
        </w:trPr>
        <w:tc>
          <w:tcPr>
            <w:tcW w:w="35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0929190">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color w:val="000000"/>
                <w:sz w:val="24"/>
              </w:rPr>
              <w:t>2</w:t>
            </w:r>
          </w:p>
        </w:tc>
        <w:tc>
          <w:tcPr>
            <w:vMerge w:val="continue"/>
            <w:noWrap w:val="0"/>
          </w:tcPr>
          <w:p w14:paraId="0750AB17"/>
        </w:tc>
        <w:tc>
          <w:tcPr>
            <w:tcW w:w="1811" w:type="dxa"/>
            <w:tcBorders>
              <w:top w:val="nil"/>
              <w:left w:val="nil"/>
              <w:bottom w:val="single" w:color="000000" w:sz="8" w:space="0"/>
              <w:right w:val="single" w:color="000000" w:sz="8" w:space="0"/>
            </w:tcBorders>
            <w:shd w:val="clear" w:color="FFFFFF" w:fill="FFFFFF"/>
            <w:noWrap w:val="0"/>
            <w:tcMar>
              <w:top w:w="0" w:type="dxa"/>
              <w:left w:w="108" w:type="dxa"/>
              <w:bottom w:w="0" w:type="dxa"/>
              <w:right w:w="108" w:type="dxa"/>
            </w:tcMar>
            <w:vAlign w:val="center"/>
          </w:tcPr>
          <w:p w14:paraId="2A9F3948">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color w:val="000000"/>
                <w:sz w:val="24"/>
              </w:rPr>
              <w:t>全国现场勘验信息系统（含软件和硬件）</w:t>
            </w:r>
          </w:p>
        </w:tc>
        <w:tc>
          <w:tcPr>
            <w:tcW w:w="1213" w:type="dxa"/>
            <w:tcBorders>
              <w:top w:val="nil"/>
              <w:left w:val="nil"/>
              <w:bottom w:val="single" w:color="000000" w:sz="8" w:space="0"/>
              <w:right w:val="single" w:color="000000" w:sz="8" w:space="0"/>
            </w:tcBorders>
            <w:shd w:val="clear" w:color="FFFFFF" w:fill="FFFFFF"/>
            <w:noWrap w:val="0"/>
            <w:tcMar>
              <w:top w:w="0" w:type="dxa"/>
              <w:left w:w="108" w:type="dxa"/>
              <w:bottom w:w="0" w:type="dxa"/>
              <w:right w:w="108" w:type="dxa"/>
            </w:tcMar>
            <w:vAlign w:val="center"/>
          </w:tcPr>
          <w:p w14:paraId="23D7B9AD">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color w:val="000000"/>
                <w:sz w:val="24"/>
              </w:rPr>
              <w:t>北京海鑫科金</w:t>
            </w:r>
          </w:p>
        </w:tc>
        <w:tc>
          <w:tcPr>
            <w:tcW w:w="2081" w:type="dxa"/>
            <w:tcBorders>
              <w:top w:val="nil"/>
              <w:left w:val="nil"/>
              <w:bottom w:val="single" w:color="000000" w:sz="8" w:space="0"/>
              <w:right w:val="single" w:color="000000" w:sz="8" w:space="0"/>
            </w:tcBorders>
            <w:shd w:val="clear" w:color="FFFFFF" w:fill="FFFFFF"/>
            <w:noWrap w:val="0"/>
            <w:tcMar>
              <w:top w:w="0" w:type="dxa"/>
              <w:left w:w="108" w:type="dxa"/>
              <w:bottom w:w="0" w:type="dxa"/>
              <w:right w:w="108" w:type="dxa"/>
            </w:tcMar>
            <w:vAlign w:val="center"/>
          </w:tcPr>
          <w:p w14:paraId="17821CFF">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color w:val="000000"/>
                <w:sz w:val="24"/>
              </w:rPr>
              <w:t>V2.0</w:t>
            </w:r>
          </w:p>
        </w:tc>
        <w:tc>
          <w:tcPr>
            <w:tcW w:w="1186" w:type="dxa"/>
            <w:tcBorders>
              <w:top w:val="nil"/>
              <w:left w:val="nil"/>
              <w:bottom w:val="single" w:color="000000" w:sz="8" w:space="0"/>
              <w:right w:val="single" w:color="000000" w:sz="8" w:space="0"/>
            </w:tcBorders>
            <w:shd w:val="clear" w:color="FFFFFF" w:fill="FFFFFF"/>
            <w:noWrap w:val="0"/>
            <w:tcMar>
              <w:top w:w="0" w:type="dxa"/>
              <w:left w:w="108" w:type="dxa"/>
              <w:bottom w:w="0" w:type="dxa"/>
              <w:right w:w="108" w:type="dxa"/>
            </w:tcMar>
            <w:vAlign w:val="center"/>
          </w:tcPr>
          <w:p w14:paraId="7970986D">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b/>
                <w:color w:val="000000"/>
                <w:sz w:val="24"/>
              </w:rPr>
              <w:t> </w:t>
            </w:r>
          </w:p>
        </w:tc>
      </w:tr>
      <w:tr w14:paraId="0E26B9D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4" w:hRule="atLeast"/>
        </w:trPr>
        <w:tc>
          <w:tcPr>
            <w:tcW w:w="35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A691E1B">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color w:val="000000"/>
                <w:sz w:val="24"/>
              </w:rPr>
              <w:t>3</w:t>
            </w:r>
          </w:p>
        </w:tc>
        <w:tc>
          <w:tcPr>
            <w:vMerge w:val="continue"/>
            <w:noWrap w:val="0"/>
          </w:tcPr>
          <w:p w14:paraId="135A36A9"/>
        </w:tc>
        <w:tc>
          <w:tcPr>
            <w:tcW w:w="1811" w:type="dxa"/>
            <w:tcBorders>
              <w:top w:val="nil"/>
              <w:left w:val="nil"/>
              <w:bottom w:val="single" w:color="000000" w:sz="8" w:space="0"/>
              <w:right w:val="single" w:color="000000" w:sz="8" w:space="0"/>
            </w:tcBorders>
            <w:shd w:val="clear" w:color="FFFFFF" w:fill="FFFFFF"/>
            <w:noWrap w:val="0"/>
            <w:tcMar>
              <w:top w:w="0" w:type="dxa"/>
              <w:left w:w="108" w:type="dxa"/>
              <w:bottom w:w="0" w:type="dxa"/>
              <w:right w:w="108" w:type="dxa"/>
            </w:tcMar>
            <w:vAlign w:val="center"/>
          </w:tcPr>
          <w:p w14:paraId="14CDE475">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color w:val="000000"/>
                <w:sz w:val="24"/>
              </w:rPr>
              <w:t>3500XL DNA分析仪（2台）</w:t>
            </w:r>
          </w:p>
        </w:tc>
        <w:tc>
          <w:tcPr>
            <w:tcW w:w="1213" w:type="dxa"/>
            <w:tcBorders>
              <w:top w:val="nil"/>
              <w:left w:val="nil"/>
              <w:bottom w:val="single" w:color="000000" w:sz="8" w:space="0"/>
              <w:right w:val="single" w:color="000000" w:sz="8" w:space="0"/>
            </w:tcBorders>
            <w:shd w:val="clear" w:color="FFFFFF" w:fill="FFFFFF"/>
            <w:noWrap w:val="0"/>
            <w:tcMar>
              <w:top w:w="0" w:type="dxa"/>
              <w:left w:w="108" w:type="dxa"/>
              <w:bottom w:w="0" w:type="dxa"/>
              <w:right w:w="108" w:type="dxa"/>
            </w:tcMar>
            <w:vAlign w:val="center"/>
          </w:tcPr>
          <w:p w14:paraId="32F1A47E">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color w:val="000000"/>
                <w:sz w:val="24"/>
              </w:rPr>
              <w:t>赛默飞</w:t>
            </w:r>
          </w:p>
        </w:tc>
        <w:tc>
          <w:tcPr>
            <w:tcW w:w="2081" w:type="dxa"/>
            <w:tcBorders>
              <w:top w:val="nil"/>
              <w:left w:val="nil"/>
              <w:bottom w:val="single" w:color="000000" w:sz="8" w:space="0"/>
              <w:right w:val="single" w:color="000000" w:sz="8" w:space="0"/>
            </w:tcBorders>
            <w:shd w:val="clear" w:color="FFFFFF" w:fill="FFFFFF"/>
            <w:noWrap w:val="0"/>
            <w:tcMar>
              <w:top w:w="0" w:type="dxa"/>
              <w:left w:w="108" w:type="dxa"/>
              <w:bottom w:w="0" w:type="dxa"/>
              <w:right w:w="108" w:type="dxa"/>
            </w:tcMar>
            <w:vAlign w:val="center"/>
          </w:tcPr>
          <w:p w14:paraId="5CA858F9">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color w:val="000000"/>
                <w:sz w:val="24"/>
              </w:rPr>
              <w:t>3500XL</w:t>
            </w:r>
          </w:p>
        </w:tc>
        <w:tc>
          <w:tcPr>
            <w:tcW w:w="1186" w:type="dxa"/>
            <w:tcBorders>
              <w:top w:val="nil"/>
              <w:left w:val="nil"/>
              <w:bottom w:val="single" w:color="000000" w:sz="8" w:space="0"/>
              <w:right w:val="single" w:color="000000" w:sz="8" w:space="0"/>
            </w:tcBorders>
            <w:shd w:val="clear" w:color="FFFFFF" w:fill="FFFFFF"/>
            <w:noWrap w:val="0"/>
            <w:tcMar>
              <w:top w:w="0" w:type="dxa"/>
              <w:left w:w="108" w:type="dxa"/>
              <w:bottom w:w="0" w:type="dxa"/>
              <w:right w:w="108" w:type="dxa"/>
            </w:tcMar>
            <w:vAlign w:val="center"/>
          </w:tcPr>
          <w:p w14:paraId="3514CE14">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b/>
                <w:color w:val="000000"/>
                <w:sz w:val="24"/>
              </w:rPr>
              <w:t> </w:t>
            </w:r>
          </w:p>
        </w:tc>
      </w:tr>
      <w:tr w14:paraId="0091EE2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4" w:hRule="atLeast"/>
        </w:trPr>
        <w:tc>
          <w:tcPr>
            <w:tcW w:w="35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7C9ACC5">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color w:val="000000"/>
                <w:sz w:val="24"/>
              </w:rPr>
              <w:t>4</w:t>
            </w:r>
          </w:p>
        </w:tc>
        <w:tc>
          <w:tcPr>
            <w:vMerge w:val="continue"/>
            <w:noWrap w:val="0"/>
          </w:tcPr>
          <w:p w14:paraId="3C2383F6"/>
        </w:tc>
        <w:tc>
          <w:tcPr>
            <w:tcW w:w="1811" w:type="dxa"/>
            <w:tcBorders>
              <w:top w:val="nil"/>
              <w:left w:val="nil"/>
              <w:bottom w:val="single" w:color="000000" w:sz="8" w:space="0"/>
              <w:right w:val="single" w:color="000000" w:sz="8" w:space="0"/>
            </w:tcBorders>
            <w:shd w:val="clear" w:color="FFFFFF" w:fill="FFFFFF"/>
            <w:noWrap w:val="0"/>
            <w:tcMar>
              <w:top w:w="0" w:type="dxa"/>
              <w:left w:w="108" w:type="dxa"/>
              <w:bottom w:w="0" w:type="dxa"/>
              <w:right w:w="108" w:type="dxa"/>
            </w:tcMar>
            <w:vAlign w:val="center"/>
          </w:tcPr>
          <w:p w14:paraId="1BB21EAF">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color w:val="000000"/>
                <w:sz w:val="24"/>
              </w:rPr>
              <w:t>AB（SCIEX）液质联用仪</w:t>
            </w:r>
          </w:p>
        </w:tc>
        <w:tc>
          <w:tcPr>
            <w:tcW w:w="1213" w:type="dxa"/>
            <w:tcBorders>
              <w:top w:val="nil"/>
              <w:left w:val="nil"/>
              <w:bottom w:val="single" w:color="000000" w:sz="8" w:space="0"/>
              <w:right w:val="single" w:color="000000" w:sz="8" w:space="0"/>
            </w:tcBorders>
            <w:shd w:val="clear" w:color="FFFFFF" w:fill="FFFFFF"/>
            <w:noWrap w:val="0"/>
            <w:tcMar>
              <w:top w:w="0" w:type="dxa"/>
              <w:left w:w="108" w:type="dxa"/>
              <w:bottom w:w="0" w:type="dxa"/>
              <w:right w:w="108" w:type="dxa"/>
            </w:tcMar>
            <w:vAlign w:val="center"/>
          </w:tcPr>
          <w:p w14:paraId="78071E7E">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color w:val="000000"/>
                <w:sz w:val="24"/>
              </w:rPr>
              <w:t>AB（SCIEX）</w:t>
            </w:r>
          </w:p>
        </w:tc>
        <w:tc>
          <w:tcPr>
            <w:tcW w:w="2081" w:type="dxa"/>
            <w:tcBorders>
              <w:top w:val="nil"/>
              <w:left w:val="nil"/>
              <w:bottom w:val="single" w:color="000000" w:sz="8" w:space="0"/>
              <w:right w:val="single" w:color="000000" w:sz="8" w:space="0"/>
            </w:tcBorders>
            <w:shd w:val="clear" w:color="FFFFFF" w:fill="FFFFFF"/>
            <w:noWrap w:val="0"/>
            <w:tcMar>
              <w:top w:w="0" w:type="dxa"/>
              <w:left w:w="108" w:type="dxa"/>
              <w:bottom w:w="0" w:type="dxa"/>
              <w:right w:w="108" w:type="dxa"/>
            </w:tcMar>
            <w:vAlign w:val="center"/>
          </w:tcPr>
          <w:p w14:paraId="6F494CAD">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color w:val="000000"/>
                <w:sz w:val="24"/>
              </w:rPr>
              <w:t>QTRAP 4500</w:t>
            </w:r>
          </w:p>
        </w:tc>
        <w:tc>
          <w:tcPr>
            <w:tcW w:w="1186" w:type="dxa"/>
            <w:tcBorders>
              <w:top w:val="nil"/>
              <w:left w:val="nil"/>
              <w:bottom w:val="single" w:color="000000" w:sz="8" w:space="0"/>
              <w:right w:val="single" w:color="000000" w:sz="8" w:space="0"/>
            </w:tcBorders>
            <w:shd w:val="clear" w:color="FFFFFF" w:fill="FFFFFF"/>
            <w:noWrap w:val="0"/>
            <w:tcMar>
              <w:top w:w="0" w:type="dxa"/>
              <w:left w:w="108" w:type="dxa"/>
              <w:bottom w:w="0" w:type="dxa"/>
              <w:right w:w="108" w:type="dxa"/>
            </w:tcMar>
            <w:vAlign w:val="center"/>
          </w:tcPr>
          <w:p w14:paraId="3EC72909">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b/>
                <w:color w:val="000000"/>
                <w:sz w:val="24"/>
              </w:rPr>
              <w:t> </w:t>
            </w:r>
          </w:p>
        </w:tc>
      </w:tr>
      <w:tr w14:paraId="763A5B5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4" w:hRule="atLeast"/>
        </w:trPr>
        <w:tc>
          <w:tcPr>
            <w:tcW w:w="35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B2D9BB2">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color w:val="000000"/>
                <w:sz w:val="24"/>
              </w:rPr>
              <w:t>5</w:t>
            </w:r>
          </w:p>
        </w:tc>
        <w:tc>
          <w:tcPr>
            <w:vMerge w:val="continue"/>
            <w:noWrap w:val="0"/>
          </w:tcPr>
          <w:p w14:paraId="359F779C"/>
        </w:tc>
        <w:tc>
          <w:tcPr>
            <w:tcW w:w="1811" w:type="dxa"/>
            <w:tcBorders>
              <w:top w:val="nil"/>
              <w:left w:val="nil"/>
              <w:bottom w:val="single" w:color="000000" w:sz="8" w:space="0"/>
              <w:right w:val="single" w:color="000000" w:sz="8" w:space="0"/>
            </w:tcBorders>
            <w:shd w:val="clear" w:color="FFFFFF" w:fill="FFFFFF"/>
            <w:noWrap w:val="0"/>
            <w:tcMar>
              <w:top w:w="0" w:type="dxa"/>
              <w:left w:w="108" w:type="dxa"/>
              <w:bottom w:w="0" w:type="dxa"/>
              <w:right w:w="108" w:type="dxa"/>
            </w:tcMar>
            <w:vAlign w:val="center"/>
          </w:tcPr>
          <w:p w14:paraId="5EA6C65D">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color w:val="000000"/>
                <w:sz w:val="24"/>
              </w:rPr>
              <w:t>离子色谱仪</w:t>
            </w:r>
          </w:p>
        </w:tc>
        <w:tc>
          <w:tcPr>
            <w:tcW w:w="1213" w:type="dxa"/>
            <w:tcBorders>
              <w:top w:val="nil"/>
              <w:left w:val="nil"/>
              <w:bottom w:val="single" w:color="000000" w:sz="8" w:space="0"/>
              <w:right w:val="single" w:color="000000" w:sz="8" w:space="0"/>
            </w:tcBorders>
            <w:shd w:val="clear" w:color="FFFFFF" w:fill="FFFFFF"/>
            <w:noWrap w:val="0"/>
            <w:tcMar>
              <w:top w:w="0" w:type="dxa"/>
              <w:left w:w="108" w:type="dxa"/>
              <w:bottom w:w="0" w:type="dxa"/>
              <w:right w:w="108" w:type="dxa"/>
            </w:tcMar>
            <w:vAlign w:val="center"/>
          </w:tcPr>
          <w:p w14:paraId="55ACEE88">
            <w:pPr>
              <w:pBdr>
                <w:top w:val="none" w:color="000000" w:sz="0" w:space="0"/>
                <w:left w:val="none" w:color="000000" w:sz="0" w:space="0"/>
                <w:bottom w:val="none" w:color="000000" w:sz="0" w:space="0"/>
                <w:right w:val="none" w:color="000000" w:sz="0" w:space="0"/>
              </w:pBdr>
              <w:spacing w:before="0" w:after="0"/>
              <w:ind w:left="0" w:right="0" w:firstLine="0"/>
            </w:pPr>
            <w:r>
              <w:rPr>
                <w:rFonts w:ascii="宋体" w:hAnsi="宋体" w:eastAsia="宋体" w:cs="宋体"/>
                <w:color w:val="000000"/>
                <w:sz w:val="21"/>
              </w:rPr>
              <w:t>赛默飞</w:t>
            </w:r>
          </w:p>
        </w:tc>
        <w:tc>
          <w:tcPr>
            <w:tcW w:w="2081" w:type="dxa"/>
            <w:tcBorders>
              <w:top w:val="nil"/>
              <w:left w:val="nil"/>
              <w:bottom w:val="single" w:color="000000" w:sz="8" w:space="0"/>
              <w:right w:val="single" w:color="000000" w:sz="8" w:space="0"/>
            </w:tcBorders>
            <w:shd w:val="clear" w:color="FFFFFF" w:fill="FFFFFF"/>
            <w:noWrap w:val="0"/>
            <w:tcMar>
              <w:top w:w="0" w:type="dxa"/>
              <w:left w:w="108" w:type="dxa"/>
              <w:bottom w:w="0" w:type="dxa"/>
              <w:right w:w="108" w:type="dxa"/>
            </w:tcMar>
            <w:vAlign w:val="center"/>
          </w:tcPr>
          <w:p w14:paraId="2A05F6D0">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color w:val="000000"/>
                <w:sz w:val="24"/>
              </w:rPr>
              <w:t>ICS-5000+</w:t>
            </w:r>
          </w:p>
        </w:tc>
        <w:tc>
          <w:tcPr>
            <w:tcW w:w="1186" w:type="dxa"/>
            <w:tcBorders>
              <w:top w:val="nil"/>
              <w:left w:val="nil"/>
              <w:bottom w:val="single" w:color="000000" w:sz="8" w:space="0"/>
              <w:right w:val="single" w:color="000000" w:sz="8" w:space="0"/>
            </w:tcBorders>
            <w:shd w:val="clear" w:color="FFFFFF" w:fill="FFFFFF"/>
            <w:noWrap w:val="0"/>
            <w:tcMar>
              <w:top w:w="0" w:type="dxa"/>
              <w:left w:w="108" w:type="dxa"/>
              <w:bottom w:w="0" w:type="dxa"/>
              <w:right w:w="108" w:type="dxa"/>
            </w:tcMar>
            <w:vAlign w:val="center"/>
          </w:tcPr>
          <w:p w14:paraId="61447A4C">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b/>
                <w:color w:val="000000"/>
                <w:sz w:val="24"/>
              </w:rPr>
              <w:t> </w:t>
            </w:r>
          </w:p>
        </w:tc>
      </w:tr>
      <w:tr w14:paraId="6D9619C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4" w:hRule="atLeast"/>
        </w:trPr>
        <w:tc>
          <w:tcPr>
            <w:tcW w:w="35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FB1E8F0">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color w:val="000000"/>
                <w:sz w:val="24"/>
              </w:rPr>
              <w:t>6</w:t>
            </w:r>
          </w:p>
        </w:tc>
        <w:tc>
          <w:tcPr>
            <w:vMerge w:val="continue"/>
            <w:noWrap w:val="0"/>
          </w:tcPr>
          <w:p w14:paraId="3C7C2FF2"/>
        </w:tc>
        <w:tc>
          <w:tcPr>
            <w:tcW w:w="1811" w:type="dxa"/>
            <w:tcBorders>
              <w:top w:val="nil"/>
              <w:left w:val="nil"/>
              <w:bottom w:val="single" w:color="000000" w:sz="8" w:space="0"/>
              <w:right w:val="single" w:color="000000" w:sz="8" w:space="0"/>
            </w:tcBorders>
            <w:shd w:val="clear" w:color="FFFFFF" w:fill="FFFFFF"/>
            <w:noWrap w:val="0"/>
            <w:tcMar>
              <w:top w:w="0" w:type="dxa"/>
              <w:left w:w="108" w:type="dxa"/>
              <w:bottom w:w="0" w:type="dxa"/>
              <w:right w:w="108" w:type="dxa"/>
            </w:tcMar>
            <w:vAlign w:val="center"/>
          </w:tcPr>
          <w:p w14:paraId="4C95FEAE">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color w:val="000000"/>
                <w:sz w:val="24"/>
              </w:rPr>
              <w:t>安捷伦气质联用仪（2台）</w:t>
            </w:r>
          </w:p>
        </w:tc>
        <w:tc>
          <w:tcPr>
            <w:tcW w:w="1213" w:type="dxa"/>
            <w:tcBorders>
              <w:top w:val="nil"/>
              <w:left w:val="nil"/>
              <w:bottom w:val="single" w:color="000000" w:sz="8" w:space="0"/>
              <w:right w:val="single" w:color="000000" w:sz="8" w:space="0"/>
            </w:tcBorders>
            <w:shd w:val="clear" w:color="FFFFFF" w:fill="FFFFFF"/>
            <w:noWrap w:val="0"/>
            <w:tcMar>
              <w:top w:w="0" w:type="dxa"/>
              <w:left w:w="108" w:type="dxa"/>
              <w:bottom w:w="0" w:type="dxa"/>
              <w:right w:w="108" w:type="dxa"/>
            </w:tcMar>
            <w:vAlign w:val="center"/>
          </w:tcPr>
          <w:p w14:paraId="05AADBCE">
            <w:pPr>
              <w:pBdr>
                <w:top w:val="none" w:color="000000" w:sz="0" w:space="0"/>
                <w:left w:val="none" w:color="000000" w:sz="0" w:space="0"/>
                <w:bottom w:val="none" w:color="000000" w:sz="0" w:space="0"/>
                <w:right w:val="none" w:color="000000" w:sz="0" w:space="0"/>
              </w:pBdr>
              <w:spacing w:before="0" w:after="0"/>
              <w:ind w:left="0" w:right="0" w:firstLine="0"/>
            </w:pPr>
            <w:r>
              <w:rPr>
                <w:rFonts w:ascii="宋体" w:hAnsi="宋体" w:eastAsia="宋体" w:cs="宋体"/>
                <w:color w:val="000000"/>
                <w:sz w:val="21"/>
              </w:rPr>
              <w:t>安捷伦</w:t>
            </w:r>
          </w:p>
        </w:tc>
        <w:tc>
          <w:tcPr>
            <w:tcW w:w="2081" w:type="dxa"/>
            <w:tcBorders>
              <w:top w:val="nil"/>
              <w:left w:val="nil"/>
              <w:bottom w:val="single" w:color="000000" w:sz="8" w:space="0"/>
              <w:right w:val="single" w:color="000000" w:sz="8" w:space="0"/>
            </w:tcBorders>
            <w:shd w:val="clear" w:color="FFFFFF" w:fill="FFFFFF"/>
            <w:noWrap w:val="0"/>
            <w:tcMar>
              <w:top w:w="0" w:type="dxa"/>
              <w:left w:w="108" w:type="dxa"/>
              <w:bottom w:w="0" w:type="dxa"/>
              <w:right w:w="108" w:type="dxa"/>
            </w:tcMar>
            <w:vAlign w:val="center"/>
          </w:tcPr>
          <w:p w14:paraId="4EC71BAD">
            <w:pPr>
              <w:pBdr>
                <w:top w:val="none" w:color="000000" w:sz="0" w:space="0"/>
                <w:left w:val="none" w:color="000000" w:sz="0" w:space="0"/>
                <w:bottom w:val="none" w:color="000000" w:sz="0" w:space="0"/>
                <w:right w:val="none" w:color="000000" w:sz="0" w:space="0"/>
              </w:pBdr>
              <w:spacing w:before="0" w:after="0"/>
              <w:ind w:left="0" w:right="0" w:firstLine="0"/>
            </w:pPr>
            <w:r>
              <w:rPr>
                <w:rFonts w:ascii="宋体" w:hAnsi="宋体" w:eastAsia="宋体" w:cs="宋体"/>
                <w:color w:val="000000"/>
                <w:sz w:val="24"/>
              </w:rPr>
              <w:t>7890A/5975C</w:t>
            </w:r>
          </w:p>
          <w:p w14:paraId="54412797">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color w:val="000000"/>
                <w:sz w:val="24"/>
              </w:rPr>
              <w:t>7890B/5977A</w:t>
            </w:r>
          </w:p>
        </w:tc>
        <w:tc>
          <w:tcPr>
            <w:tcW w:w="1186" w:type="dxa"/>
            <w:tcBorders>
              <w:top w:val="nil"/>
              <w:left w:val="nil"/>
              <w:bottom w:val="single" w:color="000000" w:sz="8" w:space="0"/>
              <w:right w:val="single" w:color="000000" w:sz="8" w:space="0"/>
            </w:tcBorders>
            <w:shd w:val="clear" w:color="FFFFFF" w:fill="FFFFFF"/>
            <w:noWrap w:val="0"/>
            <w:tcMar>
              <w:top w:w="0" w:type="dxa"/>
              <w:left w:w="108" w:type="dxa"/>
              <w:bottom w:w="0" w:type="dxa"/>
              <w:right w:w="108" w:type="dxa"/>
            </w:tcMar>
            <w:vAlign w:val="center"/>
          </w:tcPr>
          <w:p w14:paraId="21BF358E">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b/>
                <w:color w:val="000000"/>
                <w:sz w:val="24"/>
              </w:rPr>
              <w:t> </w:t>
            </w:r>
          </w:p>
        </w:tc>
      </w:tr>
      <w:tr w14:paraId="54C5E0E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4" w:hRule="atLeast"/>
        </w:trPr>
        <w:tc>
          <w:tcPr>
            <w:tcW w:w="35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2CE05FB">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color w:val="000000"/>
                <w:sz w:val="24"/>
              </w:rPr>
              <w:t>7</w:t>
            </w:r>
          </w:p>
        </w:tc>
        <w:tc>
          <w:tcPr>
            <w:vMerge w:val="continue"/>
            <w:noWrap w:val="0"/>
          </w:tcPr>
          <w:p w14:paraId="21527B5E"/>
        </w:tc>
        <w:tc>
          <w:tcPr>
            <w:tcW w:w="1811" w:type="dxa"/>
            <w:tcBorders>
              <w:top w:val="nil"/>
              <w:left w:val="nil"/>
              <w:bottom w:val="single" w:color="000000" w:sz="8" w:space="0"/>
              <w:right w:val="single" w:color="000000" w:sz="8" w:space="0"/>
            </w:tcBorders>
            <w:shd w:val="clear" w:color="FFFFFF" w:fill="FFFFFF"/>
            <w:noWrap w:val="0"/>
            <w:tcMar>
              <w:top w:w="0" w:type="dxa"/>
              <w:left w:w="108" w:type="dxa"/>
              <w:bottom w:w="0" w:type="dxa"/>
              <w:right w:w="108" w:type="dxa"/>
            </w:tcMar>
            <w:vAlign w:val="center"/>
          </w:tcPr>
          <w:p w14:paraId="03653A21">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color w:val="000000"/>
                <w:sz w:val="24"/>
              </w:rPr>
              <w:t>岛津GPC-GC/MS及气质联用仪</w:t>
            </w:r>
          </w:p>
        </w:tc>
        <w:tc>
          <w:tcPr>
            <w:tcW w:w="1213" w:type="dxa"/>
            <w:tcBorders>
              <w:top w:val="nil"/>
              <w:left w:val="nil"/>
              <w:bottom w:val="single" w:color="000000" w:sz="8" w:space="0"/>
              <w:right w:val="single" w:color="000000" w:sz="8" w:space="0"/>
            </w:tcBorders>
            <w:shd w:val="clear" w:color="FFFFFF" w:fill="FFFFFF"/>
            <w:noWrap w:val="0"/>
            <w:tcMar>
              <w:top w:w="0" w:type="dxa"/>
              <w:left w:w="108" w:type="dxa"/>
              <w:bottom w:w="0" w:type="dxa"/>
              <w:right w:w="108" w:type="dxa"/>
            </w:tcMar>
            <w:vAlign w:val="center"/>
          </w:tcPr>
          <w:p w14:paraId="28F8D65A">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color w:val="000000"/>
                <w:sz w:val="24"/>
              </w:rPr>
              <w:t>岛津</w:t>
            </w:r>
          </w:p>
        </w:tc>
        <w:tc>
          <w:tcPr>
            <w:tcW w:w="2081" w:type="dxa"/>
            <w:tcBorders>
              <w:top w:val="nil"/>
              <w:left w:val="nil"/>
              <w:bottom w:val="single" w:color="000000" w:sz="8" w:space="0"/>
              <w:right w:val="single" w:color="000000" w:sz="8" w:space="0"/>
            </w:tcBorders>
            <w:shd w:val="clear" w:color="FFFFFF" w:fill="FFFFFF"/>
            <w:noWrap w:val="0"/>
            <w:tcMar>
              <w:top w:w="0" w:type="dxa"/>
              <w:left w:w="108" w:type="dxa"/>
              <w:bottom w:w="0" w:type="dxa"/>
              <w:right w:w="108" w:type="dxa"/>
            </w:tcMar>
            <w:vAlign w:val="center"/>
          </w:tcPr>
          <w:p w14:paraId="5FD6B5E0">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color w:val="000000"/>
                <w:sz w:val="24"/>
              </w:rPr>
              <w:t>GCMS-QP2010</w:t>
            </w:r>
          </w:p>
          <w:p w14:paraId="2DC1579E">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color w:val="000000"/>
                <w:sz w:val="24"/>
              </w:rPr>
              <w:t>UFLC-GCMS-QP2010</w:t>
            </w:r>
          </w:p>
        </w:tc>
        <w:tc>
          <w:tcPr>
            <w:tcW w:w="1186" w:type="dxa"/>
            <w:tcBorders>
              <w:top w:val="nil"/>
              <w:left w:val="nil"/>
              <w:bottom w:val="single" w:color="000000" w:sz="8" w:space="0"/>
              <w:right w:val="single" w:color="000000" w:sz="8" w:space="0"/>
            </w:tcBorders>
            <w:shd w:val="clear" w:color="FFFFFF" w:fill="FFFFFF"/>
            <w:noWrap w:val="0"/>
            <w:tcMar>
              <w:top w:w="0" w:type="dxa"/>
              <w:left w:w="108" w:type="dxa"/>
              <w:bottom w:w="0" w:type="dxa"/>
              <w:right w:w="108" w:type="dxa"/>
            </w:tcMar>
            <w:vAlign w:val="center"/>
          </w:tcPr>
          <w:p w14:paraId="51B53E2E">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b/>
                <w:color w:val="000000"/>
                <w:sz w:val="24"/>
              </w:rPr>
              <w:t> </w:t>
            </w:r>
          </w:p>
        </w:tc>
      </w:tr>
      <w:tr w14:paraId="318C264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4" w:hRule="atLeast"/>
        </w:trPr>
        <w:tc>
          <w:tcPr>
            <w:tcW w:w="35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A19017C">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color w:val="000000"/>
                <w:sz w:val="24"/>
              </w:rPr>
              <w:t>8</w:t>
            </w:r>
          </w:p>
        </w:tc>
        <w:tc>
          <w:tcPr>
            <w:vMerge w:val="continue"/>
            <w:noWrap w:val="0"/>
          </w:tcPr>
          <w:p w14:paraId="4FDB645F"/>
        </w:tc>
        <w:tc>
          <w:tcPr>
            <w:tcW w:w="1811"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750C08C8">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color w:val="000000"/>
                <w:sz w:val="24"/>
              </w:rPr>
              <w:t>红外光谱仪及显微镜</w:t>
            </w:r>
          </w:p>
        </w:tc>
        <w:tc>
          <w:tcPr>
            <w:tcW w:w="1213"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361B4DEB">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color w:val="000000"/>
                <w:sz w:val="24"/>
              </w:rPr>
              <w:t>PerkinElmer</w:t>
            </w:r>
          </w:p>
        </w:tc>
        <w:tc>
          <w:tcPr>
            <w:tcW w:w="2081"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3300C148">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color w:val="000000"/>
                <w:sz w:val="24"/>
              </w:rPr>
              <w:t>SPECT100-Spotlight200</w:t>
            </w:r>
          </w:p>
          <w:p w14:paraId="58DF6377">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color w:val="000000"/>
                <w:sz w:val="24"/>
              </w:rPr>
              <w:t>SPECTURM100ATR</w:t>
            </w:r>
          </w:p>
        </w:tc>
        <w:tc>
          <w:tcPr>
            <w:tcW w:w="1186"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76592605">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b/>
                <w:color w:val="000000"/>
                <w:sz w:val="24"/>
              </w:rPr>
              <w:t> </w:t>
            </w:r>
          </w:p>
        </w:tc>
      </w:tr>
      <w:tr w14:paraId="64C1794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4" w:hRule="atLeast"/>
        </w:trPr>
        <w:tc>
          <w:tcPr>
            <w:tcW w:w="35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17385A6">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color w:val="000000"/>
                <w:sz w:val="24"/>
              </w:rPr>
              <w:t>9</w:t>
            </w:r>
          </w:p>
        </w:tc>
        <w:tc>
          <w:tcPr>
            <w:vMerge w:val="continue"/>
            <w:noWrap w:val="0"/>
          </w:tcPr>
          <w:p w14:paraId="7C70DA10"/>
        </w:tc>
        <w:tc>
          <w:tcPr>
            <w:tcW w:w="1811"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343199E8">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color w:val="000000"/>
                <w:sz w:val="24"/>
              </w:rPr>
              <w:t>PE顶空-气相色谱仪</w:t>
            </w:r>
          </w:p>
        </w:tc>
        <w:tc>
          <w:tcPr>
            <w:tcW w:w="1213"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7E752937">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color w:val="000000"/>
                <w:sz w:val="24"/>
              </w:rPr>
              <w:t>PerkinElmer</w:t>
            </w:r>
          </w:p>
        </w:tc>
        <w:tc>
          <w:tcPr>
            <w:tcW w:w="2081"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1DE5AB93">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color w:val="000000"/>
                <w:sz w:val="24"/>
              </w:rPr>
              <w:t>CLARUS690</w:t>
            </w:r>
          </w:p>
        </w:tc>
        <w:tc>
          <w:tcPr>
            <w:tcW w:w="1186"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43BB2ACC">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b/>
                <w:color w:val="000000"/>
                <w:sz w:val="24"/>
              </w:rPr>
              <w:t> </w:t>
            </w:r>
          </w:p>
        </w:tc>
      </w:tr>
      <w:tr w14:paraId="487091E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4" w:hRule="atLeast"/>
        </w:trPr>
        <w:tc>
          <w:tcPr>
            <w:tcW w:w="35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A9F0A4F">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color w:val="000000"/>
                <w:sz w:val="24"/>
              </w:rPr>
              <w:t>10</w:t>
            </w:r>
          </w:p>
        </w:tc>
        <w:tc>
          <w:tcPr>
            <w:vMerge w:val="continue"/>
            <w:noWrap w:val="0"/>
          </w:tcPr>
          <w:p w14:paraId="03435B48"/>
        </w:tc>
        <w:tc>
          <w:tcPr>
            <w:tcW w:w="1811"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1520C64A">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color w:val="000000"/>
                <w:sz w:val="24"/>
              </w:rPr>
              <w:t>扫描电镜</w:t>
            </w:r>
          </w:p>
        </w:tc>
        <w:tc>
          <w:tcPr>
            <w:tcW w:w="1213"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076B1C37">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color w:val="000000"/>
                <w:sz w:val="24"/>
              </w:rPr>
              <w:t>赛默飞（FEI）</w:t>
            </w:r>
          </w:p>
        </w:tc>
        <w:tc>
          <w:tcPr>
            <w:tcW w:w="2081"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3392C861">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color w:val="000000"/>
                <w:sz w:val="24"/>
              </w:rPr>
              <w:t>QUANTA 650</w:t>
            </w:r>
          </w:p>
        </w:tc>
        <w:tc>
          <w:tcPr>
            <w:tcW w:w="1186"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0C2E485C">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b/>
                <w:color w:val="000000"/>
                <w:sz w:val="24"/>
              </w:rPr>
              <w:t> </w:t>
            </w:r>
          </w:p>
        </w:tc>
      </w:tr>
      <w:tr w14:paraId="6E25985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4" w:hRule="atLeast"/>
        </w:trPr>
        <w:tc>
          <w:tcPr>
            <w:tcW w:w="35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BEF3C32">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color w:val="000000"/>
                <w:sz w:val="24"/>
              </w:rPr>
              <w:t>11</w:t>
            </w:r>
          </w:p>
        </w:tc>
        <w:tc>
          <w:tcPr>
            <w:vMerge w:val="continue"/>
            <w:noWrap w:val="0"/>
          </w:tcPr>
          <w:p w14:paraId="219173B8"/>
        </w:tc>
        <w:tc>
          <w:tcPr>
            <w:tcW w:w="1811"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053EE00D">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color w:val="000000"/>
                <w:sz w:val="24"/>
              </w:rPr>
              <w:t>能谱仪</w:t>
            </w:r>
          </w:p>
        </w:tc>
        <w:tc>
          <w:tcPr>
            <w:tcW w:w="1213"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71592827">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color w:val="000000"/>
                <w:sz w:val="24"/>
              </w:rPr>
              <w:t>牛津</w:t>
            </w:r>
          </w:p>
        </w:tc>
        <w:tc>
          <w:tcPr>
            <w:tcW w:w="2081"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725B84A3">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color w:val="000000"/>
                <w:sz w:val="24"/>
              </w:rPr>
              <w:t>OXFORD -OX20</w:t>
            </w:r>
          </w:p>
        </w:tc>
        <w:tc>
          <w:tcPr>
            <w:tcW w:w="1186"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15A7DB59">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b/>
                <w:color w:val="000000"/>
                <w:sz w:val="24"/>
              </w:rPr>
              <w:t> </w:t>
            </w:r>
          </w:p>
        </w:tc>
      </w:tr>
      <w:tr w14:paraId="5BBEA59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4" w:hRule="atLeast"/>
        </w:trPr>
        <w:tc>
          <w:tcPr>
            <w:tcW w:w="35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FF03096">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color w:val="000000"/>
                <w:sz w:val="24"/>
              </w:rPr>
              <w:t>12</w:t>
            </w:r>
          </w:p>
        </w:tc>
        <w:tc>
          <w:tcPr>
            <w:vMerge w:val="continue"/>
            <w:noWrap w:val="0"/>
          </w:tcPr>
          <w:p w14:paraId="3B51E26D"/>
        </w:tc>
        <w:tc>
          <w:tcPr>
            <w:tcW w:w="1811"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5D9EF07E">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color w:val="000000"/>
                <w:sz w:val="24"/>
              </w:rPr>
              <w:t>四级杆-静电场轨道阱液质联用仪</w:t>
            </w:r>
          </w:p>
        </w:tc>
        <w:tc>
          <w:tcPr>
            <w:tcW w:w="1213"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2FDA1134">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color w:val="000000"/>
                <w:sz w:val="24"/>
              </w:rPr>
              <w:t>赛默飞</w:t>
            </w:r>
          </w:p>
        </w:tc>
        <w:tc>
          <w:tcPr>
            <w:tcW w:w="2081"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2457D813">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color w:val="000000"/>
                <w:sz w:val="24"/>
              </w:rPr>
              <w:t>UHPLC-Q Exactive</w:t>
            </w:r>
          </w:p>
        </w:tc>
        <w:tc>
          <w:tcPr>
            <w:tcW w:w="1186"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31EDE460">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b/>
                <w:color w:val="000000"/>
                <w:sz w:val="24"/>
              </w:rPr>
              <w:t> </w:t>
            </w:r>
          </w:p>
        </w:tc>
      </w:tr>
      <w:tr w14:paraId="5A6B3CA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4" w:hRule="atLeast"/>
        </w:trPr>
        <w:tc>
          <w:tcPr>
            <w:tcW w:w="35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E796302">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color w:val="000000"/>
                <w:sz w:val="24"/>
              </w:rPr>
              <w:t>13</w:t>
            </w:r>
          </w:p>
        </w:tc>
        <w:tc>
          <w:tcPr>
            <w:vMerge w:val="continue"/>
            <w:noWrap w:val="0"/>
          </w:tcPr>
          <w:p w14:paraId="1857FCC3"/>
        </w:tc>
        <w:tc>
          <w:tcPr>
            <w:tcW w:w="1811"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3647C551">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color w:val="000000"/>
                <w:sz w:val="24"/>
              </w:rPr>
              <w:t>氮气发生器</w:t>
            </w:r>
          </w:p>
        </w:tc>
        <w:tc>
          <w:tcPr>
            <w:tcW w:w="1213"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19258ABB">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color w:val="000000"/>
                <w:sz w:val="24"/>
              </w:rPr>
              <w:t>Peak</w:t>
            </w:r>
          </w:p>
        </w:tc>
        <w:tc>
          <w:tcPr>
            <w:tcW w:w="2081"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19750A7C">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color w:val="000000"/>
                <w:sz w:val="24"/>
              </w:rPr>
              <w:t>Genius1022</w:t>
            </w:r>
          </w:p>
        </w:tc>
        <w:tc>
          <w:tcPr>
            <w:tcW w:w="1186"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0170CB06">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b/>
                <w:color w:val="000000"/>
                <w:sz w:val="24"/>
              </w:rPr>
              <w:t> </w:t>
            </w:r>
          </w:p>
        </w:tc>
      </w:tr>
      <w:tr w14:paraId="06E3F4E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4" w:hRule="atLeast"/>
        </w:trPr>
        <w:tc>
          <w:tcPr>
            <w:tcW w:w="35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541E6D3">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color w:val="000000"/>
                <w:sz w:val="24"/>
              </w:rPr>
              <w:t>14</w:t>
            </w:r>
          </w:p>
        </w:tc>
        <w:tc>
          <w:tcPr>
            <w:vMerge w:val="continue"/>
            <w:noWrap w:val="0"/>
          </w:tcPr>
          <w:p w14:paraId="04760B2C"/>
        </w:tc>
        <w:tc>
          <w:tcPr>
            <w:tcW w:w="1811"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5686514C">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color w:val="000000"/>
                <w:sz w:val="24"/>
              </w:rPr>
              <w:t>诺日士彩扩一体机</w:t>
            </w:r>
          </w:p>
        </w:tc>
        <w:tc>
          <w:tcPr>
            <w:tcW w:w="1213"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2A17B9D5">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color w:val="000000"/>
                <w:sz w:val="24"/>
              </w:rPr>
              <w:t>诺日士</w:t>
            </w:r>
          </w:p>
        </w:tc>
        <w:tc>
          <w:tcPr>
            <w:tcW w:w="2081"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50AA9679">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color w:val="000000"/>
                <w:sz w:val="24"/>
              </w:rPr>
              <w:t>D1005 HR</w:t>
            </w:r>
          </w:p>
        </w:tc>
        <w:tc>
          <w:tcPr>
            <w:tcW w:w="1186"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5B62BAA4">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b/>
                <w:color w:val="000000"/>
                <w:sz w:val="24"/>
              </w:rPr>
              <w:t> </w:t>
            </w:r>
          </w:p>
        </w:tc>
      </w:tr>
      <w:tr w14:paraId="612DB51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4" w:hRule="atLeast"/>
        </w:trPr>
        <w:tc>
          <w:tcPr>
            <w:tcW w:w="35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24530AF">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color w:val="000000"/>
                <w:sz w:val="24"/>
              </w:rPr>
              <w:t>15</w:t>
            </w:r>
          </w:p>
        </w:tc>
        <w:tc>
          <w:tcPr>
            <w:vMerge w:val="continue"/>
            <w:noWrap w:val="0"/>
          </w:tcPr>
          <w:p w14:paraId="2522DA21"/>
        </w:tc>
        <w:tc>
          <w:tcPr>
            <w:tcW w:w="1811"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483D5FF8">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color w:val="000000"/>
                <w:sz w:val="24"/>
              </w:rPr>
              <w:t>顶空-气质联用仪（赛默飞）</w:t>
            </w:r>
          </w:p>
        </w:tc>
        <w:tc>
          <w:tcPr>
            <w:tcW w:w="1213"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26291A14">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color w:val="000000"/>
                <w:sz w:val="24"/>
              </w:rPr>
              <w:t>赛默飞</w:t>
            </w:r>
          </w:p>
        </w:tc>
        <w:tc>
          <w:tcPr>
            <w:tcW w:w="2081"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2DE014E5">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color w:val="000000"/>
                <w:sz w:val="24"/>
              </w:rPr>
              <w:t>Trace1300-ISQ LT</w:t>
            </w:r>
          </w:p>
        </w:tc>
        <w:tc>
          <w:tcPr>
            <w:tcW w:w="1186"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2C8C4AD5">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b/>
                <w:color w:val="000000"/>
                <w:sz w:val="24"/>
              </w:rPr>
              <w:t> </w:t>
            </w:r>
          </w:p>
        </w:tc>
      </w:tr>
      <w:tr w14:paraId="43C9DF0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4" w:hRule="atLeast"/>
        </w:trPr>
        <w:tc>
          <w:tcPr>
            <w:tcW w:w="35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C7A26D2">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color w:val="000000"/>
                <w:sz w:val="24"/>
              </w:rPr>
              <w:t>16</w:t>
            </w:r>
          </w:p>
        </w:tc>
        <w:tc>
          <w:tcPr>
            <w:vMerge w:val="continue"/>
            <w:noWrap w:val="0"/>
          </w:tcPr>
          <w:p w14:paraId="483B9968"/>
        </w:tc>
        <w:tc>
          <w:tcPr>
            <w:tcW w:w="1811"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0D9E76BF">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color w:val="000000"/>
                <w:sz w:val="24"/>
              </w:rPr>
              <w:t>指（掌）纹信息应用系统中心库（含软件和硬件）</w:t>
            </w:r>
          </w:p>
        </w:tc>
        <w:tc>
          <w:tcPr>
            <w:tcW w:w="1213"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6DBE93D3">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color w:val="000000"/>
                <w:sz w:val="24"/>
              </w:rPr>
              <w:t>东方金指</w:t>
            </w:r>
          </w:p>
        </w:tc>
        <w:tc>
          <w:tcPr>
            <w:tcW w:w="2081"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3EB2A94D">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color w:val="000000"/>
                <w:sz w:val="24"/>
              </w:rPr>
              <w:t>V7.0</w:t>
            </w:r>
          </w:p>
        </w:tc>
        <w:tc>
          <w:tcPr>
            <w:tcW w:w="1186"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5C5467AC">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b/>
                <w:color w:val="000000"/>
                <w:sz w:val="24"/>
              </w:rPr>
              <w:t> </w:t>
            </w:r>
          </w:p>
        </w:tc>
      </w:tr>
      <w:tr w14:paraId="46674D1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4" w:hRule="atLeast"/>
        </w:trPr>
        <w:tc>
          <w:tcPr>
            <w:tcW w:w="35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25F0E12">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color w:val="000000"/>
                <w:sz w:val="24"/>
              </w:rPr>
              <w:t>17</w:t>
            </w:r>
          </w:p>
        </w:tc>
        <w:tc>
          <w:tcPr>
            <w:vMerge w:val="continue"/>
            <w:noWrap w:val="0"/>
          </w:tcPr>
          <w:p w14:paraId="2F000841"/>
        </w:tc>
        <w:tc>
          <w:tcPr>
            <w:tcW w:w="1811"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1C027D27">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color w:val="000000"/>
                <w:sz w:val="24"/>
              </w:rPr>
              <w:t>DNA LIMS实验室管理系统（含软件和硬件）</w:t>
            </w:r>
          </w:p>
        </w:tc>
        <w:tc>
          <w:tcPr>
            <w:tcW w:w="1213"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57AF57F7">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color w:val="000000"/>
                <w:sz w:val="24"/>
              </w:rPr>
              <w:t>海华鑫安</w:t>
            </w:r>
          </w:p>
        </w:tc>
        <w:tc>
          <w:tcPr>
            <w:tcW w:w="2081"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38050788">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color w:val="000000"/>
                <w:sz w:val="24"/>
              </w:rPr>
              <w:t>V2.7</w:t>
            </w:r>
          </w:p>
        </w:tc>
        <w:tc>
          <w:tcPr>
            <w:tcW w:w="1186"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264EC047">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b/>
                <w:color w:val="000000"/>
                <w:sz w:val="24"/>
              </w:rPr>
              <w:t> </w:t>
            </w:r>
          </w:p>
        </w:tc>
      </w:tr>
      <w:tr w14:paraId="072176E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4" w:hRule="atLeast"/>
        </w:trPr>
        <w:tc>
          <w:tcPr>
            <w:tcW w:w="35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BF52D91">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color w:val="000000"/>
                <w:sz w:val="24"/>
              </w:rPr>
              <w:t>18</w:t>
            </w:r>
          </w:p>
        </w:tc>
        <w:tc>
          <w:tcPr>
            <w:vMerge w:val="continue"/>
            <w:noWrap w:val="0"/>
          </w:tcPr>
          <w:p w14:paraId="4525678E"/>
        </w:tc>
        <w:tc>
          <w:tcPr>
            <w:tcW w:w="1811"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15D076E9">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color w:val="000000"/>
                <w:sz w:val="24"/>
              </w:rPr>
              <w:t>X射线衍射仪</w:t>
            </w:r>
          </w:p>
        </w:tc>
        <w:tc>
          <w:tcPr>
            <w:tcW w:w="1213"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13E580DF">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color w:val="000000"/>
                <w:sz w:val="24"/>
              </w:rPr>
              <w:t>布鲁克</w:t>
            </w:r>
          </w:p>
        </w:tc>
        <w:tc>
          <w:tcPr>
            <w:tcW w:w="2081"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4054D487">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color w:val="000000"/>
                <w:sz w:val="24"/>
              </w:rPr>
              <w:t>D8A</w:t>
            </w:r>
          </w:p>
        </w:tc>
        <w:tc>
          <w:tcPr>
            <w:tcW w:w="1186"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76319F7A">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b/>
                <w:color w:val="000000"/>
                <w:sz w:val="24"/>
              </w:rPr>
              <w:t> </w:t>
            </w:r>
          </w:p>
        </w:tc>
      </w:tr>
      <w:tr w14:paraId="69FE0E3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4" w:hRule="atLeast"/>
        </w:trPr>
        <w:tc>
          <w:tcPr>
            <w:tcW w:w="35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8BCD10E">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color w:val="000000"/>
                <w:sz w:val="24"/>
              </w:rPr>
              <w:t>19</w:t>
            </w:r>
          </w:p>
        </w:tc>
        <w:tc>
          <w:tcPr>
            <w:vMerge w:val="continue"/>
            <w:noWrap w:val="0"/>
          </w:tcPr>
          <w:p w14:paraId="06AD2EAD"/>
        </w:tc>
        <w:tc>
          <w:tcPr>
            <w:tcW w:w="1811"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388ABEA3">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color w:val="000000"/>
                <w:sz w:val="24"/>
              </w:rPr>
              <w:t>虹膜系统及采集终端维护（硬件）(不含软件)</w:t>
            </w:r>
          </w:p>
        </w:tc>
        <w:tc>
          <w:tcPr>
            <w:tcW w:w="1213"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719A2A02">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color w:val="000000"/>
                <w:sz w:val="24"/>
              </w:rPr>
              <w:t>万里红</w:t>
            </w:r>
          </w:p>
        </w:tc>
        <w:tc>
          <w:tcPr>
            <w:tcW w:w="2081"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1307D939">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color w:val="000000"/>
                <w:sz w:val="24"/>
              </w:rPr>
              <w:t>/</w:t>
            </w:r>
          </w:p>
        </w:tc>
        <w:tc>
          <w:tcPr>
            <w:tcW w:w="1186"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644F153C">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b/>
                <w:color w:val="000000"/>
                <w:sz w:val="24"/>
              </w:rPr>
              <w:t> </w:t>
            </w:r>
          </w:p>
        </w:tc>
      </w:tr>
      <w:tr w14:paraId="70F938A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4" w:hRule="atLeast"/>
        </w:trPr>
        <w:tc>
          <w:tcPr>
            <w:tcW w:w="35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B6567F6">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color w:val="000000"/>
                <w:sz w:val="24"/>
              </w:rPr>
              <w:t>20</w:t>
            </w:r>
          </w:p>
        </w:tc>
        <w:tc>
          <w:tcPr>
            <w:vMerge w:val="continue"/>
            <w:noWrap w:val="0"/>
          </w:tcPr>
          <w:p w14:paraId="4DFA2540"/>
        </w:tc>
        <w:tc>
          <w:tcPr>
            <w:tcW w:w="1811"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7B436F5E">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color w:val="000000"/>
                <w:sz w:val="24"/>
              </w:rPr>
              <w:t>声纹采集终端（106台）</w:t>
            </w:r>
          </w:p>
        </w:tc>
        <w:tc>
          <w:tcPr>
            <w:tcW w:w="1213"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20D22E6A">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color w:val="000000"/>
                <w:sz w:val="24"/>
              </w:rPr>
              <w:t>科大讯飞</w:t>
            </w:r>
          </w:p>
        </w:tc>
        <w:tc>
          <w:tcPr>
            <w:tcW w:w="2081"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65D3AE89">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color w:val="000000"/>
                <w:sz w:val="24"/>
              </w:rPr>
              <w:t>/</w:t>
            </w:r>
          </w:p>
        </w:tc>
        <w:tc>
          <w:tcPr>
            <w:tcW w:w="1186"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2A7EA006">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b/>
                <w:color w:val="000000"/>
                <w:sz w:val="24"/>
              </w:rPr>
              <w:t> </w:t>
            </w:r>
          </w:p>
        </w:tc>
      </w:tr>
      <w:tr w14:paraId="7B3F853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4" w:hRule="atLeast"/>
        </w:trPr>
        <w:tc>
          <w:tcPr>
            <w:tcW w:w="35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2E27A8F">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color w:val="000000"/>
                <w:sz w:val="24"/>
              </w:rPr>
              <w:t>21</w:t>
            </w:r>
          </w:p>
        </w:tc>
        <w:tc>
          <w:tcPr>
            <w:vMerge w:val="continue"/>
            <w:noWrap w:val="0"/>
          </w:tcPr>
          <w:p w14:paraId="06D3E51F"/>
        </w:tc>
        <w:tc>
          <w:tcPr>
            <w:tcW w:w="1811"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566C74B5">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color w:val="000000"/>
                <w:sz w:val="24"/>
              </w:rPr>
              <w:t>人员信息一体化采集系统及终端（189台）（不含大屏）</w:t>
            </w:r>
          </w:p>
        </w:tc>
        <w:tc>
          <w:tcPr>
            <w:tcW w:w="1213"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5FC6B830">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color w:val="000000"/>
                <w:sz w:val="24"/>
              </w:rPr>
              <w:t>北京海鑫科金</w:t>
            </w:r>
          </w:p>
        </w:tc>
        <w:tc>
          <w:tcPr>
            <w:tcW w:w="2081"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4BF05642">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color w:val="000000"/>
                <w:sz w:val="24"/>
              </w:rPr>
              <w:t>/</w:t>
            </w:r>
          </w:p>
        </w:tc>
        <w:tc>
          <w:tcPr>
            <w:tcW w:w="1186"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544E4F91">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b/>
                <w:color w:val="000000"/>
                <w:sz w:val="24"/>
              </w:rPr>
              <w:t> </w:t>
            </w:r>
          </w:p>
        </w:tc>
      </w:tr>
      <w:tr w14:paraId="6CB5764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4" w:hRule="atLeast"/>
        </w:trPr>
        <w:tc>
          <w:tcPr>
            <w:tcW w:w="6146" w:type="dxa"/>
            <w:gridSpan w:val="5"/>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E2CDD46">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color w:val="000000"/>
                <w:sz w:val="24"/>
              </w:rPr>
              <w:t>合计（元）</w:t>
            </w:r>
          </w:p>
        </w:tc>
        <w:tc>
          <w:tcPr>
            <w:tcW w:w="1186"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01D8917C">
            <w:pPr>
              <w:pBdr>
                <w:top w:val="none" w:color="000000" w:sz="0" w:space="0"/>
                <w:left w:val="none" w:color="000000" w:sz="0" w:space="0"/>
                <w:bottom w:val="none" w:color="000000" w:sz="0" w:space="0"/>
                <w:right w:val="none" w:color="000000" w:sz="0" w:space="0"/>
              </w:pBdr>
              <w:spacing w:before="240" w:after="240" w:line="276" w:lineRule="atLeast"/>
              <w:ind w:left="0" w:right="0" w:firstLine="0"/>
            </w:pPr>
            <w:r>
              <w:rPr>
                <w:rFonts w:ascii="Times New Roman" w:hAnsi="Times New Roman" w:eastAsia="Times New Roman" w:cs="Times New Roman"/>
                <w:b/>
                <w:color w:val="000000"/>
                <w:sz w:val="24"/>
              </w:rPr>
              <w:t> </w:t>
            </w:r>
          </w:p>
        </w:tc>
      </w:tr>
    </w:tbl>
    <w:p w14:paraId="416E8A24">
      <w:pPr>
        <w:pBdr>
          <w:top w:val="none" w:color="000000" w:sz="0" w:space="0"/>
          <w:left w:val="none" w:color="000000" w:sz="0" w:space="0"/>
          <w:bottom w:val="none" w:color="000000" w:sz="0" w:space="0"/>
          <w:right w:val="none" w:color="000000" w:sz="0" w:space="0"/>
        </w:pBdr>
        <w:tabs>
          <w:tab w:val="left" w:pos="6045"/>
        </w:tabs>
        <w:spacing w:before="0" w:after="40" w:line="241" w:lineRule="atLeast"/>
        <w:ind w:left="0" w:right="0" w:firstLine="0"/>
        <w:jc w:val="both"/>
      </w:pPr>
      <w:r>
        <w:rPr>
          <w:rFonts w:ascii="Microsoft New Tai Lue" w:hAnsi="Microsoft New Tai Lue" w:eastAsia="Microsoft New Tai Lue" w:cs="Microsoft New Tai Lue"/>
          <w:b/>
          <w:color w:val="000000"/>
          <w:sz w:val="22"/>
        </w:rPr>
        <w:t> </w:t>
      </w:r>
    </w:p>
    <w:p w14:paraId="603BCD29">
      <w:pPr>
        <w:pBdr>
          <w:top w:val="none" w:color="000000" w:sz="0" w:space="0"/>
          <w:left w:val="none" w:color="000000" w:sz="0" w:space="0"/>
          <w:bottom w:val="none" w:color="000000" w:sz="0" w:space="0"/>
          <w:right w:val="none" w:color="000000" w:sz="0" w:space="0"/>
        </w:pBdr>
        <w:tabs>
          <w:tab w:val="left" w:pos="6045"/>
        </w:tabs>
        <w:spacing w:before="0" w:after="40" w:line="241" w:lineRule="atLeast"/>
        <w:ind w:left="0" w:right="0" w:firstLine="0"/>
        <w:jc w:val="both"/>
      </w:pPr>
      <w:r>
        <w:rPr>
          <w:rFonts w:ascii="Microsoft New Tai Lue" w:hAnsi="Microsoft New Tai Lue" w:eastAsia="Microsoft New Tai Lue" w:cs="Microsoft New Tai Lue"/>
          <w:b/>
          <w:color w:val="000000"/>
          <w:sz w:val="22"/>
        </w:rPr>
        <w:t> </w:t>
      </w:r>
    </w:p>
    <w:p w14:paraId="670F2E67">
      <w:pPr>
        <w:pBdr>
          <w:top w:val="none" w:color="000000" w:sz="0" w:space="0"/>
          <w:left w:val="none" w:color="000000" w:sz="0" w:space="0"/>
          <w:bottom w:val="none" w:color="000000" w:sz="0" w:space="0"/>
          <w:right w:val="none" w:color="000000" w:sz="0" w:space="0"/>
        </w:pBdr>
        <w:tabs>
          <w:tab w:val="left" w:pos="6045"/>
        </w:tabs>
        <w:spacing w:before="0" w:after="40" w:line="241" w:lineRule="atLeast"/>
        <w:ind w:left="0" w:right="0" w:firstLine="0"/>
        <w:jc w:val="both"/>
      </w:pPr>
      <w:r>
        <w:rPr>
          <w:rFonts w:ascii="Microsoft New Tai Lue" w:hAnsi="Microsoft New Tai Lue" w:eastAsia="Microsoft New Tai Lue" w:cs="Microsoft New Tai Lue"/>
          <w:b/>
          <w:color w:val="000000"/>
          <w:sz w:val="22"/>
        </w:rPr>
        <w:t> </w:t>
      </w:r>
    </w:p>
    <w:p w14:paraId="634A41BC">
      <w:pPr>
        <w:pBdr>
          <w:top w:val="none" w:color="000000" w:sz="0" w:space="0"/>
          <w:left w:val="none" w:color="000000" w:sz="0" w:space="0"/>
          <w:bottom w:val="none" w:color="000000" w:sz="0" w:space="0"/>
          <w:right w:val="none" w:color="000000" w:sz="0" w:space="0"/>
        </w:pBdr>
        <w:tabs>
          <w:tab w:val="left" w:pos="6045"/>
        </w:tabs>
        <w:spacing w:before="0" w:after="40" w:line="241" w:lineRule="atLeast"/>
        <w:ind w:left="0" w:right="0" w:firstLine="0"/>
        <w:jc w:val="both"/>
      </w:pPr>
      <w:r>
        <w:rPr>
          <w:rFonts w:ascii="Microsoft New Tai Lue" w:hAnsi="Microsoft New Tai Lue" w:eastAsia="Microsoft New Tai Lue" w:cs="Microsoft New Tai Lue"/>
          <w:b/>
          <w:color w:val="000000"/>
          <w:sz w:val="22"/>
        </w:rPr>
        <w:t> </w:t>
      </w:r>
    </w:p>
    <w:p w14:paraId="4A78D01E">
      <w:pPr>
        <w:pBdr>
          <w:top w:val="none" w:color="000000" w:sz="0" w:space="0"/>
          <w:left w:val="none" w:color="000000" w:sz="0" w:space="0"/>
          <w:bottom w:val="none" w:color="000000" w:sz="0" w:space="0"/>
          <w:right w:val="none" w:color="000000" w:sz="0" w:space="0"/>
        </w:pBdr>
        <w:tabs>
          <w:tab w:val="left" w:pos="6045"/>
        </w:tabs>
        <w:spacing w:before="0" w:after="40" w:line="241" w:lineRule="atLeast"/>
        <w:ind w:left="0" w:right="0" w:firstLine="0"/>
        <w:jc w:val="both"/>
      </w:pPr>
      <w:r>
        <w:rPr>
          <w:rFonts w:ascii="Microsoft New Tai Lue" w:hAnsi="Microsoft New Tai Lue" w:eastAsia="Microsoft New Tai Lue" w:cs="Microsoft New Tai Lue"/>
          <w:b/>
          <w:color w:val="000000"/>
          <w:sz w:val="22"/>
        </w:rPr>
        <w:t> </w:t>
      </w:r>
    </w:p>
    <w:p w14:paraId="086BEBCC">
      <w:pPr>
        <w:pBdr>
          <w:top w:val="none" w:color="000000" w:sz="0" w:space="0"/>
          <w:left w:val="none" w:color="000000" w:sz="0" w:space="0"/>
          <w:bottom w:val="none" w:color="000000" w:sz="0" w:space="0"/>
          <w:right w:val="none" w:color="000000" w:sz="0" w:space="0"/>
        </w:pBdr>
        <w:tabs>
          <w:tab w:val="left" w:pos="6045"/>
        </w:tabs>
        <w:spacing w:before="0" w:after="40" w:line="241" w:lineRule="atLeast"/>
        <w:ind w:left="0" w:right="0" w:firstLine="0"/>
        <w:jc w:val="both"/>
      </w:pPr>
      <w:r>
        <w:rPr>
          <w:rFonts w:ascii="Microsoft New Tai Lue" w:hAnsi="Microsoft New Tai Lue" w:eastAsia="Microsoft New Tai Lue" w:cs="Microsoft New Tai Lue"/>
          <w:b/>
          <w:color w:val="000000"/>
          <w:sz w:val="22"/>
        </w:rPr>
        <w:t> </w:t>
      </w:r>
    </w:p>
    <w:p w14:paraId="2A5B5886">
      <w:pPr>
        <w:pBdr>
          <w:top w:val="none" w:color="000000" w:sz="0" w:space="0"/>
          <w:left w:val="none" w:color="000000" w:sz="0" w:space="0"/>
          <w:bottom w:val="none" w:color="000000" w:sz="0" w:space="0"/>
          <w:right w:val="none" w:color="000000" w:sz="0" w:space="0"/>
        </w:pBdr>
        <w:tabs>
          <w:tab w:val="left" w:pos="6045"/>
        </w:tabs>
        <w:spacing w:before="0" w:after="40" w:line="241" w:lineRule="atLeast"/>
        <w:ind w:left="0" w:right="0" w:firstLine="0"/>
        <w:jc w:val="both"/>
      </w:pPr>
      <w:r>
        <w:rPr>
          <w:rFonts w:ascii="宋体" w:hAnsi="宋体" w:eastAsia="宋体" w:cs="宋体"/>
          <w:b/>
          <w:color w:val="000000"/>
          <w:sz w:val="22"/>
        </w:rPr>
        <w:t>注：投标人报价不得超过最高限价，分项报价也不得超过分项最高限价。</w:t>
      </w:r>
    </w:p>
    <w:p w14:paraId="75253E5C">
      <w:pPr>
        <w:pBdr>
          <w:top w:val="none" w:color="000000" w:sz="0" w:space="0"/>
          <w:left w:val="none" w:color="000000" w:sz="0" w:space="0"/>
          <w:bottom w:val="none" w:color="000000" w:sz="0" w:space="0"/>
          <w:right w:val="none" w:color="000000" w:sz="0" w:space="0"/>
        </w:pBdr>
        <w:spacing w:before="0" w:after="40" w:line="276" w:lineRule="atLeast"/>
        <w:ind w:left="1260" w:right="0" w:firstLine="0"/>
        <w:jc w:val="both"/>
      </w:pPr>
      <w:r>
        <w:rPr>
          <w:rFonts w:ascii="宋体" w:hAnsi="宋体" w:eastAsia="宋体" w:cs="宋体"/>
          <w:b/>
          <w:color w:val="000000"/>
          <w:sz w:val="24"/>
        </w:rPr>
        <w:t> </w:t>
      </w:r>
    </w:p>
    <w:p w14:paraId="6ECD259B">
      <w:pPr>
        <w:pBdr>
          <w:top w:val="none" w:color="000000" w:sz="0" w:space="0"/>
          <w:left w:val="none" w:color="000000" w:sz="0" w:space="0"/>
          <w:bottom w:val="none" w:color="000000" w:sz="0" w:space="0"/>
          <w:right w:val="none" w:color="000000" w:sz="0" w:space="0"/>
        </w:pBdr>
        <w:spacing w:before="0" w:after="40" w:line="85" w:lineRule="atLeast"/>
        <w:ind w:left="0" w:right="0" w:firstLine="440"/>
        <w:jc w:val="right"/>
      </w:pPr>
      <w:r>
        <w:rPr>
          <w:rFonts w:ascii="Microsoft New Tai Lue" w:hAnsi="Microsoft New Tai Lue" w:eastAsia="Microsoft New Tai Lue" w:cs="Microsoft New Tai Lue"/>
          <w:color w:val="000000"/>
          <w:sz w:val="22"/>
        </w:rPr>
        <w:t> </w:t>
      </w:r>
    </w:p>
    <w:p w14:paraId="2F03844D">
      <w:pPr>
        <w:pBdr>
          <w:top w:val="none" w:color="000000" w:sz="0" w:space="0"/>
          <w:left w:val="none" w:color="000000" w:sz="0" w:space="0"/>
          <w:bottom w:val="none" w:color="000000" w:sz="0" w:space="0"/>
          <w:right w:val="none" w:color="000000" w:sz="0" w:space="0"/>
        </w:pBdr>
        <w:spacing w:before="0" w:after="40" w:line="85" w:lineRule="atLeast"/>
        <w:ind w:left="0" w:right="0" w:firstLine="440"/>
        <w:jc w:val="right"/>
      </w:pPr>
      <w:r>
        <w:rPr>
          <w:rFonts w:ascii="Microsoft New Tai Lue" w:hAnsi="Microsoft New Tai Lue" w:eastAsia="Microsoft New Tai Lue" w:cs="Microsoft New Tai Lue"/>
          <w:color w:val="000000"/>
          <w:sz w:val="22"/>
        </w:rPr>
        <w:t> </w:t>
      </w:r>
    </w:p>
    <w:p w14:paraId="3FEA1418">
      <w:pPr>
        <w:pBdr>
          <w:top w:val="none" w:color="000000" w:sz="0" w:space="0"/>
          <w:left w:val="none" w:color="000000" w:sz="0" w:space="0"/>
          <w:bottom w:val="none" w:color="000000" w:sz="0" w:space="0"/>
          <w:right w:val="none" w:color="000000" w:sz="0" w:space="0"/>
        </w:pBdr>
        <w:spacing w:before="0" w:after="40" w:line="85" w:lineRule="atLeast"/>
        <w:ind w:left="0" w:right="420" w:firstLine="4515"/>
        <w:jc w:val="both"/>
      </w:pPr>
      <w:r>
        <w:rPr>
          <w:rFonts w:ascii="宋体" w:hAnsi="宋体" w:eastAsia="宋体" w:cs="宋体"/>
          <w:color w:val="000000"/>
          <w:sz w:val="21"/>
        </w:rPr>
        <w:t>投标人名称（公章）：</w:t>
      </w:r>
      <w:r>
        <w:rPr>
          <w:rFonts w:ascii="Times New Roman" w:hAnsi="Times New Roman" w:eastAsia="Times New Roman" w:cs="Times New Roman"/>
          <w:color w:val="000000"/>
          <w:sz w:val="21"/>
          <w:u w:val="single"/>
        </w:rPr>
        <w:t xml:space="preserve">                 </w:t>
      </w:r>
    </w:p>
    <w:p w14:paraId="3243F60B">
      <w:pPr>
        <w:pBdr>
          <w:top w:val="none" w:color="000000" w:sz="0" w:space="0"/>
          <w:left w:val="none" w:color="000000" w:sz="0" w:space="0"/>
          <w:bottom w:val="none" w:color="000000" w:sz="0" w:space="0"/>
          <w:right w:val="none" w:color="000000" w:sz="0" w:space="0"/>
        </w:pBdr>
        <w:spacing w:before="0" w:after="40" w:line="85" w:lineRule="atLeast"/>
        <w:ind w:left="0" w:right="420" w:firstLine="4515"/>
        <w:jc w:val="both"/>
      </w:pPr>
      <w:r>
        <w:rPr>
          <w:rFonts w:ascii="宋体" w:hAnsi="宋体" w:eastAsia="宋体" w:cs="宋体"/>
          <w:color w:val="000000"/>
          <w:sz w:val="21"/>
        </w:rPr>
        <w:t>法定代表人</w:t>
      </w:r>
    </w:p>
    <w:p w14:paraId="533587D5">
      <w:pPr>
        <w:pBdr>
          <w:top w:val="none" w:color="000000" w:sz="0" w:space="0"/>
          <w:left w:val="none" w:color="000000" w:sz="0" w:space="0"/>
          <w:bottom w:val="none" w:color="000000" w:sz="0" w:space="0"/>
          <w:right w:val="none" w:color="000000" w:sz="0" w:space="0"/>
        </w:pBdr>
        <w:spacing w:before="0" w:after="40" w:line="85" w:lineRule="atLeast"/>
        <w:ind w:left="0" w:right="420" w:firstLine="4515"/>
        <w:jc w:val="both"/>
      </w:pPr>
      <w:r>
        <w:rPr>
          <w:rFonts w:ascii="宋体" w:hAnsi="宋体" w:eastAsia="宋体" w:cs="宋体"/>
          <w:color w:val="000000"/>
          <w:sz w:val="21"/>
        </w:rPr>
        <w:t>或其授权代表（签字或盖章）：</w:t>
      </w:r>
      <w:r>
        <w:rPr>
          <w:rFonts w:ascii="Times New Roman" w:hAnsi="Times New Roman" w:eastAsia="Times New Roman" w:cs="Times New Roman"/>
          <w:color w:val="000000"/>
          <w:sz w:val="21"/>
          <w:u w:val="single"/>
        </w:rPr>
        <w:t xml:space="preserve">  </w:t>
      </w:r>
      <w:r>
        <w:rPr>
          <w:rFonts w:ascii="Times New Roman" w:hAnsi="Times New Roman" w:eastAsia="Times New Roman" w:cs="Times New Roman"/>
          <w:color w:val="000000"/>
          <w:sz w:val="21"/>
          <w:u w:val="single"/>
        </w:rPr>
        <w:tab/>
      </w:r>
      <w:r>
        <w:rPr>
          <w:rFonts w:ascii="Times New Roman" w:hAnsi="Times New Roman" w:eastAsia="Times New Roman" w:cs="Times New Roman"/>
          <w:color w:val="000000"/>
          <w:sz w:val="21"/>
          <w:u w:val="single"/>
        </w:rPr>
        <w:t>   </w:t>
      </w:r>
      <w:r>
        <w:rPr>
          <w:rFonts w:ascii="Times New Roman" w:hAnsi="Times New Roman" w:eastAsia="Times New Roman" w:cs="Times New Roman"/>
          <w:color w:val="000000"/>
          <w:sz w:val="21"/>
          <w:u w:val="single"/>
        </w:rPr>
        <w:tab/>
      </w:r>
    </w:p>
    <w:p w14:paraId="2370F545">
      <w:pPr>
        <w:pBdr>
          <w:top w:val="none" w:color="000000" w:sz="0" w:space="0"/>
          <w:left w:val="none" w:color="000000" w:sz="0" w:space="0"/>
          <w:bottom w:val="none" w:color="000000" w:sz="0" w:space="0"/>
          <w:right w:val="none" w:color="000000" w:sz="0" w:space="0"/>
        </w:pBdr>
        <w:spacing w:before="0" w:after="40" w:line="85" w:lineRule="atLeast"/>
        <w:ind w:left="0" w:right="420" w:firstLine="0"/>
        <w:jc w:val="center"/>
      </w:pPr>
      <w:r>
        <w:rPr>
          <w:rFonts w:ascii="Times New Roman" w:hAnsi="Times New Roman" w:eastAsia="Times New Roman" w:cs="Times New Roman"/>
          <w:color w:val="000000"/>
          <w:sz w:val="21"/>
        </w:rPr>
        <w:t xml:space="preserve">                              </w:t>
      </w:r>
      <w:r>
        <w:rPr>
          <w:rFonts w:ascii="宋体" w:hAnsi="宋体" w:eastAsia="宋体" w:cs="宋体"/>
          <w:color w:val="000000"/>
          <w:sz w:val="21"/>
        </w:rPr>
        <w:t>日期：</w:t>
      </w:r>
      <w:r>
        <w:rPr>
          <w:rFonts w:ascii="Times New Roman" w:hAnsi="Times New Roman" w:eastAsia="Times New Roman" w:cs="Times New Roman"/>
          <w:color w:val="000000"/>
          <w:sz w:val="21"/>
        </w:rPr>
        <w:t>______</w:t>
      </w:r>
      <w:r>
        <w:rPr>
          <w:rFonts w:ascii="宋体" w:hAnsi="宋体" w:eastAsia="宋体" w:cs="宋体"/>
          <w:color w:val="000000"/>
          <w:sz w:val="21"/>
        </w:rPr>
        <w:t>年</w:t>
      </w:r>
      <w:r>
        <w:rPr>
          <w:rFonts w:ascii="Times New Roman" w:hAnsi="Times New Roman" w:eastAsia="Times New Roman" w:cs="Times New Roman"/>
          <w:color w:val="000000"/>
          <w:sz w:val="21"/>
          <w:u w:val="single"/>
        </w:rPr>
        <w:t xml:space="preserve">    </w:t>
      </w:r>
      <w:r>
        <w:rPr>
          <w:rFonts w:ascii="宋体" w:hAnsi="宋体" w:eastAsia="宋体" w:cs="宋体"/>
          <w:color w:val="000000"/>
          <w:sz w:val="21"/>
        </w:rPr>
        <w:t>月</w:t>
      </w:r>
      <w:r>
        <w:rPr>
          <w:rFonts w:ascii="Times New Roman" w:hAnsi="Times New Roman" w:eastAsia="Times New Roman" w:cs="Times New Roman"/>
          <w:color w:val="000000"/>
          <w:sz w:val="21"/>
          <w:u w:val="single"/>
        </w:rPr>
        <w:t>   </w:t>
      </w:r>
      <w:r>
        <w:rPr>
          <w:rFonts w:ascii="宋体" w:hAnsi="宋体" w:eastAsia="宋体" w:cs="宋体"/>
          <w:color w:val="000000"/>
          <w:sz w:val="21"/>
        </w:rPr>
        <w:t>日</w:t>
      </w:r>
    </w:p>
    <w:p w14:paraId="630FE96F">
      <w:pPr>
        <w:pBdr>
          <w:top w:val="none" w:color="000000" w:sz="0" w:space="0"/>
          <w:left w:val="none" w:color="000000" w:sz="0" w:space="0"/>
          <w:bottom w:val="none" w:color="000000" w:sz="0" w:space="0"/>
          <w:right w:val="none" w:color="000000" w:sz="0" w:space="0"/>
        </w:pBdr>
        <w:spacing w:before="0" w:after="0"/>
        <w:ind w:left="0" w:right="0" w:firstLine="0"/>
      </w:pPr>
      <w:r>
        <w:rPr/>
        <w:br w:type="page" w:clear="all"/>
      </w:r>
    </w:p>
    <w:p w14:paraId="7536515E">
      <w:pPr>
        <w:pBdr>
          <w:top w:val="none" w:color="000000" w:sz="0" w:space="0"/>
          <w:left w:val="none" w:color="000000" w:sz="0" w:space="0"/>
          <w:bottom w:val="none" w:color="000000" w:sz="0" w:space="0"/>
          <w:right w:val="none" w:color="000000" w:sz="0" w:space="0"/>
        </w:pBdr>
        <w:spacing w:before="0" w:after="0"/>
        <w:ind w:left="0" w:right="0" w:firstLine="0"/>
      </w:pPr>
      <w:r>
        <w:rPr>
          <w:rFonts w:ascii="Microsoft New Tai Lue" w:hAnsi="Microsoft New Tai Lue" w:eastAsia="Microsoft New Tai Lue" w:cs="Microsoft New Tai Lue"/>
          <w:color w:val="000000"/>
          <w:sz w:val="24"/>
        </w:rPr>
        <w:t xml:space="preserve"> </w:t>
      </w:r>
    </w:p>
    <w:p w14:paraId="4F67A607">
      <w:pPr>
        <w:pBdr>
          <w:top w:val="none" w:color="000000" w:sz="0" w:space="0"/>
          <w:left w:val="none" w:color="000000" w:sz="0" w:space="0"/>
          <w:bottom w:val="none" w:color="000000" w:sz="0" w:space="0"/>
          <w:right w:val="none" w:color="000000" w:sz="0" w:space="0"/>
        </w:pBdr>
        <w:spacing w:before="0" w:after="40" w:line="276" w:lineRule="atLeast"/>
        <w:ind w:left="0" w:right="0" w:firstLine="0"/>
        <w:jc w:val="both"/>
      </w:pPr>
      <w:r>
        <w:rPr>
          <w:rFonts w:ascii="宋体" w:hAnsi="宋体" w:eastAsia="宋体" w:cs="宋体"/>
          <w:b/>
          <w:color w:val="000000"/>
          <w:sz w:val="24"/>
        </w:rPr>
        <w:t> </w:t>
      </w:r>
    </w:p>
    <w:p w14:paraId="4475F305">
      <w:pPr>
        <w:pBdr>
          <w:top w:val="none" w:color="000000" w:sz="0" w:space="0"/>
          <w:left w:val="none" w:color="000000" w:sz="0" w:space="0"/>
          <w:bottom w:val="none" w:color="000000" w:sz="0" w:space="0"/>
          <w:right w:val="none" w:color="000000" w:sz="0" w:space="0"/>
        </w:pBdr>
        <w:spacing w:before="0" w:after="40" w:line="367" w:lineRule="atLeast"/>
        <w:ind w:left="0" w:right="0" w:firstLine="0"/>
        <w:jc w:val="center"/>
      </w:pPr>
      <w:r>
        <w:rPr>
          <w:rFonts w:ascii="宋体" w:hAnsi="宋体" w:eastAsia="宋体" w:cs="宋体"/>
          <w:b/>
          <w:color w:val="000000"/>
          <w:sz w:val="24"/>
        </w:rPr>
        <w:t>（</w:t>
      </w:r>
      <w:r>
        <w:rPr>
          <w:rFonts w:ascii="Microsoft New Tai Lue" w:hAnsi="Microsoft New Tai Lue" w:eastAsia="Microsoft New Tai Lue" w:cs="Microsoft New Tai Lue"/>
          <w:b/>
          <w:color w:val="000000"/>
          <w:sz w:val="24"/>
        </w:rPr>
        <w:t>6</w:t>
      </w:r>
      <w:r>
        <w:rPr>
          <w:rFonts w:ascii="宋体" w:hAnsi="宋体" w:eastAsia="宋体" w:cs="宋体"/>
          <w:b/>
          <w:color w:val="000000"/>
          <w:sz w:val="24"/>
        </w:rPr>
        <w:t>）商务条款偏离表</w:t>
      </w:r>
    </w:p>
    <w:p w14:paraId="6BF619B8">
      <w:pPr>
        <w:pBdr>
          <w:top w:val="none" w:color="000000" w:sz="0" w:space="0"/>
          <w:left w:val="none" w:color="000000" w:sz="0" w:space="0"/>
          <w:bottom w:val="none" w:color="000000" w:sz="0" w:space="0"/>
          <w:right w:val="none" w:color="000000" w:sz="0" w:space="0"/>
        </w:pBdr>
        <w:spacing w:before="240" w:after="40" w:line="276" w:lineRule="atLeast"/>
        <w:ind w:left="0" w:right="0" w:firstLine="420"/>
      </w:pPr>
      <w:r>
        <w:rPr>
          <w:rFonts w:ascii="Times New Roman" w:hAnsi="Times New Roman" w:eastAsia="Times New Roman" w:cs="Times New Roman"/>
          <w:color w:val="000000"/>
          <w:sz w:val="24"/>
        </w:rPr>
        <w:t>项目名称：刑警支队设备维保</w:t>
      </w:r>
      <w:r>
        <w:rPr>
          <w:rFonts w:ascii="Microsoft New Tai Lue" w:hAnsi="Microsoft New Tai Lue" w:eastAsia="Microsoft New Tai Lue" w:cs="Microsoft New Tai Lue"/>
          <w:color w:val="000000"/>
          <w:sz w:val="24"/>
        </w:rPr>
        <w:t>(2025</w:t>
      </w:r>
      <w:r>
        <w:rPr>
          <w:rFonts w:ascii="Times New Roman" w:hAnsi="Times New Roman" w:eastAsia="Times New Roman" w:cs="Times New Roman"/>
          <w:color w:val="000000"/>
          <w:sz w:val="24"/>
        </w:rPr>
        <w:t>年度</w:t>
      </w:r>
      <w:r>
        <w:rPr>
          <w:rFonts w:ascii="Microsoft New Tai Lue" w:hAnsi="Microsoft New Tai Lue" w:eastAsia="Microsoft New Tai Lue" w:cs="Microsoft New Tai Lue"/>
          <w:color w:val="000000"/>
          <w:sz w:val="24"/>
        </w:rPr>
        <w:t>)-</w:t>
      </w:r>
      <w:r>
        <w:rPr>
          <w:rFonts w:ascii="Times New Roman" w:hAnsi="Times New Roman" w:eastAsia="Times New Roman" w:cs="Times New Roman"/>
          <w:color w:val="000000"/>
          <w:sz w:val="24"/>
        </w:rPr>
        <w:t>设备维保</w:t>
      </w:r>
    </w:p>
    <w:p w14:paraId="204D6298">
      <w:pPr>
        <w:pBdr>
          <w:top w:val="none" w:color="000000" w:sz="0" w:space="0"/>
          <w:left w:val="none" w:color="000000" w:sz="0" w:space="0"/>
          <w:bottom w:val="none" w:color="000000" w:sz="0" w:space="0"/>
          <w:right w:val="none" w:color="000000" w:sz="0" w:space="0"/>
        </w:pBdr>
        <w:spacing w:before="240" w:after="40" w:line="276" w:lineRule="atLeast"/>
        <w:ind w:left="0" w:right="0" w:firstLine="420"/>
      </w:pPr>
      <w:r>
        <w:rPr>
          <w:rFonts w:ascii="Times New Roman" w:hAnsi="Times New Roman" w:eastAsia="Times New Roman" w:cs="Times New Roman"/>
          <w:color w:val="000000"/>
          <w:sz w:val="24"/>
        </w:rPr>
        <w:t>项目编号：</w:t>
      </w:r>
      <w:r>
        <w:rPr>
          <w:rFonts w:ascii="Microsoft New Tai Lue" w:hAnsi="Microsoft New Tai Lue" w:eastAsia="Microsoft New Tai Lue" w:cs="Microsoft New Tai Lue"/>
          <w:color w:val="000000"/>
          <w:sz w:val="24"/>
        </w:rPr>
        <w:t>JSZC-320100-ZXTD-G2026-0003</w:t>
      </w:r>
    </w:p>
    <w:tbl>
      <w:tblPr>
        <w:tblStyle w:val="4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808"/>
        <w:gridCol w:w="1536"/>
        <w:gridCol w:w="1879"/>
        <w:gridCol w:w="1164"/>
        <w:gridCol w:w="1284"/>
        <w:gridCol w:w="691"/>
      </w:tblGrid>
      <w:tr w14:paraId="78B4A09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35" w:hRule="atLeast"/>
        </w:trPr>
        <w:tc>
          <w:tcPr>
            <w:tcW w:w="808"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9B30389">
            <w:pPr>
              <w:pBdr>
                <w:top w:val="none" w:color="000000" w:sz="0" w:space="0"/>
                <w:left w:val="none" w:color="000000" w:sz="0" w:space="0"/>
                <w:bottom w:val="none" w:color="000000" w:sz="0" w:space="0"/>
                <w:right w:val="none" w:color="000000" w:sz="0" w:space="0"/>
              </w:pBdr>
              <w:spacing w:before="240" w:after="40" w:line="276" w:lineRule="atLeast"/>
              <w:ind w:left="0" w:right="0" w:firstLine="0"/>
              <w:jc w:val="center"/>
            </w:pPr>
            <w:r>
              <w:rPr>
                <w:rFonts w:ascii="Times New Roman" w:hAnsi="Times New Roman" w:eastAsia="Times New Roman" w:cs="Times New Roman"/>
                <w:color w:val="000000"/>
                <w:sz w:val="24"/>
              </w:rPr>
              <w:t>序号</w:t>
            </w:r>
          </w:p>
        </w:tc>
        <w:tc>
          <w:tcPr>
            <w:tcW w:w="1536"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536B9D32">
            <w:pPr>
              <w:pBdr>
                <w:top w:val="none" w:color="000000" w:sz="0" w:space="0"/>
                <w:left w:val="none" w:color="000000" w:sz="0" w:space="0"/>
                <w:bottom w:val="none" w:color="000000" w:sz="0" w:space="0"/>
                <w:right w:val="none" w:color="000000" w:sz="0" w:space="0"/>
              </w:pBdr>
              <w:spacing w:before="240" w:after="40" w:line="276" w:lineRule="atLeast"/>
              <w:ind w:left="0" w:right="0" w:firstLine="0"/>
              <w:jc w:val="center"/>
            </w:pPr>
            <w:r>
              <w:rPr>
                <w:rFonts w:ascii="Times New Roman" w:hAnsi="Times New Roman" w:eastAsia="Times New Roman" w:cs="Times New Roman"/>
                <w:color w:val="000000"/>
                <w:sz w:val="24"/>
              </w:rPr>
              <w:t>招标文件条目号</w:t>
            </w:r>
          </w:p>
        </w:tc>
        <w:tc>
          <w:tcPr>
            <w:tcW w:w="1879"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57516D1E">
            <w:pPr>
              <w:pBdr>
                <w:top w:val="none" w:color="000000" w:sz="0" w:space="0"/>
                <w:left w:val="none" w:color="000000" w:sz="0" w:space="0"/>
                <w:bottom w:val="none" w:color="000000" w:sz="0" w:space="0"/>
                <w:right w:val="none" w:color="000000" w:sz="0" w:space="0"/>
              </w:pBdr>
              <w:spacing w:before="240" w:after="40" w:line="276" w:lineRule="atLeast"/>
              <w:ind w:left="0" w:right="0" w:firstLine="0"/>
              <w:jc w:val="center"/>
            </w:pPr>
            <w:r>
              <w:rPr>
                <w:rFonts w:ascii="Times New Roman" w:hAnsi="Times New Roman" w:eastAsia="Times New Roman" w:cs="Times New Roman"/>
                <w:color w:val="000000"/>
                <w:sz w:val="24"/>
              </w:rPr>
              <w:t>招标文件的商务条款</w:t>
            </w:r>
          </w:p>
        </w:tc>
        <w:tc>
          <w:tcPr>
            <w:tcW w:w="1164"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top"/>
          </w:tcPr>
          <w:p w14:paraId="737EB3FC">
            <w:pPr>
              <w:pBdr>
                <w:top w:val="none" w:color="000000" w:sz="0" w:space="0"/>
                <w:left w:val="none" w:color="000000" w:sz="0" w:space="0"/>
                <w:bottom w:val="none" w:color="000000" w:sz="0" w:space="0"/>
                <w:right w:val="none" w:color="000000" w:sz="0" w:space="0"/>
              </w:pBdr>
              <w:spacing w:before="240" w:after="40" w:line="113" w:lineRule="atLeast"/>
              <w:ind w:left="0" w:right="0" w:firstLine="0"/>
              <w:jc w:val="center"/>
            </w:pPr>
            <w:r>
              <w:rPr>
                <w:rFonts w:ascii="Times New Roman" w:hAnsi="Times New Roman" w:eastAsia="Times New Roman" w:cs="Times New Roman"/>
                <w:color w:val="000000"/>
                <w:sz w:val="24"/>
              </w:rPr>
              <w:t>是否偏离</w:t>
            </w:r>
          </w:p>
        </w:tc>
        <w:tc>
          <w:tcPr>
            <w:tcW w:w="1284"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7CA112E5">
            <w:pPr>
              <w:pBdr>
                <w:top w:val="none" w:color="000000" w:sz="0" w:space="0"/>
                <w:left w:val="none" w:color="000000" w:sz="0" w:space="0"/>
                <w:bottom w:val="none" w:color="000000" w:sz="0" w:space="0"/>
                <w:right w:val="none" w:color="000000" w:sz="0" w:space="0"/>
              </w:pBdr>
              <w:spacing w:before="240" w:after="40" w:line="276" w:lineRule="atLeast"/>
              <w:ind w:left="0" w:right="0" w:firstLine="0"/>
              <w:jc w:val="center"/>
            </w:pPr>
            <w:r>
              <w:rPr>
                <w:rFonts w:ascii="Times New Roman" w:hAnsi="Times New Roman" w:eastAsia="Times New Roman" w:cs="Times New Roman"/>
                <w:color w:val="000000"/>
                <w:sz w:val="24"/>
              </w:rPr>
              <w:t>偏离说明</w:t>
            </w:r>
          </w:p>
        </w:tc>
        <w:tc>
          <w:tcPr>
            <w:tcW w:w="691"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2CA21757">
            <w:pPr>
              <w:pBdr>
                <w:top w:val="none" w:color="000000" w:sz="0" w:space="0"/>
                <w:left w:val="none" w:color="000000" w:sz="0" w:space="0"/>
                <w:bottom w:val="none" w:color="000000" w:sz="0" w:space="0"/>
                <w:right w:val="none" w:color="000000" w:sz="0" w:space="0"/>
              </w:pBdr>
              <w:spacing w:before="240" w:after="40" w:line="276" w:lineRule="atLeast"/>
              <w:ind w:left="0" w:right="0" w:firstLine="0"/>
              <w:jc w:val="center"/>
            </w:pPr>
            <w:r>
              <w:rPr>
                <w:rFonts w:ascii="Times New Roman" w:hAnsi="Times New Roman" w:eastAsia="Times New Roman" w:cs="Times New Roman"/>
                <w:color w:val="000000"/>
                <w:sz w:val="24"/>
              </w:rPr>
              <w:t>备注</w:t>
            </w:r>
          </w:p>
        </w:tc>
      </w:tr>
      <w:tr w14:paraId="7215681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70" w:hRule="atLeast"/>
        </w:trPr>
        <w:tc>
          <w:tcPr>
            <w:tcW w:w="808"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278987C">
            <w:pPr>
              <w:pBdr>
                <w:top w:val="none" w:color="000000" w:sz="0" w:space="0"/>
                <w:left w:val="none" w:color="000000" w:sz="0" w:space="0"/>
                <w:bottom w:val="none" w:color="000000" w:sz="0" w:space="0"/>
                <w:right w:val="none" w:color="000000" w:sz="0" w:space="0"/>
              </w:pBdr>
              <w:spacing w:before="240" w:after="40" w:line="276" w:lineRule="atLeast"/>
              <w:ind w:left="0" w:right="0" w:firstLine="0"/>
              <w:jc w:val="center"/>
            </w:pPr>
            <w:r>
              <w:rPr>
                <w:rFonts w:ascii="Microsoft New Tai Lue" w:hAnsi="Microsoft New Tai Lue" w:eastAsia="Microsoft New Tai Lue" w:cs="Microsoft New Tai Lue"/>
                <w:color w:val="000000"/>
                <w:sz w:val="24"/>
              </w:rPr>
              <w:t> </w:t>
            </w:r>
          </w:p>
        </w:tc>
        <w:tc>
          <w:tcPr>
            <w:tcW w:w="1536"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0FC5CBE2">
            <w:pPr>
              <w:pBdr>
                <w:top w:val="none" w:color="000000" w:sz="0" w:space="0"/>
                <w:left w:val="none" w:color="000000" w:sz="0" w:space="0"/>
                <w:bottom w:val="none" w:color="000000" w:sz="0" w:space="0"/>
                <w:right w:val="none" w:color="000000" w:sz="0" w:space="0"/>
              </w:pBdr>
              <w:spacing w:before="240" w:after="40" w:line="276" w:lineRule="atLeast"/>
              <w:ind w:left="0" w:right="0" w:firstLine="0"/>
              <w:jc w:val="center"/>
            </w:pPr>
            <w:r>
              <w:rPr>
                <w:rFonts w:ascii="Microsoft New Tai Lue" w:hAnsi="Microsoft New Tai Lue" w:eastAsia="Microsoft New Tai Lue" w:cs="Microsoft New Tai Lue"/>
                <w:color w:val="000000"/>
                <w:sz w:val="24"/>
              </w:rPr>
              <w:t> </w:t>
            </w:r>
          </w:p>
        </w:tc>
        <w:tc>
          <w:tcPr>
            <w:tcW w:w="1879"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44F0D53F">
            <w:pPr>
              <w:pBdr>
                <w:top w:val="none" w:color="000000" w:sz="0" w:space="0"/>
                <w:left w:val="none" w:color="000000" w:sz="0" w:space="0"/>
                <w:bottom w:val="none" w:color="000000" w:sz="0" w:space="0"/>
                <w:right w:val="none" w:color="000000" w:sz="0" w:space="0"/>
              </w:pBdr>
              <w:spacing w:before="240" w:after="40" w:line="276" w:lineRule="atLeast"/>
              <w:ind w:left="0" w:right="0" w:firstLine="0"/>
              <w:jc w:val="center"/>
            </w:pPr>
            <w:r>
              <w:rPr>
                <w:rFonts w:ascii="Microsoft New Tai Lue" w:hAnsi="Microsoft New Tai Lue" w:eastAsia="Microsoft New Tai Lue" w:cs="Microsoft New Tai Lue"/>
                <w:color w:val="000000"/>
                <w:sz w:val="24"/>
              </w:rPr>
              <w:t> </w:t>
            </w:r>
          </w:p>
        </w:tc>
        <w:tc>
          <w:tcPr>
            <w:tcW w:w="1164"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7659E05F">
            <w:pPr>
              <w:pBdr>
                <w:top w:val="none" w:color="000000" w:sz="0" w:space="0"/>
                <w:left w:val="none" w:color="000000" w:sz="0" w:space="0"/>
                <w:bottom w:val="none" w:color="000000" w:sz="0" w:space="0"/>
                <w:right w:val="none" w:color="000000" w:sz="0" w:space="0"/>
              </w:pBdr>
              <w:spacing w:before="240" w:after="40" w:line="276" w:lineRule="atLeast"/>
              <w:ind w:left="0" w:right="0" w:firstLine="0"/>
              <w:jc w:val="center"/>
            </w:pPr>
            <w:r>
              <w:rPr>
                <w:rFonts w:ascii="Microsoft New Tai Lue" w:hAnsi="Microsoft New Tai Lue" w:eastAsia="Microsoft New Tai Lue" w:cs="Microsoft New Tai Lue"/>
                <w:color w:val="000000"/>
                <w:sz w:val="24"/>
              </w:rPr>
              <w:t> </w:t>
            </w:r>
          </w:p>
        </w:tc>
        <w:tc>
          <w:tcPr>
            <w:tcW w:w="1284"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030922D7">
            <w:pPr>
              <w:pBdr>
                <w:top w:val="none" w:color="000000" w:sz="0" w:space="0"/>
                <w:left w:val="none" w:color="000000" w:sz="0" w:space="0"/>
                <w:bottom w:val="none" w:color="000000" w:sz="0" w:space="0"/>
                <w:right w:val="none" w:color="000000" w:sz="0" w:space="0"/>
              </w:pBdr>
              <w:spacing w:before="240" w:after="40" w:line="276" w:lineRule="atLeast"/>
              <w:ind w:left="0" w:right="0" w:firstLine="0"/>
              <w:jc w:val="center"/>
            </w:pPr>
            <w:r>
              <w:rPr>
                <w:rFonts w:ascii="Microsoft New Tai Lue" w:hAnsi="Microsoft New Tai Lue" w:eastAsia="Microsoft New Tai Lue" w:cs="Microsoft New Tai Lue"/>
                <w:color w:val="000000"/>
                <w:sz w:val="24"/>
              </w:rPr>
              <w:t> </w:t>
            </w:r>
          </w:p>
        </w:tc>
        <w:tc>
          <w:tcPr>
            <w:tcW w:w="691"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0A4A70D8">
            <w:pPr>
              <w:pBdr>
                <w:top w:val="none" w:color="000000" w:sz="0" w:space="0"/>
                <w:left w:val="none" w:color="000000" w:sz="0" w:space="0"/>
                <w:bottom w:val="none" w:color="000000" w:sz="0" w:space="0"/>
                <w:right w:val="none" w:color="000000" w:sz="0" w:space="0"/>
              </w:pBdr>
              <w:spacing w:before="240" w:after="40" w:line="276" w:lineRule="atLeast"/>
              <w:ind w:left="0" w:right="0" w:firstLine="0"/>
              <w:jc w:val="center"/>
            </w:pPr>
            <w:r>
              <w:rPr>
                <w:rFonts w:ascii="Microsoft New Tai Lue" w:hAnsi="Microsoft New Tai Lue" w:eastAsia="Microsoft New Tai Lue" w:cs="Microsoft New Tai Lue"/>
                <w:color w:val="000000"/>
                <w:sz w:val="24"/>
              </w:rPr>
              <w:t> </w:t>
            </w:r>
          </w:p>
        </w:tc>
      </w:tr>
      <w:tr w14:paraId="067424C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PrEx>
        <w:trPr>
          <w:trHeight w:val="681" w:hRule="atLeast"/>
        </w:trPr>
        <w:tc>
          <w:tcPr>
            <w:tcW w:w="808"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DF62FEE">
            <w:pPr>
              <w:pBdr>
                <w:top w:val="none" w:color="000000" w:sz="0" w:space="0"/>
                <w:left w:val="none" w:color="000000" w:sz="0" w:space="0"/>
                <w:bottom w:val="none" w:color="000000" w:sz="0" w:space="0"/>
                <w:right w:val="none" w:color="000000" w:sz="0" w:space="0"/>
              </w:pBdr>
              <w:spacing w:before="240" w:after="40" w:line="276" w:lineRule="atLeast"/>
              <w:ind w:left="0" w:right="0" w:firstLine="0"/>
              <w:jc w:val="center"/>
            </w:pPr>
            <w:r>
              <w:rPr>
                <w:rFonts w:ascii="Microsoft New Tai Lue" w:hAnsi="Microsoft New Tai Lue" w:eastAsia="Microsoft New Tai Lue" w:cs="Microsoft New Tai Lue"/>
                <w:color w:val="000000"/>
                <w:sz w:val="24"/>
              </w:rPr>
              <w:t> </w:t>
            </w:r>
          </w:p>
        </w:tc>
        <w:tc>
          <w:tcPr>
            <w:tcW w:w="1536"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0A1815D4">
            <w:pPr>
              <w:pBdr>
                <w:top w:val="none" w:color="000000" w:sz="0" w:space="0"/>
                <w:left w:val="none" w:color="000000" w:sz="0" w:space="0"/>
                <w:bottom w:val="none" w:color="000000" w:sz="0" w:space="0"/>
                <w:right w:val="none" w:color="000000" w:sz="0" w:space="0"/>
              </w:pBdr>
              <w:spacing w:before="240" w:after="40" w:line="276" w:lineRule="atLeast"/>
              <w:ind w:left="0" w:right="0" w:firstLine="0"/>
              <w:jc w:val="center"/>
            </w:pPr>
            <w:r>
              <w:rPr>
                <w:rFonts w:ascii="Microsoft New Tai Lue" w:hAnsi="Microsoft New Tai Lue" w:eastAsia="Microsoft New Tai Lue" w:cs="Microsoft New Tai Lue"/>
                <w:color w:val="000000"/>
                <w:sz w:val="24"/>
              </w:rPr>
              <w:t> </w:t>
            </w:r>
          </w:p>
        </w:tc>
        <w:tc>
          <w:tcPr>
            <w:tcW w:w="1879"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42401FB5">
            <w:pPr>
              <w:pBdr>
                <w:top w:val="none" w:color="000000" w:sz="0" w:space="0"/>
                <w:left w:val="none" w:color="000000" w:sz="0" w:space="0"/>
                <w:bottom w:val="none" w:color="000000" w:sz="0" w:space="0"/>
                <w:right w:val="none" w:color="000000" w:sz="0" w:space="0"/>
              </w:pBdr>
              <w:spacing w:before="240" w:after="40" w:line="276" w:lineRule="atLeast"/>
              <w:ind w:left="0" w:right="0" w:firstLine="0"/>
              <w:jc w:val="center"/>
            </w:pPr>
            <w:r>
              <w:rPr>
                <w:rFonts w:ascii="Microsoft New Tai Lue" w:hAnsi="Microsoft New Tai Lue" w:eastAsia="Microsoft New Tai Lue" w:cs="Microsoft New Tai Lue"/>
                <w:color w:val="000000"/>
                <w:sz w:val="24"/>
              </w:rPr>
              <w:t> </w:t>
            </w:r>
          </w:p>
        </w:tc>
        <w:tc>
          <w:tcPr>
            <w:tcW w:w="1164"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56E2BD8A">
            <w:pPr>
              <w:pBdr>
                <w:top w:val="none" w:color="000000" w:sz="0" w:space="0"/>
                <w:left w:val="none" w:color="000000" w:sz="0" w:space="0"/>
                <w:bottom w:val="none" w:color="000000" w:sz="0" w:space="0"/>
                <w:right w:val="none" w:color="000000" w:sz="0" w:space="0"/>
              </w:pBdr>
              <w:spacing w:before="240" w:after="40" w:line="276" w:lineRule="atLeast"/>
              <w:ind w:left="0" w:right="0" w:firstLine="0"/>
              <w:jc w:val="center"/>
            </w:pPr>
            <w:r>
              <w:rPr>
                <w:rFonts w:ascii="Microsoft New Tai Lue" w:hAnsi="Microsoft New Tai Lue" w:eastAsia="Microsoft New Tai Lue" w:cs="Microsoft New Tai Lue"/>
                <w:color w:val="000000"/>
                <w:sz w:val="24"/>
              </w:rPr>
              <w:t> </w:t>
            </w:r>
          </w:p>
        </w:tc>
        <w:tc>
          <w:tcPr>
            <w:tcW w:w="1284"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3F99288D">
            <w:pPr>
              <w:pBdr>
                <w:top w:val="none" w:color="000000" w:sz="0" w:space="0"/>
                <w:left w:val="none" w:color="000000" w:sz="0" w:space="0"/>
                <w:bottom w:val="none" w:color="000000" w:sz="0" w:space="0"/>
                <w:right w:val="none" w:color="000000" w:sz="0" w:space="0"/>
              </w:pBdr>
              <w:spacing w:before="240" w:after="40" w:line="276" w:lineRule="atLeast"/>
              <w:ind w:left="0" w:right="0" w:firstLine="0"/>
              <w:jc w:val="center"/>
            </w:pPr>
            <w:r>
              <w:rPr>
                <w:rFonts w:ascii="Microsoft New Tai Lue" w:hAnsi="Microsoft New Tai Lue" w:eastAsia="Microsoft New Tai Lue" w:cs="Microsoft New Tai Lue"/>
                <w:color w:val="000000"/>
                <w:sz w:val="24"/>
              </w:rPr>
              <w:t> </w:t>
            </w:r>
          </w:p>
        </w:tc>
        <w:tc>
          <w:tcPr>
            <w:tcW w:w="691"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45423C77">
            <w:pPr>
              <w:pBdr>
                <w:top w:val="none" w:color="000000" w:sz="0" w:space="0"/>
                <w:left w:val="none" w:color="000000" w:sz="0" w:space="0"/>
                <w:bottom w:val="none" w:color="000000" w:sz="0" w:space="0"/>
                <w:right w:val="none" w:color="000000" w:sz="0" w:space="0"/>
              </w:pBdr>
              <w:spacing w:before="240" w:after="40" w:line="276" w:lineRule="atLeast"/>
              <w:ind w:left="0" w:right="0" w:firstLine="0"/>
              <w:jc w:val="center"/>
            </w:pPr>
            <w:r>
              <w:rPr>
                <w:rFonts w:ascii="Microsoft New Tai Lue" w:hAnsi="Microsoft New Tai Lue" w:eastAsia="Microsoft New Tai Lue" w:cs="Microsoft New Tai Lue"/>
                <w:color w:val="000000"/>
                <w:sz w:val="24"/>
              </w:rPr>
              <w:t> </w:t>
            </w:r>
          </w:p>
        </w:tc>
      </w:tr>
      <w:tr w14:paraId="3AA471F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90" w:hRule="atLeast"/>
        </w:trPr>
        <w:tc>
          <w:tcPr>
            <w:tcW w:w="808"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F54A75D">
            <w:pPr>
              <w:pBdr>
                <w:top w:val="none" w:color="000000" w:sz="0" w:space="0"/>
                <w:left w:val="none" w:color="000000" w:sz="0" w:space="0"/>
                <w:bottom w:val="none" w:color="000000" w:sz="0" w:space="0"/>
                <w:right w:val="none" w:color="000000" w:sz="0" w:space="0"/>
              </w:pBdr>
              <w:spacing w:before="240" w:after="40" w:line="276" w:lineRule="atLeast"/>
              <w:ind w:left="0" w:right="0" w:firstLine="0"/>
              <w:jc w:val="center"/>
            </w:pPr>
            <w:r>
              <w:rPr>
                <w:rFonts w:ascii="Microsoft New Tai Lue" w:hAnsi="Microsoft New Tai Lue" w:eastAsia="Microsoft New Tai Lue" w:cs="Microsoft New Tai Lue"/>
                <w:color w:val="000000"/>
                <w:sz w:val="24"/>
              </w:rPr>
              <w:t> </w:t>
            </w:r>
          </w:p>
        </w:tc>
        <w:tc>
          <w:tcPr>
            <w:tcW w:w="1536"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2B34AD30">
            <w:pPr>
              <w:pBdr>
                <w:top w:val="none" w:color="000000" w:sz="0" w:space="0"/>
                <w:left w:val="none" w:color="000000" w:sz="0" w:space="0"/>
                <w:bottom w:val="none" w:color="000000" w:sz="0" w:space="0"/>
                <w:right w:val="none" w:color="000000" w:sz="0" w:space="0"/>
              </w:pBdr>
              <w:spacing w:before="240" w:after="40" w:line="276" w:lineRule="atLeast"/>
              <w:ind w:left="0" w:right="0" w:firstLine="0"/>
              <w:jc w:val="center"/>
            </w:pPr>
            <w:r>
              <w:rPr>
                <w:rFonts w:ascii="Microsoft New Tai Lue" w:hAnsi="Microsoft New Tai Lue" w:eastAsia="Microsoft New Tai Lue" w:cs="Microsoft New Tai Lue"/>
                <w:color w:val="000000"/>
                <w:sz w:val="24"/>
              </w:rPr>
              <w:t> </w:t>
            </w:r>
          </w:p>
        </w:tc>
        <w:tc>
          <w:tcPr>
            <w:tcW w:w="1879"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6849930C">
            <w:pPr>
              <w:pBdr>
                <w:top w:val="none" w:color="000000" w:sz="0" w:space="0"/>
                <w:left w:val="none" w:color="000000" w:sz="0" w:space="0"/>
                <w:bottom w:val="none" w:color="000000" w:sz="0" w:space="0"/>
                <w:right w:val="none" w:color="000000" w:sz="0" w:space="0"/>
              </w:pBdr>
              <w:spacing w:before="240" w:after="40" w:line="276" w:lineRule="atLeast"/>
              <w:ind w:left="0" w:right="0" w:firstLine="0"/>
              <w:jc w:val="center"/>
            </w:pPr>
            <w:r>
              <w:rPr>
                <w:rFonts w:ascii="Microsoft New Tai Lue" w:hAnsi="Microsoft New Tai Lue" w:eastAsia="Microsoft New Tai Lue" w:cs="Microsoft New Tai Lue"/>
                <w:color w:val="000000"/>
                <w:sz w:val="24"/>
              </w:rPr>
              <w:t> </w:t>
            </w:r>
          </w:p>
        </w:tc>
        <w:tc>
          <w:tcPr>
            <w:tcW w:w="1164"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6C0679F8">
            <w:pPr>
              <w:pBdr>
                <w:top w:val="none" w:color="000000" w:sz="0" w:space="0"/>
                <w:left w:val="none" w:color="000000" w:sz="0" w:space="0"/>
                <w:bottom w:val="none" w:color="000000" w:sz="0" w:space="0"/>
                <w:right w:val="none" w:color="000000" w:sz="0" w:space="0"/>
              </w:pBdr>
              <w:spacing w:before="240" w:after="40" w:line="276" w:lineRule="atLeast"/>
              <w:ind w:left="0" w:right="0" w:firstLine="0"/>
              <w:jc w:val="center"/>
            </w:pPr>
            <w:r>
              <w:rPr>
                <w:rFonts w:ascii="Microsoft New Tai Lue" w:hAnsi="Microsoft New Tai Lue" w:eastAsia="Microsoft New Tai Lue" w:cs="Microsoft New Tai Lue"/>
                <w:color w:val="000000"/>
                <w:sz w:val="24"/>
              </w:rPr>
              <w:t> </w:t>
            </w:r>
          </w:p>
        </w:tc>
        <w:tc>
          <w:tcPr>
            <w:tcW w:w="1284"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0183C37B">
            <w:pPr>
              <w:pBdr>
                <w:top w:val="none" w:color="000000" w:sz="0" w:space="0"/>
                <w:left w:val="none" w:color="000000" w:sz="0" w:space="0"/>
                <w:bottom w:val="none" w:color="000000" w:sz="0" w:space="0"/>
                <w:right w:val="none" w:color="000000" w:sz="0" w:space="0"/>
              </w:pBdr>
              <w:spacing w:before="240" w:after="40" w:line="276" w:lineRule="atLeast"/>
              <w:ind w:left="0" w:right="0" w:firstLine="0"/>
              <w:jc w:val="center"/>
            </w:pPr>
            <w:r>
              <w:rPr>
                <w:rFonts w:ascii="Microsoft New Tai Lue" w:hAnsi="Microsoft New Tai Lue" w:eastAsia="Microsoft New Tai Lue" w:cs="Microsoft New Tai Lue"/>
                <w:color w:val="000000"/>
                <w:sz w:val="24"/>
              </w:rPr>
              <w:t> </w:t>
            </w:r>
          </w:p>
        </w:tc>
        <w:tc>
          <w:tcPr>
            <w:tcW w:w="691"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49E88552">
            <w:pPr>
              <w:pBdr>
                <w:top w:val="none" w:color="000000" w:sz="0" w:space="0"/>
                <w:left w:val="none" w:color="000000" w:sz="0" w:space="0"/>
                <w:bottom w:val="none" w:color="000000" w:sz="0" w:space="0"/>
                <w:right w:val="none" w:color="000000" w:sz="0" w:space="0"/>
              </w:pBdr>
              <w:spacing w:before="240" w:after="40" w:line="276" w:lineRule="atLeast"/>
              <w:ind w:left="0" w:right="0" w:firstLine="0"/>
              <w:jc w:val="center"/>
            </w:pPr>
            <w:r>
              <w:rPr>
                <w:rFonts w:ascii="Microsoft New Tai Lue" w:hAnsi="Microsoft New Tai Lue" w:eastAsia="Microsoft New Tai Lue" w:cs="Microsoft New Tai Lue"/>
                <w:color w:val="000000"/>
                <w:sz w:val="24"/>
              </w:rPr>
              <w:t> </w:t>
            </w:r>
          </w:p>
        </w:tc>
      </w:tr>
      <w:tr w14:paraId="59088A0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14" w:hRule="atLeast"/>
        </w:trPr>
        <w:tc>
          <w:tcPr>
            <w:tcW w:w="808"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A1CBADC">
            <w:pPr>
              <w:pBdr>
                <w:top w:val="none" w:color="000000" w:sz="0" w:space="0"/>
                <w:left w:val="none" w:color="000000" w:sz="0" w:space="0"/>
                <w:bottom w:val="none" w:color="000000" w:sz="0" w:space="0"/>
                <w:right w:val="none" w:color="000000" w:sz="0" w:space="0"/>
              </w:pBdr>
              <w:spacing w:before="240" w:after="40" w:line="276" w:lineRule="atLeast"/>
              <w:ind w:left="0" w:right="0" w:firstLine="0"/>
              <w:jc w:val="center"/>
            </w:pPr>
            <w:r>
              <w:rPr>
                <w:rFonts w:ascii="Microsoft New Tai Lue" w:hAnsi="Microsoft New Tai Lue" w:eastAsia="Microsoft New Tai Lue" w:cs="Microsoft New Tai Lue"/>
                <w:color w:val="000000"/>
                <w:sz w:val="24"/>
              </w:rPr>
              <w:t> </w:t>
            </w:r>
          </w:p>
        </w:tc>
        <w:tc>
          <w:tcPr>
            <w:tcW w:w="1536"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61371426">
            <w:pPr>
              <w:pBdr>
                <w:top w:val="none" w:color="000000" w:sz="0" w:space="0"/>
                <w:left w:val="none" w:color="000000" w:sz="0" w:space="0"/>
                <w:bottom w:val="none" w:color="000000" w:sz="0" w:space="0"/>
                <w:right w:val="none" w:color="000000" w:sz="0" w:space="0"/>
              </w:pBdr>
              <w:spacing w:before="240" w:after="40" w:line="276" w:lineRule="atLeast"/>
              <w:ind w:left="0" w:right="0" w:firstLine="0"/>
              <w:jc w:val="center"/>
            </w:pPr>
            <w:r>
              <w:rPr>
                <w:rFonts w:ascii="Microsoft New Tai Lue" w:hAnsi="Microsoft New Tai Lue" w:eastAsia="Microsoft New Tai Lue" w:cs="Microsoft New Tai Lue"/>
                <w:color w:val="000000"/>
                <w:sz w:val="24"/>
              </w:rPr>
              <w:t> </w:t>
            </w:r>
          </w:p>
        </w:tc>
        <w:tc>
          <w:tcPr>
            <w:tcW w:w="1879"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14EF6335">
            <w:pPr>
              <w:pBdr>
                <w:top w:val="none" w:color="000000" w:sz="0" w:space="0"/>
                <w:left w:val="none" w:color="000000" w:sz="0" w:space="0"/>
                <w:bottom w:val="none" w:color="000000" w:sz="0" w:space="0"/>
                <w:right w:val="none" w:color="000000" w:sz="0" w:space="0"/>
              </w:pBdr>
              <w:spacing w:before="240" w:after="40" w:line="276" w:lineRule="atLeast"/>
              <w:ind w:left="0" w:right="0" w:firstLine="0"/>
              <w:jc w:val="center"/>
            </w:pPr>
            <w:r>
              <w:rPr>
                <w:rFonts w:ascii="Microsoft New Tai Lue" w:hAnsi="Microsoft New Tai Lue" w:eastAsia="Microsoft New Tai Lue" w:cs="Microsoft New Tai Lue"/>
                <w:color w:val="000000"/>
                <w:sz w:val="24"/>
              </w:rPr>
              <w:t> </w:t>
            </w:r>
          </w:p>
        </w:tc>
        <w:tc>
          <w:tcPr>
            <w:tcW w:w="1164"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30E7B3C2">
            <w:pPr>
              <w:pBdr>
                <w:top w:val="none" w:color="000000" w:sz="0" w:space="0"/>
                <w:left w:val="none" w:color="000000" w:sz="0" w:space="0"/>
                <w:bottom w:val="none" w:color="000000" w:sz="0" w:space="0"/>
                <w:right w:val="none" w:color="000000" w:sz="0" w:space="0"/>
              </w:pBdr>
              <w:spacing w:before="240" w:after="40" w:line="276" w:lineRule="atLeast"/>
              <w:ind w:left="0" w:right="0" w:firstLine="0"/>
              <w:jc w:val="center"/>
            </w:pPr>
            <w:r>
              <w:rPr>
                <w:rFonts w:ascii="Microsoft New Tai Lue" w:hAnsi="Microsoft New Tai Lue" w:eastAsia="Microsoft New Tai Lue" w:cs="Microsoft New Tai Lue"/>
                <w:color w:val="000000"/>
                <w:sz w:val="24"/>
              </w:rPr>
              <w:t> </w:t>
            </w:r>
          </w:p>
        </w:tc>
        <w:tc>
          <w:tcPr>
            <w:tcW w:w="1284"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07530F30">
            <w:pPr>
              <w:pBdr>
                <w:top w:val="none" w:color="000000" w:sz="0" w:space="0"/>
                <w:left w:val="none" w:color="000000" w:sz="0" w:space="0"/>
                <w:bottom w:val="none" w:color="000000" w:sz="0" w:space="0"/>
                <w:right w:val="none" w:color="000000" w:sz="0" w:space="0"/>
              </w:pBdr>
              <w:spacing w:before="240" w:after="40" w:line="276" w:lineRule="atLeast"/>
              <w:ind w:left="0" w:right="0" w:firstLine="0"/>
              <w:jc w:val="center"/>
            </w:pPr>
            <w:r>
              <w:rPr>
                <w:rFonts w:ascii="Microsoft New Tai Lue" w:hAnsi="Microsoft New Tai Lue" w:eastAsia="Microsoft New Tai Lue" w:cs="Microsoft New Tai Lue"/>
                <w:color w:val="000000"/>
                <w:sz w:val="24"/>
              </w:rPr>
              <w:t> </w:t>
            </w:r>
          </w:p>
        </w:tc>
        <w:tc>
          <w:tcPr>
            <w:tcW w:w="691"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7E3A3065">
            <w:pPr>
              <w:pBdr>
                <w:top w:val="none" w:color="000000" w:sz="0" w:space="0"/>
                <w:left w:val="none" w:color="000000" w:sz="0" w:space="0"/>
                <w:bottom w:val="none" w:color="000000" w:sz="0" w:space="0"/>
                <w:right w:val="none" w:color="000000" w:sz="0" w:space="0"/>
              </w:pBdr>
              <w:spacing w:before="240" w:after="40" w:line="276" w:lineRule="atLeast"/>
              <w:ind w:left="0" w:right="0" w:firstLine="0"/>
              <w:jc w:val="center"/>
            </w:pPr>
            <w:r>
              <w:rPr>
                <w:rFonts w:ascii="Microsoft New Tai Lue" w:hAnsi="Microsoft New Tai Lue" w:eastAsia="Microsoft New Tai Lue" w:cs="Microsoft New Tai Lue"/>
                <w:color w:val="000000"/>
                <w:sz w:val="24"/>
              </w:rPr>
              <w:t> </w:t>
            </w:r>
          </w:p>
        </w:tc>
      </w:tr>
      <w:tr w14:paraId="585DC3F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82" w:hRule="atLeast"/>
        </w:trPr>
        <w:tc>
          <w:tcPr>
            <w:tcW w:w="808"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89FF95C">
            <w:pPr>
              <w:pBdr>
                <w:top w:val="none" w:color="000000" w:sz="0" w:space="0"/>
                <w:left w:val="none" w:color="000000" w:sz="0" w:space="0"/>
                <w:bottom w:val="none" w:color="000000" w:sz="0" w:space="0"/>
                <w:right w:val="none" w:color="000000" w:sz="0" w:space="0"/>
              </w:pBdr>
              <w:spacing w:before="240" w:after="40" w:line="276" w:lineRule="atLeast"/>
              <w:ind w:left="0" w:right="0" w:firstLine="0"/>
              <w:jc w:val="center"/>
            </w:pPr>
            <w:r>
              <w:rPr>
                <w:rFonts w:ascii="Microsoft New Tai Lue" w:hAnsi="Microsoft New Tai Lue" w:eastAsia="Microsoft New Tai Lue" w:cs="Microsoft New Tai Lue"/>
                <w:color w:val="000000"/>
                <w:sz w:val="24"/>
              </w:rPr>
              <w:t> </w:t>
            </w:r>
          </w:p>
        </w:tc>
        <w:tc>
          <w:tcPr>
            <w:tcW w:w="1536"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27DF528F">
            <w:pPr>
              <w:pBdr>
                <w:top w:val="none" w:color="000000" w:sz="0" w:space="0"/>
                <w:left w:val="none" w:color="000000" w:sz="0" w:space="0"/>
                <w:bottom w:val="none" w:color="000000" w:sz="0" w:space="0"/>
                <w:right w:val="none" w:color="000000" w:sz="0" w:space="0"/>
              </w:pBdr>
              <w:spacing w:before="240" w:after="40" w:line="276" w:lineRule="atLeast"/>
              <w:ind w:left="0" w:right="0" w:firstLine="0"/>
              <w:jc w:val="center"/>
            </w:pPr>
            <w:r>
              <w:rPr>
                <w:rFonts w:ascii="Microsoft New Tai Lue" w:hAnsi="Microsoft New Tai Lue" w:eastAsia="Microsoft New Tai Lue" w:cs="Microsoft New Tai Lue"/>
                <w:color w:val="000000"/>
                <w:sz w:val="24"/>
              </w:rPr>
              <w:t> </w:t>
            </w:r>
          </w:p>
        </w:tc>
        <w:tc>
          <w:tcPr>
            <w:tcW w:w="1879"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39E38B78">
            <w:pPr>
              <w:pBdr>
                <w:top w:val="none" w:color="000000" w:sz="0" w:space="0"/>
                <w:left w:val="none" w:color="000000" w:sz="0" w:space="0"/>
                <w:bottom w:val="none" w:color="000000" w:sz="0" w:space="0"/>
                <w:right w:val="none" w:color="000000" w:sz="0" w:space="0"/>
              </w:pBdr>
              <w:spacing w:before="240" w:after="40" w:line="276" w:lineRule="atLeast"/>
              <w:ind w:left="0" w:right="0" w:firstLine="0"/>
              <w:jc w:val="center"/>
            </w:pPr>
            <w:r>
              <w:rPr>
                <w:rFonts w:ascii="Microsoft New Tai Lue" w:hAnsi="Microsoft New Tai Lue" w:eastAsia="Microsoft New Tai Lue" w:cs="Microsoft New Tai Lue"/>
                <w:color w:val="000000"/>
                <w:sz w:val="24"/>
              </w:rPr>
              <w:t> </w:t>
            </w:r>
          </w:p>
        </w:tc>
        <w:tc>
          <w:tcPr>
            <w:tcW w:w="1164"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424419C3">
            <w:pPr>
              <w:pBdr>
                <w:top w:val="none" w:color="000000" w:sz="0" w:space="0"/>
                <w:left w:val="none" w:color="000000" w:sz="0" w:space="0"/>
                <w:bottom w:val="none" w:color="000000" w:sz="0" w:space="0"/>
                <w:right w:val="none" w:color="000000" w:sz="0" w:space="0"/>
              </w:pBdr>
              <w:spacing w:before="240" w:after="40" w:line="276" w:lineRule="atLeast"/>
              <w:ind w:left="0" w:right="0" w:firstLine="0"/>
              <w:jc w:val="center"/>
            </w:pPr>
            <w:r>
              <w:rPr>
                <w:rFonts w:ascii="Microsoft New Tai Lue" w:hAnsi="Microsoft New Tai Lue" w:eastAsia="Microsoft New Tai Lue" w:cs="Microsoft New Tai Lue"/>
                <w:color w:val="000000"/>
                <w:sz w:val="24"/>
              </w:rPr>
              <w:t> </w:t>
            </w:r>
          </w:p>
        </w:tc>
        <w:tc>
          <w:tcPr>
            <w:tcW w:w="1284"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04E3D5A0">
            <w:pPr>
              <w:pBdr>
                <w:top w:val="none" w:color="000000" w:sz="0" w:space="0"/>
                <w:left w:val="none" w:color="000000" w:sz="0" w:space="0"/>
                <w:bottom w:val="none" w:color="000000" w:sz="0" w:space="0"/>
                <w:right w:val="none" w:color="000000" w:sz="0" w:space="0"/>
              </w:pBdr>
              <w:spacing w:before="240" w:after="40" w:line="276" w:lineRule="atLeast"/>
              <w:ind w:left="0" w:right="0" w:firstLine="0"/>
              <w:jc w:val="center"/>
            </w:pPr>
            <w:r>
              <w:rPr>
                <w:rFonts w:ascii="Microsoft New Tai Lue" w:hAnsi="Microsoft New Tai Lue" w:eastAsia="Microsoft New Tai Lue" w:cs="Microsoft New Tai Lue"/>
                <w:color w:val="000000"/>
                <w:sz w:val="24"/>
              </w:rPr>
              <w:t> </w:t>
            </w:r>
          </w:p>
        </w:tc>
        <w:tc>
          <w:tcPr>
            <w:tcW w:w="691"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1739898D">
            <w:pPr>
              <w:pBdr>
                <w:top w:val="none" w:color="000000" w:sz="0" w:space="0"/>
                <w:left w:val="none" w:color="000000" w:sz="0" w:space="0"/>
                <w:bottom w:val="none" w:color="000000" w:sz="0" w:space="0"/>
                <w:right w:val="none" w:color="000000" w:sz="0" w:space="0"/>
              </w:pBdr>
              <w:spacing w:before="240" w:after="40" w:line="276" w:lineRule="atLeast"/>
              <w:ind w:left="0" w:right="0" w:firstLine="0"/>
              <w:jc w:val="center"/>
            </w:pPr>
            <w:r>
              <w:rPr>
                <w:rFonts w:ascii="Microsoft New Tai Lue" w:hAnsi="Microsoft New Tai Lue" w:eastAsia="Microsoft New Tai Lue" w:cs="Microsoft New Tai Lue"/>
                <w:color w:val="000000"/>
                <w:sz w:val="24"/>
              </w:rPr>
              <w:t> </w:t>
            </w:r>
          </w:p>
        </w:tc>
      </w:tr>
      <w:tr w14:paraId="64C5F8A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07" w:hRule="atLeast"/>
        </w:trPr>
        <w:tc>
          <w:tcPr>
            <w:tcW w:w="808"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1B3476F">
            <w:pPr>
              <w:pBdr>
                <w:top w:val="none" w:color="000000" w:sz="0" w:space="0"/>
                <w:left w:val="none" w:color="000000" w:sz="0" w:space="0"/>
                <w:bottom w:val="none" w:color="000000" w:sz="0" w:space="0"/>
                <w:right w:val="none" w:color="000000" w:sz="0" w:space="0"/>
              </w:pBdr>
              <w:spacing w:before="240" w:after="40" w:line="276" w:lineRule="atLeast"/>
              <w:ind w:left="0" w:right="0" w:firstLine="0"/>
              <w:jc w:val="center"/>
            </w:pPr>
            <w:r>
              <w:rPr>
                <w:rFonts w:ascii="Microsoft New Tai Lue" w:hAnsi="Microsoft New Tai Lue" w:eastAsia="Microsoft New Tai Lue" w:cs="Microsoft New Tai Lue"/>
                <w:color w:val="000000"/>
                <w:sz w:val="24"/>
              </w:rPr>
              <w:t> </w:t>
            </w:r>
          </w:p>
        </w:tc>
        <w:tc>
          <w:tcPr>
            <w:tcW w:w="1536"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0FAE6E7C">
            <w:pPr>
              <w:pBdr>
                <w:top w:val="none" w:color="000000" w:sz="0" w:space="0"/>
                <w:left w:val="none" w:color="000000" w:sz="0" w:space="0"/>
                <w:bottom w:val="none" w:color="000000" w:sz="0" w:space="0"/>
                <w:right w:val="none" w:color="000000" w:sz="0" w:space="0"/>
              </w:pBdr>
              <w:spacing w:before="240" w:after="40" w:line="276" w:lineRule="atLeast"/>
              <w:ind w:left="0" w:right="0" w:firstLine="0"/>
              <w:jc w:val="center"/>
            </w:pPr>
            <w:r>
              <w:rPr>
                <w:rFonts w:ascii="Microsoft New Tai Lue" w:hAnsi="Microsoft New Tai Lue" w:eastAsia="Microsoft New Tai Lue" w:cs="Microsoft New Tai Lue"/>
                <w:color w:val="000000"/>
                <w:sz w:val="24"/>
              </w:rPr>
              <w:t> </w:t>
            </w:r>
          </w:p>
        </w:tc>
        <w:tc>
          <w:tcPr>
            <w:tcW w:w="1879"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73E2630D">
            <w:pPr>
              <w:pBdr>
                <w:top w:val="none" w:color="000000" w:sz="0" w:space="0"/>
                <w:left w:val="none" w:color="000000" w:sz="0" w:space="0"/>
                <w:bottom w:val="none" w:color="000000" w:sz="0" w:space="0"/>
                <w:right w:val="none" w:color="000000" w:sz="0" w:space="0"/>
              </w:pBdr>
              <w:spacing w:before="240" w:after="40" w:line="276" w:lineRule="atLeast"/>
              <w:ind w:left="0" w:right="0" w:firstLine="0"/>
              <w:jc w:val="center"/>
            </w:pPr>
            <w:r>
              <w:rPr>
                <w:rFonts w:ascii="Microsoft New Tai Lue" w:hAnsi="Microsoft New Tai Lue" w:eastAsia="Microsoft New Tai Lue" w:cs="Microsoft New Tai Lue"/>
                <w:color w:val="000000"/>
                <w:sz w:val="24"/>
              </w:rPr>
              <w:t> </w:t>
            </w:r>
          </w:p>
        </w:tc>
        <w:tc>
          <w:tcPr>
            <w:tcW w:w="1164"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3807A167">
            <w:pPr>
              <w:pBdr>
                <w:top w:val="none" w:color="000000" w:sz="0" w:space="0"/>
                <w:left w:val="none" w:color="000000" w:sz="0" w:space="0"/>
                <w:bottom w:val="none" w:color="000000" w:sz="0" w:space="0"/>
                <w:right w:val="none" w:color="000000" w:sz="0" w:space="0"/>
              </w:pBdr>
              <w:spacing w:before="240" w:after="40" w:line="276" w:lineRule="atLeast"/>
              <w:ind w:left="0" w:right="0" w:firstLine="0"/>
              <w:jc w:val="center"/>
            </w:pPr>
            <w:r>
              <w:rPr>
                <w:rFonts w:ascii="Microsoft New Tai Lue" w:hAnsi="Microsoft New Tai Lue" w:eastAsia="Microsoft New Tai Lue" w:cs="Microsoft New Tai Lue"/>
                <w:color w:val="000000"/>
                <w:sz w:val="24"/>
              </w:rPr>
              <w:t> </w:t>
            </w:r>
          </w:p>
        </w:tc>
        <w:tc>
          <w:tcPr>
            <w:tcW w:w="1284"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11AF8710">
            <w:pPr>
              <w:pBdr>
                <w:top w:val="none" w:color="000000" w:sz="0" w:space="0"/>
                <w:left w:val="none" w:color="000000" w:sz="0" w:space="0"/>
                <w:bottom w:val="none" w:color="000000" w:sz="0" w:space="0"/>
                <w:right w:val="none" w:color="000000" w:sz="0" w:space="0"/>
              </w:pBdr>
              <w:spacing w:before="240" w:after="40" w:line="276" w:lineRule="atLeast"/>
              <w:ind w:left="0" w:right="0" w:firstLine="0"/>
              <w:jc w:val="center"/>
            </w:pPr>
            <w:r>
              <w:rPr>
                <w:rFonts w:ascii="Microsoft New Tai Lue" w:hAnsi="Microsoft New Tai Lue" w:eastAsia="Microsoft New Tai Lue" w:cs="Microsoft New Tai Lue"/>
                <w:color w:val="000000"/>
                <w:sz w:val="24"/>
              </w:rPr>
              <w:t> </w:t>
            </w:r>
          </w:p>
        </w:tc>
        <w:tc>
          <w:tcPr>
            <w:tcW w:w="691"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1E1E6822">
            <w:pPr>
              <w:pBdr>
                <w:top w:val="none" w:color="000000" w:sz="0" w:space="0"/>
                <w:left w:val="none" w:color="000000" w:sz="0" w:space="0"/>
                <w:bottom w:val="none" w:color="000000" w:sz="0" w:space="0"/>
                <w:right w:val="none" w:color="000000" w:sz="0" w:space="0"/>
              </w:pBdr>
              <w:spacing w:before="240" w:after="40" w:line="276" w:lineRule="atLeast"/>
              <w:ind w:left="0" w:right="0" w:firstLine="0"/>
              <w:jc w:val="center"/>
            </w:pPr>
            <w:r>
              <w:rPr>
                <w:rFonts w:ascii="Microsoft New Tai Lue" w:hAnsi="Microsoft New Tai Lue" w:eastAsia="Microsoft New Tai Lue" w:cs="Microsoft New Tai Lue"/>
                <w:color w:val="000000"/>
                <w:sz w:val="24"/>
              </w:rPr>
              <w:t> </w:t>
            </w:r>
          </w:p>
        </w:tc>
      </w:tr>
    </w:tbl>
    <w:p w14:paraId="5B5A6B0C">
      <w:pPr>
        <w:pBdr>
          <w:top w:val="none" w:color="000000" w:sz="0" w:space="0"/>
          <w:left w:val="none" w:color="000000" w:sz="0" w:space="0"/>
          <w:bottom w:val="none" w:color="000000" w:sz="0" w:space="0"/>
          <w:right w:val="none" w:color="000000" w:sz="0" w:space="0"/>
        </w:pBdr>
        <w:spacing w:before="0" w:after="40" w:line="360" w:lineRule="atLeast"/>
        <w:ind w:left="0" w:right="0" w:firstLine="0"/>
        <w:jc w:val="both"/>
      </w:pPr>
      <w:r>
        <w:rPr>
          <w:rFonts w:ascii="宋体" w:hAnsi="宋体" w:eastAsia="宋体" w:cs="宋体"/>
          <w:b/>
          <w:color w:val="000000"/>
          <w:sz w:val="21"/>
        </w:rPr>
        <w:t>注：</w:t>
      </w:r>
    </w:p>
    <w:p w14:paraId="3D078C3E">
      <w:pPr>
        <w:pBdr>
          <w:top w:val="none" w:color="000000" w:sz="0" w:space="0"/>
          <w:left w:val="none" w:color="000000" w:sz="0" w:space="0"/>
          <w:bottom w:val="none" w:color="000000" w:sz="0" w:space="0"/>
          <w:right w:val="none" w:color="000000" w:sz="0" w:space="0"/>
        </w:pBdr>
        <w:spacing w:before="0" w:after="40" w:line="360" w:lineRule="atLeast"/>
        <w:ind w:left="0" w:right="0" w:firstLine="0"/>
        <w:jc w:val="both"/>
      </w:pPr>
      <w:r>
        <w:rPr>
          <w:rFonts w:ascii="Times New Roman" w:hAnsi="Times New Roman" w:eastAsia="Times New Roman" w:cs="Times New Roman"/>
          <w:b/>
          <w:color w:val="000000"/>
          <w:sz w:val="21"/>
        </w:rPr>
        <w:t>1.</w:t>
      </w:r>
      <w:r>
        <w:rPr>
          <w:rFonts w:ascii="宋体" w:hAnsi="宋体" w:eastAsia="宋体" w:cs="宋体"/>
          <w:b/>
          <w:color w:val="000000"/>
          <w:sz w:val="21"/>
        </w:rPr>
        <w:t>投标人须根据招标文件第四章采购需求中商务条款要求填写此表，对相关招标要求进行响应，作为投标文件的组成部分。</w:t>
      </w:r>
    </w:p>
    <w:p w14:paraId="3140C9E8">
      <w:pPr>
        <w:pBdr>
          <w:top w:val="none" w:color="000000" w:sz="0" w:space="0"/>
          <w:left w:val="none" w:color="000000" w:sz="0" w:space="0"/>
          <w:bottom w:val="none" w:color="000000" w:sz="0" w:space="0"/>
          <w:right w:val="none" w:color="000000" w:sz="0" w:space="0"/>
        </w:pBdr>
        <w:spacing w:before="0" w:after="40" w:line="360" w:lineRule="atLeast"/>
        <w:ind w:left="0" w:right="0" w:firstLine="0"/>
        <w:jc w:val="both"/>
      </w:pPr>
      <w:r>
        <w:rPr>
          <w:rFonts w:ascii="Times New Roman" w:hAnsi="Times New Roman" w:eastAsia="Times New Roman" w:cs="Times New Roman"/>
          <w:b/>
          <w:color w:val="000000"/>
          <w:sz w:val="21"/>
        </w:rPr>
        <w:t>2.</w:t>
      </w:r>
      <w:r>
        <w:rPr>
          <w:rFonts w:ascii="宋体" w:hAnsi="宋体" w:eastAsia="宋体" w:cs="宋体"/>
          <w:b/>
          <w:color w:val="000000"/>
          <w:sz w:val="21"/>
        </w:rPr>
        <w:t>所有偏离必须在本表中列出，未在本偏离表中列出偏离，将视为投标人已完全接受招标文件要求。完全无偏离。</w:t>
      </w:r>
    </w:p>
    <w:p w14:paraId="5CB6F95C">
      <w:pPr>
        <w:pBdr>
          <w:top w:val="none" w:color="000000" w:sz="0" w:space="0"/>
          <w:left w:val="none" w:color="000000" w:sz="0" w:space="0"/>
          <w:bottom w:val="none" w:color="000000" w:sz="0" w:space="0"/>
          <w:right w:val="none" w:color="000000" w:sz="0" w:space="0"/>
        </w:pBdr>
        <w:spacing w:before="0" w:after="40" w:line="360" w:lineRule="atLeast"/>
        <w:ind w:left="0" w:right="0" w:firstLine="0"/>
        <w:jc w:val="both"/>
      </w:pPr>
      <w:r>
        <w:rPr>
          <w:rFonts w:ascii="Times New Roman" w:hAnsi="Times New Roman" w:eastAsia="Times New Roman" w:cs="Times New Roman"/>
          <w:b/>
          <w:color w:val="000000"/>
          <w:sz w:val="21"/>
        </w:rPr>
        <w:t>3.</w:t>
      </w:r>
      <w:r>
        <w:rPr>
          <w:rFonts w:ascii="宋体" w:hAnsi="宋体" w:eastAsia="宋体" w:cs="宋体"/>
          <w:b/>
          <w:color w:val="000000"/>
          <w:sz w:val="21"/>
        </w:rPr>
        <w:t>偏离包括正、负偏离，正偏离指投标人的响应优于招标文件要求，负偏离指投标人的响应低于招标文件要求。</w:t>
      </w:r>
    </w:p>
    <w:p w14:paraId="1DD35713">
      <w:pPr>
        <w:pBdr>
          <w:top w:val="none" w:color="000000" w:sz="0" w:space="0"/>
          <w:left w:val="none" w:color="000000" w:sz="0" w:space="0"/>
          <w:bottom w:val="none" w:color="000000" w:sz="0" w:space="0"/>
          <w:right w:val="none" w:color="000000" w:sz="0" w:space="0"/>
        </w:pBdr>
        <w:spacing w:before="240" w:after="40" w:line="276" w:lineRule="atLeast"/>
        <w:ind w:left="0" w:right="0" w:firstLine="0"/>
      </w:pPr>
      <w:r>
        <w:rPr>
          <w:rFonts w:ascii="Microsoft New Tai Lue" w:hAnsi="Microsoft New Tai Lue" w:eastAsia="Microsoft New Tai Lue" w:cs="Microsoft New Tai Lue"/>
          <w:color w:val="000000"/>
          <w:sz w:val="24"/>
        </w:rPr>
        <w:t> </w:t>
      </w:r>
    </w:p>
    <w:p w14:paraId="4E67037B">
      <w:pPr>
        <w:pBdr>
          <w:top w:val="none" w:color="000000" w:sz="0" w:space="0"/>
          <w:left w:val="none" w:color="000000" w:sz="0" w:space="0"/>
          <w:bottom w:val="none" w:color="000000" w:sz="0" w:space="0"/>
          <w:right w:val="none" w:color="000000" w:sz="0" w:space="0"/>
        </w:pBdr>
        <w:spacing w:before="0" w:after="40" w:line="65" w:lineRule="atLeast"/>
        <w:ind w:left="0" w:right="420" w:firstLine="3150"/>
      </w:pPr>
      <w:r>
        <w:rPr>
          <w:rFonts w:ascii="Times New Roman" w:hAnsi="Times New Roman" w:eastAsia="Times New Roman" w:cs="Times New Roman"/>
          <w:color w:val="000000"/>
          <w:sz w:val="24"/>
        </w:rPr>
        <w:t>投标人名称（公章）：</w:t>
      </w:r>
      <w:r>
        <w:rPr>
          <w:rFonts w:ascii="Microsoft New Tai Lue" w:hAnsi="Microsoft New Tai Lue" w:eastAsia="Microsoft New Tai Lue" w:cs="Microsoft New Tai Lue"/>
          <w:color w:val="000000"/>
          <w:sz w:val="24"/>
          <w:u w:val="single"/>
        </w:rPr>
        <w:t xml:space="preserve">                         </w:t>
      </w:r>
    </w:p>
    <w:p w14:paraId="626B5380">
      <w:pPr>
        <w:pBdr>
          <w:top w:val="none" w:color="000000" w:sz="0" w:space="0"/>
          <w:left w:val="none" w:color="000000" w:sz="0" w:space="0"/>
          <w:bottom w:val="none" w:color="000000" w:sz="0" w:space="0"/>
          <w:right w:val="none" w:color="000000" w:sz="0" w:space="0"/>
        </w:pBdr>
        <w:spacing w:before="0" w:after="40" w:line="65" w:lineRule="atLeast"/>
        <w:ind w:left="0" w:right="420" w:firstLine="3150"/>
      </w:pPr>
      <w:r>
        <w:rPr>
          <w:rFonts w:ascii="Microsoft New Tai Lue" w:hAnsi="Microsoft New Tai Lue" w:eastAsia="Microsoft New Tai Lue" w:cs="Microsoft New Tai Lue"/>
          <w:color w:val="000000"/>
          <w:sz w:val="24"/>
        </w:rPr>
        <w:t xml:space="preserve">               </w:t>
      </w:r>
    </w:p>
    <w:p w14:paraId="32BE94B1">
      <w:pPr>
        <w:pBdr>
          <w:top w:val="none" w:color="000000" w:sz="0" w:space="0"/>
          <w:left w:val="none" w:color="000000" w:sz="0" w:space="0"/>
          <w:bottom w:val="none" w:color="000000" w:sz="0" w:space="0"/>
          <w:right w:val="none" w:color="000000" w:sz="0" w:space="0"/>
        </w:pBdr>
        <w:spacing w:before="0" w:after="40" w:line="65" w:lineRule="atLeast"/>
        <w:ind w:left="0" w:right="0" w:firstLine="0"/>
      </w:pPr>
      <w:r>
        <w:rPr>
          <w:rFonts w:ascii="Microsoft New Tai Lue" w:hAnsi="Microsoft New Tai Lue" w:eastAsia="Microsoft New Tai Lue" w:cs="Microsoft New Tai Lue"/>
          <w:color w:val="000000"/>
          <w:spacing w:val="-3"/>
          <w:sz w:val="21"/>
        </w:rPr>
        <w:t xml:space="preserve">                                </w:t>
      </w:r>
      <w:r>
        <w:rPr>
          <w:rFonts w:ascii="宋体" w:hAnsi="宋体" w:eastAsia="宋体" w:cs="宋体"/>
          <w:color w:val="000000"/>
          <w:sz w:val="21"/>
        </w:rPr>
        <w:t>日期：</w:t>
      </w:r>
      <w:r>
        <w:rPr>
          <w:rFonts w:ascii="Microsoft New Tai Lue" w:hAnsi="Microsoft New Tai Lue" w:eastAsia="Microsoft New Tai Lue" w:cs="Microsoft New Tai Lue"/>
          <w:color w:val="000000"/>
          <w:sz w:val="21"/>
        </w:rPr>
        <w:t>______</w:t>
      </w:r>
      <w:r>
        <w:rPr>
          <w:rFonts w:ascii="宋体" w:hAnsi="宋体" w:eastAsia="宋体" w:cs="宋体"/>
          <w:color w:val="000000"/>
          <w:sz w:val="21"/>
        </w:rPr>
        <w:t>年</w:t>
      </w:r>
      <w:r>
        <w:rPr>
          <w:rFonts w:ascii="Microsoft New Tai Lue" w:hAnsi="Microsoft New Tai Lue" w:eastAsia="Microsoft New Tai Lue" w:cs="Microsoft New Tai Lue"/>
          <w:color w:val="000000"/>
          <w:sz w:val="21"/>
          <w:u w:val="single"/>
        </w:rPr>
        <w:t xml:space="preserve">    </w:t>
      </w:r>
      <w:r>
        <w:rPr>
          <w:rFonts w:ascii="宋体" w:hAnsi="宋体" w:eastAsia="宋体" w:cs="宋体"/>
          <w:color w:val="000000"/>
          <w:sz w:val="21"/>
        </w:rPr>
        <w:t>月</w:t>
      </w:r>
      <w:r>
        <w:rPr>
          <w:rFonts w:ascii="Microsoft New Tai Lue" w:hAnsi="Microsoft New Tai Lue" w:eastAsia="Microsoft New Tai Lue" w:cs="Microsoft New Tai Lue"/>
          <w:color w:val="000000"/>
          <w:sz w:val="21"/>
          <w:u w:val="single"/>
        </w:rPr>
        <w:t xml:space="preserve">    </w:t>
      </w:r>
      <w:r>
        <w:rPr>
          <w:rFonts w:ascii="宋体" w:hAnsi="宋体" w:eastAsia="宋体" w:cs="宋体"/>
          <w:color w:val="000000"/>
          <w:sz w:val="21"/>
        </w:rPr>
        <w:t>日</w:t>
      </w:r>
    </w:p>
    <w:p w14:paraId="6708F898">
      <w:pPr>
        <w:pBdr>
          <w:top w:val="none" w:color="000000" w:sz="0" w:space="0"/>
          <w:left w:val="none" w:color="000000" w:sz="0" w:space="0"/>
          <w:bottom w:val="none" w:color="000000" w:sz="0" w:space="0"/>
          <w:right w:val="none" w:color="000000" w:sz="0" w:space="0"/>
        </w:pBdr>
        <w:spacing w:before="0" w:after="40" w:line="360" w:lineRule="atLeast"/>
        <w:ind w:left="0" w:right="0" w:firstLine="0"/>
        <w:jc w:val="both"/>
      </w:pPr>
      <w:r>
        <w:rPr>
          <w:rFonts w:ascii="Times New Roman" w:hAnsi="Times New Roman" w:eastAsia="Times New Roman" w:cs="Times New Roman"/>
          <w:b/>
          <w:color w:val="000000"/>
          <w:sz w:val="21"/>
        </w:rPr>
        <w:t> </w:t>
      </w:r>
    </w:p>
    <w:p w14:paraId="2675F355">
      <w:pPr>
        <w:pBdr>
          <w:top w:val="none" w:color="000000" w:sz="0" w:space="0"/>
          <w:left w:val="none" w:color="000000" w:sz="0" w:space="0"/>
          <w:bottom w:val="none" w:color="000000" w:sz="0" w:space="0"/>
          <w:right w:val="none" w:color="000000" w:sz="0" w:space="0"/>
        </w:pBdr>
        <w:spacing w:before="240" w:after="40" w:line="276" w:lineRule="atLeast"/>
        <w:ind w:left="0" w:right="0" w:firstLine="0"/>
      </w:pPr>
      <w:r>
        <w:rPr>
          <w:rFonts w:ascii="Microsoft New Tai Lue" w:hAnsi="Microsoft New Tai Lue" w:eastAsia="Microsoft New Tai Lue" w:cs="Microsoft New Tai Lue"/>
          <w:color w:val="000000"/>
          <w:sz w:val="24"/>
        </w:rPr>
        <w:t> </w:t>
      </w:r>
    </w:p>
    <w:p w14:paraId="6007DCAB">
      <w:pPr>
        <w:pBdr>
          <w:top w:val="none" w:color="000000" w:sz="0" w:space="0"/>
          <w:left w:val="none" w:color="000000" w:sz="0" w:space="0"/>
          <w:bottom w:val="none" w:color="000000" w:sz="0" w:space="0"/>
          <w:right w:val="none" w:color="000000" w:sz="0" w:space="0"/>
        </w:pBdr>
        <w:spacing w:before="0" w:after="0"/>
        <w:ind w:left="0" w:right="0" w:firstLine="0"/>
      </w:pPr>
      <w:r>
        <w:rPr/>
        <w:br w:type="page" w:clear="all"/>
      </w:r>
    </w:p>
    <w:p w14:paraId="489DCB29">
      <w:pPr>
        <w:pBdr>
          <w:top w:val="none" w:color="000000" w:sz="0" w:space="0"/>
          <w:left w:val="none" w:color="000000" w:sz="0" w:space="0"/>
          <w:bottom w:val="none" w:color="000000" w:sz="0" w:space="0"/>
          <w:right w:val="none" w:color="000000" w:sz="0" w:space="0"/>
        </w:pBdr>
        <w:spacing w:before="0" w:after="0"/>
        <w:ind w:left="0" w:right="0" w:firstLine="0"/>
      </w:pPr>
      <w:r>
        <w:rPr>
          <w:rFonts w:ascii="Microsoft New Tai Lue" w:hAnsi="Microsoft New Tai Lue" w:eastAsia="Microsoft New Tai Lue" w:cs="Microsoft New Tai Lue"/>
          <w:color w:val="000000"/>
          <w:sz w:val="21"/>
        </w:rPr>
        <w:t xml:space="preserve"> </w:t>
      </w:r>
    </w:p>
    <w:p w14:paraId="7458FDE3">
      <w:pPr>
        <w:pBdr>
          <w:top w:val="none" w:color="000000" w:sz="0" w:space="0"/>
          <w:left w:val="none" w:color="000000" w:sz="0" w:space="0"/>
          <w:bottom w:val="none" w:color="000000" w:sz="0" w:space="0"/>
          <w:right w:val="none" w:color="000000" w:sz="0" w:space="0"/>
        </w:pBdr>
        <w:spacing w:before="0" w:after="40" w:line="241" w:lineRule="atLeast"/>
        <w:ind w:left="0" w:right="0" w:firstLine="0"/>
        <w:jc w:val="both"/>
      </w:pPr>
      <w:r>
        <w:rPr>
          <w:rFonts w:ascii="Microsoft New Tai Lue" w:hAnsi="Microsoft New Tai Lue" w:eastAsia="Microsoft New Tai Lue" w:cs="Microsoft New Tai Lue"/>
          <w:color w:val="000000"/>
          <w:sz w:val="21"/>
        </w:rPr>
        <w:t> </w:t>
      </w:r>
    </w:p>
    <w:p w14:paraId="481272A4">
      <w:pPr>
        <w:pBdr>
          <w:top w:val="none" w:color="000000" w:sz="0" w:space="0"/>
          <w:left w:val="none" w:color="000000" w:sz="0" w:space="0"/>
          <w:bottom w:val="none" w:color="000000" w:sz="0" w:space="0"/>
          <w:right w:val="none" w:color="000000" w:sz="0" w:space="0"/>
        </w:pBdr>
        <w:spacing w:before="240" w:after="40" w:line="239" w:lineRule="atLeast"/>
        <w:ind w:left="0" w:right="0" w:firstLine="0"/>
        <w:jc w:val="center"/>
      </w:pPr>
      <w:r>
        <w:rPr>
          <w:rFonts w:ascii="宋体" w:hAnsi="宋体" w:eastAsia="宋体" w:cs="宋体"/>
          <w:b/>
          <w:color w:val="000000"/>
          <w:sz w:val="24"/>
          <w:u w:val="none"/>
        </w:rPr>
        <w:t>（</w:t>
      </w:r>
      <w:r>
        <w:rPr>
          <w:rFonts w:ascii="Microsoft New Tai Lue" w:hAnsi="Microsoft New Tai Lue" w:eastAsia="Microsoft New Tai Lue" w:cs="Microsoft New Tai Lue"/>
          <w:b/>
          <w:color w:val="000000"/>
          <w:sz w:val="24"/>
        </w:rPr>
        <w:t>7</w:t>
      </w:r>
      <w:r>
        <w:rPr>
          <w:rFonts w:ascii="宋体" w:hAnsi="宋体" w:eastAsia="宋体" w:cs="宋体"/>
          <w:b/>
          <w:color w:val="000000"/>
          <w:sz w:val="24"/>
        </w:rPr>
        <w:t>）投标人具备投标资格的证明文件</w:t>
      </w:r>
    </w:p>
    <w:p w14:paraId="2546DF43">
      <w:pPr>
        <w:pBdr>
          <w:top w:val="none" w:color="000000" w:sz="0" w:space="0"/>
          <w:left w:val="none" w:color="000000" w:sz="0" w:space="0"/>
          <w:bottom w:val="none" w:color="000000" w:sz="0" w:space="0"/>
          <w:right w:val="none" w:color="000000" w:sz="0" w:space="0"/>
        </w:pBdr>
        <w:spacing w:before="240" w:after="40" w:line="239" w:lineRule="atLeast"/>
        <w:ind w:left="0" w:right="0" w:firstLine="0"/>
        <w:jc w:val="center"/>
      </w:pPr>
      <w:r>
        <w:rPr>
          <w:rFonts w:ascii="宋体" w:hAnsi="宋体" w:eastAsia="宋体" w:cs="宋体"/>
          <w:b/>
          <w:color w:val="000000"/>
          <w:sz w:val="24"/>
        </w:rPr>
        <w:t>（</w:t>
      </w:r>
      <w:r>
        <w:rPr>
          <w:rFonts w:ascii="Microsoft New Tai Lue" w:hAnsi="Microsoft New Tai Lue" w:eastAsia="Microsoft New Tai Lue" w:cs="Microsoft New Tai Lue"/>
          <w:b/>
          <w:color w:val="000000"/>
          <w:sz w:val="24"/>
        </w:rPr>
        <w:t>7-1-1</w:t>
      </w:r>
      <w:r>
        <w:rPr>
          <w:rFonts w:ascii="宋体" w:hAnsi="宋体" w:eastAsia="宋体" w:cs="宋体"/>
          <w:b/>
          <w:color w:val="000000"/>
          <w:sz w:val="24"/>
        </w:rPr>
        <w:t>）营业执照复印件或自然人的身份证明复印件</w:t>
      </w:r>
    </w:p>
    <w:p w14:paraId="37103826">
      <w:pPr>
        <w:pBdr>
          <w:top w:val="none" w:color="000000" w:sz="0" w:space="0"/>
          <w:left w:val="none" w:color="000000" w:sz="0" w:space="0"/>
          <w:bottom w:val="none" w:color="000000" w:sz="0" w:space="0"/>
          <w:right w:val="none" w:color="000000" w:sz="0" w:space="0"/>
        </w:pBdr>
        <w:spacing w:before="0" w:after="40" w:line="85" w:lineRule="atLeast"/>
        <w:ind w:left="0" w:right="0" w:firstLine="0"/>
        <w:jc w:val="both"/>
      </w:pPr>
      <w:r>
        <w:rPr>
          <w:rFonts w:ascii="宋体" w:hAnsi="宋体" w:eastAsia="宋体" w:cs="宋体"/>
          <w:b/>
          <w:color w:val="000000"/>
          <w:sz w:val="21"/>
        </w:rPr>
        <w:t>注：投标人提供营业执照副本（或具有同等法律效力的证照）复印件。复印件应能清晰显示投标人名称。</w:t>
      </w:r>
    </w:p>
    <w:p w14:paraId="3467782E">
      <w:pPr>
        <w:pBdr>
          <w:top w:val="none" w:color="000000" w:sz="0" w:space="0"/>
          <w:left w:val="none" w:color="000000" w:sz="0" w:space="0"/>
          <w:bottom w:val="none" w:color="000000" w:sz="0" w:space="0"/>
          <w:right w:val="none" w:color="000000" w:sz="0" w:space="0"/>
        </w:pBdr>
        <w:spacing w:before="0" w:after="40" w:line="241" w:lineRule="atLeast"/>
        <w:ind w:left="0" w:right="0" w:firstLine="0"/>
        <w:jc w:val="both"/>
      </w:pPr>
      <w:r>
        <w:rPr>
          <w:rFonts w:ascii="Microsoft New Tai Lue" w:hAnsi="Microsoft New Tai Lue" w:eastAsia="Microsoft New Tai Lue" w:cs="Microsoft New Tai Lue"/>
          <w:color w:val="000000"/>
          <w:sz w:val="21"/>
        </w:rPr>
        <w:t> </w:t>
      </w:r>
    </w:p>
    <w:p w14:paraId="3FC83C60">
      <w:pPr>
        <w:pBdr>
          <w:top w:val="none" w:color="000000" w:sz="0" w:space="0"/>
          <w:left w:val="none" w:color="000000" w:sz="0" w:space="0"/>
          <w:bottom w:val="none" w:color="000000" w:sz="0" w:space="0"/>
          <w:right w:val="none" w:color="000000" w:sz="0" w:space="0"/>
        </w:pBdr>
        <w:spacing w:before="0" w:after="0"/>
        <w:ind w:left="0" w:right="0" w:firstLine="0"/>
      </w:pPr>
      <w:r>
        <w:rPr/>
        <w:br w:type="page" w:clear="all"/>
      </w:r>
    </w:p>
    <w:p w14:paraId="54F9C3BC">
      <w:pPr>
        <w:pBdr>
          <w:top w:val="none" w:color="000000" w:sz="0" w:space="0"/>
          <w:left w:val="none" w:color="000000" w:sz="0" w:space="0"/>
          <w:bottom w:val="none" w:color="000000" w:sz="0" w:space="0"/>
          <w:right w:val="none" w:color="000000" w:sz="0" w:space="0"/>
        </w:pBdr>
        <w:spacing w:before="0" w:after="0"/>
        <w:ind w:left="0" w:right="0" w:firstLine="0"/>
      </w:pPr>
      <w:r>
        <w:rPr>
          <w:rFonts w:ascii="Microsoft New Tai Lue" w:hAnsi="Microsoft New Tai Lue" w:eastAsia="Microsoft New Tai Lue" w:cs="Microsoft New Tai Lue"/>
          <w:b/>
          <w:color w:val="000000"/>
          <w:sz w:val="24"/>
        </w:rPr>
        <w:t xml:space="preserve"> </w:t>
      </w:r>
    </w:p>
    <w:p w14:paraId="38531CC4">
      <w:pPr>
        <w:pBdr>
          <w:top w:val="none" w:color="000000" w:sz="0" w:space="0"/>
          <w:left w:val="none" w:color="000000" w:sz="0" w:space="0"/>
          <w:bottom w:val="none" w:color="000000" w:sz="0" w:space="0"/>
          <w:right w:val="none" w:color="000000" w:sz="0" w:space="0"/>
        </w:pBdr>
        <w:spacing w:before="240" w:after="40" w:line="239" w:lineRule="atLeast"/>
        <w:ind w:left="0" w:right="0" w:firstLine="0"/>
        <w:jc w:val="center"/>
      </w:pPr>
      <w:r>
        <w:rPr>
          <w:rFonts w:ascii="宋体" w:hAnsi="宋体" w:eastAsia="宋体" w:cs="宋体"/>
          <w:b/>
          <w:color w:val="000000"/>
          <w:sz w:val="24"/>
        </w:rPr>
        <w:t>（</w:t>
      </w:r>
      <w:r>
        <w:rPr>
          <w:rFonts w:ascii="Microsoft New Tai Lue" w:hAnsi="Microsoft New Tai Lue" w:eastAsia="Microsoft New Tai Lue" w:cs="Microsoft New Tai Lue"/>
          <w:b/>
          <w:color w:val="000000"/>
          <w:sz w:val="24"/>
        </w:rPr>
        <w:t>7-1-2</w:t>
      </w:r>
      <w:r>
        <w:rPr>
          <w:rFonts w:ascii="宋体" w:hAnsi="宋体" w:eastAsia="宋体" w:cs="宋体"/>
          <w:b/>
          <w:color w:val="000000"/>
          <w:sz w:val="24"/>
        </w:rPr>
        <w:t>）工商变更登记文件（如需）</w:t>
      </w:r>
    </w:p>
    <w:p w14:paraId="55F1375F">
      <w:pPr>
        <w:pBdr>
          <w:top w:val="none" w:color="000000" w:sz="0" w:space="0"/>
          <w:left w:val="none" w:color="000000" w:sz="0" w:space="0"/>
          <w:bottom w:val="none" w:color="000000" w:sz="0" w:space="0"/>
          <w:right w:val="none" w:color="000000" w:sz="0" w:space="0"/>
        </w:pBdr>
        <w:spacing w:before="0" w:after="40" w:line="85" w:lineRule="atLeast"/>
        <w:ind w:left="0" w:right="0" w:firstLine="0"/>
        <w:jc w:val="both"/>
      </w:pPr>
      <w:r>
        <w:rPr>
          <w:rFonts w:ascii="Microsoft New Tai Lue" w:hAnsi="Microsoft New Tai Lue" w:eastAsia="Microsoft New Tai Lue" w:cs="Microsoft New Tai Lue"/>
          <w:b/>
          <w:color w:val="000000"/>
          <w:sz w:val="21"/>
        </w:rPr>
        <w:t> </w:t>
      </w:r>
    </w:p>
    <w:p w14:paraId="78C58BC6">
      <w:pPr>
        <w:pBdr>
          <w:top w:val="none" w:color="000000" w:sz="0" w:space="0"/>
          <w:left w:val="none" w:color="000000" w:sz="0" w:space="0"/>
          <w:bottom w:val="none" w:color="000000" w:sz="0" w:space="0"/>
          <w:right w:val="none" w:color="000000" w:sz="0" w:space="0"/>
        </w:pBdr>
        <w:spacing w:before="0" w:after="40" w:line="85" w:lineRule="atLeast"/>
        <w:ind w:left="0" w:right="0" w:firstLine="0"/>
        <w:jc w:val="both"/>
      </w:pPr>
      <w:r>
        <w:rPr>
          <w:rFonts w:ascii="宋体" w:hAnsi="宋体" w:eastAsia="宋体" w:cs="宋体"/>
          <w:b/>
          <w:color w:val="000000"/>
          <w:sz w:val="21"/>
        </w:rPr>
        <w:t>注：如</w:t>
      </w:r>
      <w:r>
        <w:rPr>
          <w:rFonts w:ascii="宋体" w:hAnsi="宋体" w:eastAsia="宋体" w:cs="宋体"/>
          <w:b/>
          <w:color w:val="000000"/>
          <w:sz w:val="22"/>
        </w:rPr>
        <w:t>投标人</w:t>
      </w:r>
      <w:r>
        <w:rPr>
          <w:rFonts w:ascii="宋体" w:hAnsi="宋体" w:eastAsia="宋体" w:cs="宋体"/>
          <w:b/>
          <w:color w:val="000000"/>
          <w:sz w:val="21"/>
        </w:rPr>
        <w:t>在招标文件资质、业绩等要求的时间期限内发生了单位名称等变更的，提供相关工商变更登记文件的复印件。如无，则可不提供。</w:t>
      </w:r>
    </w:p>
    <w:p w14:paraId="54C3C0A1">
      <w:pPr>
        <w:pBdr>
          <w:top w:val="none" w:color="000000" w:sz="0" w:space="0"/>
          <w:left w:val="none" w:color="000000" w:sz="0" w:space="0"/>
          <w:bottom w:val="none" w:color="000000" w:sz="0" w:space="0"/>
          <w:right w:val="none" w:color="000000" w:sz="0" w:space="0"/>
        </w:pBdr>
        <w:spacing w:before="0" w:after="0"/>
        <w:ind w:left="0" w:right="0" w:firstLine="0"/>
      </w:pPr>
      <w:r>
        <w:rPr/>
        <w:br w:type="page" w:clear="all"/>
      </w:r>
    </w:p>
    <w:p w14:paraId="445A8DE0">
      <w:pPr>
        <w:pBdr>
          <w:top w:val="none" w:color="000000" w:sz="0" w:space="0"/>
          <w:left w:val="none" w:color="000000" w:sz="0" w:space="0"/>
          <w:bottom w:val="none" w:color="000000" w:sz="0" w:space="0"/>
          <w:right w:val="none" w:color="000000" w:sz="0" w:space="0"/>
        </w:pBdr>
        <w:spacing w:before="0" w:after="0"/>
        <w:ind w:left="0" w:right="0" w:firstLine="0"/>
      </w:pPr>
      <w:r>
        <w:rPr>
          <w:rFonts w:ascii="宋体" w:hAnsi="宋体" w:eastAsia="宋体" w:cs="宋体"/>
          <w:color w:val="000000"/>
          <w:sz w:val="21"/>
        </w:rPr>
        <w:t xml:space="preserve"> </w:t>
      </w:r>
    </w:p>
    <w:p w14:paraId="7CB99BCD">
      <w:pPr>
        <w:pBdr>
          <w:top w:val="none" w:color="000000" w:sz="0" w:space="0"/>
          <w:left w:val="none" w:color="000000" w:sz="0" w:space="0"/>
          <w:bottom w:val="none" w:color="000000" w:sz="0" w:space="0"/>
          <w:right w:val="none" w:color="000000" w:sz="0" w:space="0"/>
        </w:pBdr>
        <w:spacing w:before="0" w:after="40" w:line="241" w:lineRule="atLeast"/>
        <w:ind w:left="0" w:right="0" w:firstLine="0"/>
        <w:jc w:val="both"/>
      </w:pPr>
      <w:r>
        <w:rPr>
          <w:rFonts w:ascii="宋体" w:hAnsi="宋体" w:eastAsia="宋体" w:cs="宋体"/>
          <w:color w:val="000000"/>
          <w:sz w:val="21"/>
        </w:rPr>
        <w:t> </w:t>
      </w:r>
    </w:p>
    <w:p w14:paraId="3535B1D3">
      <w:pPr>
        <w:pBdr>
          <w:top w:val="none" w:color="000000" w:sz="0" w:space="0"/>
          <w:left w:val="none" w:color="000000" w:sz="0" w:space="0"/>
          <w:bottom w:val="none" w:color="000000" w:sz="0" w:space="0"/>
          <w:right w:val="none" w:color="000000" w:sz="0" w:space="0"/>
        </w:pBdr>
        <w:spacing w:before="0" w:after="40" w:line="85" w:lineRule="atLeast"/>
        <w:ind w:left="0" w:right="0" w:firstLine="0"/>
        <w:jc w:val="both"/>
      </w:pPr>
      <w:r>
        <w:rPr>
          <w:rFonts w:ascii="宋体" w:hAnsi="宋体" w:eastAsia="宋体" w:cs="宋体"/>
          <w:b/>
          <w:color w:val="000000"/>
          <w:sz w:val="21"/>
        </w:rPr>
        <w:t>说明：根据《关于在政府采购活动中推行信用承诺制的通知》（宁财购通〔</w:t>
      </w:r>
      <w:r>
        <w:rPr>
          <w:rFonts w:ascii="Microsoft New Tai Lue" w:hAnsi="Microsoft New Tai Lue" w:eastAsia="Microsoft New Tai Lue" w:cs="Microsoft New Tai Lue"/>
          <w:b/>
          <w:color w:val="000000"/>
          <w:sz w:val="21"/>
        </w:rPr>
        <w:t>2021</w:t>
      </w:r>
      <w:r>
        <w:rPr>
          <w:rFonts w:ascii="宋体" w:hAnsi="宋体" w:eastAsia="宋体" w:cs="宋体"/>
          <w:b/>
          <w:color w:val="000000"/>
          <w:sz w:val="21"/>
        </w:rPr>
        <w:t>〕</w:t>
      </w:r>
      <w:r>
        <w:rPr>
          <w:rFonts w:ascii="Microsoft New Tai Lue" w:hAnsi="Microsoft New Tai Lue" w:eastAsia="Microsoft New Tai Lue" w:cs="Microsoft New Tai Lue"/>
          <w:b/>
          <w:color w:val="000000"/>
          <w:sz w:val="21"/>
        </w:rPr>
        <w:t xml:space="preserve">5 </w:t>
      </w:r>
      <w:r>
        <w:rPr>
          <w:rFonts w:ascii="宋体" w:hAnsi="宋体" w:eastAsia="宋体" w:cs="宋体"/>
          <w:b/>
          <w:color w:val="000000"/>
          <w:sz w:val="21"/>
        </w:rPr>
        <w:t>号）的规定，适用信用承诺的供应商，对于下列</w:t>
      </w:r>
      <w:r>
        <w:rPr>
          <w:rFonts w:ascii="Microsoft New Tai Lue" w:hAnsi="Microsoft New Tai Lue" w:eastAsia="Microsoft New Tai Lue" w:cs="Microsoft New Tai Lue"/>
          <w:b/>
          <w:color w:val="000000"/>
          <w:sz w:val="21"/>
        </w:rPr>
        <w:t>7-2</w:t>
      </w:r>
      <w:r>
        <w:rPr>
          <w:rFonts w:ascii="宋体" w:hAnsi="宋体" w:eastAsia="宋体" w:cs="宋体"/>
          <w:b/>
          <w:color w:val="000000"/>
          <w:sz w:val="21"/>
        </w:rPr>
        <w:t>至</w:t>
      </w:r>
      <w:r>
        <w:rPr>
          <w:rFonts w:ascii="Microsoft New Tai Lue" w:hAnsi="Microsoft New Tai Lue" w:eastAsia="Microsoft New Tai Lue" w:cs="Microsoft New Tai Lue"/>
          <w:b/>
          <w:color w:val="000000"/>
          <w:sz w:val="21"/>
        </w:rPr>
        <w:t>7-6</w:t>
      </w:r>
      <w:r>
        <w:rPr>
          <w:rFonts w:ascii="宋体" w:hAnsi="宋体" w:eastAsia="宋体" w:cs="宋体"/>
          <w:b/>
          <w:color w:val="000000"/>
          <w:sz w:val="21"/>
        </w:rPr>
        <w:t>款证明材料可使用《南京市政府采购供应商信用记录表暨信用承诺书》替代。</w:t>
      </w:r>
    </w:p>
    <w:p w14:paraId="0FCC35F0">
      <w:pPr>
        <w:pBdr>
          <w:top w:val="none" w:color="000000" w:sz="0" w:space="0"/>
          <w:left w:val="none" w:color="000000" w:sz="0" w:space="0"/>
          <w:bottom w:val="none" w:color="000000" w:sz="0" w:space="0"/>
          <w:right w:val="none" w:color="000000" w:sz="0" w:space="0"/>
        </w:pBdr>
        <w:spacing w:before="240" w:after="40" w:line="239" w:lineRule="atLeast"/>
        <w:ind w:left="0" w:right="0" w:firstLine="0"/>
        <w:jc w:val="center"/>
      </w:pPr>
      <w:r>
        <w:rPr>
          <w:rFonts w:ascii="宋体" w:hAnsi="宋体" w:eastAsia="宋体" w:cs="宋体"/>
          <w:b/>
          <w:color w:val="000000"/>
          <w:sz w:val="24"/>
        </w:rPr>
        <w:t>（</w:t>
      </w:r>
      <w:r>
        <w:rPr>
          <w:rFonts w:ascii="Microsoft New Tai Lue" w:hAnsi="Microsoft New Tai Lue" w:eastAsia="Microsoft New Tai Lue" w:cs="Microsoft New Tai Lue"/>
          <w:b/>
          <w:color w:val="000000"/>
          <w:sz w:val="24"/>
        </w:rPr>
        <w:t>7-2</w:t>
      </w:r>
      <w:r>
        <w:rPr>
          <w:rFonts w:ascii="宋体" w:hAnsi="宋体" w:eastAsia="宋体" w:cs="宋体"/>
          <w:b/>
          <w:color w:val="000000"/>
          <w:sz w:val="24"/>
        </w:rPr>
        <w:t>）财务报表等证明文件</w:t>
      </w:r>
    </w:p>
    <w:p w14:paraId="4D2F2D5F">
      <w:pPr>
        <w:pBdr>
          <w:top w:val="none" w:color="000000" w:sz="0" w:space="0"/>
          <w:left w:val="none" w:color="000000" w:sz="0" w:space="0"/>
          <w:bottom w:val="none" w:color="000000" w:sz="0" w:space="0"/>
          <w:right w:val="none" w:color="000000" w:sz="0" w:space="0"/>
        </w:pBdr>
        <w:spacing w:before="0" w:after="160" w:line="241" w:lineRule="atLeast"/>
        <w:ind w:left="0" w:right="0" w:firstLine="0"/>
        <w:jc w:val="both"/>
      </w:pPr>
      <w:r>
        <w:rPr>
          <w:rFonts w:ascii="宋体" w:hAnsi="宋体" w:eastAsia="宋体" w:cs="宋体"/>
          <w:color w:val="000000"/>
          <w:sz w:val="21"/>
        </w:rPr>
        <w:t>具有良好的商业信誉和健全的财务会计制度（提供参加本次政府采购活动前一年也即</w:t>
      </w:r>
      <w:r>
        <w:rPr>
          <w:rFonts w:ascii="Times New Roman" w:hAnsi="Times New Roman" w:eastAsia="Times New Roman" w:cs="Times New Roman"/>
          <w:color w:val="000000"/>
          <w:sz w:val="21"/>
        </w:rPr>
        <w:t>2024</w:t>
      </w:r>
      <w:r>
        <w:rPr>
          <w:rFonts w:ascii="宋体" w:hAnsi="宋体" w:eastAsia="宋体" w:cs="宋体"/>
          <w:color w:val="000000"/>
          <w:sz w:val="21"/>
        </w:rPr>
        <w:t>年的财务报表或投标截止时间前六个月内银行出具的资信证明，成立不满一个月不需提供）</w:t>
      </w:r>
    </w:p>
    <w:p w14:paraId="199E2F55">
      <w:pPr>
        <w:pBdr>
          <w:top w:val="none" w:color="000000" w:sz="0" w:space="0"/>
          <w:left w:val="none" w:color="000000" w:sz="0" w:space="0"/>
          <w:bottom w:val="none" w:color="000000" w:sz="0" w:space="0"/>
          <w:right w:val="none" w:color="000000" w:sz="0" w:space="0"/>
        </w:pBdr>
        <w:spacing w:before="0" w:after="40" w:line="85" w:lineRule="atLeast"/>
        <w:ind w:left="0" w:right="0" w:firstLine="0"/>
        <w:jc w:val="both"/>
      </w:pPr>
      <w:r>
        <w:rPr>
          <w:rFonts w:ascii="Microsoft New Tai Lue" w:hAnsi="Microsoft New Tai Lue" w:eastAsia="Microsoft New Tai Lue" w:cs="Microsoft New Tai Lue"/>
          <w:b/>
          <w:color w:val="000000"/>
          <w:sz w:val="21"/>
        </w:rPr>
        <w:t> </w:t>
      </w:r>
    </w:p>
    <w:p w14:paraId="5BBC7C7F">
      <w:pPr>
        <w:pBdr>
          <w:top w:val="none" w:color="000000" w:sz="0" w:space="0"/>
          <w:left w:val="none" w:color="000000" w:sz="0" w:space="0"/>
          <w:bottom w:val="none" w:color="000000" w:sz="0" w:space="0"/>
          <w:right w:val="none" w:color="000000" w:sz="0" w:space="0"/>
        </w:pBdr>
        <w:spacing w:before="0" w:after="0"/>
        <w:ind w:left="0" w:right="0" w:firstLine="0"/>
      </w:pPr>
      <w:r>
        <w:rPr/>
        <w:br w:type="page" w:clear="all"/>
      </w:r>
    </w:p>
    <w:p w14:paraId="4DD73B4D">
      <w:pPr>
        <w:pBdr>
          <w:top w:val="none" w:color="000000" w:sz="0" w:space="0"/>
          <w:left w:val="none" w:color="000000" w:sz="0" w:space="0"/>
          <w:bottom w:val="none" w:color="000000" w:sz="0" w:space="0"/>
          <w:right w:val="none" w:color="000000" w:sz="0" w:space="0"/>
        </w:pBdr>
        <w:spacing w:before="0" w:after="0"/>
        <w:ind w:left="0" w:right="0" w:firstLine="0"/>
      </w:pPr>
      <w:r>
        <w:rPr>
          <w:rFonts w:ascii="Microsoft New Tai Lue" w:hAnsi="Microsoft New Tai Lue" w:eastAsia="Microsoft New Tai Lue" w:cs="Microsoft New Tai Lue"/>
          <w:b/>
          <w:color w:val="000000"/>
          <w:sz w:val="24"/>
        </w:rPr>
        <w:t xml:space="preserve"> </w:t>
      </w:r>
    </w:p>
    <w:p w14:paraId="4AB26319">
      <w:pPr>
        <w:pBdr>
          <w:top w:val="none" w:color="000000" w:sz="0" w:space="0"/>
          <w:left w:val="none" w:color="000000" w:sz="0" w:space="0"/>
          <w:bottom w:val="none" w:color="000000" w:sz="0" w:space="0"/>
          <w:right w:val="none" w:color="000000" w:sz="0" w:space="0"/>
        </w:pBdr>
        <w:spacing w:before="240" w:after="40" w:line="239" w:lineRule="atLeast"/>
        <w:ind w:left="0" w:right="0" w:firstLine="0"/>
      </w:pPr>
      <w:r>
        <w:rPr>
          <w:rFonts w:ascii="宋体" w:hAnsi="宋体" w:eastAsia="宋体" w:cs="宋体"/>
          <w:b/>
          <w:color w:val="000000"/>
          <w:sz w:val="24"/>
        </w:rPr>
        <w:t>（</w:t>
      </w:r>
      <w:r>
        <w:rPr>
          <w:rFonts w:ascii="Microsoft New Tai Lue" w:hAnsi="Microsoft New Tai Lue" w:eastAsia="Microsoft New Tai Lue" w:cs="Microsoft New Tai Lue"/>
          <w:b/>
          <w:color w:val="000000"/>
          <w:sz w:val="24"/>
        </w:rPr>
        <w:t>7-3</w:t>
      </w:r>
      <w:r>
        <w:rPr>
          <w:rFonts w:ascii="宋体" w:hAnsi="宋体" w:eastAsia="宋体" w:cs="宋体"/>
          <w:b/>
          <w:color w:val="000000"/>
          <w:sz w:val="24"/>
        </w:rPr>
        <w:t>）具有履行合同所必需的设备和专业技术能力（根据项目需求提供履行合同所必需的设备和专业技术能力的声明或证明材料）</w:t>
      </w:r>
    </w:p>
    <w:p w14:paraId="2FE2FE9A">
      <w:pPr>
        <w:pBdr>
          <w:top w:val="none" w:color="000000" w:sz="0" w:space="0"/>
          <w:left w:val="none" w:color="000000" w:sz="0" w:space="0"/>
          <w:bottom w:val="none" w:color="000000" w:sz="0" w:space="0"/>
          <w:right w:val="none" w:color="000000" w:sz="0" w:space="0"/>
        </w:pBdr>
        <w:spacing w:before="0" w:after="40" w:line="241" w:lineRule="atLeast"/>
        <w:ind w:left="0" w:right="0" w:firstLine="0"/>
        <w:jc w:val="both"/>
      </w:pPr>
      <w:r>
        <w:rPr>
          <w:rFonts w:ascii="Microsoft New Tai Lue" w:hAnsi="Microsoft New Tai Lue" w:eastAsia="Microsoft New Tai Lue" w:cs="Microsoft New Tai Lue"/>
          <w:color w:val="000000"/>
          <w:sz w:val="21"/>
        </w:rPr>
        <w:t> </w:t>
      </w:r>
    </w:p>
    <w:p w14:paraId="57B221F4">
      <w:pPr>
        <w:pBdr>
          <w:top w:val="none" w:color="000000" w:sz="0" w:space="0"/>
          <w:left w:val="none" w:color="000000" w:sz="0" w:space="0"/>
          <w:bottom w:val="none" w:color="000000" w:sz="0" w:space="0"/>
          <w:right w:val="none" w:color="000000" w:sz="0" w:space="0"/>
        </w:pBdr>
        <w:spacing w:before="120" w:after="40" w:line="85" w:lineRule="atLeast"/>
        <w:ind w:left="0" w:right="0" w:firstLine="480"/>
        <w:jc w:val="center"/>
      </w:pPr>
      <w:r>
        <w:rPr>
          <w:rFonts w:ascii="宋体" w:hAnsi="宋体" w:eastAsia="宋体" w:cs="宋体"/>
          <w:color w:val="000000"/>
          <w:sz w:val="44"/>
        </w:rPr>
        <w:t>承</w:t>
      </w:r>
      <w:r>
        <w:rPr>
          <w:rFonts w:ascii="Microsoft New Tai Lue" w:hAnsi="Microsoft New Tai Lue" w:eastAsia="Microsoft New Tai Lue" w:cs="Microsoft New Tai Lue"/>
          <w:color w:val="000000"/>
          <w:sz w:val="44"/>
        </w:rPr>
        <w:t xml:space="preserve"> </w:t>
      </w:r>
      <w:r>
        <w:rPr>
          <w:rFonts w:ascii="宋体" w:hAnsi="宋体" w:eastAsia="宋体" w:cs="宋体"/>
          <w:color w:val="000000"/>
          <w:sz w:val="44"/>
        </w:rPr>
        <w:t>诺</w:t>
      </w:r>
      <w:r>
        <w:rPr>
          <w:rFonts w:ascii="Microsoft New Tai Lue" w:hAnsi="Microsoft New Tai Lue" w:eastAsia="Microsoft New Tai Lue" w:cs="Microsoft New Tai Lue"/>
          <w:color w:val="000000"/>
          <w:sz w:val="44"/>
        </w:rPr>
        <w:t xml:space="preserve"> </w:t>
      </w:r>
      <w:r>
        <w:rPr>
          <w:rFonts w:ascii="宋体" w:hAnsi="宋体" w:eastAsia="宋体" w:cs="宋体"/>
          <w:color w:val="000000"/>
          <w:sz w:val="44"/>
        </w:rPr>
        <w:t>函</w:t>
      </w:r>
    </w:p>
    <w:p w14:paraId="73593544">
      <w:pPr>
        <w:pBdr>
          <w:top w:val="none" w:color="000000" w:sz="0" w:space="0"/>
          <w:left w:val="none" w:color="000000" w:sz="0" w:space="0"/>
          <w:bottom w:val="none" w:color="000000" w:sz="0" w:space="0"/>
          <w:right w:val="none" w:color="000000" w:sz="0" w:space="0"/>
        </w:pBdr>
        <w:spacing w:before="120" w:after="40" w:line="85" w:lineRule="atLeast"/>
        <w:ind w:left="0" w:right="0" w:firstLine="480"/>
      </w:pPr>
      <w:r>
        <w:rPr>
          <w:rFonts w:ascii="宋体" w:hAnsi="宋体" w:eastAsia="宋体" w:cs="宋体"/>
          <w:color w:val="000000"/>
          <w:sz w:val="22"/>
        </w:rPr>
        <w:t>我单位郑重承诺：我单位具备履行本项采购合同所必需的设备和专业技术能力。</w:t>
      </w:r>
    </w:p>
    <w:p w14:paraId="0EB61C39">
      <w:pPr>
        <w:pBdr>
          <w:top w:val="none" w:color="000000" w:sz="0" w:space="0"/>
          <w:left w:val="none" w:color="000000" w:sz="0" w:space="0"/>
          <w:bottom w:val="none" w:color="000000" w:sz="0" w:space="0"/>
          <w:right w:val="none" w:color="000000" w:sz="0" w:space="0"/>
        </w:pBdr>
        <w:spacing w:before="120" w:after="40" w:line="85" w:lineRule="atLeast"/>
        <w:ind w:left="0" w:right="0" w:firstLine="480"/>
      </w:pPr>
      <w:r>
        <w:rPr>
          <w:rFonts w:ascii="Microsoft New Tai Lue" w:hAnsi="Microsoft New Tai Lue" w:eastAsia="Microsoft New Tai Lue" w:cs="Microsoft New Tai Lue"/>
          <w:color w:val="000000"/>
          <w:sz w:val="21"/>
        </w:rPr>
        <w:t> </w:t>
      </w:r>
    </w:p>
    <w:p w14:paraId="7FFA3FF8">
      <w:pPr>
        <w:pBdr>
          <w:top w:val="none" w:color="000000" w:sz="0" w:space="0"/>
          <w:left w:val="none" w:color="000000" w:sz="0" w:space="0"/>
          <w:bottom w:val="none" w:color="000000" w:sz="0" w:space="0"/>
          <w:right w:val="none" w:color="000000" w:sz="0" w:space="0"/>
        </w:pBdr>
        <w:spacing w:before="0" w:after="40" w:line="276" w:lineRule="atLeast"/>
        <w:ind w:left="1260" w:right="0" w:firstLine="0"/>
        <w:jc w:val="both"/>
      </w:pPr>
      <w:r>
        <w:rPr>
          <w:rFonts w:ascii="宋体" w:hAnsi="宋体" w:eastAsia="宋体" w:cs="宋体"/>
          <w:b/>
          <w:color w:val="000000"/>
          <w:sz w:val="24"/>
        </w:rPr>
        <w:t> </w:t>
      </w:r>
    </w:p>
    <w:p w14:paraId="6308AC85">
      <w:pPr>
        <w:pBdr>
          <w:top w:val="none" w:color="000000" w:sz="0" w:space="0"/>
          <w:left w:val="none" w:color="000000" w:sz="0" w:space="0"/>
          <w:bottom w:val="none" w:color="000000" w:sz="0" w:space="0"/>
          <w:right w:val="none" w:color="000000" w:sz="0" w:space="0"/>
        </w:pBdr>
        <w:spacing w:before="0" w:after="40" w:line="241" w:lineRule="atLeast"/>
        <w:ind w:left="0" w:right="0" w:firstLine="0"/>
        <w:jc w:val="both"/>
      </w:pPr>
      <w:r>
        <w:rPr>
          <w:rFonts w:ascii="Times New Roman" w:hAnsi="Times New Roman" w:eastAsia="Times New Roman" w:cs="Times New Roman"/>
          <w:color w:val="000000"/>
          <w:sz w:val="21"/>
        </w:rPr>
        <w:t> </w:t>
      </w:r>
    </w:p>
    <w:p w14:paraId="6584B71E">
      <w:pPr>
        <w:pBdr>
          <w:top w:val="none" w:color="000000" w:sz="0" w:space="0"/>
          <w:left w:val="none" w:color="000000" w:sz="0" w:space="0"/>
          <w:bottom w:val="none" w:color="000000" w:sz="0" w:space="0"/>
          <w:right w:val="none" w:color="000000" w:sz="0" w:space="0"/>
        </w:pBdr>
        <w:spacing w:before="0" w:after="40" w:line="276" w:lineRule="atLeast"/>
        <w:ind w:left="1260" w:right="0" w:firstLine="0"/>
        <w:jc w:val="both"/>
      </w:pPr>
      <w:r>
        <w:rPr>
          <w:rFonts w:ascii="宋体" w:hAnsi="宋体" w:eastAsia="宋体" w:cs="宋体"/>
          <w:b/>
          <w:color w:val="000000"/>
          <w:sz w:val="24"/>
        </w:rPr>
        <w:t> </w:t>
      </w:r>
    </w:p>
    <w:p w14:paraId="50987D98">
      <w:pPr>
        <w:pBdr>
          <w:top w:val="none" w:color="000000" w:sz="0" w:space="0"/>
          <w:left w:val="none" w:color="000000" w:sz="0" w:space="0"/>
          <w:bottom w:val="none" w:color="000000" w:sz="0" w:space="0"/>
          <w:right w:val="none" w:color="000000" w:sz="0" w:space="0"/>
        </w:pBdr>
        <w:spacing w:before="0" w:after="40" w:line="241" w:lineRule="atLeast"/>
        <w:ind w:left="0" w:right="0" w:firstLine="0"/>
        <w:jc w:val="both"/>
      </w:pPr>
      <w:r>
        <w:rPr>
          <w:rFonts w:ascii="Times New Roman" w:hAnsi="Times New Roman" w:eastAsia="Times New Roman" w:cs="Times New Roman"/>
          <w:color w:val="000000"/>
          <w:sz w:val="21"/>
        </w:rPr>
        <w:t> </w:t>
      </w:r>
    </w:p>
    <w:p w14:paraId="0D5AA229">
      <w:pPr>
        <w:pBdr>
          <w:top w:val="none" w:color="000000" w:sz="0" w:space="0"/>
          <w:left w:val="none" w:color="000000" w:sz="0" w:space="0"/>
          <w:bottom w:val="none" w:color="000000" w:sz="0" w:space="0"/>
          <w:right w:val="none" w:color="000000" w:sz="0" w:space="0"/>
        </w:pBdr>
        <w:spacing w:before="0" w:after="40" w:line="65" w:lineRule="atLeast"/>
        <w:ind w:left="0" w:right="0" w:firstLine="0"/>
        <w:jc w:val="both"/>
      </w:pPr>
      <w:r>
        <w:rPr>
          <w:rFonts w:ascii="Microsoft New Tai Lue" w:hAnsi="Microsoft New Tai Lue" w:eastAsia="Microsoft New Tai Lue" w:cs="Microsoft New Tai Lue"/>
          <w:color w:val="000000"/>
          <w:sz w:val="21"/>
        </w:rPr>
        <w:t xml:space="preserve">  </w:t>
      </w:r>
      <w:r>
        <w:rPr>
          <w:rFonts w:ascii="Microsoft New Tai Lue" w:hAnsi="Microsoft New Tai Lue" w:eastAsia="Microsoft New Tai Lue" w:cs="Microsoft New Tai Lue"/>
          <w:color w:val="000000"/>
          <w:sz w:val="21"/>
        </w:rPr>
        <w:tab/>
      </w:r>
      <w:r>
        <w:rPr>
          <w:rFonts w:ascii="Microsoft New Tai Lue" w:hAnsi="Microsoft New Tai Lue" w:eastAsia="Microsoft New Tai Lue" w:cs="Microsoft New Tai Lue"/>
          <w:color w:val="000000"/>
          <w:sz w:val="21"/>
        </w:rPr>
        <w:tab/>
      </w:r>
      <w:r>
        <w:rPr>
          <w:rFonts w:ascii="Microsoft New Tai Lue" w:hAnsi="Microsoft New Tai Lue" w:eastAsia="Microsoft New Tai Lue" w:cs="Microsoft New Tai Lue"/>
          <w:color w:val="000000"/>
          <w:sz w:val="21"/>
        </w:rPr>
        <w:tab/>
      </w:r>
      <w:r>
        <w:rPr>
          <w:rFonts w:ascii="Microsoft New Tai Lue" w:hAnsi="Microsoft New Tai Lue" w:eastAsia="Microsoft New Tai Lue" w:cs="Microsoft New Tai Lue"/>
          <w:color w:val="000000"/>
          <w:sz w:val="21"/>
        </w:rPr>
        <w:tab/>
      </w:r>
      <w:r>
        <w:rPr>
          <w:rFonts w:ascii="Microsoft New Tai Lue" w:hAnsi="Microsoft New Tai Lue" w:eastAsia="Microsoft New Tai Lue" w:cs="Microsoft New Tai Lue"/>
          <w:color w:val="000000"/>
          <w:sz w:val="21"/>
        </w:rPr>
        <w:tab/>
      </w:r>
      <w:r>
        <w:rPr>
          <w:rFonts w:ascii="Microsoft New Tai Lue" w:hAnsi="Microsoft New Tai Lue" w:eastAsia="Microsoft New Tai Lue" w:cs="Microsoft New Tai Lue"/>
          <w:color w:val="000000"/>
          <w:sz w:val="21"/>
        </w:rPr>
        <w:tab/>
      </w:r>
      <w:r>
        <w:rPr>
          <w:rFonts w:ascii="Microsoft New Tai Lue" w:hAnsi="Microsoft New Tai Lue" w:eastAsia="Microsoft New Tai Lue" w:cs="Microsoft New Tai Lue"/>
          <w:color w:val="000000"/>
          <w:sz w:val="21"/>
        </w:rPr>
        <w:tab/>
      </w:r>
      <w:r>
        <w:rPr>
          <w:rFonts w:ascii="Microsoft New Tai Lue" w:hAnsi="Microsoft New Tai Lue" w:eastAsia="Microsoft New Tai Lue" w:cs="Microsoft New Tai Lue"/>
          <w:color w:val="000000"/>
          <w:sz w:val="21"/>
        </w:rPr>
        <w:tab/>
      </w:r>
      <w:r>
        <w:rPr>
          <w:rFonts w:ascii="Microsoft New Tai Lue" w:hAnsi="Microsoft New Tai Lue" w:eastAsia="Microsoft New Tai Lue" w:cs="Microsoft New Tai Lue"/>
          <w:color w:val="000000"/>
          <w:sz w:val="21"/>
        </w:rPr>
        <w:tab/>
      </w:r>
      <w:r>
        <w:rPr>
          <w:rFonts w:ascii="宋体" w:hAnsi="宋体" w:eastAsia="宋体" w:cs="宋体"/>
          <w:color w:val="000000"/>
          <w:sz w:val="21"/>
        </w:rPr>
        <w:t>投标人名称（公章）：</w:t>
      </w:r>
      <w:r>
        <w:rPr>
          <w:rFonts w:ascii="Microsoft New Tai Lue" w:hAnsi="Microsoft New Tai Lue" w:eastAsia="Microsoft New Tai Lue" w:cs="Microsoft New Tai Lue"/>
          <w:color w:val="000000"/>
          <w:sz w:val="21"/>
        </w:rPr>
        <w:t>______________________</w:t>
      </w:r>
    </w:p>
    <w:p w14:paraId="60708C1A">
      <w:pPr>
        <w:pBdr>
          <w:top w:val="none" w:color="000000" w:sz="0" w:space="0"/>
          <w:left w:val="none" w:color="000000" w:sz="0" w:space="0"/>
          <w:bottom w:val="none" w:color="000000" w:sz="0" w:space="0"/>
          <w:right w:val="none" w:color="000000" w:sz="0" w:space="0"/>
        </w:pBdr>
        <w:spacing w:before="0" w:after="40" w:line="65" w:lineRule="atLeast"/>
        <w:ind w:left="0" w:right="0" w:firstLine="3780"/>
        <w:jc w:val="both"/>
      </w:pPr>
      <w:r>
        <w:rPr>
          <w:rFonts w:ascii="Microsoft New Tai Lue" w:hAnsi="Microsoft New Tai Lue" w:eastAsia="Microsoft New Tai Lue" w:cs="Microsoft New Tai Lue"/>
          <w:color w:val="000000"/>
          <w:sz w:val="21"/>
          <w:u w:val="single"/>
        </w:rPr>
        <w:t> </w:t>
      </w:r>
    </w:p>
    <w:p w14:paraId="02184A11">
      <w:pPr>
        <w:pBdr>
          <w:top w:val="none" w:color="000000" w:sz="0" w:space="0"/>
          <w:left w:val="none" w:color="000000" w:sz="0" w:space="0"/>
          <w:bottom w:val="none" w:color="000000" w:sz="0" w:space="0"/>
          <w:right w:val="none" w:color="000000" w:sz="0" w:space="0"/>
        </w:pBdr>
        <w:spacing w:before="0" w:after="40" w:line="65" w:lineRule="atLeast"/>
        <w:ind w:left="0" w:right="0" w:firstLine="0"/>
        <w:jc w:val="both"/>
      </w:pPr>
      <w:r>
        <w:rPr>
          <w:rFonts w:ascii="Microsoft New Tai Lue" w:hAnsi="Microsoft New Tai Lue" w:eastAsia="Microsoft New Tai Lue" w:cs="Microsoft New Tai Lue"/>
          <w:color w:val="000000"/>
          <w:sz w:val="21"/>
        </w:rPr>
        <w:t xml:space="preserve">                                    </w:t>
      </w:r>
      <w:r>
        <w:rPr>
          <w:rFonts w:ascii="宋体" w:hAnsi="宋体" w:eastAsia="宋体" w:cs="宋体"/>
          <w:color w:val="000000"/>
          <w:sz w:val="21"/>
        </w:rPr>
        <w:t>日期：</w:t>
      </w:r>
      <w:r>
        <w:rPr>
          <w:rFonts w:ascii="Microsoft New Tai Lue" w:hAnsi="Microsoft New Tai Lue" w:eastAsia="Microsoft New Tai Lue" w:cs="Microsoft New Tai Lue"/>
          <w:color w:val="000000"/>
          <w:sz w:val="21"/>
        </w:rPr>
        <w:t>______</w:t>
      </w:r>
      <w:r>
        <w:rPr>
          <w:rFonts w:ascii="宋体" w:hAnsi="宋体" w:eastAsia="宋体" w:cs="宋体"/>
          <w:color w:val="000000"/>
          <w:sz w:val="21"/>
        </w:rPr>
        <w:t>年</w:t>
      </w:r>
      <w:r>
        <w:rPr>
          <w:rFonts w:ascii="Microsoft New Tai Lue" w:hAnsi="Microsoft New Tai Lue" w:eastAsia="Microsoft New Tai Lue" w:cs="Microsoft New Tai Lue"/>
          <w:color w:val="000000"/>
          <w:sz w:val="21"/>
          <w:u w:val="single"/>
        </w:rPr>
        <w:t xml:space="preserve">    </w:t>
      </w:r>
      <w:r>
        <w:rPr>
          <w:rFonts w:ascii="宋体" w:hAnsi="宋体" w:eastAsia="宋体" w:cs="宋体"/>
          <w:color w:val="000000"/>
          <w:sz w:val="21"/>
        </w:rPr>
        <w:t>月</w:t>
      </w:r>
      <w:r>
        <w:rPr>
          <w:rFonts w:ascii="Microsoft New Tai Lue" w:hAnsi="Microsoft New Tai Lue" w:eastAsia="Microsoft New Tai Lue" w:cs="Microsoft New Tai Lue"/>
          <w:color w:val="000000"/>
          <w:sz w:val="21"/>
          <w:u w:val="single"/>
        </w:rPr>
        <w:t xml:space="preserve">    </w:t>
      </w:r>
      <w:r>
        <w:rPr>
          <w:rFonts w:ascii="宋体" w:hAnsi="宋体" w:eastAsia="宋体" w:cs="宋体"/>
          <w:color w:val="000000"/>
          <w:sz w:val="21"/>
        </w:rPr>
        <w:t>日</w:t>
      </w:r>
    </w:p>
    <w:p w14:paraId="63FDEAB5">
      <w:pPr>
        <w:pBdr>
          <w:top w:val="none" w:color="000000" w:sz="0" w:space="0"/>
          <w:left w:val="none" w:color="000000" w:sz="0" w:space="0"/>
          <w:bottom w:val="none" w:color="000000" w:sz="0" w:space="0"/>
          <w:right w:val="none" w:color="000000" w:sz="0" w:space="0"/>
        </w:pBdr>
        <w:spacing w:before="0" w:after="40" w:line="85" w:lineRule="atLeast"/>
        <w:ind w:left="0" w:right="0" w:firstLine="0"/>
        <w:jc w:val="both"/>
      </w:pPr>
      <w:r>
        <w:rPr>
          <w:rFonts w:ascii="Microsoft New Tai Lue" w:hAnsi="Microsoft New Tai Lue" w:eastAsia="Microsoft New Tai Lue" w:cs="Microsoft New Tai Lue"/>
          <w:b/>
          <w:color w:val="000000"/>
          <w:sz w:val="24"/>
        </w:rPr>
        <w:t> </w:t>
      </w:r>
    </w:p>
    <w:p w14:paraId="30500B3C">
      <w:pPr>
        <w:pBdr>
          <w:top w:val="none" w:color="000000" w:sz="0" w:space="0"/>
          <w:left w:val="none" w:color="000000" w:sz="0" w:space="0"/>
          <w:bottom w:val="none" w:color="000000" w:sz="0" w:space="0"/>
          <w:right w:val="none" w:color="000000" w:sz="0" w:space="0"/>
        </w:pBdr>
        <w:spacing w:before="0" w:after="40" w:line="85" w:lineRule="atLeast"/>
        <w:ind w:left="0" w:right="0" w:firstLine="0"/>
        <w:jc w:val="both"/>
      </w:pPr>
      <w:r>
        <w:rPr>
          <w:rFonts w:ascii="Microsoft New Tai Lue" w:hAnsi="Microsoft New Tai Lue" w:eastAsia="Microsoft New Tai Lue" w:cs="Microsoft New Tai Lue"/>
          <w:b/>
          <w:color w:val="000000"/>
          <w:sz w:val="21"/>
        </w:rPr>
        <w:t> </w:t>
      </w:r>
    </w:p>
    <w:p w14:paraId="7A37DC9B">
      <w:pPr>
        <w:pBdr>
          <w:top w:val="none" w:color="000000" w:sz="0" w:space="0"/>
          <w:left w:val="none" w:color="000000" w:sz="0" w:space="0"/>
          <w:bottom w:val="none" w:color="000000" w:sz="0" w:space="0"/>
          <w:right w:val="none" w:color="000000" w:sz="0" w:space="0"/>
        </w:pBdr>
        <w:spacing w:before="0" w:after="0"/>
        <w:ind w:left="0" w:right="0" w:firstLine="0"/>
      </w:pPr>
      <w:r>
        <w:rPr/>
        <w:br w:type="page" w:clear="all"/>
      </w:r>
    </w:p>
    <w:p w14:paraId="2753DE8F">
      <w:pPr>
        <w:pBdr>
          <w:top w:val="none" w:color="000000" w:sz="0" w:space="0"/>
          <w:left w:val="none" w:color="000000" w:sz="0" w:space="0"/>
          <w:bottom w:val="none" w:color="000000" w:sz="0" w:space="0"/>
          <w:right w:val="none" w:color="000000" w:sz="0" w:space="0"/>
        </w:pBdr>
        <w:spacing w:before="0" w:after="0"/>
        <w:ind w:left="0" w:right="0" w:firstLine="0"/>
      </w:pPr>
      <w:r>
        <w:rPr>
          <w:rFonts w:ascii="Microsoft New Tai Lue" w:hAnsi="Microsoft New Tai Lue" w:eastAsia="Microsoft New Tai Lue" w:cs="Microsoft New Tai Lue"/>
          <w:b/>
          <w:color w:val="000000"/>
          <w:sz w:val="24"/>
        </w:rPr>
        <w:t xml:space="preserve"> </w:t>
      </w:r>
    </w:p>
    <w:p w14:paraId="2C184102">
      <w:pPr>
        <w:pBdr>
          <w:top w:val="none" w:color="000000" w:sz="0" w:space="0"/>
          <w:left w:val="none" w:color="000000" w:sz="0" w:space="0"/>
          <w:bottom w:val="none" w:color="000000" w:sz="0" w:space="0"/>
          <w:right w:val="none" w:color="000000" w:sz="0" w:space="0"/>
        </w:pBdr>
        <w:spacing w:before="240" w:after="40" w:line="239" w:lineRule="atLeast"/>
        <w:ind w:left="0" w:right="0" w:firstLine="0"/>
        <w:jc w:val="center"/>
      </w:pPr>
      <w:r>
        <w:rPr>
          <w:rFonts w:ascii="宋体" w:hAnsi="宋体" w:eastAsia="宋体" w:cs="宋体"/>
          <w:b/>
          <w:color w:val="000000"/>
          <w:sz w:val="24"/>
        </w:rPr>
        <w:t>（</w:t>
      </w:r>
      <w:r>
        <w:rPr>
          <w:rFonts w:ascii="Microsoft New Tai Lue" w:hAnsi="Microsoft New Tai Lue" w:eastAsia="Microsoft New Tai Lue" w:cs="Microsoft New Tai Lue"/>
          <w:b/>
          <w:color w:val="000000"/>
          <w:sz w:val="24"/>
        </w:rPr>
        <w:t>7-4</w:t>
      </w:r>
      <w:r>
        <w:rPr>
          <w:rFonts w:ascii="宋体" w:hAnsi="宋体" w:eastAsia="宋体" w:cs="宋体"/>
          <w:b/>
          <w:color w:val="000000"/>
          <w:sz w:val="24"/>
        </w:rPr>
        <w:t>）依法缴纳税收、社保的相关材料</w:t>
      </w:r>
    </w:p>
    <w:p w14:paraId="555EA26E">
      <w:pPr>
        <w:pBdr>
          <w:top w:val="none" w:color="000000" w:sz="0" w:space="0"/>
          <w:left w:val="none" w:color="000000" w:sz="0" w:space="0"/>
          <w:bottom w:val="none" w:color="000000" w:sz="0" w:space="0"/>
          <w:right w:val="none" w:color="000000" w:sz="0" w:space="0"/>
        </w:pBdr>
        <w:spacing w:before="0" w:after="40" w:line="85" w:lineRule="atLeast"/>
        <w:ind w:left="0" w:right="0" w:firstLine="0"/>
      </w:pPr>
      <w:r>
        <w:rPr>
          <w:rFonts w:ascii="宋体" w:hAnsi="宋体" w:eastAsia="宋体" w:cs="宋体"/>
          <w:color w:val="000000"/>
          <w:sz w:val="21"/>
        </w:rPr>
        <w:t>有依法缴纳税收和社会保障资金的良好记录（提供参加本次政府采购活动前半年内（至少一个月）缴纳增值税，或营业税，或企业所得税的凭据；并提供参加本次政府采购活动前半年内（至少一个月）缴纳社会保险的凭据（专用收据或社会保险缴纳清单）；依法免税或不需要缴纳社会保障资金的，提供相关证明文件）；</w:t>
      </w:r>
    </w:p>
    <w:p w14:paraId="4CAD1B19">
      <w:pPr>
        <w:pBdr>
          <w:top w:val="none" w:color="000000" w:sz="0" w:space="0"/>
          <w:left w:val="none" w:color="000000" w:sz="0" w:space="0"/>
          <w:bottom w:val="none" w:color="000000" w:sz="0" w:space="0"/>
          <w:right w:val="none" w:color="000000" w:sz="0" w:space="0"/>
        </w:pBdr>
        <w:spacing w:before="0" w:after="0"/>
        <w:ind w:left="0" w:right="0" w:firstLine="0"/>
      </w:pPr>
      <w:r>
        <w:rPr/>
        <w:br w:type="page" w:clear="all"/>
      </w:r>
    </w:p>
    <w:p w14:paraId="6AEC2943">
      <w:pPr>
        <w:pBdr>
          <w:top w:val="none" w:color="000000" w:sz="0" w:space="0"/>
          <w:left w:val="none" w:color="000000" w:sz="0" w:space="0"/>
          <w:bottom w:val="none" w:color="000000" w:sz="0" w:space="0"/>
          <w:right w:val="none" w:color="000000" w:sz="0" w:space="0"/>
        </w:pBdr>
        <w:spacing w:before="0" w:after="0"/>
        <w:ind w:left="0" w:right="0" w:firstLine="0"/>
      </w:pPr>
      <w:r>
        <w:rPr>
          <w:rFonts w:ascii="Microsoft New Tai Lue" w:hAnsi="Microsoft New Tai Lue" w:eastAsia="Microsoft New Tai Lue" w:cs="Microsoft New Tai Lue"/>
          <w:color w:val="000000"/>
          <w:sz w:val="24"/>
        </w:rPr>
        <w:t xml:space="preserve"> </w:t>
      </w:r>
    </w:p>
    <w:p w14:paraId="31A8F244">
      <w:pPr>
        <w:pBdr>
          <w:top w:val="none" w:color="000000" w:sz="0" w:space="0"/>
          <w:left w:val="none" w:color="000000" w:sz="0" w:space="0"/>
          <w:bottom w:val="none" w:color="000000" w:sz="0" w:space="0"/>
          <w:right w:val="none" w:color="000000" w:sz="0" w:space="0"/>
        </w:pBdr>
        <w:spacing w:before="240" w:after="40" w:line="239" w:lineRule="atLeast"/>
        <w:ind w:left="0" w:right="0" w:firstLine="0"/>
        <w:jc w:val="center"/>
      </w:pPr>
      <w:r>
        <w:rPr>
          <w:rFonts w:ascii="宋体" w:hAnsi="宋体" w:eastAsia="宋体" w:cs="宋体"/>
          <w:b/>
          <w:color w:val="000000"/>
          <w:sz w:val="24"/>
        </w:rPr>
        <w:t>（</w:t>
      </w:r>
      <w:r>
        <w:rPr>
          <w:rFonts w:ascii="Microsoft New Tai Lue" w:hAnsi="Microsoft New Tai Lue" w:eastAsia="Microsoft New Tai Lue" w:cs="Microsoft New Tai Lue"/>
          <w:b/>
          <w:color w:val="000000"/>
          <w:sz w:val="24"/>
        </w:rPr>
        <w:t>7-5</w:t>
      </w:r>
      <w:r>
        <w:rPr>
          <w:rFonts w:ascii="宋体" w:hAnsi="宋体" w:eastAsia="宋体" w:cs="宋体"/>
          <w:b/>
          <w:color w:val="000000"/>
          <w:sz w:val="24"/>
        </w:rPr>
        <w:t>）没有重大违法记录的书面声明</w:t>
      </w:r>
    </w:p>
    <w:p w14:paraId="444A315D">
      <w:pPr>
        <w:pBdr>
          <w:top w:val="none" w:color="000000" w:sz="0" w:space="0"/>
          <w:left w:val="none" w:color="000000" w:sz="0" w:space="0"/>
          <w:bottom w:val="none" w:color="000000" w:sz="0" w:space="0"/>
          <w:right w:val="none" w:color="000000" w:sz="0" w:space="0"/>
        </w:pBdr>
        <w:spacing w:before="0" w:after="40" w:line="85" w:lineRule="atLeast"/>
        <w:ind w:left="0" w:right="0" w:firstLine="0"/>
        <w:jc w:val="both"/>
      </w:pPr>
      <w:r>
        <w:rPr>
          <w:rFonts w:ascii="宋体" w:hAnsi="宋体" w:eastAsia="宋体" w:cs="宋体"/>
          <w:b/>
          <w:color w:val="000000"/>
          <w:sz w:val="21"/>
        </w:rPr>
        <w:t>注：参加政府采购活动前</w:t>
      </w:r>
      <w:r>
        <w:rPr>
          <w:rFonts w:ascii="Microsoft New Tai Lue" w:hAnsi="Microsoft New Tai Lue" w:eastAsia="Microsoft New Tai Lue" w:cs="Microsoft New Tai Lue"/>
          <w:b/>
          <w:color w:val="000000"/>
          <w:sz w:val="21"/>
        </w:rPr>
        <w:t>3</w:t>
      </w:r>
      <w:r>
        <w:rPr>
          <w:rFonts w:ascii="宋体" w:hAnsi="宋体" w:eastAsia="宋体" w:cs="宋体"/>
          <w:b/>
          <w:color w:val="000000"/>
          <w:sz w:val="21"/>
        </w:rPr>
        <w:t>年内在经营活动中没有重大违法记录的书面声明（提供声明函原件）。</w:t>
      </w:r>
    </w:p>
    <w:p w14:paraId="3054705D">
      <w:pPr>
        <w:pBdr>
          <w:top w:val="none" w:color="000000" w:sz="0" w:space="0"/>
          <w:left w:val="none" w:color="000000" w:sz="0" w:space="0"/>
          <w:bottom w:val="none" w:color="000000" w:sz="0" w:space="0"/>
          <w:right w:val="none" w:color="000000" w:sz="0" w:space="0"/>
        </w:pBdr>
        <w:spacing w:before="0" w:after="40" w:line="85" w:lineRule="atLeast"/>
        <w:ind w:left="0" w:right="0" w:firstLine="0"/>
        <w:jc w:val="center"/>
      </w:pPr>
      <w:r>
        <w:rPr>
          <w:rFonts w:ascii="Microsoft New Tai Lue" w:hAnsi="Microsoft New Tai Lue" w:eastAsia="Microsoft New Tai Lue" w:cs="Microsoft New Tai Lue"/>
          <w:b/>
          <w:color w:val="000000"/>
          <w:sz w:val="32"/>
        </w:rPr>
        <w:t> </w:t>
      </w:r>
    </w:p>
    <w:p w14:paraId="716ADFA5">
      <w:pPr>
        <w:pBdr>
          <w:top w:val="none" w:color="000000" w:sz="0" w:space="0"/>
          <w:left w:val="none" w:color="000000" w:sz="0" w:space="0"/>
          <w:bottom w:val="none" w:color="000000" w:sz="0" w:space="0"/>
          <w:right w:val="none" w:color="000000" w:sz="0" w:space="0"/>
        </w:pBdr>
        <w:spacing w:before="0" w:after="40" w:line="85" w:lineRule="atLeast"/>
        <w:ind w:left="0" w:right="0" w:firstLine="0"/>
        <w:jc w:val="center"/>
      </w:pPr>
      <w:r>
        <w:rPr>
          <w:rFonts w:ascii="Microsoft New Tai Lue" w:hAnsi="Microsoft New Tai Lue" w:eastAsia="Microsoft New Tai Lue" w:cs="Microsoft New Tai Lue"/>
          <w:b/>
          <w:color w:val="000000"/>
          <w:sz w:val="32"/>
        </w:rPr>
        <w:t> </w:t>
      </w:r>
    </w:p>
    <w:p w14:paraId="44E0A765">
      <w:pPr>
        <w:pBdr>
          <w:top w:val="none" w:color="000000" w:sz="0" w:space="0"/>
          <w:left w:val="none" w:color="000000" w:sz="0" w:space="0"/>
          <w:bottom w:val="none" w:color="000000" w:sz="0" w:space="0"/>
          <w:right w:val="none" w:color="000000" w:sz="0" w:space="0"/>
        </w:pBdr>
        <w:spacing w:before="0" w:after="40" w:line="85" w:lineRule="atLeast"/>
        <w:ind w:left="0" w:right="0" w:firstLine="0"/>
        <w:jc w:val="center"/>
      </w:pPr>
      <w:r>
        <w:rPr>
          <w:rFonts w:ascii="宋体" w:hAnsi="宋体" w:eastAsia="宋体" w:cs="宋体"/>
          <w:color w:val="000000"/>
          <w:sz w:val="44"/>
        </w:rPr>
        <w:t>声</w:t>
      </w:r>
      <w:r>
        <w:rPr>
          <w:rFonts w:ascii="Microsoft New Tai Lue" w:hAnsi="Microsoft New Tai Lue" w:eastAsia="Microsoft New Tai Lue" w:cs="Microsoft New Tai Lue"/>
          <w:color w:val="000000"/>
          <w:sz w:val="44"/>
        </w:rPr>
        <w:t xml:space="preserve">  </w:t>
      </w:r>
      <w:r>
        <w:rPr>
          <w:rFonts w:ascii="宋体" w:hAnsi="宋体" w:eastAsia="宋体" w:cs="宋体"/>
          <w:color w:val="000000"/>
          <w:sz w:val="44"/>
        </w:rPr>
        <w:t>明</w:t>
      </w:r>
    </w:p>
    <w:p w14:paraId="6C9EA570">
      <w:pPr>
        <w:pBdr>
          <w:top w:val="none" w:color="000000" w:sz="0" w:space="0"/>
          <w:left w:val="none" w:color="000000" w:sz="0" w:space="0"/>
          <w:bottom w:val="none" w:color="000000" w:sz="0" w:space="0"/>
          <w:right w:val="none" w:color="000000" w:sz="0" w:space="0"/>
        </w:pBdr>
        <w:spacing w:before="0" w:after="40" w:line="241" w:lineRule="atLeast"/>
        <w:ind w:left="0" w:right="0" w:firstLine="0"/>
        <w:jc w:val="both"/>
      </w:pPr>
      <w:r>
        <w:rPr>
          <w:rFonts w:ascii="Microsoft New Tai Lue" w:hAnsi="Microsoft New Tai Lue" w:eastAsia="Microsoft New Tai Lue" w:cs="Microsoft New Tai Lue"/>
          <w:color w:val="000000"/>
          <w:sz w:val="28"/>
        </w:rPr>
        <w:t> </w:t>
      </w:r>
    </w:p>
    <w:p w14:paraId="29FEDC05">
      <w:pPr>
        <w:pBdr>
          <w:top w:val="none" w:color="000000" w:sz="0" w:space="0"/>
          <w:left w:val="none" w:color="000000" w:sz="0" w:space="0"/>
          <w:bottom w:val="none" w:color="000000" w:sz="0" w:space="0"/>
          <w:right w:val="none" w:color="000000" w:sz="0" w:space="0"/>
        </w:pBdr>
        <w:spacing w:before="0" w:after="40" w:line="85" w:lineRule="atLeast"/>
        <w:ind w:left="0" w:right="0" w:firstLine="0"/>
        <w:jc w:val="both"/>
      </w:pPr>
      <w:r>
        <w:rPr>
          <w:rFonts w:ascii="Microsoft New Tai Lue" w:hAnsi="Microsoft New Tai Lue" w:eastAsia="Microsoft New Tai Lue" w:cs="Microsoft New Tai Lue"/>
          <w:color w:val="000000"/>
          <w:sz w:val="21"/>
        </w:rPr>
        <w:tab/>
      </w:r>
      <w:r>
        <w:rPr>
          <w:rFonts w:ascii="宋体" w:hAnsi="宋体" w:eastAsia="宋体" w:cs="宋体"/>
          <w:color w:val="000000"/>
          <w:sz w:val="21"/>
        </w:rPr>
        <w:t>我单位郑重声明：参加本次政府采购活动前</w:t>
      </w:r>
      <w:r>
        <w:rPr>
          <w:rFonts w:ascii="Microsoft New Tai Lue" w:hAnsi="Microsoft New Tai Lue" w:eastAsia="Microsoft New Tai Lue" w:cs="Microsoft New Tai Lue"/>
          <w:color w:val="000000"/>
          <w:sz w:val="21"/>
        </w:rPr>
        <w:t xml:space="preserve"> 3 </w:t>
      </w:r>
      <w:r>
        <w:rPr>
          <w:rFonts w:ascii="宋体" w:hAnsi="宋体" w:eastAsia="宋体" w:cs="宋体"/>
          <w:color w:val="000000"/>
          <w:sz w:val="21"/>
        </w:rPr>
        <w:t>年内，我单位在经营活动中</w:t>
      </w:r>
      <w:r>
        <w:rPr>
          <w:rFonts w:ascii="宋体" w:hAnsi="宋体" w:eastAsia="宋体" w:cs="宋体"/>
          <w:color w:val="000000"/>
          <w:sz w:val="21"/>
          <w:u w:val="single"/>
        </w:rPr>
        <w:t>没有</w:t>
      </w:r>
      <w:r>
        <w:rPr>
          <w:rFonts w:ascii="宋体" w:hAnsi="宋体" w:eastAsia="宋体" w:cs="宋体"/>
          <w:color w:val="000000"/>
          <w:sz w:val="21"/>
        </w:rPr>
        <w:t>因违法经营受到刑事处罚或者责令停产停业、吊销许可证或者执照、较大数额罚款等行政处罚。</w:t>
      </w:r>
    </w:p>
    <w:p w14:paraId="334B1C64">
      <w:pPr>
        <w:pBdr>
          <w:top w:val="none" w:color="000000" w:sz="0" w:space="0"/>
          <w:left w:val="none" w:color="000000" w:sz="0" w:space="0"/>
          <w:bottom w:val="none" w:color="000000" w:sz="0" w:space="0"/>
          <w:right w:val="none" w:color="000000" w:sz="0" w:space="0"/>
        </w:pBdr>
        <w:spacing w:before="0" w:after="40" w:line="85" w:lineRule="atLeast"/>
        <w:ind w:left="0" w:right="0" w:firstLine="0"/>
        <w:jc w:val="both"/>
      </w:pPr>
      <w:r>
        <w:rPr>
          <w:rFonts w:ascii="Microsoft New Tai Lue" w:hAnsi="Microsoft New Tai Lue" w:eastAsia="Microsoft New Tai Lue" w:cs="Microsoft New Tai Lue"/>
          <w:color w:val="000000"/>
          <w:sz w:val="21"/>
        </w:rPr>
        <w:t xml:space="preserve">                                    </w:t>
      </w:r>
    </w:p>
    <w:p w14:paraId="3F36D809">
      <w:pPr>
        <w:pBdr>
          <w:top w:val="none" w:color="000000" w:sz="0" w:space="0"/>
          <w:left w:val="none" w:color="000000" w:sz="0" w:space="0"/>
          <w:bottom w:val="none" w:color="000000" w:sz="0" w:space="0"/>
          <w:right w:val="none" w:color="000000" w:sz="0" w:space="0"/>
        </w:pBdr>
        <w:spacing w:before="0" w:after="40" w:line="85" w:lineRule="atLeast"/>
        <w:ind w:left="0" w:right="0" w:firstLine="0"/>
        <w:jc w:val="both"/>
      </w:pPr>
      <w:r>
        <w:rPr>
          <w:rFonts w:ascii="Microsoft New Tai Lue" w:hAnsi="Microsoft New Tai Lue" w:eastAsia="Microsoft New Tai Lue" w:cs="Microsoft New Tai Lue"/>
          <w:color w:val="000000"/>
          <w:sz w:val="21"/>
        </w:rPr>
        <w:t> </w:t>
      </w:r>
    </w:p>
    <w:p w14:paraId="73934968">
      <w:pPr>
        <w:pBdr>
          <w:top w:val="none" w:color="000000" w:sz="0" w:space="0"/>
          <w:left w:val="none" w:color="000000" w:sz="0" w:space="0"/>
          <w:bottom w:val="none" w:color="000000" w:sz="0" w:space="0"/>
          <w:right w:val="none" w:color="000000" w:sz="0" w:space="0"/>
        </w:pBdr>
        <w:spacing w:before="0" w:after="40" w:line="85" w:lineRule="atLeast"/>
        <w:ind w:left="0" w:right="0" w:firstLine="0"/>
        <w:jc w:val="both"/>
      </w:pPr>
      <w:r>
        <w:rPr>
          <w:rFonts w:ascii="Microsoft New Tai Lue" w:hAnsi="Microsoft New Tai Lue" w:eastAsia="Microsoft New Tai Lue" w:cs="Microsoft New Tai Lue"/>
          <w:color w:val="000000"/>
          <w:sz w:val="21"/>
        </w:rPr>
        <w:t> </w:t>
      </w:r>
    </w:p>
    <w:p w14:paraId="64D3375E">
      <w:pPr>
        <w:pBdr>
          <w:top w:val="none" w:color="000000" w:sz="0" w:space="0"/>
          <w:left w:val="none" w:color="000000" w:sz="0" w:space="0"/>
          <w:bottom w:val="none" w:color="000000" w:sz="0" w:space="0"/>
          <w:right w:val="none" w:color="000000" w:sz="0" w:space="0"/>
        </w:pBdr>
        <w:spacing w:before="0" w:after="40" w:line="85" w:lineRule="atLeast"/>
        <w:ind w:left="0" w:right="0" w:firstLine="0"/>
        <w:jc w:val="both"/>
      </w:pPr>
      <w:r>
        <w:rPr>
          <w:rFonts w:ascii="Microsoft New Tai Lue" w:hAnsi="Microsoft New Tai Lue" w:eastAsia="Microsoft New Tai Lue" w:cs="Microsoft New Tai Lue"/>
          <w:color w:val="000000"/>
          <w:sz w:val="21"/>
        </w:rPr>
        <w:t xml:space="preserve">  </w:t>
      </w:r>
    </w:p>
    <w:p w14:paraId="688A8BCA">
      <w:pPr>
        <w:pBdr>
          <w:top w:val="none" w:color="000000" w:sz="0" w:space="0"/>
          <w:left w:val="none" w:color="000000" w:sz="0" w:space="0"/>
          <w:bottom w:val="none" w:color="000000" w:sz="0" w:space="0"/>
          <w:right w:val="none" w:color="000000" w:sz="0" w:space="0"/>
        </w:pBdr>
        <w:spacing w:before="0" w:after="40" w:line="85" w:lineRule="atLeast"/>
        <w:ind w:left="0" w:right="0" w:firstLine="3990"/>
        <w:jc w:val="both"/>
      </w:pPr>
      <w:r>
        <w:rPr>
          <w:rFonts w:ascii="宋体" w:hAnsi="宋体" w:eastAsia="宋体" w:cs="宋体"/>
          <w:color w:val="000000"/>
          <w:sz w:val="21"/>
        </w:rPr>
        <w:t>投标人名称（公章）：</w:t>
      </w:r>
      <w:r>
        <w:rPr>
          <w:rFonts w:ascii="Microsoft New Tai Lue" w:hAnsi="Microsoft New Tai Lue" w:eastAsia="Microsoft New Tai Lue" w:cs="Microsoft New Tai Lue"/>
          <w:color w:val="000000"/>
          <w:sz w:val="21"/>
          <w:u w:val="single"/>
        </w:rPr>
        <w:t xml:space="preserve">  </w:t>
      </w:r>
      <w:r>
        <w:rPr>
          <w:rFonts w:ascii="Microsoft New Tai Lue" w:hAnsi="Microsoft New Tai Lue" w:eastAsia="Microsoft New Tai Lue" w:cs="Microsoft New Tai Lue"/>
          <w:color w:val="000000"/>
          <w:sz w:val="21"/>
          <w:u w:val="single"/>
        </w:rPr>
        <w:tab/>
      </w:r>
      <w:r>
        <w:rPr>
          <w:rFonts w:ascii="Microsoft New Tai Lue" w:hAnsi="Microsoft New Tai Lue" w:eastAsia="Microsoft New Tai Lue" w:cs="Microsoft New Tai Lue"/>
          <w:color w:val="000000"/>
          <w:sz w:val="21"/>
          <w:u w:val="single"/>
        </w:rPr>
        <w:t>     </w:t>
      </w:r>
      <w:r>
        <w:rPr>
          <w:rFonts w:ascii="Microsoft New Tai Lue" w:hAnsi="Microsoft New Tai Lue" w:eastAsia="Microsoft New Tai Lue" w:cs="Microsoft New Tai Lue"/>
          <w:color w:val="000000"/>
          <w:sz w:val="21"/>
          <w:u w:val="single"/>
        </w:rPr>
        <w:tab/>
      </w:r>
      <w:r>
        <w:rPr>
          <w:rFonts w:ascii="Microsoft New Tai Lue" w:hAnsi="Microsoft New Tai Lue" w:eastAsia="Microsoft New Tai Lue" w:cs="Microsoft New Tai Lue"/>
          <w:color w:val="000000"/>
          <w:sz w:val="21"/>
          <w:u w:val="single"/>
        </w:rPr>
        <w:t>         </w:t>
      </w:r>
    </w:p>
    <w:p w14:paraId="22C359B7">
      <w:pPr>
        <w:pBdr>
          <w:top w:val="none" w:color="000000" w:sz="0" w:space="0"/>
          <w:left w:val="none" w:color="000000" w:sz="0" w:space="0"/>
          <w:bottom w:val="none" w:color="000000" w:sz="0" w:space="0"/>
          <w:right w:val="none" w:color="000000" w:sz="0" w:space="0"/>
        </w:pBdr>
        <w:spacing w:before="0" w:after="40" w:line="241" w:lineRule="atLeast"/>
        <w:ind w:left="0" w:right="0" w:firstLine="3990"/>
        <w:jc w:val="both"/>
      </w:pPr>
      <w:r>
        <w:rPr>
          <w:rFonts w:ascii="Microsoft New Tai Lue" w:hAnsi="Microsoft New Tai Lue" w:eastAsia="Microsoft New Tai Lue" w:cs="Microsoft New Tai Lue"/>
          <w:color w:val="000000"/>
          <w:sz w:val="21"/>
          <w:u w:val="single"/>
        </w:rPr>
        <w:t> </w:t>
      </w:r>
    </w:p>
    <w:p w14:paraId="6F41F752">
      <w:pPr>
        <w:pBdr>
          <w:top w:val="none" w:color="000000" w:sz="0" w:space="0"/>
          <w:left w:val="none" w:color="000000" w:sz="0" w:space="0"/>
          <w:bottom w:val="none" w:color="000000" w:sz="0" w:space="0"/>
          <w:right w:val="none" w:color="000000" w:sz="0" w:space="0"/>
        </w:pBdr>
        <w:spacing w:before="0" w:after="40" w:line="85" w:lineRule="atLeast"/>
        <w:ind w:left="0" w:right="0" w:firstLine="0"/>
        <w:jc w:val="both"/>
      </w:pPr>
      <w:r>
        <w:rPr>
          <w:rFonts w:ascii="Microsoft New Tai Lue" w:hAnsi="Microsoft New Tai Lue" w:eastAsia="Microsoft New Tai Lue" w:cs="Microsoft New Tai Lue"/>
          <w:color w:val="000000"/>
          <w:sz w:val="21"/>
        </w:rPr>
        <w:t xml:space="preserve">                                      </w:t>
      </w:r>
      <w:r>
        <w:rPr>
          <w:rFonts w:ascii="宋体" w:hAnsi="宋体" w:eastAsia="宋体" w:cs="宋体"/>
          <w:color w:val="000000"/>
          <w:sz w:val="21"/>
        </w:rPr>
        <w:t>日期：</w:t>
      </w:r>
      <w:r>
        <w:rPr>
          <w:rFonts w:ascii="Microsoft New Tai Lue" w:hAnsi="Microsoft New Tai Lue" w:eastAsia="Microsoft New Tai Lue" w:cs="Microsoft New Tai Lue"/>
          <w:color w:val="000000"/>
          <w:sz w:val="21"/>
        </w:rPr>
        <w:t>______</w:t>
      </w:r>
      <w:r>
        <w:rPr>
          <w:rFonts w:ascii="宋体" w:hAnsi="宋体" w:eastAsia="宋体" w:cs="宋体"/>
          <w:color w:val="000000"/>
          <w:sz w:val="21"/>
        </w:rPr>
        <w:t>年</w:t>
      </w:r>
      <w:r>
        <w:rPr>
          <w:rFonts w:ascii="Microsoft New Tai Lue" w:hAnsi="Microsoft New Tai Lue" w:eastAsia="Microsoft New Tai Lue" w:cs="Microsoft New Tai Lue"/>
          <w:color w:val="000000"/>
          <w:sz w:val="21"/>
          <w:u w:val="single"/>
        </w:rPr>
        <w:t xml:space="preserve">    </w:t>
      </w:r>
      <w:r>
        <w:rPr>
          <w:rFonts w:ascii="宋体" w:hAnsi="宋体" w:eastAsia="宋体" w:cs="宋体"/>
          <w:color w:val="000000"/>
          <w:sz w:val="21"/>
        </w:rPr>
        <w:t>月</w:t>
      </w:r>
      <w:r>
        <w:rPr>
          <w:rFonts w:ascii="Microsoft New Tai Lue" w:hAnsi="Microsoft New Tai Lue" w:eastAsia="Microsoft New Tai Lue" w:cs="Microsoft New Tai Lue"/>
          <w:color w:val="000000"/>
          <w:sz w:val="21"/>
          <w:u w:val="single"/>
        </w:rPr>
        <w:t xml:space="preserve">    </w:t>
      </w:r>
      <w:r>
        <w:rPr>
          <w:rFonts w:ascii="宋体" w:hAnsi="宋体" w:eastAsia="宋体" w:cs="宋体"/>
          <w:color w:val="000000"/>
          <w:sz w:val="21"/>
        </w:rPr>
        <w:t>日</w:t>
      </w:r>
    </w:p>
    <w:p w14:paraId="422E7E7C">
      <w:pPr>
        <w:pBdr>
          <w:top w:val="none" w:color="000000" w:sz="0" w:space="0"/>
          <w:left w:val="none" w:color="000000" w:sz="0" w:space="0"/>
          <w:bottom w:val="none" w:color="000000" w:sz="0" w:space="0"/>
          <w:right w:val="none" w:color="000000" w:sz="0" w:space="0"/>
        </w:pBdr>
        <w:spacing w:before="0" w:after="40" w:line="85" w:lineRule="atLeast"/>
        <w:ind w:left="0" w:right="0" w:firstLine="0"/>
        <w:jc w:val="both"/>
      </w:pPr>
      <w:r>
        <w:rPr>
          <w:rFonts w:ascii="宋体" w:hAnsi="宋体" w:eastAsia="宋体" w:cs="宋体"/>
          <w:color w:val="000000"/>
          <w:sz w:val="21"/>
        </w:rPr>
        <w:t>备注：</w:t>
      </w:r>
    </w:p>
    <w:p w14:paraId="3BF309CB">
      <w:pPr>
        <w:pBdr>
          <w:top w:val="none" w:color="000000" w:sz="0" w:space="0"/>
          <w:left w:val="none" w:color="000000" w:sz="0" w:space="0"/>
          <w:bottom w:val="none" w:color="000000" w:sz="0" w:space="0"/>
          <w:right w:val="none" w:color="000000" w:sz="0" w:space="0"/>
        </w:pBdr>
        <w:spacing w:before="0" w:after="40" w:line="85" w:lineRule="atLeast"/>
        <w:ind w:left="0" w:right="0" w:firstLine="0"/>
        <w:jc w:val="both"/>
      </w:pPr>
      <w:r>
        <w:rPr>
          <w:rFonts w:ascii="宋体" w:hAnsi="宋体" w:eastAsia="宋体" w:cs="宋体"/>
          <w:color w:val="000000"/>
          <w:sz w:val="21"/>
        </w:rPr>
        <w:t>较大数额罚款金额规定如下：</w:t>
      </w:r>
    </w:p>
    <w:p w14:paraId="67203601">
      <w:pPr>
        <w:pBdr>
          <w:top w:val="none" w:color="000000" w:sz="0" w:space="0"/>
          <w:left w:val="none" w:color="000000" w:sz="0" w:space="0"/>
          <w:bottom w:val="none" w:color="000000" w:sz="0" w:space="0"/>
          <w:right w:val="none" w:color="000000" w:sz="0" w:space="0"/>
        </w:pBdr>
        <w:spacing w:before="0" w:after="40" w:line="85" w:lineRule="atLeast"/>
        <w:ind w:left="0" w:right="0" w:firstLine="420"/>
        <w:jc w:val="both"/>
      </w:pPr>
      <w:r>
        <w:rPr>
          <w:rFonts w:ascii="宋体" w:hAnsi="宋体" w:eastAsia="宋体" w:cs="宋体"/>
          <w:color w:val="000000"/>
          <w:sz w:val="21"/>
        </w:rPr>
        <w:t>根据《财政部关于《中华人民共和国政府采购法实施条例》第十九条第一款</w:t>
      </w:r>
      <w:r>
        <w:rPr>
          <w:rFonts w:ascii="Times New Roman" w:hAnsi="Times New Roman" w:eastAsia="Times New Roman" w:cs="Times New Roman"/>
          <w:color w:val="000000"/>
          <w:sz w:val="21"/>
        </w:rPr>
        <w:t xml:space="preserve"> </w:t>
      </w:r>
      <w:r>
        <w:rPr>
          <w:rFonts w:ascii="宋体" w:hAnsi="宋体" w:eastAsia="宋体" w:cs="宋体"/>
          <w:color w:val="000000"/>
          <w:sz w:val="21"/>
        </w:rPr>
        <w:t>“较大数额罚款”具体适用问题的意见》（财库〔</w:t>
      </w:r>
      <w:r>
        <w:rPr>
          <w:rFonts w:ascii="Times New Roman" w:hAnsi="Times New Roman" w:eastAsia="Times New Roman" w:cs="Times New Roman"/>
          <w:color w:val="000000"/>
          <w:sz w:val="21"/>
        </w:rPr>
        <w:t>2022</w:t>
      </w:r>
      <w:r>
        <w:rPr>
          <w:rFonts w:ascii="宋体" w:hAnsi="宋体" w:eastAsia="宋体" w:cs="宋体"/>
          <w:color w:val="000000"/>
          <w:sz w:val="21"/>
        </w:rPr>
        <w:t>〕</w:t>
      </w:r>
      <w:r>
        <w:rPr>
          <w:rFonts w:ascii="Times New Roman" w:hAnsi="Times New Roman" w:eastAsia="Times New Roman" w:cs="Times New Roman"/>
          <w:color w:val="000000"/>
          <w:sz w:val="21"/>
        </w:rPr>
        <w:t xml:space="preserve">3 </w:t>
      </w:r>
      <w:r>
        <w:rPr>
          <w:rFonts w:ascii="宋体" w:hAnsi="宋体" w:eastAsia="宋体" w:cs="宋体"/>
          <w:color w:val="000000"/>
          <w:sz w:val="21"/>
        </w:rPr>
        <w:t>号）：《中华人民共和国政府采购法实施条例》第十九条第一款规定的“较大数额罚款”认定为</w:t>
      </w:r>
      <w:r>
        <w:rPr>
          <w:rFonts w:ascii="Times New Roman" w:hAnsi="Times New Roman" w:eastAsia="Times New Roman" w:cs="Times New Roman"/>
          <w:color w:val="000000"/>
          <w:sz w:val="21"/>
        </w:rPr>
        <w:t>200</w:t>
      </w:r>
      <w:r>
        <w:rPr>
          <w:rFonts w:ascii="宋体" w:hAnsi="宋体" w:eastAsia="宋体" w:cs="宋体"/>
          <w:color w:val="000000"/>
          <w:sz w:val="21"/>
        </w:rPr>
        <w:t>万元以上的罚款，法律、行政法规以及国务院有关部门明确规定相关领域“较大数额罚款”标准高于</w:t>
      </w:r>
      <w:r>
        <w:rPr>
          <w:rFonts w:ascii="Times New Roman" w:hAnsi="Times New Roman" w:eastAsia="Times New Roman" w:cs="Times New Roman"/>
          <w:color w:val="000000"/>
          <w:sz w:val="21"/>
        </w:rPr>
        <w:t>200</w:t>
      </w:r>
      <w:r>
        <w:rPr>
          <w:rFonts w:ascii="宋体" w:hAnsi="宋体" w:eastAsia="宋体" w:cs="宋体"/>
          <w:color w:val="000000"/>
          <w:sz w:val="21"/>
        </w:rPr>
        <w:t>万元的，从其规定。</w:t>
      </w:r>
    </w:p>
    <w:p w14:paraId="6EB2EF0F">
      <w:pPr>
        <w:pBdr>
          <w:top w:val="none" w:color="000000" w:sz="0" w:space="0"/>
          <w:left w:val="none" w:color="000000" w:sz="0" w:space="0"/>
          <w:bottom w:val="none" w:color="000000" w:sz="0" w:space="0"/>
          <w:right w:val="none" w:color="000000" w:sz="0" w:space="0"/>
        </w:pBdr>
        <w:spacing w:before="0" w:after="0"/>
        <w:ind w:left="0" w:right="0" w:firstLine="0"/>
      </w:pPr>
      <w:r>
        <w:rPr/>
        <w:br w:type="page" w:clear="all"/>
      </w:r>
    </w:p>
    <w:p w14:paraId="0CC274D8">
      <w:pPr>
        <w:pBdr>
          <w:top w:val="none" w:color="000000" w:sz="0" w:space="0"/>
          <w:left w:val="none" w:color="000000" w:sz="0" w:space="0"/>
          <w:bottom w:val="none" w:color="000000" w:sz="0" w:space="0"/>
          <w:right w:val="none" w:color="000000" w:sz="0" w:space="0"/>
        </w:pBdr>
        <w:spacing w:before="0" w:after="0"/>
        <w:ind w:left="0" w:right="0" w:firstLine="0"/>
      </w:pPr>
      <w:r>
        <w:rPr>
          <w:rFonts w:ascii="等线 Light" w:hAnsi="等线 Light" w:eastAsia="等线 Light" w:cs="等线 Light"/>
          <w:color w:val="000000"/>
          <w:sz w:val="32"/>
        </w:rPr>
        <w:t xml:space="preserve"> </w:t>
      </w:r>
    </w:p>
    <w:p w14:paraId="516D860B">
      <w:pPr>
        <w:pBdr>
          <w:top w:val="none" w:color="000000" w:sz="0" w:space="0"/>
          <w:left w:val="none" w:color="000000" w:sz="0" w:space="0"/>
          <w:bottom w:val="none" w:color="000000" w:sz="0" w:space="0"/>
          <w:right w:val="none" w:color="000000" w:sz="0" w:space="0"/>
        </w:pBdr>
        <w:spacing w:before="240" w:after="40" w:line="239" w:lineRule="atLeast"/>
        <w:ind w:left="0" w:right="0" w:firstLine="0"/>
        <w:jc w:val="center"/>
      </w:pPr>
      <w:r>
        <w:rPr>
          <w:rFonts w:ascii="宋体" w:hAnsi="宋体" w:eastAsia="宋体" w:cs="宋体"/>
          <w:b/>
          <w:color w:val="000000"/>
          <w:sz w:val="24"/>
        </w:rPr>
        <w:t>（</w:t>
      </w:r>
      <w:r>
        <w:rPr>
          <w:rFonts w:ascii="Microsoft New Tai Lue" w:hAnsi="Microsoft New Tai Lue" w:eastAsia="Microsoft New Tai Lue" w:cs="Microsoft New Tai Lue"/>
          <w:b/>
          <w:color w:val="000000"/>
          <w:sz w:val="24"/>
        </w:rPr>
        <w:t>7-6</w:t>
      </w:r>
      <w:r>
        <w:rPr>
          <w:rFonts w:ascii="宋体" w:hAnsi="宋体" w:eastAsia="宋体" w:cs="宋体"/>
          <w:b/>
          <w:color w:val="000000"/>
          <w:sz w:val="24"/>
        </w:rPr>
        <w:t>）承诺函</w:t>
      </w:r>
    </w:p>
    <w:p w14:paraId="1A08A320">
      <w:pPr>
        <w:pBdr>
          <w:top w:val="none" w:color="000000" w:sz="0" w:space="0"/>
          <w:left w:val="none" w:color="000000" w:sz="0" w:space="0"/>
          <w:bottom w:val="none" w:color="000000" w:sz="0" w:space="0"/>
          <w:right w:val="none" w:color="000000" w:sz="0" w:space="0"/>
        </w:pBdr>
        <w:spacing w:before="240" w:after="40" w:line="113" w:lineRule="atLeast"/>
        <w:ind w:left="0" w:right="0" w:firstLine="420"/>
      </w:pPr>
      <w:r>
        <w:rPr>
          <w:rFonts w:ascii="Times New Roman" w:hAnsi="Times New Roman" w:eastAsia="Times New Roman" w:cs="Times New Roman"/>
          <w:color w:val="000000"/>
          <w:sz w:val="24"/>
        </w:rPr>
        <w:t>（一）本单位郑重承诺满足以下要求：</w:t>
      </w:r>
    </w:p>
    <w:p w14:paraId="7CB1E2E5">
      <w:pPr>
        <w:pBdr>
          <w:top w:val="none" w:color="000000" w:sz="0" w:space="0"/>
          <w:left w:val="none" w:color="000000" w:sz="0" w:space="0"/>
          <w:bottom w:val="none" w:color="000000" w:sz="0" w:space="0"/>
          <w:right w:val="none" w:color="000000" w:sz="0" w:space="0"/>
        </w:pBdr>
        <w:spacing w:before="240" w:after="40" w:line="113" w:lineRule="atLeast"/>
        <w:ind w:left="0" w:right="0" w:firstLine="420"/>
      </w:pPr>
      <w:r>
        <w:rPr>
          <w:rFonts w:ascii="Times New Roman" w:hAnsi="Times New Roman" w:eastAsia="Times New Roman" w:cs="Times New Roman"/>
          <w:color w:val="000000"/>
          <w:sz w:val="24"/>
        </w:rPr>
        <w:t>1.投标人单位负责人为同一人或者存在直接控股、管理关系的不同投标人，不得同时参加本项目的采购活动。</w:t>
      </w:r>
    </w:p>
    <w:p w14:paraId="26925DFF">
      <w:pPr>
        <w:pBdr>
          <w:top w:val="none" w:color="000000" w:sz="0" w:space="0"/>
          <w:left w:val="none" w:color="000000" w:sz="0" w:space="0"/>
          <w:bottom w:val="none" w:color="000000" w:sz="0" w:space="0"/>
          <w:right w:val="none" w:color="000000" w:sz="0" w:space="0"/>
        </w:pBdr>
        <w:spacing w:before="240" w:after="40" w:line="113" w:lineRule="atLeast"/>
        <w:ind w:left="0" w:right="0" w:firstLine="420"/>
      </w:pPr>
      <w:r>
        <w:rPr>
          <w:rFonts w:ascii="Times New Roman" w:hAnsi="Times New Roman" w:eastAsia="Times New Roman" w:cs="Times New Roman"/>
          <w:color w:val="000000"/>
          <w:sz w:val="24"/>
        </w:rPr>
        <w:t>2.凡为采购项目提供整体设计、规范编制或者项目管理、监理、检测等服务的投标人，不得再参加本项目的采购活动。</w:t>
      </w:r>
    </w:p>
    <w:p w14:paraId="5FEA29E1">
      <w:pPr>
        <w:pBdr>
          <w:top w:val="none" w:color="000000" w:sz="0" w:space="0"/>
          <w:left w:val="none" w:color="000000" w:sz="0" w:space="0"/>
          <w:bottom w:val="none" w:color="000000" w:sz="0" w:space="0"/>
          <w:right w:val="none" w:color="000000" w:sz="0" w:space="0"/>
        </w:pBdr>
        <w:spacing w:before="240" w:after="40" w:line="113" w:lineRule="atLeast"/>
        <w:ind w:left="0" w:right="0" w:firstLine="420"/>
      </w:pPr>
      <w:r>
        <w:rPr>
          <w:rFonts w:ascii="Times New Roman" w:hAnsi="Times New Roman" w:eastAsia="Times New Roman" w:cs="Times New Roman"/>
          <w:color w:val="000000"/>
          <w:sz w:val="24"/>
        </w:rPr>
        <w:t>（二）本单位郑重承诺，我单位无以下不良信用记录情形：</w:t>
      </w:r>
    </w:p>
    <w:p w14:paraId="0ADC246D">
      <w:pPr>
        <w:pBdr>
          <w:top w:val="none" w:color="000000" w:sz="0" w:space="0"/>
          <w:left w:val="none" w:color="000000" w:sz="0" w:space="0"/>
          <w:bottom w:val="none" w:color="000000" w:sz="0" w:space="0"/>
          <w:right w:val="none" w:color="000000" w:sz="0" w:space="0"/>
        </w:pBdr>
        <w:spacing w:before="240" w:after="40" w:line="113" w:lineRule="atLeast"/>
        <w:ind w:left="0" w:right="0" w:firstLine="420"/>
      </w:pPr>
      <w:r>
        <w:rPr>
          <w:rFonts w:ascii="Times New Roman" w:hAnsi="Times New Roman" w:eastAsia="Times New Roman" w:cs="Times New Roman"/>
          <w:color w:val="000000"/>
          <w:sz w:val="24"/>
        </w:rPr>
        <w:t>1.被人民法院列入失信被执行人；</w:t>
      </w:r>
    </w:p>
    <w:p w14:paraId="2F91C418">
      <w:pPr>
        <w:pBdr>
          <w:top w:val="none" w:color="000000" w:sz="0" w:space="0"/>
          <w:left w:val="none" w:color="000000" w:sz="0" w:space="0"/>
          <w:bottom w:val="none" w:color="000000" w:sz="0" w:space="0"/>
          <w:right w:val="none" w:color="000000" w:sz="0" w:space="0"/>
        </w:pBdr>
        <w:spacing w:before="240" w:after="40" w:line="113" w:lineRule="atLeast"/>
        <w:ind w:left="0" w:right="0" w:firstLine="420"/>
      </w:pPr>
      <w:r>
        <w:rPr>
          <w:rFonts w:ascii="Times New Roman" w:hAnsi="Times New Roman" w:eastAsia="Times New Roman" w:cs="Times New Roman"/>
          <w:color w:val="000000"/>
          <w:sz w:val="24"/>
        </w:rPr>
        <w:t>2.被税务部门列入重大税收违法失信主体；</w:t>
      </w:r>
    </w:p>
    <w:p w14:paraId="621D0293">
      <w:pPr>
        <w:pBdr>
          <w:top w:val="none" w:color="000000" w:sz="0" w:space="0"/>
          <w:left w:val="none" w:color="000000" w:sz="0" w:space="0"/>
          <w:bottom w:val="none" w:color="000000" w:sz="0" w:space="0"/>
          <w:right w:val="none" w:color="000000" w:sz="0" w:space="0"/>
        </w:pBdr>
        <w:spacing w:before="240" w:after="40" w:line="113" w:lineRule="atLeast"/>
        <w:ind w:left="0" w:right="0" w:firstLine="420"/>
      </w:pPr>
      <w:r>
        <w:rPr>
          <w:rFonts w:ascii="Times New Roman" w:hAnsi="Times New Roman" w:eastAsia="Times New Roman" w:cs="Times New Roman"/>
          <w:color w:val="000000"/>
          <w:sz w:val="24"/>
        </w:rPr>
        <w:t>3.被政府采购监管部门列入政府采购严重违法失信行为记录名单；</w:t>
      </w:r>
    </w:p>
    <w:p w14:paraId="4E25BD25">
      <w:pPr>
        <w:pBdr>
          <w:top w:val="none" w:color="000000" w:sz="0" w:space="0"/>
          <w:left w:val="none" w:color="000000" w:sz="0" w:space="0"/>
          <w:bottom w:val="none" w:color="000000" w:sz="0" w:space="0"/>
          <w:right w:val="none" w:color="000000" w:sz="0" w:space="0"/>
        </w:pBdr>
        <w:spacing w:before="240" w:after="40" w:line="113" w:lineRule="atLeast"/>
        <w:ind w:left="0" w:right="0" w:firstLine="420"/>
      </w:pPr>
      <w:r>
        <w:rPr>
          <w:rFonts w:ascii="Times New Roman" w:hAnsi="Times New Roman" w:eastAsia="Times New Roman" w:cs="Times New Roman"/>
          <w:color w:val="000000"/>
          <w:sz w:val="24"/>
        </w:rPr>
        <w:t>4.不符合《政府采购法》第二十二条规定的条件。</w:t>
      </w:r>
    </w:p>
    <w:p w14:paraId="3578D658">
      <w:pPr>
        <w:pBdr>
          <w:top w:val="none" w:color="000000" w:sz="0" w:space="0"/>
          <w:left w:val="none" w:color="000000" w:sz="0" w:space="0"/>
          <w:bottom w:val="none" w:color="000000" w:sz="0" w:space="0"/>
          <w:right w:val="none" w:color="000000" w:sz="0" w:space="0"/>
        </w:pBdr>
        <w:spacing w:before="240" w:after="40" w:line="113" w:lineRule="atLeast"/>
        <w:ind w:left="0" w:right="0" w:firstLine="420"/>
      </w:pPr>
      <w:r>
        <w:rPr>
          <w:rFonts w:ascii="Times New Roman" w:hAnsi="Times New Roman" w:eastAsia="Times New Roman" w:cs="Times New Roman"/>
          <w:color w:val="000000"/>
          <w:sz w:val="24"/>
        </w:rPr>
        <w:t>我单位已就上述不良信用行为按照招标文件中投标人须知前附表规定进行了查询。我单位承诺：合同签订前，若我单位具有不良信用记录情形，贵方可取消我单位中标资格或者不授予合同，所有责任由我单位自行承担。同时，我单位愿意无条件接受监管部门的调查处理。</w:t>
      </w:r>
    </w:p>
    <w:p w14:paraId="22FB400D">
      <w:pPr>
        <w:pBdr>
          <w:top w:val="none" w:color="000000" w:sz="0" w:space="0"/>
          <w:left w:val="none" w:color="000000" w:sz="0" w:space="0"/>
          <w:bottom w:val="none" w:color="000000" w:sz="0" w:space="0"/>
          <w:right w:val="none" w:color="000000" w:sz="0" w:space="0"/>
        </w:pBdr>
        <w:spacing w:before="240" w:after="40" w:line="276" w:lineRule="atLeast"/>
        <w:ind w:left="0" w:right="0" w:firstLine="400"/>
      </w:pPr>
      <w:r>
        <w:rPr>
          <w:rFonts w:ascii="Times New Roman" w:hAnsi="Times New Roman" w:eastAsia="Times New Roman" w:cs="Times New Roman"/>
          <w:color w:val="000000"/>
          <w:sz w:val="24"/>
        </w:rPr>
        <w:t> </w:t>
      </w:r>
    </w:p>
    <w:p w14:paraId="35E146F0">
      <w:pPr>
        <w:pBdr>
          <w:top w:val="none" w:color="000000" w:sz="0" w:space="0"/>
          <w:left w:val="none" w:color="000000" w:sz="0" w:space="0"/>
          <w:bottom w:val="none" w:color="000000" w:sz="0" w:space="0"/>
          <w:right w:val="none" w:color="000000" w:sz="0" w:space="0"/>
        </w:pBdr>
        <w:spacing w:before="0" w:after="40" w:line="85" w:lineRule="atLeast"/>
        <w:ind w:left="0" w:right="0" w:firstLine="3990"/>
        <w:jc w:val="both"/>
      </w:pPr>
      <w:r>
        <w:rPr>
          <w:rFonts w:ascii="宋体" w:hAnsi="宋体" w:eastAsia="宋体" w:cs="宋体"/>
          <w:color w:val="000000"/>
          <w:sz w:val="21"/>
        </w:rPr>
        <w:t>投标人名称（公章）：</w:t>
      </w:r>
      <w:r>
        <w:rPr>
          <w:rFonts w:ascii="Microsoft New Tai Lue" w:hAnsi="Microsoft New Tai Lue" w:eastAsia="Microsoft New Tai Lue" w:cs="Microsoft New Tai Lue"/>
          <w:color w:val="000000"/>
          <w:sz w:val="21"/>
          <w:u w:val="single"/>
        </w:rPr>
        <w:t xml:space="preserve">  </w:t>
      </w:r>
      <w:r>
        <w:rPr>
          <w:rFonts w:ascii="Microsoft New Tai Lue" w:hAnsi="Microsoft New Tai Lue" w:eastAsia="Microsoft New Tai Lue" w:cs="Microsoft New Tai Lue"/>
          <w:color w:val="000000"/>
          <w:sz w:val="21"/>
          <w:u w:val="single"/>
        </w:rPr>
        <w:tab/>
      </w:r>
      <w:r>
        <w:rPr>
          <w:rFonts w:ascii="Microsoft New Tai Lue" w:hAnsi="Microsoft New Tai Lue" w:eastAsia="Microsoft New Tai Lue" w:cs="Microsoft New Tai Lue"/>
          <w:color w:val="000000"/>
          <w:sz w:val="21"/>
          <w:u w:val="single"/>
        </w:rPr>
        <w:t>     </w:t>
      </w:r>
      <w:r>
        <w:rPr>
          <w:rFonts w:ascii="Microsoft New Tai Lue" w:hAnsi="Microsoft New Tai Lue" w:eastAsia="Microsoft New Tai Lue" w:cs="Microsoft New Tai Lue"/>
          <w:color w:val="000000"/>
          <w:sz w:val="21"/>
          <w:u w:val="single"/>
        </w:rPr>
        <w:tab/>
      </w:r>
      <w:r>
        <w:rPr>
          <w:rFonts w:ascii="Microsoft New Tai Lue" w:hAnsi="Microsoft New Tai Lue" w:eastAsia="Microsoft New Tai Lue" w:cs="Microsoft New Tai Lue"/>
          <w:color w:val="000000"/>
          <w:sz w:val="21"/>
          <w:u w:val="single"/>
        </w:rPr>
        <w:t>         </w:t>
      </w:r>
    </w:p>
    <w:p w14:paraId="525B7F7F">
      <w:pPr>
        <w:pBdr>
          <w:top w:val="none" w:color="000000" w:sz="0" w:space="0"/>
          <w:left w:val="none" w:color="000000" w:sz="0" w:space="0"/>
          <w:bottom w:val="none" w:color="000000" w:sz="0" w:space="0"/>
          <w:right w:val="none" w:color="000000" w:sz="0" w:space="0"/>
        </w:pBdr>
        <w:spacing w:before="0" w:after="40" w:line="85" w:lineRule="atLeast"/>
        <w:ind w:left="0" w:right="0" w:firstLine="0"/>
        <w:jc w:val="both"/>
      </w:pPr>
      <w:r>
        <w:rPr>
          <w:rFonts w:ascii="Microsoft New Tai Lue" w:hAnsi="Microsoft New Tai Lue" w:eastAsia="Microsoft New Tai Lue" w:cs="Microsoft New Tai Lue"/>
          <w:color w:val="000000"/>
          <w:sz w:val="21"/>
        </w:rPr>
        <w:t xml:space="preserve">                                      </w:t>
      </w:r>
      <w:r>
        <w:rPr>
          <w:rFonts w:ascii="宋体" w:hAnsi="宋体" w:eastAsia="宋体" w:cs="宋体"/>
          <w:color w:val="000000"/>
          <w:sz w:val="21"/>
        </w:rPr>
        <w:t>日期：</w:t>
      </w:r>
      <w:r>
        <w:rPr>
          <w:rFonts w:ascii="Microsoft New Tai Lue" w:hAnsi="Microsoft New Tai Lue" w:eastAsia="Microsoft New Tai Lue" w:cs="Microsoft New Tai Lue"/>
          <w:color w:val="000000"/>
          <w:sz w:val="21"/>
        </w:rPr>
        <w:t>______</w:t>
      </w:r>
      <w:r>
        <w:rPr>
          <w:rFonts w:ascii="宋体" w:hAnsi="宋体" w:eastAsia="宋体" w:cs="宋体"/>
          <w:color w:val="000000"/>
          <w:sz w:val="21"/>
        </w:rPr>
        <w:t>年</w:t>
      </w:r>
      <w:r>
        <w:rPr>
          <w:rFonts w:ascii="Microsoft New Tai Lue" w:hAnsi="Microsoft New Tai Lue" w:eastAsia="Microsoft New Tai Lue" w:cs="Microsoft New Tai Lue"/>
          <w:color w:val="000000"/>
          <w:sz w:val="21"/>
          <w:u w:val="single"/>
        </w:rPr>
        <w:t xml:space="preserve">    </w:t>
      </w:r>
      <w:r>
        <w:rPr>
          <w:rFonts w:ascii="宋体" w:hAnsi="宋体" w:eastAsia="宋体" w:cs="宋体"/>
          <w:color w:val="000000"/>
          <w:sz w:val="21"/>
        </w:rPr>
        <w:t>月</w:t>
      </w:r>
      <w:r>
        <w:rPr>
          <w:rFonts w:ascii="Microsoft New Tai Lue" w:hAnsi="Microsoft New Tai Lue" w:eastAsia="Microsoft New Tai Lue" w:cs="Microsoft New Tai Lue"/>
          <w:color w:val="000000"/>
          <w:sz w:val="21"/>
          <w:u w:val="single"/>
        </w:rPr>
        <w:t xml:space="preserve">    </w:t>
      </w:r>
      <w:r>
        <w:rPr>
          <w:rFonts w:ascii="宋体" w:hAnsi="宋体" w:eastAsia="宋体" w:cs="宋体"/>
          <w:color w:val="000000"/>
          <w:sz w:val="21"/>
        </w:rPr>
        <w:t>日</w:t>
      </w:r>
    </w:p>
    <w:p w14:paraId="1729F8A5">
      <w:pPr>
        <w:pBdr>
          <w:top w:val="none" w:color="000000" w:sz="0" w:space="0"/>
          <w:left w:val="none" w:color="000000" w:sz="0" w:space="0"/>
          <w:bottom w:val="none" w:color="000000" w:sz="0" w:space="0"/>
          <w:right w:val="none" w:color="000000" w:sz="0" w:space="0"/>
        </w:pBdr>
        <w:spacing w:before="0" w:after="0"/>
        <w:ind w:left="0" w:right="0" w:firstLine="0"/>
      </w:pPr>
      <w:r>
        <w:rPr/>
        <w:br w:type="page" w:clear="all"/>
      </w:r>
    </w:p>
    <w:p w14:paraId="4A4D5EA9">
      <w:pPr>
        <w:pBdr>
          <w:top w:val="none" w:color="000000" w:sz="0" w:space="0"/>
          <w:left w:val="none" w:color="000000" w:sz="0" w:space="0"/>
          <w:bottom w:val="none" w:color="000000" w:sz="0" w:space="0"/>
          <w:right w:val="none" w:color="000000" w:sz="0" w:space="0"/>
        </w:pBdr>
        <w:spacing w:before="0" w:after="0"/>
        <w:ind w:left="0" w:right="0" w:firstLine="0"/>
      </w:pPr>
      <w:r>
        <w:rPr>
          <w:rFonts w:ascii="Microsoft New Tai Lue" w:hAnsi="Microsoft New Tai Lue" w:eastAsia="Microsoft New Tai Lue" w:cs="Microsoft New Tai Lue"/>
          <w:b/>
          <w:color w:val="000000"/>
          <w:sz w:val="24"/>
        </w:rPr>
        <w:t xml:space="preserve"> </w:t>
      </w:r>
    </w:p>
    <w:p w14:paraId="50AFB084">
      <w:pPr>
        <w:pBdr>
          <w:top w:val="none" w:color="000000" w:sz="0" w:space="0"/>
          <w:left w:val="none" w:color="000000" w:sz="0" w:space="0"/>
          <w:bottom w:val="none" w:color="000000" w:sz="0" w:space="0"/>
          <w:right w:val="none" w:color="000000" w:sz="0" w:space="0"/>
        </w:pBdr>
        <w:spacing w:before="0" w:after="40" w:line="367" w:lineRule="atLeast"/>
        <w:ind w:left="0" w:right="0" w:firstLine="0"/>
        <w:jc w:val="center"/>
      </w:pPr>
      <w:r>
        <w:rPr>
          <w:rFonts w:ascii="宋体" w:hAnsi="宋体" w:eastAsia="宋体" w:cs="宋体"/>
          <w:b/>
          <w:color w:val="000000"/>
          <w:sz w:val="24"/>
        </w:rPr>
        <w:t>（</w:t>
      </w:r>
      <w:r>
        <w:rPr>
          <w:rFonts w:ascii="Microsoft New Tai Lue" w:hAnsi="Microsoft New Tai Lue" w:eastAsia="Microsoft New Tai Lue" w:cs="Microsoft New Tai Lue"/>
          <w:b/>
          <w:color w:val="000000"/>
          <w:sz w:val="24"/>
        </w:rPr>
        <w:t>7-7</w:t>
      </w:r>
      <w:r>
        <w:rPr>
          <w:rFonts w:ascii="宋体" w:hAnsi="宋体" w:eastAsia="宋体" w:cs="宋体"/>
          <w:b/>
          <w:color w:val="000000"/>
          <w:sz w:val="24"/>
        </w:rPr>
        <w:t>）招标文件要求的其它实质性资格资信证明文件</w:t>
      </w:r>
    </w:p>
    <w:p w14:paraId="2A735B3C">
      <w:pPr>
        <w:pBdr>
          <w:top w:val="none" w:color="000000" w:sz="0" w:space="0"/>
          <w:left w:val="none" w:color="000000" w:sz="0" w:space="0"/>
          <w:bottom w:val="none" w:color="000000" w:sz="0" w:space="0"/>
          <w:right w:val="none" w:color="000000" w:sz="0" w:space="0"/>
        </w:pBdr>
        <w:spacing w:before="0" w:after="40" w:line="241" w:lineRule="atLeast"/>
        <w:ind w:left="0" w:right="0" w:firstLine="0"/>
      </w:pPr>
      <w:r>
        <w:rPr>
          <w:rFonts w:ascii="Microsoft New Tai Lue" w:hAnsi="Microsoft New Tai Lue" w:eastAsia="Microsoft New Tai Lue" w:cs="Microsoft New Tai Lue"/>
          <w:color w:val="000000"/>
          <w:sz w:val="21"/>
        </w:rPr>
        <w:t> </w:t>
      </w:r>
    </w:p>
    <w:p w14:paraId="14044467">
      <w:pPr>
        <w:pBdr>
          <w:top w:val="none" w:color="000000" w:sz="0" w:space="0"/>
          <w:left w:val="none" w:color="000000" w:sz="0" w:space="0"/>
          <w:bottom w:val="none" w:color="000000" w:sz="0" w:space="0"/>
          <w:right w:val="none" w:color="000000" w:sz="0" w:space="0"/>
        </w:pBdr>
        <w:spacing w:before="0" w:after="40" w:line="241" w:lineRule="atLeast"/>
        <w:ind w:left="0" w:right="0" w:firstLine="0"/>
      </w:pPr>
      <w:r>
        <w:rPr>
          <w:rFonts w:ascii="Microsoft New Tai Lue" w:hAnsi="Microsoft New Tai Lue" w:eastAsia="Microsoft New Tai Lue" w:cs="Microsoft New Tai Lue"/>
          <w:color w:val="000000"/>
          <w:sz w:val="21"/>
        </w:rPr>
        <w:t> </w:t>
      </w:r>
    </w:p>
    <w:p w14:paraId="7ACB3D42">
      <w:pPr>
        <w:pBdr>
          <w:top w:val="none" w:color="000000" w:sz="0" w:space="0"/>
          <w:left w:val="none" w:color="000000" w:sz="0" w:space="0"/>
          <w:bottom w:val="none" w:color="000000" w:sz="0" w:space="0"/>
          <w:right w:val="none" w:color="000000" w:sz="0" w:space="0"/>
        </w:pBdr>
        <w:spacing w:before="0" w:after="0"/>
        <w:ind w:left="0" w:right="0" w:firstLine="0"/>
      </w:pPr>
      <w:r>
        <w:rPr/>
        <w:br w:type="page" w:clear="all"/>
      </w:r>
    </w:p>
    <w:p w14:paraId="636B5C1E">
      <w:pPr>
        <w:pBdr>
          <w:top w:val="none" w:color="000000" w:sz="0" w:space="0"/>
          <w:left w:val="none" w:color="000000" w:sz="0" w:space="0"/>
          <w:bottom w:val="none" w:color="000000" w:sz="0" w:space="0"/>
          <w:right w:val="none" w:color="000000" w:sz="0" w:space="0"/>
        </w:pBdr>
        <w:spacing w:before="0" w:after="40" w:line="85" w:lineRule="atLeast"/>
        <w:ind w:left="0" w:right="0" w:firstLine="0"/>
        <w:jc w:val="center"/>
      </w:pPr>
      <w:r>
        <w:rPr>
          <w:rFonts w:ascii="宋体" w:hAnsi="宋体" w:eastAsia="宋体" w:cs="宋体"/>
          <w:b/>
          <w:color w:val="000000"/>
          <w:sz w:val="21"/>
        </w:rPr>
        <w:t>《南京市政府采购供应商信用记录表暨信用承诺书》</w:t>
      </w:r>
    </w:p>
    <w:p w14:paraId="59060910">
      <w:pPr>
        <w:pBdr>
          <w:top w:val="none" w:color="000000" w:sz="0" w:space="0"/>
          <w:left w:val="none" w:color="000000" w:sz="0" w:space="0"/>
          <w:bottom w:val="none" w:color="000000" w:sz="0" w:space="0"/>
          <w:right w:val="none" w:color="000000" w:sz="0" w:space="0"/>
        </w:pBdr>
        <w:spacing w:before="0" w:after="40" w:line="241" w:lineRule="atLeast"/>
        <w:ind w:left="0" w:right="0" w:firstLine="0"/>
        <w:jc w:val="both"/>
      </w:pPr>
      <w:r>
        <w:rPr>
          <w:rFonts w:ascii="宋体" w:hAnsi="宋体" w:eastAsia="宋体" w:cs="宋体"/>
          <w:b/>
          <w:color w:val="000000"/>
          <w:sz w:val="21"/>
        </w:rPr>
        <w:t>说明：（供应商须在采购文件发布之日起至递交响应文件截止日前，在线打印其“南京市政府采购供应商信用记录表暨信用承诺书”，经法定代表人</w:t>
      </w:r>
      <w:r>
        <w:rPr>
          <w:rFonts w:ascii="宋体" w:hAnsi="宋体" w:eastAsia="宋体" w:cs="宋体"/>
          <w:b/>
          <w:color w:val="000000"/>
          <w:sz w:val="21"/>
          <w:u w:val="single"/>
        </w:rPr>
        <w:t>签字</w:t>
      </w:r>
      <w:r>
        <w:rPr>
          <w:rFonts w:ascii="宋体" w:hAnsi="宋体" w:eastAsia="宋体" w:cs="宋体"/>
          <w:b/>
          <w:color w:val="000000"/>
          <w:sz w:val="21"/>
        </w:rPr>
        <w:t>、加盖单位公章后作为响应文件的组成部分）</w:t>
      </w:r>
    </w:p>
    <w:p w14:paraId="10B4657A">
      <w:pPr>
        <w:pBdr>
          <w:top w:val="none" w:color="000000" w:sz="0" w:space="0"/>
          <w:left w:val="none" w:color="000000" w:sz="0" w:space="0"/>
          <w:bottom w:val="none" w:color="000000" w:sz="0" w:space="0"/>
          <w:right w:val="none" w:color="000000" w:sz="0" w:space="0"/>
        </w:pBdr>
        <w:spacing w:before="0" w:after="40" w:line="241" w:lineRule="atLeast"/>
        <w:ind w:left="1240" w:right="0" w:hanging="400"/>
        <w:jc w:val="both"/>
      </w:pPr>
      <w:r>
        <w:rPr>
          <w:rFonts w:ascii="Times New Roman" w:hAnsi="Times New Roman" w:eastAsia="Times New Roman" w:cs="Times New Roman"/>
          <w:color w:val="000000"/>
          <w:sz w:val="21"/>
        </w:rPr>
        <w:t> </w:t>
      </w:r>
    </w:p>
    <w:p w14:paraId="457435A3">
      <w:pPr>
        <w:pBdr>
          <w:top w:val="none" w:color="000000" w:sz="0" w:space="0"/>
          <w:left w:val="none" w:color="000000" w:sz="0" w:space="0"/>
          <w:bottom w:val="none" w:color="000000" w:sz="0" w:space="0"/>
          <w:right w:val="none" w:color="000000" w:sz="0" w:space="0"/>
        </w:pBdr>
        <w:spacing w:before="0" w:after="40" w:line="499" w:lineRule="atLeast"/>
        <w:ind w:left="0" w:right="0" w:firstLine="0"/>
        <w:jc w:val="center"/>
      </w:pPr>
      <w:r>
        <w:rPr>
          <w:rFonts w:ascii="宋体" w:hAnsi="宋体" w:eastAsia="宋体" w:cs="宋体"/>
          <w:color w:val="000000"/>
          <w:sz w:val="44"/>
        </w:rPr>
        <w:t>南京市政府采购供应商信用记录表</w:t>
      </w:r>
    </w:p>
    <w:p w14:paraId="2969BD5B">
      <w:pPr>
        <w:pBdr>
          <w:top w:val="none" w:color="000000" w:sz="0" w:space="0"/>
          <w:left w:val="none" w:color="000000" w:sz="0" w:space="0"/>
          <w:bottom w:val="none" w:color="000000" w:sz="0" w:space="0"/>
          <w:right w:val="none" w:color="000000" w:sz="0" w:space="0"/>
        </w:pBdr>
        <w:spacing w:before="0" w:after="40" w:line="499" w:lineRule="atLeast"/>
        <w:ind w:left="0" w:right="0" w:firstLine="0"/>
        <w:jc w:val="center"/>
      </w:pPr>
      <w:r>
        <w:rPr>
          <w:rFonts w:ascii="宋体" w:hAnsi="宋体" w:eastAsia="宋体" w:cs="宋体"/>
          <w:color w:val="000000"/>
          <w:sz w:val="44"/>
        </w:rPr>
        <w:t>暨信用承诺书（格式）</w:t>
      </w:r>
    </w:p>
    <w:p w14:paraId="738AAB8A">
      <w:pPr>
        <w:pBdr>
          <w:top w:val="none" w:color="000000" w:sz="0" w:space="0"/>
          <w:left w:val="none" w:color="000000" w:sz="0" w:space="0"/>
          <w:bottom w:val="none" w:color="000000" w:sz="0" w:space="0"/>
          <w:right w:val="none" w:color="000000" w:sz="0" w:space="0"/>
        </w:pBdr>
        <w:spacing w:before="0" w:after="40" w:line="499" w:lineRule="atLeast"/>
        <w:ind w:left="0" w:right="0" w:firstLine="0"/>
        <w:jc w:val="right"/>
      </w:pPr>
      <w:r>
        <w:rPr>
          <w:rFonts w:ascii="宋体" w:hAnsi="宋体" w:eastAsia="宋体" w:cs="宋体"/>
          <w:color w:val="000000"/>
          <w:sz w:val="21"/>
        </w:rPr>
        <w:t>年</w:t>
      </w:r>
      <w:r>
        <w:rPr>
          <w:rFonts w:ascii="Times New Roman" w:hAnsi="Times New Roman" w:eastAsia="Times New Roman" w:cs="Times New Roman"/>
          <w:color w:val="000000"/>
          <w:sz w:val="21"/>
        </w:rPr>
        <w:t xml:space="preserve">  </w:t>
      </w:r>
      <w:r>
        <w:rPr>
          <w:rFonts w:ascii="宋体" w:hAnsi="宋体" w:eastAsia="宋体" w:cs="宋体"/>
          <w:color w:val="000000"/>
          <w:sz w:val="21"/>
        </w:rPr>
        <w:t>月</w:t>
      </w:r>
      <w:r>
        <w:rPr>
          <w:rFonts w:ascii="Times New Roman" w:hAnsi="Times New Roman" w:eastAsia="Times New Roman" w:cs="Times New Roman"/>
          <w:color w:val="000000"/>
          <w:sz w:val="21"/>
        </w:rPr>
        <w:t xml:space="preserve">   </w:t>
      </w:r>
      <w:r>
        <w:rPr>
          <w:rFonts w:ascii="宋体" w:hAnsi="宋体" w:eastAsia="宋体" w:cs="宋体"/>
          <w:color w:val="000000"/>
          <w:sz w:val="21"/>
        </w:rPr>
        <w:t>日</w:t>
      </w:r>
    </w:p>
    <w:tbl>
      <w:tblPr>
        <w:tblStyle w:val="4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1762"/>
        <w:gridCol w:w="2401"/>
        <w:gridCol w:w="2199"/>
        <w:gridCol w:w="2380"/>
      </w:tblGrid>
      <w:tr w14:paraId="36F3D67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54" w:hRule="atLeast"/>
        </w:trPr>
        <w:tc>
          <w:tcPr>
            <w:tcW w:w="1762" w:type="dxa"/>
            <w:tcBorders>
              <w:top w:val="single" w:color="000000" w:sz="8" w:space="0"/>
              <w:left w:val="single" w:color="000000" w:sz="8" w:space="0"/>
              <w:bottom w:val="nil"/>
              <w:right w:val="nil"/>
            </w:tcBorders>
            <w:shd w:val="clear" w:color="FFFFFF" w:fill="FFFFFF"/>
            <w:noWrap w:val="0"/>
            <w:tcMar>
              <w:top w:w="0" w:type="dxa"/>
              <w:left w:w="10" w:type="dxa"/>
              <w:bottom w:w="0" w:type="dxa"/>
              <w:right w:w="10" w:type="dxa"/>
            </w:tcMar>
            <w:vAlign w:val="center"/>
          </w:tcPr>
          <w:p w14:paraId="4C0DA195">
            <w:pPr>
              <w:pBdr>
                <w:top w:val="none" w:color="000000" w:sz="0" w:space="0"/>
                <w:left w:val="none" w:color="000000" w:sz="0" w:space="0"/>
                <w:bottom w:val="none" w:color="000000" w:sz="0" w:space="0"/>
                <w:right w:val="none" w:color="000000" w:sz="0" w:space="0"/>
              </w:pBdr>
              <w:spacing w:before="0" w:after="160" w:line="241" w:lineRule="atLeast"/>
              <w:ind w:left="0" w:right="0" w:firstLine="0"/>
              <w:jc w:val="center"/>
            </w:pPr>
            <w:r>
              <w:rPr>
                <w:rFonts w:ascii="宋体" w:hAnsi="宋体" w:eastAsia="宋体" w:cs="宋体"/>
                <w:color w:val="000000"/>
                <w:sz w:val="24"/>
              </w:rPr>
              <w:t>单位名称</w:t>
            </w:r>
          </w:p>
        </w:tc>
        <w:tc>
          <w:tcPr>
            <w:tcW w:w="2401" w:type="dxa"/>
            <w:tcBorders>
              <w:top w:val="single" w:color="000000" w:sz="8" w:space="0"/>
              <w:left w:val="single" w:color="000000" w:sz="8" w:space="0"/>
              <w:bottom w:val="nil"/>
              <w:right w:val="nil"/>
            </w:tcBorders>
            <w:shd w:val="clear" w:color="FFFFFF" w:fill="FFFFFF"/>
            <w:noWrap w:val="0"/>
            <w:tcMar>
              <w:top w:w="0" w:type="dxa"/>
              <w:left w:w="10" w:type="dxa"/>
              <w:bottom w:w="0" w:type="dxa"/>
              <w:right w:w="10" w:type="dxa"/>
            </w:tcMar>
            <w:vAlign w:val="center"/>
          </w:tcPr>
          <w:p w14:paraId="774ABC6A">
            <w:pPr>
              <w:pBdr>
                <w:top w:val="none" w:color="000000" w:sz="0" w:space="0"/>
                <w:left w:val="none" w:color="000000" w:sz="0" w:space="0"/>
                <w:bottom w:val="none" w:color="000000" w:sz="0" w:space="0"/>
                <w:right w:val="none" w:color="000000" w:sz="0" w:space="0"/>
              </w:pBdr>
              <w:spacing w:before="0" w:after="160" w:line="241" w:lineRule="atLeast"/>
              <w:ind w:left="0" w:right="0" w:firstLine="0"/>
              <w:jc w:val="both"/>
            </w:pPr>
            <w:r>
              <w:rPr>
                <w:rFonts w:ascii="Times New Roman" w:hAnsi="Times New Roman" w:eastAsia="Times New Roman" w:cs="Times New Roman"/>
                <w:color w:val="000000"/>
                <w:sz w:val="24"/>
              </w:rPr>
              <w:t> </w:t>
            </w:r>
          </w:p>
        </w:tc>
        <w:tc>
          <w:tcPr>
            <w:tcW w:w="2199" w:type="dxa"/>
            <w:tcBorders>
              <w:top w:val="single" w:color="000000" w:sz="8" w:space="0"/>
              <w:left w:val="single" w:color="000000" w:sz="8" w:space="0"/>
              <w:bottom w:val="nil"/>
              <w:right w:val="nil"/>
            </w:tcBorders>
            <w:shd w:val="clear" w:color="FFFFFF" w:fill="FFFFFF"/>
            <w:noWrap w:val="0"/>
            <w:tcMar>
              <w:top w:w="0" w:type="dxa"/>
              <w:left w:w="10" w:type="dxa"/>
              <w:bottom w:w="0" w:type="dxa"/>
              <w:right w:w="10" w:type="dxa"/>
            </w:tcMar>
            <w:vAlign w:val="center"/>
          </w:tcPr>
          <w:p w14:paraId="22393817">
            <w:pPr>
              <w:pBdr>
                <w:top w:val="none" w:color="000000" w:sz="0" w:space="0"/>
                <w:left w:val="none" w:color="000000" w:sz="0" w:space="0"/>
                <w:bottom w:val="none" w:color="000000" w:sz="0" w:space="0"/>
                <w:right w:val="none" w:color="000000" w:sz="0" w:space="0"/>
              </w:pBdr>
              <w:spacing w:before="0" w:after="160" w:line="241" w:lineRule="atLeast"/>
              <w:ind w:left="0" w:right="0" w:firstLine="0"/>
              <w:jc w:val="center"/>
            </w:pPr>
            <w:r>
              <w:rPr>
                <w:rFonts w:ascii="宋体" w:hAnsi="宋体" w:eastAsia="宋体" w:cs="宋体"/>
                <w:color w:val="000000"/>
                <w:sz w:val="24"/>
              </w:rPr>
              <w:t>统一社会信用代码</w:t>
            </w:r>
          </w:p>
        </w:tc>
        <w:tc>
          <w:tcPr>
            <w:tcW w:w="2380" w:type="dxa"/>
            <w:tcBorders>
              <w:top w:val="single" w:color="000000" w:sz="8" w:space="0"/>
              <w:left w:val="single" w:color="000000" w:sz="8" w:space="0"/>
              <w:bottom w:val="nil"/>
              <w:right w:val="single" w:color="000000" w:sz="8" w:space="0"/>
            </w:tcBorders>
            <w:shd w:val="clear" w:color="FFFFFF" w:fill="FFFFFF"/>
            <w:noWrap w:val="0"/>
            <w:tcMar>
              <w:top w:w="0" w:type="dxa"/>
              <w:left w:w="10" w:type="dxa"/>
              <w:bottom w:w="0" w:type="dxa"/>
              <w:right w:w="10" w:type="dxa"/>
            </w:tcMar>
            <w:vAlign w:val="center"/>
          </w:tcPr>
          <w:p w14:paraId="05019589">
            <w:pPr>
              <w:pBdr>
                <w:top w:val="none" w:color="000000" w:sz="0" w:space="0"/>
                <w:left w:val="none" w:color="000000" w:sz="0" w:space="0"/>
                <w:bottom w:val="none" w:color="000000" w:sz="0" w:space="0"/>
                <w:right w:val="none" w:color="000000" w:sz="0" w:space="0"/>
              </w:pBdr>
              <w:spacing w:before="0" w:after="160" w:line="241" w:lineRule="atLeast"/>
              <w:ind w:left="0" w:right="0" w:firstLine="0"/>
              <w:jc w:val="both"/>
            </w:pPr>
            <w:r>
              <w:rPr>
                <w:rFonts w:ascii="Times New Roman" w:hAnsi="Times New Roman" w:eastAsia="Times New Roman" w:cs="Times New Roman"/>
                <w:color w:val="000000"/>
                <w:sz w:val="24"/>
              </w:rPr>
              <w:t> </w:t>
            </w:r>
          </w:p>
        </w:tc>
      </w:tr>
      <w:tr w14:paraId="3C8E729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54" w:hRule="atLeast"/>
        </w:trPr>
        <w:tc>
          <w:tcPr>
            <w:tcW w:w="1762" w:type="dxa"/>
            <w:tcBorders>
              <w:top w:val="single" w:color="000000" w:sz="8" w:space="0"/>
              <w:left w:val="single" w:color="000000" w:sz="8" w:space="0"/>
              <w:bottom w:val="nil"/>
              <w:right w:val="nil"/>
            </w:tcBorders>
            <w:shd w:val="clear" w:color="FFFFFF" w:fill="FFFFFF"/>
            <w:noWrap w:val="0"/>
            <w:tcMar>
              <w:top w:w="0" w:type="dxa"/>
              <w:left w:w="10" w:type="dxa"/>
              <w:bottom w:w="0" w:type="dxa"/>
              <w:right w:w="10" w:type="dxa"/>
            </w:tcMar>
            <w:vAlign w:val="center"/>
          </w:tcPr>
          <w:p w14:paraId="119D47D9">
            <w:pPr>
              <w:pBdr>
                <w:top w:val="none" w:color="000000" w:sz="0" w:space="0"/>
                <w:left w:val="none" w:color="000000" w:sz="0" w:space="0"/>
                <w:bottom w:val="none" w:color="000000" w:sz="0" w:space="0"/>
                <w:right w:val="none" w:color="000000" w:sz="0" w:space="0"/>
              </w:pBdr>
              <w:spacing w:before="0" w:after="160" w:line="241" w:lineRule="atLeast"/>
              <w:ind w:left="0" w:right="0" w:firstLine="0"/>
              <w:jc w:val="center"/>
            </w:pPr>
            <w:r>
              <w:rPr>
                <w:rFonts w:ascii="宋体" w:hAnsi="宋体" w:eastAsia="宋体" w:cs="宋体"/>
                <w:color w:val="000000"/>
                <w:sz w:val="24"/>
              </w:rPr>
              <w:t>法定代表人</w:t>
            </w:r>
          </w:p>
        </w:tc>
        <w:tc>
          <w:tcPr>
            <w:tcW w:w="2401" w:type="dxa"/>
            <w:tcBorders>
              <w:top w:val="single" w:color="000000" w:sz="8" w:space="0"/>
              <w:left w:val="single" w:color="000000" w:sz="8" w:space="0"/>
              <w:bottom w:val="nil"/>
              <w:right w:val="nil"/>
            </w:tcBorders>
            <w:shd w:val="clear" w:color="FFFFFF" w:fill="FFFFFF"/>
            <w:noWrap w:val="0"/>
            <w:tcMar>
              <w:top w:w="0" w:type="dxa"/>
              <w:left w:w="10" w:type="dxa"/>
              <w:bottom w:w="0" w:type="dxa"/>
              <w:right w:w="10" w:type="dxa"/>
            </w:tcMar>
            <w:vAlign w:val="center"/>
          </w:tcPr>
          <w:p w14:paraId="6326C8F8">
            <w:pPr>
              <w:pBdr>
                <w:top w:val="none" w:color="000000" w:sz="0" w:space="0"/>
                <w:left w:val="none" w:color="000000" w:sz="0" w:space="0"/>
                <w:bottom w:val="none" w:color="000000" w:sz="0" w:space="0"/>
                <w:right w:val="none" w:color="000000" w:sz="0" w:space="0"/>
              </w:pBdr>
              <w:spacing w:before="0" w:after="160" w:line="241" w:lineRule="atLeast"/>
              <w:ind w:left="0" w:right="0" w:firstLine="0"/>
              <w:jc w:val="both"/>
            </w:pPr>
            <w:r>
              <w:rPr>
                <w:rFonts w:ascii="Times New Roman" w:hAnsi="Times New Roman" w:eastAsia="Times New Roman" w:cs="Times New Roman"/>
                <w:color w:val="000000"/>
                <w:sz w:val="24"/>
              </w:rPr>
              <w:t> </w:t>
            </w:r>
          </w:p>
        </w:tc>
        <w:tc>
          <w:tcPr>
            <w:tcW w:w="2199" w:type="dxa"/>
            <w:tcBorders>
              <w:top w:val="single" w:color="000000" w:sz="8" w:space="0"/>
              <w:left w:val="single" w:color="000000" w:sz="8" w:space="0"/>
              <w:bottom w:val="nil"/>
              <w:right w:val="nil"/>
            </w:tcBorders>
            <w:shd w:val="clear" w:color="FFFFFF" w:fill="FFFFFF"/>
            <w:noWrap w:val="0"/>
            <w:tcMar>
              <w:top w:w="0" w:type="dxa"/>
              <w:left w:w="10" w:type="dxa"/>
              <w:bottom w:w="0" w:type="dxa"/>
              <w:right w:w="10" w:type="dxa"/>
            </w:tcMar>
            <w:vAlign w:val="center"/>
          </w:tcPr>
          <w:p w14:paraId="0F436C25">
            <w:pPr>
              <w:pBdr>
                <w:top w:val="none" w:color="000000" w:sz="0" w:space="0"/>
                <w:left w:val="none" w:color="000000" w:sz="0" w:space="0"/>
                <w:bottom w:val="none" w:color="000000" w:sz="0" w:space="0"/>
                <w:right w:val="none" w:color="000000" w:sz="0" w:space="0"/>
              </w:pBdr>
              <w:spacing w:before="0" w:after="160" w:line="241" w:lineRule="atLeast"/>
              <w:ind w:left="0" w:right="0" w:firstLine="0"/>
              <w:jc w:val="center"/>
            </w:pPr>
            <w:r>
              <w:rPr>
                <w:rFonts w:ascii="宋体" w:hAnsi="宋体" w:eastAsia="宋体" w:cs="宋体"/>
                <w:color w:val="000000"/>
                <w:sz w:val="24"/>
              </w:rPr>
              <w:t>联系人</w:t>
            </w:r>
          </w:p>
        </w:tc>
        <w:tc>
          <w:tcPr>
            <w:tcW w:w="2380" w:type="dxa"/>
            <w:tcBorders>
              <w:top w:val="single" w:color="000000" w:sz="8" w:space="0"/>
              <w:left w:val="single" w:color="000000" w:sz="8" w:space="0"/>
              <w:bottom w:val="nil"/>
              <w:right w:val="single" w:color="000000" w:sz="8" w:space="0"/>
            </w:tcBorders>
            <w:shd w:val="clear" w:color="FFFFFF" w:fill="FFFFFF"/>
            <w:noWrap w:val="0"/>
            <w:tcMar>
              <w:top w:w="0" w:type="dxa"/>
              <w:left w:w="10" w:type="dxa"/>
              <w:bottom w:w="0" w:type="dxa"/>
              <w:right w:w="10" w:type="dxa"/>
            </w:tcMar>
            <w:vAlign w:val="center"/>
          </w:tcPr>
          <w:p w14:paraId="0E9EC579">
            <w:pPr>
              <w:pBdr>
                <w:top w:val="none" w:color="000000" w:sz="0" w:space="0"/>
                <w:left w:val="none" w:color="000000" w:sz="0" w:space="0"/>
                <w:bottom w:val="none" w:color="000000" w:sz="0" w:space="0"/>
                <w:right w:val="none" w:color="000000" w:sz="0" w:space="0"/>
              </w:pBdr>
              <w:spacing w:before="0" w:after="160" w:line="241" w:lineRule="atLeast"/>
              <w:ind w:left="0" w:right="0" w:firstLine="0"/>
              <w:jc w:val="both"/>
            </w:pPr>
            <w:r>
              <w:rPr>
                <w:rFonts w:ascii="Times New Roman" w:hAnsi="Times New Roman" w:eastAsia="Times New Roman" w:cs="Times New Roman"/>
                <w:color w:val="000000"/>
                <w:sz w:val="24"/>
              </w:rPr>
              <w:t> </w:t>
            </w:r>
          </w:p>
        </w:tc>
      </w:tr>
      <w:tr w14:paraId="469E441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54" w:hRule="atLeast"/>
        </w:trPr>
        <w:tc>
          <w:tcPr>
            <w:tcW w:w="1762" w:type="dxa"/>
            <w:tcBorders>
              <w:top w:val="single" w:color="000000" w:sz="8" w:space="0"/>
              <w:left w:val="single" w:color="000000" w:sz="8" w:space="0"/>
              <w:bottom w:val="nil"/>
              <w:right w:val="nil"/>
            </w:tcBorders>
            <w:shd w:val="clear" w:color="FFFFFF" w:fill="FFFFFF"/>
            <w:noWrap w:val="0"/>
            <w:tcMar>
              <w:top w:w="0" w:type="dxa"/>
              <w:left w:w="10" w:type="dxa"/>
              <w:bottom w:w="0" w:type="dxa"/>
              <w:right w:w="10" w:type="dxa"/>
            </w:tcMar>
            <w:vAlign w:val="center"/>
          </w:tcPr>
          <w:p w14:paraId="0D2FD16C">
            <w:pPr>
              <w:pBdr>
                <w:top w:val="none" w:color="000000" w:sz="0" w:space="0"/>
                <w:left w:val="none" w:color="000000" w:sz="0" w:space="0"/>
                <w:bottom w:val="none" w:color="000000" w:sz="0" w:space="0"/>
                <w:right w:val="none" w:color="000000" w:sz="0" w:space="0"/>
              </w:pBdr>
              <w:spacing w:before="0" w:after="160" w:line="241" w:lineRule="atLeast"/>
              <w:ind w:left="0" w:right="0" w:firstLine="0"/>
              <w:jc w:val="center"/>
            </w:pPr>
            <w:r>
              <w:rPr>
                <w:rFonts w:ascii="宋体" w:hAnsi="宋体" w:eastAsia="宋体" w:cs="宋体"/>
                <w:color w:val="000000"/>
                <w:sz w:val="24"/>
              </w:rPr>
              <w:t>联系地址</w:t>
            </w:r>
          </w:p>
        </w:tc>
        <w:tc>
          <w:tcPr>
            <w:tcW w:w="2401" w:type="dxa"/>
            <w:tcBorders>
              <w:top w:val="single" w:color="000000" w:sz="8" w:space="0"/>
              <w:left w:val="single" w:color="000000" w:sz="8" w:space="0"/>
              <w:bottom w:val="nil"/>
              <w:right w:val="nil"/>
            </w:tcBorders>
            <w:shd w:val="clear" w:color="FFFFFF" w:fill="FFFFFF"/>
            <w:noWrap w:val="0"/>
            <w:tcMar>
              <w:top w:w="0" w:type="dxa"/>
              <w:left w:w="10" w:type="dxa"/>
              <w:bottom w:w="0" w:type="dxa"/>
              <w:right w:w="10" w:type="dxa"/>
            </w:tcMar>
            <w:vAlign w:val="center"/>
          </w:tcPr>
          <w:p w14:paraId="0BA89F6E">
            <w:pPr>
              <w:pBdr>
                <w:top w:val="none" w:color="000000" w:sz="0" w:space="0"/>
                <w:left w:val="none" w:color="000000" w:sz="0" w:space="0"/>
                <w:bottom w:val="none" w:color="000000" w:sz="0" w:space="0"/>
                <w:right w:val="none" w:color="000000" w:sz="0" w:space="0"/>
              </w:pBdr>
              <w:spacing w:before="0" w:after="160" w:line="241" w:lineRule="atLeast"/>
              <w:ind w:left="0" w:right="0" w:firstLine="0"/>
              <w:jc w:val="both"/>
            </w:pPr>
            <w:r>
              <w:rPr>
                <w:rFonts w:ascii="Times New Roman" w:hAnsi="Times New Roman" w:eastAsia="Times New Roman" w:cs="Times New Roman"/>
                <w:color w:val="000000"/>
                <w:sz w:val="24"/>
              </w:rPr>
              <w:t> </w:t>
            </w:r>
          </w:p>
        </w:tc>
        <w:tc>
          <w:tcPr>
            <w:tcW w:w="2199" w:type="dxa"/>
            <w:tcBorders>
              <w:top w:val="single" w:color="000000" w:sz="8" w:space="0"/>
              <w:left w:val="single" w:color="000000" w:sz="8" w:space="0"/>
              <w:bottom w:val="nil"/>
              <w:right w:val="nil"/>
            </w:tcBorders>
            <w:shd w:val="clear" w:color="FFFFFF" w:fill="FFFFFF"/>
            <w:noWrap w:val="0"/>
            <w:tcMar>
              <w:top w:w="0" w:type="dxa"/>
              <w:left w:w="10" w:type="dxa"/>
              <w:bottom w:w="0" w:type="dxa"/>
              <w:right w:w="10" w:type="dxa"/>
            </w:tcMar>
            <w:vAlign w:val="center"/>
          </w:tcPr>
          <w:p w14:paraId="69B01FEB">
            <w:pPr>
              <w:pBdr>
                <w:top w:val="none" w:color="000000" w:sz="0" w:space="0"/>
                <w:left w:val="none" w:color="000000" w:sz="0" w:space="0"/>
                <w:bottom w:val="none" w:color="000000" w:sz="0" w:space="0"/>
                <w:right w:val="none" w:color="000000" w:sz="0" w:space="0"/>
              </w:pBdr>
              <w:spacing w:before="0" w:after="160" w:line="241" w:lineRule="atLeast"/>
              <w:ind w:left="0" w:right="0" w:firstLine="0"/>
              <w:jc w:val="center"/>
            </w:pPr>
            <w:r>
              <w:rPr>
                <w:rFonts w:ascii="宋体" w:hAnsi="宋体" w:eastAsia="宋体" w:cs="宋体"/>
                <w:color w:val="000000"/>
                <w:sz w:val="24"/>
              </w:rPr>
              <w:t>联系电话</w:t>
            </w:r>
          </w:p>
        </w:tc>
        <w:tc>
          <w:tcPr>
            <w:tcW w:w="2380" w:type="dxa"/>
            <w:tcBorders>
              <w:top w:val="single" w:color="000000" w:sz="8" w:space="0"/>
              <w:left w:val="single" w:color="000000" w:sz="8" w:space="0"/>
              <w:bottom w:val="nil"/>
              <w:right w:val="single" w:color="000000" w:sz="8" w:space="0"/>
            </w:tcBorders>
            <w:shd w:val="clear" w:color="FFFFFF" w:fill="FFFFFF"/>
            <w:noWrap w:val="0"/>
            <w:tcMar>
              <w:top w:w="0" w:type="dxa"/>
              <w:left w:w="10" w:type="dxa"/>
              <w:bottom w:w="0" w:type="dxa"/>
              <w:right w:w="10" w:type="dxa"/>
            </w:tcMar>
            <w:vAlign w:val="center"/>
          </w:tcPr>
          <w:p w14:paraId="1530BA3A">
            <w:pPr>
              <w:pBdr>
                <w:top w:val="none" w:color="000000" w:sz="0" w:space="0"/>
                <w:left w:val="none" w:color="000000" w:sz="0" w:space="0"/>
                <w:bottom w:val="none" w:color="000000" w:sz="0" w:space="0"/>
                <w:right w:val="none" w:color="000000" w:sz="0" w:space="0"/>
              </w:pBdr>
              <w:spacing w:before="0" w:after="160" w:line="241" w:lineRule="atLeast"/>
              <w:ind w:left="0" w:right="0" w:firstLine="0"/>
              <w:jc w:val="both"/>
            </w:pPr>
            <w:r>
              <w:rPr>
                <w:rFonts w:ascii="Times New Roman" w:hAnsi="Times New Roman" w:eastAsia="Times New Roman" w:cs="Times New Roman"/>
                <w:color w:val="000000"/>
                <w:sz w:val="24"/>
              </w:rPr>
              <w:t> </w:t>
            </w:r>
          </w:p>
        </w:tc>
      </w:tr>
      <w:tr w14:paraId="7B777F1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080" w:hRule="atLeast"/>
        </w:trPr>
        <w:tc>
          <w:tcPr>
            <w:tcW w:w="1762" w:type="dxa"/>
            <w:tcBorders>
              <w:top w:val="single" w:color="000000" w:sz="8" w:space="0"/>
              <w:left w:val="single" w:color="000000" w:sz="8" w:space="0"/>
              <w:bottom w:val="nil"/>
              <w:right w:val="nil"/>
            </w:tcBorders>
            <w:shd w:val="clear" w:color="FFFFFF" w:fill="FFFFFF"/>
            <w:noWrap w:val="0"/>
            <w:tcMar>
              <w:top w:w="0" w:type="dxa"/>
              <w:left w:w="10" w:type="dxa"/>
              <w:bottom w:w="0" w:type="dxa"/>
              <w:right w:w="10" w:type="dxa"/>
            </w:tcMar>
            <w:vAlign w:val="center"/>
          </w:tcPr>
          <w:p w14:paraId="79910D20">
            <w:pPr>
              <w:pBdr>
                <w:top w:val="none" w:color="000000" w:sz="0" w:space="0"/>
                <w:left w:val="none" w:color="000000" w:sz="0" w:space="0"/>
                <w:bottom w:val="none" w:color="000000" w:sz="0" w:space="0"/>
                <w:right w:val="none" w:color="000000" w:sz="0" w:space="0"/>
              </w:pBdr>
              <w:spacing w:before="0" w:after="160" w:line="241" w:lineRule="atLeast"/>
              <w:ind w:left="0" w:right="0" w:firstLine="0"/>
              <w:jc w:val="center"/>
            </w:pPr>
            <w:r>
              <w:rPr>
                <w:rFonts w:ascii="宋体" w:hAnsi="宋体" w:eastAsia="宋体" w:cs="宋体"/>
                <w:color w:val="000000"/>
                <w:sz w:val="24"/>
              </w:rPr>
              <w:t>诚信档案</w:t>
            </w:r>
          </w:p>
          <w:p w14:paraId="5568E670">
            <w:pPr>
              <w:pBdr>
                <w:top w:val="none" w:color="000000" w:sz="0" w:space="0"/>
                <w:left w:val="none" w:color="000000" w:sz="0" w:space="0"/>
                <w:bottom w:val="none" w:color="000000" w:sz="0" w:space="0"/>
                <w:right w:val="none" w:color="000000" w:sz="0" w:space="0"/>
              </w:pBdr>
              <w:spacing w:before="0" w:after="160" w:line="241" w:lineRule="atLeast"/>
              <w:ind w:left="0" w:right="0" w:firstLine="0"/>
              <w:jc w:val="center"/>
            </w:pPr>
            <w:r>
              <w:rPr>
                <w:rFonts w:ascii="宋体" w:hAnsi="宋体" w:eastAsia="宋体" w:cs="宋体"/>
                <w:color w:val="000000"/>
                <w:sz w:val="24"/>
              </w:rPr>
              <w:t>记录情况</w:t>
            </w:r>
          </w:p>
        </w:tc>
        <w:tc>
          <w:tcPr>
            <w:tcW w:w="6979" w:type="dxa"/>
            <w:gridSpan w:val="3"/>
            <w:tcBorders>
              <w:top w:val="single" w:color="000000" w:sz="8" w:space="0"/>
              <w:left w:val="single" w:color="000000" w:sz="8" w:space="0"/>
              <w:bottom w:val="nil"/>
              <w:right w:val="single" w:color="000000" w:sz="8" w:space="0"/>
            </w:tcBorders>
            <w:shd w:val="clear" w:color="FFFFFF" w:fill="FFFFFF"/>
            <w:noWrap w:val="0"/>
            <w:tcMar>
              <w:top w:w="0" w:type="dxa"/>
              <w:left w:w="10" w:type="dxa"/>
              <w:bottom w:w="0" w:type="dxa"/>
              <w:right w:w="10" w:type="dxa"/>
            </w:tcMar>
            <w:vAlign w:val="top"/>
          </w:tcPr>
          <w:p w14:paraId="0EFD2B85">
            <w:pPr>
              <w:pBdr>
                <w:top w:val="none" w:color="000000" w:sz="0" w:space="0"/>
                <w:left w:val="none" w:color="000000" w:sz="0" w:space="0"/>
                <w:bottom w:val="none" w:color="000000" w:sz="0" w:space="0"/>
                <w:right w:val="none" w:color="000000" w:sz="0" w:space="0"/>
              </w:pBdr>
              <w:spacing w:before="0" w:after="160" w:line="241" w:lineRule="atLeast"/>
              <w:ind w:left="0" w:right="0" w:firstLine="0"/>
              <w:jc w:val="both"/>
            </w:pPr>
            <w:r>
              <w:rPr>
                <w:rFonts w:ascii="Times New Roman" w:hAnsi="Times New Roman" w:eastAsia="Times New Roman" w:cs="Times New Roman"/>
                <w:color w:val="000000"/>
                <w:sz w:val="24"/>
              </w:rPr>
              <w:t> </w:t>
            </w:r>
          </w:p>
        </w:tc>
      </w:tr>
      <w:tr w14:paraId="44E667D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578" w:hRule="atLeast"/>
        </w:trPr>
        <w:tc>
          <w:tcPr>
            <w:tcW w:w="1762" w:type="dxa"/>
            <w:tcBorders>
              <w:top w:val="single" w:color="000000" w:sz="8" w:space="0"/>
              <w:left w:val="single" w:color="000000" w:sz="8" w:space="0"/>
              <w:bottom w:val="single" w:color="000000" w:sz="8" w:space="0"/>
              <w:right w:val="nil"/>
            </w:tcBorders>
            <w:shd w:val="clear" w:color="FFFFFF" w:fill="FFFFFF"/>
            <w:noWrap w:val="0"/>
            <w:tcMar>
              <w:top w:w="0" w:type="dxa"/>
              <w:left w:w="10" w:type="dxa"/>
              <w:bottom w:w="0" w:type="dxa"/>
              <w:right w:w="10" w:type="dxa"/>
            </w:tcMar>
            <w:vAlign w:val="center"/>
          </w:tcPr>
          <w:p w14:paraId="1FAE7564">
            <w:pPr>
              <w:pBdr>
                <w:top w:val="none" w:color="000000" w:sz="0" w:space="0"/>
                <w:left w:val="none" w:color="000000" w:sz="0" w:space="0"/>
                <w:bottom w:val="none" w:color="000000" w:sz="0" w:space="0"/>
                <w:right w:val="none" w:color="000000" w:sz="0" w:space="0"/>
              </w:pBdr>
              <w:spacing w:before="0" w:after="160" w:line="241" w:lineRule="atLeast"/>
              <w:ind w:left="0" w:right="0" w:firstLine="0"/>
              <w:jc w:val="center"/>
            </w:pPr>
            <w:r>
              <w:rPr>
                <w:rFonts w:ascii="宋体" w:hAnsi="宋体" w:eastAsia="宋体" w:cs="宋体"/>
                <w:color w:val="000000"/>
                <w:sz w:val="24"/>
              </w:rPr>
              <w:t>信用承诺</w:t>
            </w:r>
          </w:p>
        </w:tc>
        <w:tc>
          <w:tcPr>
            <w:tcW w:w="6979" w:type="dxa"/>
            <w:gridSpan w:val="3"/>
            <w:tcBorders>
              <w:top w:val="single" w:color="000000" w:sz="8" w:space="0"/>
              <w:left w:val="single" w:color="000000" w:sz="8" w:space="0"/>
              <w:bottom w:val="single" w:color="000000" w:sz="8" w:space="0"/>
              <w:right w:val="single" w:color="000000" w:sz="8" w:space="0"/>
            </w:tcBorders>
            <w:shd w:val="clear" w:color="FFFFFF" w:fill="FFFFFF"/>
            <w:noWrap w:val="0"/>
            <w:tcMar>
              <w:top w:w="0" w:type="dxa"/>
              <w:left w:w="10" w:type="dxa"/>
              <w:bottom w:w="0" w:type="dxa"/>
              <w:right w:w="10" w:type="dxa"/>
            </w:tcMar>
            <w:vAlign w:val="top"/>
          </w:tcPr>
          <w:p w14:paraId="65CB6C89">
            <w:pPr>
              <w:pBdr>
                <w:top w:val="none" w:color="000000" w:sz="0" w:space="0"/>
                <w:left w:val="none" w:color="000000" w:sz="0" w:space="0"/>
                <w:bottom w:val="none" w:color="000000" w:sz="0" w:space="0"/>
                <w:right w:val="none" w:color="000000" w:sz="0" w:space="0"/>
              </w:pBdr>
              <w:spacing w:before="120" w:after="160" w:line="85" w:lineRule="atLeast"/>
              <w:ind w:left="105" w:right="105" w:firstLine="480"/>
              <w:jc w:val="both"/>
            </w:pPr>
            <w:r>
              <w:rPr>
                <w:rFonts w:ascii="宋体" w:hAnsi="宋体" w:eastAsia="宋体" w:cs="宋体"/>
                <w:color w:val="000000"/>
                <w:sz w:val="24"/>
              </w:rPr>
              <w:t>我公司自愿参加贵中心（公司）组织的本次釆购活动，严格遵守《中华人民政府釆购法》及相关法律法规，坚守公开、公平、公正和诚实信用的原则，依法诚信经营，无条件遵守本次政府釆购活动的各项规定。</w:t>
            </w:r>
          </w:p>
          <w:p w14:paraId="73C846B6">
            <w:pPr>
              <w:pBdr>
                <w:top w:val="none" w:color="000000" w:sz="0" w:space="0"/>
                <w:left w:val="none" w:color="000000" w:sz="0" w:space="0"/>
                <w:bottom w:val="none" w:color="000000" w:sz="0" w:space="0"/>
                <w:right w:val="none" w:color="000000" w:sz="0" w:space="0"/>
              </w:pBdr>
              <w:spacing w:before="0" w:after="160" w:line="85" w:lineRule="atLeast"/>
              <w:ind w:left="105" w:right="105" w:firstLine="482"/>
              <w:jc w:val="both"/>
            </w:pPr>
            <w:r>
              <w:rPr>
                <w:rFonts w:ascii="宋体" w:hAnsi="宋体" w:eastAsia="宋体" w:cs="宋体"/>
                <w:b/>
                <w:color w:val="000000"/>
                <w:sz w:val="24"/>
              </w:rPr>
              <w:t>我们郑重承诺</w:t>
            </w:r>
            <w:r>
              <w:rPr>
                <w:rFonts w:ascii="宋体" w:hAnsi="宋体" w:eastAsia="宋体" w:cs="宋体"/>
                <w:color w:val="000000"/>
                <w:sz w:val="24"/>
              </w:rPr>
              <w:t>，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釆购文件规定的其他条件。如有弄虚作假或其他违法违规行为，愿承担一切法律责任，接受各级政府釆购监管部门和有权机关的审查和处罚。</w:t>
            </w:r>
          </w:p>
          <w:p w14:paraId="2EB4A522">
            <w:pPr>
              <w:pBdr>
                <w:top w:val="none" w:color="000000" w:sz="0" w:space="0"/>
                <w:left w:val="none" w:color="000000" w:sz="0" w:space="0"/>
                <w:bottom w:val="none" w:color="000000" w:sz="0" w:space="0"/>
                <w:right w:val="none" w:color="000000" w:sz="0" w:space="0"/>
              </w:pBdr>
              <w:spacing w:before="0" w:after="160" w:line="354" w:lineRule="atLeast"/>
              <w:ind w:left="105" w:right="105" w:firstLine="2765"/>
              <w:jc w:val="both"/>
            </w:pPr>
            <w:r>
              <w:rPr>
                <w:rFonts w:ascii="宋体" w:hAnsi="宋体" w:eastAsia="宋体" w:cs="宋体"/>
                <w:color w:val="000000"/>
                <w:sz w:val="24"/>
              </w:rPr>
              <w:t>供应商名称（盖章）：</w:t>
            </w:r>
          </w:p>
          <w:p w14:paraId="324455D7">
            <w:pPr>
              <w:pBdr>
                <w:top w:val="none" w:color="000000" w:sz="0" w:space="0"/>
                <w:left w:val="none" w:color="000000" w:sz="0" w:space="0"/>
                <w:bottom w:val="none" w:color="000000" w:sz="0" w:space="0"/>
                <w:right w:val="none" w:color="000000" w:sz="0" w:space="0"/>
              </w:pBdr>
              <w:spacing w:before="0" w:after="160" w:line="354" w:lineRule="atLeast"/>
              <w:ind w:left="105" w:right="105" w:firstLine="2765"/>
              <w:jc w:val="both"/>
            </w:pPr>
            <w:r>
              <w:rPr>
                <w:rFonts w:ascii="宋体" w:hAnsi="宋体" w:eastAsia="宋体" w:cs="宋体"/>
                <w:color w:val="000000"/>
                <w:sz w:val="24"/>
              </w:rPr>
              <w:t>法定代表人（</w:t>
            </w:r>
            <w:r>
              <w:rPr>
                <w:rFonts w:ascii="宋体" w:hAnsi="宋体" w:eastAsia="宋体" w:cs="宋体"/>
                <w:b/>
                <w:color w:val="000000"/>
                <w:sz w:val="24"/>
                <w:u w:val="single"/>
              </w:rPr>
              <w:t>签字</w:t>
            </w:r>
            <w:r>
              <w:rPr>
                <w:rFonts w:ascii="宋体" w:hAnsi="宋体" w:eastAsia="宋体" w:cs="宋体"/>
                <w:color w:val="000000"/>
                <w:sz w:val="24"/>
              </w:rPr>
              <w:t>）：</w:t>
            </w:r>
          </w:p>
          <w:p w14:paraId="7FC3BC0F">
            <w:pPr>
              <w:pBdr>
                <w:top w:val="none" w:color="000000" w:sz="0" w:space="0"/>
                <w:left w:val="none" w:color="000000" w:sz="0" w:space="0"/>
                <w:bottom w:val="none" w:color="000000" w:sz="0" w:space="0"/>
                <w:right w:val="none" w:color="000000" w:sz="0" w:space="0"/>
              </w:pBdr>
              <w:spacing w:before="0" w:after="160" w:line="354" w:lineRule="atLeast"/>
              <w:ind w:left="105" w:right="105" w:firstLine="2765"/>
              <w:jc w:val="both"/>
            </w:pPr>
            <w:r>
              <w:rPr>
                <w:rFonts w:ascii="宋体" w:hAnsi="宋体" w:eastAsia="宋体" w:cs="宋体"/>
                <w:color w:val="000000"/>
                <w:sz w:val="24"/>
              </w:rPr>
              <w:t>年月日</w:t>
            </w:r>
          </w:p>
        </w:tc>
      </w:tr>
    </w:tbl>
    <w:p w14:paraId="50B41836">
      <w:pPr>
        <w:pBdr>
          <w:top w:val="none" w:color="000000" w:sz="0" w:space="0"/>
          <w:left w:val="none" w:color="000000" w:sz="0" w:space="0"/>
          <w:bottom w:val="none" w:color="000000" w:sz="0" w:space="0"/>
          <w:right w:val="none" w:color="000000" w:sz="0" w:space="0"/>
        </w:pBdr>
        <w:spacing w:before="0" w:after="40" w:line="85" w:lineRule="atLeast"/>
        <w:ind w:left="0" w:right="0" w:firstLine="420"/>
        <w:jc w:val="both"/>
      </w:pPr>
      <w:r>
        <w:rPr>
          <w:rFonts w:ascii="Times New Roman" w:hAnsi="Times New Roman" w:eastAsia="Times New Roman" w:cs="Times New Roman"/>
          <w:color w:val="000000"/>
          <w:sz w:val="21"/>
        </w:rPr>
        <w:t> </w:t>
      </w:r>
    </w:p>
    <w:p w14:paraId="61AA1DBF">
      <w:pPr>
        <w:pBdr>
          <w:top w:val="none" w:color="000000" w:sz="0" w:space="0"/>
          <w:left w:val="none" w:color="000000" w:sz="0" w:space="0"/>
          <w:bottom w:val="none" w:color="000000" w:sz="0" w:space="0"/>
          <w:right w:val="none" w:color="000000" w:sz="0" w:space="0"/>
        </w:pBdr>
        <w:spacing w:before="0" w:after="0"/>
        <w:ind w:left="0" w:right="0" w:firstLine="0"/>
      </w:pPr>
      <w:r>
        <w:rPr/>
        <w:br w:type="page" w:clear="all"/>
      </w:r>
    </w:p>
    <w:p w14:paraId="753DA63A">
      <w:pPr>
        <w:pBdr>
          <w:top w:val="none" w:color="000000" w:sz="0" w:space="0"/>
          <w:left w:val="none" w:color="000000" w:sz="0" w:space="0"/>
          <w:bottom w:val="none" w:color="000000" w:sz="0" w:space="0"/>
          <w:right w:val="none" w:color="000000" w:sz="0" w:space="0"/>
        </w:pBdr>
        <w:spacing w:before="0" w:after="0"/>
        <w:ind w:left="0" w:right="0" w:firstLine="0"/>
      </w:pPr>
      <w:r>
        <w:rPr>
          <w:rFonts w:ascii="Times New Roman" w:hAnsi="Times New Roman" w:eastAsia="Times New Roman" w:cs="Times New Roman"/>
          <w:color w:val="000000"/>
          <w:sz w:val="21"/>
        </w:rPr>
        <w:t xml:space="preserve"> </w:t>
      </w:r>
    </w:p>
    <w:p w14:paraId="3DA71A7E">
      <w:pPr>
        <w:pBdr>
          <w:top w:val="none" w:color="000000" w:sz="0" w:space="0"/>
          <w:left w:val="none" w:color="000000" w:sz="0" w:space="0"/>
          <w:bottom w:val="none" w:color="000000" w:sz="0" w:space="0"/>
          <w:right w:val="none" w:color="000000" w:sz="0" w:space="0"/>
        </w:pBdr>
        <w:spacing w:before="0" w:after="40" w:line="241" w:lineRule="atLeast"/>
        <w:ind w:left="0" w:right="0" w:firstLine="0"/>
        <w:jc w:val="both"/>
      </w:pPr>
      <w:r>
        <w:rPr>
          <w:rFonts w:ascii="宋体" w:hAnsi="宋体" w:eastAsia="宋体" w:cs="宋体"/>
          <w:color w:val="000000"/>
          <w:sz w:val="28"/>
        </w:rPr>
        <w:t>二、技术部分</w:t>
      </w:r>
    </w:p>
    <w:p w14:paraId="6A91E0A7">
      <w:pPr>
        <w:pBdr>
          <w:top w:val="none" w:color="000000" w:sz="0" w:space="0"/>
          <w:left w:val="none" w:color="000000" w:sz="0" w:space="0"/>
          <w:bottom w:val="none" w:color="000000" w:sz="0" w:space="0"/>
          <w:right w:val="none" w:color="000000" w:sz="0" w:space="0"/>
        </w:pBdr>
        <w:spacing w:before="0" w:after="40" w:line="367" w:lineRule="atLeast"/>
        <w:ind w:left="0" w:right="0" w:firstLine="0"/>
        <w:jc w:val="center"/>
      </w:pPr>
      <w:r>
        <w:rPr>
          <w:rFonts w:ascii="宋体" w:hAnsi="宋体" w:eastAsia="宋体" w:cs="宋体"/>
          <w:b/>
          <w:color w:val="000000"/>
          <w:sz w:val="24"/>
        </w:rPr>
        <w:t>（</w:t>
      </w:r>
      <w:r>
        <w:rPr>
          <w:rFonts w:ascii="Microsoft New Tai Lue" w:hAnsi="Microsoft New Tai Lue" w:eastAsia="Microsoft New Tai Lue" w:cs="Microsoft New Tai Lue"/>
          <w:b/>
          <w:color w:val="000000"/>
          <w:sz w:val="24"/>
        </w:rPr>
        <w:t>1</w:t>
      </w:r>
      <w:r>
        <w:rPr>
          <w:rFonts w:ascii="宋体" w:hAnsi="宋体" w:eastAsia="宋体" w:cs="宋体"/>
          <w:b/>
          <w:color w:val="000000"/>
          <w:sz w:val="24"/>
        </w:rPr>
        <w:t>）技术条款偏离表</w:t>
      </w:r>
    </w:p>
    <w:p w14:paraId="6E5C4AA1">
      <w:pPr>
        <w:pBdr>
          <w:top w:val="none" w:color="000000" w:sz="0" w:space="0"/>
          <w:left w:val="none" w:color="000000" w:sz="0" w:space="0"/>
          <w:bottom w:val="none" w:color="000000" w:sz="0" w:space="0"/>
          <w:right w:val="none" w:color="000000" w:sz="0" w:space="0"/>
        </w:pBdr>
        <w:spacing w:before="240" w:after="40" w:line="276" w:lineRule="atLeast"/>
        <w:ind w:left="0" w:right="0" w:firstLine="420"/>
      </w:pPr>
      <w:r>
        <w:rPr>
          <w:rFonts w:ascii="Times New Roman" w:hAnsi="Times New Roman" w:eastAsia="Times New Roman" w:cs="Times New Roman"/>
          <w:color w:val="000000"/>
          <w:sz w:val="24"/>
        </w:rPr>
        <w:t>项目名称：刑警支队设备维保</w:t>
      </w:r>
      <w:r>
        <w:rPr>
          <w:rFonts w:ascii="Microsoft New Tai Lue" w:hAnsi="Microsoft New Tai Lue" w:eastAsia="Microsoft New Tai Lue" w:cs="Microsoft New Tai Lue"/>
          <w:color w:val="000000"/>
          <w:sz w:val="24"/>
        </w:rPr>
        <w:t>(2025</w:t>
      </w:r>
      <w:r>
        <w:rPr>
          <w:rFonts w:ascii="Times New Roman" w:hAnsi="Times New Roman" w:eastAsia="Times New Roman" w:cs="Times New Roman"/>
          <w:color w:val="000000"/>
          <w:sz w:val="24"/>
        </w:rPr>
        <w:t>年度</w:t>
      </w:r>
      <w:r>
        <w:rPr>
          <w:rFonts w:ascii="Microsoft New Tai Lue" w:hAnsi="Microsoft New Tai Lue" w:eastAsia="Microsoft New Tai Lue" w:cs="Microsoft New Tai Lue"/>
          <w:color w:val="000000"/>
          <w:sz w:val="24"/>
        </w:rPr>
        <w:t>)-</w:t>
      </w:r>
      <w:r>
        <w:rPr>
          <w:rFonts w:ascii="Times New Roman" w:hAnsi="Times New Roman" w:eastAsia="Times New Roman" w:cs="Times New Roman"/>
          <w:color w:val="000000"/>
          <w:sz w:val="24"/>
        </w:rPr>
        <w:t>设备维保</w:t>
      </w:r>
      <w:r>
        <w:rPr>
          <w:rFonts w:ascii="Microsoft New Tai Lue" w:hAnsi="Microsoft New Tai Lue" w:eastAsia="Microsoft New Tai Lue" w:cs="Microsoft New Tai Lue"/>
          <w:color w:val="000000"/>
          <w:sz w:val="24"/>
        </w:rPr>
        <w:tab/>
      </w:r>
      <w:r>
        <w:rPr>
          <w:rFonts w:ascii="Microsoft New Tai Lue" w:hAnsi="Microsoft New Tai Lue" w:eastAsia="Microsoft New Tai Lue" w:cs="Microsoft New Tai Lue"/>
          <w:color w:val="000000"/>
          <w:sz w:val="24"/>
        </w:rPr>
        <w:tab/>
      </w:r>
      <w:r>
        <w:rPr>
          <w:rFonts w:ascii="Microsoft New Tai Lue" w:hAnsi="Microsoft New Tai Lue" w:eastAsia="Microsoft New Tai Lue" w:cs="Microsoft New Tai Lue"/>
          <w:color w:val="000000"/>
          <w:sz w:val="24"/>
        </w:rPr>
        <w:tab/>
      </w:r>
      <w:r>
        <w:rPr>
          <w:rFonts w:ascii="Microsoft New Tai Lue" w:hAnsi="Microsoft New Tai Lue" w:eastAsia="Microsoft New Tai Lue" w:cs="Microsoft New Tai Lue"/>
          <w:color w:val="000000"/>
          <w:sz w:val="24"/>
        </w:rPr>
        <w:tab/>
      </w:r>
      <w:r>
        <w:rPr>
          <w:rFonts w:ascii="Microsoft New Tai Lue" w:hAnsi="Microsoft New Tai Lue" w:eastAsia="Microsoft New Tai Lue" w:cs="Microsoft New Tai Lue"/>
          <w:color w:val="000000"/>
          <w:sz w:val="24"/>
        </w:rPr>
        <w:tab/>
      </w:r>
      <w:r>
        <w:rPr>
          <w:rFonts w:ascii="Microsoft New Tai Lue" w:hAnsi="Microsoft New Tai Lue" w:eastAsia="Microsoft New Tai Lue" w:cs="Microsoft New Tai Lue"/>
          <w:color w:val="000000"/>
          <w:sz w:val="24"/>
        </w:rPr>
        <w:tab/>
      </w:r>
    </w:p>
    <w:p w14:paraId="260C1F03">
      <w:pPr>
        <w:pBdr>
          <w:top w:val="none" w:color="000000" w:sz="0" w:space="0"/>
          <w:left w:val="none" w:color="000000" w:sz="0" w:space="0"/>
          <w:bottom w:val="none" w:color="000000" w:sz="0" w:space="0"/>
          <w:right w:val="none" w:color="000000" w:sz="0" w:space="0"/>
        </w:pBdr>
        <w:spacing w:before="240" w:after="40" w:line="276" w:lineRule="atLeast"/>
        <w:ind w:left="0" w:right="0" w:firstLine="420"/>
      </w:pPr>
      <w:r>
        <w:rPr>
          <w:rFonts w:ascii="Times New Roman" w:hAnsi="Times New Roman" w:eastAsia="Times New Roman" w:cs="Times New Roman"/>
          <w:color w:val="000000"/>
          <w:sz w:val="24"/>
        </w:rPr>
        <w:t>项目编号：</w:t>
      </w:r>
      <w:r>
        <w:rPr>
          <w:rFonts w:ascii="Microsoft New Tai Lue" w:hAnsi="Microsoft New Tai Lue" w:eastAsia="Microsoft New Tai Lue" w:cs="Microsoft New Tai Lue"/>
          <w:color w:val="000000"/>
          <w:sz w:val="24"/>
        </w:rPr>
        <w:t>JSZC-320100-ZXTD-G2026-0003</w:t>
      </w:r>
    </w:p>
    <w:tbl>
      <w:tblPr>
        <w:tblStyle w:val="4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575"/>
        <w:gridCol w:w="1865"/>
        <w:gridCol w:w="2425"/>
        <w:gridCol w:w="1072"/>
        <w:gridCol w:w="958"/>
        <w:gridCol w:w="600"/>
      </w:tblGrid>
      <w:tr w14:paraId="4A23673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35" w:hRule="atLeast"/>
        </w:trPr>
        <w:tc>
          <w:tcPr>
            <w:tcW w:w="575"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7B3EB3E">
            <w:pPr>
              <w:pBdr>
                <w:top w:val="none" w:color="000000" w:sz="0" w:space="0"/>
                <w:left w:val="none" w:color="000000" w:sz="0" w:space="0"/>
                <w:bottom w:val="none" w:color="000000" w:sz="0" w:space="0"/>
                <w:right w:val="none" w:color="000000" w:sz="0" w:space="0"/>
              </w:pBdr>
              <w:spacing w:before="240" w:after="40" w:line="276" w:lineRule="atLeast"/>
              <w:ind w:left="0" w:right="0" w:firstLine="0"/>
              <w:jc w:val="center"/>
            </w:pPr>
            <w:r>
              <w:rPr>
                <w:rFonts w:ascii="Times New Roman" w:hAnsi="Times New Roman" w:eastAsia="Times New Roman" w:cs="Times New Roman"/>
                <w:color w:val="000000"/>
                <w:sz w:val="24"/>
              </w:rPr>
              <w:t>序号</w:t>
            </w:r>
          </w:p>
        </w:tc>
        <w:tc>
          <w:tcPr>
            <w:tcW w:w="1865"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7B93CF50">
            <w:pPr>
              <w:pBdr>
                <w:top w:val="none" w:color="000000" w:sz="0" w:space="0"/>
                <w:left w:val="none" w:color="000000" w:sz="0" w:space="0"/>
                <w:bottom w:val="none" w:color="000000" w:sz="0" w:space="0"/>
                <w:right w:val="none" w:color="000000" w:sz="0" w:space="0"/>
              </w:pBdr>
              <w:spacing w:before="240" w:after="40" w:line="276" w:lineRule="atLeast"/>
              <w:ind w:left="0" w:right="0" w:firstLine="0"/>
              <w:jc w:val="center"/>
            </w:pPr>
            <w:r>
              <w:rPr>
                <w:rFonts w:ascii="Times New Roman" w:hAnsi="Times New Roman" w:eastAsia="Times New Roman" w:cs="Times New Roman"/>
                <w:color w:val="000000"/>
                <w:sz w:val="24"/>
              </w:rPr>
              <w:t>招标文件条目号</w:t>
            </w:r>
          </w:p>
        </w:tc>
        <w:tc>
          <w:tcPr>
            <w:tcW w:w="2425"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2C330886">
            <w:pPr>
              <w:pBdr>
                <w:top w:val="none" w:color="000000" w:sz="0" w:space="0"/>
                <w:left w:val="none" w:color="000000" w:sz="0" w:space="0"/>
                <w:bottom w:val="none" w:color="000000" w:sz="0" w:space="0"/>
                <w:right w:val="none" w:color="000000" w:sz="0" w:space="0"/>
              </w:pBdr>
              <w:spacing w:before="240" w:after="40" w:line="439" w:lineRule="atLeast"/>
              <w:ind w:left="0" w:right="0" w:firstLine="0"/>
              <w:jc w:val="center"/>
            </w:pPr>
            <w:r>
              <w:rPr>
                <w:rFonts w:ascii="Times New Roman" w:hAnsi="Times New Roman" w:eastAsia="Times New Roman" w:cs="Times New Roman"/>
                <w:color w:val="000000"/>
                <w:sz w:val="24"/>
              </w:rPr>
              <w:t>招标文件的技术条款</w:t>
            </w:r>
          </w:p>
        </w:tc>
        <w:tc>
          <w:tcPr>
            <w:tcW w:w="1072"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38F3499B">
            <w:pPr>
              <w:pBdr>
                <w:top w:val="none" w:color="000000" w:sz="0" w:space="0"/>
                <w:left w:val="none" w:color="000000" w:sz="0" w:space="0"/>
                <w:bottom w:val="none" w:color="000000" w:sz="0" w:space="0"/>
                <w:right w:val="none" w:color="000000" w:sz="0" w:space="0"/>
              </w:pBdr>
              <w:spacing w:before="240" w:after="40" w:line="276" w:lineRule="atLeast"/>
              <w:ind w:left="0" w:right="0" w:firstLine="0"/>
              <w:jc w:val="center"/>
            </w:pPr>
            <w:r>
              <w:rPr>
                <w:rFonts w:ascii="Times New Roman" w:hAnsi="Times New Roman" w:eastAsia="Times New Roman" w:cs="Times New Roman"/>
                <w:color w:val="000000"/>
                <w:sz w:val="24"/>
              </w:rPr>
              <w:t>是否偏离</w:t>
            </w:r>
          </w:p>
        </w:tc>
        <w:tc>
          <w:tcPr>
            <w:tcW w:w="958"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2141BDC3">
            <w:pPr>
              <w:pBdr>
                <w:top w:val="none" w:color="000000" w:sz="0" w:space="0"/>
                <w:left w:val="none" w:color="000000" w:sz="0" w:space="0"/>
                <w:bottom w:val="none" w:color="000000" w:sz="0" w:space="0"/>
                <w:right w:val="none" w:color="000000" w:sz="0" w:space="0"/>
              </w:pBdr>
              <w:spacing w:before="240" w:after="40" w:line="276" w:lineRule="atLeast"/>
              <w:ind w:left="0" w:right="0" w:firstLine="0"/>
              <w:jc w:val="center"/>
            </w:pPr>
            <w:r>
              <w:rPr>
                <w:rFonts w:ascii="Times New Roman" w:hAnsi="Times New Roman" w:eastAsia="Times New Roman" w:cs="Times New Roman"/>
                <w:color w:val="000000"/>
                <w:sz w:val="24"/>
              </w:rPr>
              <w:t>偏离说明</w:t>
            </w:r>
          </w:p>
        </w:tc>
        <w:tc>
          <w:tcPr>
            <w:tcW w:w="600"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2276AE7A">
            <w:pPr>
              <w:pBdr>
                <w:top w:val="none" w:color="000000" w:sz="0" w:space="0"/>
                <w:left w:val="none" w:color="000000" w:sz="0" w:space="0"/>
                <w:bottom w:val="none" w:color="000000" w:sz="0" w:space="0"/>
                <w:right w:val="none" w:color="000000" w:sz="0" w:space="0"/>
              </w:pBdr>
              <w:spacing w:before="240" w:after="40" w:line="276" w:lineRule="atLeast"/>
              <w:ind w:left="0" w:right="0" w:firstLine="0"/>
              <w:jc w:val="center"/>
            </w:pPr>
            <w:r>
              <w:rPr>
                <w:rFonts w:ascii="Times New Roman" w:hAnsi="Times New Roman" w:eastAsia="Times New Roman" w:cs="Times New Roman"/>
                <w:color w:val="000000"/>
                <w:sz w:val="24"/>
              </w:rPr>
              <w:t>备注</w:t>
            </w:r>
          </w:p>
        </w:tc>
      </w:tr>
      <w:tr w14:paraId="566C532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07" w:hRule="atLeast"/>
        </w:trPr>
        <w:tc>
          <w:tcPr>
            <w:tcW w:w="57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6AC2938">
            <w:pPr>
              <w:pBdr>
                <w:top w:val="none" w:color="000000" w:sz="0" w:space="0"/>
                <w:left w:val="none" w:color="000000" w:sz="0" w:space="0"/>
                <w:bottom w:val="none" w:color="000000" w:sz="0" w:space="0"/>
                <w:right w:val="none" w:color="000000" w:sz="0" w:space="0"/>
              </w:pBdr>
              <w:spacing w:before="0" w:after="40" w:line="85" w:lineRule="atLeast"/>
              <w:ind w:left="0" w:right="0" w:firstLine="0"/>
              <w:jc w:val="center"/>
            </w:pPr>
            <w:r>
              <w:rPr>
                <w:rFonts w:ascii="宋体" w:hAnsi="宋体" w:eastAsia="宋体" w:cs="宋体"/>
                <w:color w:val="000000"/>
                <w:sz w:val="21"/>
              </w:rPr>
              <w:t> </w:t>
            </w:r>
          </w:p>
        </w:tc>
        <w:tc>
          <w:tcPr>
            <w:tcW w:w="1865"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5495F0B8">
            <w:pPr>
              <w:pBdr>
                <w:top w:val="none" w:color="000000" w:sz="0" w:space="0"/>
                <w:left w:val="none" w:color="000000" w:sz="0" w:space="0"/>
                <w:bottom w:val="none" w:color="000000" w:sz="0" w:space="0"/>
                <w:right w:val="none" w:color="000000" w:sz="0" w:space="0"/>
              </w:pBdr>
              <w:spacing w:before="240" w:after="40" w:line="276" w:lineRule="atLeast"/>
              <w:ind w:left="0" w:right="0" w:firstLine="0"/>
              <w:jc w:val="center"/>
            </w:pPr>
            <w:r>
              <w:rPr>
                <w:rFonts w:ascii="Microsoft New Tai Lue" w:hAnsi="Microsoft New Tai Lue" w:eastAsia="Microsoft New Tai Lue" w:cs="Microsoft New Tai Lue"/>
                <w:color w:val="000000"/>
                <w:sz w:val="24"/>
              </w:rPr>
              <w:t> </w:t>
            </w:r>
          </w:p>
        </w:tc>
        <w:tc>
          <w:tcPr>
            <w:tcW w:w="2425"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331974F0">
            <w:pPr>
              <w:pBdr>
                <w:top w:val="none" w:color="000000" w:sz="0" w:space="0"/>
                <w:left w:val="none" w:color="000000" w:sz="0" w:space="0"/>
                <w:bottom w:val="none" w:color="000000" w:sz="0" w:space="0"/>
                <w:right w:val="none" w:color="000000" w:sz="0" w:space="0"/>
              </w:pBdr>
              <w:spacing w:before="0" w:after="40" w:line="439" w:lineRule="atLeast"/>
              <w:ind w:left="0" w:right="0" w:firstLine="0"/>
              <w:jc w:val="both"/>
            </w:pPr>
            <w:r>
              <w:rPr>
                <w:rFonts w:ascii="宋体" w:hAnsi="宋体" w:eastAsia="宋体" w:cs="宋体"/>
                <w:color w:val="000000"/>
                <w:sz w:val="21"/>
              </w:rPr>
              <w:t> </w:t>
            </w:r>
          </w:p>
        </w:tc>
        <w:tc>
          <w:tcPr>
            <w:tcW w:w="1072"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25E557F7">
            <w:pPr>
              <w:pBdr>
                <w:top w:val="none" w:color="000000" w:sz="0" w:space="0"/>
                <w:left w:val="none" w:color="000000" w:sz="0" w:space="0"/>
                <w:bottom w:val="none" w:color="000000" w:sz="0" w:space="0"/>
                <w:right w:val="none" w:color="000000" w:sz="0" w:space="0"/>
              </w:pBdr>
              <w:spacing w:before="240" w:after="40" w:line="276" w:lineRule="atLeast"/>
              <w:ind w:left="0" w:right="0" w:firstLine="0"/>
              <w:jc w:val="center"/>
            </w:pPr>
            <w:r>
              <w:rPr>
                <w:rFonts w:ascii="Microsoft New Tai Lue" w:hAnsi="Microsoft New Tai Lue" w:eastAsia="Microsoft New Tai Lue" w:cs="Microsoft New Tai Lue"/>
                <w:color w:val="000000"/>
                <w:sz w:val="24"/>
              </w:rPr>
              <w:t> </w:t>
            </w:r>
          </w:p>
        </w:tc>
        <w:tc>
          <w:tcPr>
            <w:tcW w:w="958"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1215BB86">
            <w:pPr>
              <w:pBdr>
                <w:top w:val="none" w:color="000000" w:sz="0" w:space="0"/>
                <w:left w:val="none" w:color="000000" w:sz="0" w:space="0"/>
                <w:bottom w:val="none" w:color="000000" w:sz="0" w:space="0"/>
                <w:right w:val="none" w:color="000000" w:sz="0" w:space="0"/>
              </w:pBdr>
              <w:spacing w:before="240" w:after="40" w:line="276" w:lineRule="atLeast"/>
              <w:ind w:left="0" w:right="0" w:firstLine="0"/>
              <w:jc w:val="center"/>
            </w:pPr>
            <w:r>
              <w:rPr>
                <w:rFonts w:ascii="Microsoft New Tai Lue" w:hAnsi="Microsoft New Tai Lue" w:eastAsia="Microsoft New Tai Lue" w:cs="Microsoft New Tai Lue"/>
                <w:color w:val="000000"/>
                <w:sz w:val="24"/>
              </w:rPr>
              <w:t> </w:t>
            </w:r>
          </w:p>
        </w:tc>
        <w:tc>
          <w:tcPr>
            <w:tcW w:w="600"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72C28D5E">
            <w:pPr>
              <w:pBdr>
                <w:top w:val="none" w:color="000000" w:sz="0" w:space="0"/>
                <w:left w:val="none" w:color="000000" w:sz="0" w:space="0"/>
                <w:bottom w:val="none" w:color="000000" w:sz="0" w:space="0"/>
                <w:right w:val="none" w:color="000000" w:sz="0" w:space="0"/>
              </w:pBdr>
              <w:spacing w:before="240" w:after="40" w:line="276" w:lineRule="atLeast"/>
              <w:ind w:left="0" w:right="0" w:firstLine="0"/>
              <w:jc w:val="center"/>
            </w:pPr>
            <w:r>
              <w:rPr>
                <w:rFonts w:ascii="Microsoft New Tai Lue" w:hAnsi="Microsoft New Tai Lue" w:eastAsia="Microsoft New Tai Lue" w:cs="Microsoft New Tai Lue"/>
                <w:color w:val="000000"/>
                <w:sz w:val="24"/>
              </w:rPr>
              <w:t> </w:t>
            </w:r>
          </w:p>
        </w:tc>
      </w:tr>
      <w:tr w14:paraId="0555C60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07" w:hRule="atLeast"/>
        </w:trPr>
        <w:tc>
          <w:tcPr>
            <w:tcW w:w="57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187EECE">
            <w:pPr>
              <w:pBdr>
                <w:top w:val="none" w:color="000000" w:sz="0" w:space="0"/>
                <w:left w:val="none" w:color="000000" w:sz="0" w:space="0"/>
                <w:bottom w:val="none" w:color="000000" w:sz="0" w:space="0"/>
                <w:right w:val="none" w:color="000000" w:sz="0" w:space="0"/>
              </w:pBdr>
              <w:spacing w:before="0" w:after="40" w:line="85" w:lineRule="atLeast"/>
              <w:ind w:left="0" w:right="0" w:firstLine="0"/>
              <w:jc w:val="center"/>
            </w:pPr>
            <w:r>
              <w:rPr>
                <w:rFonts w:ascii="宋体" w:hAnsi="宋体" w:eastAsia="宋体" w:cs="宋体"/>
                <w:color w:val="000000"/>
                <w:sz w:val="21"/>
              </w:rPr>
              <w:t> </w:t>
            </w:r>
          </w:p>
        </w:tc>
        <w:tc>
          <w:tcPr>
            <w:tcW w:w="1865"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5594509A">
            <w:pPr>
              <w:pBdr>
                <w:top w:val="none" w:color="000000" w:sz="0" w:space="0"/>
                <w:left w:val="none" w:color="000000" w:sz="0" w:space="0"/>
                <w:bottom w:val="none" w:color="000000" w:sz="0" w:space="0"/>
                <w:right w:val="none" w:color="000000" w:sz="0" w:space="0"/>
              </w:pBdr>
              <w:spacing w:before="240" w:after="40" w:line="276" w:lineRule="atLeast"/>
              <w:ind w:left="0" w:right="0" w:firstLine="0"/>
              <w:jc w:val="center"/>
            </w:pPr>
            <w:r>
              <w:rPr>
                <w:rFonts w:ascii="Microsoft New Tai Lue" w:hAnsi="Microsoft New Tai Lue" w:eastAsia="Microsoft New Tai Lue" w:cs="Microsoft New Tai Lue"/>
                <w:color w:val="000000"/>
                <w:sz w:val="24"/>
              </w:rPr>
              <w:t> </w:t>
            </w:r>
          </w:p>
        </w:tc>
        <w:tc>
          <w:tcPr>
            <w:tcW w:w="2425"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6B5A5BBF">
            <w:pPr>
              <w:pBdr>
                <w:top w:val="none" w:color="000000" w:sz="0" w:space="0"/>
                <w:left w:val="none" w:color="000000" w:sz="0" w:space="0"/>
                <w:bottom w:val="none" w:color="000000" w:sz="0" w:space="0"/>
                <w:right w:val="none" w:color="000000" w:sz="0" w:space="0"/>
              </w:pBdr>
              <w:spacing w:before="0" w:after="40" w:line="439" w:lineRule="atLeast"/>
              <w:ind w:left="0" w:right="0" w:firstLine="0"/>
              <w:jc w:val="both"/>
            </w:pPr>
            <w:r>
              <w:rPr>
                <w:rFonts w:ascii="宋体" w:hAnsi="宋体" w:eastAsia="宋体" w:cs="宋体"/>
                <w:color w:val="000000"/>
                <w:sz w:val="21"/>
              </w:rPr>
              <w:t> </w:t>
            </w:r>
          </w:p>
        </w:tc>
        <w:tc>
          <w:tcPr>
            <w:tcW w:w="1072"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1268864A">
            <w:pPr>
              <w:pBdr>
                <w:top w:val="none" w:color="000000" w:sz="0" w:space="0"/>
                <w:left w:val="none" w:color="000000" w:sz="0" w:space="0"/>
                <w:bottom w:val="none" w:color="000000" w:sz="0" w:space="0"/>
                <w:right w:val="none" w:color="000000" w:sz="0" w:space="0"/>
              </w:pBdr>
              <w:spacing w:before="240" w:after="40" w:line="276" w:lineRule="atLeast"/>
              <w:ind w:left="0" w:right="0" w:firstLine="0"/>
              <w:jc w:val="center"/>
            </w:pPr>
            <w:r>
              <w:rPr>
                <w:rFonts w:ascii="Microsoft New Tai Lue" w:hAnsi="Microsoft New Tai Lue" w:eastAsia="Microsoft New Tai Lue" w:cs="Microsoft New Tai Lue"/>
                <w:color w:val="000000"/>
                <w:sz w:val="24"/>
              </w:rPr>
              <w:t> </w:t>
            </w:r>
          </w:p>
        </w:tc>
        <w:tc>
          <w:tcPr>
            <w:tcW w:w="958"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55D85D2B">
            <w:pPr>
              <w:pBdr>
                <w:top w:val="none" w:color="000000" w:sz="0" w:space="0"/>
                <w:left w:val="none" w:color="000000" w:sz="0" w:space="0"/>
                <w:bottom w:val="none" w:color="000000" w:sz="0" w:space="0"/>
                <w:right w:val="none" w:color="000000" w:sz="0" w:space="0"/>
              </w:pBdr>
              <w:spacing w:before="240" w:after="40" w:line="276" w:lineRule="atLeast"/>
              <w:ind w:left="0" w:right="0" w:firstLine="0"/>
              <w:jc w:val="center"/>
            </w:pPr>
            <w:r>
              <w:rPr>
                <w:rFonts w:ascii="Microsoft New Tai Lue" w:hAnsi="Microsoft New Tai Lue" w:eastAsia="Microsoft New Tai Lue" w:cs="Microsoft New Tai Lue"/>
                <w:color w:val="000000"/>
                <w:sz w:val="24"/>
              </w:rPr>
              <w:t> </w:t>
            </w:r>
          </w:p>
        </w:tc>
        <w:tc>
          <w:tcPr>
            <w:tcW w:w="600"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13BD82BC">
            <w:pPr>
              <w:pBdr>
                <w:top w:val="none" w:color="000000" w:sz="0" w:space="0"/>
                <w:left w:val="none" w:color="000000" w:sz="0" w:space="0"/>
                <w:bottom w:val="none" w:color="000000" w:sz="0" w:space="0"/>
                <w:right w:val="none" w:color="000000" w:sz="0" w:space="0"/>
              </w:pBdr>
              <w:spacing w:before="240" w:after="40" w:line="276" w:lineRule="atLeast"/>
              <w:ind w:left="0" w:right="0" w:firstLine="0"/>
              <w:jc w:val="center"/>
            </w:pPr>
            <w:r>
              <w:rPr>
                <w:rFonts w:ascii="Microsoft New Tai Lue" w:hAnsi="Microsoft New Tai Lue" w:eastAsia="Microsoft New Tai Lue" w:cs="Microsoft New Tai Lue"/>
                <w:color w:val="000000"/>
                <w:sz w:val="24"/>
              </w:rPr>
              <w:t> </w:t>
            </w:r>
          </w:p>
        </w:tc>
      </w:tr>
      <w:tr w14:paraId="4BAF249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07" w:hRule="atLeast"/>
        </w:trPr>
        <w:tc>
          <w:tcPr>
            <w:tcW w:w="57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40D5C47">
            <w:pPr>
              <w:pBdr>
                <w:top w:val="none" w:color="000000" w:sz="0" w:space="0"/>
                <w:left w:val="none" w:color="000000" w:sz="0" w:space="0"/>
                <w:bottom w:val="none" w:color="000000" w:sz="0" w:space="0"/>
                <w:right w:val="none" w:color="000000" w:sz="0" w:space="0"/>
              </w:pBdr>
              <w:spacing w:before="0" w:after="40" w:line="85" w:lineRule="atLeast"/>
              <w:ind w:left="0" w:right="0" w:firstLine="0"/>
              <w:jc w:val="center"/>
            </w:pPr>
            <w:r>
              <w:rPr>
                <w:rFonts w:ascii="宋体" w:hAnsi="宋体" w:eastAsia="宋体" w:cs="宋体"/>
                <w:color w:val="000000"/>
                <w:sz w:val="21"/>
              </w:rPr>
              <w:t> </w:t>
            </w:r>
          </w:p>
        </w:tc>
        <w:tc>
          <w:tcPr>
            <w:tcW w:w="1865"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6A8C69E9">
            <w:pPr>
              <w:pBdr>
                <w:top w:val="none" w:color="000000" w:sz="0" w:space="0"/>
                <w:left w:val="none" w:color="000000" w:sz="0" w:space="0"/>
                <w:bottom w:val="none" w:color="000000" w:sz="0" w:space="0"/>
                <w:right w:val="none" w:color="000000" w:sz="0" w:space="0"/>
              </w:pBdr>
              <w:spacing w:before="240" w:after="40" w:line="276" w:lineRule="atLeast"/>
              <w:ind w:left="0" w:right="0" w:firstLine="0"/>
              <w:jc w:val="center"/>
            </w:pPr>
            <w:r>
              <w:rPr>
                <w:rFonts w:ascii="Microsoft New Tai Lue" w:hAnsi="Microsoft New Tai Lue" w:eastAsia="Microsoft New Tai Lue" w:cs="Microsoft New Tai Lue"/>
                <w:color w:val="000000"/>
                <w:sz w:val="24"/>
              </w:rPr>
              <w:t> </w:t>
            </w:r>
          </w:p>
        </w:tc>
        <w:tc>
          <w:tcPr>
            <w:tcW w:w="2425"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7B9E3EC2">
            <w:pPr>
              <w:pBdr>
                <w:top w:val="none" w:color="000000" w:sz="0" w:space="0"/>
                <w:left w:val="none" w:color="000000" w:sz="0" w:space="0"/>
                <w:bottom w:val="none" w:color="000000" w:sz="0" w:space="0"/>
                <w:right w:val="none" w:color="000000" w:sz="0" w:space="0"/>
              </w:pBdr>
              <w:spacing w:before="0" w:after="40" w:line="439" w:lineRule="atLeast"/>
              <w:ind w:left="0" w:right="0" w:firstLine="0"/>
              <w:jc w:val="both"/>
            </w:pPr>
            <w:r>
              <w:rPr>
                <w:rFonts w:ascii="宋体" w:hAnsi="宋体" w:eastAsia="宋体" w:cs="宋体"/>
                <w:color w:val="000000"/>
                <w:sz w:val="21"/>
              </w:rPr>
              <w:t> </w:t>
            </w:r>
          </w:p>
        </w:tc>
        <w:tc>
          <w:tcPr>
            <w:tcW w:w="1072"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77D08CCA">
            <w:pPr>
              <w:pBdr>
                <w:top w:val="none" w:color="000000" w:sz="0" w:space="0"/>
                <w:left w:val="none" w:color="000000" w:sz="0" w:space="0"/>
                <w:bottom w:val="none" w:color="000000" w:sz="0" w:space="0"/>
                <w:right w:val="none" w:color="000000" w:sz="0" w:space="0"/>
              </w:pBdr>
              <w:spacing w:before="240" w:after="40" w:line="276" w:lineRule="atLeast"/>
              <w:ind w:left="0" w:right="0" w:firstLine="0"/>
              <w:jc w:val="center"/>
            </w:pPr>
            <w:r>
              <w:rPr>
                <w:rFonts w:ascii="Microsoft New Tai Lue" w:hAnsi="Microsoft New Tai Lue" w:eastAsia="Microsoft New Tai Lue" w:cs="Microsoft New Tai Lue"/>
                <w:color w:val="000000"/>
                <w:sz w:val="24"/>
              </w:rPr>
              <w:t> </w:t>
            </w:r>
          </w:p>
        </w:tc>
        <w:tc>
          <w:tcPr>
            <w:tcW w:w="958"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530B4424">
            <w:pPr>
              <w:pBdr>
                <w:top w:val="none" w:color="000000" w:sz="0" w:space="0"/>
                <w:left w:val="none" w:color="000000" w:sz="0" w:space="0"/>
                <w:bottom w:val="none" w:color="000000" w:sz="0" w:space="0"/>
                <w:right w:val="none" w:color="000000" w:sz="0" w:space="0"/>
              </w:pBdr>
              <w:spacing w:before="240" w:after="40" w:line="276" w:lineRule="atLeast"/>
              <w:ind w:left="0" w:right="0" w:firstLine="0"/>
              <w:jc w:val="center"/>
            </w:pPr>
            <w:r>
              <w:rPr>
                <w:rFonts w:ascii="Microsoft New Tai Lue" w:hAnsi="Microsoft New Tai Lue" w:eastAsia="Microsoft New Tai Lue" w:cs="Microsoft New Tai Lue"/>
                <w:color w:val="000000"/>
                <w:sz w:val="24"/>
              </w:rPr>
              <w:t> </w:t>
            </w:r>
          </w:p>
        </w:tc>
        <w:tc>
          <w:tcPr>
            <w:tcW w:w="600"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6CC95C50">
            <w:pPr>
              <w:pBdr>
                <w:top w:val="none" w:color="000000" w:sz="0" w:space="0"/>
                <w:left w:val="none" w:color="000000" w:sz="0" w:space="0"/>
                <w:bottom w:val="none" w:color="000000" w:sz="0" w:space="0"/>
                <w:right w:val="none" w:color="000000" w:sz="0" w:space="0"/>
              </w:pBdr>
              <w:spacing w:before="240" w:after="40" w:line="276" w:lineRule="atLeast"/>
              <w:ind w:left="0" w:right="0" w:firstLine="0"/>
              <w:jc w:val="center"/>
            </w:pPr>
            <w:r>
              <w:rPr>
                <w:rFonts w:ascii="Microsoft New Tai Lue" w:hAnsi="Microsoft New Tai Lue" w:eastAsia="Microsoft New Tai Lue" w:cs="Microsoft New Tai Lue"/>
                <w:color w:val="000000"/>
                <w:sz w:val="24"/>
              </w:rPr>
              <w:t> </w:t>
            </w:r>
          </w:p>
        </w:tc>
      </w:tr>
      <w:tr w14:paraId="15FA068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07" w:hRule="atLeast"/>
        </w:trPr>
        <w:tc>
          <w:tcPr>
            <w:tcW w:w="57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5B87A3D">
            <w:pPr>
              <w:pBdr>
                <w:top w:val="none" w:color="000000" w:sz="0" w:space="0"/>
                <w:left w:val="none" w:color="000000" w:sz="0" w:space="0"/>
                <w:bottom w:val="none" w:color="000000" w:sz="0" w:space="0"/>
                <w:right w:val="none" w:color="000000" w:sz="0" w:space="0"/>
              </w:pBdr>
              <w:spacing w:before="0" w:after="40" w:line="85" w:lineRule="atLeast"/>
              <w:ind w:left="0" w:right="0" w:firstLine="0"/>
              <w:jc w:val="center"/>
            </w:pPr>
            <w:r>
              <w:rPr>
                <w:rFonts w:ascii="宋体" w:hAnsi="宋体" w:eastAsia="宋体" w:cs="宋体"/>
                <w:color w:val="000000"/>
                <w:sz w:val="21"/>
              </w:rPr>
              <w:t> </w:t>
            </w:r>
          </w:p>
        </w:tc>
        <w:tc>
          <w:tcPr>
            <w:tcW w:w="1865"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6D4113FB">
            <w:pPr>
              <w:pBdr>
                <w:top w:val="none" w:color="000000" w:sz="0" w:space="0"/>
                <w:left w:val="none" w:color="000000" w:sz="0" w:space="0"/>
                <w:bottom w:val="none" w:color="000000" w:sz="0" w:space="0"/>
                <w:right w:val="none" w:color="000000" w:sz="0" w:space="0"/>
              </w:pBdr>
              <w:spacing w:before="240" w:after="40" w:line="276" w:lineRule="atLeast"/>
              <w:ind w:left="0" w:right="0" w:firstLine="0"/>
              <w:jc w:val="center"/>
            </w:pPr>
            <w:r>
              <w:rPr>
                <w:rFonts w:ascii="Microsoft New Tai Lue" w:hAnsi="Microsoft New Tai Lue" w:eastAsia="Microsoft New Tai Lue" w:cs="Microsoft New Tai Lue"/>
                <w:color w:val="000000"/>
                <w:sz w:val="24"/>
              </w:rPr>
              <w:t> </w:t>
            </w:r>
          </w:p>
        </w:tc>
        <w:tc>
          <w:tcPr>
            <w:tcW w:w="2425"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2FD7B969">
            <w:pPr>
              <w:pBdr>
                <w:top w:val="none" w:color="000000" w:sz="0" w:space="0"/>
                <w:left w:val="none" w:color="000000" w:sz="0" w:space="0"/>
                <w:bottom w:val="none" w:color="000000" w:sz="0" w:space="0"/>
                <w:right w:val="none" w:color="000000" w:sz="0" w:space="0"/>
              </w:pBdr>
              <w:spacing w:before="0" w:after="40" w:line="439" w:lineRule="atLeast"/>
              <w:ind w:left="0" w:right="0" w:firstLine="0"/>
              <w:jc w:val="both"/>
            </w:pPr>
            <w:r>
              <w:rPr>
                <w:rFonts w:ascii="宋体" w:hAnsi="宋体" w:eastAsia="宋体" w:cs="宋体"/>
                <w:color w:val="000000"/>
                <w:sz w:val="21"/>
              </w:rPr>
              <w:t> </w:t>
            </w:r>
          </w:p>
        </w:tc>
        <w:tc>
          <w:tcPr>
            <w:tcW w:w="1072"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5F5C7ACA">
            <w:pPr>
              <w:pBdr>
                <w:top w:val="none" w:color="000000" w:sz="0" w:space="0"/>
                <w:left w:val="none" w:color="000000" w:sz="0" w:space="0"/>
                <w:bottom w:val="none" w:color="000000" w:sz="0" w:space="0"/>
                <w:right w:val="none" w:color="000000" w:sz="0" w:space="0"/>
              </w:pBdr>
              <w:spacing w:before="240" w:after="40" w:line="276" w:lineRule="atLeast"/>
              <w:ind w:left="0" w:right="0" w:firstLine="0"/>
              <w:jc w:val="center"/>
            </w:pPr>
            <w:r>
              <w:rPr>
                <w:rFonts w:ascii="Microsoft New Tai Lue" w:hAnsi="Microsoft New Tai Lue" w:eastAsia="Microsoft New Tai Lue" w:cs="Microsoft New Tai Lue"/>
                <w:color w:val="000000"/>
                <w:sz w:val="24"/>
              </w:rPr>
              <w:t> </w:t>
            </w:r>
          </w:p>
        </w:tc>
        <w:tc>
          <w:tcPr>
            <w:tcW w:w="958"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3CC04468">
            <w:pPr>
              <w:pBdr>
                <w:top w:val="none" w:color="000000" w:sz="0" w:space="0"/>
                <w:left w:val="none" w:color="000000" w:sz="0" w:space="0"/>
                <w:bottom w:val="none" w:color="000000" w:sz="0" w:space="0"/>
                <w:right w:val="none" w:color="000000" w:sz="0" w:space="0"/>
              </w:pBdr>
              <w:spacing w:before="240" w:after="40" w:line="276" w:lineRule="atLeast"/>
              <w:ind w:left="0" w:right="0" w:firstLine="0"/>
              <w:jc w:val="center"/>
            </w:pPr>
            <w:r>
              <w:rPr>
                <w:rFonts w:ascii="Microsoft New Tai Lue" w:hAnsi="Microsoft New Tai Lue" w:eastAsia="Microsoft New Tai Lue" w:cs="Microsoft New Tai Lue"/>
                <w:color w:val="000000"/>
                <w:sz w:val="24"/>
              </w:rPr>
              <w:t> </w:t>
            </w:r>
          </w:p>
        </w:tc>
        <w:tc>
          <w:tcPr>
            <w:tcW w:w="600"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6D0F36F5">
            <w:pPr>
              <w:pBdr>
                <w:top w:val="none" w:color="000000" w:sz="0" w:space="0"/>
                <w:left w:val="none" w:color="000000" w:sz="0" w:space="0"/>
                <w:bottom w:val="none" w:color="000000" w:sz="0" w:space="0"/>
                <w:right w:val="none" w:color="000000" w:sz="0" w:space="0"/>
              </w:pBdr>
              <w:spacing w:before="240" w:after="40" w:line="276" w:lineRule="atLeast"/>
              <w:ind w:left="0" w:right="0" w:firstLine="0"/>
              <w:jc w:val="center"/>
            </w:pPr>
            <w:r>
              <w:rPr>
                <w:rFonts w:ascii="Microsoft New Tai Lue" w:hAnsi="Microsoft New Tai Lue" w:eastAsia="Microsoft New Tai Lue" w:cs="Microsoft New Tai Lue"/>
                <w:color w:val="000000"/>
                <w:sz w:val="24"/>
              </w:rPr>
              <w:t> </w:t>
            </w:r>
          </w:p>
        </w:tc>
      </w:tr>
      <w:tr w14:paraId="6438F16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07" w:hRule="atLeast"/>
        </w:trPr>
        <w:tc>
          <w:tcPr>
            <w:tcW w:w="57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A97D9FB">
            <w:pPr>
              <w:pBdr>
                <w:top w:val="none" w:color="000000" w:sz="0" w:space="0"/>
                <w:left w:val="none" w:color="000000" w:sz="0" w:space="0"/>
                <w:bottom w:val="none" w:color="000000" w:sz="0" w:space="0"/>
                <w:right w:val="none" w:color="000000" w:sz="0" w:space="0"/>
              </w:pBdr>
              <w:spacing w:before="0" w:after="40" w:line="85" w:lineRule="atLeast"/>
              <w:ind w:left="0" w:right="0" w:firstLine="0"/>
              <w:jc w:val="center"/>
            </w:pPr>
            <w:r>
              <w:rPr>
                <w:rFonts w:ascii="宋体" w:hAnsi="宋体" w:eastAsia="宋体" w:cs="宋体"/>
                <w:color w:val="000000"/>
                <w:sz w:val="21"/>
              </w:rPr>
              <w:t> </w:t>
            </w:r>
          </w:p>
        </w:tc>
        <w:tc>
          <w:tcPr>
            <w:tcW w:w="1865"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2E14BCE8">
            <w:pPr>
              <w:pBdr>
                <w:top w:val="none" w:color="000000" w:sz="0" w:space="0"/>
                <w:left w:val="none" w:color="000000" w:sz="0" w:space="0"/>
                <w:bottom w:val="none" w:color="000000" w:sz="0" w:space="0"/>
                <w:right w:val="none" w:color="000000" w:sz="0" w:space="0"/>
              </w:pBdr>
              <w:spacing w:before="240" w:after="40" w:line="276" w:lineRule="atLeast"/>
              <w:ind w:left="0" w:right="0" w:firstLine="0"/>
              <w:jc w:val="center"/>
            </w:pPr>
            <w:r>
              <w:rPr>
                <w:rFonts w:ascii="Microsoft New Tai Lue" w:hAnsi="Microsoft New Tai Lue" w:eastAsia="Microsoft New Tai Lue" w:cs="Microsoft New Tai Lue"/>
                <w:color w:val="000000"/>
                <w:sz w:val="24"/>
              </w:rPr>
              <w:t> </w:t>
            </w:r>
          </w:p>
        </w:tc>
        <w:tc>
          <w:tcPr>
            <w:tcW w:w="2425"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5CC355B6">
            <w:pPr>
              <w:pBdr>
                <w:top w:val="none" w:color="000000" w:sz="0" w:space="0"/>
                <w:left w:val="none" w:color="000000" w:sz="0" w:space="0"/>
                <w:bottom w:val="none" w:color="000000" w:sz="0" w:space="0"/>
                <w:right w:val="none" w:color="000000" w:sz="0" w:space="0"/>
              </w:pBdr>
              <w:spacing w:before="0" w:after="40" w:line="439" w:lineRule="atLeast"/>
              <w:ind w:left="0" w:right="0" w:firstLine="0"/>
              <w:jc w:val="both"/>
            </w:pPr>
            <w:r>
              <w:rPr>
                <w:rFonts w:ascii="宋体" w:hAnsi="宋体" w:eastAsia="宋体" w:cs="宋体"/>
                <w:color w:val="000000"/>
                <w:sz w:val="21"/>
              </w:rPr>
              <w:t> </w:t>
            </w:r>
          </w:p>
        </w:tc>
        <w:tc>
          <w:tcPr>
            <w:tcW w:w="1072"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0891621B">
            <w:pPr>
              <w:pBdr>
                <w:top w:val="none" w:color="000000" w:sz="0" w:space="0"/>
                <w:left w:val="none" w:color="000000" w:sz="0" w:space="0"/>
                <w:bottom w:val="none" w:color="000000" w:sz="0" w:space="0"/>
                <w:right w:val="none" w:color="000000" w:sz="0" w:space="0"/>
              </w:pBdr>
              <w:spacing w:before="240" w:after="40" w:line="276" w:lineRule="atLeast"/>
              <w:ind w:left="0" w:right="0" w:firstLine="0"/>
              <w:jc w:val="center"/>
            </w:pPr>
            <w:r>
              <w:rPr>
                <w:rFonts w:ascii="Microsoft New Tai Lue" w:hAnsi="Microsoft New Tai Lue" w:eastAsia="Microsoft New Tai Lue" w:cs="Microsoft New Tai Lue"/>
                <w:color w:val="000000"/>
                <w:sz w:val="24"/>
              </w:rPr>
              <w:t> </w:t>
            </w:r>
          </w:p>
        </w:tc>
        <w:tc>
          <w:tcPr>
            <w:tcW w:w="958"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6B599C75">
            <w:pPr>
              <w:pBdr>
                <w:top w:val="none" w:color="000000" w:sz="0" w:space="0"/>
                <w:left w:val="none" w:color="000000" w:sz="0" w:space="0"/>
                <w:bottom w:val="none" w:color="000000" w:sz="0" w:space="0"/>
                <w:right w:val="none" w:color="000000" w:sz="0" w:space="0"/>
              </w:pBdr>
              <w:spacing w:before="240" w:after="40" w:line="276" w:lineRule="atLeast"/>
              <w:ind w:left="0" w:right="0" w:firstLine="0"/>
              <w:jc w:val="center"/>
            </w:pPr>
            <w:r>
              <w:rPr>
                <w:rFonts w:ascii="Microsoft New Tai Lue" w:hAnsi="Microsoft New Tai Lue" w:eastAsia="Microsoft New Tai Lue" w:cs="Microsoft New Tai Lue"/>
                <w:color w:val="000000"/>
                <w:sz w:val="24"/>
              </w:rPr>
              <w:t> </w:t>
            </w:r>
          </w:p>
        </w:tc>
        <w:tc>
          <w:tcPr>
            <w:tcW w:w="600"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0FF3DBD6">
            <w:pPr>
              <w:pBdr>
                <w:top w:val="none" w:color="000000" w:sz="0" w:space="0"/>
                <w:left w:val="none" w:color="000000" w:sz="0" w:space="0"/>
                <w:bottom w:val="none" w:color="000000" w:sz="0" w:space="0"/>
                <w:right w:val="none" w:color="000000" w:sz="0" w:space="0"/>
              </w:pBdr>
              <w:spacing w:before="240" w:after="40" w:line="276" w:lineRule="atLeast"/>
              <w:ind w:left="0" w:right="0" w:firstLine="0"/>
              <w:jc w:val="center"/>
            </w:pPr>
            <w:r>
              <w:rPr>
                <w:rFonts w:ascii="Microsoft New Tai Lue" w:hAnsi="Microsoft New Tai Lue" w:eastAsia="Microsoft New Tai Lue" w:cs="Microsoft New Tai Lue"/>
                <w:color w:val="000000"/>
                <w:sz w:val="24"/>
              </w:rPr>
              <w:t> </w:t>
            </w:r>
          </w:p>
        </w:tc>
      </w:tr>
      <w:tr w14:paraId="6A7CAC7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07" w:hRule="atLeast"/>
        </w:trPr>
        <w:tc>
          <w:tcPr>
            <w:tcW w:w="57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00DB521">
            <w:pPr>
              <w:pBdr>
                <w:top w:val="none" w:color="000000" w:sz="0" w:space="0"/>
                <w:left w:val="none" w:color="000000" w:sz="0" w:space="0"/>
                <w:bottom w:val="none" w:color="000000" w:sz="0" w:space="0"/>
                <w:right w:val="none" w:color="000000" w:sz="0" w:space="0"/>
              </w:pBdr>
              <w:spacing w:before="0" w:after="40" w:line="85" w:lineRule="atLeast"/>
              <w:ind w:left="0" w:right="0" w:firstLine="0"/>
              <w:jc w:val="center"/>
            </w:pPr>
            <w:r>
              <w:rPr>
                <w:rFonts w:ascii="宋体" w:hAnsi="宋体" w:eastAsia="宋体" w:cs="宋体"/>
                <w:color w:val="000000"/>
                <w:sz w:val="21"/>
              </w:rPr>
              <w:t> </w:t>
            </w:r>
          </w:p>
        </w:tc>
        <w:tc>
          <w:tcPr>
            <w:tcW w:w="1865"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75F1C0C0">
            <w:pPr>
              <w:pBdr>
                <w:top w:val="none" w:color="000000" w:sz="0" w:space="0"/>
                <w:left w:val="none" w:color="000000" w:sz="0" w:space="0"/>
                <w:bottom w:val="none" w:color="000000" w:sz="0" w:space="0"/>
                <w:right w:val="none" w:color="000000" w:sz="0" w:space="0"/>
              </w:pBdr>
              <w:spacing w:before="240" w:after="40" w:line="276" w:lineRule="atLeast"/>
              <w:ind w:left="0" w:right="0" w:firstLine="0"/>
              <w:jc w:val="center"/>
            </w:pPr>
            <w:r>
              <w:rPr>
                <w:rFonts w:ascii="Microsoft New Tai Lue" w:hAnsi="Microsoft New Tai Lue" w:eastAsia="Microsoft New Tai Lue" w:cs="Microsoft New Tai Lue"/>
                <w:color w:val="000000"/>
                <w:sz w:val="24"/>
              </w:rPr>
              <w:t> </w:t>
            </w:r>
          </w:p>
        </w:tc>
        <w:tc>
          <w:tcPr>
            <w:tcW w:w="2425"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00E672CB">
            <w:pPr>
              <w:pBdr>
                <w:top w:val="none" w:color="000000" w:sz="0" w:space="0"/>
                <w:left w:val="none" w:color="000000" w:sz="0" w:space="0"/>
                <w:bottom w:val="none" w:color="000000" w:sz="0" w:space="0"/>
                <w:right w:val="none" w:color="000000" w:sz="0" w:space="0"/>
              </w:pBdr>
              <w:spacing w:before="0" w:after="40" w:line="439" w:lineRule="atLeast"/>
              <w:ind w:left="0" w:right="0" w:firstLine="0"/>
              <w:jc w:val="both"/>
            </w:pPr>
            <w:r>
              <w:rPr>
                <w:rFonts w:ascii="宋体" w:hAnsi="宋体" w:eastAsia="宋体" w:cs="宋体"/>
                <w:color w:val="000000"/>
                <w:sz w:val="21"/>
              </w:rPr>
              <w:t> </w:t>
            </w:r>
          </w:p>
        </w:tc>
        <w:tc>
          <w:tcPr>
            <w:tcW w:w="1072"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00C915F7">
            <w:pPr>
              <w:pBdr>
                <w:top w:val="none" w:color="000000" w:sz="0" w:space="0"/>
                <w:left w:val="none" w:color="000000" w:sz="0" w:space="0"/>
                <w:bottom w:val="none" w:color="000000" w:sz="0" w:space="0"/>
                <w:right w:val="none" w:color="000000" w:sz="0" w:space="0"/>
              </w:pBdr>
              <w:spacing w:before="240" w:after="40" w:line="276" w:lineRule="atLeast"/>
              <w:ind w:left="0" w:right="0" w:firstLine="0"/>
              <w:jc w:val="center"/>
            </w:pPr>
            <w:r>
              <w:rPr>
                <w:rFonts w:ascii="Microsoft New Tai Lue" w:hAnsi="Microsoft New Tai Lue" w:eastAsia="Microsoft New Tai Lue" w:cs="Microsoft New Tai Lue"/>
                <w:color w:val="000000"/>
                <w:sz w:val="24"/>
              </w:rPr>
              <w:t> </w:t>
            </w:r>
          </w:p>
        </w:tc>
        <w:tc>
          <w:tcPr>
            <w:tcW w:w="958"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21C1438C">
            <w:pPr>
              <w:pBdr>
                <w:top w:val="none" w:color="000000" w:sz="0" w:space="0"/>
                <w:left w:val="none" w:color="000000" w:sz="0" w:space="0"/>
                <w:bottom w:val="none" w:color="000000" w:sz="0" w:space="0"/>
                <w:right w:val="none" w:color="000000" w:sz="0" w:space="0"/>
              </w:pBdr>
              <w:spacing w:before="240" w:after="40" w:line="276" w:lineRule="atLeast"/>
              <w:ind w:left="0" w:right="0" w:firstLine="0"/>
              <w:jc w:val="center"/>
            </w:pPr>
            <w:r>
              <w:rPr>
                <w:rFonts w:ascii="Microsoft New Tai Lue" w:hAnsi="Microsoft New Tai Lue" w:eastAsia="Microsoft New Tai Lue" w:cs="Microsoft New Tai Lue"/>
                <w:color w:val="000000"/>
                <w:sz w:val="24"/>
              </w:rPr>
              <w:t> </w:t>
            </w:r>
          </w:p>
        </w:tc>
        <w:tc>
          <w:tcPr>
            <w:tcW w:w="600"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1B4C2FCD">
            <w:pPr>
              <w:pBdr>
                <w:top w:val="none" w:color="000000" w:sz="0" w:space="0"/>
                <w:left w:val="none" w:color="000000" w:sz="0" w:space="0"/>
                <w:bottom w:val="none" w:color="000000" w:sz="0" w:space="0"/>
                <w:right w:val="none" w:color="000000" w:sz="0" w:space="0"/>
              </w:pBdr>
              <w:spacing w:before="240" w:after="40" w:line="276" w:lineRule="atLeast"/>
              <w:ind w:left="0" w:right="0" w:firstLine="0"/>
              <w:jc w:val="center"/>
            </w:pPr>
            <w:r>
              <w:rPr>
                <w:rFonts w:ascii="Microsoft New Tai Lue" w:hAnsi="Microsoft New Tai Lue" w:eastAsia="Microsoft New Tai Lue" w:cs="Microsoft New Tai Lue"/>
                <w:color w:val="000000"/>
                <w:sz w:val="24"/>
              </w:rPr>
              <w:t> </w:t>
            </w:r>
          </w:p>
        </w:tc>
      </w:tr>
    </w:tbl>
    <w:p w14:paraId="1E573EAC">
      <w:pPr>
        <w:pBdr>
          <w:top w:val="none" w:color="000000" w:sz="0" w:space="0"/>
          <w:left w:val="none" w:color="000000" w:sz="0" w:space="0"/>
          <w:bottom w:val="none" w:color="000000" w:sz="0" w:space="0"/>
          <w:right w:val="none" w:color="000000" w:sz="0" w:space="0"/>
        </w:pBdr>
        <w:spacing w:before="0" w:after="40" w:line="360" w:lineRule="atLeast"/>
        <w:ind w:left="0" w:right="0" w:firstLine="0"/>
        <w:jc w:val="both"/>
      </w:pPr>
      <w:r>
        <w:rPr>
          <w:rFonts w:ascii="宋体" w:hAnsi="宋体" w:eastAsia="宋体" w:cs="宋体"/>
          <w:b/>
          <w:color w:val="000000"/>
          <w:sz w:val="21"/>
        </w:rPr>
        <w:t>注：</w:t>
      </w:r>
    </w:p>
    <w:p w14:paraId="7F82EFE6">
      <w:pPr>
        <w:pBdr>
          <w:top w:val="none" w:color="000000" w:sz="0" w:space="0"/>
          <w:left w:val="none" w:color="000000" w:sz="0" w:space="0"/>
          <w:bottom w:val="none" w:color="000000" w:sz="0" w:space="0"/>
          <w:right w:val="none" w:color="000000" w:sz="0" w:space="0"/>
        </w:pBdr>
        <w:spacing w:before="0" w:after="40" w:line="360" w:lineRule="atLeast"/>
        <w:ind w:left="0" w:right="0" w:firstLine="0"/>
        <w:jc w:val="both"/>
      </w:pPr>
      <w:r>
        <w:rPr>
          <w:rFonts w:ascii="Times New Roman" w:hAnsi="Times New Roman" w:eastAsia="Times New Roman" w:cs="Times New Roman"/>
          <w:b/>
          <w:color w:val="000000"/>
          <w:sz w:val="21"/>
        </w:rPr>
        <w:t xml:space="preserve">1. </w:t>
      </w:r>
      <w:r>
        <w:rPr>
          <w:rFonts w:ascii="宋体" w:hAnsi="宋体" w:eastAsia="宋体" w:cs="宋体"/>
          <w:b/>
          <w:color w:val="000000"/>
          <w:sz w:val="21"/>
        </w:rPr>
        <w:t>投标人须根据招标文件第四章采购需求中技术条款要求填写此表，对相关招标要求进行响应，作为投标文件的组成部分。</w:t>
      </w:r>
    </w:p>
    <w:p w14:paraId="6E54D696">
      <w:pPr>
        <w:pBdr>
          <w:top w:val="none" w:color="000000" w:sz="0" w:space="0"/>
          <w:left w:val="none" w:color="000000" w:sz="0" w:space="0"/>
          <w:bottom w:val="none" w:color="000000" w:sz="0" w:space="0"/>
          <w:right w:val="none" w:color="000000" w:sz="0" w:space="0"/>
        </w:pBdr>
        <w:spacing w:before="0" w:after="40" w:line="360" w:lineRule="atLeast"/>
        <w:ind w:left="0" w:right="0" w:firstLine="0"/>
        <w:jc w:val="both"/>
      </w:pPr>
      <w:r>
        <w:rPr>
          <w:rFonts w:ascii="Times New Roman" w:hAnsi="Times New Roman" w:eastAsia="Times New Roman" w:cs="Times New Roman"/>
          <w:b/>
          <w:color w:val="000000"/>
          <w:sz w:val="21"/>
        </w:rPr>
        <w:t xml:space="preserve">2. </w:t>
      </w:r>
      <w:r>
        <w:rPr>
          <w:rFonts w:ascii="宋体" w:hAnsi="宋体" w:eastAsia="宋体" w:cs="宋体"/>
          <w:b/>
          <w:color w:val="000000"/>
          <w:sz w:val="21"/>
        </w:rPr>
        <w:t>偏离包括正、负偏离，正偏离指投标人的响应优于招标文件要求，负偏离指投标人的响应低于招标文件要求。</w:t>
      </w:r>
    </w:p>
    <w:p w14:paraId="52E2C519">
      <w:pPr>
        <w:pBdr>
          <w:top w:val="none" w:color="000000" w:sz="0" w:space="0"/>
          <w:left w:val="none" w:color="000000" w:sz="0" w:space="0"/>
          <w:bottom w:val="none" w:color="000000" w:sz="0" w:space="0"/>
          <w:right w:val="none" w:color="000000" w:sz="0" w:space="0"/>
        </w:pBdr>
        <w:spacing w:before="0" w:after="40" w:line="360" w:lineRule="atLeast"/>
        <w:ind w:left="0" w:right="0" w:firstLine="0"/>
        <w:jc w:val="both"/>
      </w:pPr>
      <w:r>
        <w:rPr>
          <w:rFonts w:ascii="Times New Roman" w:hAnsi="Times New Roman" w:eastAsia="Times New Roman" w:cs="Times New Roman"/>
          <w:b/>
          <w:color w:val="000000"/>
          <w:sz w:val="21"/>
        </w:rPr>
        <w:t>3.</w:t>
      </w:r>
      <w:r>
        <w:rPr>
          <w:rFonts w:ascii="宋体" w:hAnsi="宋体" w:eastAsia="宋体" w:cs="宋体"/>
          <w:b/>
          <w:color w:val="000000"/>
          <w:sz w:val="21"/>
        </w:rPr>
        <w:t>未在偏离表中列明的偏离条款，视为完全响应招标文件要求，不存在偏离。</w:t>
      </w:r>
    </w:p>
    <w:p w14:paraId="6D0A1BA8">
      <w:pPr>
        <w:pBdr>
          <w:top w:val="none" w:color="000000" w:sz="0" w:space="0"/>
          <w:left w:val="none" w:color="000000" w:sz="0" w:space="0"/>
          <w:bottom w:val="none" w:color="000000" w:sz="0" w:space="0"/>
          <w:right w:val="none" w:color="000000" w:sz="0" w:space="0"/>
        </w:pBdr>
        <w:spacing w:before="0" w:after="40" w:line="65" w:lineRule="atLeast"/>
        <w:ind w:left="0" w:right="420" w:firstLine="3150"/>
      </w:pPr>
      <w:r>
        <w:rPr>
          <w:rFonts w:ascii="Times New Roman" w:hAnsi="Times New Roman" w:eastAsia="Times New Roman" w:cs="Times New Roman"/>
          <w:color w:val="000000"/>
          <w:sz w:val="24"/>
        </w:rPr>
        <w:t>投标人名称（公章）：</w:t>
      </w:r>
      <w:r>
        <w:rPr>
          <w:rFonts w:ascii="Microsoft New Tai Lue" w:hAnsi="Microsoft New Tai Lue" w:eastAsia="Microsoft New Tai Lue" w:cs="Microsoft New Tai Lue"/>
          <w:color w:val="000000"/>
          <w:sz w:val="24"/>
          <w:u w:val="single"/>
        </w:rPr>
        <w:t xml:space="preserve">                         </w:t>
      </w:r>
    </w:p>
    <w:p w14:paraId="6BB7B760">
      <w:pPr>
        <w:pBdr>
          <w:top w:val="none" w:color="000000" w:sz="0" w:space="0"/>
          <w:left w:val="none" w:color="000000" w:sz="0" w:space="0"/>
          <w:bottom w:val="none" w:color="000000" w:sz="0" w:space="0"/>
          <w:right w:val="none" w:color="000000" w:sz="0" w:space="0"/>
        </w:pBdr>
        <w:spacing w:before="0" w:after="40" w:line="65" w:lineRule="atLeast"/>
        <w:ind w:left="0" w:right="420" w:firstLine="3150"/>
      </w:pPr>
      <w:r>
        <w:rPr>
          <w:rFonts w:ascii="Microsoft New Tai Lue" w:hAnsi="Microsoft New Tai Lue" w:eastAsia="Microsoft New Tai Lue" w:cs="Microsoft New Tai Lue"/>
          <w:color w:val="000000"/>
          <w:sz w:val="24"/>
        </w:rPr>
        <w:t xml:space="preserve">               </w:t>
      </w:r>
    </w:p>
    <w:p w14:paraId="5A9522BE">
      <w:pPr>
        <w:pBdr>
          <w:top w:val="none" w:color="000000" w:sz="0" w:space="0"/>
          <w:left w:val="none" w:color="000000" w:sz="0" w:space="0"/>
          <w:bottom w:val="none" w:color="000000" w:sz="0" w:space="0"/>
          <w:right w:val="none" w:color="000000" w:sz="0" w:space="0"/>
        </w:pBdr>
        <w:spacing w:before="0" w:after="40" w:line="65" w:lineRule="atLeast"/>
        <w:ind w:left="0" w:right="0" w:firstLine="0"/>
      </w:pPr>
      <w:r>
        <w:rPr>
          <w:rFonts w:ascii="Microsoft New Tai Lue" w:hAnsi="Microsoft New Tai Lue" w:eastAsia="Microsoft New Tai Lue" w:cs="Microsoft New Tai Lue"/>
          <w:color w:val="000000"/>
          <w:spacing w:val="-3"/>
          <w:sz w:val="21"/>
        </w:rPr>
        <w:t xml:space="preserve">                                </w:t>
      </w:r>
      <w:r>
        <w:rPr>
          <w:rFonts w:ascii="宋体" w:hAnsi="宋体" w:eastAsia="宋体" w:cs="宋体"/>
          <w:color w:val="000000"/>
          <w:sz w:val="21"/>
        </w:rPr>
        <w:t>日期：</w:t>
      </w:r>
      <w:r>
        <w:rPr>
          <w:rFonts w:ascii="Microsoft New Tai Lue" w:hAnsi="Microsoft New Tai Lue" w:eastAsia="Microsoft New Tai Lue" w:cs="Microsoft New Tai Lue"/>
          <w:color w:val="000000"/>
          <w:sz w:val="21"/>
        </w:rPr>
        <w:t>______</w:t>
      </w:r>
      <w:r>
        <w:rPr>
          <w:rFonts w:ascii="宋体" w:hAnsi="宋体" w:eastAsia="宋体" w:cs="宋体"/>
          <w:color w:val="000000"/>
          <w:sz w:val="21"/>
        </w:rPr>
        <w:t>年</w:t>
      </w:r>
      <w:r>
        <w:rPr>
          <w:rFonts w:ascii="Microsoft New Tai Lue" w:hAnsi="Microsoft New Tai Lue" w:eastAsia="Microsoft New Tai Lue" w:cs="Microsoft New Tai Lue"/>
          <w:color w:val="000000"/>
          <w:sz w:val="21"/>
          <w:u w:val="single"/>
        </w:rPr>
        <w:t xml:space="preserve">    </w:t>
      </w:r>
      <w:r>
        <w:rPr>
          <w:rFonts w:ascii="宋体" w:hAnsi="宋体" w:eastAsia="宋体" w:cs="宋体"/>
          <w:color w:val="000000"/>
          <w:sz w:val="21"/>
        </w:rPr>
        <w:t>月</w:t>
      </w:r>
      <w:r>
        <w:rPr>
          <w:rFonts w:ascii="Microsoft New Tai Lue" w:hAnsi="Microsoft New Tai Lue" w:eastAsia="Microsoft New Tai Lue" w:cs="Microsoft New Tai Lue"/>
          <w:color w:val="000000"/>
          <w:sz w:val="21"/>
          <w:u w:val="single"/>
        </w:rPr>
        <w:t xml:space="preserve">    </w:t>
      </w:r>
      <w:r>
        <w:rPr>
          <w:rFonts w:ascii="宋体" w:hAnsi="宋体" w:eastAsia="宋体" w:cs="宋体"/>
          <w:color w:val="000000"/>
          <w:sz w:val="21"/>
        </w:rPr>
        <w:t>日</w:t>
      </w:r>
    </w:p>
    <w:p w14:paraId="2DCC4878">
      <w:pPr>
        <w:pBdr>
          <w:top w:val="none" w:color="000000" w:sz="0" w:space="0"/>
          <w:left w:val="none" w:color="000000" w:sz="0" w:space="0"/>
          <w:bottom w:val="none" w:color="000000" w:sz="0" w:space="0"/>
          <w:right w:val="none" w:color="000000" w:sz="0" w:space="0"/>
        </w:pBdr>
        <w:spacing w:before="0" w:after="40" w:line="360" w:lineRule="atLeast"/>
        <w:ind w:left="0" w:right="0" w:firstLine="0"/>
        <w:jc w:val="both"/>
      </w:pPr>
      <w:r>
        <w:rPr>
          <w:rFonts w:ascii="Times New Roman" w:hAnsi="Times New Roman" w:eastAsia="Times New Roman" w:cs="Times New Roman"/>
          <w:b/>
          <w:color w:val="000000"/>
          <w:sz w:val="21"/>
        </w:rPr>
        <w:t> </w:t>
      </w:r>
    </w:p>
    <w:p w14:paraId="2F4B1636">
      <w:pPr>
        <w:pBdr>
          <w:top w:val="none" w:color="000000" w:sz="0" w:space="0"/>
          <w:left w:val="none" w:color="000000" w:sz="0" w:space="0"/>
          <w:bottom w:val="none" w:color="000000" w:sz="0" w:space="0"/>
          <w:right w:val="none" w:color="000000" w:sz="0" w:space="0"/>
        </w:pBdr>
        <w:spacing w:before="0" w:after="0"/>
        <w:ind w:left="0" w:right="0" w:firstLine="0"/>
      </w:pPr>
      <w:r>
        <w:rPr/>
        <w:br w:type="page" w:clear="all"/>
      </w:r>
    </w:p>
    <w:p w14:paraId="1682BB5A">
      <w:pPr>
        <w:pBdr>
          <w:top w:val="none" w:color="000000" w:sz="0" w:space="0"/>
          <w:left w:val="none" w:color="000000" w:sz="0" w:space="0"/>
          <w:bottom w:val="none" w:color="000000" w:sz="0" w:space="0"/>
          <w:right w:val="none" w:color="000000" w:sz="0" w:space="0"/>
        </w:pBdr>
        <w:spacing w:before="0" w:after="0"/>
        <w:ind w:left="0" w:right="0" w:firstLine="0"/>
      </w:pPr>
      <w:r>
        <w:rPr>
          <w:rFonts w:ascii="Microsoft New Tai Lue" w:hAnsi="Microsoft New Tai Lue" w:eastAsia="Microsoft New Tai Lue" w:cs="Microsoft New Tai Lue"/>
          <w:color w:val="000000"/>
          <w:sz w:val="24"/>
        </w:rPr>
        <w:t xml:space="preserve"> </w:t>
      </w:r>
    </w:p>
    <w:p w14:paraId="2CD52F8A">
      <w:pPr>
        <w:pBdr>
          <w:top w:val="none" w:color="000000" w:sz="0" w:space="0"/>
          <w:left w:val="none" w:color="000000" w:sz="0" w:space="0"/>
          <w:bottom w:val="none" w:color="000000" w:sz="0" w:space="0"/>
          <w:right w:val="none" w:color="000000" w:sz="0" w:space="0"/>
        </w:pBdr>
        <w:spacing w:before="240" w:after="40" w:line="276" w:lineRule="atLeast"/>
        <w:ind w:left="0" w:right="0" w:firstLine="4320"/>
      </w:pPr>
      <w:r>
        <w:rPr>
          <w:rFonts w:ascii="Microsoft New Tai Lue" w:hAnsi="Microsoft New Tai Lue" w:eastAsia="Microsoft New Tai Lue" w:cs="Microsoft New Tai Lue"/>
          <w:b/>
          <w:color w:val="000000"/>
          <w:sz w:val="24"/>
        </w:rPr>
        <w:t> </w:t>
      </w:r>
    </w:p>
    <w:p w14:paraId="067EFAC6">
      <w:pPr>
        <w:numPr>
          <w:ilvl w:val="0"/>
          <w:numId w:val="3"/>
        </w:numPr>
        <w:pBdr>
          <w:top w:val="none" w:color="000000" w:sz="0" w:space="0"/>
          <w:left w:val="none" w:color="000000" w:sz="0" w:space="0"/>
          <w:bottom w:val="none" w:color="000000" w:sz="0" w:space="0"/>
          <w:right w:val="none" w:color="000000" w:sz="0" w:space="0"/>
        </w:pBdr>
        <w:spacing w:before="0" w:after="40" w:line="367" w:lineRule="atLeast"/>
        <w:jc w:val="center"/>
      </w:pPr>
      <w:r>
        <w:rPr>
          <w:rFonts w:ascii="宋体" w:hAnsi="宋体" w:eastAsia="宋体" w:cs="宋体"/>
          <w:b/>
          <w:color w:val="000000"/>
          <w:sz w:val="24"/>
        </w:rPr>
        <w:t>需求响应方案</w:t>
      </w:r>
    </w:p>
    <w:p w14:paraId="50CADF45">
      <w:pPr>
        <w:pBdr>
          <w:top w:val="none" w:color="000000" w:sz="0" w:space="0"/>
          <w:left w:val="none" w:color="000000" w:sz="0" w:space="0"/>
          <w:bottom w:val="none" w:color="000000" w:sz="0" w:space="0"/>
          <w:right w:val="none" w:color="000000" w:sz="0" w:space="0"/>
        </w:pBdr>
        <w:spacing w:before="0" w:after="40" w:line="241" w:lineRule="atLeast"/>
        <w:ind w:left="0" w:right="0" w:firstLine="0"/>
        <w:jc w:val="both"/>
      </w:pPr>
      <w:r>
        <w:rPr>
          <w:rFonts w:ascii="宋体" w:hAnsi="宋体" w:eastAsia="宋体" w:cs="宋体"/>
          <w:color w:val="000000"/>
          <w:sz w:val="21"/>
        </w:rPr>
        <w:t>格式自拟。</w:t>
      </w:r>
    </w:p>
    <w:p w14:paraId="0D1A3E07">
      <w:pPr>
        <w:pBdr>
          <w:top w:val="none" w:color="000000" w:sz="0" w:space="0"/>
          <w:left w:val="none" w:color="000000" w:sz="0" w:space="0"/>
          <w:bottom w:val="none" w:color="000000" w:sz="0" w:space="0"/>
          <w:right w:val="none" w:color="000000" w:sz="0" w:space="0"/>
        </w:pBdr>
        <w:spacing w:before="0" w:after="0" w:line="65" w:lineRule="atLeast"/>
        <w:ind w:left="0" w:right="0" w:firstLine="0"/>
      </w:pPr>
      <w:r>
        <w:rPr/>
        <w:br w:type="page" w:clear="all"/>
      </w:r>
    </w:p>
    <w:p w14:paraId="5DFF2E90">
      <w:pPr>
        <w:pBdr>
          <w:top w:val="none" w:color="000000" w:sz="0" w:space="0"/>
          <w:left w:val="none" w:color="000000" w:sz="0" w:space="0"/>
          <w:bottom w:val="none" w:color="000000" w:sz="0" w:space="0"/>
          <w:right w:val="none" w:color="000000" w:sz="0" w:space="0"/>
        </w:pBdr>
        <w:spacing w:before="0" w:after="0" w:line="65" w:lineRule="atLeast"/>
        <w:ind w:left="0" w:right="0" w:firstLine="0"/>
      </w:pPr>
      <w:r>
        <w:rPr>
          <w:rFonts w:ascii="Microsoft New Tai Lue" w:hAnsi="Microsoft New Tai Lue" w:eastAsia="Microsoft New Tai Lue" w:cs="Microsoft New Tai Lue"/>
          <w:color w:val="000000"/>
          <w:sz w:val="24"/>
        </w:rPr>
        <w:t xml:space="preserve"> </w:t>
      </w:r>
    </w:p>
    <w:p w14:paraId="6ADE910A">
      <w:pPr>
        <w:numPr>
          <w:ilvl w:val="0"/>
          <w:numId w:val="3"/>
        </w:numPr>
        <w:pBdr>
          <w:top w:val="none" w:color="000000" w:sz="0" w:space="0"/>
          <w:left w:val="none" w:color="000000" w:sz="0" w:space="0"/>
          <w:bottom w:val="none" w:color="000000" w:sz="0" w:space="0"/>
          <w:right w:val="none" w:color="000000" w:sz="0" w:space="0"/>
        </w:pBdr>
        <w:spacing w:before="0" w:after="40" w:line="367" w:lineRule="atLeast"/>
        <w:jc w:val="center"/>
      </w:pPr>
      <w:r>
        <w:rPr>
          <w:rFonts w:ascii="宋体" w:hAnsi="宋体" w:eastAsia="宋体" w:cs="宋体"/>
          <w:b/>
          <w:color w:val="000000"/>
          <w:sz w:val="24"/>
        </w:rPr>
        <w:t>投标人售后服务承诺</w:t>
      </w:r>
    </w:p>
    <w:p w14:paraId="371A10C8">
      <w:pPr>
        <w:pBdr>
          <w:top w:val="none" w:color="000000" w:sz="0" w:space="0"/>
          <w:left w:val="none" w:color="000000" w:sz="0" w:space="0"/>
          <w:bottom w:val="none" w:color="000000" w:sz="0" w:space="0"/>
          <w:right w:val="none" w:color="000000" w:sz="0" w:space="0"/>
        </w:pBdr>
        <w:spacing w:before="0" w:after="40" w:line="241" w:lineRule="atLeast"/>
        <w:ind w:left="0" w:right="0" w:firstLine="0"/>
        <w:jc w:val="both"/>
      </w:pPr>
      <w:r>
        <w:rPr>
          <w:rFonts w:ascii="Times New Roman" w:hAnsi="Times New Roman" w:eastAsia="Times New Roman" w:cs="Times New Roman"/>
          <w:color w:val="000000"/>
          <w:sz w:val="21"/>
        </w:rPr>
        <w:t> </w:t>
      </w:r>
    </w:p>
    <w:p w14:paraId="08DB18F4">
      <w:pPr>
        <w:pBdr>
          <w:top w:val="none" w:color="000000" w:sz="0" w:space="0"/>
          <w:left w:val="none" w:color="000000" w:sz="0" w:space="0"/>
          <w:bottom w:val="none" w:color="000000" w:sz="0" w:space="0"/>
          <w:right w:val="none" w:color="000000" w:sz="0" w:space="0"/>
        </w:pBdr>
        <w:spacing w:before="0" w:after="0"/>
        <w:ind w:left="0" w:right="0" w:firstLine="0"/>
      </w:pPr>
      <w:r>
        <w:rPr/>
        <w:br w:type="page" w:clear="all"/>
      </w:r>
    </w:p>
    <w:p w14:paraId="64CABFB9">
      <w:pPr>
        <w:pBdr>
          <w:top w:val="none" w:color="000000" w:sz="0" w:space="0"/>
          <w:left w:val="none" w:color="000000" w:sz="0" w:space="0"/>
          <w:bottom w:val="none" w:color="000000" w:sz="0" w:space="0"/>
          <w:right w:val="none" w:color="000000" w:sz="0" w:space="0"/>
        </w:pBdr>
        <w:spacing w:before="0" w:after="0"/>
        <w:ind w:left="0" w:right="0" w:firstLine="0"/>
      </w:pPr>
      <w:r>
        <w:rPr>
          <w:rFonts w:ascii="Microsoft New Tai Lue" w:hAnsi="Microsoft New Tai Lue" w:eastAsia="Microsoft New Tai Lue" w:cs="Microsoft New Tai Lue"/>
          <w:b/>
          <w:color w:val="000000"/>
          <w:sz w:val="24"/>
        </w:rPr>
        <w:t xml:space="preserve"> </w:t>
      </w:r>
    </w:p>
    <w:p w14:paraId="7E7F8119">
      <w:pPr>
        <w:pBdr>
          <w:top w:val="none" w:color="000000" w:sz="0" w:space="0"/>
          <w:left w:val="none" w:color="000000" w:sz="0" w:space="0"/>
          <w:bottom w:val="none" w:color="000000" w:sz="0" w:space="0"/>
          <w:right w:val="none" w:color="000000" w:sz="0" w:space="0"/>
        </w:pBdr>
        <w:spacing w:before="0" w:after="40" w:line="367" w:lineRule="atLeast"/>
        <w:ind w:left="0" w:right="0" w:firstLine="0"/>
        <w:jc w:val="center"/>
      </w:pPr>
      <w:r>
        <w:rPr>
          <w:rFonts w:ascii="宋体" w:hAnsi="宋体" w:eastAsia="宋体" w:cs="宋体"/>
          <w:b/>
          <w:color w:val="000000"/>
          <w:sz w:val="24"/>
        </w:rPr>
        <w:t>（</w:t>
      </w:r>
      <w:r>
        <w:rPr>
          <w:rFonts w:ascii="Microsoft New Tai Lue" w:hAnsi="Microsoft New Tai Lue" w:eastAsia="Microsoft New Tai Lue" w:cs="Microsoft New Tai Lue"/>
          <w:b/>
          <w:color w:val="000000"/>
          <w:sz w:val="24"/>
        </w:rPr>
        <w:t>4</w:t>
      </w:r>
      <w:r>
        <w:rPr>
          <w:rFonts w:ascii="宋体" w:hAnsi="宋体" w:eastAsia="宋体" w:cs="宋体"/>
          <w:b/>
          <w:color w:val="000000"/>
          <w:sz w:val="24"/>
        </w:rPr>
        <w:t>）用于本项目人员简历表</w:t>
      </w:r>
    </w:p>
    <w:p w14:paraId="27C25C55">
      <w:pPr>
        <w:pBdr>
          <w:top w:val="none" w:color="000000" w:sz="0" w:space="0"/>
          <w:left w:val="none" w:color="000000" w:sz="0" w:space="0"/>
          <w:bottom w:val="none" w:color="000000" w:sz="0" w:space="0"/>
          <w:right w:val="none" w:color="000000" w:sz="0" w:space="0"/>
        </w:pBdr>
        <w:spacing w:before="240" w:after="40" w:line="276" w:lineRule="atLeast"/>
        <w:ind w:left="0" w:right="0" w:firstLine="400"/>
      </w:pPr>
      <w:r>
        <w:rPr>
          <w:rFonts w:ascii="Microsoft New Tai Lue" w:hAnsi="Microsoft New Tai Lue" w:eastAsia="Microsoft New Tai Lue" w:cs="Microsoft New Tai Lue"/>
          <w:color w:val="000000"/>
          <w:sz w:val="24"/>
        </w:rPr>
        <w:t> </w:t>
      </w:r>
    </w:p>
    <w:tbl>
      <w:tblPr>
        <w:tblStyle w:val="4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2220"/>
        <w:gridCol w:w="1480"/>
        <w:gridCol w:w="1658"/>
        <w:gridCol w:w="2015"/>
      </w:tblGrid>
      <w:tr w14:paraId="5B74982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20"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F15A3B2">
            <w:pPr>
              <w:pBdr>
                <w:top w:val="none" w:color="000000" w:sz="0" w:space="0"/>
                <w:left w:val="none" w:color="000000" w:sz="0" w:space="0"/>
                <w:bottom w:val="none" w:color="000000" w:sz="0" w:space="0"/>
                <w:right w:val="none" w:color="000000" w:sz="0" w:space="0"/>
              </w:pBdr>
              <w:spacing w:before="240" w:after="40" w:line="276" w:lineRule="atLeast"/>
              <w:ind w:left="0" w:right="0" w:firstLine="0"/>
              <w:jc w:val="center"/>
            </w:pPr>
            <w:r>
              <w:rPr>
                <w:rFonts w:ascii="Times New Roman" w:hAnsi="Times New Roman" w:eastAsia="Times New Roman" w:cs="Times New Roman"/>
                <w:color w:val="000000"/>
                <w:sz w:val="24"/>
              </w:rPr>
              <w:t>姓名</w:t>
            </w:r>
          </w:p>
        </w:tc>
        <w:tc>
          <w:tcPr>
            <w:tcW w:w="1480"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265B196F">
            <w:pPr>
              <w:pBdr>
                <w:top w:val="none" w:color="000000" w:sz="0" w:space="0"/>
                <w:left w:val="none" w:color="000000" w:sz="0" w:space="0"/>
                <w:bottom w:val="none" w:color="000000" w:sz="0" w:space="0"/>
                <w:right w:val="none" w:color="000000" w:sz="0" w:space="0"/>
              </w:pBdr>
              <w:spacing w:before="240" w:after="40" w:line="276" w:lineRule="atLeast"/>
              <w:ind w:left="0" w:right="0" w:firstLine="420"/>
              <w:jc w:val="center"/>
            </w:pPr>
            <w:r>
              <w:rPr>
                <w:rFonts w:ascii="Microsoft New Tai Lue" w:hAnsi="Microsoft New Tai Lue" w:eastAsia="Microsoft New Tai Lue" w:cs="Microsoft New Tai Lue"/>
                <w:color w:val="000000"/>
                <w:sz w:val="24"/>
              </w:rPr>
              <w:t> </w:t>
            </w:r>
          </w:p>
        </w:tc>
        <w:tc>
          <w:tcPr>
            <w:tcW w:w="1658"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53999117">
            <w:pPr>
              <w:pBdr>
                <w:top w:val="none" w:color="000000" w:sz="0" w:space="0"/>
                <w:left w:val="none" w:color="000000" w:sz="0" w:space="0"/>
                <w:bottom w:val="none" w:color="000000" w:sz="0" w:space="0"/>
                <w:right w:val="none" w:color="000000" w:sz="0" w:space="0"/>
              </w:pBdr>
              <w:spacing w:before="240" w:after="40" w:line="276" w:lineRule="atLeast"/>
              <w:ind w:left="0" w:right="0" w:firstLine="0"/>
              <w:jc w:val="center"/>
            </w:pPr>
            <w:r>
              <w:rPr>
                <w:rFonts w:ascii="Times New Roman" w:hAnsi="Times New Roman" w:eastAsia="Times New Roman" w:cs="Times New Roman"/>
                <w:color w:val="000000"/>
                <w:sz w:val="24"/>
              </w:rPr>
              <w:t>性别</w:t>
            </w:r>
          </w:p>
        </w:tc>
        <w:tc>
          <w:tcPr>
            <w:tcW w:w="2015"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2A8782BA">
            <w:pPr>
              <w:pBdr>
                <w:top w:val="none" w:color="000000" w:sz="0" w:space="0"/>
                <w:left w:val="none" w:color="000000" w:sz="0" w:space="0"/>
                <w:bottom w:val="none" w:color="000000" w:sz="0" w:space="0"/>
                <w:right w:val="none" w:color="000000" w:sz="0" w:space="0"/>
              </w:pBdr>
              <w:spacing w:before="240" w:after="40" w:line="276" w:lineRule="atLeast"/>
              <w:ind w:left="0" w:right="0" w:firstLine="420"/>
              <w:jc w:val="center"/>
            </w:pPr>
            <w:r>
              <w:rPr>
                <w:rFonts w:ascii="Microsoft New Tai Lue" w:hAnsi="Microsoft New Tai Lue" w:eastAsia="Microsoft New Tai Lue" w:cs="Microsoft New Tai Lue"/>
                <w:color w:val="000000"/>
                <w:sz w:val="24"/>
              </w:rPr>
              <w:t> </w:t>
            </w:r>
          </w:p>
        </w:tc>
      </w:tr>
      <w:tr w14:paraId="2D36330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2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6FC1507">
            <w:pPr>
              <w:pBdr>
                <w:top w:val="none" w:color="000000" w:sz="0" w:space="0"/>
                <w:left w:val="none" w:color="000000" w:sz="0" w:space="0"/>
                <w:bottom w:val="none" w:color="000000" w:sz="0" w:space="0"/>
                <w:right w:val="none" w:color="000000" w:sz="0" w:space="0"/>
              </w:pBdr>
              <w:spacing w:before="240" w:after="40" w:line="276" w:lineRule="atLeast"/>
              <w:ind w:left="0" w:right="0" w:firstLine="0"/>
              <w:jc w:val="center"/>
            </w:pPr>
            <w:r>
              <w:rPr>
                <w:rFonts w:ascii="Times New Roman" w:hAnsi="Times New Roman" w:eastAsia="Times New Roman" w:cs="Times New Roman"/>
                <w:color w:val="000000"/>
                <w:sz w:val="24"/>
              </w:rPr>
              <w:t>职务</w:t>
            </w:r>
          </w:p>
        </w:tc>
        <w:tc>
          <w:tcPr>
            <w:tcW w:w="1480"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173546CD">
            <w:pPr>
              <w:pBdr>
                <w:top w:val="none" w:color="000000" w:sz="0" w:space="0"/>
                <w:left w:val="none" w:color="000000" w:sz="0" w:space="0"/>
                <w:bottom w:val="none" w:color="000000" w:sz="0" w:space="0"/>
                <w:right w:val="none" w:color="000000" w:sz="0" w:space="0"/>
              </w:pBdr>
              <w:spacing w:before="240" w:after="40" w:line="276" w:lineRule="atLeast"/>
              <w:ind w:left="0" w:right="0" w:firstLine="420"/>
              <w:jc w:val="center"/>
            </w:pPr>
            <w:r>
              <w:rPr>
                <w:rFonts w:ascii="Microsoft New Tai Lue" w:hAnsi="Microsoft New Tai Lue" w:eastAsia="Microsoft New Tai Lue" w:cs="Microsoft New Tai Lue"/>
                <w:color w:val="000000"/>
                <w:sz w:val="24"/>
              </w:rPr>
              <w:t> </w:t>
            </w:r>
          </w:p>
        </w:tc>
        <w:tc>
          <w:tcPr>
            <w:tcW w:w="1658"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35EB3AE0">
            <w:pPr>
              <w:pBdr>
                <w:top w:val="none" w:color="000000" w:sz="0" w:space="0"/>
                <w:left w:val="none" w:color="000000" w:sz="0" w:space="0"/>
                <w:bottom w:val="none" w:color="000000" w:sz="0" w:space="0"/>
                <w:right w:val="none" w:color="000000" w:sz="0" w:space="0"/>
              </w:pBdr>
              <w:spacing w:before="240" w:after="40" w:line="276" w:lineRule="atLeast"/>
              <w:ind w:left="0" w:right="0" w:firstLine="0"/>
              <w:jc w:val="center"/>
            </w:pPr>
            <w:r>
              <w:rPr>
                <w:rFonts w:ascii="Times New Roman" w:hAnsi="Times New Roman" w:eastAsia="Times New Roman" w:cs="Times New Roman"/>
                <w:color w:val="000000"/>
                <w:sz w:val="24"/>
              </w:rPr>
              <w:t>职称</w:t>
            </w:r>
          </w:p>
        </w:tc>
        <w:tc>
          <w:tcPr>
            <w:tcW w:w="2015"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42CDFAF8">
            <w:pPr>
              <w:pBdr>
                <w:top w:val="none" w:color="000000" w:sz="0" w:space="0"/>
                <w:left w:val="none" w:color="000000" w:sz="0" w:space="0"/>
                <w:bottom w:val="none" w:color="000000" w:sz="0" w:space="0"/>
                <w:right w:val="none" w:color="000000" w:sz="0" w:space="0"/>
              </w:pBdr>
              <w:spacing w:before="240" w:after="40" w:line="276" w:lineRule="atLeast"/>
              <w:ind w:left="0" w:right="0" w:firstLine="420"/>
              <w:jc w:val="center"/>
            </w:pPr>
            <w:r>
              <w:rPr>
                <w:rFonts w:ascii="Microsoft New Tai Lue" w:hAnsi="Microsoft New Tai Lue" w:eastAsia="Microsoft New Tai Lue" w:cs="Microsoft New Tai Lue"/>
                <w:color w:val="000000"/>
                <w:sz w:val="24"/>
              </w:rPr>
              <w:t> </w:t>
            </w:r>
          </w:p>
        </w:tc>
      </w:tr>
      <w:tr w14:paraId="1B07E2E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2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6DEF731">
            <w:pPr>
              <w:pBdr>
                <w:top w:val="none" w:color="000000" w:sz="0" w:space="0"/>
                <w:left w:val="none" w:color="000000" w:sz="0" w:space="0"/>
                <w:bottom w:val="none" w:color="000000" w:sz="0" w:space="0"/>
                <w:right w:val="none" w:color="000000" w:sz="0" w:space="0"/>
              </w:pBdr>
              <w:spacing w:before="240" w:after="40" w:line="276" w:lineRule="atLeast"/>
              <w:ind w:left="0" w:right="0" w:firstLine="420"/>
              <w:jc w:val="center"/>
            </w:pPr>
            <w:r>
              <w:rPr>
                <w:rFonts w:ascii="Times New Roman" w:hAnsi="Times New Roman" w:eastAsia="Times New Roman" w:cs="Times New Roman"/>
                <w:color w:val="000000"/>
                <w:sz w:val="24"/>
              </w:rPr>
              <w:t>毕业学校、专业</w:t>
            </w:r>
          </w:p>
        </w:tc>
        <w:tc>
          <w:tcPr>
            <w:tcW w:w="5153" w:type="dxa"/>
            <w:gridSpan w:val="3"/>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56CF5D22">
            <w:pPr>
              <w:pBdr>
                <w:top w:val="none" w:color="000000" w:sz="0" w:space="0"/>
                <w:left w:val="none" w:color="000000" w:sz="0" w:space="0"/>
                <w:bottom w:val="none" w:color="000000" w:sz="0" w:space="0"/>
                <w:right w:val="none" w:color="000000" w:sz="0" w:space="0"/>
              </w:pBdr>
              <w:spacing w:before="240" w:after="40" w:line="276" w:lineRule="atLeast"/>
              <w:ind w:left="0" w:right="0" w:firstLine="420"/>
              <w:jc w:val="center"/>
            </w:pPr>
            <w:r>
              <w:rPr>
                <w:rFonts w:ascii="Microsoft New Tai Lue" w:hAnsi="Microsoft New Tai Lue" w:eastAsia="Microsoft New Tai Lue" w:cs="Microsoft New Tai Lue"/>
                <w:color w:val="000000"/>
                <w:sz w:val="24"/>
              </w:rPr>
              <w:t> </w:t>
            </w:r>
          </w:p>
        </w:tc>
      </w:tr>
      <w:tr w14:paraId="5195362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2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B3DB042">
            <w:pPr>
              <w:pBdr>
                <w:top w:val="none" w:color="000000" w:sz="0" w:space="0"/>
                <w:left w:val="none" w:color="000000" w:sz="0" w:space="0"/>
                <w:bottom w:val="none" w:color="000000" w:sz="0" w:space="0"/>
                <w:right w:val="none" w:color="000000" w:sz="0" w:space="0"/>
              </w:pBdr>
              <w:spacing w:before="240" w:after="40" w:line="276" w:lineRule="atLeast"/>
              <w:ind w:left="0" w:right="0" w:firstLine="0"/>
              <w:jc w:val="center"/>
            </w:pPr>
            <w:r>
              <w:rPr>
                <w:rFonts w:ascii="Times New Roman" w:hAnsi="Times New Roman" w:eastAsia="Times New Roman" w:cs="Times New Roman"/>
                <w:color w:val="000000"/>
                <w:sz w:val="24"/>
              </w:rPr>
              <w:t>身份证号</w:t>
            </w:r>
          </w:p>
        </w:tc>
        <w:tc>
          <w:tcPr>
            <w:tcW w:w="1480"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6093E08B">
            <w:pPr>
              <w:pBdr>
                <w:top w:val="none" w:color="000000" w:sz="0" w:space="0"/>
                <w:left w:val="none" w:color="000000" w:sz="0" w:space="0"/>
                <w:bottom w:val="none" w:color="000000" w:sz="0" w:space="0"/>
                <w:right w:val="none" w:color="000000" w:sz="0" w:space="0"/>
              </w:pBdr>
              <w:spacing w:before="240" w:after="40" w:line="276" w:lineRule="atLeast"/>
              <w:ind w:left="0" w:right="0" w:firstLine="420"/>
              <w:jc w:val="center"/>
            </w:pPr>
            <w:r>
              <w:rPr>
                <w:rFonts w:ascii="Microsoft New Tai Lue" w:hAnsi="Microsoft New Tai Lue" w:eastAsia="Microsoft New Tai Lue" w:cs="Microsoft New Tai Lue"/>
                <w:color w:val="000000"/>
                <w:sz w:val="24"/>
              </w:rPr>
              <w:t> </w:t>
            </w:r>
          </w:p>
        </w:tc>
        <w:tc>
          <w:tcPr>
            <w:tcW w:w="1658"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58D92572">
            <w:pPr>
              <w:pBdr>
                <w:top w:val="none" w:color="000000" w:sz="0" w:space="0"/>
                <w:left w:val="none" w:color="000000" w:sz="0" w:space="0"/>
                <w:bottom w:val="none" w:color="000000" w:sz="0" w:space="0"/>
                <w:right w:val="none" w:color="000000" w:sz="0" w:space="0"/>
              </w:pBdr>
              <w:spacing w:before="240" w:after="40" w:line="276" w:lineRule="atLeast"/>
              <w:ind w:left="0" w:right="0" w:firstLine="0"/>
              <w:jc w:val="center"/>
            </w:pPr>
            <w:r>
              <w:rPr>
                <w:rFonts w:ascii="Times New Roman" w:hAnsi="Times New Roman" w:eastAsia="Times New Roman" w:cs="Times New Roman"/>
                <w:color w:val="000000"/>
                <w:sz w:val="24"/>
              </w:rPr>
              <w:t>拟在本项目任职</w:t>
            </w:r>
          </w:p>
        </w:tc>
        <w:tc>
          <w:tcPr>
            <w:tcW w:w="2015"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07253AE5">
            <w:pPr>
              <w:pBdr>
                <w:top w:val="none" w:color="000000" w:sz="0" w:space="0"/>
                <w:left w:val="none" w:color="000000" w:sz="0" w:space="0"/>
                <w:bottom w:val="none" w:color="000000" w:sz="0" w:space="0"/>
                <w:right w:val="none" w:color="000000" w:sz="0" w:space="0"/>
              </w:pBdr>
              <w:spacing w:before="240" w:after="40" w:line="276" w:lineRule="atLeast"/>
              <w:ind w:left="0" w:right="0" w:firstLine="420"/>
              <w:jc w:val="center"/>
            </w:pPr>
            <w:r>
              <w:rPr>
                <w:rFonts w:ascii="Microsoft New Tai Lue" w:hAnsi="Microsoft New Tai Lue" w:eastAsia="Microsoft New Tai Lue" w:cs="Microsoft New Tai Lue"/>
                <w:color w:val="000000"/>
                <w:sz w:val="24"/>
              </w:rPr>
              <w:t> </w:t>
            </w:r>
          </w:p>
        </w:tc>
      </w:tr>
      <w:tr w14:paraId="63569E1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2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0A136EB">
            <w:pPr>
              <w:pBdr>
                <w:top w:val="none" w:color="000000" w:sz="0" w:space="0"/>
                <w:left w:val="none" w:color="000000" w:sz="0" w:space="0"/>
                <w:bottom w:val="none" w:color="000000" w:sz="0" w:space="0"/>
                <w:right w:val="none" w:color="000000" w:sz="0" w:space="0"/>
              </w:pBdr>
              <w:spacing w:before="240" w:after="40" w:line="276" w:lineRule="atLeast"/>
              <w:ind w:left="0" w:right="0" w:firstLine="0"/>
              <w:jc w:val="center"/>
            </w:pPr>
            <w:r>
              <w:rPr>
                <w:rFonts w:ascii="Times New Roman" w:hAnsi="Times New Roman" w:eastAsia="Times New Roman" w:cs="Times New Roman"/>
                <w:color w:val="000000"/>
                <w:sz w:val="24"/>
              </w:rPr>
              <w:t>执业资格证</w:t>
            </w:r>
          </w:p>
        </w:tc>
        <w:tc>
          <w:tcPr>
            <w:tcW w:w="1480"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4DC4E5E4">
            <w:pPr>
              <w:pBdr>
                <w:top w:val="none" w:color="000000" w:sz="0" w:space="0"/>
                <w:left w:val="none" w:color="000000" w:sz="0" w:space="0"/>
                <w:bottom w:val="none" w:color="000000" w:sz="0" w:space="0"/>
                <w:right w:val="none" w:color="000000" w:sz="0" w:space="0"/>
              </w:pBdr>
              <w:spacing w:before="240" w:after="40" w:line="276" w:lineRule="atLeast"/>
              <w:ind w:left="0" w:right="0" w:firstLine="420"/>
              <w:jc w:val="center"/>
            </w:pPr>
            <w:r>
              <w:rPr>
                <w:rFonts w:ascii="Microsoft New Tai Lue" w:hAnsi="Microsoft New Tai Lue" w:eastAsia="Microsoft New Tai Lue" w:cs="Microsoft New Tai Lue"/>
                <w:color w:val="000000"/>
                <w:sz w:val="24"/>
              </w:rPr>
              <w:t> </w:t>
            </w:r>
          </w:p>
        </w:tc>
        <w:tc>
          <w:tcPr>
            <w:tcW w:w="1658"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204D5B81">
            <w:pPr>
              <w:pBdr>
                <w:top w:val="none" w:color="000000" w:sz="0" w:space="0"/>
                <w:left w:val="none" w:color="000000" w:sz="0" w:space="0"/>
                <w:bottom w:val="none" w:color="000000" w:sz="0" w:space="0"/>
                <w:right w:val="none" w:color="000000" w:sz="0" w:space="0"/>
              </w:pBdr>
              <w:spacing w:before="240" w:after="40" w:line="276" w:lineRule="atLeast"/>
              <w:ind w:left="0" w:right="0" w:firstLine="0"/>
              <w:jc w:val="center"/>
            </w:pPr>
            <w:r>
              <w:rPr>
                <w:rFonts w:ascii="Times New Roman" w:hAnsi="Times New Roman" w:eastAsia="Times New Roman" w:cs="Times New Roman"/>
                <w:color w:val="000000"/>
                <w:sz w:val="24"/>
              </w:rPr>
              <w:t>执业资格证书号</w:t>
            </w:r>
          </w:p>
        </w:tc>
        <w:tc>
          <w:tcPr>
            <w:tcW w:w="2015"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1356C328">
            <w:pPr>
              <w:pBdr>
                <w:top w:val="none" w:color="000000" w:sz="0" w:space="0"/>
                <w:left w:val="none" w:color="000000" w:sz="0" w:space="0"/>
                <w:bottom w:val="none" w:color="000000" w:sz="0" w:space="0"/>
                <w:right w:val="none" w:color="000000" w:sz="0" w:space="0"/>
              </w:pBdr>
              <w:spacing w:before="240" w:after="40" w:line="276" w:lineRule="atLeast"/>
              <w:ind w:left="0" w:right="0" w:firstLine="420"/>
              <w:jc w:val="center"/>
            </w:pPr>
            <w:r>
              <w:rPr>
                <w:rFonts w:ascii="Microsoft New Tai Lue" w:hAnsi="Microsoft New Tai Lue" w:eastAsia="Microsoft New Tai Lue" w:cs="Microsoft New Tai Lue"/>
                <w:color w:val="000000"/>
                <w:sz w:val="24"/>
              </w:rPr>
              <w:t> </w:t>
            </w:r>
          </w:p>
        </w:tc>
      </w:tr>
      <w:tr w14:paraId="10C2BE5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7372" w:type="dxa"/>
            <w:gridSpan w:val="4"/>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904F705">
            <w:pPr>
              <w:pBdr>
                <w:top w:val="none" w:color="000000" w:sz="0" w:space="0"/>
                <w:left w:val="none" w:color="000000" w:sz="0" w:space="0"/>
                <w:bottom w:val="none" w:color="000000" w:sz="0" w:space="0"/>
                <w:right w:val="none" w:color="000000" w:sz="0" w:space="0"/>
              </w:pBdr>
              <w:spacing w:before="240" w:after="40" w:line="276" w:lineRule="atLeast"/>
              <w:ind w:left="0" w:right="0" w:firstLine="0"/>
              <w:jc w:val="center"/>
            </w:pPr>
            <w:r>
              <w:rPr>
                <w:rFonts w:ascii="Times New Roman" w:hAnsi="Times New Roman" w:eastAsia="Times New Roman" w:cs="Times New Roman"/>
                <w:color w:val="000000"/>
                <w:sz w:val="24"/>
              </w:rPr>
              <w:t>近</w:t>
            </w:r>
            <w:r>
              <w:rPr>
                <w:rFonts w:ascii="Microsoft New Tai Lue" w:hAnsi="Microsoft New Tai Lue" w:eastAsia="Microsoft New Tai Lue" w:cs="Microsoft New Tai Lue"/>
                <w:color w:val="000000"/>
                <w:sz w:val="24"/>
              </w:rPr>
              <w:t>____</w:t>
            </w:r>
            <w:r>
              <w:rPr>
                <w:rFonts w:ascii="Times New Roman" w:hAnsi="Times New Roman" w:eastAsia="Times New Roman" w:cs="Times New Roman"/>
                <w:color w:val="000000"/>
                <w:sz w:val="24"/>
              </w:rPr>
              <w:t>年承担项目情况</w:t>
            </w:r>
          </w:p>
        </w:tc>
      </w:tr>
      <w:tr w14:paraId="1083737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2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47C28D4">
            <w:pPr>
              <w:pBdr>
                <w:top w:val="none" w:color="000000" w:sz="0" w:space="0"/>
                <w:left w:val="none" w:color="000000" w:sz="0" w:space="0"/>
                <w:bottom w:val="none" w:color="000000" w:sz="0" w:space="0"/>
                <w:right w:val="none" w:color="000000" w:sz="0" w:space="0"/>
              </w:pBdr>
              <w:spacing w:before="240" w:after="40" w:line="276" w:lineRule="atLeast"/>
              <w:ind w:left="0" w:right="0" w:firstLine="0"/>
              <w:jc w:val="center"/>
            </w:pPr>
            <w:r>
              <w:rPr>
                <w:rFonts w:ascii="Times New Roman" w:hAnsi="Times New Roman" w:eastAsia="Times New Roman" w:cs="Times New Roman"/>
                <w:color w:val="000000"/>
                <w:sz w:val="24"/>
              </w:rPr>
              <w:t>时间</w:t>
            </w:r>
          </w:p>
        </w:tc>
        <w:tc>
          <w:tcPr>
            <w:tcW w:w="1480"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4CE84092">
            <w:pPr>
              <w:pBdr>
                <w:top w:val="none" w:color="000000" w:sz="0" w:space="0"/>
                <w:left w:val="none" w:color="000000" w:sz="0" w:space="0"/>
                <w:bottom w:val="none" w:color="000000" w:sz="0" w:space="0"/>
                <w:right w:val="none" w:color="000000" w:sz="0" w:space="0"/>
              </w:pBdr>
              <w:spacing w:before="240" w:after="40" w:line="276" w:lineRule="atLeast"/>
              <w:ind w:left="0" w:right="0" w:firstLine="0"/>
              <w:jc w:val="center"/>
            </w:pPr>
            <w:r>
              <w:rPr>
                <w:rFonts w:ascii="Times New Roman" w:hAnsi="Times New Roman" w:eastAsia="Times New Roman" w:cs="Times New Roman"/>
                <w:color w:val="000000"/>
                <w:sz w:val="24"/>
              </w:rPr>
              <w:t>类似项目名称</w:t>
            </w:r>
          </w:p>
        </w:tc>
        <w:tc>
          <w:tcPr>
            <w:tcW w:w="1658"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5E2A5442">
            <w:pPr>
              <w:pBdr>
                <w:top w:val="none" w:color="000000" w:sz="0" w:space="0"/>
                <w:left w:val="none" w:color="000000" w:sz="0" w:space="0"/>
                <w:bottom w:val="none" w:color="000000" w:sz="0" w:space="0"/>
                <w:right w:val="none" w:color="000000" w:sz="0" w:space="0"/>
              </w:pBdr>
              <w:spacing w:before="240" w:after="40" w:line="276" w:lineRule="atLeast"/>
              <w:ind w:left="0" w:right="0" w:firstLine="0"/>
              <w:jc w:val="center"/>
            </w:pPr>
            <w:r>
              <w:rPr>
                <w:rFonts w:ascii="Times New Roman" w:hAnsi="Times New Roman" w:eastAsia="Times New Roman" w:cs="Times New Roman"/>
                <w:color w:val="000000"/>
                <w:sz w:val="24"/>
              </w:rPr>
              <w:t>担任职务</w:t>
            </w:r>
          </w:p>
        </w:tc>
        <w:tc>
          <w:tcPr>
            <w:tcW w:w="2015"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22796CF6">
            <w:pPr>
              <w:pBdr>
                <w:top w:val="none" w:color="000000" w:sz="0" w:space="0"/>
                <w:left w:val="none" w:color="000000" w:sz="0" w:space="0"/>
                <w:bottom w:val="none" w:color="000000" w:sz="0" w:space="0"/>
                <w:right w:val="none" w:color="000000" w:sz="0" w:space="0"/>
              </w:pBdr>
              <w:spacing w:before="240" w:after="40" w:line="276" w:lineRule="atLeast"/>
              <w:ind w:left="0" w:right="0" w:firstLine="0"/>
              <w:jc w:val="center"/>
            </w:pPr>
            <w:r>
              <w:rPr>
                <w:rFonts w:ascii="Times New Roman" w:hAnsi="Times New Roman" w:eastAsia="Times New Roman" w:cs="Times New Roman"/>
                <w:color w:val="000000"/>
                <w:sz w:val="24"/>
              </w:rPr>
              <w:t>项目单位名称及电话</w:t>
            </w:r>
          </w:p>
        </w:tc>
      </w:tr>
      <w:tr w14:paraId="57BB91A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2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FEE63A3">
            <w:pPr>
              <w:pBdr>
                <w:top w:val="none" w:color="000000" w:sz="0" w:space="0"/>
                <w:left w:val="none" w:color="000000" w:sz="0" w:space="0"/>
                <w:bottom w:val="none" w:color="000000" w:sz="0" w:space="0"/>
                <w:right w:val="none" w:color="000000" w:sz="0" w:space="0"/>
              </w:pBdr>
              <w:spacing w:before="240" w:after="40" w:line="276" w:lineRule="atLeast"/>
              <w:ind w:left="0" w:right="0" w:firstLine="420"/>
              <w:jc w:val="center"/>
            </w:pPr>
            <w:r>
              <w:rPr>
                <w:rFonts w:ascii="Microsoft New Tai Lue" w:hAnsi="Microsoft New Tai Lue" w:eastAsia="Microsoft New Tai Lue" w:cs="Microsoft New Tai Lue"/>
                <w:color w:val="000000"/>
                <w:sz w:val="24"/>
              </w:rPr>
              <w:t> </w:t>
            </w:r>
          </w:p>
        </w:tc>
        <w:tc>
          <w:tcPr>
            <w:tcW w:w="1480"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502841CE">
            <w:pPr>
              <w:pBdr>
                <w:top w:val="none" w:color="000000" w:sz="0" w:space="0"/>
                <w:left w:val="none" w:color="000000" w:sz="0" w:space="0"/>
                <w:bottom w:val="none" w:color="000000" w:sz="0" w:space="0"/>
                <w:right w:val="none" w:color="000000" w:sz="0" w:space="0"/>
              </w:pBdr>
              <w:spacing w:before="240" w:after="40" w:line="276" w:lineRule="atLeast"/>
              <w:ind w:left="0" w:right="0" w:firstLine="420"/>
              <w:jc w:val="center"/>
            </w:pPr>
            <w:r>
              <w:rPr>
                <w:rFonts w:ascii="Microsoft New Tai Lue" w:hAnsi="Microsoft New Tai Lue" w:eastAsia="Microsoft New Tai Lue" w:cs="Microsoft New Tai Lue"/>
                <w:color w:val="000000"/>
                <w:sz w:val="24"/>
              </w:rPr>
              <w:t> </w:t>
            </w:r>
          </w:p>
        </w:tc>
        <w:tc>
          <w:tcPr>
            <w:tcW w:w="1658"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1C8F399D">
            <w:pPr>
              <w:pBdr>
                <w:top w:val="none" w:color="000000" w:sz="0" w:space="0"/>
                <w:left w:val="none" w:color="000000" w:sz="0" w:space="0"/>
                <w:bottom w:val="none" w:color="000000" w:sz="0" w:space="0"/>
                <w:right w:val="none" w:color="000000" w:sz="0" w:space="0"/>
              </w:pBdr>
              <w:spacing w:before="240" w:after="40" w:line="276" w:lineRule="atLeast"/>
              <w:ind w:left="0" w:right="0" w:firstLine="420"/>
              <w:jc w:val="center"/>
            </w:pPr>
            <w:r>
              <w:rPr>
                <w:rFonts w:ascii="Microsoft New Tai Lue" w:hAnsi="Microsoft New Tai Lue" w:eastAsia="Microsoft New Tai Lue" w:cs="Microsoft New Tai Lue"/>
                <w:color w:val="000000"/>
                <w:sz w:val="24"/>
              </w:rPr>
              <w:t> </w:t>
            </w:r>
          </w:p>
        </w:tc>
        <w:tc>
          <w:tcPr>
            <w:tcW w:w="2015"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7AD54D01">
            <w:pPr>
              <w:pBdr>
                <w:top w:val="none" w:color="000000" w:sz="0" w:space="0"/>
                <w:left w:val="none" w:color="000000" w:sz="0" w:space="0"/>
                <w:bottom w:val="none" w:color="000000" w:sz="0" w:space="0"/>
                <w:right w:val="none" w:color="000000" w:sz="0" w:space="0"/>
              </w:pBdr>
              <w:spacing w:before="240" w:after="40" w:line="276" w:lineRule="atLeast"/>
              <w:ind w:left="0" w:right="0" w:firstLine="420"/>
              <w:jc w:val="center"/>
            </w:pPr>
            <w:r>
              <w:rPr>
                <w:rFonts w:ascii="Microsoft New Tai Lue" w:hAnsi="Microsoft New Tai Lue" w:eastAsia="Microsoft New Tai Lue" w:cs="Microsoft New Tai Lue"/>
                <w:color w:val="000000"/>
                <w:sz w:val="24"/>
              </w:rPr>
              <w:t> </w:t>
            </w:r>
          </w:p>
        </w:tc>
      </w:tr>
      <w:tr w14:paraId="0992595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2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6973BB5">
            <w:pPr>
              <w:pBdr>
                <w:top w:val="none" w:color="000000" w:sz="0" w:space="0"/>
                <w:left w:val="none" w:color="000000" w:sz="0" w:space="0"/>
                <w:bottom w:val="none" w:color="000000" w:sz="0" w:space="0"/>
                <w:right w:val="none" w:color="000000" w:sz="0" w:space="0"/>
              </w:pBdr>
              <w:spacing w:before="240" w:after="40" w:line="276" w:lineRule="atLeast"/>
              <w:ind w:left="0" w:right="0" w:firstLine="420"/>
              <w:jc w:val="center"/>
            </w:pPr>
            <w:r>
              <w:rPr>
                <w:rFonts w:ascii="Microsoft New Tai Lue" w:hAnsi="Microsoft New Tai Lue" w:eastAsia="Microsoft New Tai Lue" w:cs="Microsoft New Tai Lue"/>
                <w:color w:val="000000"/>
                <w:sz w:val="24"/>
              </w:rPr>
              <w:t> </w:t>
            </w:r>
          </w:p>
        </w:tc>
        <w:tc>
          <w:tcPr>
            <w:tcW w:w="1480"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3E06AFAB">
            <w:pPr>
              <w:pBdr>
                <w:top w:val="none" w:color="000000" w:sz="0" w:space="0"/>
                <w:left w:val="none" w:color="000000" w:sz="0" w:space="0"/>
                <w:bottom w:val="none" w:color="000000" w:sz="0" w:space="0"/>
                <w:right w:val="none" w:color="000000" w:sz="0" w:space="0"/>
              </w:pBdr>
              <w:spacing w:before="240" w:after="40" w:line="276" w:lineRule="atLeast"/>
              <w:ind w:left="0" w:right="0" w:firstLine="420"/>
              <w:jc w:val="center"/>
            </w:pPr>
            <w:r>
              <w:rPr>
                <w:rFonts w:ascii="Microsoft New Tai Lue" w:hAnsi="Microsoft New Tai Lue" w:eastAsia="Microsoft New Tai Lue" w:cs="Microsoft New Tai Lue"/>
                <w:color w:val="000000"/>
                <w:sz w:val="24"/>
              </w:rPr>
              <w:t> </w:t>
            </w:r>
          </w:p>
        </w:tc>
        <w:tc>
          <w:tcPr>
            <w:tcW w:w="1658"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40BC4BC7">
            <w:pPr>
              <w:pBdr>
                <w:top w:val="none" w:color="000000" w:sz="0" w:space="0"/>
                <w:left w:val="none" w:color="000000" w:sz="0" w:space="0"/>
                <w:bottom w:val="none" w:color="000000" w:sz="0" w:space="0"/>
                <w:right w:val="none" w:color="000000" w:sz="0" w:space="0"/>
              </w:pBdr>
              <w:spacing w:before="240" w:after="40" w:line="276" w:lineRule="atLeast"/>
              <w:ind w:left="0" w:right="0" w:firstLine="420"/>
              <w:jc w:val="center"/>
            </w:pPr>
            <w:r>
              <w:rPr>
                <w:rFonts w:ascii="Microsoft New Tai Lue" w:hAnsi="Microsoft New Tai Lue" w:eastAsia="Microsoft New Tai Lue" w:cs="Microsoft New Tai Lue"/>
                <w:color w:val="000000"/>
                <w:sz w:val="24"/>
              </w:rPr>
              <w:t> </w:t>
            </w:r>
          </w:p>
        </w:tc>
        <w:tc>
          <w:tcPr>
            <w:tcW w:w="2015"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7B341AF8">
            <w:pPr>
              <w:pBdr>
                <w:top w:val="none" w:color="000000" w:sz="0" w:space="0"/>
                <w:left w:val="none" w:color="000000" w:sz="0" w:space="0"/>
                <w:bottom w:val="none" w:color="000000" w:sz="0" w:space="0"/>
                <w:right w:val="none" w:color="000000" w:sz="0" w:space="0"/>
              </w:pBdr>
              <w:spacing w:before="240" w:after="40" w:line="276" w:lineRule="atLeast"/>
              <w:ind w:left="0" w:right="0" w:firstLine="420"/>
              <w:jc w:val="center"/>
            </w:pPr>
            <w:r>
              <w:rPr>
                <w:rFonts w:ascii="Microsoft New Tai Lue" w:hAnsi="Microsoft New Tai Lue" w:eastAsia="Microsoft New Tai Lue" w:cs="Microsoft New Tai Lue"/>
                <w:color w:val="000000"/>
                <w:sz w:val="24"/>
              </w:rPr>
              <w:t> </w:t>
            </w:r>
          </w:p>
        </w:tc>
      </w:tr>
      <w:tr w14:paraId="51DF047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2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25586D3">
            <w:pPr>
              <w:pBdr>
                <w:top w:val="none" w:color="000000" w:sz="0" w:space="0"/>
                <w:left w:val="none" w:color="000000" w:sz="0" w:space="0"/>
                <w:bottom w:val="none" w:color="000000" w:sz="0" w:space="0"/>
                <w:right w:val="none" w:color="000000" w:sz="0" w:space="0"/>
              </w:pBdr>
              <w:spacing w:before="240" w:after="40" w:line="276" w:lineRule="atLeast"/>
              <w:ind w:left="0" w:right="0" w:firstLine="420"/>
              <w:jc w:val="center"/>
            </w:pPr>
            <w:r>
              <w:rPr>
                <w:rFonts w:ascii="Microsoft New Tai Lue" w:hAnsi="Microsoft New Tai Lue" w:eastAsia="Microsoft New Tai Lue" w:cs="Microsoft New Tai Lue"/>
                <w:color w:val="000000"/>
                <w:sz w:val="24"/>
              </w:rPr>
              <w:t> </w:t>
            </w:r>
          </w:p>
        </w:tc>
        <w:tc>
          <w:tcPr>
            <w:tcW w:w="1480"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6A9E74DD">
            <w:pPr>
              <w:pBdr>
                <w:top w:val="none" w:color="000000" w:sz="0" w:space="0"/>
                <w:left w:val="none" w:color="000000" w:sz="0" w:space="0"/>
                <w:bottom w:val="none" w:color="000000" w:sz="0" w:space="0"/>
                <w:right w:val="none" w:color="000000" w:sz="0" w:space="0"/>
              </w:pBdr>
              <w:spacing w:before="240" w:after="40" w:line="276" w:lineRule="atLeast"/>
              <w:ind w:left="0" w:right="0" w:firstLine="420"/>
              <w:jc w:val="center"/>
            </w:pPr>
            <w:r>
              <w:rPr>
                <w:rFonts w:ascii="Microsoft New Tai Lue" w:hAnsi="Microsoft New Tai Lue" w:eastAsia="Microsoft New Tai Lue" w:cs="Microsoft New Tai Lue"/>
                <w:color w:val="000000"/>
                <w:sz w:val="24"/>
              </w:rPr>
              <w:t> </w:t>
            </w:r>
          </w:p>
        </w:tc>
        <w:tc>
          <w:tcPr>
            <w:tcW w:w="1658"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0253F2BA">
            <w:pPr>
              <w:pBdr>
                <w:top w:val="none" w:color="000000" w:sz="0" w:space="0"/>
                <w:left w:val="none" w:color="000000" w:sz="0" w:space="0"/>
                <w:bottom w:val="none" w:color="000000" w:sz="0" w:space="0"/>
                <w:right w:val="none" w:color="000000" w:sz="0" w:space="0"/>
              </w:pBdr>
              <w:spacing w:before="240" w:after="40" w:line="276" w:lineRule="atLeast"/>
              <w:ind w:left="0" w:right="0" w:firstLine="420"/>
              <w:jc w:val="center"/>
            </w:pPr>
            <w:r>
              <w:rPr>
                <w:rFonts w:ascii="Microsoft New Tai Lue" w:hAnsi="Microsoft New Tai Lue" w:eastAsia="Microsoft New Tai Lue" w:cs="Microsoft New Tai Lue"/>
                <w:color w:val="000000"/>
                <w:sz w:val="24"/>
              </w:rPr>
              <w:t> </w:t>
            </w:r>
          </w:p>
        </w:tc>
        <w:tc>
          <w:tcPr>
            <w:tcW w:w="2015"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7923215D">
            <w:pPr>
              <w:pBdr>
                <w:top w:val="none" w:color="000000" w:sz="0" w:space="0"/>
                <w:left w:val="none" w:color="000000" w:sz="0" w:space="0"/>
                <w:bottom w:val="none" w:color="000000" w:sz="0" w:space="0"/>
                <w:right w:val="none" w:color="000000" w:sz="0" w:space="0"/>
              </w:pBdr>
              <w:spacing w:before="240" w:after="40" w:line="276" w:lineRule="atLeast"/>
              <w:ind w:left="0" w:right="0" w:firstLine="420"/>
              <w:jc w:val="center"/>
            </w:pPr>
            <w:r>
              <w:rPr>
                <w:rFonts w:ascii="Microsoft New Tai Lue" w:hAnsi="Microsoft New Tai Lue" w:eastAsia="Microsoft New Tai Lue" w:cs="Microsoft New Tai Lue"/>
                <w:color w:val="000000"/>
                <w:sz w:val="24"/>
              </w:rPr>
              <w:t> </w:t>
            </w:r>
          </w:p>
        </w:tc>
      </w:tr>
      <w:tr w14:paraId="71AEA03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2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FDF96F1">
            <w:pPr>
              <w:pBdr>
                <w:top w:val="none" w:color="000000" w:sz="0" w:space="0"/>
                <w:left w:val="none" w:color="000000" w:sz="0" w:space="0"/>
                <w:bottom w:val="none" w:color="000000" w:sz="0" w:space="0"/>
                <w:right w:val="none" w:color="000000" w:sz="0" w:space="0"/>
              </w:pBdr>
              <w:spacing w:before="240" w:after="40" w:line="276" w:lineRule="atLeast"/>
              <w:ind w:left="0" w:right="0" w:firstLine="420"/>
              <w:jc w:val="center"/>
            </w:pPr>
            <w:r>
              <w:rPr>
                <w:rFonts w:ascii="Microsoft New Tai Lue" w:hAnsi="Microsoft New Tai Lue" w:eastAsia="Microsoft New Tai Lue" w:cs="Microsoft New Tai Lue"/>
                <w:color w:val="000000"/>
                <w:sz w:val="24"/>
              </w:rPr>
              <w:t> </w:t>
            </w:r>
          </w:p>
        </w:tc>
        <w:tc>
          <w:tcPr>
            <w:tcW w:w="1480"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402C3D9E">
            <w:pPr>
              <w:pBdr>
                <w:top w:val="none" w:color="000000" w:sz="0" w:space="0"/>
                <w:left w:val="none" w:color="000000" w:sz="0" w:space="0"/>
                <w:bottom w:val="none" w:color="000000" w:sz="0" w:space="0"/>
                <w:right w:val="none" w:color="000000" w:sz="0" w:space="0"/>
              </w:pBdr>
              <w:spacing w:before="240" w:after="40" w:line="276" w:lineRule="atLeast"/>
              <w:ind w:left="0" w:right="0" w:firstLine="420"/>
              <w:jc w:val="center"/>
            </w:pPr>
            <w:r>
              <w:rPr>
                <w:rFonts w:ascii="Microsoft New Tai Lue" w:hAnsi="Microsoft New Tai Lue" w:eastAsia="Microsoft New Tai Lue" w:cs="Microsoft New Tai Lue"/>
                <w:color w:val="000000"/>
                <w:sz w:val="24"/>
              </w:rPr>
              <w:t> </w:t>
            </w:r>
          </w:p>
        </w:tc>
        <w:tc>
          <w:tcPr>
            <w:tcW w:w="1658"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4DD7E470">
            <w:pPr>
              <w:pBdr>
                <w:top w:val="none" w:color="000000" w:sz="0" w:space="0"/>
                <w:left w:val="none" w:color="000000" w:sz="0" w:space="0"/>
                <w:bottom w:val="none" w:color="000000" w:sz="0" w:space="0"/>
                <w:right w:val="none" w:color="000000" w:sz="0" w:space="0"/>
              </w:pBdr>
              <w:spacing w:before="240" w:after="40" w:line="276" w:lineRule="atLeast"/>
              <w:ind w:left="0" w:right="0" w:firstLine="420"/>
              <w:jc w:val="center"/>
            </w:pPr>
            <w:r>
              <w:rPr>
                <w:rFonts w:ascii="Microsoft New Tai Lue" w:hAnsi="Microsoft New Tai Lue" w:eastAsia="Microsoft New Tai Lue" w:cs="Microsoft New Tai Lue"/>
                <w:color w:val="000000"/>
                <w:sz w:val="24"/>
              </w:rPr>
              <w:t> </w:t>
            </w:r>
          </w:p>
        </w:tc>
        <w:tc>
          <w:tcPr>
            <w:tcW w:w="2015"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02C9AC45">
            <w:pPr>
              <w:pBdr>
                <w:top w:val="none" w:color="000000" w:sz="0" w:space="0"/>
                <w:left w:val="none" w:color="000000" w:sz="0" w:space="0"/>
                <w:bottom w:val="none" w:color="000000" w:sz="0" w:space="0"/>
                <w:right w:val="none" w:color="000000" w:sz="0" w:space="0"/>
              </w:pBdr>
              <w:spacing w:before="240" w:after="40" w:line="276" w:lineRule="atLeast"/>
              <w:ind w:left="0" w:right="0" w:firstLine="420"/>
              <w:jc w:val="center"/>
            </w:pPr>
            <w:r>
              <w:rPr>
                <w:rFonts w:ascii="Microsoft New Tai Lue" w:hAnsi="Microsoft New Tai Lue" w:eastAsia="Microsoft New Tai Lue" w:cs="Microsoft New Tai Lue"/>
                <w:color w:val="000000"/>
                <w:sz w:val="24"/>
              </w:rPr>
              <w:t> </w:t>
            </w:r>
          </w:p>
        </w:tc>
      </w:tr>
      <w:tr w14:paraId="7E23EBD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2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8A7F5B1">
            <w:pPr>
              <w:pBdr>
                <w:top w:val="none" w:color="000000" w:sz="0" w:space="0"/>
                <w:left w:val="none" w:color="000000" w:sz="0" w:space="0"/>
                <w:bottom w:val="none" w:color="000000" w:sz="0" w:space="0"/>
                <w:right w:val="none" w:color="000000" w:sz="0" w:space="0"/>
              </w:pBdr>
              <w:spacing w:before="240" w:after="40" w:line="276" w:lineRule="atLeast"/>
              <w:ind w:left="0" w:right="0" w:firstLine="420"/>
              <w:jc w:val="center"/>
            </w:pPr>
            <w:r>
              <w:rPr>
                <w:rFonts w:ascii="Microsoft New Tai Lue" w:hAnsi="Microsoft New Tai Lue" w:eastAsia="Microsoft New Tai Lue" w:cs="Microsoft New Tai Lue"/>
                <w:color w:val="000000"/>
                <w:sz w:val="24"/>
              </w:rPr>
              <w:t> </w:t>
            </w:r>
          </w:p>
        </w:tc>
        <w:tc>
          <w:tcPr>
            <w:tcW w:w="1480"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76D7B70D">
            <w:pPr>
              <w:pBdr>
                <w:top w:val="none" w:color="000000" w:sz="0" w:space="0"/>
                <w:left w:val="none" w:color="000000" w:sz="0" w:space="0"/>
                <w:bottom w:val="none" w:color="000000" w:sz="0" w:space="0"/>
                <w:right w:val="none" w:color="000000" w:sz="0" w:space="0"/>
              </w:pBdr>
              <w:spacing w:before="240" w:after="40" w:line="276" w:lineRule="atLeast"/>
              <w:ind w:left="0" w:right="0" w:firstLine="420"/>
              <w:jc w:val="center"/>
            </w:pPr>
            <w:r>
              <w:rPr>
                <w:rFonts w:ascii="Microsoft New Tai Lue" w:hAnsi="Microsoft New Tai Lue" w:eastAsia="Microsoft New Tai Lue" w:cs="Microsoft New Tai Lue"/>
                <w:color w:val="000000"/>
                <w:sz w:val="24"/>
              </w:rPr>
              <w:t> </w:t>
            </w:r>
          </w:p>
        </w:tc>
        <w:tc>
          <w:tcPr>
            <w:tcW w:w="1658"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0CB9CFCF">
            <w:pPr>
              <w:pBdr>
                <w:top w:val="none" w:color="000000" w:sz="0" w:space="0"/>
                <w:left w:val="none" w:color="000000" w:sz="0" w:space="0"/>
                <w:bottom w:val="none" w:color="000000" w:sz="0" w:space="0"/>
                <w:right w:val="none" w:color="000000" w:sz="0" w:space="0"/>
              </w:pBdr>
              <w:spacing w:before="240" w:after="40" w:line="276" w:lineRule="atLeast"/>
              <w:ind w:left="0" w:right="0" w:firstLine="420"/>
              <w:jc w:val="center"/>
            </w:pPr>
            <w:r>
              <w:rPr>
                <w:rFonts w:ascii="Microsoft New Tai Lue" w:hAnsi="Microsoft New Tai Lue" w:eastAsia="Microsoft New Tai Lue" w:cs="Microsoft New Tai Lue"/>
                <w:color w:val="000000"/>
                <w:sz w:val="24"/>
              </w:rPr>
              <w:t> </w:t>
            </w:r>
          </w:p>
        </w:tc>
        <w:tc>
          <w:tcPr>
            <w:tcW w:w="2015"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1E23F96A">
            <w:pPr>
              <w:pBdr>
                <w:top w:val="none" w:color="000000" w:sz="0" w:space="0"/>
                <w:left w:val="none" w:color="000000" w:sz="0" w:space="0"/>
                <w:bottom w:val="none" w:color="000000" w:sz="0" w:space="0"/>
                <w:right w:val="none" w:color="000000" w:sz="0" w:space="0"/>
              </w:pBdr>
              <w:spacing w:before="240" w:after="40" w:line="276" w:lineRule="atLeast"/>
              <w:ind w:left="0" w:right="0" w:firstLine="420"/>
              <w:jc w:val="center"/>
            </w:pPr>
            <w:r>
              <w:rPr>
                <w:rFonts w:ascii="Microsoft New Tai Lue" w:hAnsi="Microsoft New Tai Lue" w:eastAsia="Microsoft New Tai Lue" w:cs="Microsoft New Tai Lue"/>
                <w:color w:val="000000"/>
                <w:sz w:val="24"/>
              </w:rPr>
              <w:t> </w:t>
            </w:r>
          </w:p>
        </w:tc>
      </w:tr>
      <w:tr w14:paraId="4660F74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2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20D6818">
            <w:pPr>
              <w:pBdr>
                <w:top w:val="none" w:color="000000" w:sz="0" w:space="0"/>
                <w:left w:val="none" w:color="000000" w:sz="0" w:space="0"/>
                <w:bottom w:val="none" w:color="000000" w:sz="0" w:space="0"/>
                <w:right w:val="none" w:color="000000" w:sz="0" w:space="0"/>
              </w:pBdr>
              <w:spacing w:before="240" w:after="40" w:line="276" w:lineRule="atLeast"/>
              <w:ind w:left="0" w:right="0" w:firstLine="420"/>
              <w:jc w:val="center"/>
            </w:pPr>
            <w:r>
              <w:rPr>
                <w:rFonts w:ascii="Microsoft New Tai Lue" w:hAnsi="Microsoft New Tai Lue" w:eastAsia="Microsoft New Tai Lue" w:cs="Microsoft New Tai Lue"/>
                <w:color w:val="000000"/>
                <w:sz w:val="24"/>
              </w:rPr>
              <w:t> </w:t>
            </w:r>
          </w:p>
        </w:tc>
        <w:tc>
          <w:tcPr>
            <w:tcW w:w="1480"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29AB3D81">
            <w:pPr>
              <w:pBdr>
                <w:top w:val="none" w:color="000000" w:sz="0" w:space="0"/>
                <w:left w:val="none" w:color="000000" w:sz="0" w:space="0"/>
                <w:bottom w:val="none" w:color="000000" w:sz="0" w:space="0"/>
                <w:right w:val="none" w:color="000000" w:sz="0" w:space="0"/>
              </w:pBdr>
              <w:spacing w:before="240" w:after="40" w:line="276" w:lineRule="atLeast"/>
              <w:ind w:left="0" w:right="0" w:firstLine="420"/>
              <w:jc w:val="center"/>
            </w:pPr>
            <w:r>
              <w:rPr>
                <w:rFonts w:ascii="Microsoft New Tai Lue" w:hAnsi="Microsoft New Tai Lue" w:eastAsia="Microsoft New Tai Lue" w:cs="Microsoft New Tai Lue"/>
                <w:color w:val="000000"/>
                <w:sz w:val="24"/>
              </w:rPr>
              <w:t> </w:t>
            </w:r>
          </w:p>
        </w:tc>
        <w:tc>
          <w:tcPr>
            <w:tcW w:w="1658"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10A422C3">
            <w:pPr>
              <w:pBdr>
                <w:top w:val="none" w:color="000000" w:sz="0" w:space="0"/>
                <w:left w:val="none" w:color="000000" w:sz="0" w:space="0"/>
                <w:bottom w:val="none" w:color="000000" w:sz="0" w:space="0"/>
                <w:right w:val="none" w:color="000000" w:sz="0" w:space="0"/>
              </w:pBdr>
              <w:spacing w:before="240" w:after="40" w:line="276" w:lineRule="atLeast"/>
              <w:ind w:left="0" w:right="0" w:firstLine="420"/>
              <w:jc w:val="center"/>
            </w:pPr>
            <w:r>
              <w:rPr>
                <w:rFonts w:ascii="Microsoft New Tai Lue" w:hAnsi="Microsoft New Tai Lue" w:eastAsia="Microsoft New Tai Lue" w:cs="Microsoft New Tai Lue"/>
                <w:color w:val="000000"/>
                <w:sz w:val="24"/>
              </w:rPr>
              <w:t> </w:t>
            </w:r>
          </w:p>
        </w:tc>
        <w:tc>
          <w:tcPr>
            <w:tcW w:w="2015"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18C70906">
            <w:pPr>
              <w:pBdr>
                <w:top w:val="none" w:color="000000" w:sz="0" w:space="0"/>
                <w:left w:val="none" w:color="000000" w:sz="0" w:space="0"/>
                <w:bottom w:val="none" w:color="000000" w:sz="0" w:space="0"/>
                <w:right w:val="none" w:color="000000" w:sz="0" w:space="0"/>
              </w:pBdr>
              <w:spacing w:before="240" w:after="40" w:line="276" w:lineRule="atLeast"/>
              <w:ind w:left="0" w:right="0" w:firstLine="420"/>
              <w:jc w:val="center"/>
            </w:pPr>
            <w:r>
              <w:rPr>
                <w:rFonts w:ascii="Microsoft New Tai Lue" w:hAnsi="Microsoft New Tai Lue" w:eastAsia="Microsoft New Tai Lue" w:cs="Microsoft New Tai Lue"/>
                <w:color w:val="000000"/>
                <w:sz w:val="24"/>
              </w:rPr>
              <w:t> </w:t>
            </w:r>
          </w:p>
        </w:tc>
      </w:tr>
      <w:tr w14:paraId="44FCFD1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2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69578C4">
            <w:pPr>
              <w:pBdr>
                <w:top w:val="none" w:color="000000" w:sz="0" w:space="0"/>
                <w:left w:val="none" w:color="000000" w:sz="0" w:space="0"/>
                <w:bottom w:val="none" w:color="000000" w:sz="0" w:space="0"/>
                <w:right w:val="none" w:color="000000" w:sz="0" w:space="0"/>
              </w:pBdr>
              <w:spacing w:before="240" w:after="40" w:line="276" w:lineRule="atLeast"/>
              <w:ind w:left="0" w:right="0" w:firstLine="420"/>
              <w:jc w:val="center"/>
            </w:pPr>
            <w:r>
              <w:rPr>
                <w:rFonts w:ascii="Microsoft New Tai Lue" w:hAnsi="Microsoft New Tai Lue" w:eastAsia="Microsoft New Tai Lue" w:cs="Microsoft New Tai Lue"/>
                <w:color w:val="000000"/>
                <w:sz w:val="24"/>
              </w:rPr>
              <w:t> </w:t>
            </w:r>
          </w:p>
        </w:tc>
        <w:tc>
          <w:tcPr>
            <w:tcW w:w="1480"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0F7CB306">
            <w:pPr>
              <w:pBdr>
                <w:top w:val="none" w:color="000000" w:sz="0" w:space="0"/>
                <w:left w:val="none" w:color="000000" w:sz="0" w:space="0"/>
                <w:bottom w:val="none" w:color="000000" w:sz="0" w:space="0"/>
                <w:right w:val="none" w:color="000000" w:sz="0" w:space="0"/>
              </w:pBdr>
              <w:spacing w:before="240" w:after="40" w:line="276" w:lineRule="atLeast"/>
              <w:ind w:left="0" w:right="0" w:firstLine="420"/>
              <w:jc w:val="center"/>
            </w:pPr>
            <w:r>
              <w:rPr>
                <w:rFonts w:ascii="Microsoft New Tai Lue" w:hAnsi="Microsoft New Tai Lue" w:eastAsia="Microsoft New Tai Lue" w:cs="Microsoft New Tai Lue"/>
                <w:color w:val="000000"/>
                <w:sz w:val="24"/>
              </w:rPr>
              <w:t> </w:t>
            </w:r>
          </w:p>
        </w:tc>
        <w:tc>
          <w:tcPr>
            <w:tcW w:w="1658"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04FFD8E2">
            <w:pPr>
              <w:pBdr>
                <w:top w:val="none" w:color="000000" w:sz="0" w:space="0"/>
                <w:left w:val="none" w:color="000000" w:sz="0" w:space="0"/>
                <w:bottom w:val="none" w:color="000000" w:sz="0" w:space="0"/>
                <w:right w:val="none" w:color="000000" w:sz="0" w:space="0"/>
              </w:pBdr>
              <w:spacing w:before="240" w:after="40" w:line="276" w:lineRule="atLeast"/>
              <w:ind w:left="0" w:right="0" w:firstLine="420"/>
              <w:jc w:val="center"/>
            </w:pPr>
            <w:r>
              <w:rPr>
                <w:rFonts w:ascii="Microsoft New Tai Lue" w:hAnsi="Microsoft New Tai Lue" w:eastAsia="Microsoft New Tai Lue" w:cs="Microsoft New Tai Lue"/>
                <w:color w:val="000000"/>
                <w:sz w:val="24"/>
              </w:rPr>
              <w:t> </w:t>
            </w:r>
          </w:p>
        </w:tc>
        <w:tc>
          <w:tcPr>
            <w:tcW w:w="2015"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6BF6F29F">
            <w:pPr>
              <w:pBdr>
                <w:top w:val="none" w:color="000000" w:sz="0" w:space="0"/>
                <w:left w:val="none" w:color="000000" w:sz="0" w:space="0"/>
                <w:bottom w:val="none" w:color="000000" w:sz="0" w:space="0"/>
                <w:right w:val="none" w:color="000000" w:sz="0" w:space="0"/>
              </w:pBdr>
              <w:spacing w:before="240" w:after="40" w:line="276" w:lineRule="atLeast"/>
              <w:ind w:left="0" w:right="0" w:firstLine="420"/>
              <w:jc w:val="center"/>
            </w:pPr>
            <w:r>
              <w:rPr>
                <w:rFonts w:ascii="Microsoft New Tai Lue" w:hAnsi="Microsoft New Tai Lue" w:eastAsia="Microsoft New Tai Lue" w:cs="Microsoft New Tai Lue"/>
                <w:color w:val="000000"/>
                <w:sz w:val="24"/>
              </w:rPr>
              <w:t> </w:t>
            </w:r>
          </w:p>
        </w:tc>
      </w:tr>
      <w:tr w14:paraId="44077E4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2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A3D78E5">
            <w:pPr>
              <w:pBdr>
                <w:top w:val="none" w:color="000000" w:sz="0" w:space="0"/>
                <w:left w:val="none" w:color="000000" w:sz="0" w:space="0"/>
                <w:bottom w:val="none" w:color="000000" w:sz="0" w:space="0"/>
                <w:right w:val="none" w:color="000000" w:sz="0" w:space="0"/>
              </w:pBdr>
              <w:spacing w:before="240" w:after="40" w:line="276" w:lineRule="atLeast"/>
              <w:ind w:left="0" w:right="0" w:firstLine="420"/>
              <w:jc w:val="center"/>
            </w:pPr>
            <w:r>
              <w:rPr>
                <w:rFonts w:ascii="Microsoft New Tai Lue" w:hAnsi="Microsoft New Tai Lue" w:eastAsia="Microsoft New Tai Lue" w:cs="Microsoft New Tai Lue"/>
                <w:color w:val="000000"/>
                <w:sz w:val="24"/>
              </w:rPr>
              <w:t> </w:t>
            </w:r>
          </w:p>
        </w:tc>
        <w:tc>
          <w:tcPr>
            <w:tcW w:w="1480"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661260CF">
            <w:pPr>
              <w:pBdr>
                <w:top w:val="none" w:color="000000" w:sz="0" w:space="0"/>
                <w:left w:val="none" w:color="000000" w:sz="0" w:space="0"/>
                <w:bottom w:val="none" w:color="000000" w:sz="0" w:space="0"/>
                <w:right w:val="none" w:color="000000" w:sz="0" w:space="0"/>
              </w:pBdr>
              <w:spacing w:before="240" w:after="40" w:line="276" w:lineRule="atLeast"/>
              <w:ind w:left="0" w:right="0" w:firstLine="420"/>
              <w:jc w:val="center"/>
            </w:pPr>
            <w:r>
              <w:rPr>
                <w:rFonts w:ascii="Microsoft New Tai Lue" w:hAnsi="Microsoft New Tai Lue" w:eastAsia="Microsoft New Tai Lue" w:cs="Microsoft New Tai Lue"/>
                <w:color w:val="000000"/>
                <w:sz w:val="24"/>
              </w:rPr>
              <w:t> </w:t>
            </w:r>
          </w:p>
        </w:tc>
        <w:tc>
          <w:tcPr>
            <w:tcW w:w="1658"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2F474A65">
            <w:pPr>
              <w:pBdr>
                <w:top w:val="none" w:color="000000" w:sz="0" w:space="0"/>
                <w:left w:val="none" w:color="000000" w:sz="0" w:space="0"/>
                <w:bottom w:val="none" w:color="000000" w:sz="0" w:space="0"/>
                <w:right w:val="none" w:color="000000" w:sz="0" w:space="0"/>
              </w:pBdr>
              <w:spacing w:before="240" w:after="40" w:line="276" w:lineRule="atLeast"/>
              <w:ind w:left="0" w:right="0" w:firstLine="420"/>
              <w:jc w:val="center"/>
            </w:pPr>
            <w:r>
              <w:rPr>
                <w:rFonts w:ascii="Microsoft New Tai Lue" w:hAnsi="Microsoft New Tai Lue" w:eastAsia="Microsoft New Tai Lue" w:cs="Microsoft New Tai Lue"/>
                <w:color w:val="000000"/>
                <w:sz w:val="24"/>
              </w:rPr>
              <w:t> </w:t>
            </w:r>
          </w:p>
        </w:tc>
        <w:tc>
          <w:tcPr>
            <w:tcW w:w="2015"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3D5C1890">
            <w:pPr>
              <w:pBdr>
                <w:top w:val="none" w:color="000000" w:sz="0" w:space="0"/>
                <w:left w:val="none" w:color="000000" w:sz="0" w:space="0"/>
                <w:bottom w:val="none" w:color="000000" w:sz="0" w:space="0"/>
                <w:right w:val="none" w:color="000000" w:sz="0" w:space="0"/>
              </w:pBdr>
              <w:spacing w:before="240" w:after="40" w:line="276" w:lineRule="atLeast"/>
              <w:ind w:left="0" w:right="0" w:firstLine="420"/>
              <w:jc w:val="center"/>
            </w:pPr>
            <w:r>
              <w:rPr>
                <w:rFonts w:ascii="Microsoft New Tai Lue" w:hAnsi="Microsoft New Tai Lue" w:eastAsia="Microsoft New Tai Lue" w:cs="Microsoft New Tai Lue"/>
                <w:color w:val="000000"/>
                <w:sz w:val="24"/>
              </w:rPr>
              <w:t> </w:t>
            </w:r>
          </w:p>
        </w:tc>
      </w:tr>
    </w:tbl>
    <w:p w14:paraId="4C75E439">
      <w:pPr>
        <w:pBdr>
          <w:top w:val="none" w:color="000000" w:sz="0" w:space="0"/>
          <w:left w:val="none" w:color="000000" w:sz="0" w:space="0"/>
          <w:bottom w:val="none" w:color="000000" w:sz="0" w:space="0"/>
          <w:right w:val="none" w:color="000000" w:sz="0" w:space="0"/>
        </w:pBdr>
        <w:spacing w:before="0" w:after="0"/>
        <w:ind w:left="0" w:right="0" w:firstLine="0"/>
      </w:pPr>
      <w:r>
        <w:rPr/>
        <w:br w:type="page" w:clear="all"/>
      </w:r>
    </w:p>
    <w:p w14:paraId="7B5943C7">
      <w:pPr>
        <w:pBdr>
          <w:top w:val="none" w:color="000000" w:sz="0" w:space="0"/>
          <w:left w:val="none" w:color="000000" w:sz="0" w:space="0"/>
          <w:bottom w:val="none" w:color="000000" w:sz="0" w:space="0"/>
          <w:right w:val="none" w:color="000000" w:sz="0" w:space="0"/>
        </w:pBdr>
        <w:spacing w:before="0" w:after="0"/>
        <w:ind w:left="0" w:right="0" w:firstLine="0"/>
      </w:pPr>
      <w:r>
        <w:rPr>
          <w:rFonts w:ascii="Microsoft New Tai Lue" w:hAnsi="Microsoft New Tai Lue" w:eastAsia="Microsoft New Tai Lue" w:cs="Microsoft New Tai Lue"/>
          <w:b/>
          <w:color w:val="000000"/>
          <w:sz w:val="32"/>
        </w:rPr>
        <w:t xml:space="preserve"> </w:t>
      </w:r>
    </w:p>
    <w:p w14:paraId="7BF331F5">
      <w:pPr>
        <w:pBdr>
          <w:top w:val="none" w:color="000000" w:sz="0" w:space="0"/>
          <w:left w:val="none" w:color="000000" w:sz="0" w:space="0"/>
          <w:bottom w:val="none" w:color="000000" w:sz="0" w:space="0"/>
          <w:right w:val="none" w:color="000000" w:sz="0" w:space="0"/>
        </w:pBdr>
        <w:spacing w:before="0" w:after="40" w:line="367" w:lineRule="atLeast"/>
        <w:ind w:left="0" w:right="0" w:firstLine="0"/>
        <w:jc w:val="center"/>
      </w:pPr>
      <w:r>
        <w:rPr>
          <w:rFonts w:ascii="宋体" w:hAnsi="宋体" w:eastAsia="宋体" w:cs="宋体"/>
          <w:b/>
          <w:color w:val="000000"/>
          <w:sz w:val="28"/>
        </w:rPr>
        <w:t>三、其他部分</w:t>
      </w:r>
    </w:p>
    <w:p w14:paraId="5925F4E9">
      <w:pPr>
        <w:pBdr>
          <w:top w:val="none" w:color="000000" w:sz="0" w:space="0"/>
          <w:left w:val="none" w:color="000000" w:sz="0" w:space="0"/>
          <w:bottom w:val="none" w:color="000000" w:sz="0" w:space="0"/>
          <w:right w:val="none" w:color="000000" w:sz="0" w:space="0"/>
        </w:pBdr>
        <w:spacing w:before="0" w:after="40" w:line="367" w:lineRule="atLeast"/>
        <w:ind w:left="0" w:right="0" w:firstLine="0"/>
        <w:jc w:val="center"/>
      </w:pPr>
      <w:r>
        <w:rPr>
          <w:rFonts w:ascii="宋体" w:hAnsi="宋体" w:eastAsia="宋体" w:cs="宋体"/>
          <w:b/>
          <w:color w:val="000000"/>
          <w:sz w:val="24"/>
        </w:rPr>
        <w:t>（</w:t>
      </w:r>
      <w:r>
        <w:rPr>
          <w:rFonts w:ascii="Microsoft New Tai Lue" w:hAnsi="Microsoft New Tai Lue" w:eastAsia="Microsoft New Tai Lue" w:cs="Microsoft New Tai Lue"/>
          <w:b/>
          <w:color w:val="000000"/>
          <w:sz w:val="24"/>
        </w:rPr>
        <w:t>1</w:t>
      </w:r>
      <w:r>
        <w:rPr>
          <w:rFonts w:ascii="宋体" w:hAnsi="宋体" w:eastAsia="宋体" w:cs="宋体"/>
          <w:b/>
          <w:color w:val="000000"/>
          <w:sz w:val="24"/>
        </w:rPr>
        <w:t>）要求投标人提交的其他文件材料或证明材料</w:t>
      </w:r>
    </w:p>
    <w:p w14:paraId="626B9B2D">
      <w:pPr>
        <w:pBdr>
          <w:top w:val="none" w:color="000000" w:sz="0" w:space="0"/>
          <w:left w:val="none" w:color="000000" w:sz="0" w:space="0"/>
          <w:bottom w:val="none" w:color="000000" w:sz="0" w:space="0"/>
          <w:right w:val="none" w:color="000000" w:sz="0" w:space="0"/>
        </w:pBdr>
        <w:spacing w:before="240" w:after="40" w:line="113" w:lineRule="atLeast"/>
        <w:ind w:left="0" w:right="0" w:firstLine="420"/>
        <w:jc w:val="center"/>
      </w:pPr>
      <w:r>
        <w:rPr>
          <w:rFonts w:ascii="Times New Roman" w:hAnsi="Times New Roman" w:eastAsia="Times New Roman" w:cs="Times New Roman"/>
          <w:color w:val="000000"/>
          <w:sz w:val="24"/>
        </w:rPr>
        <w:t>承诺函</w:t>
      </w:r>
    </w:p>
    <w:p w14:paraId="31D29B6E">
      <w:pPr>
        <w:pBdr>
          <w:top w:val="none" w:color="000000" w:sz="0" w:space="0"/>
          <w:left w:val="none" w:color="000000" w:sz="0" w:space="0"/>
          <w:bottom w:val="none" w:color="000000" w:sz="0" w:space="0"/>
          <w:right w:val="none" w:color="000000" w:sz="0" w:space="0"/>
        </w:pBdr>
        <w:spacing w:before="240" w:after="40" w:line="113" w:lineRule="atLeast"/>
        <w:ind w:left="0" w:right="0" w:firstLine="420"/>
      </w:pPr>
      <w:r>
        <w:rPr>
          <w:rFonts w:ascii="Times New Roman" w:hAnsi="Times New Roman" w:eastAsia="Times New Roman" w:cs="Times New Roman"/>
          <w:color w:val="000000"/>
          <w:sz w:val="24"/>
        </w:rPr>
        <w:t>本单位郑重承诺满足以下要求：</w:t>
      </w:r>
    </w:p>
    <w:p w14:paraId="60DAAFF5">
      <w:pPr>
        <w:pBdr>
          <w:top w:val="none" w:color="000000" w:sz="0" w:space="0"/>
          <w:left w:val="none" w:color="000000" w:sz="0" w:space="0"/>
          <w:bottom w:val="none" w:color="000000" w:sz="0" w:space="0"/>
          <w:right w:val="none" w:color="000000" w:sz="0" w:space="0"/>
        </w:pBdr>
        <w:spacing w:before="240" w:after="40" w:line="113" w:lineRule="atLeast"/>
        <w:ind w:left="0" w:right="0" w:firstLine="420"/>
      </w:pPr>
      <w:r>
        <w:rPr>
          <w:rFonts w:ascii="Times New Roman" w:hAnsi="Times New Roman" w:eastAsia="Times New Roman" w:cs="Times New Roman"/>
          <w:color w:val="000000"/>
          <w:sz w:val="24"/>
        </w:rPr>
        <w:t>1、我单位向采购人提供全包方式维护服务，在年度服务期内由我单位承担所有维护所需费用，如实际产生费用超过合同总金额，超出部分由我单位免费承担，最终支付总价不超过合同总金额；如实际产生费用低于合同总金额的，根据实际的服务履约情况，费用据实结算。</w:t>
      </w:r>
    </w:p>
    <w:p w14:paraId="496530EE">
      <w:pPr>
        <w:pBdr>
          <w:top w:val="none" w:color="000000" w:sz="0" w:space="0"/>
          <w:left w:val="none" w:color="000000" w:sz="0" w:space="0"/>
          <w:bottom w:val="none" w:color="000000" w:sz="0" w:space="0"/>
          <w:right w:val="none" w:color="000000" w:sz="0" w:space="0"/>
        </w:pBdr>
        <w:spacing w:before="0" w:after="120" w:line="85" w:lineRule="atLeast"/>
        <w:ind w:left="0" w:right="0" w:firstLine="420"/>
        <w:jc w:val="both"/>
      </w:pPr>
      <w:r>
        <w:rPr>
          <w:rFonts w:ascii="Times New Roman" w:hAnsi="Times New Roman" w:eastAsia="Times New Roman" w:cs="Times New Roman"/>
          <w:color w:val="000000"/>
          <w:sz w:val="21"/>
        </w:rPr>
        <w:t>2</w:t>
      </w:r>
      <w:r>
        <w:rPr>
          <w:rFonts w:ascii="宋体" w:hAnsi="宋体" w:eastAsia="宋体" w:cs="宋体"/>
          <w:color w:val="000000"/>
          <w:sz w:val="21"/>
        </w:rPr>
        <w:t>、</w:t>
      </w:r>
      <w:r>
        <w:rPr>
          <w:rFonts w:ascii="宋体" w:hAnsi="宋体" w:eastAsia="宋体" w:cs="宋体"/>
          <w:color w:val="000000"/>
          <w:sz w:val="24"/>
        </w:rPr>
        <w:t>本项目涉及到的所有设备均提供原厂维保，我单位在中标后签订合同前，向采购人提供本次招标涉及的所有设备的制造商的原厂服务授权函，原厂服务标准及服务内容响应招标文件要求。若未按承诺要求执行，我单位承担由此给采购人造成的一切损失。</w:t>
      </w:r>
    </w:p>
    <w:p w14:paraId="65916376">
      <w:pPr>
        <w:pBdr>
          <w:top w:val="none" w:color="000000" w:sz="0" w:space="0"/>
          <w:left w:val="none" w:color="000000" w:sz="0" w:space="0"/>
          <w:bottom w:val="none" w:color="000000" w:sz="0" w:space="0"/>
          <w:right w:val="none" w:color="000000" w:sz="0" w:space="0"/>
        </w:pBdr>
        <w:spacing w:before="0" w:after="120" w:line="85" w:lineRule="atLeast"/>
        <w:ind w:left="0" w:right="0" w:firstLine="480"/>
        <w:jc w:val="both"/>
      </w:pPr>
      <w:r>
        <w:rPr>
          <w:rFonts w:ascii="Times New Roman" w:hAnsi="Times New Roman" w:eastAsia="Times New Roman" w:cs="Times New Roman"/>
          <w:color w:val="000000"/>
          <w:sz w:val="24"/>
        </w:rPr>
        <w:t>3</w:t>
      </w:r>
      <w:r>
        <w:rPr>
          <w:rFonts w:ascii="宋体" w:hAnsi="宋体" w:eastAsia="宋体" w:cs="宋体"/>
          <w:color w:val="000000"/>
          <w:sz w:val="24"/>
        </w:rPr>
        <w:t>、我单位承诺本项目提供更换的备件均为原厂供应零配件。若未按承诺要求执行，我单位承担由此给采购人造成的一切损失。</w:t>
      </w:r>
    </w:p>
    <w:p w14:paraId="11E46EF6">
      <w:pPr>
        <w:pBdr>
          <w:top w:val="none" w:color="000000" w:sz="0" w:space="0"/>
          <w:left w:val="none" w:color="000000" w:sz="0" w:space="0"/>
          <w:bottom w:val="none" w:color="000000" w:sz="0" w:space="0"/>
          <w:right w:val="none" w:color="000000" w:sz="0" w:space="0"/>
        </w:pBdr>
        <w:spacing w:before="0" w:after="120" w:line="85" w:lineRule="atLeast"/>
        <w:ind w:left="0" w:right="0" w:firstLine="480"/>
        <w:jc w:val="both"/>
      </w:pPr>
      <w:r>
        <w:rPr>
          <w:rFonts w:ascii="Times New Roman" w:hAnsi="Times New Roman" w:eastAsia="Times New Roman" w:cs="Times New Roman"/>
          <w:color w:val="000000"/>
          <w:sz w:val="24"/>
        </w:rPr>
        <w:t>4</w:t>
      </w:r>
      <w:r>
        <w:rPr>
          <w:rFonts w:ascii="宋体" w:hAnsi="宋体" w:eastAsia="宋体" w:cs="宋体"/>
          <w:color w:val="000000"/>
          <w:sz w:val="24"/>
        </w:rPr>
        <w:t>、我单位承诺完全响应招标文件第四章采购需求的全部内容，不发生任何偏离。</w:t>
      </w:r>
    </w:p>
    <w:p w14:paraId="7220C603">
      <w:pPr>
        <w:pBdr>
          <w:top w:val="none" w:color="000000" w:sz="0" w:space="0"/>
          <w:left w:val="none" w:color="000000" w:sz="0" w:space="0"/>
          <w:bottom w:val="none" w:color="000000" w:sz="0" w:space="0"/>
          <w:right w:val="none" w:color="000000" w:sz="0" w:space="0"/>
        </w:pBdr>
        <w:spacing w:before="240" w:after="40" w:line="113" w:lineRule="atLeast"/>
        <w:ind w:left="0" w:right="0" w:firstLine="420"/>
      </w:pPr>
      <w:r>
        <w:rPr>
          <w:rFonts w:ascii="Times New Roman" w:hAnsi="Times New Roman" w:eastAsia="Times New Roman" w:cs="Times New Roman"/>
          <w:color w:val="000000"/>
          <w:sz w:val="24"/>
        </w:rPr>
        <w:t> </w:t>
      </w:r>
    </w:p>
    <w:p w14:paraId="47CB6662">
      <w:pPr>
        <w:pBdr>
          <w:top w:val="none" w:color="000000" w:sz="0" w:space="0"/>
          <w:left w:val="none" w:color="000000" w:sz="0" w:space="0"/>
          <w:bottom w:val="none" w:color="000000" w:sz="0" w:space="0"/>
          <w:right w:val="none" w:color="000000" w:sz="0" w:space="0"/>
        </w:pBdr>
        <w:spacing w:before="240" w:after="40" w:line="276" w:lineRule="atLeast"/>
        <w:ind w:left="0" w:right="0" w:firstLine="400"/>
      </w:pPr>
      <w:r>
        <w:rPr>
          <w:rFonts w:ascii="Times New Roman" w:hAnsi="Times New Roman" w:eastAsia="Times New Roman" w:cs="Times New Roman"/>
          <w:color w:val="000000"/>
          <w:sz w:val="24"/>
        </w:rPr>
        <w:t> </w:t>
      </w:r>
    </w:p>
    <w:p w14:paraId="14DFC7B2">
      <w:pPr>
        <w:pBdr>
          <w:top w:val="none" w:color="000000" w:sz="0" w:space="0"/>
          <w:left w:val="none" w:color="000000" w:sz="0" w:space="0"/>
          <w:bottom w:val="none" w:color="000000" w:sz="0" w:space="0"/>
          <w:right w:val="none" w:color="000000" w:sz="0" w:space="0"/>
        </w:pBdr>
        <w:spacing w:before="0" w:after="40" w:line="85" w:lineRule="atLeast"/>
        <w:ind w:left="0" w:right="0" w:firstLine="3990"/>
        <w:jc w:val="both"/>
      </w:pPr>
      <w:r>
        <w:rPr>
          <w:rFonts w:ascii="宋体" w:hAnsi="宋体" w:eastAsia="宋体" w:cs="宋体"/>
          <w:color w:val="000000"/>
          <w:sz w:val="21"/>
        </w:rPr>
        <w:t>投标人名称（公章）：</w:t>
      </w:r>
      <w:r>
        <w:rPr>
          <w:rFonts w:ascii="Microsoft New Tai Lue" w:hAnsi="Microsoft New Tai Lue" w:eastAsia="Microsoft New Tai Lue" w:cs="Microsoft New Tai Lue"/>
          <w:color w:val="000000"/>
          <w:sz w:val="21"/>
          <w:u w:val="single"/>
        </w:rPr>
        <w:t xml:space="preserve">  </w:t>
      </w:r>
      <w:r>
        <w:rPr>
          <w:rFonts w:ascii="Microsoft New Tai Lue" w:hAnsi="Microsoft New Tai Lue" w:eastAsia="Microsoft New Tai Lue" w:cs="Microsoft New Tai Lue"/>
          <w:color w:val="000000"/>
          <w:sz w:val="21"/>
          <w:u w:val="single"/>
        </w:rPr>
        <w:tab/>
      </w:r>
      <w:r>
        <w:rPr>
          <w:rFonts w:ascii="Microsoft New Tai Lue" w:hAnsi="Microsoft New Tai Lue" w:eastAsia="Microsoft New Tai Lue" w:cs="Microsoft New Tai Lue"/>
          <w:color w:val="000000"/>
          <w:sz w:val="21"/>
          <w:u w:val="single"/>
        </w:rPr>
        <w:t>     </w:t>
      </w:r>
      <w:r>
        <w:rPr>
          <w:rFonts w:ascii="Microsoft New Tai Lue" w:hAnsi="Microsoft New Tai Lue" w:eastAsia="Microsoft New Tai Lue" w:cs="Microsoft New Tai Lue"/>
          <w:color w:val="000000"/>
          <w:sz w:val="21"/>
          <w:u w:val="single"/>
        </w:rPr>
        <w:tab/>
      </w:r>
      <w:r>
        <w:rPr>
          <w:rFonts w:ascii="Microsoft New Tai Lue" w:hAnsi="Microsoft New Tai Lue" w:eastAsia="Microsoft New Tai Lue" w:cs="Microsoft New Tai Lue"/>
          <w:color w:val="000000"/>
          <w:sz w:val="21"/>
          <w:u w:val="single"/>
        </w:rPr>
        <w:t>         </w:t>
      </w:r>
    </w:p>
    <w:p w14:paraId="2857563F">
      <w:pPr>
        <w:pBdr>
          <w:top w:val="none" w:color="000000" w:sz="0" w:space="0"/>
          <w:left w:val="none" w:color="000000" w:sz="0" w:space="0"/>
          <w:bottom w:val="none" w:color="000000" w:sz="0" w:space="0"/>
          <w:right w:val="none" w:color="000000" w:sz="0" w:space="0"/>
        </w:pBdr>
        <w:spacing w:before="0" w:after="40" w:line="85" w:lineRule="atLeast"/>
        <w:ind w:left="0" w:right="0" w:firstLine="0"/>
        <w:jc w:val="both"/>
      </w:pPr>
      <w:r>
        <w:rPr>
          <w:rFonts w:ascii="Microsoft New Tai Lue" w:hAnsi="Microsoft New Tai Lue" w:eastAsia="Microsoft New Tai Lue" w:cs="Microsoft New Tai Lue"/>
          <w:color w:val="000000"/>
          <w:sz w:val="21"/>
        </w:rPr>
        <w:t>                                     </w:t>
      </w:r>
      <w:r>
        <w:rPr>
          <w:rFonts w:ascii="宋体" w:hAnsi="宋体" w:eastAsia="宋体" w:cs="宋体"/>
          <w:color w:val="000000"/>
          <w:sz w:val="21"/>
        </w:rPr>
        <w:t>日期：</w:t>
      </w:r>
      <w:r>
        <w:rPr>
          <w:rFonts w:ascii="Microsoft New Tai Lue" w:hAnsi="Microsoft New Tai Lue" w:eastAsia="Microsoft New Tai Lue" w:cs="Microsoft New Tai Lue"/>
          <w:color w:val="000000"/>
          <w:sz w:val="21"/>
        </w:rPr>
        <w:t>______</w:t>
      </w:r>
      <w:r>
        <w:rPr>
          <w:rFonts w:ascii="宋体" w:hAnsi="宋体" w:eastAsia="宋体" w:cs="宋体"/>
          <w:color w:val="000000"/>
          <w:sz w:val="21"/>
        </w:rPr>
        <w:t>年</w:t>
      </w:r>
      <w:r>
        <w:rPr>
          <w:rFonts w:ascii="Microsoft New Tai Lue" w:hAnsi="Microsoft New Tai Lue" w:eastAsia="Microsoft New Tai Lue" w:cs="Microsoft New Tai Lue"/>
          <w:color w:val="000000"/>
          <w:sz w:val="21"/>
          <w:u w:val="single"/>
        </w:rPr>
        <w:t xml:space="preserve">    </w:t>
      </w:r>
      <w:r>
        <w:rPr>
          <w:rFonts w:ascii="宋体" w:hAnsi="宋体" w:eastAsia="宋体" w:cs="宋体"/>
          <w:color w:val="000000"/>
          <w:sz w:val="21"/>
        </w:rPr>
        <w:t>月</w:t>
      </w:r>
      <w:r>
        <w:rPr>
          <w:rFonts w:ascii="Microsoft New Tai Lue" w:hAnsi="Microsoft New Tai Lue" w:eastAsia="Microsoft New Tai Lue" w:cs="Microsoft New Tai Lue"/>
          <w:color w:val="000000"/>
          <w:sz w:val="21"/>
          <w:u w:val="single"/>
        </w:rPr>
        <w:t xml:space="preserve">    </w:t>
      </w:r>
      <w:r>
        <w:rPr>
          <w:rFonts w:ascii="宋体" w:hAnsi="宋体" w:eastAsia="宋体" w:cs="宋体"/>
          <w:color w:val="000000"/>
          <w:sz w:val="21"/>
        </w:rPr>
        <w:t>日</w:t>
      </w:r>
    </w:p>
    <w:p w14:paraId="77123AB6">
      <w:pPr>
        <w:pBdr>
          <w:top w:val="none" w:color="000000" w:sz="0" w:space="0"/>
          <w:left w:val="none" w:color="000000" w:sz="0" w:space="0"/>
          <w:bottom w:val="none" w:color="000000" w:sz="0" w:space="0"/>
          <w:right w:val="none" w:color="000000" w:sz="0" w:space="0"/>
        </w:pBdr>
        <w:spacing w:before="0" w:after="40" w:line="367" w:lineRule="atLeast"/>
        <w:ind w:left="0" w:right="0" w:firstLine="0"/>
        <w:jc w:val="center"/>
      </w:pPr>
      <w:r>
        <w:rPr>
          <w:rFonts w:ascii="等线 Light" w:hAnsi="等线 Light" w:eastAsia="等线 Light" w:cs="等线 Light"/>
          <w:b/>
          <w:color w:val="000000"/>
          <w:sz w:val="24"/>
        </w:rPr>
        <w:t> </w:t>
      </w:r>
    </w:p>
    <w:p w14:paraId="6D260B79">
      <w:pPr>
        <w:pBdr>
          <w:top w:val="none" w:color="000000" w:sz="0" w:space="0"/>
          <w:left w:val="none" w:color="000000" w:sz="0" w:space="0"/>
          <w:bottom w:val="none" w:color="000000" w:sz="0" w:space="0"/>
          <w:right w:val="none" w:color="000000" w:sz="0" w:space="0"/>
        </w:pBdr>
        <w:spacing w:before="0" w:after="40" w:line="367" w:lineRule="atLeast"/>
        <w:ind w:left="0" w:right="0" w:firstLine="0"/>
        <w:jc w:val="center"/>
      </w:pPr>
      <w:r>
        <w:rPr>
          <w:rFonts w:ascii="Microsoft New Tai Lue" w:hAnsi="Microsoft New Tai Lue" w:eastAsia="Microsoft New Tai Lue" w:cs="Microsoft New Tai Lue"/>
          <w:b/>
          <w:color w:val="000000"/>
          <w:sz w:val="24"/>
        </w:rPr>
        <w:t> </w:t>
      </w:r>
    </w:p>
    <w:p w14:paraId="4E962B8F">
      <w:pPr>
        <w:pBdr>
          <w:top w:val="none" w:color="000000" w:sz="0" w:space="0"/>
          <w:left w:val="none" w:color="000000" w:sz="0" w:space="0"/>
          <w:bottom w:val="none" w:color="000000" w:sz="0" w:space="0"/>
          <w:right w:val="none" w:color="000000" w:sz="0" w:space="0"/>
        </w:pBdr>
        <w:spacing w:before="0" w:after="40" w:line="367" w:lineRule="atLeast"/>
        <w:ind w:left="0" w:right="0" w:firstLine="0"/>
        <w:jc w:val="center"/>
      </w:pPr>
      <w:r>
        <w:rPr>
          <w:rFonts w:ascii="Microsoft New Tai Lue" w:hAnsi="Microsoft New Tai Lue" w:eastAsia="Microsoft New Tai Lue" w:cs="Microsoft New Tai Lue"/>
          <w:b/>
          <w:color w:val="000000"/>
          <w:sz w:val="24"/>
        </w:rPr>
        <w:t> </w:t>
      </w:r>
    </w:p>
    <w:p w14:paraId="1D867F84">
      <w:pPr>
        <w:pBdr>
          <w:top w:val="none" w:color="000000" w:sz="0" w:space="0"/>
          <w:left w:val="none" w:color="000000" w:sz="0" w:space="0"/>
          <w:bottom w:val="none" w:color="000000" w:sz="0" w:space="0"/>
          <w:right w:val="none" w:color="000000" w:sz="0" w:space="0"/>
        </w:pBdr>
        <w:spacing w:before="0" w:after="40" w:line="367" w:lineRule="atLeast"/>
        <w:ind w:left="0" w:right="0" w:firstLine="0"/>
        <w:jc w:val="center"/>
      </w:pPr>
      <w:r>
        <w:rPr>
          <w:rFonts w:ascii="宋体" w:hAnsi="宋体" w:eastAsia="宋体" w:cs="宋体"/>
          <w:b/>
          <w:color w:val="000000"/>
          <w:sz w:val="24"/>
        </w:rPr>
        <w:t>（</w:t>
      </w:r>
      <w:r>
        <w:rPr>
          <w:rFonts w:ascii="Microsoft New Tai Lue" w:hAnsi="Microsoft New Tai Lue" w:eastAsia="Microsoft New Tai Lue" w:cs="Microsoft New Tai Lue"/>
          <w:b/>
          <w:color w:val="000000"/>
          <w:sz w:val="24"/>
        </w:rPr>
        <w:t>2</w:t>
      </w:r>
      <w:r>
        <w:rPr>
          <w:rFonts w:ascii="宋体" w:hAnsi="宋体" w:eastAsia="宋体" w:cs="宋体"/>
          <w:b/>
          <w:color w:val="000000"/>
          <w:sz w:val="24"/>
        </w:rPr>
        <w:t>）投标人认为需提供的其他文件或证明材料</w:t>
      </w:r>
    </w:p>
    <w:p w14:paraId="265B74B5">
      <w:pPr>
        <w:pBdr>
          <w:top w:val="none" w:color="000000" w:sz="0" w:space="0"/>
          <w:left w:val="none" w:color="000000" w:sz="0" w:space="0"/>
          <w:bottom w:val="none" w:color="000000" w:sz="0" w:space="0"/>
          <w:right w:val="none" w:color="000000" w:sz="0" w:space="0"/>
        </w:pBdr>
        <w:spacing w:before="0" w:after="0" w:line="65" w:lineRule="atLeast"/>
        <w:ind w:left="0" w:right="0" w:firstLine="0"/>
      </w:pPr>
      <w:r>
        <w:rPr/>
        <w:br w:type="page" w:clear="all"/>
      </w:r>
    </w:p>
    <w:p w14:paraId="0B48131E">
      <w:pPr>
        <w:pBdr>
          <w:top w:val="none" w:color="000000" w:sz="0" w:space="0"/>
          <w:left w:val="none" w:color="000000" w:sz="0" w:space="0"/>
          <w:bottom w:val="none" w:color="000000" w:sz="0" w:space="0"/>
          <w:right w:val="none" w:color="000000" w:sz="0" w:space="0"/>
        </w:pBdr>
        <w:spacing w:before="0" w:after="0" w:line="65" w:lineRule="atLeast"/>
        <w:ind w:left="0" w:right="0" w:firstLine="0"/>
      </w:pPr>
      <w:r>
        <w:rPr>
          <w:rFonts w:ascii="Times New Roman" w:hAnsi="Times New Roman" w:eastAsia="Times New Roman" w:cs="Times New Roman"/>
          <w:color w:val="000000"/>
          <w:sz w:val="21"/>
        </w:rPr>
        <w:t xml:space="preserve"> </w:t>
      </w:r>
    </w:p>
    <w:p w14:paraId="443A9D8E">
      <w:pPr>
        <w:pBdr>
          <w:top w:val="none" w:color="000000" w:sz="0" w:space="0"/>
          <w:left w:val="none" w:color="000000" w:sz="0" w:space="0"/>
          <w:bottom w:val="none" w:color="000000" w:sz="0" w:space="0"/>
          <w:right w:val="none" w:color="000000" w:sz="0" w:space="0"/>
        </w:pBdr>
        <w:spacing w:before="0" w:after="40" w:line="241" w:lineRule="atLeast"/>
        <w:ind w:left="0" w:right="0" w:firstLine="0"/>
        <w:jc w:val="both"/>
      </w:pPr>
      <w:r>
        <w:rPr>
          <w:rFonts w:ascii="Times New Roman" w:hAnsi="Times New Roman" w:eastAsia="Times New Roman" w:cs="Times New Roman"/>
          <w:color w:val="000000"/>
          <w:sz w:val="21"/>
        </w:rPr>
        <w:t> </w:t>
      </w:r>
    </w:p>
    <w:p w14:paraId="4A4FE598">
      <w:pPr>
        <w:pBdr>
          <w:top w:val="none" w:color="000000" w:sz="0" w:space="0"/>
          <w:left w:val="none" w:color="000000" w:sz="0" w:space="0"/>
          <w:bottom w:val="none" w:color="000000" w:sz="0" w:space="0"/>
          <w:right w:val="none" w:color="000000" w:sz="0" w:space="0"/>
        </w:pBdr>
        <w:spacing w:before="0" w:after="40" w:line="367" w:lineRule="atLeast"/>
        <w:ind w:left="0" w:right="0" w:firstLine="0"/>
        <w:jc w:val="center"/>
      </w:pPr>
      <w:r>
        <w:rPr>
          <w:rFonts w:ascii="宋体" w:hAnsi="宋体" w:eastAsia="宋体" w:cs="宋体"/>
          <w:b/>
          <w:color w:val="000000"/>
          <w:sz w:val="24"/>
        </w:rPr>
        <w:t>（</w:t>
      </w:r>
      <w:r>
        <w:rPr>
          <w:rFonts w:ascii="Microsoft New Tai Lue" w:hAnsi="Microsoft New Tai Lue" w:eastAsia="Microsoft New Tai Lue" w:cs="Microsoft New Tai Lue"/>
          <w:b/>
          <w:color w:val="000000"/>
          <w:sz w:val="24"/>
        </w:rPr>
        <w:t>3</w:t>
      </w:r>
      <w:r>
        <w:rPr>
          <w:rFonts w:ascii="宋体" w:hAnsi="宋体" w:eastAsia="宋体" w:cs="宋体"/>
          <w:b/>
          <w:color w:val="000000"/>
          <w:sz w:val="24"/>
        </w:rPr>
        <w:t>）提供符合政府采购政策的证明材料</w:t>
      </w:r>
    </w:p>
    <w:p w14:paraId="624614FA">
      <w:pPr>
        <w:pBdr>
          <w:top w:val="none" w:color="000000" w:sz="0" w:space="0"/>
          <w:left w:val="none" w:color="000000" w:sz="0" w:space="0"/>
          <w:bottom w:val="none" w:color="000000" w:sz="0" w:space="0"/>
          <w:right w:val="none" w:color="000000" w:sz="0" w:space="0"/>
        </w:pBdr>
        <w:spacing w:before="0" w:after="40" w:line="241" w:lineRule="atLeast"/>
        <w:ind w:left="0" w:right="0" w:firstLine="0"/>
        <w:jc w:val="both"/>
      </w:pPr>
      <w:r>
        <w:rPr>
          <w:rFonts w:ascii="宋体" w:hAnsi="宋体" w:eastAsia="宋体" w:cs="宋体"/>
          <w:color w:val="000000"/>
          <w:sz w:val="21"/>
        </w:rPr>
        <w:t>（请根据本项目“采购项目类型”选择合适的中小企业声明函，不适用的可以不提交）</w:t>
      </w:r>
    </w:p>
    <w:p w14:paraId="74F3F190">
      <w:pPr>
        <w:pBdr>
          <w:top w:val="none" w:color="000000" w:sz="0" w:space="0"/>
          <w:left w:val="none" w:color="000000" w:sz="0" w:space="0"/>
          <w:bottom w:val="none" w:color="000000" w:sz="0" w:space="0"/>
          <w:right w:val="none" w:color="000000" w:sz="0" w:space="0"/>
        </w:pBdr>
        <w:spacing w:before="0" w:after="40" w:line="85" w:lineRule="atLeast"/>
        <w:ind w:left="0" w:right="-20" w:firstLine="0"/>
        <w:jc w:val="center"/>
      </w:pPr>
      <w:r>
        <w:rPr>
          <w:rFonts w:ascii="Microsoft New Tai Lue" w:hAnsi="Microsoft New Tai Lue" w:eastAsia="Microsoft New Tai Lue" w:cs="Microsoft New Tai Lue"/>
          <w:color w:val="000000"/>
          <w:spacing w:val="2"/>
          <w:sz w:val="21"/>
        </w:rPr>
        <w:t> </w:t>
      </w:r>
    </w:p>
    <w:p w14:paraId="24BB761C">
      <w:pPr>
        <w:pBdr>
          <w:top w:val="none" w:color="000000" w:sz="0" w:space="0"/>
          <w:left w:val="none" w:color="000000" w:sz="0" w:space="0"/>
          <w:bottom w:val="none" w:color="000000" w:sz="0" w:space="0"/>
          <w:right w:val="none" w:color="000000" w:sz="0" w:space="0"/>
        </w:pBdr>
        <w:spacing w:before="240" w:after="40" w:line="276" w:lineRule="atLeast"/>
        <w:ind w:left="0" w:right="0" w:firstLine="482"/>
        <w:jc w:val="center"/>
      </w:pPr>
      <w:r>
        <w:rPr>
          <w:rFonts w:ascii="Times New Roman" w:hAnsi="Times New Roman" w:eastAsia="Times New Roman" w:cs="Times New Roman"/>
          <w:b/>
          <w:color w:val="000000"/>
          <w:sz w:val="24"/>
        </w:rPr>
        <w:t>中小企业声明函（服务）</w:t>
      </w:r>
    </w:p>
    <w:p w14:paraId="2A203E3F">
      <w:pPr>
        <w:pBdr>
          <w:top w:val="none" w:color="000000" w:sz="0" w:space="0"/>
          <w:left w:val="none" w:color="000000" w:sz="0" w:space="0"/>
          <w:bottom w:val="none" w:color="000000" w:sz="0" w:space="0"/>
          <w:right w:val="none" w:color="000000" w:sz="0" w:space="0"/>
        </w:pBdr>
        <w:spacing w:before="0" w:after="40" w:line="85" w:lineRule="atLeast"/>
        <w:ind w:left="0" w:right="-20" w:firstLine="420"/>
        <w:jc w:val="both"/>
      </w:pPr>
      <w:r>
        <w:rPr>
          <w:rFonts w:ascii="宋体" w:hAnsi="宋体" w:eastAsia="宋体" w:cs="宋体"/>
          <w:color w:val="000000"/>
          <w:sz w:val="21"/>
        </w:rPr>
        <w:t>本公司（联合体）郑重声明，根据《政府采购促进中小企业发展管理办法》（财库﹝</w:t>
      </w:r>
      <w:r>
        <w:rPr>
          <w:rFonts w:ascii="Microsoft New Tai Lue" w:hAnsi="Microsoft New Tai Lue" w:eastAsia="Microsoft New Tai Lue" w:cs="Microsoft New Tai Lue"/>
          <w:color w:val="000000"/>
          <w:sz w:val="21"/>
        </w:rPr>
        <w:t>2020</w:t>
      </w:r>
      <w:r>
        <w:rPr>
          <w:rFonts w:ascii="宋体" w:hAnsi="宋体" w:eastAsia="宋体" w:cs="宋体"/>
          <w:color w:val="000000"/>
          <w:sz w:val="21"/>
        </w:rPr>
        <w:t>﹞</w:t>
      </w:r>
      <w:r>
        <w:rPr>
          <w:rFonts w:ascii="Microsoft New Tai Lue" w:hAnsi="Microsoft New Tai Lue" w:eastAsia="Microsoft New Tai Lue" w:cs="Microsoft New Tai Lue"/>
          <w:color w:val="000000"/>
          <w:sz w:val="21"/>
        </w:rPr>
        <w:t xml:space="preserve">46 </w:t>
      </w:r>
      <w:r>
        <w:rPr>
          <w:rFonts w:ascii="宋体" w:hAnsi="宋体" w:eastAsia="宋体" w:cs="宋体"/>
          <w:color w:val="000000"/>
          <w:sz w:val="21"/>
        </w:rPr>
        <w:t>号）的规定，本公司（联合体）参加</w:t>
      </w:r>
      <w:r>
        <w:rPr>
          <w:rFonts w:ascii="宋体" w:hAnsi="宋体" w:eastAsia="宋体" w:cs="宋体"/>
          <w:color w:val="000000"/>
          <w:sz w:val="21"/>
          <w:u w:val="single"/>
        </w:rPr>
        <w:t>南京市公安局刑事侦查支队</w:t>
      </w:r>
      <w:r>
        <w:rPr>
          <w:rFonts w:ascii="宋体" w:hAnsi="宋体" w:eastAsia="宋体" w:cs="宋体"/>
          <w:color w:val="000000"/>
          <w:sz w:val="21"/>
        </w:rPr>
        <w:t>的</w:t>
      </w:r>
      <w:r>
        <w:rPr>
          <w:rFonts w:ascii="宋体" w:hAnsi="宋体" w:eastAsia="宋体" w:cs="宋体"/>
          <w:color w:val="000000"/>
          <w:sz w:val="21"/>
          <w:u w:val="single"/>
        </w:rPr>
        <w:t>刑警支队设备维保</w:t>
      </w:r>
      <w:r>
        <w:rPr>
          <w:rFonts w:ascii="Microsoft New Tai Lue" w:hAnsi="Microsoft New Tai Lue" w:eastAsia="Microsoft New Tai Lue" w:cs="Microsoft New Tai Lue"/>
          <w:color w:val="000000"/>
          <w:sz w:val="21"/>
          <w:u w:val="single"/>
        </w:rPr>
        <w:t>(2025</w:t>
      </w:r>
      <w:r>
        <w:rPr>
          <w:rFonts w:ascii="宋体" w:hAnsi="宋体" w:eastAsia="宋体" w:cs="宋体"/>
          <w:color w:val="000000"/>
          <w:sz w:val="21"/>
          <w:u w:val="single"/>
        </w:rPr>
        <w:t>年度</w:t>
      </w:r>
      <w:r>
        <w:rPr>
          <w:rFonts w:ascii="Microsoft New Tai Lue" w:hAnsi="Microsoft New Tai Lue" w:eastAsia="Microsoft New Tai Lue" w:cs="Microsoft New Tai Lue"/>
          <w:color w:val="000000"/>
          <w:sz w:val="21"/>
          <w:u w:val="single"/>
        </w:rPr>
        <w:t>)-</w:t>
      </w:r>
      <w:r>
        <w:rPr>
          <w:rFonts w:ascii="宋体" w:hAnsi="宋体" w:eastAsia="宋体" w:cs="宋体"/>
          <w:color w:val="000000"/>
          <w:sz w:val="21"/>
          <w:u w:val="single"/>
        </w:rPr>
        <w:t>设备维保</w:t>
      </w:r>
      <w:r>
        <w:rPr>
          <w:rFonts w:ascii="宋体" w:hAnsi="宋体" w:eastAsia="宋体" w:cs="宋体"/>
          <w:color w:val="000000"/>
          <w:sz w:val="21"/>
        </w:rPr>
        <w:t>采购活动，提供的货物全部由符合政策要求的中小企业承接商。相关企业（含联合体中的中小企业、签订分包意向协议的中小企业）</w:t>
      </w:r>
      <w:r>
        <w:rPr>
          <w:rFonts w:ascii="Microsoft New Tai Lue" w:hAnsi="Microsoft New Tai Lue" w:eastAsia="Microsoft New Tai Lue" w:cs="Microsoft New Tai Lue"/>
          <w:color w:val="000000"/>
          <w:sz w:val="21"/>
        </w:rPr>
        <w:t> </w:t>
      </w:r>
      <w:r>
        <w:rPr>
          <w:rFonts w:ascii="宋体" w:hAnsi="宋体" w:eastAsia="宋体" w:cs="宋体"/>
          <w:color w:val="000000"/>
          <w:sz w:val="21"/>
        </w:rPr>
        <w:t>的具体情况如下：</w:t>
      </w:r>
    </w:p>
    <w:p w14:paraId="2C84E999">
      <w:pPr>
        <w:pBdr>
          <w:top w:val="none" w:color="000000" w:sz="0" w:space="0"/>
          <w:left w:val="none" w:color="000000" w:sz="0" w:space="0"/>
          <w:bottom w:val="none" w:color="000000" w:sz="0" w:space="0"/>
          <w:right w:val="none" w:color="000000" w:sz="0" w:space="0"/>
        </w:pBdr>
        <w:spacing w:before="0" w:after="40" w:line="85" w:lineRule="atLeast"/>
        <w:ind w:left="0" w:right="-20" w:firstLine="420"/>
        <w:jc w:val="both"/>
      </w:pPr>
      <w:r>
        <w:rPr>
          <w:rFonts w:ascii="Microsoft New Tai Lue" w:hAnsi="Microsoft New Tai Lue" w:eastAsia="Microsoft New Tai Lue" w:cs="Microsoft New Tai Lue"/>
          <w:color w:val="000000"/>
          <w:sz w:val="21"/>
        </w:rPr>
        <w:t xml:space="preserve">1. </w:t>
      </w:r>
      <w:r>
        <w:rPr>
          <w:rFonts w:ascii="宋体" w:hAnsi="宋体" w:eastAsia="宋体" w:cs="宋体"/>
          <w:i/>
          <w:color w:val="000000"/>
          <w:sz w:val="21"/>
          <w:u w:val="single"/>
        </w:rPr>
        <w:t>（标的名称）</w:t>
      </w:r>
      <w:r>
        <w:rPr>
          <w:rFonts w:ascii="宋体" w:hAnsi="宋体" w:eastAsia="宋体" w:cs="宋体"/>
          <w:color w:val="000000"/>
          <w:sz w:val="21"/>
        </w:rPr>
        <w:t>，属于</w:t>
      </w:r>
      <w:r>
        <w:rPr>
          <w:rFonts w:ascii="宋体" w:hAnsi="宋体" w:eastAsia="宋体" w:cs="宋体"/>
          <w:color w:val="000000"/>
          <w:sz w:val="21"/>
          <w:u w:val="single"/>
        </w:rPr>
        <w:t>软件和信息技术服务业</w:t>
      </w:r>
      <w:r>
        <w:rPr>
          <w:rFonts w:ascii="宋体" w:hAnsi="宋体" w:eastAsia="宋体" w:cs="宋体"/>
          <w:color w:val="000000"/>
          <w:sz w:val="21"/>
        </w:rPr>
        <w:t>行业；制造商（或工程</w:t>
      </w:r>
      <w:r>
        <w:rPr>
          <w:rFonts w:ascii="宋体" w:hAnsi="宋体" w:eastAsia="宋体" w:cs="宋体"/>
          <w:color w:val="000000"/>
          <w:spacing w:val="3"/>
          <w:sz w:val="21"/>
        </w:rPr>
        <w:t>承建</w:t>
      </w:r>
      <w:r>
        <w:rPr>
          <w:rFonts w:ascii="Microsoft New Tai Lue" w:hAnsi="Microsoft New Tai Lue" w:eastAsia="Microsoft New Tai Lue" w:cs="Microsoft New Tai Lue"/>
          <w:color w:val="000000"/>
          <w:spacing w:val="3"/>
          <w:sz w:val="21"/>
        </w:rPr>
        <w:t>/</w:t>
      </w:r>
      <w:r>
        <w:rPr>
          <w:rFonts w:ascii="宋体" w:hAnsi="宋体" w:eastAsia="宋体" w:cs="宋体"/>
          <w:color w:val="000000"/>
          <w:sz w:val="21"/>
        </w:rPr>
        <w:t>服务</w:t>
      </w:r>
      <w:r>
        <w:rPr>
          <w:rFonts w:ascii="宋体" w:hAnsi="宋体" w:eastAsia="宋体" w:cs="宋体"/>
          <w:color w:val="000000"/>
          <w:spacing w:val="3"/>
          <w:sz w:val="21"/>
        </w:rPr>
        <w:t>承接企业</w:t>
      </w:r>
      <w:r>
        <w:rPr>
          <w:rFonts w:ascii="宋体" w:hAnsi="宋体" w:eastAsia="宋体" w:cs="宋体"/>
          <w:color w:val="000000"/>
          <w:sz w:val="21"/>
        </w:rPr>
        <w:t>）为</w:t>
      </w:r>
      <w:r>
        <w:rPr>
          <w:rFonts w:ascii="宋体" w:hAnsi="宋体" w:eastAsia="宋体" w:cs="宋体"/>
          <w:i/>
          <w:color w:val="000000"/>
          <w:sz w:val="21"/>
          <w:u w:val="single"/>
        </w:rPr>
        <w:t>（企业名称）</w:t>
      </w:r>
      <w:r>
        <w:rPr>
          <w:rFonts w:ascii="宋体" w:hAnsi="宋体" w:eastAsia="宋体" w:cs="宋体"/>
          <w:color w:val="000000"/>
          <w:sz w:val="21"/>
        </w:rPr>
        <w:t>，从业人员</w:t>
      </w:r>
      <w:r>
        <w:rPr>
          <w:rFonts w:ascii="Microsoft New Tai Lue" w:hAnsi="Microsoft New Tai Lue" w:eastAsia="Microsoft New Tai Lue" w:cs="Microsoft New Tai Lue"/>
          <w:color w:val="000000"/>
          <w:sz w:val="21"/>
          <w:u w:val="single"/>
        </w:rPr>
        <w:t> </w:t>
      </w:r>
      <w:r>
        <w:rPr>
          <w:rFonts w:ascii="Microsoft New Tai Lue" w:hAnsi="Microsoft New Tai Lue" w:eastAsia="Microsoft New Tai Lue" w:cs="Microsoft New Tai Lue"/>
          <w:color w:val="000000"/>
          <w:sz w:val="21"/>
          <w:u w:val="single"/>
        </w:rPr>
        <w:tab/>
      </w:r>
      <w:r>
        <w:rPr>
          <w:rFonts w:ascii="宋体" w:hAnsi="宋体" w:eastAsia="宋体" w:cs="宋体"/>
          <w:color w:val="000000"/>
          <w:sz w:val="21"/>
        </w:rPr>
        <w:t>人，营业收</w:t>
      </w:r>
      <w:r>
        <w:rPr>
          <w:rFonts w:ascii="Microsoft New Tai Lue" w:hAnsi="Microsoft New Tai Lue" w:eastAsia="Microsoft New Tai Lue" w:cs="Microsoft New Tai Lue"/>
          <w:color w:val="000000"/>
          <w:sz w:val="21"/>
        </w:rPr>
        <w:t> </w:t>
      </w:r>
      <w:r>
        <w:rPr>
          <w:rFonts w:ascii="宋体" w:hAnsi="宋体" w:eastAsia="宋体" w:cs="宋体"/>
          <w:color w:val="000000"/>
          <w:sz w:val="21"/>
        </w:rPr>
        <w:t>入为</w:t>
      </w:r>
      <w:r>
        <w:rPr>
          <w:rFonts w:ascii="Microsoft New Tai Lue" w:hAnsi="Microsoft New Tai Lue" w:eastAsia="Microsoft New Tai Lue" w:cs="Microsoft New Tai Lue"/>
          <w:color w:val="000000"/>
          <w:sz w:val="21"/>
          <w:u w:val="single"/>
        </w:rPr>
        <w:t xml:space="preserve">   </w:t>
      </w:r>
      <w:r>
        <w:rPr>
          <w:rFonts w:ascii="宋体" w:hAnsi="宋体" w:eastAsia="宋体" w:cs="宋体"/>
          <w:color w:val="000000"/>
          <w:sz w:val="21"/>
        </w:rPr>
        <w:t>万元，资产总额为</w:t>
      </w:r>
      <w:r>
        <w:rPr>
          <w:rFonts w:ascii="Microsoft New Tai Lue" w:hAnsi="Microsoft New Tai Lue" w:eastAsia="Microsoft New Tai Lue" w:cs="Microsoft New Tai Lue"/>
          <w:color w:val="000000"/>
          <w:sz w:val="21"/>
          <w:u w:val="single"/>
        </w:rPr>
        <w:t> </w:t>
      </w:r>
      <w:r>
        <w:rPr>
          <w:rFonts w:ascii="Microsoft New Tai Lue" w:hAnsi="Microsoft New Tai Lue" w:eastAsia="Microsoft New Tai Lue" w:cs="Microsoft New Tai Lue"/>
          <w:color w:val="000000"/>
          <w:sz w:val="21"/>
          <w:u w:val="single"/>
        </w:rPr>
        <w:tab/>
      </w:r>
      <w:r>
        <w:rPr>
          <w:rFonts w:ascii="宋体" w:hAnsi="宋体" w:eastAsia="宋体" w:cs="宋体"/>
          <w:color w:val="000000"/>
          <w:sz w:val="21"/>
        </w:rPr>
        <w:t>万元</w:t>
      </w:r>
      <w:r>
        <w:rPr>
          <w:rFonts w:ascii="Microsoft New Tai Lue" w:hAnsi="Microsoft New Tai Lue" w:eastAsia="Microsoft New Tai Lue" w:cs="Microsoft New Tai Lue"/>
          <w:color w:val="000000"/>
          <w:sz w:val="18"/>
          <w:vertAlign w:val="superscript"/>
        </w:rPr>
        <w:t>1</w:t>
      </w:r>
      <w:r>
        <w:rPr>
          <w:rFonts w:ascii="宋体" w:hAnsi="宋体" w:eastAsia="宋体" w:cs="宋体"/>
          <w:color w:val="000000"/>
          <w:sz w:val="21"/>
        </w:rPr>
        <w:t>，属于</w:t>
      </w:r>
      <w:r>
        <w:rPr>
          <w:rFonts w:ascii="宋体" w:hAnsi="宋体" w:eastAsia="宋体" w:cs="宋体"/>
          <w:i/>
          <w:color w:val="000000"/>
          <w:sz w:val="21"/>
          <w:u w:val="single"/>
        </w:rPr>
        <w:t>（中型企业、小型企业、微型企业）</w:t>
      </w:r>
      <w:r>
        <w:rPr>
          <w:rFonts w:ascii="宋体" w:hAnsi="宋体" w:eastAsia="宋体" w:cs="宋体"/>
          <w:color w:val="000000"/>
          <w:sz w:val="21"/>
        </w:rPr>
        <w:t>；</w:t>
      </w:r>
    </w:p>
    <w:p w14:paraId="010FA77A">
      <w:pPr>
        <w:pBdr>
          <w:top w:val="none" w:color="000000" w:sz="0" w:space="0"/>
          <w:left w:val="none" w:color="000000" w:sz="0" w:space="0"/>
          <w:bottom w:val="none" w:color="000000" w:sz="0" w:space="0"/>
          <w:right w:val="none" w:color="000000" w:sz="0" w:space="0"/>
        </w:pBdr>
        <w:spacing w:before="0" w:after="40" w:line="85" w:lineRule="atLeast"/>
        <w:ind w:left="0" w:right="-20" w:firstLine="420"/>
        <w:jc w:val="both"/>
      </w:pPr>
      <w:r>
        <w:rPr>
          <w:rFonts w:ascii="Microsoft New Tai Lue" w:hAnsi="Microsoft New Tai Lue" w:eastAsia="Microsoft New Tai Lue" w:cs="Microsoft New Tai Lue"/>
          <w:color w:val="000000"/>
          <w:sz w:val="21"/>
        </w:rPr>
        <w:t xml:space="preserve">2. </w:t>
      </w:r>
      <w:r>
        <w:rPr>
          <w:rFonts w:ascii="宋体" w:hAnsi="宋体" w:eastAsia="宋体" w:cs="宋体"/>
          <w:i/>
          <w:color w:val="000000"/>
          <w:sz w:val="21"/>
          <w:u w:val="single"/>
        </w:rPr>
        <w:t>（标的名称）</w:t>
      </w:r>
      <w:r>
        <w:rPr>
          <w:rFonts w:ascii="宋体" w:hAnsi="宋体" w:eastAsia="宋体" w:cs="宋体"/>
          <w:color w:val="000000"/>
          <w:sz w:val="21"/>
        </w:rPr>
        <w:t>，属于</w:t>
      </w:r>
      <w:r>
        <w:rPr>
          <w:rFonts w:ascii="宋体" w:hAnsi="宋体" w:eastAsia="宋体" w:cs="宋体"/>
          <w:color w:val="000000"/>
          <w:sz w:val="21"/>
          <w:u w:val="single"/>
        </w:rPr>
        <w:t>软件和信息技术服务业</w:t>
      </w:r>
      <w:r>
        <w:rPr>
          <w:rFonts w:ascii="宋体" w:hAnsi="宋体" w:eastAsia="宋体" w:cs="宋体"/>
          <w:color w:val="000000"/>
          <w:sz w:val="21"/>
        </w:rPr>
        <w:t>行业；制造商（或工程</w:t>
      </w:r>
      <w:r>
        <w:rPr>
          <w:rFonts w:ascii="宋体" w:hAnsi="宋体" w:eastAsia="宋体" w:cs="宋体"/>
          <w:color w:val="000000"/>
          <w:spacing w:val="3"/>
          <w:sz w:val="21"/>
        </w:rPr>
        <w:t>承建</w:t>
      </w:r>
      <w:r>
        <w:rPr>
          <w:rFonts w:ascii="Microsoft New Tai Lue" w:hAnsi="Microsoft New Tai Lue" w:eastAsia="Microsoft New Tai Lue" w:cs="Microsoft New Tai Lue"/>
          <w:color w:val="000000"/>
          <w:spacing w:val="3"/>
          <w:sz w:val="21"/>
        </w:rPr>
        <w:t>/</w:t>
      </w:r>
      <w:r>
        <w:rPr>
          <w:rFonts w:ascii="宋体" w:hAnsi="宋体" w:eastAsia="宋体" w:cs="宋体"/>
          <w:color w:val="000000"/>
          <w:sz w:val="21"/>
        </w:rPr>
        <w:t>服务</w:t>
      </w:r>
      <w:r>
        <w:rPr>
          <w:rFonts w:ascii="宋体" w:hAnsi="宋体" w:eastAsia="宋体" w:cs="宋体"/>
          <w:color w:val="000000"/>
          <w:spacing w:val="3"/>
          <w:sz w:val="21"/>
        </w:rPr>
        <w:t>承接企业</w:t>
      </w:r>
      <w:r>
        <w:rPr>
          <w:rFonts w:ascii="宋体" w:hAnsi="宋体" w:eastAsia="宋体" w:cs="宋体"/>
          <w:color w:val="000000"/>
          <w:sz w:val="21"/>
        </w:rPr>
        <w:t>）为</w:t>
      </w:r>
      <w:r>
        <w:rPr>
          <w:rFonts w:ascii="宋体" w:hAnsi="宋体" w:eastAsia="宋体" w:cs="宋体"/>
          <w:i/>
          <w:color w:val="000000"/>
          <w:sz w:val="21"/>
          <w:u w:val="single"/>
        </w:rPr>
        <w:t>（企业名称）</w:t>
      </w:r>
      <w:r>
        <w:rPr>
          <w:rFonts w:ascii="宋体" w:hAnsi="宋体" w:eastAsia="宋体" w:cs="宋体"/>
          <w:color w:val="000000"/>
          <w:sz w:val="21"/>
        </w:rPr>
        <w:t>，从业人员</w:t>
      </w:r>
      <w:r>
        <w:rPr>
          <w:rFonts w:ascii="Microsoft New Tai Lue" w:hAnsi="Microsoft New Tai Lue" w:eastAsia="Microsoft New Tai Lue" w:cs="Microsoft New Tai Lue"/>
          <w:color w:val="000000"/>
          <w:sz w:val="21"/>
          <w:u w:val="single"/>
        </w:rPr>
        <w:t> </w:t>
      </w:r>
      <w:r>
        <w:rPr>
          <w:rFonts w:ascii="Microsoft New Tai Lue" w:hAnsi="Microsoft New Tai Lue" w:eastAsia="Microsoft New Tai Lue" w:cs="Microsoft New Tai Lue"/>
          <w:color w:val="000000"/>
          <w:sz w:val="21"/>
          <w:u w:val="single"/>
        </w:rPr>
        <w:tab/>
      </w:r>
      <w:r>
        <w:rPr>
          <w:rFonts w:ascii="宋体" w:hAnsi="宋体" w:eastAsia="宋体" w:cs="宋体"/>
          <w:color w:val="000000"/>
          <w:sz w:val="21"/>
        </w:rPr>
        <w:t>人，营业收入为</w:t>
      </w:r>
      <w:r>
        <w:rPr>
          <w:rFonts w:ascii="Microsoft New Tai Lue" w:hAnsi="Microsoft New Tai Lue" w:eastAsia="Microsoft New Tai Lue" w:cs="Microsoft New Tai Lue"/>
          <w:color w:val="000000"/>
          <w:sz w:val="21"/>
          <w:u w:val="single"/>
        </w:rPr>
        <w:t xml:space="preserve">    </w:t>
      </w:r>
      <w:r>
        <w:rPr>
          <w:rFonts w:ascii="宋体" w:hAnsi="宋体" w:eastAsia="宋体" w:cs="宋体"/>
          <w:color w:val="000000"/>
          <w:sz w:val="21"/>
        </w:rPr>
        <w:t>万元，资产总额为</w:t>
      </w:r>
      <w:r>
        <w:rPr>
          <w:rFonts w:ascii="Microsoft New Tai Lue" w:hAnsi="Microsoft New Tai Lue" w:eastAsia="Microsoft New Tai Lue" w:cs="Microsoft New Tai Lue"/>
          <w:color w:val="000000"/>
          <w:sz w:val="21"/>
          <w:u w:val="single"/>
        </w:rPr>
        <w:t> </w:t>
      </w:r>
      <w:r>
        <w:rPr>
          <w:rFonts w:ascii="Microsoft New Tai Lue" w:hAnsi="Microsoft New Tai Lue" w:eastAsia="Microsoft New Tai Lue" w:cs="Microsoft New Tai Lue"/>
          <w:color w:val="000000"/>
          <w:sz w:val="21"/>
          <w:u w:val="single"/>
        </w:rPr>
        <w:tab/>
      </w:r>
      <w:r>
        <w:rPr>
          <w:rFonts w:ascii="宋体" w:hAnsi="宋体" w:eastAsia="宋体" w:cs="宋体"/>
          <w:color w:val="000000"/>
          <w:sz w:val="21"/>
        </w:rPr>
        <w:t>万元，属于</w:t>
      </w:r>
      <w:r>
        <w:rPr>
          <w:rFonts w:ascii="宋体" w:hAnsi="宋体" w:eastAsia="宋体" w:cs="宋体"/>
          <w:i/>
          <w:color w:val="000000"/>
          <w:sz w:val="21"/>
          <w:u w:val="single"/>
        </w:rPr>
        <w:t>（中型企业、小型企业、微型企业）</w:t>
      </w:r>
      <w:r>
        <w:rPr>
          <w:rFonts w:ascii="宋体" w:hAnsi="宋体" w:eastAsia="宋体" w:cs="宋体"/>
          <w:color w:val="000000"/>
          <w:sz w:val="21"/>
        </w:rPr>
        <w:t>；</w:t>
      </w:r>
    </w:p>
    <w:p w14:paraId="3D28A63A">
      <w:pPr>
        <w:pBdr>
          <w:top w:val="none" w:color="000000" w:sz="0" w:space="0"/>
          <w:left w:val="none" w:color="000000" w:sz="0" w:space="0"/>
          <w:bottom w:val="none" w:color="000000" w:sz="0" w:space="0"/>
          <w:right w:val="none" w:color="000000" w:sz="0" w:space="0"/>
        </w:pBdr>
        <w:spacing w:before="0" w:after="40" w:line="85" w:lineRule="atLeast"/>
        <w:ind w:left="0" w:right="-20" w:firstLine="420"/>
        <w:jc w:val="both"/>
      </w:pPr>
      <w:r>
        <w:rPr>
          <w:rFonts w:ascii="Microsoft New Tai Lue" w:hAnsi="Microsoft New Tai Lue" w:eastAsia="Microsoft New Tai Lue" w:cs="Microsoft New Tai Lue"/>
          <w:color w:val="000000"/>
          <w:sz w:val="21"/>
        </w:rPr>
        <w:t xml:space="preserve">…… </w:t>
      </w:r>
    </w:p>
    <w:p w14:paraId="3F619E02">
      <w:pPr>
        <w:pBdr>
          <w:top w:val="none" w:color="000000" w:sz="0" w:space="0"/>
          <w:left w:val="none" w:color="000000" w:sz="0" w:space="0"/>
          <w:bottom w:val="none" w:color="000000" w:sz="0" w:space="0"/>
          <w:right w:val="none" w:color="000000" w:sz="0" w:space="0"/>
        </w:pBdr>
        <w:spacing w:before="0" w:after="40" w:line="85" w:lineRule="atLeast"/>
        <w:ind w:left="0" w:right="-20" w:firstLine="420"/>
        <w:jc w:val="both"/>
      </w:pPr>
      <w:r>
        <w:rPr>
          <w:rFonts w:ascii="宋体" w:hAnsi="宋体" w:eastAsia="宋体" w:cs="宋体"/>
          <w:color w:val="000000"/>
          <w:sz w:val="21"/>
        </w:rPr>
        <w:t>以上企业，不属于大企业的分支机构，不存在控股股东为大企业的情形，也不存在与大企业的负责人为同一人的情形。</w:t>
      </w:r>
    </w:p>
    <w:p w14:paraId="173BCCE1">
      <w:pPr>
        <w:pBdr>
          <w:top w:val="none" w:color="000000" w:sz="0" w:space="0"/>
          <w:left w:val="none" w:color="000000" w:sz="0" w:space="0"/>
          <w:bottom w:val="none" w:color="000000" w:sz="0" w:space="0"/>
          <w:right w:val="none" w:color="000000" w:sz="0" w:space="0"/>
        </w:pBdr>
        <w:spacing w:before="0" w:after="40" w:line="85" w:lineRule="atLeast"/>
        <w:ind w:left="0" w:right="-20" w:firstLine="420"/>
        <w:jc w:val="both"/>
      </w:pPr>
      <w:r>
        <w:rPr>
          <w:rFonts w:ascii="宋体" w:hAnsi="宋体" w:eastAsia="宋体" w:cs="宋体"/>
          <w:color w:val="000000"/>
          <w:sz w:val="21"/>
        </w:rPr>
        <w:t>本企业对上述声明内容的真实性负责。如有虚假，将依法承担相应责任。</w:t>
      </w:r>
    </w:p>
    <w:p w14:paraId="3B20FF5D">
      <w:pPr>
        <w:pBdr>
          <w:top w:val="none" w:color="000000" w:sz="0" w:space="0"/>
          <w:left w:val="none" w:color="000000" w:sz="0" w:space="0"/>
          <w:bottom w:val="none" w:color="000000" w:sz="0" w:space="0"/>
          <w:right w:val="none" w:color="000000" w:sz="0" w:space="0"/>
        </w:pBdr>
        <w:spacing w:before="0" w:after="40" w:line="85" w:lineRule="atLeast"/>
        <w:ind w:left="0" w:right="400" w:firstLine="3780"/>
        <w:jc w:val="both"/>
      </w:pPr>
      <w:r>
        <w:rPr>
          <w:rFonts w:ascii="宋体" w:hAnsi="宋体" w:eastAsia="宋体" w:cs="宋体"/>
          <w:color w:val="000000"/>
          <w:sz w:val="21"/>
        </w:rPr>
        <w:t>企</w:t>
      </w:r>
      <w:r>
        <w:rPr>
          <w:rFonts w:ascii="宋体" w:hAnsi="宋体" w:eastAsia="宋体" w:cs="宋体"/>
          <w:color w:val="000000"/>
          <w:spacing w:val="3"/>
          <w:sz w:val="21"/>
        </w:rPr>
        <w:t>业</w:t>
      </w:r>
      <w:r>
        <w:rPr>
          <w:rFonts w:ascii="宋体" w:hAnsi="宋体" w:eastAsia="宋体" w:cs="宋体"/>
          <w:color w:val="000000"/>
          <w:sz w:val="21"/>
        </w:rPr>
        <w:t>名称</w:t>
      </w:r>
      <w:r>
        <w:rPr>
          <w:rFonts w:ascii="宋体" w:hAnsi="宋体" w:eastAsia="宋体" w:cs="宋体"/>
          <w:color w:val="000000"/>
          <w:spacing w:val="3"/>
          <w:sz w:val="21"/>
        </w:rPr>
        <w:t>（</w:t>
      </w:r>
      <w:r>
        <w:rPr>
          <w:rFonts w:ascii="宋体" w:hAnsi="宋体" w:eastAsia="宋体" w:cs="宋体"/>
          <w:color w:val="000000"/>
          <w:sz w:val="21"/>
        </w:rPr>
        <w:t>盖章</w:t>
      </w:r>
      <w:r>
        <w:rPr>
          <w:rFonts w:ascii="宋体" w:hAnsi="宋体" w:eastAsia="宋体" w:cs="宋体"/>
          <w:color w:val="000000"/>
          <w:spacing w:val="-158"/>
          <w:sz w:val="21"/>
        </w:rPr>
        <w:t>）</w:t>
      </w:r>
      <w:r>
        <w:rPr>
          <w:rFonts w:ascii="Microsoft New Tai Lue" w:hAnsi="Microsoft New Tai Lue" w:eastAsia="Microsoft New Tai Lue" w:cs="Microsoft New Tai Lue"/>
          <w:color w:val="000000"/>
          <w:sz w:val="21"/>
        </w:rPr>
        <w:t xml:space="preserve">  </w:t>
      </w:r>
      <w:r>
        <w:rPr>
          <w:rFonts w:ascii="宋体" w:hAnsi="宋体" w:eastAsia="宋体" w:cs="宋体"/>
          <w:color w:val="000000"/>
          <w:sz w:val="21"/>
        </w:rPr>
        <w:t>：</w:t>
      </w:r>
      <w:r>
        <w:rPr>
          <w:rFonts w:ascii="Microsoft New Tai Lue" w:hAnsi="Microsoft New Tai Lue" w:eastAsia="Microsoft New Tai Lue" w:cs="Microsoft New Tai Lue"/>
          <w:color w:val="000000"/>
          <w:sz w:val="21"/>
        </w:rPr>
        <w:t> </w:t>
      </w:r>
      <w:r>
        <w:rPr>
          <w:rFonts w:ascii="Microsoft New Tai Lue" w:hAnsi="Microsoft New Tai Lue" w:eastAsia="Microsoft New Tai Lue" w:cs="Microsoft New Tai Lue"/>
          <w:color w:val="000000"/>
          <w:sz w:val="21"/>
          <w:u w:val="single"/>
        </w:rPr>
        <w:t xml:space="preserve">           </w:t>
      </w:r>
    </w:p>
    <w:p w14:paraId="0BBD0BDB">
      <w:pPr>
        <w:pBdr>
          <w:top w:val="none" w:color="000000" w:sz="0" w:space="0"/>
          <w:left w:val="none" w:color="000000" w:sz="0" w:space="0"/>
          <w:bottom w:val="none" w:color="000000" w:sz="0" w:space="0"/>
          <w:right w:val="none" w:color="000000" w:sz="0" w:space="0"/>
        </w:pBdr>
        <w:spacing w:before="0" w:after="40" w:line="85" w:lineRule="atLeast"/>
        <w:ind w:left="0" w:right="420" w:firstLine="3780"/>
        <w:jc w:val="both"/>
      </w:pPr>
      <w:r>
        <w:rPr>
          <w:rFonts w:ascii="宋体" w:hAnsi="宋体" w:eastAsia="宋体" w:cs="宋体"/>
          <w:color w:val="000000"/>
          <w:sz w:val="21"/>
        </w:rPr>
        <w:t>日期：</w:t>
      </w:r>
      <w:r>
        <w:rPr>
          <w:rFonts w:ascii="Microsoft New Tai Lue" w:hAnsi="Microsoft New Tai Lue" w:eastAsia="Microsoft New Tai Lue" w:cs="Microsoft New Tai Lue"/>
          <w:color w:val="000000"/>
          <w:sz w:val="21"/>
          <w:u w:val="single"/>
        </w:rPr>
        <w:t xml:space="preserve">      </w:t>
      </w:r>
      <w:r>
        <w:rPr>
          <w:rFonts w:ascii="宋体" w:hAnsi="宋体" w:eastAsia="宋体" w:cs="宋体"/>
          <w:color w:val="000000"/>
          <w:sz w:val="21"/>
        </w:rPr>
        <w:t>年</w:t>
      </w:r>
      <w:r>
        <w:rPr>
          <w:rFonts w:ascii="Microsoft New Tai Lue" w:hAnsi="Microsoft New Tai Lue" w:eastAsia="Microsoft New Tai Lue" w:cs="Microsoft New Tai Lue"/>
          <w:color w:val="000000"/>
          <w:sz w:val="21"/>
          <w:u w:val="single"/>
        </w:rPr>
        <w:t xml:space="preserve">    </w:t>
      </w:r>
      <w:r>
        <w:rPr>
          <w:rFonts w:ascii="宋体" w:hAnsi="宋体" w:eastAsia="宋体" w:cs="宋体"/>
          <w:color w:val="000000"/>
          <w:sz w:val="21"/>
        </w:rPr>
        <w:t>月</w:t>
      </w:r>
      <w:r>
        <w:rPr>
          <w:rFonts w:ascii="Microsoft New Tai Lue" w:hAnsi="Microsoft New Tai Lue" w:eastAsia="Microsoft New Tai Lue" w:cs="Microsoft New Tai Lue"/>
          <w:color w:val="000000"/>
          <w:sz w:val="21"/>
          <w:u w:val="single"/>
        </w:rPr>
        <w:t xml:space="preserve">    </w:t>
      </w:r>
      <w:r>
        <w:rPr>
          <w:rFonts w:ascii="宋体" w:hAnsi="宋体" w:eastAsia="宋体" w:cs="宋体"/>
          <w:color w:val="000000"/>
          <w:sz w:val="21"/>
        </w:rPr>
        <w:t>日</w:t>
      </w:r>
    </w:p>
    <w:p w14:paraId="10BB8766">
      <w:pPr>
        <w:pBdr>
          <w:top w:val="none" w:color="000000" w:sz="0" w:space="0"/>
          <w:left w:val="none" w:color="000000" w:sz="0" w:space="0"/>
          <w:bottom w:val="none" w:color="000000" w:sz="0" w:space="0"/>
          <w:right w:val="none" w:color="000000" w:sz="0" w:space="0"/>
        </w:pBdr>
        <w:spacing w:before="0" w:after="40" w:line="85" w:lineRule="atLeast"/>
        <w:ind w:left="0" w:right="-20" w:firstLine="0"/>
        <w:jc w:val="both"/>
      </w:pPr>
      <w:r>
        <w:rPr>
          <w:rFonts w:ascii="Microsoft New Tai Lue" w:hAnsi="Microsoft New Tai Lue" w:eastAsia="Microsoft New Tai Lue" w:cs="Microsoft New Tai Lue"/>
          <w:color w:val="000000"/>
          <w:sz w:val="18"/>
          <w:vertAlign w:val="superscript"/>
        </w:rPr>
        <w:t>1</w:t>
      </w:r>
      <w:r>
        <w:rPr>
          <w:rFonts w:ascii="宋体" w:hAnsi="宋体" w:eastAsia="宋体" w:cs="宋体"/>
          <w:color w:val="000000"/>
          <w:sz w:val="21"/>
        </w:rPr>
        <w:t>从业人员、营业收入、资产总额填报上一年度数据，无上一年度数据的新成立企业可不填报。</w:t>
      </w:r>
    </w:p>
    <w:p w14:paraId="3D8FDD36">
      <w:pPr>
        <w:pBdr>
          <w:top w:val="none" w:color="000000" w:sz="0" w:space="0"/>
          <w:left w:val="none" w:color="000000" w:sz="0" w:space="0"/>
          <w:bottom w:val="none" w:color="000000" w:sz="0" w:space="0"/>
          <w:right w:val="none" w:color="000000" w:sz="0" w:space="0"/>
        </w:pBdr>
        <w:spacing w:before="0" w:after="40" w:line="241" w:lineRule="atLeast"/>
        <w:ind w:left="0" w:right="0" w:firstLine="0"/>
        <w:jc w:val="both"/>
      </w:pPr>
      <w:r>
        <w:rPr>
          <w:rFonts w:ascii="宋体" w:hAnsi="宋体" w:eastAsia="宋体" w:cs="宋体"/>
          <w:b/>
          <w:color w:val="000000"/>
          <w:sz w:val="21"/>
        </w:rPr>
        <w:t>注：</w:t>
      </w:r>
    </w:p>
    <w:p w14:paraId="0A4E2D09">
      <w:pPr>
        <w:pBdr>
          <w:top w:val="none" w:color="000000" w:sz="0" w:space="0"/>
          <w:left w:val="none" w:color="000000" w:sz="0" w:space="0"/>
          <w:bottom w:val="none" w:color="000000" w:sz="0" w:space="0"/>
          <w:right w:val="none" w:color="000000" w:sz="0" w:space="0"/>
        </w:pBdr>
        <w:spacing w:before="0" w:after="40" w:line="241" w:lineRule="atLeast"/>
        <w:ind w:left="0" w:right="0" w:firstLine="0"/>
        <w:jc w:val="both"/>
      </w:pPr>
      <w:r>
        <w:rPr>
          <w:rFonts w:ascii="Microsoft New Tai Lue" w:hAnsi="Microsoft New Tai Lue" w:eastAsia="Microsoft New Tai Lue" w:cs="Microsoft New Tai Lue"/>
          <w:b/>
          <w:color w:val="000000"/>
          <w:sz w:val="21"/>
        </w:rPr>
        <w:t xml:space="preserve">1. </w:t>
      </w:r>
      <w:r>
        <w:rPr>
          <w:rFonts w:ascii="宋体" w:hAnsi="宋体" w:eastAsia="宋体" w:cs="宋体"/>
          <w:b/>
          <w:color w:val="000000"/>
          <w:sz w:val="21"/>
        </w:rPr>
        <w:t>本项目中小微企业划分标准为：</w:t>
      </w:r>
    </w:p>
    <w:sdt>
      <w:sdtPr>
        <w:id w:val="147466727"/>
      </w:sdtPr>
      <w:sdtContent>
        <w:p w14:paraId="17CF9F73">
          <w:pPr>
            <w:pBdr>
              <w:top w:val="none" w:color="000000" w:sz="0" w:space="0"/>
              <w:left w:val="none" w:color="000000" w:sz="0" w:space="0"/>
              <w:bottom w:val="none" w:color="000000" w:sz="0" w:space="0"/>
              <w:right w:val="none" w:color="000000" w:sz="0" w:space="0"/>
            </w:pBdr>
            <w:spacing w:before="0" w:after="0" w:line="241" w:lineRule="atLeast"/>
            <w:ind w:left="0" w:right="0" w:firstLine="0"/>
            <w:jc w:val="both"/>
          </w:pPr>
          <w:r>
            <w:rPr>
              <w:rFonts w:ascii="宋体" w:hAnsi="宋体" w:eastAsia="宋体" w:cs="宋体"/>
              <w:b/>
              <w:color w:val="000000"/>
              <w:sz w:val="21"/>
              <w:u w:val="single"/>
            </w:rPr>
            <w:t>从业人员</w:t>
          </w:r>
          <w:r>
            <w:rPr>
              <w:rFonts w:ascii="Microsoft New Tai Lue" w:hAnsi="Microsoft New Tai Lue" w:eastAsia="Microsoft New Tai Lue" w:cs="Microsoft New Tai Lue"/>
              <w:b/>
              <w:color w:val="000000"/>
              <w:sz w:val="21"/>
              <w:u w:val="single"/>
            </w:rPr>
            <w:t>300</w:t>
          </w:r>
          <w:r>
            <w:rPr>
              <w:rFonts w:ascii="宋体" w:hAnsi="宋体" w:eastAsia="宋体" w:cs="宋体"/>
              <w:b/>
              <w:color w:val="000000"/>
              <w:sz w:val="21"/>
              <w:u w:val="single"/>
            </w:rPr>
            <w:t>人以下或营业收入</w:t>
          </w:r>
          <w:r>
            <w:rPr>
              <w:rFonts w:ascii="Microsoft New Tai Lue" w:hAnsi="Microsoft New Tai Lue" w:eastAsia="Microsoft New Tai Lue" w:cs="Microsoft New Tai Lue"/>
              <w:b/>
              <w:color w:val="000000"/>
              <w:sz w:val="21"/>
              <w:u w:val="single"/>
            </w:rPr>
            <w:t>10000</w:t>
          </w:r>
          <w:r>
            <w:rPr>
              <w:rFonts w:ascii="宋体" w:hAnsi="宋体" w:eastAsia="宋体" w:cs="宋体"/>
              <w:b/>
              <w:color w:val="000000"/>
              <w:sz w:val="21"/>
              <w:u w:val="single"/>
            </w:rPr>
            <w:t>万元以下的为中小微型企业。其中，从业人员</w:t>
          </w:r>
          <w:r>
            <w:rPr>
              <w:rFonts w:ascii="Microsoft New Tai Lue" w:hAnsi="Microsoft New Tai Lue" w:eastAsia="Microsoft New Tai Lue" w:cs="Microsoft New Tai Lue"/>
              <w:b/>
              <w:color w:val="000000"/>
              <w:sz w:val="21"/>
              <w:u w:val="single"/>
            </w:rPr>
            <w:t>100</w:t>
          </w:r>
          <w:r>
            <w:rPr>
              <w:rFonts w:ascii="宋体" w:hAnsi="宋体" w:eastAsia="宋体" w:cs="宋体"/>
              <w:b/>
              <w:color w:val="000000"/>
              <w:sz w:val="21"/>
              <w:u w:val="single"/>
            </w:rPr>
            <w:t>人及以上，且营业收入</w:t>
          </w:r>
          <w:r>
            <w:rPr>
              <w:rFonts w:ascii="Microsoft New Tai Lue" w:hAnsi="Microsoft New Tai Lue" w:eastAsia="Microsoft New Tai Lue" w:cs="Microsoft New Tai Lue"/>
              <w:b/>
              <w:color w:val="000000"/>
              <w:sz w:val="21"/>
              <w:u w:val="single"/>
            </w:rPr>
            <w:t>1000</w:t>
          </w:r>
          <w:r>
            <w:rPr>
              <w:rFonts w:ascii="宋体" w:hAnsi="宋体" w:eastAsia="宋体" w:cs="宋体"/>
              <w:b/>
              <w:color w:val="000000"/>
              <w:sz w:val="21"/>
              <w:u w:val="single"/>
            </w:rPr>
            <w:t>万元及以上的为中型企业；从业人员</w:t>
          </w:r>
          <w:r>
            <w:rPr>
              <w:rFonts w:ascii="Microsoft New Tai Lue" w:hAnsi="Microsoft New Tai Lue" w:eastAsia="Microsoft New Tai Lue" w:cs="Microsoft New Tai Lue"/>
              <w:b/>
              <w:color w:val="000000"/>
              <w:sz w:val="21"/>
              <w:u w:val="single"/>
            </w:rPr>
            <w:t>10</w:t>
          </w:r>
          <w:r>
            <w:rPr>
              <w:rFonts w:ascii="宋体" w:hAnsi="宋体" w:eastAsia="宋体" w:cs="宋体"/>
              <w:b/>
              <w:color w:val="000000"/>
              <w:sz w:val="21"/>
              <w:u w:val="single"/>
            </w:rPr>
            <w:t>人及以上，且营业收入</w:t>
          </w:r>
          <w:r>
            <w:rPr>
              <w:rFonts w:ascii="Microsoft New Tai Lue" w:hAnsi="Microsoft New Tai Lue" w:eastAsia="Microsoft New Tai Lue" w:cs="Microsoft New Tai Lue"/>
              <w:b/>
              <w:color w:val="000000"/>
              <w:sz w:val="21"/>
              <w:u w:val="single"/>
            </w:rPr>
            <w:t>50</w:t>
          </w:r>
          <w:r>
            <w:rPr>
              <w:rFonts w:ascii="宋体" w:hAnsi="宋体" w:eastAsia="宋体" w:cs="宋体"/>
              <w:b/>
              <w:color w:val="000000"/>
              <w:sz w:val="21"/>
              <w:u w:val="single"/>
            </w:rPr>
            <w:t>万元及以上的为小型企业；从业人员</w:t>
          </w:r>
          <w:r>
            <w:rPr>
              <w:rFonts w:ascii="Microsoft New Tai Lue" w:hAnsi="Microsoft New Tai Lue" w:eastAsia="Microsoft New Tai Lue" w:cs="Microsoft New Tai Lue"/>
              <w:b/>
              <w:color w:val="000000"/>
              <w:sz w:val="21"/>
              <w:u w:val="single"/>
            </w:rPr>
            <w:t>10</w:t>
          </w:r>
          <w:r>
            <w:rPr>
              <w:rFonts w:ascii="宋体" w:hAnsi="宋体" w:eastAsia="宋体" w:cs="宋体"/>
              <w:b/>
              <w:color w:val="000000"/>
              <w:sz w:val="21"/>
              <w:u w:val="single"/>
            </w:rPr>
            <w:t>人以下或营业收入</w:t>
          </w:r>
          <w:r>
            <w:rPr>
              <w:rFonts w:ascii="Microsoft New Tai Lue" w:hAnsi="Microsoft New Tai Lue" w:eastAsia="Microsoft New Tai Lue" w:cs="Microsoft New Tai Lue"/>
              <w:b/>
              <w:color w:val="000000"/>
              <w:sz w:val="21"/>
              <w:u w:val="single"/>
            </w:rPr>
            <w:t>50</w:t>
          </w:r>
          <w:r>
            <w:rPr>
              <w:rFonts w:ascii="宋体" w:hAnsi="宋体" w:eastAsia="宋体" w:cs="宋体"/>
              <w:b/>
              <w:color w:val="000000"/>
              <w:sz w:val="21"/>
              <w:u w:val="single"/>
            </w:rPr>
            <w:t>万元以下的为微型企业。</w:t>
          </w:r>
        </w:p>
      </w:sdtContent>
    </w:sdt>
    <w:p w14:paraId="497B4045">
      <w:pPr>
        <w:pBdr>
          <w:top w:val="none" w:color="000000" w:sz="0" w:space="0"/>
          <w:left w:val="none" w:color="000000" w:sz="0" w:space="0"/>
          <w:bottom w:val="none" w:color="000000" w:sz="0" w:space="0"/>
          <w:right w:val="none" w:color="000000" w:sz="0" w:space="0"/>
        </w:pBdr>
        <w:spacing w:before="0" w:after="40" w:line="241" w:lineRule="atLeast"/>
        <w:ind w:left="0" w:right="0" w:firstLine="0"/>
        <w:jc w:val="both"/>
      </w:pPr>
      <w:r>
        <w:rPr>
          <w:rFonts w:ascii="Microsoft New Tai Lue" w:hAnsi="Microsoft New Tai Lue" w:eastAsia="Microsoft New Tai Lue" w:cs="Microsoft New Tai Lue"/>
          <w:b/>
          <w:color w:val="000000"/>
          <w:sz w:val="21"/>
        </w:rPr>
        <w:t>2</w:t>
      </w:r>
      <w:r>
        <w:rPr>
          <w:rFonts w:ascii="宋体" w:hAnsi="宋体" w:eastAsia="宋体" w:cs="宋体"/>
          <w:b/>
          <w:color w:val="000000"/>
          <w:sz w:val="21"/>
        </w:rPr>
        <w:t>．填写前请认真阅读《工业和信息化部　国家统计局　国家发展和改革委员会　财政部关于印发中小企业划型标准规定的通知》</w:t>
      </w:r>
      <w:r>
        <w:rPr>
          <w:rFonts w:ascii="Microsoft New Tai Lue" w:hAnsi="Microsoft New Tai Lue" w:eastAsia="Microsoft New Tai Lue" w:cs="Microsoft New Tai Lue"/>
          <w:b/>
          <w:color w:val="000000"/>
          <w:sz w:val="21"/>
        </w:rPr>
        <w:t>(</w:t>
      </w:r>
      <w:r>
        <w:rPr>
          <w:rFonts w:ascii="宋体" w:hAnsi="宋体" w:eastAsia="宋体" w:cs="宋体"/>
          <w:b/>
          <w:color w:val="000000"/>
          <w:sz w:val="21"/>
        </w:rPr>
        <w:t>工信部联企业〔</w:t>
      </w:r>
      <w:r>
        <w:rPr>
          <w:rFonts w:ascii="Microsoft New Tai Lue" w:hAnsi="Microsoft New Tai Lue" w:eastAsia="Microsoft New Tai Lue" w:cs="Microsoft New Tai Lue"/>
          <w:b/>
          <w:color w:val="000000"/>
          <w:sz w:val="21"/>
        </w:rPr>
        <w:t>2011</w:t>
      </w:r>
      <w:r>
        <w:rPr>
          <w:rFonts w:ascii="宋体" w:hAnsi="宋体" w:eastAsia="宋体" w:cs="宋体"/>
          <w:b/>
          <w:color w:val="000000"/>
          <w:sz w:val="21"/>
        </w:rPr>
        <w:t>〕</w:t>
      </w:r>
      <w:r>
        <w:rPr>
          <w:rFonts w:ascii="Microsoft New Tai Lue" w:hAnsi="Microsoft New Tai Lue" w:eastAsia="Microsoft New Tai Lue" w:cs="Microsoft New Tai Lue"/>
          <w:b/>
          <w:color w:val="000000"/>
          <w:sz w:val="21"/>
        </w:rPr>
        <w:t>300</w:t>
      </w:r>
      <w:r>
        <w:rPr>
          <w:rFonts w:ascii="宋体" w:hAnsi="宋体" w:eastAsia="宋体" w:cs="宋体"/>
          <w:b/>
          <w:color w:val="000000"/>
          <w:sz w:val="21"/>
        </w:rPr>
        <w:t>号</w:t>
      </w:r>
      <w:r>
        <w:rPr>
          <w:rFonts w:ascii="Microsoft New Tai Lue" w:hAnsi="Microsoft New Tai Lue" w:eastAsia="Microsoft New Tai Lue" w:cs="Microsoft New Tai Lue"/>
          <w:b/>
          <w:color w:val="000000"/>
          <w:sz w:val="21"/>
        </w:rPr>
        <w:t>)</w:t>
      </w:r>
      <w:r>
        <w:rPr>
          <w:rFonts w:ascii="宋体" w:hAnsi="宋体" w:eastAsia="宋体" w:cs="宋体"/>
          <w:b/>
          <w:color w:val="000000"/>
          <w:sz w:val="21"/>
        </w:rPr>
        <w:t>和《财政部、工业和信息化部关于印发《政府采购促进中小企业发展管理办法》的通知》</w:t>
      </w:r>
      <w:r>
        <w:rPr>
          <w:rFonts w:ascii="Microsoft New Tai Lue" w:hAnsi="Microsoft New Tai Lue" w:eastAsia="Microsoft New Tai Lue" w:cs="Microsoft New Tai Lue"/>
          <w:b/>
          <w:color w:val="000000"/>
          <w:sz w:val="21"/>
        </w:rPr>
        <w:t>(</w:t>
      </w:r>
      <w:r>
        <w:rPr>
          <w:rFonts w:ascii="宋体" w:hAnsi="宋体" w:eastAsia="宋体" w:cs="宋体"/>
          <w:b/>
          <w:color w:val="000000"/>
          <w:sz w:val="21"/>
        </w:rPr>
        <w:t>财库〔</w:t>
      </w:r>
      <w:r>
        <w:rPr>
          <w:rFonts w:ascii="Microsoft New Tai Lue" w:hAnsi="Microsoft New Tai Lue" w:eastAsia="Microsoft New Tai Lue" w:cs="Microsoft New Tai Lue"/>
          <w:b/>
          <w:color w:val="000000"/>
          <w:sz w:val="21"/>
        </w:rPr>
        <w:t>2020</w:t>
      </w:r>
      <w:r>
        <w:rPr>
          <w:rFonts w:ascii="宋体" w:hAnsi="宋体" w:eastAsia="宋体" w:cs="宋体"/>
          <w:b/>
          <w:color w:val="000000"/>
          <w:sz w:val="21"/>
        </w:rPr>
        <w:t>〕</w:t>
      </w:r>
      <w:r>
        <w:rPr>
          <w:rFonts w:ascii="Microsoft New Tai Lue" w:hAnsi="Microsoft New Tai Lue" w:eastAsia="Microsoft New Tai Lue" w:cs="Microsoft New Tai Lue"/>
          <w:b/>
          <w:color w:val="000000"/>
          <w:sz w:val="21"/>
        </w:rPr>
        <w:t>46</w:t>
      </w:r>
      <w:r>
        <w:rPr>
          <w:rFonts w:ascii="宋体" w:hAnsi="宋体" w:eastAsia="宋体" w:cs="宋体"/>
          <w:b/>
          <w:color w:val="000000"/>
          <w:sz w:val="21"/>
        </w:rPr>
        <w:t>号</w:t>
      </w:r>
      <w:r>
        <w:rPr>
          <w:rFonts w:ascii="Microsoft New Tai Lue" w:hAnsi="Microsoft New Tai Lue" w:eastAsia="Microsoft New Tai Lue" w:cs="Microsoft New Tai Lue"/>
          <w:b/>
          <w:color w:val="000000"/>
          <w:sz w:val="21"/>
        </w:rPr>
        <w:t>)</w:t>
      </w:r>
      <w:r>
        <w:rPr>
          <w:rFonts w:ascii="宋体" w:hAnsi="宋体" w:eastAsia="宋体" w:cs="宋体"/>
          <w:b/>
          <w:color w:val="000000"/>
          <w:sz w:val="21"/>
        </w:rPr>
        <w:t>相关规定。</w:t>
      </w:r>
    </w:p>
    <w:p w14:paraId="13BAB746">
      <w:pPr>
        <w:pBdr>
          <w:top w:val="none" w:color="000000" w:sz="0" w:space="0"/>
          <w:left w:val="none" w:color="000000" w:sz="0" w:space="0"/>
          <w:bottom w:val="none" w:color="000000" w:sz="0" w:space="0"/>
          <w:right w:val="none" w:color="000000" w:sz="0" w:space="0"/>
        </w:pBdr>
        <w:spacing w:before="0" w:after="0"/>
        <w:ind w:left="0" w:right="0" w:firstLine="0"/>
      </w:pPr>
      <w:r>
        <w:rPr/>
        <w:br w:type="page" w:clear="all"/>
      </w:r>
    </w:p>
    <w:p w14:paraId="5EEDDCB9">
      <w:pPr>
        <w:pBdr>
          <w:top w:val="none" w:color="000000" w:sz="0" w:space="0"/>
          <w:left w:val="none" w:color="000000" w:sz="0" w:space="0"/>
          <w:bottom w:val="none" w:color="000000" w:sz="0" w:space="0"/>
          <w:right w:val="none" w:color="000000" w:sz="0" w:space="0"/>
        </w:pBdr>
        <w:spacing w:before="0" w:after="0"/>
        <w:ind w:left="0" w:right="0" w:firstLine="0"/>
      </w:pPr>
      <w:r>
        <w:rPr>
          <w:rFonts w:ascii="宋体" w:hAnsi="宋体" w:eastAsia="宋体" w:cs="宋体"/>
          <w:b/>
          <w:color w:val="000000"/>
          <w:sz w:val="24"/>
        </w:rPr>
        <w:t xml:space="preserve"> </w:t>
      </w:r>
    </w:p>
    <w:p w14:paraId="0AD1D526">
      <w:pPr>
        <w:pBdr>
          <w:top w:val="none" w:color="000000" w:sz="0" w:space="0"/>
          <w:left w:val="none" w:color="000000" w:sz="0" w:space="0"/>
          <w:bottom w:val="none" w:color="000000" w:sz="0" w:space="0"/>
          <w:right w:val="none" w:color="000000" w:sz="0" w:space="0"/>
        </w:pBdr>
        <w:spacing w:before="0" w:after="40" w:line="276" w:lineRule="atLeast"/>
        <w:ind w:left="0" w:right="0" w:firstLine="0"/>
        <w:jc w:val="center"/>
      </w:pPr>
      <w:r>
        <w:rPr>
          <w:rFonts w:ascii="宋体" w:hAnsi="宋体" w:eastAsia="宋体" w:cs="宋体"/>
          <w:b/>
          <w:color w:val="000000"/>
          <w:sz w:val="24"/>
        </w:rPr>
        <w:t>监狱企业证明</w:t>
      </w:r>
    </w:p>
    <w:p w14:paraId="067C00B3">
      <w:pPr>
        <w:pBdr>
          <w:top w:val="none" w:color="000000" w:sz="0" w:space="0"/>
          <w:left w:val="none" w:color="000000" w:sz="0" w:space="0"/>
          <w:bottom w:val="none" w:color="000000" w:sz="0" w:space="0"/>
          <w:right w:val="none" w:color="000000" w:sz="0" w:space="0"/>
        </w:pBdr>
        <w:spacing w:before="240" w:after="40" w:line="65" w:lineRule="atLeast"/>
        <w:ind w:left="0" w:right="0" w:firstLine="482"/>
        <w:jc w:val="center"/>
      </w:pPr>
      <w:r>
        <w:rPr>
          <w:rFonts w:ascii="Microsoft New Tai Lue" w:hAnsi="Microsoft New Tai Lue" w:eastAsia="Microsoft New Tai Lue" w:cs="Microsoft New Tai Lue"/>
          <w:b/>
          <w:color w:val="000000"/>
          <w:sz w:val="24"/>
        </w:rPr>
        <w:t> </w:t>
      </w:r>
    </w:p>
    <w:p w14:paraId="3FB32320">
      <w:pPr>
        <w:pBdr>
          <w:top w:val="none" w:color="000000" w:sz="0" w:space="0"/>
          <w:left w:val="none" w:color="000000" w:sz="0" w:space="0"/>
          <w:bottom w:val="none" w:color="000000" w:sz="0" w:space="0"/>
          <w:right w:val="none" w:color="000000" w:sz="0" w:space="0"/>
        </w:pBdr>
        <w:spacing w:before="240" w:after="40" w:line="276" w:lineRule="atLeast"/>
        <w:ind w:left="0" w:right="0" w:firstLine="420"/>
      </w:pPr>
      <w:r>
        <w:rPr>
          <w:rFonts w:ascii="Times New Roman" w:hAnsi="Times New Roman" w:eastAsia="Times New Roman" w:cs="Times New Roman"/>
          <w:color w:val="000000"/>
          <w:sz w:val="24"/>
        </w:rPr>
        <w:t>根据《关于政府采购支持监狱企业发展有关问题的通知》（财库</w:t>
      </w:r>
      <w:r>
        <w:rPr>
          <w:rFonts w:ascii="Microsoft New Tai Lue" w:hAnsi="Microsoft New Tai Lue" w:eastAsia="Microsoft New Tai Lue" w:cs="Microsoft New Tai Lue"/>
          <w:color w:val="000000"/>
          <w:sz w:val="24"/>
        </w:rPr>
        <w:t>[2014]68</w:t>
      </w:r>
      <w:r>
        <w:rPr>
          <w:rFonts w:ascii="Times New Roman" w:hAnsi="Times New Roman" w:eastAsia="Times New Roman" w:cs="Times New Roman"/>
          <w:color w:val="000000"/>
          <w:sz w:val="24"/>
        </w:rPr>
        <w:t>号），监狱企业视同小型、微型企业，享受以上政策。监狱企业须提供由省级以上监狱管理局、戒毒管理局</w:t>
      </w:r>
      <w:r>
        <w:rPr>
          <w:rFonts w:ascii="Microsoft New Tai Lue" w:hAnsi="Microsoft New Tai Lue" w:eastAsia="Microsoft New Tai Lue" w:cs="Microsoft New Tai Lue"/>
          <w:color w:val="000000"/>
          <w:sz w:val="24"/>
        </w:rPr>
        <w:t>(</w:t>
      </w:r>
      <w:r>
        <w:rPr>
          <w:rFonts w:ascii="Times New Roman" w:hAnsi="Times New Roman" w:eastAsia="Times New Roman" w:cs="Times New Roman"/>
          <w:color w:val="000000"/>
          <w:sz w:val="24"/>
        </w:rPr>
        <w:t>含新疆生产建设兵团</w:t>
      </w:r>
      <w:r>
        <w:rPr>
          <w:rFonts w:ascii="Microsoft New Tai Lue" w:hAnsi="Microsoft New Tai Lue" w:eastAsia="Microsoft New Tai Lue" w:cs="Microsoft New Tai Lue"/>
          <w:color w:val="000000"/>
          <w:sz w:val="24"/>
        </w:rPr>
        <w:t>)</w:t>
      </w:r>
      <w:r>
        <w:rPr>
          <w:rFonts w:ascii="Times New Roman" w:hAnsi="Times New Roman" w:eastAsia="Times New Roman" w:cs="Times New Roman"/>
          <w:color w:val="000000"/>
          <w:sz w:val="24"/>
        </w:rPr>
        <w:t>出具的属于监狱企业的证明文件。</w:t>
      </w:r>
    </w:p>
    <w:p w14:paraId="0F0DAE4F">
      <w:pPr>
        <w:pBdr>
          <w:top w:val="none" w:color="000000" w:sz="0" w:space="0"/>
          <w:left w:val="none" w:color="000000" w:sz="0" w:space="0"/>
          <w:bottom w:val="none" w:color="000000" w:sz="0" w:space="0"/>
          <w:right w:val="none" w:color="000000" w:sz="0" w:space="0"/>
        </w:pBdr>
        <w:spacing w:before="240" w:after="40" w:line="276" w:lineRule="atLeast"/>
        <w:ind w:left="0" w:right="0" w:firstLine="400"/>
      </w:pPr>
      <w:r>
        <w:rPr>
          <w:rFonts w:ascii="Microsoft New Tai Lue" w:hAnsi="Microsoft New Tai Lue" w:eastAsia="Microsoft New Tai Lue" w:cs="Microsoft New Tai Lue"/>
          <w:color w:val="000000"/>
          <w:sz w:val="24"/>
        </w:rPr>
        <w:t> </w:t>
      </w:r>
    </w:p>
    <w:p w14:paraId="1B887595">
      <w:pPr>
        <w:pBdr>
          <w:top w:val="none" w:color="000000" w:sz="0" w:space="0"/>
          <w:left w:val="none" w:color="000000" w:sz="0" w:space="0"/>
          <w:bottom w:val="none" w:color="000000" w:sz="0" w:space="0"/>
          <w:right w:val="none" w:color="000000" w:sz="0" w:space="0"/>
        </w:pBdr>
        <w:spacing w:before="0" w:after="40" w:line="241" w:lineRule="atLeast"/>
        <w:ind w:left="0" w:right="0" w:firstLine="0"/>
        <w:jc w:val="both"/>
      </w:pPr>
      <w:r>
        <w:rPr>
          <w:rFonts w:ascii="Times New Roman" w:hAnsi="Times New Roman" w:eastAsia="Times New Roman" w:cs="Times New Roman"/>
          <w:color w:val="000000"/>
          <w:sz w:val="21"/>
        </w:rPr>
        <w:t> </w:t>
      </w:r>
    </w:p>
    <w:p w14:paraId="63F4F903">
      <w:pPr>
        <w:pBdr>
          <w:top w:val="none" w:color="000000" w:sz="0" w:space="0"/>
          <w:left w:val="none" w:color="000000" w:sz="0" w:space="0"/>
          <w:bottom w:val="none" w:color="000000" w:sz="0" w:space="0"/>
          <w:right w:val="none" w:color="000000" w:sz="0" w:space="0"/>
        </w:pBdr>
        <w:spacing w:before="0" w:after="0"/>
        <w:ind w:left="0" w:right="0" w:firstLine="0"/>
      </w:pPr>
      <w:r>
        <w:rPr/>
        <w:br w:type="page" w:clear="all"/>
      </w:r>
    </w:p>
    <w:p w14:paraId="06CE19B9">
      <w:pPr>
        <w:pBdr>
          <w:top w:val="none" w:color="000000" w:sz="0" w:space="0"/>
          <w:left w:val="none" w:color="000000" w:sz="0" w:space="0"/>
          <w:bottom w:val="none" w:color="000000" w:sz="0" w:space="0"/>
          <w:right w:val="none" w:color="000000" w:sz="0" w:space="0"/>
        </w:pBdr>
        <w:spacing w:before="0" w:after="0"/>
        <w:ind w:left="0" w:right="0" w:firstLine="0"/>
      </w:pPr>
      <w:r>
        <w:rPr>
          <w:rFonts w:ascii="Microsoft New Tai Lue" w:hAnsi="Microsoft New Tai Lue" w:eastAsia="Microsoft New Tai Lue" w:cs="Microsoft New Tai Lue"/>
          <w:b/>
          <w:color w:val="000000"/>
          <w:sz w:val="24"/>
        </w:rPr>
        <w:t xml:space="preserve"> </w:t>
      </w:r>
    </w:p>
    <w:p w14:paraId="32E3B191">
      <w:pPr>
        <w:pBdr>
          <w:top w:val="none" w:color="000000" w:sz="0" w:space="0"/>
          <w:left w:val="none" w:color="000000" w:sz="0" w:space="0"/>
          <w:bottom w:val="none" w:color="000000" w:sz="0" w:space="0"/>
          <w:right w:val="none" w:color="000000" w:sz="0" w:space="0"/>
        </w:pBdr>
        <w:spacing w:before="240" w:after="40" w:line="276" w:lineRule="atLeast"/>
        <w:ind w:left="0" w:right="0" w:firstLine="198"/>
        <w:jc w:val="center"/>
      </w:pPr>
      <w:r>
        <w:rPr>
          <w:rFonts w:ascii="Times New Roman" w:hAnsi="Times New Roman" w:eastAsia="Times New Roman" w:cs="Times New Roman"/>
          <w:b/>
          <w:color w:val="000000"/>
          <w:sz w:val="24"/>
        </w:rPr>
        <w:t>残疾人福利性单位声明函</w:t>
      </w:r>
    </w:p>
    <w:p w14:paraId="3762CD09">
      <w:pPr>
        <w:pBdr>
          <w:top w:val="none" w:color="000000" w:sz="0" w:space="0"/>
          <w:left w:val="none" w:color="000000" w:sz="0" w:space="0"/>
          <w:bottom w:val="none" w:color="000000" w:sz="0" w:space="0"/>
          <w:right w:val="none" w:color="000000" w:sz="0" w:space="0"/>
        </w:pBdr>
        <w:spacing w:before="0" w:after="40" w:line="65" w:lineRule="atLeast"/>
        <w:ind w:left="0" w:right="0" w:firstLine="0"/>
        <w:jc w:val="both"/>
      </w:pPr>
      <w:r>
        <w:rPr>
          <w:rFonts w:ascii="Microsoft New Tai Lue" w:hAnsi="Microsoft New Tai Lue" w:eastAsia="Microsoft New Tai Lue" w:cs="Microsoft New Tai Lue"/>
          <w:b/>
          <w:color w:val="000000"/>
          <w:spacing w:val="6"/>
          <w:sz w:val="30"/>
        </w:rPr>
        <w:t> </w:t>
      </w:r>
    </w:p>
    <w:p w14:paraId="0C240FE5">
      <w:pPr>
        <w:pBdr>
          <w:top w:val="none" w:color="000000" w:sz="0" w:space="0"/>
          <w:left w:val="none" w:color="000000" w:sz="0" w:space="0"/>
          <w:bottom w:val="none" w:color="000000" w:sz="0" w:space="0"/>
          <w:right w:val="none" w:color="000000" w:sz="0" w:space="0"/>
        </w:pBdr>
        <w:spacing w:before="240" w:after="40" w:line="276" w:lineRule="atLeast"/>
        <w:ind w:left="0" w:right="0" w:firstLine="420"/>
      </w:pPr>
      <w:r>
        <w:rPr>
          <w:rFonts w:ascii="Times New Roman" w:hAnsi="Times New Roman" w:eastAsia="Times New Roman" w:cs="Times New Roman"/>
          <w:color w:val="000000"/>
          <w:sz w:val="24"/>
        </w:rPr>
        <w:t>本单位郑重声明，根据《财政部民政部中国残疾人联合会关于促进残疾人就业政府采购政策的通知》（财库〔</w:t>
      </w:r>
      <w:r>
        <w:rPr>
          <w:rFonts w:ascii="Microsoft New Tai Lue" w:hAnsi="Microsoft New Tai Lue" w:eastAsia="Microsoft New Tai Lue" w:cs="Microsoft New Tai Lue"/>
          <w:color w:val="000000"/>
          <w:sz w:val="24"/>
        </w:rPr>
        <w:t>2017</w:t>
      </w:r>
      <w:r>
        <w:rPr>
          <w:rFonts w:ascii="Times New Roman" w:hAnsi="Times New Roman" w:eastAsia="Times New Roman" w:cs="Times New Roman"/>
          <w:color w:val="000000"/>
          <w:sz w:val="24"/>
        </w:rPr>
        <w:t>〕</w:t>
      </w:r>
      <w:r>
        <w:rPr>
          <w:rFonts w:ascii="Microsoft New Tai Lue" w:hAnsi="Microsoft New Tai Lue" w:eastAsia="Microsoft New Tai Lue" w:cs="Microsoft New Tai Lue"/>
          <w:color w:val="000000"/>
          <w:sz w:val="24"/>
        </w:rPr>
        <w:t>141</w:t>
      </w:r>
      <w:r>
        <w:rPr>
          <w:rFonts w:ascii="Times New Roman" w:hAnsi="Times New Roman" w:eastAsia="Times New Roman" w:cs="Times New Roman"/>
          <w:color w:val="000000"/>
          <w:sz w:val="24"/>
        </w:rPr>
        <w:t>号）的规定，本单位为符合条件的残疾人福利性单位，且本单位参加</w:t>
      </w:r>
      <w:r>
        <w:rPr>
          <w:rFonts w:ascii="Microsoft New Tai Lue" w:hAnsi="Microsoft New Tai Lue" w:eastAsia="Microsoft New Tai Lue" w:cs="Microsoft New Tai Lue"/>
          <w:color w:val="000000"/>
          <w:sz w:val="24"/>
        </w:rPr>
        <w:t>______</w:t>
      </w:r>
      <w:r>
        <w:rPr>
          <w:rFonts w:ascii="Times New Roman" w:hAnsi="Times New Roman" w:eastAsia="Times New Roman" w:cs="Times New Roman"/>
          <w:color w:val="000000"/>
          <w:sz w:val="24"/>
        </w:rPr>
        <w:t>单位的</w:t>
      </w:r>
      <w:r>
        <w:rPr>
          <w:rFonts w:ascii="Microsoft New Tai Lue" w:hAnsi="Microsoft New Tai Lue" w:eastAsia="Microsoft New Tai Lue" w:cs="Microsoft New Tai Lue"/>
          <w:color w:val="000000"/>
          <w:sz w:val="24"/>
        </w:rPr>
        <w:t>______</w:t>
      </w:r>
      <w:r>
        <w:rPr>
          <w:rFonts w:ascii="Times New Roman" w:hAnsi="Times New Roman" w:eastAsia="Times New Roman" w:cs="Times New Roman"/>
          <w:color w:val="000000"/>
          <w:sz w:val="24"/>
        </w:rPr>
        <w:t>项目采购活动提供本单位制造的货物（由本单位承担工程</w:t>
      </w:r>
      <w:r>
        <w:rPr>
          <w:rFonts w:ascii="Microsoft New Tai Lue" w:hAnsi="Microsoft New Tai Lue" w:eastAsia="Microsoft New Tai Lue" w:cs="Microsoft New Tai Lue"/>
          <w:color w:val="000000"/>
          <w:sz w:val="24"/>
        </w:rPr>
        <w:t>/</w:t>
      </w:r>
      <w:r>
        <w:rPr>
          <w:rFonts w:ascii="Times New Roman" w:hAnsi="Times New Roman" w:eastAsia="Times New Roman" w:cs="Times New Roman"/>
          <w:color w:val="000000"/>
          <w:sz w:val="24"/>
        </w:rPr>
        <w:t>提供服务），或者提供其他残疾人福利性单位制造的货物（不包括使用非残疾人福利性单位注册商标的货物）。</w:t>
      </w:r>
    </w:p>
    <w:p w14:paraId="7D87FD21">
      <w:pPr>
        <w:pBdr>
          <w:top w:val="none" w:color="000000" w:sz="0" w:space="0"/>
          <w:left w:val="none" w:color="000000" w:sz="0" w:space="0"/>
          <w:bottom w:val="none" w:color="000000" w:sz="0" w:space="0"/>
          <w:right w:val="none" w:color="000000" w:sz="0" w:space="0"/>
        </w:pBdr>
        <w:spacing w:before="240" w:after="40" w:line="276" w:lineRule="atLeast"/>
        <w:ind w:left="0" w:right="0" w:firstLine="420"/>
      </w:pPr>
      <w:r>
        <w:rPr>
          <w:rFonts w:ascii="Times New Roman" w:hAnsi="Times New Roman" w:eastAsia="Times New Roman" w:cs="Times New Roman"/>
          <w:color w:val="000000"/>
          <w:sz w:val="24"/>
        </w:rPr>
        <w:t>本单位对上述声明的真实性负责。如有虚假，将依法承担相应责任。</w:t>
      </w:r>
    </w:p>
    <w:p w14:paraId="736B8554">
      <w:pPr>
        <w:pBdr>
          <w:top w:val="none" w:color="000000" w:sz="0" w:space="0"/>
          <w:left w:val="none" w:color="000000" w:sz="0" w:space="0"/>
          <w:bottom w:val="none" w:color="000000" w:sz="0" w:space="0"/>
          <w:right w:val="none" w:color="000000" w:sz="0" w:space="0"/>
        </w:pBdr>
        <w:spacing w:before="240" w:after="40" w:line="276" w:lineRule="atLeast"/>
        <w:ind w:left="0" w:right="0" w:firstLine="420"/>
      </w:pPr>
      <w:r>
        <w:rPr>
          <w:rFonts w:ascii="Microsoft New Tai Lue" w:hAnsi="Microsoft New Tai Lue" w:eastAsia="Microsoft New Tai Lue" w:cs="Microsoft New Tai Lue"/>
          <w:color w:val="000000"/>
          <w:sz w:val="24"/>
        </w:rPr>
        <w:t> </w:t>
      </w:r>
    </w:p>
    <w:p w14:paraId="1DEC1A04">
      <w:pPr>
        <w:pBdr>
          <w:top w:val="none" w:color="000000" w:sz="0" w:space="0"/>
          <w:left w:val="none" w:color="000000" w:sz="0" w:space="0"/>
          <w:bottom w:val="none" w:color="000000" w:sz="0" w:space="0"/>
          <w:right w:val="none" w:color="000000" w:sz="0" w:space="0"/>
        </w:pBdr>
        <w:spacing w:before="240" w:after="40" w:line="276" w:lineRule="atLeast"/>
        <w:ind w:left="0" w:right="0" w:firstLine="420"/>
      </w:pPr>
      <w:r>
        <w:rPr>
          <w:rFonts w:ascii="Microsoft New Tai Lue" w:hAnsi="Microsoft New Tai Lue" w:eastAsia="Microsoft New Tai Lue" w:cs="Microsoft New Tai Lue"/>
          <w:color w:val="000000"/>
          <w:sz w:val="24"/>
        </w:rPr>
        <w:t> </w:t>
      </w:r>
    </w:p>
    <w:p w14:paraId="11259446">
      <w:pPr>
        <w:pBdr>
          <w:top w:val="none" w:color="000000" w:sz="0" w:space="0"/>
          <w:left w:val="none" w:color="000000" w:sz="0" w:space="0"/>
          <w:bottom w:val="none" w:color="000000" w:sz="0" w:space="0"/>
          <w:right w:val="none" w:color="000000" w:sz="0" w:space="0"/>
        </w:pBdr>
        <w:spacing w:before="240" w:after="40" w:line="276" w:lineRule="atLeast"/>
        <w:ind w:left="0" w:right="0" w:firstLine="420"/>
      </w:pPr>
      <w:r>
        <w:rPr>
          <w:rFonts w:ascii="Microsoft New Tai Lue" w:hAnsi="Microsoft New Tai Lue" w:eastAsia="Microsoft New Tai Lue" w:cs="Microsoft New Tai Lue"/>
          <w:color w:val="000000"/>
          <w:sz w:val="24"/>
        </w:rPr>
        <w:t> </w:t>
      </w:r>
    </w:p>
    <w:p w14:paraId="516F4D1B">
      <w:pPr>
        <w:pBdr>
          <w:top w:val="none" w:color="000000" w:sz="0" w:space="0"/>
          <w:left w:val="none" w:color="000000" w:sz="0" w:space="0"/>
          <w:bottom w:val="none" w:color="000000" w:sz="0" w:space="0"/>
          <w:right w:val="none" w:color="000000" w:sz="0" w:space="0"/>
        </w:pBdr>
        <w:spacing w:before="240" w:after="40" w:line="276" w:lineRule="atLeast"/>
        <w:ind w:left="0" w:right="0" w:firstLine="3769"/>
      </w:pPr>
      <w:r>
        <w:rPr>
          <w:rFonts w:ascii="Times New Roman" w:hAnsi="Times New Roman" w:eastAsia="Times New Roman" w:cs="Times New Roman"/>
          <w:color w:val="000000"/>
          <w:sz w:val="24"/>
        </w:rPr>
        <w:t>单位名称（盖章）：</w:t>
      </w:r>
      <w:r>
        <w:rPr>
          <w:rFonts w:ascii="Microsoft New Tai Lue" w:hAnsi="Microsoft New Tai Lue" w:eastAsia="Microsoft New Tai Lue" w:cs="Microsoft New Tai Lue"/>
          <w:color w:val="000000"/>
          <w:sz w:val="24"/>
        </w:rPr>
        <w:t>____________</w:t>
      </w:r>
    </w:p>
    <w:p w14:paraId="4318B8BC">
      <w:pPr>
        <w:pBdr>
          <w:top w:val="none" w:color="000000" w:sz="0" w:space="0"/>
          <w:left w:val="none" w:color="000000" w:sz="0" w:space="0"/>
          <w:bottom w:val="none" w:color="000000" w:sz="0" w:space="0"/>
          <w:right w:val="none" w:color="000000" w:sz="0" w:space="0"/>
        </w:pBdr>
        <w:spacing w:before="0" w:after="40" w:line="85" w:lineRule="atLeast"/>
        <w:ind w:left="0" w:right="0" w:firstLine="3780"/>
      </w:pPr>
      <w:r>
        <w:rPr>
          <w:rFonts w:ascii="宋体" w:hAnsi="宋体" w:eastAsia="宋体" w:cs="宋体"/>
          <w:color w:val="000000"/>
          <w:sz w:val="21"/>
        </w:rPr>
        <w:t>日期：</w:t>
      </w:r>
      <w:r>
        <w:rPr>
          <w:rFonts w:ascii="Microsoft New Tai Lue" w:hAnsi="Microsoft New Tai Lue" w:eastAsia="Microsoft New Tai Lue" w:cs="Microsoft New Tai Lue"/>
          <w:color w:val="000000"/>
          <w:sz w:val="21"/>
          <w:u w:val="single"/>
        </w:rPr>
        <w:tab/>
      </w:r>
      <w:r>
        <w:rPr>
          <w:rFonts w:ascii="Microsoft New Tai Lue" w:hAnsi="Microsoft New Tai Lue" w:eastAsia="Microsoft New Tai Lue" w:cs="Microsoft New Tai Lue"/>
          <w:color w:val="000000"/>
          <w:sz w:val="21"/>
          <w:u w:val="single"/>
        </w:rPr>
        <w:t xml:space="preserve">     </w:t>
      </w:r>
      <w:r>
        <w:rPr>
          <w:rFonts w:ascii="宋体" w:hAnsi="宋体" w:eastAsia="宋体" w:cs="宋体"/>
          <w:color w:val="000000"/>
          <w:sz w:val="21"/>
        </w:rPr>
        <w:t>年</w:t>
      </w:r>
      <w:r>
        <w:rPr>
          <w:rFonts w:ascii="Microsoft New Tai Lue" w:hAnsi="Microsoft New Tai Lue" w:eastAsia="Microsoft New Tai Lue" w:cs="Microsoft New Tai Lue"/>
          <w:color w:val="000000"/>
          <w:sz w:val="21"/>
          <w:u w:val="single"/>
        </w:rPr>
        <w:t xml:space="preserve"> </w:t>
      </w:r>
      <w:r>
        <w:rPr>
          <w:rFonts w:ascii="Microsoft New Tai Lue" w:hAnsi="Microsoft New Tai Lue" w:eastAsia="Microsoft New Tai Lue" w:cs="Microsoft New Tai Lue"/>
          <w:color w:val="000000"/>
          <w:sz w:val="21"/>
          <w:u w:val="single"/>
        </w:rPr>
        <w:tab/>
      </w:r>
      <w:r>
        <w:rPr>
          <w:rFonts w:ascii="宋体" w:hAnsi="宋体" w:eastAsia="宋体" w:cs="宋体"/>
          <w:color w:val="000000"/>
          <w:sz w:val="21"/>
        </w:rPr>
        <w:t>月</w:t>
      </w:r>
      <w:r>
        <w:rPr>
          <w:rFonts w:ascii="Microsoft New Tai Lue" w:hAnsi="Microsoft New Tai Lue" w:eastAsia="Microsoft New Tai Lue" w:cs="Microsoft New Tai Lue"/>
          <w:color w:val="000000"/>
          <w:sz w:val="21"/>
          <w:u w:val="single"/>
        </w:rPr>
        <w:t xml:space="preserve">   </w:t>
      </w:r>
      <w:r>
        <w:rPr>
          <w:rFonts w:ascii="Microsoft New Tai Lue" w:hAnsi="Microsoft New Tai Lue" w:eastAsia="Microsoft New Tai Lue" w:cs="Microsoft New Tai Lue"/>
          <w:color w:val="000000"/>
          <w:sz w:val="21"/>
          <w:u w:val="single"/>
        </w:rPr>
        <w:tab/>
      </w:r>
      <w:r>
        <w:rPr>
          <w:rFonts w:ascii="宋体" w:hAnsi="宋体" w:eastAsia="宋体" w:cs="宋体"/>
          <w:color w:val="000000"/>
          <w:sz w:val="21"/>
        </w:rPr>
        <w:t>日</w:t>
      </w:r>
    </w:p>
    <w:p w14:paraId="700E0B89">
      <w:pPr>
        <w:pBdr>
          <w:top w:val="none" w:color="000000" w:sz="0" w:space="0"/>
          <w:left w:val="none" w:color="000000" w:sz="0" w:space="0"/>
          <w:bottom w:val="none" w:color="000000" w:sz="0" w:space="0"/>
          <w:right w:val="none" w:color="000000" w:sz="0" w:space="0"/>
        </w:pBdr>
        <w:spacing w:before="240" w:after="40" w:line="276" w:lineRule="atLeast"/>
        <w:ind w:left="0" w:right="0" w:firstLine="164"/>
        <w:jc w:val="center"/>
      </w:pPr>
      <w:r>
        <w:rPr>
          <w:rFonts w:ascii="Microsoft New Tai Lue" w:hAnsi="Microsoft New Tai Lue" w:eastAsia="Microsoft New Tai Lue" w:cs="Microsoft New Tai Lue"/>
          <w:color w:val="000000"/>
          <w:sz w:val="24"/>
        </w:rPr>
        <w:t> </w:t>
      </w:r>
    </w:p>
    <w:p w14:paraId="145A4DC8">
      <w:pPr>
        <w:pBdr>
          <w:top w:val="none" w:color="000000" w:sz="0" w:space="0"/>
          <w:left w:val="none" w:color="000000" w:sz="0" w:space="0"/>
          <w:bottom w:val="none" w:color="000000" w:sz="0" w:space="0"/>
          <w:right w:val="none" w:color="000000" w:sz="0" w:space="0"/>
        </w:pBdr>
        <w:spacing w:before="0" w:after="40" w:line="85" w:lineRule="atLeast"/>
        <w:ind w:left="0" w:right="420" w:firstLine="3780"/>
        <w:jc w:val="both"/>
      </w:pPr>
      <w:r>
        <w:rPr>
          <w:rFonts w:ascii="Microsoft New Tai Lue" w:hAnsi="Microsoft New Tai Lue" w:eastAsia="Microsoft New Tai Lue" w:cs="Microsoft New Tai Lue"/>
          <w:color w:val="000000"/>
          <w:sz w:val="21"/>
        </w:rPr>
        <w:t> </w:t>
      </w:r>
    </w:p>
    <w:p w14:paraId="3350C1BB"/>
    <w:sectPr>
      <w:footerReference r:id="rId5" w:type="default"/>
      <w:footerReference r:id="rId6" w:type="even"/>
      <w:pgSz w:w="11906" w:h="16838"/>
      <w:pgMar w:top="1440" w:right="1278" w:bottom="1440" w:left="1588" w:header="851" w:footer="992"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w:panose1 w:val="020B0604020202020204"/>
    <w:charset w:val="00"/>
    <w:family w:val="auto"/>
    <w:pitch w:val="default"/>
    <w:sig w:usb0="E0002EFF" w:usb1="C000785B" w:usb2="00000009" w:usb3="00000000" w:csb0="400001FF" w:csb1="FFFF0000"/>
  </w:font>
  <w:font w:name="等线 Light">
    <w:panose1 w:val="02010600030101010101"/>
    <w:charset w:val="86"/>
    <w:family w:val="auto"/>
    <w:pitch w:val="default"/>
    <w:sig w:usb0="A00002BF" w:usb1="38CF7CFA" w:usb2="00000016" w:usb3="00000000" w:csb0="0004000F" w:csb1="00000000"/>
  </w:font>
  <w:font w:name="Courier New">
    <w:panose1 w:val="02070309020205020404"/>
    <w:charset w:val="00"/>
    <w:family w:val="auto"/>
    <w:pitch w:val="default"/>
    <w:sig w:usb0="E0002EFF" w:usb1="C0007843" w:usb2="00000009" w:usb3="00000000" w:csb0="400001FF" w:csb1="FFFF0000"/>
  </w:font>
  <w:font w:name="楷体_GB2312">
    <w:altName w:val="楷体"/>
    <w:panose1 w:val="02010609060101010101"/>
    <w:charset w:val="00"/>
    <w:family w:val="auto"/>
    <w:pitch w:val="default"/>
    <w:sig w:usb0="00000000" w:usb1="00000000" w:usb2="00000000" w:usb3="00000000" w:csb0="00000000" w:csb1="00000000"/>
  </w:font>
  <w:font w:name="仿宋_GB2312">
    <w:altName w:val="仿宋"/>
    <w:panose1 w:val="02010609060101010101"/>
    <w:charset w:val="00"/>
    <w:family w:val="auto"/>
    <w:pitch w:val="default"/>
    <w:sig w:usb0="00000000" w:usb1="00000000" w:usb2="00000000" w:usb3="00000000" w:csb0="00000000" w:csb1="00000000"/>
  </w:font>
  <w:font w:name="等线">
    <w:panose1 w:val="02010600030101010101"/>
    <w:charset w:val="86"/>
    <w:family w:val="auto"/>
    <w:pitch w:val="default"/>
    <w:sig w:usb0="A00002BF" w:usb1="38CF7CFA" w:usb2="00000016" w:usb3="00000000" w:csb0="0004000F" w:csb1="00000000"/>
  </w:font>
  <w:font w:name="Microsoft JhengHei">
    <w:panose1 w:val="020B0604030504040204"/>
    <w:charset w:val="88"/>
    <w:family w:val="auto"/>
    <w:pitch w:val="default"/>
    <w:sig w:usb0="000002A7" w:usb1="28CF4400" w:usb2="00000016" w:usb3="00000000" w:csb0="00100009" w:csb1="00000000"/>
  </w:font>
  <w:font w:name="微软雅黑">
    <w:panose1 w:val="020B0503020204020204"/>
    <w:charset w:val="86"/>
    <w:family w:val="auto"/>
    <w:pitch w:val="default"/>
    <w:sig w:usb0="80000287" w:usb1="2ACF3C50" w:usb2="00000016" w:usb3="00000000" w:csb0="0004001F" w:csb1="00000000"/>
  </w:font>
  <w:font w:name="Microsoft YaHei UI">
    <w:panose1 w:val="020B0503020204020204"/>
    <w:charset w:val="86"/>
    <w:family w:val="auto"/>
    <w:pitch w:val="default"/>
    <w:sig w:usb0="80000287" w:usb1="2ACF3C50" w:usb2="00000016" w:usb3="00000000" w:csb0="0004001F" w:csb1="00000000"/>
  </w:font>
  <w:font w:name="方正仿宋_GBK">
    <w:altName w:val="微软雅黑"/>
    <w:panose1 w:val="020B0503020202020204"/>
    <w:charset w:val="00"/>
    <w:family w:val="auto"/>
    <w:pitch w:val="default"/>
    <w:sig w:usb0="00000000" w:usb1="00000000" w:usb2="00000000" w:usb3="00000000" w:csb0="00000000" w:csb1="00000000"/>
  </w:font>
  <w:font w:name="Microsoft New Tai Lue">
    <w:panose1 w:val="020B0502040204020203"/>
    <w:charset w:val="00"/>
    <w:family w:val="auto"/>
    <w:pitch w:val="default"/>
    <w:sig w:usb0="00000003" w:usb1="00000000" w:usb2="80000000" w:usb3="00000000" w:csb0="00000001" w:csb1="00000000"/>
  </w:font>
  <w:font w:name="Wingdings">
    <w:panose1 w:val="05000000000000000000"/>
    <w:charset w:val="00"/>
    <w:family w:val="auto"/>
    <w:pitch w:val="default"/>
    <w:sig w:usb0="00000000" w:usb1="00000000" w:usb2="00000000" w:usb3="00000000" w:csb0="80000000" w:csb1="00000000"/>
  </w:font>
  <w:font w:name="Symbol">
    <w:panose1 w:val="05050102010706020507"/>
    <w:charset w:val="00"/>
    <w:family w:val="auto"/>
    <w:pitch w:val="default"/>
    <w:sig w:usb0="00000000" w:usb1="00000000" w:usb2="00000000" w:usb3="00000000" w:csb0="80000000" w:csb1="00000000"/>
  </w:font>
  <w:font w:name="Segoe UI Symbol">
    <w:panose1 w:val="020B0502040204020203"/>
    <w:charset w:val="00"/>
    <w:family w:val="auto"/>
    <w:pitch w:val="default"/>
    <w:sig w:usb0="800001E3" w:usb1="1200FFEF" w:usb2="00040000" w:usb3="04000000" w:csb0="00000001" w:csb1="4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37409092"/>
    </w:sdtPr>
    <w:sdtContent>
      <w:p w14:paraId="5BAC76E1">
        <w:pPr>
          <w:pStyle w:val="28"/>
          <w:jc w:val="center"/>
        </w:pPr>
        <w:r>
          <w:fldChar w:fldCharType="begin"/>
        </w:r>
        <w:r>
          <w:instrText xml:space="preserve">PAGE   \* MERGEFORMAT</w:instrText>
        </w:r>
        <w:r>
          <w:fldChar w:fldCharType="separate"/>
        </w:r>
        <w:r>
          <w:rPr>
            <w:lang w:val="zh-CN"/>
          </w:rPr>
          <w:t>43</w:t>
        </w:r>
        <w: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3CF158">
    <w:pPr>
      <w:pStyle w:val="28"/>
      <w:framePr w:wrap="around" w:vAnchor="text" w:hAnchor="margin" w:xAlign="outside" w:y="1"/>
      <w:rPr>
        <w:rStyle w:val="48"/>
      </w:rPr>
    </w:pPr>
    <w:r>
      <w:rPr>
        <w:rStyle w:val="48"/>
      </w:rPr>
      <w:fldChar w:fldCharType="begin"/>
    </w:r>
    <w:r>
      <w:rPr>
        <w:rStyle w:val="48"/>
      </w:rPr>
      <w:instrText xml:space="preserve">PAGE  </w:instrText>
    </w:r>
    <w:r>
      <w:rPr>
        <w:rStyle w:val="48"/>
      </w:rPr>
      <w:fldChar w:fldCharType="end"/>
    </w:r>
  </w:p>
  <w:p w14:paraId="0B8BCF57">
    <w:pPr>
      <w:pStyle w:val="28"/>
      <w:ind w:right="360"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8" w:lineRule="auto"/>
      </w:pPr>
      <w:r>
        <w:separator/>
      </w:r>
    </w:p>
  </w:footnote>
  <w:footnote w:type="continuationSeparator" w:id="1">
    <w:p>
      <w:pPr>
        <w:spacing w:before="0" w:after="0" w:line="278"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C0666D8"/>
    <w:multiLevelType w:val="multilevel"/>
    <w:tmpl w:val="BC0666D8"/>
    <w:lvl w:ilvl="0" w:tentative="0">
      <w:start w:val="2"/>
      <w:numFmt w:val="decimal"/>
      <w:lvlText w:val="（%1）"/>
      <w:lvlJc w:val="left"/>
      <w:pPr>
        <w:ind w:left="720" w:hanging="36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E27D0DD5"/>
    <w:multiLevelType w:val="multilevel"/>
    <w:tmpl w:val="E27D0DD5"/>
    <w:lvl w:ilvl="0" w:tentative="0">
      <w:start w:val="1"/>
      <w:numFmt w:val="decimal"/>
      <w:lvlText w:val="%1、"/>
      <w:lvlJc w:val="left"/>
      <w:pPr>
        <w:ind w:left="0" w:firstLine="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F8389C0D"/>
    <w:multiLevelType w:val="multilevel"/>
    <w:tmpl w:val="F8389C0D"/>
    <w:lvl w:ilvl="0" w:tentative="0">
      <w:start w:val="3"/>
      <w:numFmt w:val="decimal"/>
      <w:lvlText w:val="%1、"/>
      <w:lvlJc w:val="left"/>
      <w:pPr>
        <w:ind w:left="0" w:firstLine="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4"/>
  <w:documentProtection w:enforcement="0"/>
  <w:defaultTabStop w:val="420"/>
  <w:characterSpacingControl w:val="doNotCompress"/>
  <w:footnotePr>
    <w:footnote w:id="0"/>
    <w:footnote w:id="1"/>
  </w:footnotePr>
  <w:endnotePr>
    <w:endnote w:id="0"/>
    <w:endnote w:id="1"/>
  </w:endnotePr>
  <w:compat>
    <w:balanceSingleByteDoubleByteWidth/>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5726DA2"/>
    <w:rsid w:val="16797F90"/>
    <w:rsid w:val="6A386990"/>
    <w:rsid w:val="6EFF37CB"/>
    <w:rsid w:val="7E0B3DE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9" w:semiHidden="0" w:name="heading 3"/>
    <w:lsdException w:qFormat="1" w:unhideWhenUsed="0" w:uiPriority="0" w:semiHidden="0" w:name="heading 4"/>
    <w:lsdException w:qFormat="1" w:uiPriority="9" w:semiHidden="0" w:name="heading 5"/>
    <w:lsdException w:qFormat="1" w:unhideWhenUsed="0" w:uiPriority="0" w:semiHidden="0" w:name="heading 6"/>
    <w:lsdException w:qFormat="1" w:uiPriority="9" w:semiHidden="0" w:name="heading 7"/>
    <w:lsdException w:qFormat="1" w:unhideWhenUsed="0" w:uiPriority="0" w:semiHidden="0" w:name="heading 8"/>
    <w:lsdException w:qFormat="1" w:uiPriority="9" w:semiHidden="0" w:name="heading 9"/>
    <w:lsdException w:uiPriority="99" w:name="index 1"/>
    <w:lsdException w:uiPriority="99" w:name="index 2"/>
    <w:lsdException w:uiPriority="99" w:name="index 3"/>
    <w:lsdException w:qFormat="1" w:uiPriority="99"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uiPriority="39" w:semiHidden="0" w:name="toc 7"/>
    <w:lsdException w:qFormat="1" w:uiPriority="39" w:semiHidden="0" w:name="toc 8"/>
    <w:lsdException w:qFormat="1" w:uiPriority="39" w:semiHidden="0" w:name="toc 9"/>
    <w:lsdException w:qFormat="1" w:unhideWhenUsed="0" w:uiPriority="99" w:semiHidden="0" w:name="Normal Indent"/>
    <w:lsdException w:qFormat="1" w:uiPriority="99"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nhideWhenUsed="0" w:uiPriority="0" w:semiHidden="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qFormat="1" w:unhideWhenUsed="0" w:uiPriority="0"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 w:semiHidden="0" w:name="Title"/>
    <w:lsdException w:uiPriority="99" w:name="Closing"/>
    <w:lsdException w:uiPriority="99" w:name="Signature"/>
    <w:lsdException w:qFormat="1" w:uiPriority="1" w:name="Default Paragraph Font"/>
    <w:lsdException w:qFormat="1" w:unhideWhenUsed="0" w:uiPriority="1"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uiPriority="99" w:name="Body Text First Indent 2"/>
    <w:lsdException w:uiPriority="99" w:name="Note Heading"/>
    <w:lsdException w:qFormat="1" w:unhideWhenUsed="0" w:uiPriority="0" w:semiHidden="0" w:name="Body Text 2"/>
    <w:lsdException w:uiPriority="99" w:name="Body Text 3"/>
    <w:lsdException w:uiPriority="99" w:name="Body Text Indent 2"/>
    <w:lsdException w:uiPriority="99" w:name="Body Text Indent 3"/>
    <w:lsdException w:qFormat="1" w:unhideWhenUsed="0" w:uiPriority="0" w:semiHidden="0" w:name="Block Text"/>
    <w:lsdException w:qFormat="1" w:unhideWhenUsed="0" w:uiPriority="99" w:semiHidden="0" w:name="Hyperlink"/>
    <w:lsdException w:uiPriority="99"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qFormat="1" w:uiPriority="99" w:semiHidden="0" w:name="Placeholder Text"/>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after="160" w:line="278" w:lineRule="auto"/>
      <w:jc w:val="both"/>
    </w:pPr>
    <w:rPr>
      <w:rFonts w:hint="default" w:ascii="Times New Roman" w:hAnsi="Times New Roman" w:eastAsia="宋体" w:cs="Times New Roman"/>
      <w:sz w:val="21"/>
      <w:szCs w:val="24"/>
    </w:rPr>
  </w:style>
  <w:style w:type="paragraph" w:styleId="2">
    <w:name w:val="heading 1"/>
    <w:basedOn w:val="1"/>
    <w:next w:val="1"/>
    <w:link w:val="234"/>
    <w:qFormat/>
    <w:uiPriority w:val="0"/>
    <w:pPr>
      <w:keepNext/>
      <w:keepLines/>
      <w:spacing w:before="120" w:after="120"/>
      <w:ind w:left="100" w:right="100"/>
      <w:outlineLvl w:val="0"/>
    </w:pPr>
    <w:rPr>
      <w:b/>
      <w:bCs/>
      <w:szCs w:val="44"/>
    </w:rPr>
  </w:style>
  <w:style w:type="paragraph" w:styleId="3">
    <w:name w:val="heading 2"/>
    <w:basedOn w:val="1"/>
    <w:next w:val="1"/>
    <w:link w:val="229"/>
    <w:qFormat/>
    <w:uiPriority w:val="0"/>
    <w:pPr>
      <w:keepNext/>
      <w:keepLines/>
      <w:spacing w:before="260" w:after="260" w:line="416" w:lineRule="auto"/>
      <w:outlineLvl w:val="1"/>
    </w:pPr>
    <w:rPr>
      <w:rFonts w:ascii="等线 Light" w:hAnsi="等线 Light" w:eastAsia="等线 Light"/>
      <w:b/>
      <w:bCs/>
      <w:sz w:val="32"/>
      <w:szCs w:val="32"/>
    </w:rPr>
  </w:style>
  <w:style w:type="paragraph" w:styleId="4">
    <w:name w:val="heading 3"/>
    <w:basedOn w:val="1"/>
    <w:next w:val="1"/>
    <w:link w:val="228"/>
    <w:qFormat/>
    <w:uiPriority w:val="9"/>
    <w:pPr>
      <w:keepNext/>
      <w:keepLines/>
      <w:spacing w:before="260" w:after="260" w:line="416" w:lineRule="auto"/>
      <w:outlineLvl w:val="2"/>
    </w:pPr>
    <w:rPr>
      <w:b/>
      <w:bCs/>
      <w:sz w:val="32"/>
      <w:szCs w:val="32"/>
    </w:rPr>
  </w:style>
  <w:style w:type="paragraph" w:styleId="5">
    <w:name w:val="heading 4"/>
    <w:basedOn w:val="1"/>
    <w:next w:val="1"/>
    <w:link w:val="235"/>
    <w:qFormat/>
    <w:uiPriority w:val="0"/>
    <w:pPr>
      <w:keepNext/>
      <w:keepLines/>
      <w:spacing w:before="280" w:after="290" w:line="376" w:lineRule="auto"/>
      <w:outlineLvl w:val="3"/>
    </w:pPr>
    <w:rPr>
      <w:rFonts w:ascii="等线 Light" w:hAnsi="等线 Light" w:eastAsia="等线 Light"/>
      <w:b/>
      <w:bCs/>
      <w:sz w:val="28"/>
      <w:szCs w:val="28"/>
    </w:rPr>
  </w:style>
  <w:style w:type="paragraph" w:styleId="6">
    <w:name w:val="heading 5"/>
    <w:basedOn w:val="1"/>
    <w:next w:val="1"/>
    <w:link w:val="86"/>
    <w:unhideWhenUsed/>
    <w:qFormat/>
    <w:uiPriority w:val="9"/>
    <w:pPr>
      <w:keepNext/>
      <w:keepLines/>
      <w:spacing w:before="320" w:after="200"/>
      <w:outlineLvl w:val="4"/>
    </w:pPr>
    <w:rPr>
      <w:rFonts w:ascii="Arial" w:hAnsi="Arial" w:eastAsia="Arial" w:cs="Arial"/>
      <w:b/>
      <w:bCs/>
      <w:sz w:val="24"/>
    </w:rPr>
  </w:style>
  <w:style w:type="paragraph" w:styleId="7">
    <w:name w:val="heading 6"/>
    <w:basedOn w:val="1"/>
    <w:next w:val="1"/>
    <w:link w:val="236"/>
    <w:qFormat/>
    <w:uiPriority w:val="0"/>
    <w:pPr>
      <w:keepNext/>
      <w:keepLines/>
      <w:spacing w:before="240" w:after="64" w:line="320" w:lineRule="auto"/>
      <w:outlineLvl w:val="5"/>
    </w:pPr>
    <w:rPr>
      <w:rFonts w:ascii="等线 Light" w:hAnsi="等线 Light" w:eastAsia="等线 Light"/>
      <w:b/>
      <w:bCs/>
      <w:sz w:val="24"/>
    </w:rPr>
  </w:style>
  <w:style w:type="paragraph" w:styleId="8">
    <w:name w:val="heading 7"/>
    <w:basedOn w:val="1"/>
    <w:next w:val="1"/>
    <w:link w:val="88"/>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237"/>
    <w:qFormat/>
    <w:uiPriority w:val="0"/>
    <w:pPr>
      <w:keepNext/>
      <w:keepLines/>
      <w:spacing w:before="240" w:after="64" w:line="320" w:lineRule="auto"/>
      <w:outlineLvl w:val="7"/>
    </w:pPr>
    <w:rPr>
      <w:rFonts w:ascii="等线 Light" w:hAnsi="等线 Light" w:eastAsia="等线 Light"/>
      <w:sz w:val="24"/>
    </w:rPr>
  </w:style>
  <w:style w:type="paragraph" w:styleId="10">
    <w:name w:val="heading 9"/>
    <w:basedOn w:val="1"/>
    <w:next w:val="1"/>
    <w:link w:val="90"/>
    <w:unhideWhenUsed/>
    <w:qFormat/>
    <w:uiPriority w:val="9"/>
    <w:pPr>
      <w:keepNext/>
      <w:keepLines/>
      <w:spacing w:before="320" w:after="200"/>
      <w:outlineLvl w:val="8"/>
    </w:pPr>
    <w:rPr>
      <w:rFonts w:ascii="Arial" w:hAnsi="Arial" w:eastAsia="Arial" w:cs="Arial"/>
      <w:i/>
      <w:iCs/>
      <w:szCs w:val="21"/>
    </w:rPr>
  </w:style>
  <w:style w:type="character" w:default="1" w:styleId="45">
    <w:name w:val="Default Paragraph Font"/>
    <w:semiHidden/>
    <w:unhideWhenUsed/>
    <w:qFormat/>
    <w:uiPriority w:val="1"/>
  </w:style>
  <w:style w:type="table" w:default="1" w:styleId="43">
    <w:name w:val="Normal Table"/>
    <w:semiHidden/>
    <w:unhideWhenUsed/>
    <w:qFormat/>
    <w:uiPriority w:val="99"/>
    <w:tblPr>
      <w:tblCellMar>
        <w:top w:w="0" w:type="dxa"/>
        <w:left w:w="108" w:type="dxa"/>
        <w:bottom w:w="0" w:type="dxa"/>
        <w:right w:w="108" w:type="dxa"/>
      </w:tblCellMar>
    </w:tblPr>
  </w:style>
  <w:style w:type="paragraph" w:styleId="11">
    <w:name w:val="List 3"/>
    <w:basedOn w:val="1"/>
    <w:qFormat/>
    <w:uiPriority w:val="0"/>
    <w:pPr>
      <w:widowControl/>
      <w:ind w:left="100" w:hanging="200"/>
      <w:contextualSpacing/>
      <w:jc w:val="left"/>
    </w:pPr>
    <w:rPr>
      <w:sz w:val="20"/>
      <w:szCs w:val="20"/>
    </w:rPr>
  </w:style>
  <w:style w:type="paragraph" w:styleId="12">
    <w:name w:val="toc 7"/>
    <w:basedOn w:val="1"/>
    <w:next w:val="1"/>
    <w:unhideWhenUsed/>
    <w:uiPriority w:val="39"/>
    <w:pPr>
      <w:spacing w:after="57"/>
      <w:ind w:left="1701"/>
    </w:pPr>
  </w:style>
  <w:style w:type="paragraph" w:styleId="13">
    <w:name w:val="Normal Indent"/>
    <w:basedOn w:val="1"/>
    <w:link w:val="239"/>
    <w:qFormat/>
    <w:uiPriority w:val="99"/>
    <w:pPr>
      <w:ind w:firstLine="420"/>
    </w:pPr>
    <w:rPr>
      <w:szCs w:val="20"/>
    </w:rPr>
  </w:style>
  <w:style w:type="paragraph" w:styleId="14">
    <w:name w:val="caption"/>
    <w:basedOn w:val="1"/>
    <w:next w:val="1"/>
    <w:semiHidden/>
    <w:unhideWhenUsed/>
    <w:qFormat/>
    <w:uiPriority w:val="35"/>
    <w:pPr>
      <w:spacing w:line="276" w:lineRule="auto"/>
    </w:pPr>
    <w:rPr>
      <w:b/>
      <w:bCs/>
      <w:color w:val="4472C4" w:themeColor="accent1"/>
      <w:sz w:val="18"/>
      <w:szCs w:val="18"/>
      <w14:textFill>
        <w14:solidFill>
          <w14:schemeClr w14:val="accent1"/>
        </w14:solidFill>
      </w14:textFill>
    </w:rPr>
  </w:style>
  <w:style w:type="paragraph" w:styleId="15">
    <w:name w:val="Document Map"/>
    <w:basedOn w:val="1"/>
    <w:link w:val="240"/>
    <w:qFormat/>
    <w:uiPriority w:val="0"/>
    <w:pPr>
      <w:shd w:val="clear" w:color="auto" w:fill="000080"/>
    </w:pPr>
  </w:style>
  <w:style w:type="paragraph" w:styleId="16">
    <w:name w:val="annotation text"/>
    <w:basedOn w:val="1"/>
    <w:link w:val="241"/>
    <w:qFormat/>
    <w:uiPriority w:val="0"/>
    <w:pPr>
      <w:jc w:val="left"/>
    </w:pPr>
  </w:style>
  <w:style w:type="paragraph" w:styleId="17">
    <w:name w:val="Body Text"/>
    <w:basedOn w:val="1"/>
    <w:link w:val="242"/>
    <w:qFormat/>
    <w:uiPriority w:val="1"/>
    <w:pPr>
      <w:spacing w:after="120"/>
    </w:pPr>
  </w:style>
  <w:style w:type="paragraph" w:styleId="18">
    <w:name w:val="Body Text Indent"/>
    <w:basedOn w:val="1"/>
    <w:qFormat/>
    <w:uiPriority w:val="0"/>
    <w:pPr>
      <w:spacing w:after="120"/>
      <w:ind w:left="420"/>
    </w:pPr>
  </w:style>
  <w:style w:type="paragraph" w:styleId="19">
    <w:name w:val="Block Text"/>
    <w:basedOn w:val="1"/>
    <w:qFormat/>
    <w:uiPriority w:val="0"/>
    <w:pPr>
      <w:spacing w:after="120"/>
      <w:ind w:left="1440" w:right="700"/>
    </w:pPr>
  </w:style>
  <w:style w:type="paragraph" w:styleId="20">
    <w:name w:val="index 4"/>
    <w:basedOn w:val="1"/>
    <w:next w:val="1"/>
    <w:unhideWhenUsed/>
    <w:qFormat/>
    <w:uiPriority w:val="99"/>
    <w:pPr>
      <w:ind w:left="600"/>
    </w:pPr>
    <w:rPr>
      <w:rFonts w:ascii="宋体"/>
      <w:b/>
      <w:position w:val="-10"/>
      <w:sz w:val="24"/>
      <w:szCs w:val="20"/>
    </w:rPr>
  </w:style>
  <w:style w:type="paragraph" w:styleId="21">
    <w:name w:val="toc 5"/>
    <w:basedOn w:val="1"/>
    <w:next w:val="1"/>
    <w:unhideWhenUsed/>
    <w:qFormat/>
    <w:uiPriority w:val="39"/>
    <w:pPr>
      <w:spacing w:after="57"/>
      <w:ind w:left="1134"/>
    </w:pPr>
  </w:style>
  <w:style w:type="paragraph" w:styleId="22">
    <w:name w:val="toc 3"/>
    <w:basedOn w:val="1"/>
    <w:next w:val="1"/>
    <w:unhideWhenUsed/>
    <w:qFormat/>
    <w:uiPriority w:val="39"/>
    <w:pPr>
      <w:spacing w:after="57"/>
      <w:ind w:left="567"/>
    </w:pPr>
  </w:style>
  <w:style w:type="paragraph" w:styleId="23">
    <w:name w:val="Plain Text"/>
    <w:basedOn w:val="1"/>
    <w:link w:val="245"/>
    <w:qFormat/>
    <w:uiPriority w:val="0"/>
    <w:rPr>
      <w:rFonts w:ascii="宋体" w:hAnsi="Courier New" w:cs="Courier New"/>
      <w:szCs w:val="21"/>
    </w:rPr>
  </w:style>
  <w:style w:type="paragraph" w:styleId="24">
    <w:name w:val="toc 8"/>
    <w:basedOn w:val="1"/>
    <w:next w:val="1"/>
    <w:unhideWhenUsed/>
    <w:qFormat/>
    <w:uiPriority w:val="39"/>
    <w:pPr>
      <w:spacing w:after="57"/>
      <w:ind w:left="1984"/>
    </w:pPr>
  </w:style>
  <w:style w:type="paragraph" w:styleId="25">
    <w:name w:val="Date"/>
    <w:basedOn w:val="1"/>
    <w:next w:val="1"/>
    <w:link w:val="247"/>
    <w:qFormat/>
    <w:uiPriority w:val="0"/>
    <w:rPr>
      <w:sz w:val="24"/>
      <w:szCs w:val="20"/>
    </w:rPr>
  </w:style>
  <w:style w:type="paragraph" w:styleId="26">
    <w:name w:val="endnote text"/>
    <w:basedOn w:val="1"/>
    <w:link w:val="226"/>
    <w:semiHidden/>
    <w:unhideWhenUsed/>
    <w:qFormat/>
    <w:uiPriority w:val="99"/>
    <w:pPr>
      <w:spacing w:after="0" w:line="240" w:lineRule="auto"/>
    </w:pPr>
    <w:rPr>
      <w:sz w:val="20"/>
    </w:rPr>
  </w:style>
  <w:style w:type="paragraph" w:styleId="27">
    <w:name w:val="Balloon Text"/>
    <w:basedOn w:val="1"/>
    <w:link w:val="248"/>
    <w:qFormat/>
    <w:uiPriority w:val="0"/>
    <w:rPr>
      <w:sz w:val="18"/>
      <w:szCs w:val="18"/>
    </w:rPr>
  </w:style>
  <w:style w:type="paragraph" w:styleId="28">
    <w:name w:val="footer"/>
    <w:basedOn w:val="1"/>
    <w:link w:val="249"/>
    <w:qFormat/>
    <w:uiPriority w:val="99"/>
    <w:pPr>
      <w:tabs>
        <w:tab w:val="center" w:pos="4153"/>
        <w:tab w:val="right" w:pos="8306"/>
      </w:tabs>
      <w:jc w:val="left"/>
    </w:pPr>
    <w:rPr>
      <w:sz w:val="18"/>
      <w:szCs w:val="18"/>
    </w:rPr>
  </w:style>
  <w:style w:type="paragraph" w:styleId="29">
    <w:name w:val="header"/>
    <w:basedOn w:val="1"/>
    <w:link w:val="250"/>
    <w:qFormat/>
    <w:uiPriority w:val="99"/>
    <w:pPr>
      <w:pBdr>
        <w:bottom w:val="single" w:color="auto" w:sz="6" w:space="1"/>
      </w:pBdr>
      <w:tabs>
        <w:tab w:val="center" w:pos="4153"/>
        <w:tab w:val="right" w:pos="8306"/>
      </w:tabs>
      <w:jc w:val="center"/>
    </w:pPr>
    <w:rPr>
      <w:sz w:val="18"/>
      <w:szCs w:val="18"/>
    </w:rPr>
  </w:style>
  <w:style w:type="paragraph" w:styleId="30">
    <w:name w:val="toc 1"/>
    <w:basedOn w:val="1"/>
    <w:next w:val="1"/>
    <w:unhideWhenUsed/>
    <w:qFormat/>
    <w:uiPriority w:val="39"/>
    <w:pPr>
      <w:spacing w:after="57"/>
    </w:pPr>
  </w:style>
  <w:style w:type="paragraph" w:styleId="31">
    <w:name w:val="toc 4"/>
    <w:basedOn w:val="1"/>
    <w:next w:val="1"/>
    <w:unhideWhenUsed/>
    <w:qFormat/>
    <w:uiPriority w:val="39"/>
    <w:pPr>
      <w:spacing w:after="57"/>
      <w:ind w:left="850"/>
    </w:pPr>
  </w:style>
  <w:style w:type="paragraph" w:styleId="32">
    <w:name w:val="Subtitle"/>
    <w:basedOn w:val="1"/>
    <w:next w:val="1"/>
    <w:link w:val="92"/>
    <w:qFormat/>
    <w:uiPriority w:val="11"/>
    <w:pPr>
      <w:spacing w:before="200" w:after="200"/>
    </w:pPr>
    <w:rPr>
      <w:sz w:val="24"/>
    </w:rPr>
  </w:style>
  <w:style w:type="paragraph" w:styleId="33">
    <w:name w:val="footnote text"/>
    <w:basedOn w:val="1"/>
    <w:link w:val="225"/>
    <w:semiHidden/>
    <w:unhideWhenUsed/>
    <w:qFormat/>
    <w:uiPriority w:val="99"/>
    <w:pPr>
      <w:spacing w:after="40" w:line="240" w:lineRule="auto"/>
    </w:pPr>
    <w:rPr>
      <w:sz w:val="18"/>
    </w:rPr>
  </w:style>
  <w:style w:type="paragraph" w:styleId="34">
    <w:name w:val="toc 6"/>
    <w:basedOn w:val="1"/>
    <w:next w:val="1"/>
    <w:unhideWhenUsed/>
    <w:qFormat/>
    <w:uiPriority w:val="39"/>
    <w:pPr>
      <w:spacing w:after="57"/>
      <w:ind w:left="1417"/>
    </w:pPr>
  </w:style>
  <w:style w:type="paragraph" w:styleId="35">
    <w:name w:val="table of figures"/>
    <w:basedOn w:val="1"/>
    <w:next w:val="1"/>
    <w:unhideWhenUsed/>
    <w:qFormat/>
    <w:uiPriority w:val="99"/>
    <w:pPr>
      <w:spacing w:after="0"/>
    </w:pPr>
  </w:style>
  <w:style w:type="paragraph" w:styleId="36">
    <w:name w:val="toc 2"/>
    <w:basedOn w:val="1"/>
    <w:next w:val="1"/>
    <w:unhideWhenUsed/>
    <w:qFormat/>
    <w:uiPriority w:val="39"/>
    <w:pPr>
      <w:spacing w:after="57"/>
      <w:ind w:left="283"/>
    </w:pPr>
  </w:style>
  <w:style w:type="paragraph" w:styleId="37">
    <w:name w:val="toc 9"/>
    <w:basedOn w:val="1"/>
    <w:next w:val="1"/>
    <w:unhideWhenUsed/>
    <w:qFormat/>
    <w:uiPriority w:val="39"/>
    <w:pPr>
      <w:spacing w:after="57"/>
      <w:ind w:left="2268"/>
    </w:pPr>
  </w:style>
  <w:style w:type="paragraph" w:styleId="38">
    <w:name w:val="Body Text 2"/>
    <w:basedOn w:val="1"/>
    <w:link w:val="256"/>
    <w:qFormat/>
    <w:uiPriority w:val="0"/>
    <w:pPr>
      <w:spacing w:after="120" w:line="480" w:lineRule="auto"/>
    </w:pPr>
    <w:rPr>
      <w:rFonts w:ascii="Calibri" w:hAnsi="Calibri"/>
    </w:rPr>
  </w:style>
  <w:style w:type="paragraph" w:styleId="39">
    <w:name w:val="Normal (Web)"/>
    <w:basedOn w:val="1"/>
    <w:qFormat/>
    <w:uiPriority w:val="99"/>
    <w:pPr>
      <w:widowControl/>
      <w:spacing w:before="100" w:beforeAutospacing="1" w:after="100" w:afterAutospacing="1"/>
      <w:jc w:val="left"/>
    </w:pPr>
    <w:rPr>
      <w:sz w:val="24"/>
    </w:rPr>
  </w:style>
  <w:style w:type="paragraph" w:styleId="40">
    <w:name w:val="Title"/>
    <w:basedOn w:val="1"/>
    <w:next w:val="1"/>
    <w:link w:val="257"/>
    <w:qFormat/>
    <w:uiPriority w:val="1"/>
    <w:pPr>
      <w:spacing w:before="240" w:after="60"/>
      <w:jc w:val="center"/>
      <w:outlineLvl w:val="0"/>
    </w:pPr>
    <w:rPr>
      <w:rFonts w:ascii="等线 Light" w:hAnsi="等线 Light"/>
      <w:b/>
      <w:bCs/>
      <w:sz w:val="32"/>
      <w:szCs w:val="32"/>
    </w:rPr>
  </w:style>
  <w:style w:type="paragraph" w:styleId="41">
    <w:name w:val="annotation subject"/>
    <w:basedOn w:val="16"/>
    <w:next w:val="16"/>
    <w:link w:val="258"/>
    <w:qFormat/>
    <w:uiPriority w:val="0"/>
    <w:rPr>
      <w:b/>
      <w:bCs/>
    </w:rPr>
  </w:style>
  <w:style w:type="paragraph" w:styleId="42">
    <w:name w:val="Body Text First Indent"/>
    <w:basedOn w:val="17"/>
    <w:qFormat/>
    <w:uiPriority w:val="0"/>
    <w:pPr>
      <w:spacing w:line="360" w:lineRule="auto"/>
      <w:ind w:firstLine="420"/>
    </w:pPr>
    <w:rPr>
      <w:rFonts w:hint="eastAsia" w:hAnsi="宋体"/>
    </w:rPr>
  </w:style>
  <w:style w:type="table" w:styleId="44">
    <w:name w:val="Table Grid"/>
    <w:basedOn w:val="43"/>
    <w:qFormat/>
    <w:uiPriority w:val="5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6">
    <w:name w:val="Strong"/>
    <w:qFormat/>
    <w:uiPriority w:val="0"/>
    <w:rPr>
      <w:b/>
      <w:bCs/>
    </w:rPr>
  </w:style>
  <w:style w:type="character" w:styleId="47">
    <w:name w:val="endnote reference"/>
    <w:basedOn w:val="45"/>
    <w:semiHidden/>
    <w:unhideWhenUsed/>
    <w:qFormat/>
    <w:uiPriority w:val="99"/>
    <w:rPr>
      <w:vertAlign w:val="superscript"/>
    </w:rPr>
  </w:style>
  <w:style w:type="character" w:styleId="48">
    <w:name w:val="page number"/>
    <w:qFormat/>
    <w:uiPriority w:val="0"/>
  </w:style>
  <w:style w:type="character" w:styleId="49">
    <w:name w:val="Emphasis"/>
    <w:qFormat/>
    <w:uiPriority w:val="0"/>
    <w:rPr>
      <w:i/>
      <w:iCs/>
    </w:rPr>
  </w:style>
  <w:style w:type="character" w:styleId="50">
    <w:name w:val="Hyperlink"/>
    <w:qFormat/>
    <w:uiPriority w:val="99"/>
    <w:rPr>
      <w:color w:val="auto"/>
      <w:u w:val="none"/>
    </w:rPr>
  </w:style>
  <w:style w:type="character" w:styleId="51">
    <w:name w:val="annotation reference"/>
    <w:qFormat/>
    <w:uiPriority w:val="0"/>
    <w:rPr>
      <w:sz w:val="21"/>
      <w:szCs w:val="21"/>
    </w:rPr>
  </w:style>
  <w:style w:type="character" w:styleId="52">
    <w:name w:val="footnote reference"/>
    <w:basedOn w:val="45"/>
    <w:unhideWhenUsed/>
    <w:qFormat/>
    <w:uiPriority w:val="99"/>
    <w:rPr>
      <w:vertAlign w:val="superscript"/>
    </w:rPr>
  </w:style>
  <w:style w:type="character" w:customStyle="1" w:styleId="53">
    <w:name w:val="Heading 5 Char"/>
    <w:basedOn w:val="45"/>
    <w:uiPriority w:val="9"/>
    <w:rPr>
      <w:rFonts w:ascii="Arial" w:hAnsi="Arial" w:eastAsia="Arial" w:cs="Arial"/>
      <w:b/>
      <w:bCs/>
      <w:sz w:val="24"/>
      <w:szCs w:val="24"/>
    </w:rPr>
  </w:style>
  <w:style w:type="character" w:customStyle="1" w:styleId="54">
    <w:name w:val="Heading 7 Char"/>
    <w:basedOn w:val="45"/>
    <w:uiPriority w:val="9"/>
    <w:rPr>
      <w:rFonts w:ascii="Arial" w:hAnsi="Arial" w:eastAsia="Arial" w:cs="Arial"/>
      <w:b/>
      <w:bCs/>
      <w:i/>
      <w:iCs/>
      <w:sz w:val="22"/>
      <w:szCs w:val="22"/>
    </w:rPr>
  </w:style>
  <w:style w:type="character" w:customStyle="1" w:styleId="55">
    <w:name w:val="Heading 9 Char"/>
    <w:basedOn w:val="45"/>
    <w:uiPriority w:val="9"/>
    <w:rPr>
      <w:rFonts w:ascii="Arial" w:hAnsi="Arial" w:eastAsia="Arial" w:cs="Arial"/>
      <w:i/>
      <w:iCs/>
      <w:sz w:val="21"/>
      <w:szCs w:val="21"/>
    </w:rPr>
  </w:style>
  <w:style w:type="character" w:customStyle="1" w:styleId="56">
    <w:name w:val="Subtitle Char"/>
    <w:basedOn w:val="45"/>
    <w:uiPriority w:val="11"/>
    <w:rPr>
      <w:sz w:val="24"/>
      <w:szCs w:val="24"/>
    </w:rPr>
  </w:style>
  <w:style w:type="character" w:customStyle="1" w:styleId="57">
    <w:name w:val="Quote Char"/>
    <w:uiPriority w:val="29"/>
    <w:rPr>
      <w:i/>
    </w:rPr>
  </w:style>
  <w:style w:type="character" w:customStyle="1" w:styleId="58">
    <w:name w:val="Intense Quote Char"/>
    <w:qFormat/>
    <w:uiPriority w:val="30"/>
    <w:rPr>
      <w:i/>
    </w:rPr>
  </w:style>
  <w:style w:type="table" w:customStyle="1" w:styleId="59">
    <w:name w:val="Plain Table 1"/>
    <w:basedOn w:val="43"/>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0">
    <w:name w:val="Plain Table 2"/>
    <w:basedOn w:val="43"/>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1">
    <w:name w:val="Plain Table 3"/>
    <w:basedOn w:val="43"/>
    <w:qFormat/>
    <w:uiPriority w:val="99"/>
    <w:pPr>
      <w:spacing w:after="0" w:line="240" w:lineRule="auto"/>
    </w:pP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2">
    <w:name w:val="Plain Table 4"/>
    <w:basedOn w:val="43"/>
    <w:qFormat/>
    <w:uiPriority w:val="99"/>
    <w:pPr>
      <w:spacing w:after="0" w:line="240" w:lineRule="auto"/>
    </w:pP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3">
    <w:name w:val="Plain Table 5"/>
    <w:basedOn w:val="43"/>
    <w:qFormat/>
    <w:uiPriority w:val="99"/>
    <w:pPr>
      <w:spacing w:after="0" w:line="240" w:lineRule="auto"/>
    </w:pP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4">
    <w:name w:val="Grid Table 1 Light"/>
    <w:basedOn w:val="43"/>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5">
    <w:name w:val="Grid Table 2"/>
    <w:basedOn w:val="4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6">
    <w:name w:val="Grid Table 3"/>
    <w:basedOn w:val="4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7">
    <w:name w:val="Grid Table 4"/>
    <w:basedOn w:val="43"/>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8">
    <w:name w:val="Grid Table 5 Dark"/>
    <w:basedOn w:val="4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69">
    <w:name w:val="Grid Table 6 Colorful"/>
    <w:basedOn w:val="43"/>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70">
    <w:name w:val="Grid Table 7 Colorful"/>
    <w:basedOn w:val="43"/>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71">
    <w:name w:val="List Table 1 Light"/>
    <w:basedOn w:val="43"/>
    <w:qFormat/>
    <w:uiPriority w:val="99"/>
    <w:pPr>
      <w:spacing w:after="0" w:line="240" w:lineRule="auto"/>
    </w:pP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72">
    <w:name w:val="List Table 2"/>
    <w:basedOn w:val="43"/>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3">
    <w:name w:val="List Table 3"/>
    <w:basedOn w:val="4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74">
    <w:name w:val="List Table 4"/>
    <w:basedOn w:val="4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5">
    <w:name w:val="List Table 5 Dark"/>
    <w:basedOn w:val="43"/>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76">
    <w:name w:val="List Table 6 Colorful"/>
    <w:basedOn w:val="43"/>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77">
    <w:name w:val="List Table 7 Colorful"/>
    <w:basedOn w:val="43"/>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character" w:customStyle="1" w:styleId="78">
    <w:name w:val="Footnote Text Char"/>
    <w:qFormat/>
    <w:uiPriority w:val="99"/>
    <w:rPr>
      <w:sz w:val="18"/>
    </w:rPr>
  </w:style>
  <w:style w:type="character" w:customStyle="1" w:styleId="79">
    <w:name w:val="Endnote Text Char"/>
    <w:uiPriority w:val="99"/>
    <w:rPr>
      <w:sz w:val="20"/>
    </w:rPr>
  </w:style>
  <w:style w:type="paragraph" w:customStyle="1" w:styleId="80">
    <w:name w:val="TOC Heading"/>
    <w:unhideWhenUsed/>
    <w:uiPriority w:val="39"/>
    <w:rPr>
      <w:rFonts w:hint="default" w:ascii="Times New Roman" w:hAnsi="Times New Roman" w:eastAsia="宋体" w:cs="Times New Roman"/>
    </w:rPr>
  </w:style>
  <w:style w:type="character" w:customStyle="1" w:styleId="81">
    <w:name w:val="Heading 1 Char"/>
    <w:basedOn w:val="45"/>
    <w:qFormat/>
    <w:uiPriority w:val="9"/>
    <w:rPr>
      <w:rFonts w:ascii="Arial" w:hAnsi="Arial" w:eastAsia="Arial" w:cs="Arial"/>
      <w:sz w:val="40"/>
      <w:szCs w:val="40"/>
    </w:rPr>
  </w:style>
  <w:style w:type="character" w:customStyle="1" w:styleId="82">
    <w:name w:val="Heading 2 Char"/>
    <w:basedOn w:val="45"/>
    <w:link w:val="83"/>
    <w:qFormat/>
    <w:uiPriority w:val="9"/>
    <w:rPr>
      <w:rFonts w:ascii="Arial" w:hAnsi="Arial" w:eastAsia="Arial" w:cs="Arial"/>
      <w:sz w:val="34"/>
    </w:rPr>
  </w:style>
  <w:style w:type="paragraph" w:customStyle="1" w:styleId="83">
    <w:name w:val="标题 21"/>
    <w:basedOn w:val="1"/>
    <w:next w:val="1"/>
    <w:link w:val="82"/>
    <w:qFormat/>
    <w:uiPriority w:val="0"/>
    <w:pPr>
      <w:keepNext/>
      <w:widowControl/>
      <w:jc w:val="center"/>
    </w:pPr>
    <w:rPr>
      <w:rFonts w:ascii="楷体_GB2312" w:eastAsia="楷体_GB2312"/>
      <w:sz w:val="18"/>
      <w:szCs w:val="20"/>
    </w:rPr>
  </w:style>
  <w:style w:type="character" w:customStyle="1" w:styleId="84">
    <w:name w:val="Heading 3 Char"/>
    <w:basedOn w:val="45"/>
    <w:qFormat/>
    <w:uiPriority w:val="9"/>
    <w:rPr>
      <w:rFonts w:ascii="Arial" w:hAnsi="Arial" w:eastAsia="Arial" w:cs="Arial"/>
      <w:sz w:val="30"/>
      <w:szCs w:val="30"/>
    </w:rPr>
  </w:style>
  <w:style w:type="character" w:customStyle="1" w:styleId="85">
    <w:name w:val="Heading 4 Char"/>
    <w:basedOn w:val="45"/>
    <w:qFormat/>
    <w:uiPriority w:val="9"/>
    <w:rPr>
      <w:rFonts w:ascii="Arial" w:hAnsi="Arial" w:eastAsia="Arial" w:cs="Arial"/>
      <w:b/>
      <w:bCs/>
      <w:sz w:val="26"/>
      <w:szCs w:val="26"/>
    </w:rPr>
  </w:style>
  <w:style w:type="character" w:customStyle="1" w:styleId="86">
    <w:name w:val="标题 5 Char"/>
    <w:basedOn w:val="45"/>
    <w:link w:val="6"/>
    <w:qFormat/>
    <w:uiPriority w:val="9"/>
    <w:rPr>
      <w:rFonts w:ascii="Arial" w:hAnsi="Arial" w:eastAsia="Arial" w:cs="Arial"/>
      <w:b/>
      <w:bCs/>
      <w:sz w:val="24"/>
      <w:szCs w:val="24"/>
    </w:rPr>
  </w:style>
  <w:style w:type="character" w:customStyle="1" w:styleId="87">
    <w:name w:val="Heading 6 Char"/>
    <w:basedOn w:val="45"/>
    <w:qFormat/>
    <w:uiPriority w:val="9"/>
    <w:rPr>
      <w:rFonts w:ascii="Arial" w:hAnsi="Arial" w:eastAsia="Arial" w:cs="Arial"/>
      <w:b/>
      <w:bCs/>
      <w:sz w:val="22"/>
      <w:szCs w:val="22"/>
    </w:rPr>
  </w:style>
  <w:style w:type="character" w:customStyle="1" w:styleId="88">
    <w:name w:val="标题 7 Char"/>
    <w:basedOn w:val="45"/>
    <w:link w:val="8"/>
    <w:qFormat/>
    <w:uiPriority w:val="9"/>
    <w:rPr>
      <w:rFonts w:ascii="Arial" w:hAnsi="Arial" w:eastAsia="Arial" w:cs="Arial"/>
      <w:b/>
      <w:bCs/>
      <w:i/>
      <w:iCs/>
      <w:sz w:val="22"/>
      <w:szCs w:val="22"/>
    </w:rPr>
  </w:style>
  <w:style w:type="character" w:customStyle="1" w:styleId="89">
    <w:name w:val="Heading 8 Char"/>
    <w:basedOn w:val="45"/>
    <w:qFormat/>
    <w:uiPriority w:val="9"/>
    <w:rPr>
      <w:rFonts w:ascii="Arial" w:hAnsi="Arial" w:eastAsia="Arial" w:cs="Arial"/>
      <w:i/>
      <w:iCs/>
      <w:sz w:val="22"/>
      <w:szCs w:val="22"/>
    </w:rPr>
  </w:style>
  <w:style w:type="character" w:customStyle="1" w:styleId="90">
    <w:name w:val="标题 9 Char"/>
    <w:basedOn w:val="45"/>
    <w:link w:val="10"/>
    <w:qFormat/>
    <w:uiPriority w:val="9"/>
    <w:rPr>
      <w:rFonts w:ascii="Arial" w:hAnsi="Arial" w:eastAsia="Arial" w:cs="Arial"/>
      <w:i/>
      <w:iCs/>
      <w:sz w:val="21"/>
      <w:szCs w:val="21"/>
    </w:rPr>
  </w:style>
  <w:style w:type="character" w:customStyle="1" w:styleId="91">
    <w:name w:val="Title Char"/>
    <w:basedOn w:val="45"/>
    <w:qFormat/>
    <w:uiPriority w:val="10"/>
    <w:rPr>
      <w:sz w:val="48"/>
      <w:szCs w:val="48"/>
    </w:rPr>
  </w:style>
  <w:style w:type="character" w:customStyle="1" w:styleId="92">
    <w:name w:val="副标题 Char"/>
    <w:basedOn w:val="45"/>
    <w:link w:val="32"/>
    <w:qFormat/>
    <w:uiPriority w:val="11"/>
    <w:rPr>
      <w:sz w:val="24"/>
      <w:szCs w:val="24"/>
    </w:rPr>
  </w:style>
  <w:style w:type="paragraph" w:styleId="93">
    <w:name w:val="Quote"/>
    <w:basedOn w:val="1"/>
    <w:next w:val="1"/>
    <w:link w:val="94"/>
    <w:qFormat/>
    <w:uiPriority w:val="29"/>
    <w:pPr>
      <w:ind w:left="720" w:right="720"/>
    </w:pPr>
    <w:rPr>
      <w:i/>
    </w:rPr>
  </w:style>
  <w:style w:type="character" w:customStyle="1" w:styleId="94">
    <w:name w:val="引用 Char"/>
    <w:link w:val="93"/>
    <w:qFormat/>
    <w:uiPriority w:val="29"/>
    <w:rPr>
      <w:i/>
    </w:rPr>
  </w:style>
  <w:style w:type="paragraph" w:styleId="95">
    <w:name w:val="Intense Quote"/>
    <w:basedOn w:val="1"/>
    <w:next w:val="1"/>
    <w:link w:val="96"/>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96">
    <w:name w:val="明显引用 Char"/>
    <w:link w:val="95"/>
    <w:qFormat/>
    <w:uiPriority w:val="30"/>
    <w:rPr>
      <w:i/>
    </w:rPr>
  </w:style>
  <w:style w:type="character" w:customStyle="1" w:styleId="97">
    <w:name w:val="Header Char"/>
    <w:basedOn w:val="45"/>
    <w:qFormat/>
    <w:uiPriority w:val="99"/>
  </w:style>
  <w:style w:type="character" w:customStyle="1" w:styleId="98">
    <w:name w:val="Footer Char"/>
    <w:basedOn w:val="45"/>
    <w:qFormat/>
    <w:uiPriority w:val="99"/>
  </w:style>
  <w:style w:type="character" w:customStyle="1" w:styleId="99">
    <w:name w:val="Caption Char"/>
    <w:qFormat/>
    <w:uiPriority w:val="99"/>
  </w:style>
  <w:style w:type="table" w:customStyle="1" w:styleId="100">
    <w:name w:val="Table Grid Light"/>
    <w:basedOn w:val="43"/>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101">
    <w:name w:val="无格式表格 11"/>
    <w:basedOn w:val="43"/>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102">
    <w:name w:val="无格式表格 21"/>
    <w:basedOn w:val="43"/>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103">
    <w:name w:val="无格式表格 31"/>
    <w:basedOn w:val="43"/>
    <w:qFormat/>
    <w:uiPriority w:val="99"/>
    <w:tblPr>
      <w:tblCellMar>
        <w:top w:w="0" w:type="dxa"/>
        <w:left w:w="108" w:type="dxa"/>
        <w:bottom w:w="0" w:type="dxa"/>
        <w:right w:w="108"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4">
    <w:name w:val="无格式表格 41"/>
    <w:basedOn w:val="43"/>
    <w:qFormat/>
    <w:uiPriority w:val="99"/>
    <w:tblPr>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5">
    <w:name w:val="无格式表格 51"/>
    <w:basedOn w:val="43"/>
    <w:qFormat/>
    <w:uiPriority w:val="99"/>
    <w:tblPr>
      <w:tblCellMar>
        <w:top w:w="0" w:type="dxa"/>
        <w:left w:w="108" w:type="dxa"/>
        <w:bottom w:w="0" w:type="dxa"/>
        <w:right w:w="108"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6">
    <w:name w:val="网格表 1 浅色1"/>
    <w:basedOn w:val="43"/>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108" w:type="dxa"/>
        <w:bottom w:w="0" w:type="dxa"/>
        <w:right w:w="108"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107">
    <w:name w:val="Grid Table 1 Light - Accent 1"/>
    <w:basedOn w:val="43"/>
    <w:qFormat/>
    <w:uiPriority w:val="99"/>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CellMar>
        <w:top w:w="0" w:type="dxa"/>
        <w:left w:w="108" w:type="dxa"/>
        <w:bottom w:w="0" w:type="dxa"/>
        <w:right w:w="108" w:type="dxa"/>
      </w:tblCellMar>
    </w:tblPr>
    <w:tblStylePr w:type="firstRow">
      <w:rPr>
        <w:b/>
        <w:color w:val="404040"/>
      </w:rPr>
      <w:tcPr>
        <w:tcBorders>
          <w:bottom w:val="single" w:color="91ACDC"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style>
  <w:style w:type="table" w:customStyle="1" w:styleId="108">
    <w:name w:val="Grid Table 1 Light - Accent 2"/>
    <w:basedOn w:val="43"/>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top w:w="0" w:type="dxa"/>
        <w:left w:w="108" w:type="dxa"/>
        <w:bottom w:w="0" w:type="dxa"/>
        <w:right w:w="108" w:type="dxa"/>
      </w:tblCellMar>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109">
    <w:name w:val="Grid Table 1 Light - Accent 3"/>
    <w:basedOn w:val="43"/>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top w:w="0" w:type="dxa"/>
        <w:left w:w="108" w:type="dxa"/>
        <w:bottom w:w="0" w:type="dxa"/>
        <w:right w:w="108" w:type="dxa"/>
      </w:tblCellMar>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110">
    <w:name w:val="Grid Table 1 Light - Accent 4"/>
    <w:basedOn w:val="43"/>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top w:w="0" w:type="dxa"/>
        <w:left w:w="108" w:type="dxa"/>
        <w:bottom w:w="0" w:type="dxa"/>
        <w:right w:w="108" w:type="dxa"/>
      </w:tblCellMar>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111">
    <w:name w:val="Grid Table 1 Light - Accent 5"/>
    <w:basedOn w:val="43"/>
    <w:qFormat/>
    <w:uiPriority w:val="99"/>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top w:w="0" w:type="dxa"/>
        <w:left w:w="108" w:type="dxa"/>
        <w:bottom w:w="0" w:type="dxa"/>
        <w:right w:w="108" w:type="dxa"/>
      </w:tblCellMar>
    </w:tblPr>
    <w:tblStylePr w:type="firstRow">
      <w:rPr>
        <w:b/>
        <w:color w:val="404040"/>
      </w:rPr>
      <w:tcPr>
        <w:tcBorders>
          <w:bottom w:val="single" w:color="9FC4E6"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style>
  <w:style w:type="table" w:customStyle="1" w:styleId="112">
    <w:name w:val="Grid Table 1 Light - Accent 6"/>
    <w:basedOn w:val="43"/>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top w:w="0" w:type="dxa"/>
        <w:left w:w="108" w:type="dxa"/>
        <w:bottom w:w="0" w:type="dxa"/>
        <w:right w:w="108" w:type="dxa"/>
      </w:tblCellMar>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113">
    <w:name w:val="网格表 21"/>
    <w:basedOn w:val="43"/>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108" w:type="dxa"/>
        <w:bottom w:w="0" w:type="dxa"/>
        <w:right w:w="108"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4">
    <w:name w:val="Grid Table 2 - Accent 1"/>
    <w:basedOn w:val="43"/>
    <w:qFormat/>
    <w:uiPriority w:val="99"/>
    <w:tblPr>
      <w:tblBorders>
        <w:bottom w:val="single" w:color="537DC8" w:themeColor="accent1" w:themeTint="EA" w:sz="4" w:space="0"/>
        <w:insideH w:val="single" w:color="537DC8" w:themeColor="accent1" w:themeTint="EA" w:sz="4" w:space="0"/>
        <w:insideV w:val="single" w:color="537DC8" w:themeColor="accent1" w:themeTint="EA" w:sz="4" w:space="0"/>
      </w:tblBorders>
      <w:tblCellMar>
        <w:top w:w="0" w:type="dxa"/>
        <w:left w:w="108" w:type="dxa"/>
        <w:bottom w:w="0" w:type="dxa"/>
        <w:right w:w="108" w:type="dxa"/>
      </w:tblCellMar>
    </w:tblPr>
    <w:tblStylePr w:type="firstRow">
      <w:rPr>
        <w:b/>
        <w:color w:val="404040"/>
      </w:rPr>
      <w:tcPr>
        <w:tcBorders>
          <w:top w:val="nil"/>
          <w:left w:val="nil"/>
          <w:bottom w:val="single" w:color="537DC8" w:themeColor="accent1" w:themeTint="EA" w:sz="12" w:space="0"/>
          <w:right w:val="nil"/>
        </w:tcBorders>
        <w:shd w:val="clear" w:color="FFFFFF" w:fill="auto"/>
      </w:tcPr>
    </w:tblStylePr>
    <w:tblStylePr w:type="lastRow">
      <w:rPr>
        <w:b/>
        <w:color w:val="404040"/>
      </w:rPr>
      <w:tcPr>
        <w:tcBorders>
          <w:top w:val="single" w:color="537DC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1" w:themeTint="34" w:fill="D8E2F2" w:themeFill="accent1" w:themeFillTint="34"/>
      </w:tcPr>
    </w:tblStylePr>
    <w:tblStylePr w:type="band1Horz">
      <w:rPr>
        <w:rFonts w:ascii="Arial" w:hAnsi="Arial"/>
        <w:color w:val="404040"/>
        <w:sz w:val="22"/>
      </w:rPr>
      <w:tcPr>
        <w:shd w:val="clear" w:color="D8E2F2" w:themeColor="accent1" w:themeTint="34" w:fill="D8E2F2" w:themeFill="accent1" w:themeFillTint="34"/>
      </w:tcPr>
    </w:tblStylePr>
  </w:style>
  <w:style w:type="table" w:customStyle="1" w:styleId="115">
    <w:name w:val="Grid Table 2 - Accent 2"/>
    <w:basedOn w:val="43"/>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CellMar>
        <w:top w:w="0" w:type="dxa"/>
        <w:left w:w="108" w:type="dxa"/>
        <w:bottom w:w="0" w:type="dxa"/>
        <w:right w:w="108" w:type="dxa"/>
      </w:tblCellMar>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16">
    <w:name w:val="Grid Table 2 - Accent 3"/>
    <w:basedOn w:val="43"/>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CellMar>
        <w:top w:w="0" w:type="dxa"/>
        <w:left w:w="108" w:type="dxa"/>
        <w:bottom w:w="0" w:type="dxa"/>
        <w:right w:w="108" w:type="dxa"/>
      </w:tblCellMar>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17">
    <w:name w:val="Grid Table 2 - Accent 4"/>
    <w:basedOn w:val="43"/>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CellMar>
        <w:top w:w="0" w:type="dxa"/>
        <w:left w:w="108" w:type="dxa"/>
        <w:bottom w:w="0" w:type="dxa"/>
        <w:right w:w="108" w:type="dxa"/>
      </w:tblCellMar>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18">
    <w:name w:val="Grid Table 2 - Accent 5"/>
    <w:basedOn w:val="43"/>
    <w:qFormat/>
    <w:uiPriority w:val="99"/>
    <w:tblPr>
      <w:tblBorders>
        <w:bottom w:val="single" w:color="5B9BD5" w:themeColor="accent5" w:sz="4" w:space="0"/>
        <w:insideH w:val="single" w:color="5B9BD5" w:themeColor="accent5" w:sz="4" w:space="0"/>
        <w:insideV w:val="single" w:color="5B9BD5" w:themeColor="accent5" w:sz="4" w:space="0"/>
      </w:tblBorders>
      <w:tblCellMar>
        <w:top w:w="0" w:type="dxa"/>
        <w:left w:w="108" w:type="dxa"/>
        <w:bottom w:w="0" w:type="dxa"/>
        <w:right w:w="108" w:type="dxa"/>
      </w:tblCellMar>
    </w:tblPr>
    <w:tblStylePr w:type="firstRow">
      <w:rPr>
        <w:b/>
        <w:color w:val="404040"/>
      </w:rPr>
      <w:tcPr>
        <w:tcBorders>
          <w:top w:val="nil"/>
          <w:left w:val="nil"/>
          <w:bottom w:val="single" w:color="5B9BD5" w:themeColor="accent5" w:sz="12" w:space="0"/>
          <w:right w:val="nil"/>
        </w:tcBorders>
        <w:shd w:val="clear" w:color="FFFFFF" w:fill="auto"/>
      </w:tcPr>
    </w:tblStylePr>
    <w:tblStylePr w:type="lastRow">
      <w:rPr>
        <w:b/>
        <w:color w:val="404040"/>
      </w:rPr>
      <w:tcPr>
        <w:tcBorders>
          <w:top w:val="single" w:color="5B9BD5"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cPr>
        <w:shd w:val="clear" w:color="DDEAF6" w:themeColor="accent5" w:themeTint="34" w:fill="DDEAF6" w:themeFill="accent5" w:themeFillTint="34"/>
      </w:tcPr>
    </w:tblStylePr>
  </w:style>
  <w:style w:type="table" w:customStyle="1" w:styleId="119">
    <w:name w:val="Grid Table 2 - Accent 6"/>
    <w:basedOn w:val="43"/>
    <w:qFormat/>
    <w:uiPriority w:val="99"/>
    <w:tblPr>
      <w:tblBorders>
        <w:bottom w:val="single" w:color="70AD47" w:themeColor="accent6" w:sz="4" w:space="0"/>
        <w:insideH w:val="single" w:color="70AD47" w:themeColor="accent6" w:sz="4" w:space="0"/>
        <w:insideV w:val="single" w:color="70AD47" w:themeColor="accent6" w:sz="4" w:space="0"/>
      </w:tblBorders>
      <w:tblCellMar>
        <w:top w:w="0" w:type="dxa"/>
        <w:left w:w="108" w:type="dxa"/>
        <w:bottom w:w="0" w:type="dxa"/>
        <w:right w:w="108" w:type="dxa"/>
      </w:tblCellMar>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20">
    <w:name w:val="网格表 31"/>
    <w:basedOn w:val="43"/>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21">
    <w:name w:val="Grid Table 3 - Accent 1"/>
    <w:basedOn w:val="43"/>
    <w:qFormat/>
    <w:uiPriority w:val="99"/>
    <w:tblPr>
      <w:tblBorders>
        <w:bottom w:val="single" w:color="537DC8" w:themeColor="accent1" w:themeTint="EA" w:sz="4" w:space="0"/>
        <w:insideH w:val="single" w:color="537DC8" w:themeColor="accent1" w:themeTint="EA" w:sz="4" w:space="0"/>
        <w:insideV w:val="single" w:color="537DC8" w:themeColor="accent1" w:themeTint="EA"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1" w:themeTint="34" w:fill="D8E2F2" w:themeFill="accent1" w:themeFillTint="34"/>
      </w:tcPr>
    </w:tblStylePr>
    <w:tblStylePr w:type="band1Horz">
      <w:rPr>
        <w:rFonts w:ascii="Arial" w:hAnsi="Arial"/>
        <w:color w:val="404040"/>
        <w:sz w:val="22"/>
      </w:rPr>
      <w:tcPr>
        <w:shd w:val="clear" w:color="D8E2F2" w:themeColor="accent1" w:themeTint="34" w:fill="D8E2F2" w:themeFill="accent1" w:themeFillTint="34"/>
      </w:tcPr>
    </w:tblStylePr>
  </w:style>
  <w:style w:type="table" w:customStyle="1" w:styleId="122">
    <w:name w:val="Grid Table 3 - Accent 2"/>
    <w:basedOn w:val="43"/>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23">
    <w:name w:val="Grid Table 3 - Accent 3"/>
    <w:basedOn w:val="43"/>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24">
    <w:name w:val="Grid Table 3 - Accent 4"/>
    <w:basedOn w:val="43"/>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25">
    <w:name w:val="Grid Table 3 - Accent 5"/>
    <w:basedOn w:val="43"/>
    <w:qFormat/>
    <w:uiPriority w:val="99"/>
    <w:tblPr>
      <w:tblBorders>
        <w:bottom w:val="single" w:color="5B9BD5" w:themeColor="accent5" w:sz="4" w:space="0"/>
        <w:insideH w:val="single" w:color="5B9BD5" w:themeColor="accent5" w:sz="4" w:space="0"/>
        <w:insideV w:val="single" w:color="5B9BD5" w:themeColor="accent5"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cPr>
        <w:shd w:val="clear" w:color="DDEAF6" w:themeColor="accent5" w:themeTint="34" w:fill="DDEAF6" w:themeFill="accent5" w:themeFillTint="34"/>
      </w:tcPr>
    </w:tblStylePr>
  </w:style>
  <w:style w:type="table" w:customStyle="1" w:styleId="126">
    <w:name w:val="Grid Table 3 - Accent 6"/>
    <w:basedOn w:val="43"/>
    <w:qFormat/>
    <w:uiPriority w:val="99"/>
    <w:tblPr>
      <w:tblBorders>
        <w:bottom w:val="single" w:color="70AD47" w:themeColor="accent6" w:sz="4" w:space="0"/>
        <w:insideH w:val="single" w:color="70AD47" w:themeColor="accent6" w:sz="4" w:space="0"/>
        <w:insideV w:val="single" w:color="70AD47" w:themeColor="accent6"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27">
    <w:name w:val="网格表 41"/>
    <w:basedOn w:val="43"/>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28">
    <w:name w:val="Grid Table 4 - Accent 1"/>
    <w:basedOn w:val="43"/>
    <w:qFormat/>
    <w:uiPriority w:val="59"/>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shd w:val="clear" w:color="537DC8" w:themeColor="accent1" w:themeTint="EA" w:fill="537DC8" w:themeFill="accent1" w:themeFillTint="EA"/>
      </w:tcPr>
    </w:tblStylePr>
    <w:tblStylePr w:type="lastRow">
      <w:rPr>
        <w:b/>
        <w:color w:val="404040"/>
      </w:rPr>
      <w:tcPr>
        <w:tcBorders>
          <w:top w:val="single" w:color="537DC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3F3" w:themeColor="accent1" w:themeTint="32" w:fill="DAE3F3" w:themeFill="accent1" w:themeFillTint="32"/>
      </w:tcPr>
    </w:tblStylePr>
    <w:tblStylePr w:type="band1Horz">
      <w:rPr>
        <w:rFonts w:ascii="Arial" w:hAnsi="Arial"/>
        <w:color w:val="404040"/>
        <w:sz w:val="22"/>
      </w:rPr>
      <w:tcPr>
        <w:shd w:val="clear" w:color="DAE3F3" w:themeColor="accent1" w:themeTint="32" w:fill="DAE3F3" w:themeFill="accent1" w:themeFillTint="32"/>
      </w:tcPr>
    </w:tblStylePr>
  </w:style>
  <w:style w:type="table" w:customStyle="1" w:styleId="129">
    <w:name w:val="Grid Table 4 - Accent 2"/>
    <w:basedOn w:val="43"/>
    <w:qFormat/>
    <w:uiPriority w:val="5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30">
    <w:name w:val="Grid Table 4 - Accent 3"/>
    <w:basedOn w:val="43"/>
    <w:qFormat/>
    <w:uiPriority w:val="5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31">
    <w:name w:val="Grid Table 4 - Accent 4"/>
    <w:basedOn w:val="43"/>
    <w:qFormat/>
    <w:uiPriority w:val="5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32">
    <w:name w:val="Grid Table 4 - Accent 5"/>
    <w:basedOn w:val="43"/>
    <w:qFormat/>
    <w:uiPriority w:val="59"/>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5B9BD5" w:themeColor="accent5" w:sz="4" w:space="0"/>
          <w:left w:val="single" w:color="5B9BD5" w:themeColor="accent5" w:sz="4" w:space="0"/>
          <w:bottom w:val="single" w:color="5B9BD5" w:themeColor="accent5" w:sz="4" w:space="0"/>
          <w:right w:val="single" w:color="5B9BD5" w:themeColor="accent5" w:sz="4" w:space="0"/>
        </w:tcBorders>
        <w:shd w:val="clear" w:color="5B9BD5" w:themeColor="accent5" w:fill="5B9BD5" w:themeFill="accent5"/>
      </w:tcPr>
    </w:tblStylePr>
    <w:tblStylePr w:type="lastRow">
      <w:rPr>
        <w:b/>
        <w:color w:val="404040"/>
      </w:rPr>
      <w:tcPr>
        <w:tcBorders>
          <w:top w:val="single" w:color="5B9BD5"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cPr>
        <w:shd w:val="clear" w:color="DDEAF6" w:themeColor="accent5" w:themeTint="34" w:fill="DDEAF6" w:themeFill="accent5" w:themeFillTint="34"/>
      </w:tcPr>
    </w:tblStylePr>
  </w:style>
  <w:style w:type="table" w:customStyle="1" w:styleId="133">
    <w:name w:val="Grid Table 4 - Accent 6"/>
    <w:basedOn w:val="43"/>
    <w:qFormat/>
    <w:uiPriority w:val="5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34">
    <w:name w:val="网格表 5 深色1"/>
    <w:basedOn w:val="4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35">
    <w:name w:val="Grid Table 5 Dark- Accent 1"/>
    <w:basedOn w:val="4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tcBorders>
          <w:top w:val="single" w:color="FFFFFF" w:themeColor="light1" w:sz="4" w:space="0"/>
        </w:tcBorders>
        <w:shd w:val="clear" w:color="4472C4" w:themeColor="accent1" w:fill="4472C4" w:themeFill="accent1"/>
      </w:tcPr>
    </w:tblStylePr>
    <w:tblStylePr w:type="firstCol">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band1Vert">
      <w:tcPr>
        <w:shd w:val="clear" w:color="A9BEE3" w:themeColor="accent1" w:themeTint="75" w:fill="A9BEE3" w:themeFill="accent1" w:themeFillTint="75"/>
      </w:tcPr>
    </w:tblStylePr>
    <w:tblStylePr w:type="band1Horz">
      <w:tcPr>
        <w:shd w:val="clear" w:color="A9BEE3" w:themeColor="accent1" w:themeTint="75" w:fill="A9BEE3" w:themeFill="accent1" w:themeFillTint="75"/>
      </w:tcPr>
    </w:tblStylePr>
  </w:style>
  <w:style w:type="table" w:customStyle="1" w:styleId="136">
    <w:name w:val="Grid Table 5 Dark - Accent 2"/>
    <w:basedOn w:val="4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137">
    <w:name w:val="Grid Table 5 Dark - Accent 3"/>
    <w:basedOn w:val="4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138">
    <w:name w:val="Grid Table 5 Dark- Accent 4"/>
    <w:basedOn w:val="4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139">
    <w:name w:val="Grid Table 5 Dark - Accent 5"/>
    <w:basedOn w:val="4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tcBorders>
          <w:top w:val="single" w:color="FFFFFF" w:themeColor="light1" w:sz="4" w:space="0"/>
        </w:tcBorders>
        <w:shd w:val="clear" w:color="5B9BD5" w:themeColor="accent5" w:fill="5B9BD5" w:themeFill="accent5"/>
      </w:tcPr>
    </w:tblStylePr>
    <w:tblStylePr w:type="firstCol">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band1Vert">
      <w:tcPr>
        <w:shd w:val="clear" w:color="B3D1EB" w:themeColor="accent5" w:themeTint="75" w:fill="B3D1EB" w:themeFill="accent5" w:themeFillTint="75"/>
      </w:tcPr>
    </w:tblStylePr>
    <w:tblStylePr w:type="band1Horz">
      <w:tcPr>
        <w:shd w:val="clear" w:color="B3D1EB" w:themeColor="accent5" w:themeTint="75" w:fill="B3D1EB" w:themeFill="accent5" w:themeFillTint="75"/>
      </w:tcPr>
    </w:tblStylePr>
  </w:style>
  <w:style w:type="table" w:customStyle="1" w:styleId="140">
    <w:name w:val="Grid Table 5 Dark - Accent 6"/>
    <w:basedOn w:val="4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141">
    <w:name w:val="网格表 6 彩色1"/>
    <w:basedOn w:val="43"/>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108" w:type="dxa"/>
        <w:bottom w:w="0" w:type="dxa"/>
        <w:right w:w="108"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42">
    <w:name w:val="Grid Table 6 Colorful - Accent 1"/>
    <w:basedOn w:val="43"/>
    <w:qFormat/>
    <w:uiPriority w:val="99"/>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CellMar>
        <w:top w:w="0" w:type="dxa"/>
        <w:left w:w="108" w:type="dxa"/>
        <w:bottom w:w="0" w:type="dxa"/>
        <w:right w:w="108" w:type="dxa"/>
      </w:tblCellMar>
    </w:tbl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Row">
      <w:rPr>
        <w:b/>
        <w:color w:val="A2B9E2" w:themeColor="accent1" w:themeTint="80"/>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lastCol">
      <w:rPr>
        <w:b/>
        <w:color w:val="A2B9E2" w:themeColor="accent1" w:themeTint="80"/>
        <w14:textFill>
          <w14:solidFill>
            <w14:schemeClr w14:val="accent1">
              <w14:lumMod w14:val="50000"/>
              <w14:lumOff w14:val="50000"/>
            </w14:schemeClr>
          </w14:solidFill>
        </w14:textFill>
      </w:rPr>
    </w:tblStylePr>
    <w:tblStylePr w:type="band1Vert">
      <w:tcPr>
        <w:shd w:val="clear" w:color="D8E2F2" w:themeColor="accent1" w:themeTint="34" w:fill="D8E2F2" w:themeFill="accent1" w:themeFillTint="34"/>
      </w:tcPr>
    </w:tblStyle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style>
  <w:style w:type="table" w:customStyle="1" w:styleId="143">
    <w:name w:val="Grid Table 6 Colorful - Accent 2"/>
    <w:basedOn w:val="43"/>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top w:w="0" w:type="dxa"/>
        <w:left w:w="108" w:type="dxa"/>
        <w:bottom w:w="0" w:type="dxa"/>
        <w:right w:w="108" w:type="dxa"/>
      </w:tblCellMar>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44">
    <w:name w:val="Grid Table 6 Colorful - Accent 3"/>
    <w:basedOn w:val="43"/>
    <w:qFormat/>
    <w:uiPriority w:val="99"/>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top w:w="0" w:type="dxa"/>
        <w:left w:w="108" w:type="dxa"/>
        <w:bottom w:w="0" w:type="dxa"/>
        <w:right w:w="108" w:type="dxa"/>
      </w:tblCellMar>
    </w:tbl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Row">
      <w:rPr>
        <w:b/>
        <w:color w:val="A5A5A5" w:themeColor="accent3"/>
        <w14:textFill>
          <w14:solidFill>
            <w14:schemeClr w14:val="accent3"/>
          </w14:solidFill>
        </w14:textFill>
      </w:rPr>
    </w:tblStylePr>
    <w:tblStylePr w:type="firstCol">
      <w:rPr>
        <w:b/>
        <w:color w:val="A5A5A5" w:themeColor="accent3"/>
        <w14:textFill>
          <w14:solidFill>
            <w14:schemeClr w14:val="accent3"/>
          </w14:solidFill>
        </w14:textFill>
      </w:rPr>
    </w:tblStylePr>
    <w:tblStylePr w:type="lastCol">
      <w:rPr>
        <w:b/>
        <w:color w:val="A5A5A5" w:themeColor="accent3"/>
        <w14:textFill>
          <w14:solidFill>
            <w14:schemeClr w14:val="accent3"/>
          </w14:solidFill>
        </w14:textFill>
      </w:r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145">
    <w:name w:val="Grid Table 6 Colorful - Accent 4"/>
    <w:basedOn w:val="43"/>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top w:w="0" w:type="dxa"/>
        <w:left w:w="108" w:type="dxa"/>
        <w:bottom w:w="0" w:type="dxa"/>
        <w:right w:w="108" w:type="dxa"/>
      </w:tblCellMar>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46">
    <w:name w:val="Grid Table 6 Colorful - Accent 5"/>
    <w:basedOn w:val="43"/>
    <w:qFormat/>
    <w:uiPriority w:val="99"/>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CellMar>
        <w:top w:w="0" w:type="dxa"/>
        <w:left w:w="108" w:type="dxa"/>
        <w:bottom w:w="0" w:type="dxa"/>
        <w:right w:w="108" w:type="dxa"/>
      </w:tblCellMar>
    </w:tblPr>
    <w:tblStylePr w:type="firstRow">
      <w:rPr>
        <w:b/>
        <w:color w:val="245B8C" w:themeColor="accent5" w:themeShade="94"/>
      </w:rPr>
      <w:tcPr>
        <w:tcBorders>
          <w:bottom w:val="single" w:color="5B9BD5" w:themeColor="accent5" w:sz="12" w:space="0"/>
        </w:tcBorders>
      </w:tcPr>
    </w:tblStylePr>
    <w:tblStylePr w:type="lastRow">
      <w:rPr>
        <w:b/>
        <w:color w:val="245B8C" w:themeColor="accent5" w:themeShade="94"/>
      </w:rPr>
    </w:tblStylePr>
    <w:tblStylePr w:type="firstCol">
      <w:rPr>
        <w:b/>
        <w:color w:val="245B8C" w:themeColor="accent5" w:themeShade="94"/>
      </w:rPr>
    </w:tblStylePr>
    <w:tblStylePr w:type="lastCol">
      <w:rPr>
        <w:b/>
        <w:color w:val="245B8C" w:themeColor="accent5" w:themeShade="94"/>
      </w:rPr>
    </w:tblStylePr>
    <w:tblStylePr w:type="band1Vert">
      <w:tcPr>
        <w:shd w:val="clear" w:color="DDEAF6" w:themeColor="accent5" w:themeTint="34" w:fill="DDEAF6" w:themeFill="accent5" w:themeFillTint="34"/>
      </w:tcPr>
    </w:tblStyle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2Horz">
      <w:rPr>
        <w:rFonts w:ascii="Arial" w:hAnsi="Arial"/>
        <w:color w:val="245B8C" w:themeColor="accent5" w:themeShade="94"/>
        <w:sz w:val="22"/>
      </w:rPr>
    </w:tblStylePr>
  </w:style>
  <w:style w:type="table" w:customStyle="1" w:styleId="147">
    <w:name w:val="Grid Table 6 Colorful - Accent 6"/>
    <w:basedOn w:val="43"/>
    <w:qFormat/>
    <w:uiPriority w:val="99"/>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top w:w="0" w:type="dxa"/>
        <w:left w:w="108" w:type="dxa"/>
        <w:bottom w:w="0" w:type="dxa"/>
        <w:right w:w="108" w:type="dxa"/>
      </w:tblCellMar>
    </w:tblPr>
    <w:tblStylePr w:type="firstRow">
      <w:rPr>
        <w:b/>
        <w:color w:val="245B8C" w:themeColor="accent5" w:themeShade="94"/>
      </w:rPr>
      <w:tcPr>
        <w:tcBorders>
          <w:bottom w:val="single" w:color="70AD47" w:themeColor="accent6" w:sz="12" w:space="0"/>
        </w:tcBorders>
      </w:tcPr>
    </w:tblStylePr>
    <w:tblStylePr w:type="lastRow">
      <w:rPr>
        <w:b/>
        <w:color w:val="245B8C" w:themeColor="accent5" w:themeShade="94"/>
      </w:rPr>
    </w:tblStylePr>
    <w:tblStylePr w:type="firstCol">
      <w:rPr>
        <w:b/>
        <w:color w:val="245B8C" w:themeColor="accent5" w:themeShade="94"/>
      </w:rPr>
    </w:tblStylePr>
    <w:tblStylePr w:type="lastCol">
      <w:rPr>
        <w:b/>
        <w:color w:val="245B8C"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2Horz">
      <w:rPr>
        <w:rFonts w:ascii="Arial" w:hAnsi="Arial"/>
        <w:color w:val="245B8C" w:themeColor="accent5" w:themeShade="94"/>
        <w:sz w:val="22"/>
      </w:rPr>
    </w:tblStylePr>
  </w:style>
  <w:style w:type="table" w:customStyle="1" w:styleId="148">
    <w:name w:val="网格表 7 彩色1"/>
    <w:basedOn w:val="43"/>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108" w:type="dxa"/>
        <w:bottom w:w="0" w:type="dxa"/>
        <w:right w:w="108"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49">
    <w:name w:val="Grid Table 7 Colorful - Accent 1"/>
    <w:basedOn w:val="43"/>
    <w:qFormat/>
    <w:uiPriority w:val="99"/>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CellMar>
        <w:top w:w="0" w:type="dxa"/>
        <w:left w:w="108" w:type="dxa"/>
        <w:bottom w:w="0" w:type="dxa"/>
        <w:right w:w="108" w:type="dxa"/>
      </w:tblCellMar>
    </w:tblPr>
    <w:tblStylePr w:type="firstRow">
      <w:rPr>
        <w:rFonts w:ascii="Arial" w:hAnsi="Arial"/>
        <w:b/>
        <w:color w:val="A2B9E2" w:themeColor="accent1" w:themeTint="80"/>
        <w:sz w:val="22"/>
        <w14:textFill>
          <w14:solidFill>
            <w14:schemeClr w14:val="accent1">
              <w14:lumMod w14:val="50000"/>
              <w14:lumOff w14:val="50000"/>
            </w14:schemeClr>
          </w14:solidFill>
        </w14:textFill>
      </w:rPr>
      <w:tcPr>
        <w:tcBorders>
          <w:top w:val="nil"/>
          <w:left w:val="nil"/>
          <w:bottom w:val="single" w:color="A1B8E1" w:themeColor="accent1" w:themeTint="80" w:sz="4" w:space="0"/>
          <w:right w:val="nil"/>
        </w:tcBorders>
        <w:shd w:val="clear" w:color="FFFFFF" w:themeColor="light1" w:fill="FFFFFF" w:themeFill="light1"/>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tcBorders>
          <w:top w:val="single" w:color="A1B8E1"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2B9E2" w:themeColor="accent1" w:themeTint="80"/>
        <w:sz w:val="22"/>
        <w14:textFill>
          <w14:solidFill>
            <w14:schemeClr w14:val="accent1">
              <w14:lumMod w14:val="50000"/>
              <w14:lumOff w14:val="50000"/>
            </w14:schemeClr>
          </w14:solidFill>
        </w14:textFill>
      </w:rPr>
      <w:tcPr>
        <w:tcBorders>
          <w:top w:val="nil"/>
          <w:left w:val="nil"/>
          <w:bottom w:val="nil"/>
          <w:right w:val="single" w:color="A1B8E1" w:themeColor="accent1" w:themeTint="80" w:sz="4" w:space="0"/>
        </w:tcBorders>
        <w:shd w:val="clear" w:color="FFFFFF" w:fill="auto"/>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tcBorders>
          <w:top w:val="nil"/>
          <w:left w:val="single" w:color="A1B8E1" w:themeColor="accent1" w:themeTint="80" w:sz="4" w:space="0"/>
          <w:bottom w:val="nil"/>
          <w:right w:val="nil"/>
        </w:tcBorders>
        <w:shd w:val="clear" w:color="FFFFFF" w:fill="auto"/>
      </w:tcPr>
    </w:tblStylePr>
    <w:tblStylePr w:type="band1Vert">
      <w:tcPr>
        <w:shd w:val="clear" w:color="D8E2F2" w:themeColor="accent1" w:themeTint="34" w:fill="D8E2F2" w:themeFill="accent1" w:themeFillTint="34"/>
      </w:tcPr>
    </w:tblStyle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style>
  <w:style w:type="table" w:customStyle="1" w:styleId="150">
    <w:name w:val="Grid Table 7 Colorful - Accent 2"/>
    <w:basedOn w:val="43"/>
    <w:qFormat/>
    <w:uiPriority w:val="99"/>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top w:w="0" w:type="dxa"/>
        <w:left w:w="108" w:type="dxa"/>
        <w:bottom w:w="0" w:type="dxa"/>
        <w:right w:w="108" w:type="dxa"/>
      </w:tblCellMar>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51">
    <w:name w:val="Grid Table 7 Colorful - Accent 3"/>
    <w:basedOn w:val="43"/>
    <w:qFormat/>
    <w:uiPriority w:val="99"/>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top w:w="0" w:type="dxa"/>
        <w:left w:w="108" w:type="dxa"/>
        <w:bottom w:w="0" w:type="dxa"/>
        <w:right w:w="108" w:type="dxa"/>
      </w:tblCellMar>
    </w:tblPr>
    <w:tblStylePr w:type="firstRow">
      <w:rPr>
        <w:rFonts w:ascii="Arial" w:hAnsi="Arial"/>
        <w:b/>
        <w:color w:val="A5A5A5" w:themeColor="accent3"/>
        <w:sz w:val="22"/>
        <w14:textFill>
          <w14:solidFill>
            <w14:schemeClr w14:val="accent3"/>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sz w:val="22"/>
        <w14:textFill>
          <w14:solidFill>
            <w14:schemeClr w14:val="accent3"/>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sz w:val="22"/>
        <w14:textFill>
          <w14:solidFill>
            <w14:schemeClr w14:val="accent3"/>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sz w:val="22"/>
        <w14:textFill>
          <w14:solidFill>
            <w14:schemeClr w14:val="accent3"/>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152">
    <w:name w:val="Grid Table 7 Colorful - Accent 4"/>
    <w:basedOn w:val="43"/>
    <w:qFormat/>
    <w:uiPriority w:val="99"/>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top w:w="0" w:type="dxa"/>
        <w:left w:w="108" w:type="dxa"/>
        <w:bottom w:w="0" w:type="dxa"/>
        <w:right w:w="108" w:type="dxa"/>
      </w:tblCellMar>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53">
    <w:name w:val="Grid Table 7 Colorful - Accent 5"/>
    <w:basedOn w:val="43"/>
    <w:qFormat/>
    <w:uiPriority w:val="99"/>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top w:w="0" w:type="dxa"/>
        <w:left w:w="108" w:type="dxa"/>
        <w:bottom w:w="0" w:type="dxa"/>
        <w:right w:w="108" w:type="dxa"/>
      </w:tblCellMar>
    </w:tblPr>
    <w:tblStylePr w:type="firstRow">
      <w:rPr>
        <w:rFonts w:ascii="Arial" w:hAnsi="Arial"/>
        <w:b/>
        <w:color w:val="245B8C" w:themeColor="accent5" w:themeShade="94"/>
        <w:sz w:val="22"/>
      </w:rPr>
      <w:tcPr>
        <w:tcBorders>
          <w:top w:val="nil"/>
          <w:left w:val="nil"/>
          <w:bottom w:val="single" w:color="A2C6E7" w:themeColor="accent5" w:themeTint="90" w:sz="4" w:space="0"/>
          <w:right w:val="nil"/>
        </w:tcBorders>
        <w:shd w:val="clear" w:color="FFFFFF" w:themeColor="light1" w:fill="FFFFFF" w:themeFill="light1"/>
      </w:tcPr>
    </w:tblStylePr>
    <w:tblStylePr w:type="lastRow">
      <w:rPr>
        <w:rFonts w:ascii="Arial" w:hAnsi="Arial"/>
        <w:b/>
        <w:color w:val="245B8C" w:themeColor="accent5" w:themeShade="94"/>
        <w:sz w:val="22"/>
      </w:rPr>
      <w:tcPr>
        <w:tcBorders>
          <w:top w:val="single" w:color="A2C6E7"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5" w:themeShade="94"/>
        <w:sz w:val="22"/>
      </w:rPr>
      <w:tcPr>
        <w:tcBorders>
          <w:top w:val="nil"/>
          <w:left w:val="nil"/>
          <w:bottom w:val="nil"/>
          <w:right w:val="single" w:color="A2C6E7" w:themeColor="accent5" w:themeTint="90" w:sz="4" w:space="0"/>
        </w:tcBorders>
        <w:shd w:val="clear" w:color="FFFFFF" w:fill="auto"/>
      </w:tcPr>
    </w:tblStylePr>
    <w:tblStylePr w:type="lastCol">
      <w:rPr>
        <w:rFonts w:ascii="Arial" w:hAnsi="Arial"/>
        <w:i/>
        <w:color w:val="245B8C" w:themeColor="accent5" w:themeShade="94"/>
        <w:sz w:val="22"/>
      </w:rPr>
      <w:tcPr>
        <w:tcBorders>
          <w:top w:val="nil"/>
          <w:left w:val="single" w:color="A2C6E7" w:themeColor="accent5" w:themeTint="90" w:sz="4" w:space="0"/>
          <w:bottom w:val="nil"/>
          <w:right w:val="nil"/>
        </w:tcBorders>
        <w:shd w:val="clear" w:color="FFFFFF" w:fill="auto"/>
      </w:tcPr>
    </w:tblStylePr>
    <w:tblStylePr w:type="band1Vert">
      <w:tcPr>
        <w:shd w:val="clear" w:color="DDEAF6" w:themeColor="accent5" w:themeTint="34" w:fill="DDEAF6" w:themeFill="accent5" w:themeFillTint="34"/>
      </w:tcPr>
    </w:tblStyle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2Horz">
      <w:rPr>
        <w:rFonts w:ascii="Arial" w:hAnsi="Arial"/>
        <w:color w:val="245B8C" w:themeColor="accent5" w:themeShade="94"/>
        <w:sz w:val="22"/>
      </w:rPr>
    </w:tblStylePr>
  </w:style>
  <w:style w:type="table" w:customStyle="1" w:styleId="154">
    <w:name w:val="Grid Table 7 Colorful - Accent 6"/>
    <w:basedOn w:val="43"/>
    <w:qFormat/>
    <w:uiPriority w:val="99"/>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top w:w="0" w:type="dxa"/>
        <w:left w:w="108" w:type="dxa"/>
        <w:bottom w:w="0" w:type="dxa"/>
        <w:right w:w="108" w:type="dxa"/>
      </w:tblCellMar>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155">
    <w:name w:val="清单表 1 浅色1"/>
    <w:basedOn w:val="43"/>
    <w:qFormat/>
    <w:uiPriority w:val="99"/>
    <w:tblPr>
      <w:tblCellMar>
        <w:top w:w="0" w:type="dxa"/>
        <w:left w:w="108" w:type="dxa"/>
        <w:bottom w:w="0" w:type="dxa"/>
        <w:right w:w="108"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56">
    <w:name w:val="List Table 1 Light - Accent 1"/>
    <w:basedOn w:val="43"/>
    <w:qFormat/>
    <w:uiPriority w:val="99"/>
    <w:tblPr>
      <w:tblCellMar>
        <w:top w:w="0" w:type="dxa"/>
        <w:left w:w="108" w:type="dxa"/>
        <w:bottom w:w="0" w:type="dxa"/>
        <w:right w:w="108" w:type="dxa"/>
      </w:tblCellMar>
    </w:tblPr>
    <w:tblStylePr w:type="firstRow">
      <w:rPr>
        <w:b/>
        <w:color w:val="404040"/>
      </w:rPr>
      <w:tcPr>
        <w:tcBorders>
          <w:top w:val="nil"/>
          <w:left w:val="nil"/>
          <w:bottom w:val="single" w:color="4472C4" w:themeColor="accent1" w:sz="4" w:space="0"/>
          <w:right w:val="nil"/>
        </w:tcBorders>
      </w:tcPr>
    </w:tblStylePr>
    <w:tblStylePr w:type="lastRow">
      <w:rPr>
        <w:b/>
        <w:color w:val="404040"/>
      </w:rPr>
      <w:tcPr>
        <w:tcBorders>
          <w:top w:val="single" w:color="4472C4"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1" w:themeTint="40" w:fill="D0DBF0" w:themeFill="accent1" w:themeFillTint="40"/>
      </w:tcPr>
    </w:tblStylePr>
    <w:tblStylePr w:type="band1Horz">
      <w:tcPr>
        <w:shd w:val="clear" w:color="D0DBF0" w:themeColor="accent1" w:themeTint="40" w:fill="D0DBF0" w:themeFill="accent1" w:themeFillTint="40"/>
      </w:tcPr>
    </w:tblStylePr>
  </w:style>
  <w:style w:type="table" w:customStyle="1" w:styleId="157">
    <w:name w:val="List Table 1 Light - Accent 2"/>
    <w:basedOn w:val="43"/>
    <w:qFormat/>
    <w:uiPriority w:val="99"/>
    <w:tblPr>
      <w:tblCellMar>
        <w:top w:w="0" w:type="dxa"/>
        <w:left w:w="108" w:type="dxa"/>
        <w:bottom w:w="0" w:type="dxa"/>
        <w:right w:w="108" w:type="dxa"/>
      </w:tblCellMar>
    </w:tblPr>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158">
    <w:name w:val="List Table 1 Light - Accent 3"/>
    <w:basedOn w:val="43"/>
    <w:qFormat/>
    <w:uiPriority w:val="99"/>
    <w:tblPr>
      <w:tblCellMar>
        <w:top w:w="0" w:type="dxa"/>
        <w:left w:w="108" w:type="dxa"/>
        <w:bottom w:w="0" w:type="dxa"/>
        <w:right w:w="108" w:type="dxa"/>
      </w:tblCellMar>
    </w:tblPr>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159">
    <w:name w:val="List Table 1 Light - Accent 4"/>
    <w:basedOn w:val="43"/>
    <w:qFormat/>
    <w:uiPriority w:val="99"/>
    <w:tblPr>
      <w:tblCellMar>
        <w:top w:w="0" w:type="dxa"/>
        <w:left w:w="108" w:type="dxa"/>
        <w:bottom w:w="0" w:type="dxa"/>
        <w:right w:w="108" w:type="dxa"/>
      </w:tblCellMar>
    </w:tblPr>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160">
    <w:name w:val="List Table 1 Light - Accent 5"/>
    <w:basedOn w:val="43"/>
    <w:qFormat/>
    <w:uiPriority w:val="99"/>
    <w:tblPr>
      <w:tblCellMar>
        <w:top w:w="0" w:type="dxa"/>
        <w:left w:w="108" w:type="dxa"/>
        <w:bottom w:w="0" w:type="dxa"/>
        <w:right w:w="108" w:type="dxa"/>
      </w:tblCellMar>
    </w:tblPr>
    <w:tblStylePr w:type="firstRow">
      <w:rPr>
        <w:b/>
        <w:color w:val="404040"/>
      </w:rPr>
      <w:tcPr>
        <w:tcBorders>
          <w:top w:val="nil"/>
          <w:left w:val="nil"/>
          <w:bottom w:val="single" w:color="5B9BD5" w:themeColor="accent5" w:sz="4" w:space="0"/>
          <w:right w:val="nil"/>
        </w:tcBorders>
      </w:tcPr>
    </w:tblStylePr>
    <w:tblStylePr w:type="lastRow">
      <w:rPr>
        <w:b/>
        <w:color w:val="404040"/>
      </w:rPr>
      <w:tcPr>
        <w:tcBorders>
          <w:top w:val="single" w:color="5B9BD5"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5" w:themeTint="40" w:fill="D5E5F4" w:themeFill="accent5" w:themeFillTint="40"/>
      </w:tcPr>
    </w:tblStylePr>
    <w:tblStylePr w:type="band1Horz">
      <w:tcPr>
        <w:shd w:val="clear" w:color="D5E5F4" w:themeColor="accent5" w:themeTint="40" w:fill="D5E5F4" w:themeFill="accent5" w:themeFillTint="40"/>
      </w:tcPr>
    </w:tblStylePr>
  </w:style>
  <w:style w:type="table" w:customStyle="1" w:styleId="161">
    <w:name w:val="List Table 1 Light - Accent 6"/>
    <w:basedOn w:val="43"/>
    <w:qFormat/>
    <w:uiPriority w:val="99"/>
    <w:tblPr>
      <w:tblCellMar>
        <w:top w:w="0" w:type="dxa"/>
        <w:left w:w="108" w:type="dxa"/>
        <w:bottom w:w="0" w:type="dxa"/>
        <w:right w:w="108" w:type="dxa"/>
      </w:tblCellMar>
    </w:tblPr>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62">
    <w:name w:val="清单表 21"/>
    <w:basedOn w:val="43"/>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63">
    <w:name w:val="List Table 2 - Accent 1"/>
    <w:basedOn w:val="43"/>
    <w:qFormat/>
    <w:uiPriority w:val="99"/>
    <w:tblPr>
      <w:tblBorders>
        <w:top w:val="single" w:color="95AFDD" w:themeColor="accent1" w:themeTint="90" w:sz="4" w:space="0"/>
        <w:bottom w:val="single" w:color="95AFDD" w:themeColor="accent1" w:themeTint="90" w:sz="4" w:space="0"/>
        <w:insideH w:val="single" w:color="95AFDD" w:themeColor="accent1"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95AFDD" w:themeColor="accent1" w:themeTint="90" w:sz="4" w:space="0"/>
          <w:left w:val="nil"/>
          <w:bottom w:val="single" w:color="95AFDD" w:themeColor="accent1" w:themeTint="90" w:sz="4" w:space="0"/>
          <w:right w:val="nil"/>
        </w:tcBorders>
      </w:tcPr>
    </w:tblStylePr>
    <w:tblStylePr w:type="lastRow">
      <w:rPr>
        <w:rFonts w:ascii="Arial" w:hAnsi="Arial"/>
        <w:b/>
        <w:color w:val="404040"/>
        <w:sz w:val="22"/>
      </w:rPr>
      <w:tcPr>
        <w:tcBorders>
          <w:top w:val="single" w:color="95AFDD" w:themeColor="accent1" w:themeTint="90" w:sz="4" w:space="0"/>
          <w:left w:val="nil"/>
          <w:bottom w:val="single" w:color="95AFDD"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1" w:themeTint="40" w:fill="D0DBF0" w:themeFill="accent1" w:themeFillTint="40"/>
      </w:tcPr>
    </w:tblStylePr>
    <w:tblStylePr w:type="band1Horz">
      <w:rPr>
        <w:rFonts w:ascii="Arial" w:hAnsi="Arial"/>
        <w:color w:val="404040"/>
        <w:sz w:val="22"/>
      </w:rPr>
      <w:tcPr>
        <w:shd w:val="clear" w:color="D0DBF0" w:themeColor="accent1" w:themeTint="40" w:fill="D0DBF0" w:themeFill="accent1" w:themeFillTint="40"/>
      </w:tcPr>
    </w:tblStylePr>
  </w:style>
  <w:style w:type="table" w:customStyle="1" w:styleId="164">
    <w:name w:val="List Table 2 - Accent 2"/>
    <w:basedOn w:val="43"/>
    <w:qFormat/>
    <w:uiPriority w:val="99"/>
    <w:tblPr>
      <w:tblBorders>
        <w:top w:val="single" w:color="F4B58A" w:themeColor="accent2" w:themeTint="90" w:sz="4" w:space="0"/>
        <w:bottom w:val="single" w:color="F4B58A" w:themeColor="accent2" w:themeTint="90" w:sz="4" w:space="0"/>
        <w:insideH w:val="single" w:color="F4B58A" w:themeColor="accent2"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65">
    <w:name w:val="List Table 2 - Accent 3"/>
    <w:basedOn w:val="43"/>
    <w:qFormat/>
    <w:uiPriority w:val="99"/>
    <w:tblPr>
      <w:tblBorders>
        <w:top w:val="single" w:color="CCCCCC" w:themeColor="accent3" w:themeTint="90" w:sz="4" w:space="0"/>
        <w:bottom w:val="single" w:color="CCCCCC" w:themeColor="accent3" w:themeTint="90" w:sz="4" w:space="0"/>
        <w:insideH w:val="single" w:color="CCCCCC" w:themeColor="accent3"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66">
    <w:name w:val="List Table 2 - Accent 4"/>
    <w:basedOn w:val="43"/>
    <w:qFormat/>
    <w:uiPriority w:val="99"/>
    <w:tblPr>
      <w:tblBorders>
        <w:top w:val="single" w:color="FFDB6E" w:themeColor="accent4" w:themeTint="90" w:sz="4" w:space="0"/>
        <w:bottom w:val="single" w:color="FFDB6E" w:themeColor="accent4" w:themeTint="90" w:sz="4" w:space="0"/>
        <w:insideH w:val="single" w:color="FFDB6E" w:themeColor="accent4"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67">
    <w:name w:val="List Table 2 - Accent 5"/>
    <w:basedOn w:val="43"/>
    <w:qFormat/>
    <w:uiPriority w:val="99"/>
    <w:tblPr>
      <w:tblBorders>
        <w:top w:val="single" w:color="A2C6E7" w:themeColor="accent5" w:themeTint="90" w:sz="4" w:space="0"/>
        <w:bottom w:val="single" w:color="A2C6E7" w:themeColor="accent5" w:themeTint="90" w:sz="4" w:space="0"/>
        <w:insideH w:val="single" w:color="A2C6E7" w:themeColor="accent5"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A2C6E7" w:themeColor="accent5" w:themeTint="90" w:sz="4" w:space="0"/>
          <w:left w:val="nil"/>
          <w:bottom w:val="single" w:color="A2C6E7" w:themeColor="accent5" w:themeTint="90" w:sz="4" w:space="0"/>
          <w:right w:val="nil"/>
        </w:tcBorders>
      </w:tcPr>
    </w:tblStylePr>
    <w:tblStylePr w:type="lastRow">
      <w:rPr>
        <w:rFonts w:ascii="Arial" w:hAnsi="Arial"/>
        <w:b/>
        <w:color w:val="404040"/>
        <w:sz w:val="22"/>
      </w:rPr>
      <w:tcPr>
        <w:tcBorders>
          <w:top w:val="single" w:color="A2C6E7" w:themeColor="accent5" w:themeTint="90" w:sz="4" w:space="0"/>
          <w:left w:val="nil"/>
          <w:bottom w:val="single" w:color="A2C6E7"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5" w:themeTint="40" w:fill="D5E5F4" w:themeFill="accent5" w:themeFillTint="40"/>
      </w:tcPr>
    </w:tblStylePr>
    <w:tblStylePr w:type="band1Horz">
      <w:rPr>
        <w:rFonts w:ascii="Arial" w:hAnsi="Arial"/>
        <w:color w:val="404040"/>
        <w:sz w:val="22"/>
      </w:rPr>
      <w:tcPr>
        <w:shd w:val="clear" w:color="D5E5F4" w:themeColor="accent5" w:themeTint="40" w:fill="D5E5F4" w:themeFill="accent5" w:themeFillTint="40"/>
      </w:tcPr>
    </w:tblStylePr>
  </w:style>
  <w:style w:type="table" w:customStyle="1" w:styleId="168">
    <w:name w:val="List Table 2 - Accent 6"/>
    <w:basedOn w:val="43"/>
    <w:qFormat/>
    <w:uiPriority w:val="99"/>
    <w:tblPr>
      <w:tblBorders>
        <w:top w:val="single" w:color="ADD394" w:themeColor="accent6" w:themeTint="90" w:sz="4" w:space="0"/>
        <w:bottom w:val="single" w:color="ADD394" w:themeColor="accent6" w:themeTint="90" w:sz="4" w:space="0"/>
        <w:insideH w:val="single" w:color="ADD394" w:themeColor="accent6"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69">
    <w:name w:val="清单表 31"/>
    <w:basedOn w:val="43"/>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70">
    <w:name w:val="List Table 3 - Accent 1"/>
    <w:basedOn w:val="43"/>
    <w:qFormat/>
    <w:uiPriority w:val="99"/>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CellMar>
        <w:top w:w="0" w:type="dxa"/>
        <w:left w:w="108" w:type="dxa"/>
        <w:bottom w:w="0" w:type="dxa"/>
        <w:right w:w="108" w:type="dxa"/>
      </w:tblCellMar>
    </w:tblPr>
    <w:tblStylePr w:type="firstRow">
      <w:rPr>
        <w:rFonts w:ascii="Arial" w:hAnsi="Arial"/>
        <w:b/>
        <w:color w:val="FFFFFF"/>
        <w:sz w:val="22"/>
      </w:r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band1Horz">
      <w:rPr>
        <w:rFonts w:ascii="Arial" w:hAnsi="Arial"/>
        <w:color w:val="404040"/>
        <w:sz w:val="22"/>
      </w:rPr>
      <w:tcPr>
        <w:tcBorders>
          <w:top w:val="single" w:color="4472C4" w:themeColor="accent1" w:sz="4" w:space="0"/>
          <w:bottom w:val="single" w:color="4472C4" w:themeColor="accent1" w:sz="4" w:space="0"/>
        </w:tcBorders>
      </w:tcPr>
    </w:tblStylePr>
  </w:style>
  <w:style w:type="table" w:customStyle="1" w:styleId="171">
    <w:name w:val="List Table 3 - Accent 2"/>
    <w:basedOn w:val="43"/>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top w:w="0" w:type="dxa"/>
        <w:left w:w="108" w:type="dxa"/>
        <w:bottom w:w="0" w:type="dxa"/>
        <w:right w:w="108" w:type="dxa"/>
      </w:tblCellMar>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72">
    <w:name w:val="List Table 3 - Accent 3"/>
    <w:basedOn w:val="43"/>
    <w:qFormat/>
    <w:uiPriority w:val="99"/>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top w:w="0" w:type="dxa"/>
        <w:left w:w="108" w:type="dxa"/>
        <w:bottom w:w="0" w:type="dxa"/>
        <w:right w:w="108" w:type="dxa"/>
      </w:tblCellMar>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73">
    <w:name w:val="List Table 3 - Accent 4"/>
    <w:basedOn w:val="43"/>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top w:w="0" w:type="dxa"/>
        <w:left w:w="108" w:type="dxa"/>
        <w:bottom w:w="0" w:type="dxa"/>
        <w:right w:w="108" w:type="dxa"/>
      </w:tblCellMar>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74">
    <w:name w:val="List Table 3 - Accent 5"/>
    <w:basedOn w:val="43"/>
    <w:qFormat/>
    <w:uiPriority w:val="99"/>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CellMar>
        <w:top w:w="0" w:type="dxa"/>
        <w:left w:w="108" w:type="dxa"/>
        <w:bottom w:w="0" w:type="dxa"/>
        <w:right w:w="108" w:type="dxa"/>
      </w:tblCellMar>
    </w:tblPr>
    <w:tblStylePr w:type="firstRow">
      <w:rPr>
        <w:rFonts w:ascii="Arial" w:hAnsi="Arial"/>
        <w:b/>
        <w:color w:val="FFFFFF"/>
        <w:sz w:val="22"/>
      </w:rPr>
      <w:tcPr>
        <w:shd w:val="clear" w:color="9BC2E5" w:themeColor="accent5" w:themeTint="9A"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style>
  <w:style w:type="table" w:customStyle="1" w:styleId="175">
    <w:name w:val="List Table 3 - Accent 6"/>
    <w:basedOn w:val="43"/>
    <w:qFormat/>
    <w:uiPriority w:val="99"/>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top w:w="0" w:type="dxa"/>
        <w:left w:w="108" w:type="dxa"/>
        <w:bottom w:w="0" w:type="dxa"/>
        <w:right w:w="108" w:type="dxa"/>
      </w:tblCellMar>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76">
    <w:name w:val="清单表 41"/>
    <w:basedOn w:val="43"/>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77">
    <w:name w:val="List Table 4 - Accent 1"/>
    <w:basedOn w:val="43"/>
    <w:qFormat/>
    <w:uiPriority w:val="99"/>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CellMar>
        <w:top w:w="0" w:type="dxa"/>
        <w:left w:w="108" w:type="dxa"/>
        <w:bottom w:w="0" w:type="dxa"/>
        <w:right w:w="108" w:type="dxa"/>
      </w:tblCellMar>
    </w:tblPr>
    <w:tblStylePr w:type="firstRow">
      <w:rPr>
        <w:rFonts w:ascii="Arial" w:hAnsi="Arial"/>
        <w:b/>
        <w:color w:val="FFFFFF"/>
        <w:sz w:val="22"/>
      </w:r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1" w:themeTint="40" w:fill="D0DBF0" w:themeFill="accent1" w:themeFillTint="40"/>
      </w:tcPr>
    </w:tblStylePr>
    <w:tblStylePr w:type="band1Horz">
      <w:rPr>
        <w:rFonts w:ascii="Arial" w:hAnsi="Arial"/>
        <w:color w:val="404040"/>
        <w:sz w:val="22"/>
      </w:rPr>
      <w:tcPr>
        <w:shd w:val="clear" w:color="D0DBF0" w:themeColor="accent1" w:themeTint="40" w:fill="D0DBF0" w:themeFill="accent1" w:themeFillTint="40"/>
      </w:tcPr>
    </w:tblStylePr>
  </w:style>
  <w:style w:type="table" w:customStyle="1" w:styleId="178">
    <w:name w:val="List Table 4 - Accent 2"/>
    <w:basedOn w:val="43"/>
    <w:qFormat/>
    <w:uiPriority w:val="9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top w:w="0" w:type="dxa"/>
        <w:left w:w="108" w:type="dxa"/>
        <w:bottom w:w="0" w:type="dxa"/>
        <w:right w:w="108" w:type="dxa"/>
      </w:tblCellMar>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79">
    <w:name w:val="List Table 4 - Accent 3"/>
    <w:basedOn w:val="43"/>
    <w:qFormat/>
    <w:uiPriority w:val="9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top w:w="0" w:type="dxa"/>
        <w:left w:w="108" w:type="dxa"/>
        <w:bottom w:w="0" w:type="dxa"/>
        <w:right w:w="108" w:type="dxa"/>
      </w:tblCellMar>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80">
    <w:name w:val="List Table 4 - Accent 4"/>
    <w:basedOn w:val="43"/>
    <w:qFormat/>
    <w:uiPriority w:val="9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top w:w="0" w:type="dxa"/>
        <w:left w:w="108" w:type="dxa"/>
        <w:bottom w:w="0" w:type="dxa"/>
        <w:right w:w="108" w:type="dxa"/>
      </w:tblCellMar>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81">
    <w:name w:val="List Table 4 - Accent 5"/>
    <w:basedOn w:val="43"/>
    <w:qFormat/>
    <w:uiPriority w:val="99"/>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CellMar>
        <w:top w:w="0" w:type="dxa"/>
        <w:left w:w="108" w:type="dxa"/>
        <w:bottom w:w="0" w:type="dxa"/>
        <w:right w:w="108" w:type="dxa"/>
      </w:tblCellMar>
    </w:tblPr>
    <w:tblStylePr w:type="firstRow">
      <w:rPr>
        <w:rFonts w:ascii="Arial" w:hAnsi="Arial"/>
        <w:b/>
        <w:color w:val="FFFFFF"/>
        <w:sz w:val="22"/>
      </w:rPr>
      <w:tcPr>
        <w:shd w:val="clear" w:color="5B9BD5" w:themeColor="accent5"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5" w:themeTint="40" w:fill="D5E5F4" w:themeFill="accent5" w:themeFillTint="40"/>
      </w:tcPr>
    </w:tblStylePr>
    <w:tblStylePr w:type="band1Horz">
      <w:rPr>
        <w:rFonts w:ascii="Arial" w:hAnsi="Arial"/>
        <w:color w:val="404040"/>
        <w:sz w:val="22"/>
      </w:rPr>
      <w:tcPr>
        <w:shd w:val="clear" w:color="D5E5F4" w:themeColor="accent5" w:themeTint="40" w:fill="D5E5F4" w:themeFill="accent5" w:themeFillTint="40"/>
      </w:tcPr>
    </w:tblStylePr>
  </w:style>
  <w:style w:type="table" w:customStyle="1" w:styleId="182">
    <w:name w:val="List Table 4 - Accent 6"/>
    <w:basedOn w:val="43"/>
    <w:qFormat/>
    <w:uiPriority w:val="9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top w:w="0" w:type="dxa"/>
        <w:left w:w="108" w:type="dxa"/>
        <w:bottom w:w="0" w:type="dxa"/>
        <w:right w:w="108" w:type="dxa"/>
      </w:tblCellMar>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83">
    <w:name w:val="清单表 5 深色1"/>
    <w:basedOn w:val="43"/>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84">
    <w:name w:val="List Table 5 Dark - Accent 1"/>
    <w:basedOn w:val="43"/>
    <w:qFormat/>
    <w:uiPriority w:val="99"/>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4472C4" w:themeColor="accent1" w:sz="32" w:space="0"/>
          <w:bottom w:val="single" w:color="FFFFFF" w:themeColor="light1" w:sz="12" w:space="0"/>
        </w:tcBorders>
        <w:shd w:val="clear" w:color="4472C4" w:themeColor="accent1" w:fill="4472C4"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lastCol">
      <w:tcPr>
        <w:tcBorders>
          <w:left w:val="single" w:color="FFFFFF" w:themeColor="light1" w:sz="4" w:space="0"/>
          <w:right w:val="single" w:color="4472C4" w:themeColor="accent1" w:sz="32" w:space="0"/>
        </w:tcBorders>
      </w:tcPr>
    </w:tblStylePr>
    <w:tblStylePr w:type="band1Vert">
      <w:tcPr>
        <w:tcBorders>
          <w:left w:val="single" w:color="FFFFFF" w:themeColor="light1" w:sz="4" w:space="0"/>
          <w:right w:val="single" w:color="FFFFFF" w:themeColor="light1" w:sz="4" w:space="0"/>
        </w:tcBorders>
        <w:shd w:val="clear" w:color="4472C4" w:themeColor="accent1" w:fill="4472C4"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472C4" w:themeColor="accent1" w:fill="4472C4" w:themeFill="accent1"/>
      </w:tcPr>
    </w:tblStylePr>
    <w:tblStylePr w:type="band2Horz">
      <w:tcPr>
        <w:tcBorders>
          <w:top w:val="single" w:color="FFFFFF" w:themeColor="light1" w:sz="4" w:space="0"/>
          <w:bottom w:val="single" w:color="FFFFFF" w:themeColor="light1" w:sz="4" w:space="0"/>
        </w:tcBorders>
        <w:shd w:val="clear" w:color="4472C4" w:themeColor="accent1" w:fill="4472C4" w:themeFill="accent1"/>
      </w:tcPr>
    </w:tblStylePr>
  </w:style>
  <w:style w:type="table" w:customStyle="1" w:styleId="185">
    <w:name w:val="List Table 5 Dark - Accent 2"/>
    <w:basedOn w:val="43"/>
    <w:qFormat/>
    <w:uiPriority w:val="99"/>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186">
    <w:name w:val="List Table 5 Dark - Accent 3"/>
    <w:basedOn w:val="43"/>
    <w:qFormat/>
    <w:uiPriority w:val="99"/>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187">
    <w:name w:val="List Table 5 Dark - Accent 4"/>
    <w:basedOn w:val="43"/>
    <w:qFormat/>
    <w:uiPriority w:val="99"/>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188">
    <w:name w:val="List Table 5 Dark - Accent 5"/>
    <w:basedOn w:val="43"/>
    <w:qFormat/>
    <w:uiPriority w:val="99"/>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9BC2E5" w:themeColor="accent5" w:themeTint="9A" w:sz="32" w:space="0"/>
          <w:bottom w:val="single" w:color="FFFFFF" w:themeColor="light1" w:sz="12" w:space="0"/>
        </w:tcBorders>
        <w:shd w:val="clear" w:color="9BC2E5" w:themeColor="accent5" w:themeTint="9A" w:fill="9BC2E5"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lastCol">
      <w:tcPr>
        <w:tcBorders>
          <w:left w:val="single" w:color="FFFFFF" w:themeColor="light1" w:sz="4" w:space="0"/>
          <w:right w:val="single" w:color="9BC2E5" w:themeColor="accent5" w:themeTint="9A" w:sz="32" w:space="0"/>
        </w:tcBorders>
      </w:tcPr>
    </w:tblStylePr>
    <w:tblStylePr w:type="band1Vert">
      <w:tcPr>
        <w:tcBorders>
          <w:left w:val="single" w:color="FFFFFF" w:themeColor="light1" w:sz="4" w:space="0"/>
          <w:right w:val="single" w:color="FFFFFF" w:themeColor="light1" w:sz="4" w:space="0"/>
        </w:tcBorders>
        <w:shd w:val="clear" w:color="9BC2E5" w:themeColor="accent5" w:themeTint="9A" w:fill="9BC2E5"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BC2E5" w:themeColor="accent5" w:themeTint="9A" w:fill="9BC2E5" w:themeFill="accent5" w:themeFillTint="9A"/>
      </w:tcPr>
    </w:tblStylePr>
    <w:tblStylePr w:type="band2Horz">
      <w:tcPr>
        <w:tcBorders>
          <w:top w:val="single" w:color="FFFFFF" w:themeColor="light1" w:sz="4" w:space="0"/>
          <w:bottom w:val="single" w:color="FFFFFF" w:themeColor="light1" w:sz="4" w:space="0"/>
        </w:tcBorders>
        <w:shd w:val="clear" w:color="9BC2E5" w:themeColor="accent5" w:themeTint="9A" w:fill="9BC2E5" w:themeFill="accent5" w:themeFillTint="9A"/>
      </w:tcPr>
    </w:tblStylePr>
  </w:style>
  <w:style w:type="table" w:customStyle="1" w:styleId="189">
    <w:name w:val="List Table 5 Dark - Accent 6"/>
    <w:basedOn w:val="43"/>
    <w:qFormat/>
    <w:uiPriority w:val="99"/>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190">
    <w:name w:val="清单表 6 彩色1"/>
    <w:basedOn w:val="43"/>
    <w:qFormat/>
    <w:uiPriority w:val="99"/>
    <w:tblPr>
      <w:tblBorders>
        <w:top w:val="single" w:color="7E7E7E" w:themeColor="text1" w:themeTint="80" w:sz="4" w:space="0"/>
        <w:bottom w:val="single" w:color="7E7E7E" w:themeColor="text1" w:themeTint="80" w:sz="4" w:space="0"/>
      </w:tblBorders>
      <w:tblCellMar>
        <w:top w:w="0" w:type="dxa"/>
        <w:left w:w="108" w:type="dxa"/>
        <w:bottom w:w="0" w:type="dxa"/>
        <w:right w:w="108"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91">
    <w:name w:val="List Table 6 Colorful - Accent 1"/>
    <w:basedOn w:val="43"/>
    <w:qFormat/>
    <w:uiPriority w:val="99"/>
    <w:tblPr>
      <w:tblBorders>
        <w:top w:val="single" w:color="4472C4" w:themeColor="accent1" w:sz="4" w:space="0"/>
        <w:bottom w:val="single" w:color="4472C4" w:themeColor="accent1" w:sz="4" w:space="0"/>
      </w:tblBorders>
      <w:tblCellMar>
        <w:top w:w="0" w:type="dxa"/>
        <w:left w:w="108" w:type="dxa"/>
        <w:bottom w:w="0" w:type="dxa"/>
        <w:right w:w="108" w:type="dxa"/>
      </w:tblCellMar>
    </w:tblPr>
    <w:tblStylePr w:type="firstRow">
      <w:rPr>
        <w:b/>
        <w:color w:val="254174" w:themeColor="accent1" w:themeShade="94"/>
      </w:rPr>
      <w:tcPr>
        <w:tcBorders>
          <w:bottom w:val="single" w:color="4472C4" w:themeColor="accent1" w:sz="4" w:space="0"/>
        </w:tcBorders>
      </w:tcPr>
    </w:tblStylePr>
    <w:tblStylePr w:type="lastRow">
      <w:rPr>
        <w:b/>
        <w:color w:val="254174" w:themeColor="accent1" w:themeShade="94"/>
      </w:rPr>
      <w:tcPr>
        <w:tcBorders>
          <w:top w:val="single" w:color="4472C4" w:themeColor="accent1" w:sz="4" w:space="0"/>
        </w:tcBorders>
      </w:tcPr>
    </w:tblStylePr>
    <w:tblStylePr w:type="firstCol">
      <w:rPr>
        <w:b/>
        <w:color w:val="254174" w:themeColor="accent1" w:themeShade="94"/>
      </w:rPr>
    </w:tblStylePr>
    <w:tblStylePr w:type="lastCol">
      <w:rPr>
        <w:b/>
        <w:color w:val="254174" w:themeColor="accent1" w:themeShade="94"/>
      </w:rPr>
    </w:tblStylePr>
    <w:tblStylePr w:type="band1Vert">
      <w:tcPr>
        <w:shd w:val="clear" w:color="D0DBF0" w:themeColor="accent1" w:themeTint="40" w:fill="D0DBF0" w:themeFill="accent1" w:themeFillTint="40"/>
      </w:tcPr>
    </w:tblStyle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2Horz">
      <w:rPr>
        <w:rFonts w:ascii="Arial" w:hAnsi="Arial"/>
        <w:color w:val="254174" w:themeColor="accent1" w:themeShade="94"/>
        <w:sz w:val="22"/>
      </w:rPr>
    </w:tblStylePr>
  </w:style>
  <w:style w:type="table" w:customStyle="1" w:styleId="192">
    <w:name w:val="List Table 6 Colorful - Accent 2"/>
    <w:basedOn w:val="43"/>
    <w:qFormat/>
    <w:uiPriority w:val="99"/>
    <w:tblPr>
      <w:tblBorders>
        <w:top w:val="single" w:color="F4B285" w:themeColor="accent2" w:themeTint="97" w:sz="4" w:space="0"/>
        <w:bottom w:val="single" w:color="F4B285" w:themeColor="accent2" w:themeTint="97" w:sz="4" w:space="0"/>
      </w:tblBorders>
      <w:tblCellMar>
        <w:top w:w="0" w:type="dxa"/>
        <w:left w:w="108" w:type="dxa"/>
        <w:bottom w:w="0" w:type="dxa"/>
        <w:right w:w="108" w:type="dxa"/>
      </w:tblCellMar>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93">
    <w:name w:val="List Table 6 Colorful - Accent 3"/>
    <w:basedOn w:val="43"/>
    <w:qFormat/>
    <w:uiPriority w:val="99"/>
    <w:tblPr>
      <w:tblBorders>
        <w:top w:val="single" w:color="C9C9C9" w:themeColor="accent3" w:themeTint="98" w:sz="4" w:space="0"/>
        <w:bottom w:val="single" w:color="C9C9C9" w:themeColor="accent3" w:themeTint="98" w:sz="4" w:space="0"/>
      </w:tblBorders>
      <w:tblCellMar>
        <w:top w:w="0" w:type="dxa"/>
        <w:left w:w="108" w:type="dxa"/>
        <w:bottom w:w="0" w:type="dxa"/>
        <w:right w:w="108" w:type="dxa"/>
      </w:tblCellMar>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94">
    <w:name w:val="List Table 6 Colorful - Accent 4"/>
    <w:basedOn w:val="43"/>
    <w:qFormat/>
    <w:uiPriority w:val="99"/>
    <w:tblPr>
      <w:tblBorders>
        <w:top w:val="single" w:color="FFD864" w:themeColor="accent4" w:themeTint="9A" w:sz="4" w:space="0"/>
        <w:bottom w:val="single" w:color="FFD864" w:themeColor="accent4" w:themeTint="9A" w:sz="4" w:space="0"/>
      </w:tblBorders>
      <w:tblCellMar>
        <w:top w:w="0" w:type="dxa"/>
        <w:left w:w="108" w:type="dxa"/>
        <w:bottom w:w="0" w:type="dxa"/>
        <w:right w:w="108" w:type="dxa"/>
      </w:tblCellMar>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95">
    <w:name w:val="List Table 6 Colorful - Accent 5"/>
    <w:basedOn w:val="43"/>
    <w:qFormat/>
    <w:uiPriority w:val="99"/>
    <w:tblPr>
      <w:tblBorders>
        <w:top w:val="single" w:color="9BC2E5" w:themeColor="accent5" w:themeTint="9A" w:sz="4" w:space="0"/>
        <w:bottom w:val="single" w:color="9BC2E5" w:themeColor="accent5" w:themeTint="9A" w:sz="4" w:space="0"/>
      </w:tblBorders>
      <w:tblCellMar>
        <w:top w:w="0" w:type="dxa"/>
        <w:left w:w="108" w:type="dxa"/>
        <w:bottom w:w="0" w:type="dxa"/>
        <w:right w:w="108" w:type="dxa"/>
      </w:tblCellMar>
    </w:tbl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tblStylePr w:type="firstCol">
      <w:rPr>
        <w:b/>
        <w:color w:val="9DC3E6" w:themeColor="accent5" w:themeTint="99"/>
        <w14:textFill>
          <w14:solidFill>
            <w14:schemeClr w14:val="accent5">
              <w14:lumMod w14:val="60000"/>
              <w14:lumOff w14:val="40000"/>
            </w14:schemeClr>
          </w14:solidFill>
        </w14:textFill>
      </w:rPr>
    </w:tblStylePr>
    <w:tblStylePr w:type="lastCol">
      <w:rPr>
        <w:b/>
        <w:color w:val="9DC3E6" w:themeColor="accent5" w:themeTint="99"/>
        <w14:textFill>
          <w14:solidFill>
            <w14:schemeClr w14:val="accent5">
              <w14:lumMod w14:val="60000"/>
              <w14:lumOff w14:val="40000"/>
            </w14:schemeClr>
          </w14:solidFill>
        </w14:textFill>
      </w:rPr>
    </w:tblStylePr>
    <w:tblStylePr w:type="band1Vert">
      <w:tcPr>
        <w:shd w:val="clear" w:color="D5E5F4" w:themeColor="accent5" w:themeTint="40" w:fill="D5E5F4" w:themeFill="accent5" w:themeFillTint="40"/>
      </w:tcPr>
    </w:tblStyle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style>
  <w:style w:type="table" w:customStyle="1" w:styleId="196">
    <w:name w:val="List Table 6 Colorful - Accent 6"/>
    <w:basedOn w:val="43"/>
    <w:qFormat/>
    <w:uiPriority w:val="99"/>
    <w:tblPr>
      <w:tblBorders>
        <w:top w:val="single" w:color="A9D08E" w:themeColor="accent6" w:themeTint="98" w:sz="4" w:space="0"/>
        <w:bottom w:val="single" w:color="A9D08E" w:themeColor="accent6" w:themeTint="98" w:sz="4" w:space="0"/>
      </w:tblBorders>
      <w:tblCellMar>
        <w:top w:w="0" w:type="dxa"/>
        <w:left w:w="108" w:type="dxa"/>
        <w:bottom w:w="0" w:type="dxa"/>
        <w:right w:w="108" w:type="dxa"/>
      </w:tblCellMar>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97">
    <w:name w:val="清单表 7 彩色1"/>
    <w:basedOn w:val="43"/>
    <w:qFormat/>
    <w:uiPriority w:val="99"/>
    <w:tblPr>
      <w:tblBorders>
        <w:right w:val="single" w:color="7E7E7E" w:themeColor="text1" w:themeTint="80" w:sz="4" w:space="0"/>
      </w:tblBorders>
      <w:tblCellMar>
        <w:top w:w="0" w:type="dxa"/>
        <w:left w:w="108" w:type="dxa"/>
        <w:bottom w:w="0" w:type="dxa"/>
        <w:right w:w="108"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98">
    <w:name w:val="List Table 7 Colorful - Accent 1"/>
    <w:basedOn w:val="43"/>
    <w:qFormat/>
    <w:uiPriority w:val="99"/>
    <w:tblPr>
      <w:tblBorders>
        <w:right w:val="single" w:color="4472C4" w:themeColor="accent1" w:sz="4" w:space="0"/>
      </w:tblBorders>
      <w:tblCellMar>
        <w:top w:w="0" w:type="dxa"/>
        <w:left w:w="108" w:type="dxa"/>
        <w:bottom w:w="0" w:type="dxa"/>
        <w:right w:w="108" w:type="dxa"/>
      </w:tblCellMar>
    </w:tblPr>
    <w:tblStylePr w:type="firstRow">
      <w:rPr>
        <w:rFonts w:ascii="Arial" w:hAnsi="Arial"/>
        <w:i/>
        <w:color w:val="254174" w:themeColor="accent1" w:themeShade="94"/>
        <w:sz w:val="22"/>
      </w:rPr>
      <w:tcPr>
        <w:tcBorders>
          <w:top w:val="nil"/>
          <w:left w:val="nil"/>
          <w:bottom w:val="single" w:color="4472C4" w:themeColor="accent1" w:sz="4" w:space="0"/>
          <w:right w:val="nil"/>
        </w:tcBorders>
        <w:shd w:val="clear" w:color="FFFFFF" w:themeColor="light1" w:fill="FFFFFF" w:themeFill="light1"/>
      </w:tcPr>
    </w:tblStylePr>
    <w:tblStylePr w:type="lastRow">
      <w:rPr>
        <w:rFonts w:ascii="Arial" w:hAnsi="Arial"/>
        <w:i/>
        <w:color w:val="254174" w:themeColor="accent1" w:themeShade="94"/>
        <w:sz w:val="22"/>
      </w:rPr>
      <w:tcPr>
        <w:tcBorders>
          <w:top w:val="single" w:color="4472C4"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1" w:themeShade="94"/>
        <w:sz w:val="22"/>
      </w:rPr>
      <w:tcPr>
        <w:tcBorders>
          <w:top w:val="nil"/>
          <w:left w:val="nil"/>
          <w:bottom w:val="nil"/>
          <w:right w:val="single" w:color="4472C4" w:themeColor="accent1" w:sz="4" w:space="0"/>
        </w:tcBorders>
        <w:shd w:val="clear" w:color="FFFFFF" w:fill="auto"/>
      </w:tcPr>
    </w:tblStylePr>
    <w:tblStylePr w:type="lastCol">
      <w:rPr>
        <w:rFonts w:ascii="Arial" w:hAnsi="Arial"/>
        <w:i/>
        <w:color w:val="254174" w:themeColor="accent1" w:themeShade="94"/>
        <w:sz w:val="22"/>
      </w:rPr>
      <w:tcPr>
        <w:tcBorders>
          <w:top w:val="nil"/>
          <w:left w:val="single" w:color="4472C4" w:themeColor="accent1" w:sz="4" w:space="0"/>
          <w:bottom w:val="nil"/>
          <w:right w:val="nil"/>
        </w:tcBorders>
        <w:shd w:val="clear" w:color="FFFFFF" w:fill="auto"/>
      </w:tcPr>
    </w:tblStylePr>
    <w:tblStylePr w:type="band1Vert">
      <w:tcPr>
        <w:shd w:val="clear" w:color="D0DBF0" w:themeColor="accent1" w:themeTint="40" w:fill="D0DBF0" w:themeFill="accent1" w:themeFillTint="40"/>
      </w:tcPr>
    </w:tblStyle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2Horz">
      <w:rPr>
        <w:rFonts w:ascii="Arial" w:hAnsi="Arial"/>
        <w:color w:val="254174" w:themeColor="accent1" w:themeShade="94"/>
        <w:sz w:val="22"/>
      </w:rPr>
    </w:tblStylePr>
  </w:style>
  <w:style w:type="table" w:customStyle="1" w:styleId="199">
    <w:name w:val="List Table 7 Colorful - Accent 2"/>
    <w:basedOn w:val="43"/>
    <w:qFormat/>
    <w:uiPriority w:val="99"/>
    <w:tblPr>
      <w:tblBorders>
        <w:right w:val="single" w:color="F4B285" w:themeColor="accent2" w:themeTint="97" w:sz="4" w:space="0"/>
      </w:tblBorders>
      <w:tblCellMar>
        <w:top w:w="0" w:type="dxa"/>
        <w:left w:w="108" w:type="dxa"/>
        <w:bottom w:w="0" w:type="dxa"/>
        <w:right w:w="108" w:type="dxa"/>
      </w:tblCellMar>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200">
    <w:name w:val="List Table 7 Colorful - Accent 3"/>
    <w:basedOn w:val="43"/>
    <w:qFormat/>
    <w:uiPriority w:val="99"/>
    <w:tblPr>
      <w:tblBorders>
        <w:right w:val="single" w:color="C9C9C9" w:themeColor="accent3" w:themeTint="98" w:sz="4" w:space="0"/>
      </w:tblBorders>
      <w:tblCellMar>
        <w:top w:w="0" w:type="dxa"/>
        <w:left w:w="108" w:type="dxa"/>
        <w:bottom w:w="0" w:type="dxa"/>
        <w:right w:w="108" w:type="dxa"/>
      </w:tblCellMar>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201">
    <w:name w:val="List Table 7 Colorful - Accent 4"/>
    <w:basedOn w:val="43"/>
    <w:qFormat/>
    <w:uiPriority w:val="99"/>
    <w:tblPr>
      <w:tblBorders>
        <w:right w:val="single" w:color="FFD864" w:themeColor="accent4" w:themeTint="9A" w:sz="4" w:space="0"/>
      </w:tblBorders>
      <w:tblCellMar>
        <w:top w:w="0" w:type="dxa"/>
        <w:left w:w="108" w:type="dxa"/>
        <w:bottom w:w="0" w:type="dxa"/>
        <w:right w:w="108" w:type="dxa"/>
      </w:tblCellMar>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202">
    <w:name w:val="List Table 7 Colorful - Accent 5"/>
    <w:basedOn w:val="43"/>
    <w:qFormat/>
    <w:uiPriority w:val="99"/>
    <w:tblPr>
      <w:tblBorders>
        <w:right w:val="single" w:color="9BC2E5" w:themeColor="accent5" w:themeTint="9A" w:sz="4" w:space="0"/>
      </w:tblBorders>
      <w:tblCellMar>
        <w:top w:w="0" w:type="dxa"/>
        <w:left w:w="108" w:type="dxa"/>
        <w:bottom w:w="0" w:type="dxa"/>
        <w:right w:w="108" w:type="dxa"/>
      </w:tblCellMar>
    </w:tblPr>
    <w:tblStylePr w:type="firstRow">
      <w:rPr>
        <w:rFonts w:ascii="Arial" w:hAnsi="Arial"/>
        <w:i/>
        <w:color w:val="9DC3E6" w:themeColor="accent5" w:themeTint="99"/>
        <w:sz w:val="22"/>
        <w14:textFill>
          <w14:solidFill>
            <w14:schemeClr w14:val="accent5">
              <w14:lumMod w14:val="60000"/>
              <w14:lumOff w14:val="40000"/>
            </w14:schemeClr>
          </w14:solidFill>
        </w14:textFill>
      </w:rPr>
      <w:tcPr>
        <w:tcBorders>
          <w:top w:val="nil"/>
          <w:left w:val="nil"/>
          <w:bottom w:val="single" w:color="9BC2E5" w:themeColor="accent5" w:themeTint="9A" w:sz="4" w:space="0"/>
          <w:right w:val="nil"/>
        </w:tcBorders>
        <w:shd w:val="clear" w:color="FFFFFF" w:themeColor="light1" w:fill="FFFFFF" w:themeFill="light1"/>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tcBorders>
          <w:top w:val="single" w:color="9BC2E5"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DC3E6" w:themeColor="accent5" w:themeTint="99"/>
        <w:sz w:val="22"/>
        <w14:textFill>
          <w14:solidFill>
            <w14:schemeClr w14:val="accent5">
              <w14:lumMod w14:val="60000"/>
              <w14:lumOff w14:val="40000"/>
            </w14:schemeClr>
          </w14:solidFill>
        </w14:textFill>
      </w:rPr>
      <w:tcPr>
        <w:tcBorders>
          <w:top w:val="nil"/>
          <w:left w:val="nil"/>
          <w:bottom w:val="nil"/>
          <w:right w:val="single" w:color="9BC2E5" w:themeColor="accent5" w:themeTint="9A" w:sz="4" w:space="0"/>
        </w:tcBorders>
        <w:shd w:val="clear" w:color="FFFFFF" w:fill="auto"/>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tcBorders>
          <w:top w:val="nil"/>
          <w:left w:val="single" w:color="9BC2E5" w:themeColor="accent5" w:themeTint="9A" w:sz="4" w:space="0"/>
          <w:bottom w:val="nil"/>
          <w:right w:val="nil"/>
        </w:tcBorders>
        <w:shd w:val="clear" w:color="FFFFFF" w:fill="auto"/>
      </w:tcPr>
    </w:tblStylePr>
    <w:tblStylePr w:type="band1Vert">
      <w:tcPr>
        <w:shd w:val="clear" w:color="D5E5F4" w:themeColor="accent5" w:themeTint="40" w:fill="D5E5F4" w:themeFill="accent5" w:themeFillTint="40"/>
      </w:tcPr>
    </w:tblStyle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style>
  <w:style w:type="table" w:customStyle="1" w:styleId="203">
    <w:name w:val="List Table 7 Colorful - Accent 6"/>
    <w:basedOn w:val="43"/>
    <w:qFormat/>
    <w:uiPriority w:val="99"/>
    <w:tblPr>
      <w:tblBorders>
        <w:right w:val="single" w:color="A9D08E" w:themeColor="accent6" w:themeTint="98" w:sz="4" w:space="0"/>
      </w:tblBorders>
      <w:tblCellMar>
        <w:top w:w="0" w:type="dxa"/>
        <w:left w:w="108" w:type="dxa"/>
        <w:bottom w:w="0" w:type="dxa"/>
        <w:right w:w="108" w:type="dxa"/>
      </w:tblCellMar>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204">
    <w:name w:val="Lined - Accent"/>
    <w:basedOn w:val="43"/>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05">
    <w:name w:val="Lined - Accent 1"/>
    <w:basedOn w:val="43"/>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tblStylePr w:type="firstCol">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style>
  <w:style w:type="table" w:customStyle="1" w:styleId="206">
    <w:name w:val="Lined - Accent 2"/>
    <w:basedOn w:val="43"/>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207">
    <w:name w:val="Lined - Accent 3"/>
    <w:basedOn w:val="43"/>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208">
    <w:name w:val="Lined - Accent 4"/>
    <w:basedOn w:val="43"/>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209">
    <w:name w:val="Lined - Accent 5"/>
    <w:basedOn w:val="43"/>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tblStylePr w:type="firstCol">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style>
  <w:style w:type="table" w:customStyle="1" w:styleId="210">
    <w:name w:val="Lined - Accent 6"/>
    <w:basedOn w:val="43"/>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211">
    <w:name w:val="Bordered &amp; Lined - Accent"/>
    <w:basedOn w:val="43"/>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108" w:type="dxa"/>
        <w:bottom w:w="0" w:type="dxa"/>
        <w:right w:w="108"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12">
    <w:name w:val="Bordered &amp; Lined - Accent 1"/>
    <w:basedOn w:val="43"/>
    <w:qFormat/>
    <w:uiPriority w:val="99"/>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CellMar>
        <w:top w:w="0" w:type="dxa"/>
        <w:left w:w="108" w:type="dxa"/>
        <w:bottom w:w="0" w:type="dxa"/>
        <w:right w:w="108" w:type="dxa"/>
      </w:tblCellMar>
    </w:tblPr>
    <w:tblStylePr w:type="firstRow">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tblStylePr w:type="firstCol">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style>
  <w:style w:type="table" w:customStyle="1" w:styleId="213">
    <w:name w:val="Bordered &amp; Lined - Accent 2"/>
    <w:basedOn w:val="43"/>
    <w:qFormat/>
    <w:uiPriority w:val="99"/>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top w:w="0" w:type="dxa"/>
        <w:left w:w="108" w:type="dxa"/>
        <w:bottom w:w="0" w:type="dxa"/>
        <w:right w:w="108" w:type="dxa"/>
      </w:tblCellMar>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214">
    <w:name w:val="Bordered &amp; Lined - Accent 3"/>
    <w:basedOn w:val="43"/>
    <w:qFormat/>
    <w:uiPriority w:val="99"/>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top w:w="0" w:type="dxa"/>
        <w:left w:w="108" w:type="dxa"/>
        <w:bottom w:w="0" w:type="dxa"/>
        <w:right w:w="108" w:type="dxa"/>
      </w:tblCellMar>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215">
    <w:name w:val="Bordered &amp; Lined - Accent 4"/>
    <w:basedOn w:val="43"/>
    <w:qFormat/>
    <w:uiPriority w:val="99"/>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top w:w="0" w:type="dxa"/>
        <w:left w:w="108" w:type="dxa"/>
        <w:bottom w:w="0" w:type="dxa"/>
        <w:right w:w="108" w:type="dxa"/>
      </w:tblCellMar>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216">
    <w:name w:val="Bordered &amp; Lined - Accent 5"/>
    <w:basedOn w:val="43"/>
    <w:qFormat/>
    <w:uiPriority w:val="99"/>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CellMar>
        <w:top w:w="0" w:type="dxa"/>
        <w:left w:w="108" w:type="dxa"/>
        <w:bottom w:w="0" w:type="dxa"/>
        <w:right w:w="108" w:type="dxa"/>
      </w:tblCellMar>
    </w:tblPr>
    <w:tblStylePr w:type="firstRow">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tblStylePr w:type="firstCol">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style>
  <w:style w:type="table" w:customStyle="1" w:styleId="217">
    <w:name w:val="Bordered &amp; Lined - Accent 6"/>
    <w:basedOn w:val="43"/>
    <w:qFormat/>
    <w:uiPriority w:val="99"/>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top w:w="0" w:type="dxa"/>
        <w:left w:w="108" w:type="dxa"/>
        <w:bottom w:w="0" w:type="dxa"/>
        <w:right w:w="108" w:type="dxa"/>
      </w:tblCellMar>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218">
    <w:name w:val="Bordered"/>
    <w:basedOn w:val="43"/>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108" w:type="dxa"/>
        <w:bottom w:w="0" w:type="dxa"/>
        <w:right w:w="108"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19">
    <w:name w:val="Bordered - Accent 1"/>
    <w:basedOn w:val="43"/>
    <w:qFormat/>
    <w:uiPriority w:val="99"/>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472C4" w:themeColor="accent1" w:sz="12" w:space="0"/>
        </w:tcBorders>
      </w:tcPr>
    </w:tblStyle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style>
  <w:style w:type="table" w:customStyle="1" w:styleId="220">
    <w:name w:val="Bordered - Accent 2"/>
    <w:basedOn w:val="43"/>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221">
    <w:name w:val="Bordered - Accent 3"/>
    <w:basedOn w:val="43"/>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222">
    <w:name w:val="Bordered - Accent 4"/>
    <w:basedOn w:val="43"/>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223">
    <w:name w:val="Bordered - Accent 5"/>
    <w:basedOn w:val="43"/>
    <w:qFormat/>
    <w:uiPriority w:val="99"/>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BC2E5" w:themeColor="accent5" w:themeTint="9A" w:sz="12" w:space="0"/>
        </w:tcBorders>
      </w:tcPr>
    </w:tblStyle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style>
  <w:style w:type="table" w:customStyle="1" w:styleId="224">
    <w:name w:val="Bordered - Accent 6"/>
    <w:basedOn w:val="43"/>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customStyle="1" w:styleId="225">
    <w:name w:val="脚注文本 Char"/>
    <w:link w:val="33"/>
    <w:qFormat/>
    <w:uiPriority w:val="99"/>
    <w:rPr>
      <w:sz w:val="18"/>
    </w:rPr>
  </w:style>
  <w:style w:type="character" w:customStyle="1" w:styleId="226">
    <w:name w:val="尾注文本 Char"/>
    <w:link w:val="26"/>
    <w:qFormat/>
    <w:uiPriority w:val="99"/>
    <w:rPr>
      <w:sz w:val="20"/>
    </w:rPr>
  </w:style>
  <w:style w:type="paragraph" w:customStyle="1" w:styleId="227">
    <w:name w:val="TOC 标题1"/>
    <w:unhideWhenUsed/>
    <w:qFormat/>
    <w:uiPriority w:val="39"/>
    <w:rPr>
      <w:rFonts w:hint="default" w:ascii="Times New Roman" w:hAnsi="Times New Roman" w:eastAsia="宋体" w:cs="Times New Roman"/>
    </w:rPr>
  </w:style>
  <w:style w:type="character" w:customStyle="1" w:styleId="228">
    <w:name w:val="标题 3 Char"/>
    <w:link w:val="4"/>
    <w:qFormat/>
    <w:uiPriority w:val="9"/>
    <w:rPr>
      <w:rFonts w:eastAsia="宋体"/>
      <w:b/>
      <w:bCs/>
      <w:sz w:val="32"/>
      <w:szCs w:val="32"/>
      <w:lang w:val="en-US" w:eastAsia="zh-CN" w:bidi="ar-SA"/>
    </w:rPr>
  </w:style>
  <w:style w:type="character" w:customStyle="1" w:styleId="229">
    <w:name w:val="标题 2 Char"/>
    <w:link w:val="3"/>
    <w:semiHidden/>
    <w:qFormat/>
    <w:uiPriority w:val="0"/>
    <w:rPr>
      <w:rFonts w:ascii="等线 Light" w:hAnsi="等线 Light" w:eastAsia="等线 Light" w:cs="Times New Roman"/>
      <w:b/>
      <w:bCs/>
      <w:sz w:val="32"/>
      <w:szCs w:val="32"/>
    </w:rPr>
  </w:style>
  <w:style w:type="paragraph" w:customStyle="1" w:styleId="230">
    <w:name w:val="索引 41"/>
    <w:basedOn w:val="1"/>
    <w:next w:val="1"/>
    <w:semiHidden/>
    <w:qFormat/>
    <w:uiPriority w:val="0"/>
    <w:pPr>
      <w:ind w:left="1260"/>
    </w:pPr>
    <w:rPr>
      <w:rFonts w:ascii="Calibri" w:hAnsi="Calibri" w:eastAsia="Calibri" w:cs="宋体"/>
      <w:sz w:val="20"/>
      <w:lang w:val="zh-CN"/>
    </w:rPr>
  </w:style>
  <w:style w:type="paragraph" w:customStyle="1" w:styleId="231">
    <w:name w:val="正文文本1"/>
    <w:basedOn w:val="232"/>
    <w:next w:val="1"/>
    <w:qFormat/>
    <w:uiPriority w:val="0"/>
    <w:pPr>
      <w:spacing w:line="60" w:lineRule="auto"/>
    </w:pPr>
    <w:rPr>
      <w:rFonts w:ascii="仿宋_GB2312" w:eastAsia="仿宋_GB2312"/>
      <w:sz w:val="32"/>
    </w:rPr>
  </w:style>
  <w:style w:type="paragraph" w:customStyle="1" w:styleId="232">
    <w:name w:val="正文1"/>
    <w:next w:val="231"/>
    <w:qFormat/>
    <w:uiPriority w:val="0"/>
    <w:pPr>
      <w:widowControl w:val="0"/>
      <w:jc w:val="both"/>
    </w:pPr>
    <w:rPr>
      <w:rFonts w:hint="default" w:ascii="Calibri" w:hAnsi="Calibri" w:eastAsia="宋体" w:cs="Times New Roman"/>
      <w:sz w:val="21"/>
      <w:szCs w:val="22"/>
    </w:rPr>
  </w:style>
  <w:style w:type="paragraph" w:customStyle="1" w:styleId="233">
    <w:name w:val="列表段落1"/>
    <w:basedOn w:val="1"/>
    <w:qFormat/>
    <w:uiPriority w:val="99"/>
    <w:pPr>
      <w:ind w:firstLine="420"/>
    </w:pPr>
  </w:style>
  <w:style w:type="character" w:customStyle="1" w:styleId="234">
    <w:name w:val="标题 1 Char"/>
    <w:link w:val="2"/>
    <w:qFormat/>
    <w:uiPriority w:val="0"/>
    <w:rPr>
      <w:b/>
      <w:bCs/>
      <w:sz w:val="21"/>
      <w:szCs w:val="44"/>
    </w:rPr>
  </w:style>
  <w:style w:type="character" w:customStyle="1" w:styleId="235">
    <w:name w:val="标题 4 Char"/>
    <w:link w:val="5"/>
    <w:semiHidden/>
    <w:qFormat/>
    <w:uiPriority w:val="0"/>
    <w:rPr>
      <w:rFonts w:ascii="等线 Light" w:hAnsi="等线 Light" w:eastAsia="等线 Light" w:cs="Times New Roman"/>
      <w:b/>
      <w:bCs/>
      <w:sz w:val="28"/>
      <w:szCs w:val="28"/>
    </w:rPr>
  </w:style>
  <w:style w:type="character" w:customStyle="1" w:styleId="236">
    <w:name w:val="标题 6 Char"/>
    <w:link w:val="7"/>
    <w:qFormat/>
    <w:uiPriority w:val="0"/>
    <w:rPr>
      <w:rFonts w:ascii="等线 Light" w:hAnsi="等线 Light" w:eastAsia="等线 Light" w:cs="Times New Roman"/>
      <w:b/>
      <w:bCs/>
      <w:sz w:val="24"/>
      <w:szCs w:val="24"/>
    </w:rPr>
  </w:style>
  <w:style w:type="character" w:customStyle="1" w:styleId="237">
    <w:name w:val="标题 8 Char"/>
    <w:link w:val="9"/>
    <w:semiHidden/>
    <w:qFormat/>
    <w:uiPriority w:val="0"/>
    <w:rPr>
      <w:rFonts w:ascii="等线 Light" w:hAnsi="等线 Light" w:eastAsia="等线 Light" w:cs="Times New Roman"/>
      <w:sz w:val="24"/>
      <w:szCs w:val="24"/>
    </w:rPr>
  </w:style>
  <w:style w:type="paragraph" w:customStyle="1" w:styleId="238">
    <w:name w:val="目录 71"/>
    <w:basedOn w:val="1"/>
    <w:next w:val="1"/>
    <w:unhideWhenUsed/>
    <w:qFormat/>
    <w:uiPriority w:val="39"/>
    <w:pPr>
      <w:ind w:left="2520"/>
    </w:pPr>
    <w:rPr>
      <w:rFonts w:ascii="等线" w:hAnsi="等线" w:eastAsia="等线"/>
      <w:szCs w:val="22"/>
    </w:rPr>
  </w:style>
  <w:style w:type="character" w:customStyle="1" w:styleId="239">
    <w:name w:val="正文缩进 Char"/>
    <w:link w:val="13"/>
    <w:qFormat/>
    <w:uiPriority w:val="99"/>
    <w:rPr>
      <w:sz w:val="21"/>
    </w:rPr>
  </w:style>
  <w:style w:type="character" w:customStyle="1" w:styleId="240">
    <w:name w:val="文档结构图 Char"/>
    <w:link w:val="15"/>
    <w:qFormat/>
    <w:uiPriority w:val="0"/>
    <w:rPr>
      <w:sz w:val="21"/>
      <w:szCs w:val="24"/>
      <w:shd w:val="clear" w:color="auto" w:fill="000080"/>
    </w:rPr>
  </w:style>
  <w:style w:type="character" w:customStyle="1" w:styleId="241">
    <w:name w:val="批注文字 Char"/>
    <w:link w:val="16"/>
    <w:qFormat/>
    <w:uiPriority w:val="0"/>
    <w:rPr>
      <w:sz w:val="21"/>
      <w:szCs w:val="24"/>
    </w:rPr>
  </w:style>
  <w:style w:type="character" w:customStyle="1" w:styleId="242">
    <w:name w:val="正文文本 Char"/>
    <w:link w:val="17"/>
    <w:qFormat/>
    <w:uiPriority w:val="99"/>
    <w:rPr>
      <w:sz w:val="21"/>
      <w:szCs w:val="24"/>
    </w:rPr>
  </w:style>
  <w:style w:type="paragraph" w:customStyle="1" w:styleId="243">
    <w:name w:val="目录 51"/>
    <w:basedOn w:val="1"/>
    <w:next w:val="1"/>
    <w:unhideWhenUsed/>
    <w:qFormat/>
    <w:uiPriority w:val="39"/>
    <w:pPr>
      <w:ind w:left="1680"/>
    </w:pPr>
    <w:rPr>
      <w:rFonts w:ascii="等线" w:hAnsi="等线" w:eastAsia="等线"/>
      <w:szCs w:val="22"/>
    </w:rPr>
  </w:style>
  <w:style w:type="paragraph" w:customStyle="1" w:styleId="244">
    <w:name w:val="目录 31"/>
    <w:basedOn w:val="1"/>
    <w:next w:val="1"/>
    <w:unhideWhenUsed/>
    <w:qFormat/>
    <w:uiPriority w:val="39"/>
    <w:pPr>
      <w:widowControl/>
      <w:spacing w:after="100" w:line="259" w:lineRule="auto"/>
      <w:ind w:left="440"/>
      <w:jc w:val="left"/>
    </w:pPr>
    <w:rPr>
      <w:rFonts w:ascii="等线" w:hAnsi="等线" w:eastAsia="等线"/>
      <w:sz w:val="22"/>
      <w:szCs w:val="22"/>
    </w:rPr>
  </w:style>
  <w:style w:type="character" w:customStyle="1" w:styleId="245">
    <w:name w:val="纯文本 Char1"/>
    <w:link w:val="23"/>
    <w:qFormat/>
    <w:uiPriority w:val="0"/>
    <w:rPr>
      <w:rFonts w:ascii="宋体" w:hAnsi="Courier New" w:cs="Courier New"/>
      <w:sz w:val="21"/>
      <w:szCs w:val="21"/>
    </w:rPr>
  </w:style>
  <w:style w:type="paragraph" w:customStyle="1" w:styleId="246">
    <w:name w:val="目录 81"/>
    <w:basedOn w:val="1"/>
    <w:next w:val="1"/>
    <w:unhideWhenUsed/>
    <w:qFormat/>
    <w:uiPriority w:val="39"/>
    <w:pPr>
      <w:ind w:left="2940"/>
    </w:pPr>
    <w:rPr>
      <w:rFonts w:ascii="等线" w:hAnsi="等线" w:eastAsia="等线"/>
      <w:szCs w:val="22"/>
    </w:rPr>
  </w:style>
  <w:style w:type="character" w:customStyle="1" w:styleId="247">
    <w:name w:val="日期 Char"/>
    <w:link w:val="25"/>
    <w:qFormat/>
    <w:uiPriority w:val="0"/>
    <w:rPr>
      <w:sz w:val="24"/>
    </w:rPr>
  </w:style>
  <w:style w:type="character" w:customStyle="1" w:styleId="248">
    <w:name w:val="批注框文本 Char"/>
    <w:link w:val="27"/>
    <w:qFormat/>
    <w:uiPriority w:val="0"/>
    <w:rPr>
      <w:sz w:val="18"/>
      <w:szCs w:val="18"/>
    </w:rPr>
  </w:style>
  <w:style w:type="character" w:customStyle="1" w:styleId="249">
    <w:name w:val="页脚 Char1"/>
    <w:link w:val="28"/>
    <w:qFormat/>
    <w:uiPriority w:val="99"/>
    <w:rPr>
      <w:sz w:val="18"/>
      <w:szCs w:val="18"/>
    </w:rPr>
  </w:style>
  <w:style w:type="character" w:customStyle="1" w:styleId="250">
    <w:name w:val="页眉 Char"/>
    <w:link w:val="29"/>
    <w:qFormat/>
    <w:uiPriority w:val="99"/>
    <w:rPr>
      <w:sz w:val="18"/>
      <w:szCs w:val="18"/>
    </w:rPr>
  </w:style>
  <w:style w:type="paragraph" w:customStyle="1" w:styleId="251">
    <w:name w:val="目录 11"/>
    <w:basedOn w:val="1"/>
    <w:next w:val="1"/>
    <w:qFormat/>
    <w:uiPriority w:val="39"/>
    <w:rPr>
      <w:rFonts w:ascii="仿宋_GB2312" w:eastAsia="仿宋_GB2312"/>
      <w:sz w:val="24"/>
    </w:rPr>
  </w:style>
  <w:style w:type="paragraph" w:customStyle="1" w:styleId="252">
    <w:name w:val="目录 41"/>
    <w:basedOn w:val="1"/>
    <w:next w:val="1"/>
    <w:unhideWhenUsed/>
    <w:qFormat/>
    <w:uiPriority w:val="39"/>
    <w:pPr>
      <w:ind w:left="1260"/>
    </w:pPr>
    <w:rPr>
      <w:rFonts w:ascii="等线" w:hAnsi="等线" w:eastAsia="等线"/>
      <w:szCs w:val="22"/>
    </w:rPr>
  </w:style>
  <w:style w:type="paragraph" w:customStyle="1" w:styleId="253">
    <w:name w:val="目录 61"/>
    <w:basedOn w:val="1"/>
    <w:next w:val="1"/>
    <w:unhideWhenUsed/>
    <w:qFormat/>
    <w:uiPriority w:val="39"/>
    <w:pPr>
      <w:ind w:left="2100"/>
    </w:pPr>
    <w:rPr>
      <w:rFonts w:ascii="等线" w:hAnsi="等线" w:eastAsia="等线"/>
      <w:szCs w:val="22"/>
    </w:rPr>
  </w:style>
  <w:style w:type="paragraph" w:customStyle="1" w:styleId="254">
    <w:name w:val="目录 21"/>
    <w:basedOn w:val="1"/>
    <w:next w:val="1"/>
    <w:unhideWhenUsed/>
    <w:qFormat/>
    <w:uiPriority w:val="39"/>
    <w:pPr>
      <w:widowControl/>
      <w:spacing w:after="100" w:line="259" w:lineRule="auto"/>
      <w:ind w:left="220"/>
      <w:jc w:val="left"/>
    </w:pPr>
    <w:rPr>
      <w:rFonts w:ascii="等线" w:hAnsi="等线" w:eastAsia="等线"/>
      <w:sz w:val="22"/>
      <w:szCs w:val="22"/>
    </w:rPr>
  </w:style>
  <w:style w:type="paragraph" w:customStyle="1" w:styleId="255">
    <w:name w:val="目录 91"/>
    <w:basedOn w:val="1"/>
    <w:next w:val="1"/>
    <w:unhideWhenUsed/>
    <w:qFormat/>
    <w:uiPriority w:val="39"/>
    <w:pPr>
      <w:ind w:left="3360"/>
    </w:pPr>
    <w:rPr>
      <w:rFonts w:ascii="等线" w:hAnsi="等线" w:eastAsia="等线"/>
      <w:szCs w:val="22"/>
    </w:rPr>
  </w:style>
  <w:style w:type="character" w:customStyle="1" w:styleId="256">
    <w:name w:val="正文文本 2 Char"/>
    <w:link w:val="38"/>
    <w:qFormat/>
    <w:uiPriority w:val="0"/>
    <w:rPr>
      <w:rFonts w:ascii="Calibri" w:hAnsi="Calibri"/>
      <w:sz w:val="21"/>
      <w:szCs w:val="24"/>
    </w:rPr>
  </w:style>
  <w:style w:type="character" w:customStyle="1" w:styleId="257">
    <w:name w:val="标题 Char"/>
    <w:link w:val="40"/>
    <w:qFormat/>
    <w:uiPriority w:val="0"/>
    <w:rPr>
      <w:rFonts w:ascii="等线 Light" w:hAnsi="等线 Light" w:cs="Times New Roman"/>
      <w:b/>
      <w:bCs/>
      <w:sz w:val="32"/>
      <w:szCs w:val="32"/>
    </w:rPr>
  </w:style>
  <w:style w:type="character" w:customStyle="1" w:styleId="258">
    <w:name w:val="批注主题 Char"/>
    <w:link w:val="41"/>
    <w:qFormat/>
    <w:uiPriority w:val="0"/>
    <w:rPr>
      <w:b/>
      <w:bCs/>
      <w:sz w:val="21"/>
      <w:szCs w:val="24"/>
    </w:rPr>
  </w:style>
  <w:style w:type="character" w:customStyle="1" w:styleId="259">
    <w:name w:val="p0 Char"/>
    <w:link w:val="260"/>
    <w:qFormat/>
    <w:uiPriority w:val="0"/>
    <w:rPr>
      <w:rFonts w:eastAsia="宋体"/>
      <w:sz w:val="21"/>
      <w:szCs w:val="21"/>
      <w:lang w:val="en-US" w:eastAsia="zh-CN" w:bidi="ar-SA"/>
    </w:rPr>
  </w:style>
  <w:style w:type="paragraph" w:customStyle="1" w:styleId="260">
    <w:name w:val="p0"/>
    <w:basedOn w:val="1"/>
    <w:link w:val="259"/>
    <w:qFormat/>
    <w:uiPriority w:val="0"/>
    <w:pPr>
      <w:widowControl/>
    </w:pPr>
    <w:rPr>
      <w:szCs w:val="21"/>
    </w:rPr>
  </w:style>
  <w:style w:type="character" w:customStyle="1" w:styleId="261">
    <w:name w:val="标题 2 Char Char Char"/>
    <w:qFormat/>
    <w:uiPriority w:val="0"/>
    <w:rPr>
      <w:rFonts w:ascii="Arial" w:hAnsi="Arial" w:eastAsia="黑体"/>
      <w:b/>
      <w:bCs/>
      <w:sz w:val="32"/>
      <w:szCs w:val="32"/>
      <w:lang w:val="en-US" w:eastAsia="zh-CN" w:bidi="ar-SA"/>
    </w:rPr>
  </w:style>
  <w:style w:type="character" w:customStyle="1" w:styleId="262">
    <w:name w:val="NormalCharacter"/>
    <w:semiHidden/>
    <w:qFormat/>
    <w:uiPriority w:val="0"/>
  </w:style>
  <w:style w:type="paragraph" w:customStyle="1" w:styleId="263">
    <w:name w:val="TOC 标题11"/>
    <w:basedOn w:val="2"/>
    <w:next w:val="1"/>
    <w:qFormat/>
    <w:uiPriority w:val="39"/>
    <w:pPr>
      <w:widowControl/>
      <w:spacing w:before="240" w:after="0" w:line="259" w:lineRule="auto"/>
      <w:jc w:val="left"/>
      <w:outlineLvl w:val="9"/>
    </w:pPr>
    <w:rPr>
      <w:rFonts w:ascii="等线 Light" w:hAnsi="等线 Light" w:eastAsia="等线 Light"/>
      <w:b w:val="0"/>
      <w:bCs w:val="0"/>
      <w:color w:val="2E74B5"/>
      <w:sz w:val="32"/>
      <w:szCs w:val="32"/>
    </w:rPr>
  </w:style>
  <w:style w:type="paragraph" w:styleId="264">
    <w:name w:val="No Spacing"/>
    <w:qFormat/>
    <w:uiPriority w:val="1"/>
    <w:pPr>
      <w:widowControl w:val="0"/>
      <w:spacing w:after="160" w:line="278" w:lineRule="auto"/>
      <w:jc w:val="both"/>
    </w:pPr>
    <w:rPr>
      <w:rFonts w:hint="default" w:ascii="Times New Roman" w:hAnsi="Times New Roman" w:eastAsia="宋体" w:cs="Times New Roman"/>
      <w:sz w:val="21"/>
      <w:szCs w:val="24"/>
    </w:rPr>
  </w:style>
  <w:style w:type="paragraph" w:customStyle="1" w:styleId="265">
    <w:name w:val="样式1"/>
    <w:basedOn w:val="2"/>
    <w:link w:val="266"/>
    <w:qFormat/>
    <w:uiPriority w:val="0"/>
    <w:pPr>
      <w:ind w:left="210" w:right="210"/>
    </w:pPr>
  </w:style>
  <w:style w:type="character" w:customStyle="1" w:styleId="266">
    <w:name w:val="样式1 字符"/>
    <w:link w:val="265"/>
    <w:qFormat/>
    <w:uiPriority w:val="0"/>
  </w:style>
  <w:style w:type="paragraph" w:customStyle="1" w:styleId="267">
    <w:name w:val="标题 211"/>
    <w:basedOn w:val="1"/>
    <w:qFormat/>
    <w:uiPriority w:val="1"/>
    <w:pPr>
      <w:ind w:left="801" w:hanging="401"/>
      <w:jc w:val="left"/>
      <w:outlineLvl w:val="2"/>
    </w:pPr>
    <w:rPr>
      <w:rFonts w:ascii="Microsoft JhengHei" w:hAnsi="Microsoft JhengHei" w:eastAsia="Microsoft JhengHei" w:cs="Microsoft JhengHei"/>
      <w:b/>
      <w:bCs/>
      <w:sz w:val="32"/>
      <w:szCs w:val="32"/>
      <w:lang w:val="zh-CN" w:bidi="zh-CN"/>
    </w:rPr>
  </w:style>
  <w:style w:type="paragraph" w:customStyle="1" w:styleId="268">
    <w:name w:val="列出段落1"/>
    <w:basedOn w:val="1"/>
    <w:qFormat/>
    <w:uiPriority w:val="1"/>
    <w:pPr>
      <w:ind w:left="400" w:firstLine="420"/>
      <w:jc w:val="left"/>
    </w:pPr>
    <w:rPr>
      <w:rFonts w:ascii="宋体" w:hAnsi="宋体" w:cs="宋体"/>
      <w:sz w:val="22"/>
      <w:szCs w:val="22"/>
      <w:lang w:val="zh-CN" w:bidi="zh-CN"/>
    </w:rPr>
  </w:style>
  <w:style w:type="paragraph" w:customStyle="1" w:styleId="269">
    <w:name w:val="Table Paragraph"/>
    <w:basedOn w:val="1"/>
    <w:qFormat/>
    <w:uiPriority w:val="1"/>
    <w:pPr>
      <w:jc w:val="left"/>
    </w:pPr>
    <w:rPr>
      <w:rFonts w:ascii="宋体" w:hAnsi="宋体" w:cs="宋体"/>
      <w:sz w:val="22"/>
      <w:szCs w:val="22"/>
      <w:lang w:val="zh-CN" w:bidi="zh-CN"/>
    </w:rPr>
  </w:style>
  <w:style w:type="character" w:customStyle="1" w:styleId="270">
    <w:name w:val="ask-title2"/>
    <w:qFormat/>
    <w:uiPriority w:val="0"/>
  </w:style>
  <w:style w:type="paragraph" w:customStyle="1" w:styleId="271">
    <w:name w:val="列出段落2"/>
    <w:basedOn w:val="1"/>
    <w:unhideWhenUsed/>
    <w:qFormat/>
    <w:uiPriority w:val="99"/>
    <w:pPr>
      <w:ind w:firstLine="420"/>
      <w:jc w:val="left"/>
    </w:pPr>
    <w:rPr>
      <w:rFonts w:ascii="宋体"/>
      <w:sz w:val="20"/>
      <w:szCs w:val="20"/>
    </w:rPr>
  </w:style>
  <w:style w:type="paragraph" w:customStyle="1" w:styleId="272">
    <w:name w:val="纯文本1"/>
    <w:basedOn w:val="1"/>
    <w:qFormat/>
    <w:uiPriority w:val="0"/>
    <w:rPr>
      <w:rFonts w:ascii="宋体" w:hAnsi="Courier New"/>
      <w:sz w:val="20"/>
      <w:szCs w:val="21"/>
    </w:rPr>
  </w:style>
  <w:style w:type="character" w:customStyle="1" w:styleId="273">
    <w:name w:val="纯文本 Char2"/>
    <w:qFormat/>
    <w:uiPriority w:val="0"/>
    <w:rPr>
      <w:rFonts w:ascii="宋体" w:hAnsi="Courier New"/>
      <w:sz w:val="21"/>
    </w:rPr>
  </w:style>
  <w:style w:type="paragraph" w:customStyle="1" w:styleId="274">
    <w:name w:val="列出段落11"/>
    <w:basedOn w:val="1"/>
    <w:qFormat/>
    <w:uiPriority w:val="0"/>
    <w:pPr>
      <w:spacing w:line="0" w:lineRule="atLeast"/>
      <w:ind w:firstLine="420"/>
    </w:pPr>
    <w:rPr>
      <w:rFonts w:eastAsia="微软雅黑"/>
      <w:sz w:val="20"/>
      <w:szCs w:val="20"/>
    </w:rPr>
  </w:style>
  <w:style w:type="character" w:customStyle="1" w:styleId="275">
    <w:name w:val="纯文本 Char"/>
    <w:link w:val="276"/>
    <w:qFormat/>
    <w:uiPriority w:val="0"/>
    <w:rPr>
      <w:rFonts w:ascii="宋体" w:hAnsi="Courier New"/>
    </w:rPr>
  </w:style>
  <w:style w:type="paragraph" w:customStyle="1" w:styleId="276">
    <w:name w:val="纯文本2"/>
    <w:basedOn w:val="1"/>
    <w:link w:val="275"/>
    <w:qFormat/>
    <w:uiPriority w:val="0"/>
    <w:pPr>
      <w:spacing w:line="360" w:lineRule="auto"/>
      <w:ind w:firstLine="200"/>
    </w:pPr>
    <w:rPr>
      <w:rFonts w:ascii="宋体" w:hAnsi="Courier New"/>
      <w:sz w:val="20"/>
      <w:szCs w:val="20"/>
    </w:rPr>
  </w:style>
  <w:style w:type="character" w:customStyle="1" w:styleId="277">
    <w:name w:val="页脚 Char"/>
    <w:qFormat/>
    <w:uiPriority w:val="0"/>
    <w:rPr>
      <w:sz w:val="18"/>
      <w:szCs w:val="18"/>
    </w:rPr>
  </w:style>
  <w:style w:type="paragraph" w:customStyle="1" w:styleId="278">
    <w:name w:val="_Style 83"/>
    <w:basedOn w:val="1"/>
    <w:next w:val="268"/>
    <w:qFormat/>
    <w:uiPriority w:val="99"/>
    <w:pPr>
      <w:ind w:firstLine="420"/>
    </w:pPr>
  </w:style>
  <w:style w:type="character" w:styleId="279">
    <w:name w:val="Placeholder Text"/>
    <w:basedOn w:val="45"/>
    <w:unhideWhenUsed/>
    <w:qFormat/>
    <w:uiPriority w:val="99"/>
    <w:rPr>
      <w:color w:val="808080"/>
    </w:rPr>
  </w:style>
  <w:style w:type="paragraph" w:customStyle="1" w:styleId="280">
    <w:name w:val="pf0"/>
    <w:basedOn w:val="1"/>
    <w:qFormat/>
    <w:uiPriority w:val="0"/>
    <w:pPr>
      <w:widowControl/>
      <w:spacing w:before="100" w:beforeAutospacing="1" w:after="100" w:afterAutospacing="1"/>
      <w:jc w:val="left"/>
    </w:pPr>
    <w:rPr>
      <w:rFonts w:ascii="宋体" w:hAnsi="宋体" w:cs="宋体"/>
      <w:sz w:val="24"/>
    </w:rPr>
  </w:style>
  <w:style w:type="character" w:customStyle="1" w:styleId="281">
    <w:name w:val="cf01"/>
    <w:basedOn w:val="45"/>
    <w:qFormat/>
    <w:uiPriority w:val="0"/>
    <w:rPr>
      <w:rFonts w:hint="eastAsia" w:ascii="Microsoft YaHei UI" w:hAnsi="Microsoft YaHei UI" w:eastAsia="Microsoft YaHei UI"/>
      <w:sz w:val="18"/>
      <w:szCs w:val="18"/>
    </w:rPr>
  </w:style>
  <w:style w:type="character" w:customStyle="1" w:styleId="282">
    <w:name w:val="cf11"/>
    <w:basedOn w:val="45"/>
    <w:qFormat/>
    <w:uiPriority w:val="0"/>
    <w:rPr>
      <w:rFonts w:hint="eastAsia" w:ascii="Microsoft YaHei UI" w:hAnsi="Microsoft YaHei UI" w:eastAsia="Microsoft YaHei UI"/>
      <w:sz w:val="18"/>
      <w:szCs w:val="18"/>
    </w:rPr>
  </w:style>
  <w:style w:type="paragraph" w:styleId="283">
    <w:name w:val="List Paragraph"/>
    <w:basedOn w:val="1"/>
    <w:qFormat/>
    <w:uiPriority w:val="1"/>
    <w:pPr>
      <w:ind w:firstLine="420"/>
    </w:pPr>
  </w:style>
  <w:style w:type="paragraph" w:customStyle="1" w:styleId="284">
    <w:name w:val="标题1，章节第一层"/>
    <w:basedOn w:val="1"/>
    <w:next w:val="1"/>
    <w:qFormat/>
    <w:uiPriority w:val="0"/>
    <w:pPr>
      <w:widowControl/>
      <w:tabs>
        <w:tab w:val="left" w:pos="693"/>
      </w:tabs>
      <w:spacing w:line="360" w:lineRule="auto"/>
      <w:ind w:left="482" w:right="44" w:hanging="178"/>
      <w:jc w:val="left"/>
      <w:outlineLvl w:val="0"/>
    </w:pPr>
    <w:rPr>
      <w:rFonts w:ascii="宋体" w:hAnsi="宋体" w:eastAsia="Calibri" w:cs="宋体"/>
      <w:bCs/>
      <w:color w:val="000000"/>
      <w:sz w:val="24"/>
      <w:lang w:val="zh-CN"/>
    </w:rPr>
  </w:style>
  <w:style w:type="paragraph" w:customStyle="1" w:styleId="285">
    <w:name w:val="标准文本"/>
    <w:basedOn w:val="1"/>
    <w:qFormat/>
    <w:uiPriority w:val="0"/>
    <w:pPr>
      <w:spacing w:line="360" w:lineRule="auto"/>
      <w:ind w:firstLine="480"/>
    </w:pPr>
    <w:rPr>
      <w:rFonts w:ascii="Calibri" w:hAnsi="Calibri" w:eastAsia="Calibri" w:cs="宋体"/>
      <w:sz w:val="24"/>
      <w:lang w:val="zh-CN"/>
    </w:rPr>
  </w:style>
  <w:style w:type="character" w:customStyle="1" w:styleId="286">
    <w:name w:val="标准文本 Char Char"/>
    <w:qFormat/>
    <w:uiPriority w:val="0"/>
    <w:rPr>
      <w:rFonts w:eastAsia="宋体" w:cs="宋体"/>
      <w:sz w:val="24"/>
      <w:szCs w:val="24"/>
      <w:lang w:val="en-US" w:eastAsia="zh-CN" w:bidi="ar-SA"/>
    </w:rPr>
  </w:style>
  <w:style w:type="character" w:customStyle="1" w:styleId="287">
    <w:name w:val="标准小四 Char Char"/>
    <w:qFormat/>
    <w:uiPriority w:val="0"/>
    <w:rPr>
      <w:rFonts w:ascii="Arial" w:hAnsi="Arial" w:eastAsia="宋体"/>
      <w:sz w:val="24"/>
      <w:szCs w:val="21"/>
      <w:lang w:val="en-US" w:eastAsia="zh-CN" w:bidi="ar-SA"/>
    </w:rPr>
  </w:style>
  <w:style w:type="character" w:customStyle="1" w:styleId="288">
    <w:name w:val="标准文本 Char"/>
    <w:qFormat/>
    <w:uiPriority w:val="0"/>
    <w:rPr>
      <w:rFonts w:eastAsia="宋体" w:cs="宋体"/>
      <w:sz w:val="24"/>
      <w:szCs w:val="24"/>
      <w:lang w:val="en-US" w:eastAsia="zh-CN" w:bidi="ar-SA"/>
    </w:rPr>
  </w:style>
  <w:style w:type="character" w:customStyle="1" w:styleId="289">
    <w:name w:val="未处理的提及1"/>
    <w:basedOn w:val="45"/>
    <w:semiHidden/>
    <w:unhideWhenUsed/>
    <w:qFormat/>
    <w:uiPriority w:val="99"/>
    <w:rPr>
      <w:color w:val="605E5C"/>
      <w:shd w:val="clear" w:color="auto" w:fill="E1DFDD"/>
    </w:rPr>
  </w:style>
  <w:style w:type="paragraph" w:customStyle="1" w:styleId="290">
    <w:name w:val="首行缩进"/>
    <w:basedOn w:val="1"/>
    <w:qFormat/>
    <w:uiPriority w:val="0"/>
    <w:pPr>
      <w:spacing w:line="360" w:lineRule="auto"/>
      <w:ind w:firstLine="420"/>
    </w:pPr>
  </w:style>
  <w:style w:type="paragraph" w:customStyle="1" w:styleId="291">
    <w:name w:val="样式 首行缩进:  2 字符"/>
    <w:qFormat/>
    <w:uiPriority w:val="0"/>
    <w:pPr>
      <w:widowControl w:val="0"/>
      <w:spacing w:line="360" w:lineRule="auto"/>
      <w:ind w:firstLine="480"/>
      <w:jc w:val="both"/>
    </w:pPr>
    <w:rPr>
      <w:rFonts w:hint="default" w:ascii="Times New Roman" w:hAnsi="Times New Roman" w:eastAsia="宋体" w:cs="Times New Roman"/>
      <w:sz w:val="24"/>
    </w:rPr>
  </w:style>
  <w:style w:type="table" w:customStyle="1" w:styleId="292">
    <w:name w:val="Table Normal"/>
    <w:unhideWhenUsed/>
    <w:qFormat/>
    <w:uiPriority w:val="2"/>
    <w:tblPr>
      <w:tblCellMar>
        <w:top w:w="0" w:type="dxa"/>
        <w:left w:w="0" w:type="dxa"/>
        <w:bottom w:w="0" w:type="dxa"/>
        <w:right w:w="0" w:type="dxa"/>
      </w:tblCellMar>
    </w:tblPr>
  </w:style>
  <w:style w:type="paragraph" w:customStyle="1" w:styleId="293">
    <w:name w:val="_Style 13"/>
    <w:qFormat/>
    <w:uiPriority w:val="0"/>
    <w:pPr>
      <w:spacing w:before="120" w:after="120" w:line="288" w:lineRule="auto"/>
    </w:pPr>
    <w:rPr>
      <w:rFonts w:hint="default" w:ascii="Arial" w:hAnsi="Arial" w:eastAsia="等线" w:cs="Arial"/>
      <w:sz w:val="22"/>
      <w:szCs w:val="22"/>
    </w:rPr>
  </w:style>
  <w:style w:type="paragraph" w:customStyle="1" w:styleId="294">
    <w:name w:val="@@正文"/>
    <w:qFormat/>
    <w:uiPriority w:val="0"/>
    <w:pPr>
      <w:ind w:firstLine="200"/>
    </w:pPr>
    <w:rPr>
      <w:rFonts w:hint="default" w:ascii="Times New Roman" w:hAnsi="Times New Roman" w:eastAsia="宋体" w:cs="Times New Roman"/>
      <w:sz w:val="28"/>
      <w:szCs w:val="22"/>
    </w:rPr>
  </w:style>
  <w:style w:type="paragraph" w:customStyle="1" w:styleId="295">
    <w:name w:val="GM正文2"/>
    <w:basedOn w:val="1"/>
    <w:qFormat/>
    <w:uiPriority w:val="0"/>
    <w:pPr>
      <w:widowControl/>
      <w:spacing w:after="0" w:line="360" w:lineRule="auto"/>
      <w:ind w:firstLine="200"/>
      <w:jc w:val="left"/>
    </w:pPr>
    <w:rPr>
      <w:sz w:val="22"/>
      <w:szCs w:val="22"/>
      <w:lang w:val="zh-CN" w:bidi="zh-CN"/>
    </w:rPr>
  </w:style>
  <w:style w:type="paragraph" w:customStyle="1" w:styleId="296">
    <w:name w:val="4方案正文"/>
    <w:basedOn w:val="1"/>
    <w:link w:val="299"/>
    <w:qFormat/>
    <w:uiPriority w:val="0"/>
    <w:pPr>
      <w:spacing w:after="0" w:line="560" w:lineRule="exact"/>
      <w:ind w:firstLine="640"/>
    </w:pPr>
    <w:rPr>
      <w:rFonts w:ascii="方正仿宋_GBK" w:hAnsi="方正仿宋_GBK" w:eastAsia="方正仿宋_GBK" w:cs="方正仿宋_GBK"/>
      <w:sz w:val="32"/>
      <w:szCs w:val="32"/>
    </w:rPr>
  </w:style>
  <w:style w:type="paragraph" w:customStyle="1" w:styleId="297">
    <w:name w:val="5表格文字"/>
    <w:basedOn w:val="1"/>
    <w:link w:val="298"/>
    <w:qFormat/>
    <w:uiPriority w:val="0"/>
    <w:pPr>
      <w:widowControl/>
      <w:spacing w:after="0" w:line="420" w:lineRule="exact"/>
      <w:jc w:val="center"/>
    </w:pPr>
    <w:rPr>
      <w:rFonts w:ascii="宋体" w:hAnsi="宋体" w:cs="宋体"/>
      <w:sz w:val="24"/>
    </w:rPr>
  </w:style>
  <w:style w:type="character" w:customStyle="1" w:styleId="298">
    <w:name w:val="5表格文字 Char"/>
    <w:link w:val="297"/>
    <w:uiPriority w:val="0"/>
    <w:rPr>
      <w:rFonts w:ascii="宋体" w:hAnsi="宋体" w:cs="宋体"/>
      <w:sz w:val="24"/>
      <w:szCs w:val="24"/>
    </w:rPr>
  </w:style>
  <w:style w:type="character" w:customStyle="1" w:styleId="299">
    <w:name w:val="4方案正文 Char"/>
    <w:link w:val="296"/>
    <w:qFormat/>
    <w:uiPriority w:val="0"/>
    <w:rPr>
      <w:rFonts w:ascii="方正仿宋_GBK" w:hAnsi="方正仿宋_GBK" w:eastAsia="方正仿宋_GBK" w:cs="方正仿宋_GBK"/>
      <w:sz w:val="32"/>
      <w:szCs w:val="32"/>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numbering" Target="numbering.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tyleName="APA" SelectedStyle="\APASixthEditionOfficeOnline.xsl" Version="6"/>
</file>

<file path=customXml/itemProps1.xml><?xml version="1.0" encoding="utf-8"?>
<ds:datastoreItem xmlns:ds="http://schemas.openxmlformats.org/officeDocument/2006/customXml" ds:itemID="{F0F1D7B3-E207-4F7F-95C6-C94751594281}">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70</Pages>
  <Words>3594</Words>
  <Characters>4030</Characters>
  <TotalTime>0</TotalTime>
  <ScaleCrop>false</ScaleCrop>
  <LinksUpToDate>false</LinksUpToDate>
  <CharactersWithSpaces>4092</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2023-10-16T10:18:00Z</dcterms:created>
  <dc:creator>毛毛熊</dc:creator>
  <cp:lastModifiedBy>Z.</cp:lastModifiedBy>
  <dcterms:modified xsi:type="dcterms:W3CDTF">2026-02-09T02:07:12Z</dcterms:modified>
  <dc:title>1</dc:title>
  <cp:revision>376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B3783E97F6A3422B9B9179AF0789210B_13</vt:lpwstr>
  </property>
  <property fmtid="{D5CDD505-2E9C-101B-9397-08002B2CF9AE}" pid="4" name="KSOTemplateDocerSaveRecord">
    <vt:lpwstr>eyJoZGlkIjoiYzliOTZjZjk2YzUzOGMyZDgyZDRmY2NjZjYzYjViNzYiLCJ1c2VySWQiOiI1MzU0NzA1NDcifQ==</vt:lpwstr>
  </property>
</Properties>
</file>