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4"/>
        <w:ind w:firstLine="0"/>
        <w:spacing w:before="0" w:after="0"/>
        <w:rPr>
          <w:rFonts w:hint="eastAsia" w:ascii="宋体" w:hAnsi="宋体"/>
        </w:rPr>
      </w:pPr>
      <w:r>
        <w:rPr>
          <w:rFonts w:hint="eastAsia" w:ascii="宋体" w:hAnsi="宋体"/>
        </w:rPr>
      </w:r>
      <w:r/>
    </w:p>
    <w:p>
      <w:pPr>
        <w:pStyle w:val="914"/>
        <w:ind w:firstLine="0"/>
        <w:jc w:val="center"/>
        <w:rPr>
          <w:rFonts w:eastAsia="黑体"/>
          <w:b/>
          <w:bCs/>
          <w:sz w:val="84"/>
        </w:rPr>
      </w:pPr>
      <w:r>
        <w:rPr>
          <w:rFonts w:eastAsia="黑体"/>
          <w:b/>
          <w:bCs/>
          <w:sz w:val="84"/>
        </w:rPr>
      </w:r>
      <w:r/>
    </w:p>
    <w:p>
      <w:pPr>
        <w:pStyle w:val="914"/>
        <w:ind w:firstLine="0"/>
        <w:jc w:val="center"/>
        <w:rPr>
          <w:rFonts w:eastAsia="黑体"/>
          <w:b/>
          <w:bCs/>
          <w:sz w:val="84"/>
        </w:rPr>
      </w:pPr>
      <w:r>
        <w:rPr>
          <w:rFonts w:hint="eastAsia" w:eastAsia="黑体"/>
          <w:b/>
          <w:bCs/>
          <w:sz w:val="84"/>
        </w:rPr>
        <w:t xml:space="preserve">单一来源采购文件</w:t>
      </w:r>
      <w:r/>
    </w:p>
    <w:p>
      <w:pPr>
        <w:pStyle w:val="914"/>
        <w:ind w:firstLine="0"/>
        <w:jc w:val="center"/>
        <w:rPr>
          <w:b/>
          <w:bCs/>
          <w:sz w:val="32"/>
        </w:rPr>
      </w:pPr>
      <w:r>
        <w:rPr>
          <w:b/>
          <w:bCs/>
          <w:sz w:val="32"/>
        </w:rPr>
      </w:r>
      <w:r/>
    </w:p>
    <w:p>
      <w:pPr>
        <w:pStyle w:val="914"/>
        <w:ind w:firstLine="0"/>
        <w:jc w:val="center"/>
        <w:rPr>
          <w:b/>
          <w:bCs/>
          <w:sz w:val="32"/>
        </w:rPr>
      </w:pPr>
      <w:r>
        <w:rPr>
          <w:b/>
          <w:bCs/>
          <w:sz w:val="32"/>
        </w:rPr>
      </w:r>
      <w:r/>
    </w:p>
    <w:p>
      <w:pPr>
        <w:pStyle w:val="914"/>
        <w:ind w:firstLine="0"/>
        <w:jc w:val="center"/>
        <w:rPr>
          <w:b/>
          <w:bCs/>
          <w:sz w:val="32"/>
        </w:rPr>
      </w:pPr>
      <w:r>
        <w:rPr>
          <w:b/>
          <w:bCs/>
          <w:sz w:val="32"/>
        </w:rPr>
      </w:r>
      <w:r/>
    </w:p>
    <w:p>
      <w:pPr>
        <w:pStyle w:val="914"/>
        <w:ind w:firstLine="0"/>
        <w:jc w:val="center"/>
        <w:rPr>
          <w:b/>
          <w:bCs/>
          <w:sz w:val="32"/>
        </w:rPr>
      </w:pPr>
      <w:r>
        <w:rPr>
          <w:b/>
          <w:bCs/>
          <w:sz w:val="32"/>
        </w:rPr>
      </w:r>
      <w:r/>
    </w:p>
    <w:p>
      <w:pPr>
        <w:pStyle w:val="914"/>
        <w:ind w:firstLine="0"/>
        <w:jc w:val="center"/>
        <w:rPr>
          <w:b/>
          <w:bCs/>
          <w:sz w:val="32"/>
        </w:rPr>
      </w:pPr>
      <w:r>
        <w:rPr>
          <w:b/>
          <w:bCs/>
          <w:sz w:val="32"/>
        </w:rPr>
      </w:r>
      <w:r/>
    </w:p>
    <w:p>
      <w:pPr>
        <w:pStyle w:val="914"/>
        <w:ind w:left="1606" w:hanging="1606"/>
        <w:rPr>
          <w:b/>
          <w:bCs/>
          <w:sz w:val="32"/>
        </w:rPr>
      </w:pPr>
      <w:r>
        <w:rPr>
          <w:rFonts w:hint="eastAsia"/>
          <w:b/>
          <w:bCs/>
          <w:sz w:val="32"/>
        </w:rPr>
        <w:t xml:space="preserve">项目名称：</w:t>
      </w:r>
      <w:bookmarkStart w:id="0" w:name="OLE_LINK32"/>
      <w:r>
        <w:rPr>
          <w:rFonts w:hint="eastAsia"/>
          <w:b/>
          <w:bCs/>
          <w:sz w:val="32"/>
        </w:rPr>
        <w:t xml:space="preserve">安全生产考核发证业务用房续租项目</w:t>
      </w:r>
      <w:bookmarkEnd w:id="0"/>
      <w:r/>
      <w:r/>
    </w:p>
    <w:p>
      <w:pPr>
        <w:pStyle w:val="914"/>
        <w:ind w:firstLine="0"/>
        <w:rPr>
          <w:rFonts w:hint="eastAsia" w:ascii="宋体" w:hAnsi="宋体"/>
        </w:rPr>
      </w:pPr>
      <w:r>
        <w:rPr>
          <w:rFonts w:hint="eastAsia"/>
          <w:b/>
          <w:bCs/>
          <w:sz w:val="32"/>
        </w:rPr>
        <w:t xml:space="preserve">项目编号：</w:t>
      </w:r>
      <w:r>
        <w:rPr>
          <w:b/>
          <w:bCs/>
          <w:sz w:val="32"/>
        </w:rPr>
        <w:t xml:space="preserve">JSZC-320</w:t>
      </w:r>
      <w:r>
        <w:rPr>
          <w:rFonts w:hint="eastAsia"/>
          <w:b/>
          <w:bCs/>
          <w:sz w:val="32"/>
        </w:rPr>
        <w:t xml:space="preserve">1</w:t>
      </w:r>
      <w:r>
        <w:rPr>
          <w:b/>
          <w:bCs/>
          <w:sz w:val="32"/>
        </w:rPr>
        <w:t xml:space="preserve">00-NJXY-D2026-</w:t>
      </w:r>
      <w:r>
        <w:rPr>
          <w:rFonts w:hint="eastAsia"/>
          <w:b/>
          <w:bCs/>
          <w:sz w:val="32"/>
        </w:rPr>
        <w:t xml:space="preserve">0026</w:t>
      </w:r>
      <w:r/>
    </w:p>
    <w:p>
      <w:pPr>
        <w:pStyle w:val="914"/>
        <w:ind w:firstLine="0"/>
        <w:spacing w:before="0" w:after="0"/>
        <w:rPr>
          <w:rFonts w:hint="eastAsia" w:ascii="宋体" w:hAnsi="宋体"/>
        </w:rPr>
      </w:pPr>
      <w:r>
        <w:rPr>
          <w:rFonts w:hint="eastAsia" w:ascii="宋体" w:hAnsi="宋体"/>
        </w:rPr>
      </w:r>
      <w:r/>
    </w:p>
    <w:p>
      <w:pPr>
        <w:pStyle w:val="914"/>
        <w:ind w:firstLine="0"/>
        <w:spacing w:before="0" w:after="0"/>
        <w:rPr>
          <w:rFonts w:hint="eastAsia" w:ascii="宋体" w:hAnsi="宋体"/>
        </w:rPr>
      </w:pPr>
      <w:r>
        <w:rPr>
          <w:rFonts w:hint="eastAsia" w:ascii="宋体" w:hAnsi="宋体"/>
        </w:rPr>
      </w:r>
      <w:r/>
    </w:p>
    <w:p>
      <w:pPr>
        <w:pStyle w:val="914"/>
        <w:ind w:firstLine="0"/>
        <w:spacing w:before="0" w:after="0"/>
        <w:rPr>
          <w:rFonts w:hint="eastAsia" w:ascii="宋体" w:hAnsi="宋体"/>
        </w:rPr>
      </w:pPr>
      <w:r>
        <w:rPr>
          <w:rFonts w:hint="eastAsia" w:ascii="宋体" w:hAnsi="宋体"/>
        </w:rPr>
      </w:r>
      <w:r/>
    </w:p>
    <w:p>
      <w:pPr>
        <w:pStyle w:val="914"/>
        <w:ind w:firstLine="0"/>
        <w:spacing w:before="0" w:after="0"/>
        <w:rPr>
          <w:rFonts w:hint="eastAsia" w:ascii="宋体" w:hAnsi="宋体"/>
        </w:rPr>
      </w:pPr>
      <w:r>
        <w:rPr>
          <w:rFonts w:hint="eastAsia" w:ascii="宋体" w:hAnsi="宋体"/>
        </w:rPr>
      </w:r>
      <w:r/>
    </w:p>
    <w:p>
      <w:pPr>
        <w:pStyle w:val="914"/>
        <w:ind w:firstLine="0"/>
        <w:spacing w:before="0" w:after="0"/>
        <w:rPr>
          <w:rFonts w:hint="eastAsia" w:ascii="宋体" w:hAnsi="宋体"/>
        </w:rPr>
      </w:pPr>
      <w:r>
        <w:rPr>
          <w:rFonts w:hint="eastAsia" w:ascii="宋体" w:hAnsi="宋体"/>
        </w:rPr>
      </w:r>
      <w:r/>
    </w:p>
    <w:p>
      <w:pPr>
        <w:pStyle w:val="914"/>
        <w:ind w:firstLine="0"/>
        <w:spacing w:before="0" w:after="0"/>
        <w:rPr>
          <w:rFonts w:hint="eastAsia" w:ascii="宋体" w:hAnsi="宋体"/>
        </w:rPr>
      </w:pPr>
      <w:r>
        <w:rPr>
          <w:rFonts w:hint="eastAsia" w:ascii="宋体" w:hAnsi="宋体"/>
        </w:rPr>
      </w:r>
      <w:r/>
    </w:p>
    <w:p>
      <w:pPr>
        <w:pStyle w:val="914"/>
        <w:ind w:firstLine="0"/>
        <w:spacing w:before="0" w:after="0"/>
        <w:rPr>
          <w:rFonts w:hint="eastAsia" w:ascii="宋体" w:hAnsi="宋体"/>
        </w:rPr>
      </w:pPr>
      <w:r>
        <w:rPr>
          <w:rFonts w:hint="eastAsia" w:ascii="宋体" w:hAnsi="宋体"/>
        </w:rPr>
      </w:r>
      <w:r/>
    </w:p>
    <w:p>
      <w:pPr>
        <w:pStyle w:val="914"/>
        <w:ind w:firstLine="0"/>
        <w:jc w:val="center"/>
        <w:rPr>
          <w:b/>
          <w:bCs/>
          <w:sz w:val="32"/>
        </w:rPr>
      </w:pPr>
      <w:r>
        <w:rPr>
          <w:rFonts w:hint="eastAsia"/>
          <w:b/>
          <w:bCs/>
          <w:sz w:val="32"/>
        </w:rPr>
        <w:t xml:space="preserve">南京小旸树招标代理有限公司</w:t>
      </w:r>
      <w:r/>
    </w:p>
    <w:p>
      <w:pPr>
        <w:pStyle w:val="914"/>
        <w:ind w:firstLine="0"/>
        <w:jc w:val="center"/>
        <w:rPr>
          <w:b/>
          <w:bCs/>
          <w:sz w:val="32"/>
        </w:rPr>
      </w:pPr>
      <w:r>
        <w:rPr>
          <w:rFonts w:hint="eastAsia"/>
          <w:b/>
          <w:bCs/>
          <w:sz w:val="32"/>
        </w:rPr>
        <w:t xml:space="preserve">2026年06月 </w:t>
      </w:r>
      <w:r/>
    </w:p>
    <w:p>
      <w:pPr>
        <w:jc w:val="center"/>
        <w:spacing w:line="500" w:lineRule="exact"/>
        <w:rPr>
          <w:rFonts w:hint="eastAsia" w:ascii="宋体" w:hAnsi="宋体"/>
          <w:b/>
          <w:bCs/>
          <w:sz w:val="44"/>
          <w:szCs w:val="44"/>
        </w:rPr>
      </w:pPr>
      <w:r/>
      <w:bookmarkStart w:id="1" w:name="_Toc120614210"/>
      <w:r/>
      <w:bookmarkStart w:id="2" w:name="_Toc16938516"/>
      <w:r/>
      <w:bookmarkStart w:id="3" w:name="_Toc523127445"/>
      <w:r/>
      <w:bookmarkStart w:id="4" w:name="_Toc20823272"/>
      <w:r/>
      <w:bookmarkStart w:id="5" w:name="_Toc513029200"/>
      <w:r/>
      <w:bookmarkStart w:id="6" w:name="_Toc479757206"/>
      <w:r>
        <w:rPr>
          <w:rFonts w:hint="eastAsia" w:ascii="宋体" w:hAnsi="宋体"/>
          <w:b/>
          <w:bCs/>
          <w:sz w:val="44"/>
          <w:szCs w:val="44"/>
        </w:rPr>
        <w:t xml:space="preserve">总  目  录</w:t>
      </w:r>
      <w:r/>
    </w:p>
    <w:p>
      <w:pPr>
        <w:jc w:val="center"/>
        <w:spacing w:line="500" w:lineRule="exact"/>
        <w:rPr>
          <w:rFonts w:hint="eastAsia" w:ascii="宋体" w:hAnsi="宋体"/>
          <w:b/>
          <w:bCs/>
          <w:sz w:val="44"/>
          <w:szCs w:val="44"/>
        </w:rPr>
      </w:pPr>
      <w:r>
        <w:rPr>
          <w:rFonts w:hint="eastAsia" w:ascii="宋体" w:hAnsi="宋体"/>
          <w:b/>
          <w:bCs/>
          <w:sz w:val="44"/>
          <w:szCs w:val="44"/>
        </w:rPr>
      </w:r>
      <w:r/>
    </w:p>
    <w:p>
      <w:pPr>
        <w:pStyle w:val="869"/>
        <w:rPr>
          <w:rFonts w:hint="eastAsia" w:ascii="黑体" w:hAnsi="黑体" w:eastAsia="黑体" w:cs="黑体"/>
          <w:caps w:val="0"/>
          <w:sz w:val="32"/>
          <w:szCs w:val="32"/>
        </w:rPr>
      </w:pPr>
      <w:r>
        <w:rPr>
          <w:b/>
          <w:sz w:val="36"/>
          <w:szCs w:val="36"/>
        </w:rPr>
        <w:fldChar w:fldCharType="begin"/>
      </w:r>
      <w:r>
        <w:rPr>
          <w:b/>
          <w:sz w:val="36"/>
          <w:szCs w:val="36"/>
        </w:rPr>
        <w:instrText xml:space="preserve"> </w:instrText>
      </w:r>
      <w:r>
        <w:rPr>
          <w:rFonts w:hint="eastAsia"/>
          <w:b/>
          <w:sz w:val="36"/>
          <w:szCs w:val="36"/>
        </w:rPr>
        <w:instrText xml:space="preserve">TOC \o "1-1" \h \z \u</w:instrText>
      </w:r>
      <w:r>
        <w:rPr>
          <w:b/>
          <w:sz w:val="36"/>
          <w:szCs w:val="36"/>
        </w:rPr>
        <w:instrText xml:space="preserve"> </w:instrText>
      </w:r>
      <w:r>
        <w:rPr>
          <w:b/>
          <w:sz w:val="36"/>
          <w:szCs w:val="36"/>
        </w:rPr>
        <w:fldChar w:fldCharType="separate"/>
      </w:r>
      <w:r>
        <w:fldChar w:fldCharType="begin"/>
      </w:r>
      <w:r>
        <w:instrText xml:space="preserve"> HYPERLINK \l "_Toc36565748" </w:instrText>
      </w:r>
      <w:r>
        <w:fldChar w:fldCharType="separate"/>
      </w:r>
      <w:r>
        <w:rPr>
          <w:rStyle w:val="888"/>
          <w:rFonts w:hint="eastAsia" w:ascii="黑体" w:hAnsi="黑体" w:eastAsia="黑体" w:cs="黑体"/>
          <w:bCs/>
          <w:sz w:val="32"/>
          <w:szCs w:val="32"/>
        </w:rPr>
        <w:t xml:space="preserve">第一章  单一来源采购邀请</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_Toc36565748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w:t>
      </w:r>
      <w:r>
        <w:rPr>
          <w:rFonts w:hint="eastAsia" w:ascii="黑体" w:hAnsi="黑体" w:eastAsia="黑体" w:cs="黑体"/>
          <w:sz w:val="32"/>
          <w:szCs w:val="32"/>
        </w:rPr>
        <w:fldChar w:fldCharType="end"/>
      </w:r>
      <w:r>
        <w:rPr>
          <w:rFonts w:hint="eastAsia" w:ascii="黑体" w:hAnsi="黑体" w:eastAsia="黑体" w:cs="黑体"/>
          <w:sz w:val="32"/>
          <w:szCs w:val="32"/>
        </w:rPr>
        <w:fldChar w:fldCharType="end"/>
      </w:r>
      <w:r/>
    </w:p>
    <w:p>
      <w:pPr>
        <w:pStyle w:val="869"/>
        <w:rPr>
          <w:rFonts w:hint="eastAsia" w:ascii="黑体" w:hAnsi="黑体" w:eastAsia="黑体" w:cs="黑体"/>
          <w:caps w:val="0"/>
          <w:sz w:val="32"/>
          <w:szCs w:val="32"/>
        </w:rPr>
      </w:pPr>
      <w:r>
        <w:fldChar w:fldCharType="begin"/>
      </w:r>
      <w:r>
        <w:instrText xml:space="preserve"> HYPERLINK \l "_Toc36565749" </w:instrText>
      </w:r>
      <w:r>
        <w:fldChar w:fldCharType="separate"/>
      </w:r>
      <w:r>
        <w:rPr>
          <w:rStyle w:val="888"/>
          <w:rFonts w:hint="eastAsia" w:ascii="黑体" w:hAnsi="黑体" w:eastAsia="黑体" w:cs="黑体"/>
          <w:bCs/>
          <w:sz w:val="32"/>
          <w:szCs w:val="32"/>
        </w:rPr>
        <w:t xml:space="preserve">第二章  参加单一来源谈判供应商须知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_Toc36565749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7</w:t>
      </w:r>
      <w:r>
        <w:rPr>
          <w:rFonts w:hint="eastAsia" w:ascii="黑体" w:hAnsi="黑体" w:eastAsia="黑体" w:cs="黑体"/>
          <w:sz w:val="32"/>
          <w:szCs w:val="32"/>
        </w:rPr>
        <w:fldChar w:fldCharType="end"/>
      </w:r>
      <w:r>
        <w:rPr>
          <w:rFonts w:hint="eastAsia" w:ascii="黑体" w:hAnsi="黑体" w:eastAsia="黑体" w:cs="黑体"/>
          <w:sz w:val="32"/>
          <w:szCs w:val="32"/>
        </w:rPr>
        <w:fldChar w:fldCharType="end"/>
      </w:r>
      <w:r/>
    </w:p>
    <w:p>
      <w:pPr>
        <w:pStyle w:val="869"/>
        <w:rPr>
          <w:rFonts w:hint="eastAsia" w:ascii="黑体" w:hAnsi="黑体" w:eastAsia="黑体" w:cs="黑体"/>
          <w:caps w:val="0"/>
          <w:sz w:val="32"/>
          <w:szCs w:val="32"/>
        </w:rPr>
      </w:pPr>
      <w:r>
        <w:fldChar w:fldCharType="begin"/>
      </w:r>
      <w:r>
        <w:instrText xml:space="preserve"> HYPERLINK \l "_Toc36565750" </w:instrText>
      </w:r>
      <w:r>
        <w:fldChar w:fldCharType="separate"/>
      </w:r>
      <w:r>
        <w:rPr>
          <w:rStyle w:val="888"/>
          <w:rFonts w:hint="eastAsia" w:ascii="黑体" w:hAnsi="黑体" w:eastAsia="黑体" w:cs="黑体"/>
          <w:bCs/>
          <w:sz w:val="32"/>
          <w:szCs w:val="32"/>
        </w:rPr>
        <w:t xml:space="preserve">第三章  合同</w:t>
      </w:r>
      <w:bookmarkStart w:id="7" w:name="_Hlt101874962"/>
      <w:r>
        <w:rPr>
          <w:rStyle w:val="888"/>
          <w:rFonts w:hint="eastAsia" w:ascii="黑体" w:hAnsi="黑体" w:eastAsia="黑体" w:cs="黑体"/>
          <w:bCs/>
          <w:sz w:val="32"/>
          <w:szCs w:val="32"/>
        </w:rPr>
        <w:t xml:space="preserve">条</w:t>
      </w:r>
      <w:bookmarkEnd w:id="7"/>
      <w:r>
        <w:rPr>
          <w:rStyle w:val="888"/>
          <w:rFonts w:hint="eastAsia" w:ascii="黑体" w:hAnsi="黑体" w:eastAsia="黑体" w:cs="黑体"/>
          <w:bCs/>
          <w:sz w:val="32"/>
          <w:szCs w:val="32"/>
        </w:rPr>
        <w:t xml:space="preserve">款及格式</w:t>
      </w:r>
      <w:r>
        <w:rPr>
          <w:rFonts w:hint="eastAsia" w:ascii="黑体" w:hAnsi="黑体" w:eastAsia="黑体" w:cs="黑体"/>
          <w:sz w:val="32"/>
          <w:szCs w:val="32"/>
        </w:rPr>
        <w:tab/>
      </w:r>
      <w:r>
        <w:rPr>
          <w:rFonts w:hint="eastAsia" w:ascii="黑体" w:hAnsi="黑体" w:eastAsia="黑体" w:cs="黑体"/>
          <w:sz w:val="32"/>
          <w:szCs w:val="32"/>
        </w:rPr>
        <w:fldChar w:fldCharType="end"/>
      </w:r>
      <w:r>
        <w:rPr>
          <w:rFonts w:hint="eastAsia" w:ascii="黑体" w:hAnsi="黑体" w:eastAsia="黑体" w:cs="黑体"/>
          <w:sz w:val="32"/>
          <w:szCs w:val="32"/>
        </w:rPr>
        <w:t xml:space="preserve">17</w:t>
      </w:r>
      <w:r/>
    </w:p>
    <w:p>
      <w:pPr>
        <w:pStyle w:val="869"/>
        <w:rPr>
          <w:rFonts w:hint="eastAsia" w:ascii="黑体" w:hAnsi="黑体" w:eastAsia="黑体" w:cs="黑体"/>
          <w:caps w:val="0"/>
          <w:sz w:val="32"/>
          <w:szCs w:val="32"/>
        </w:rPr>
      </w:pPr>
      <w:r>
        <w:fldChar w:fldCharType="begin"/>
      </w:r>
      <w:r>
        <w:instrText xml:space="preserve">HYPERLINK \l "_Toc36565751"</w:instrText>
      </w:r>
      <w:r>
        <w:rPr>
          <w:rFonts w:hint="eastAsia"/>
        </w:rPr>
        <w:fldChar w:fldCharType="separate"/>
      </w:r>
      <w:r>
        <w:rPr>
          <w:rStyle w:val="888"/>
          <w:rFonts w:hint="eastAsia" w:ascii="黑体" w:hAnsi="黑体" w:eastAsia="黑体" w:cs="黑体"/>
          <w:bCs/>
          <w:sz w:val="32"/>
          <w:szCs w:val="32"/>
        </w:rPr>
        <w:t xml:space="preserve">第四章  项目</w:t>
      </w:r>
      <w:bookmarkStart w:id="8" w:name="_Hlt97906721"/>
      <w:r/>
      <w:bookmarkStart w:id="9" w:name="_Hlt97906720"/>
      <w:r>
        <w:rPr>
          <w:rStyle w:val="888"/>
          <w:rFonts w:hint="eastAsia" w:ascii="黑体" w:hAnsi="黑体" w:eastAsia="黑体" w:cs="黑体"/>
          <w:bCs/>
          <w:sz w:val="32"/>
          <w:szCs w:val="32"/>
        </w:rPr>
        <w:t xml:space="preserve">需</w:t>
      </w:r>
      <w:bookmarkEnd w:id="8"/>
      <w:r/>
      <w:bookmarkEnd w:id="9"/>
      <w:r>
        <w:rPr>
          <w:rStyle w:val="888"/>
          <w:rFonts w:hint="eastAsia" w:ascii="黑体" w:hAnsi="黑体" w:eastAsia="黑体" w:cs="黑体"/>
          <w:bCs/>
          <w:sz w:val="32"/>
          <w:szCs w:val="32"/>
        </w:rPr>
        <w:t xml:space="preserve">求</w:t>
      </w:r>
      <w:r>
        <w:rPr>
          <w:rFonts w:hint="eastAsia" w:ascii="黑体" w:hAnsi="黑体" w:eastAsia="黑体" w:cs="黑体"/>
          <w:sz w:val="32"/>
          <w:szCs w:val="32"/>
        </w:rPr>
        <w:tab/>
      </w:r>
      <w:r>
        <w:rPr>
          <w:rFonts w:hint="eastAsia" w:ascii="黑体" w:hAnsi="黑体" w:eastAsia="黑体" w:cs="黑体"/>
          <w:sz w:val="32"/>
          <w:szCs w:val="32"/>
        </w:rPr>
        <w:t xml:space="preserve">2</w:t>
      </w:r>
      <w:r>
        <w:fldChar w:fldCharType="end"/>
      </w:r>
      <w:r>
        <w:rPr>
          <w:rFonts w:hint="eastAsia" w:ascii="黑体" w:hAnsi="黑体" w:eastAsia="黑体" w:cs="黑体"/>
          <w:sz w:val="32"/>
          <w:szCs w:val="32"/>
        </w:rPr>
        <w:t xml:space="preserve">5</w:t>
      </w:r>
      <w:r/>
    </w:p>
    <w:p>
      <w:pPr>
        <w:pStyle w:val="869"/>
        <w:rPr>
          <w:rFonts w:hint="eastAsia" w:ascii="黑体" w:hAnsi="黑体" w:eastAsia="黑体" w:cs="黑体"/>
          <w:caps w:val="0"/>
          <w:sz w:val="32"/>
          <w:szCs w:val="32"/>
        </w:rPr>
      </w:pPr>
      <w:r>
        <w:fldChar w:fldCharType="begin"/>
      </w:r>
      <w:r>
        <w:instrText xml:space="preserve"> HYPERLINK \l "_Toc36565752" </w:instrText>
      </w:r>
      <w:r>
        <w:fldChar w:fldCharType="separate"/>
      </w:r>
      <w:r>
        <w:rPr>
          <w:rStyle w:val="888"/>
          <w:rFonts w:hint="eastAsia" w:ascii="黑体" w:hAnsi="黑体" w:eastAsia="黑体" w:cs="黑体"/>
          <w:bCs/>
          <w:sz w:val="32"/>
          <w:szCs w:val="32"/>
        </w:rPr>
        <w:t xml:space="preserve">第五章  评标办法</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_Toc36565752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35</w:t>
      </w:r>
      <w:r>
        <w:rPr>
          <w:rFonts w:hint="eastAsia" w:ascii="黑体" w:hAnsi="黑体" w:eastAsia="黑体" w:cs="黑体"/>
          <w:sz w:val="32"/>
          <w:szCs w:val="32"/>
        </w:rPr>
        <w:fldChar w:fldCharType="end"/>
      </w:r>
      <w:r>
        <w:rPr>
          <w:rFonts w:hint="eastAsia" w:ascii="黑体" w:hAnsi="黑体" w:eastAsia="黑体" w:cs="黑体"/>
          <w:sz w:val="32"/>
          <w:szCs w:val="32"/>
        </w:rPr>
        <w:fldChar w:fldCharType="end"/>
      </w:r>
      <w:r/>
    </w:p>
    <w:p>
      <w:pPr>
        <w:pStyle w:val="869"/>
        <w:rPr>
          <w:rFonts w:ascii="Calibri" w:hAnsi="Calibri"/>
          <w:caps w:val="0"/>
          <w:sz w:val="21"/>
          <w:szCs w:val="22"/>
        </w:rPr>
      </w:pPr>
      <w:r>
        <w:fldChar w:fldCharType="begin"/>
      </w:r>
      <w:r>
        <w:instrText xml:space="preserve"> HYPERLINK \l "_Toc36565753" </w:instrText>
      </w:r>
      <w:r>
        <w:fldChar w:fldCharType="separate"/>
      </w:r>
      <w:r>
        <w:rPr>
          <w:rStyle w:val="888"/>
          <w:rFonts w:hint="eastAsia" w:ascii="黑体" w:hAnsi="黑体" w:eastAsia="黑体" w:cs="黑体"/>
          <w:bCs/>
          <w:sz w:val="32"/>
          <w:szCs w:val="32"/>
        </w:rPr>
        <w:t xml:space="preserve">第六章  单一来源</w:t>
      </w:r>
      <w:bookmarkStart w:id="10" w:name="_Hlt101870881"/>
      <w:r/>
      <w:bookmarkStart w:id="11" w:name="_Hlt101870882"/>
      <w:r>
        <w:rPr>
          <w:rStyle w:val="888"/>
          <w:rFonts w:hint="eastAsia" w:ascii="黑体" w:hAnsi="黑体" w:eastAsia="黑体" w:cs="黑体"/>
          <w:bCs/>
          <w:sz w:val="32"/>
          <w:szCs w:val="32"/>
        </w:rPr>
        <w:t xml:space="preserve">谈</w:t>
      </w:r>
      <w:bookmarkEnd w:id="10"/>
      <w:r/>
      <w:bookmarkEnd w:id="11"/>
      <w:r>
        <w:rPr>
          <w:rStyle w:val="888"/>
          <w:rFonts w:hint="eastAsia" w:ascii="黑体" w:hAnsi="黑体" w:eastAsia="黑体" w:cs="黑体"/>
          <w:bCs/>
          <w:sz w:val="32"/>
          <w:szCs w:val="32"/>
        </w:rPr>
        <w:t xml:space="preserve">判响应文件格式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_Toc36565753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36</w:t>
      </w:r>
      <w:r>
        <w:rPr>
          <w:rFonts w:hint="eastAsia" w:ascii="黑体" w:hAnsi="黑体" w:eastAsia="黑体" w:cs="黑体"/>
          <w:sz w:val="32"/>
          <w:szCs w:val="32"/>
        </w:rPr>
        <w:fldChar w:fldCharType="end"/>
      </w:r>
      <w:r>
        <w:rPr>
          <w:rFonts w:hint="eastAsia" w:ascii="黑体" w:hAnsi="黑体" w:eastAsia="黑体" w:cs="黑体"/>
          <w:sz w:val="32"/>
          <w:szCs w:val="32"/>
        </w:rPr>
        <w:fldChar w:fldCharType="end"/>
      </w:r>
      <w:r/>
    </w:p>
    <w:p>
      <w:pPr>
        <w:pStyle w:val="869"/>
        <w:spacing w:before="100" w:beforeAutospacing="1" w:after="100" w:afterAutospacing="1" w:line="360" w:lineRule="auto"/>
        <w:rPr>
          <w:rFonts w:hint="eastAsia" w:ascii="仿宋_GB2312" w:eastAsia="仿宋_GB2312"/>
          <w:b/>
          <w:sz w:val="36"/>
          <w:szCs w:val="36"/>
        </w:rPr>
      </w:pPr>
      <w:r>
        <w:rPr>
          <w:b/>
          <w:sz w:val="36"/>
          <w:szCs w:val="36"/>
        </w:rPr>
        <w:fldChar w:fldCharType="end"/>
      </w:r>
      <w:r/>
    </w:p>
    <w:p>
      <w:r/>
      <w:r/>
    </w:p>
    <w:p>
      <w:r/>
      <w:r/>
    </w:p>
    <w:p>
      <w:r/>
      <w:r/>
    </w:p>
    <w:p>
      <w:r/>
      <w:r/>
    </w:p>
    <w:p>
      <w:r/>
      <w:r/>
    </w:p>
    <w:p>
      <w:r/>
      <w:r/>
    </w:p>
    <w:p>
      <w:r/>
      <w:r/>
    </w:p>
    <w:p>
      <w:r/>
      <w:r/>
    </w:p>
    <w:p>
      <w:r/>
      <w:r/>
    </w:p>
    <w:p>
      <w:r/>
      <w:r/>
    </w:p>
    <w:p>
      <w:r/>
      <w:r/>
    </w:p>
    <w:p>
      <w:pPr>
        <w:jc w:val="center"/>
        <w:rPr>
          <w:rFonts w:ascii="黑体" w:eastAsia="黑体"/>
          <w:bCs/>
          <w:sz w:val="44"/>
        </w:rPr>
      </w:pPr>
      <w:r>
        <w:br w:type="page" w:clear="all"/>
      </w:r>
      <w:bookmarkEnd w:id="1"/>
      <w:r/>
      <w:bookmarkStart w:id="12" w:name="_Toc36565748"/>
      <w:r/>
      <w:bookmarkStart w:id="13" w:name="_Toc120614211"/>
      <w:r>
        <w:rPr>
          <w:rFonts w:hint="eastAsia" w:ascii="黑体" w:eastAsia="黑体"/>
          <w:bCs/>
          <w:sz w:val="44"/>
        </w:rPr>
        <w:t xml:space="preserve">第一章 </w:t>
      </w:r>
      <w:bookmarkStart w:id="14" w:name="_Hlk88494039"/>
      <w:r>
        <w:rPr>
          <w:rFonts w:hint="eastAsia" w:ascii="黑体" w:eastAsia="黑体"/>
          <w:bCs/>
          <w:sz w:val="44"/>
        </w:rPr>
        <w:t xml:space="preserve">单一来源采购邀请</w:t>
      </w:r>
      <w:bookmarkEnd w:id="12"/>
      <w:r/>
      <w:bookmarkEnd w:id="14"/>
      <w:r/>
      <w:r/>
    </w:p>
    <w:p>
      <w:pPr>
        <w:ind w:firstLine="480"/>
        <w:jc w:val="left"/>
        <w:spacing w:line="360" w:lineRule="auto"/>
        <w:widowControl/>
        <w:rPr>
          <w:rFonts w:hint="eastAsia" w:ascii="宋体" w:hAnsi="宋体" w:cs="Arial"/>
          <w:sz w:val="24"/>
          <w:szCs w:val="24"/>
          <w14:ligatures w14:val="none"/>
        </w:rPr>
      </w:pPr>
      <w:r>
        <w:rPr>
          <w:rFonts w:hint="eastAsia" w:ascii="宋体" w:hAnsi="宋体" w:cs="Arial"/>
          <w:sz w:val="24"/>
          <w:szCs w:val="24"/>
        </w:rPr>
      </w:r>
      <w:bookmarkStart w:id="15" w:name="_Hlk88494056"/>
      <w:r>
        <w:rPr>
          <w:rFonts w:hint="eastAsia" w:ascii="宋体" w:hAnsi="宋体" w:cs="Arial"/>
          <w:sz w:val="24"/>
          <w:szCs w:val="24"/>
        </w:rPr>
      </w:r>
      <w:bookmarkStart w:id="16" w:name="_Hlk88552908"/>
      <w:r>
        <w:rPr>
          <w:rFonts w:hint="eastAsia" w:ascii="宋体" w:hAnsi="宋体" w:cs="Arial"/>
          <w:sz w:val="24"/>
          <w:szCs w:val="24"/>
        </w:rPr>
      </w:r>
      <w:bookmarkStart w:id="17" w:name="_Hlk101877631"/>
      <w:r>
        <w:rPr>
          <w:rFonts w:hint="eastAsia" w:ascii="宋体" w:hAnsi="宋体" w:cs="Arial"/>
          <w:sz w:val="24"/>
          <w:szCs w:val="24"/>
        </w:rPr>
      </w:r>
      <w:bookmarkStart w:id="18" w:name="_Hlk63342488"/>
      <w:r>
        <w:rPr>
          <w:rFonts w:hint="eastAsia" w:ascii="宋体" w:hAnsi="宋体" w:cs="Arial"/>
          <w:sz w:val="24"/>
          <w:szCs w:val="24"/>
        </w:rPr>
        <w:t xml:space="preserve">安全生产考核发证业务用房续租项目</w:t>
      </w:r>
      <w:r>
        <w:rPr>
          <w:rFonts w:hint="eastAsia" w:ascii="宋体" w:hAnsi="宋体" w:cs="Arial"/>
          <w:sz w:val="24"/>
          <w:szCs w:val="24"/>
        </w:rPr>
        <w:t xml:space="preserve">潜在供应商应在本公司要求的相关渠道获取采购文件，并于</w:t>
      </w:r>
      <w:r>
        <w:rPr>
          <w:rFonts w:hint="eastAsia" w:ascii="宋体" w:hAnsi="宋体" w:cs="Arial"/>
          <w:sz w:val="24"/>
          <w:szCs w:val="24"/>
        </w:rPr>
        <w:t xml:space="preserve">2026年06月25日09:30（北京时间）</w:t>
      </w:r>
      <w:r>
        <w:rPr>
          <w:rFonts w:hint="eastAsia" w:ascii="宋体" w:hAnsi="宋体" w:cs="Arial"/>
          <w:sz w:val="24"/>
          <w:szCs w:val="24"/>
        </w:rPr>
        <w:t xml:space="preserve">前提交响应文件。</w:t>
      </w:r>
      <w:r>
        <w:rPr>
          <w:rFonts w:hint="eastAsia" w:ascii="宋体" w:hAnsi="宋体" w:cs="Arial"/>
          <w:sz w:val="24"/>
          <w:szCs w:val="24"/>
        </w:rPr>
      </w:r>
      <w:r/>
    </w:p>
    <w:p>
      <w:pPr>
        <w:ind w:firstLine="480"/>
        <w:jc w:val="left"/>
        <w:spacing w:line="360" w:lineRule="auto"/>
        <w:widowControl/>
        <w:rPr>
          <w:rFonts w:hint="eastAsia" w:ascii="宋体" w:hAnsi="宋体" w:cs="Arial"/>
          <w:sz w:val="24"/>
          <w:szCs w:val="24"/>
          <w14:ligatures w14:val="none"/>
        </w:rPr>
      </w:pPr>
      <w:r>
        <w:rPr>
          <w:rFonts w:hint="eastAsia" w:ascii="宋体" w:hAnsi="宋体" w:cs="Arial"/>
          <w:sz w:val="24"/>
          <w:szCs w:val="24"/>
        </w:rPr>
        <w:t xml:space="preserve">南京小旸树招标代理有限公司受</w:t>
      </w:r>
      <w:r>
        <w:rPr>
          <w:rFonts w:hint="eastAsia" w:ascii="宋体" w:hAnsi="宋体" w:cs="Arial"/>
          <w:sz w:val="24"/>
          <w:szCs w:val="24"/>
        </w:rPr>
        <w:t xml:space="preserve">南京市安全生产宣传教育中心</w:t>
      </w:r>
      <w:r>
        <w:rPr>
          <w:rFonts w:hint="eastAsia" w:ascii="宋体" w:hAnsi="宋体" w:cs="Arial"/>
          <w:sz w:val="24"/>
          <w:szCs w:val="24"/>
        </w:rPr>
        <w:t xml:space="preserve">（以下简称“采购人”）的委托，对</w:t>
      </w:r>
      <w:r>
        <w:rPr>
          <w:rFonts w:hint="eastAsia" w:ascii="宋体" w:hAnsi="宋体" w:cs="Arial"/>
          <w:sz w:val="24"/>
          <w:szCs w:val="24"/>
        </w:rPr>
        <w:t xml:space="preserve">安全生产考核发证业务用房续租项目</w:t>
      </w:r>
      <w:r>
        <w:rPr>
          <w:rFonts w:hint="eastAsia" w:ascii="宋体" w:hAnsi="宋体" w:cs="Arial"/>
          <w:sz w:val="24"/>
          <w:szCs w:val="24"/>
        </w:rPr>
        <w:t xml:space="preserve">进行</w:t>
      </w:r>
      <w:r>
        <w:rPr>
          <w:rFonts w:hint="eastAsia" w:ascii="宋体" w:hAnsi="宋体" w:cs="Arial"/>
          <w:sz w:val="24"/>
          <w:szCs w:val="24"/>
        </w:rPr>
        <w:t xml:space="preserve">单一来源谈判</w:t>
      </w:r>
      <w:r>
        <w:rPr>
          <w:rFonts w:hint="eastAsia" w:ascii="宋体" w:hAnsi="宋体" w:cs="Arial"/>
          <w:sz w:val="24"/>
          <w:szCs w:val="24"/>
        </w:rPr>
        <w:t xml:space="preserve">采购</w:t>
      </w:r>
      <w:r>
        <w:rPr>
          <w:rFonts w:hint="eastAsia" w:ascii="宋体" w:hAnsi="宋体" w:cs="Arial"/>
          <w:sz w:val="24"/>
          <w:szCs w:val="24"/>
        </w:rPr>
        <w:t xml:space="preserve">，欢迎符合相关条件的合格供应商参加采购活动。</w:t>
      </w:r>
      <w:r>
        <w:rPr>
          <w:rFonts w:hint="eastAsia" w:ascii="宋体" w:hAnsi="宋体" w:cs="Arial"/>
          <w:sz w:val="24"/>
          <w:szCs w:val="24"/>
        </w:rPr>
      </w:r>
      <w:r/>
    </w:p>
    <w:p>
      <w:pPr>
        <w:spacing w:line="360" w:lineRule="auto"/>
        <w:rPr>
          <w:rFonts w:hint="eastAsia" w:ascii="仿宋_GB2312" w:hAnsi="华文仿宋" w:eastAsia="仿宋_GB2312"/>
          <w:b/>
          <w:bCs/>
          <w:sz w:val="30"/>
          <w:szCs w:val="30"/>
          <w14:ligatures w14:val="none"/>
        </w:rPr>
      </w:pPr>
      <w:r>
        <w:rPr>
          <w:rFonts w:hint="eastAsia" w:ascii="仿宋_GB2312" w:hAnsi="华文仿宋" w:eastAsia="仿宋_GB2312"/>
          <w:b/>
          <w:bCs/>
          <w:sz w:val="30"/>
          <w:szCs w:val="30"/>
        </w:rPr>
        <w:t xml:space="preserve">一、</w:t>
      </w:r>
      <w:r>
        <w:rPr>
          <w:rFonts w:hint="eastAsia" w:ascii="仿宋_GB2312" w:hAnsi="华文仿宋" w:eastAsia="仿宋_GB2312"/>
          <w:b/>
          <w:bCs/>
          <w:sz w:val="30"/>
          <w:szCs w:val="30"/>
        </w:rPr>
        <w:t xml:space="preserve">采购项目名称及编号</w:t>
      </w:r>
      <w:r>
        <w:rPr>
          <w:rFonts w:hint="eastAsia" w:ascii="仿宋_GB2312" w:hAnsi="华文仿宋" w:eastAsia="仿宋_GB2312"/>
          <w:b/>
          <w:bCs/>
          <w:sz w:val="30"/>
          <w:szCs w:val="30"/>
        </w:rPr>
      </w:r>
      <w:r/>
    </w:p>
    <w:p>
      <w:pPr>
        <w:ind w:firstLine="480"/>
        <w:jc w:val="left"/>
        <w:spacing w:line="360" w:lineRule="auto"/>
        <w:widowControl/>
        <w:rPr>
          <w:rFonts w:hint="eastAsia" w:ascii="宋体" w:hAnsi="宋体" w:cs="Arial"/>
          <w:sz w:val="24"/>
          <w:szCs w:val="24"/>
          <w14:ligatures w14:val="none"/>
        </w:rPr>
      </w:pPr>
      <w:r>
        <w:rPr>
          <w:rFonts w:hint="eastAsia" w:ascii="宋体" w:hAnsi="宋体" w:cs="Arial"/>
          <w:sz w:val="24"/>
          <w:szCs w:val="24"/>
        </w:rPr>
        <w:t xml:space="preserve"> 项目名称：安全生产考核发证业务用房续租项目</w:t>
      </w:r>
      <w:r>
        <w:rPr>
          <w:rFonts w:hint="eastAsia" w:ascii="宋体" w:hAnsi="宋体" w:cs="Arial"/>
          <w:sz w:val="24"/>
          <w:szCs w:val="24"/>
        </w:rPr>
      </w:r>
      <w:r/>
    </w:p>
    <w:p>
      <w:pPr>
        <w:ind w:firstLine="480"/>
        <w:jc w:val="left"/>
        <w:spacing w:line="360" w:lineRule="auto"/>
        <w:widowControl/>
        <w:rPr>
          <w:rFonts w:hint="eastAsia" w:ascii="宋体" w:hAnsi="宋体" w:cs="Arial"/>
          <w:sz w:val="24"/>
          <w:szCs w:val="24"/>
          <w14:ligatures w14:val="none"/>
        </w:rPr>
      </w:pPr>
      <w:r>
        <w:rPr>
          <w:rFonts w:hint="eastAsia" w:ascii="宋体" w:hAnsi="宋体" w:cs="Arial"/>
          <w:sz w:val="24"/>
          <w:szCs w:val="24"/>
        </w:rPr>
        <w:t xml:space="preserve"> 项目编号：</w:t>
      </w:r>
      <w:r>
        <w:rPr>
          <w:rFonts w:hint="eastAsia" w:ascii="宋体" w:hAnsi="宋体" w:cs="Arial"/>
          <w:sz w:val="24"/>
          <w:szCs w:val="24"/>
        </w:rPr>
        <w:t xml:space="preserve">JSZC-320</w:t>
      </w:r>
      <w:r>
        <w:rPr>
          <w:rFonts w:hint="eastAsia" w:ascii="宋体" w:hAnsi="宋体" w:cs="Arial"/>
          <w:sz w:val="24"/>
          <w:szCs w:val="24"/>
        </w:rPr>
        <w:t xml:space="preserve">1</w:t>
      </w:r>
      <w:r>
        <w:rPr>
          <w:rFonts w:hint="eastAsia" w:ascii="宋体" w:hAnsi="宋体" w:cs="Arial"/>
          <w:sz w:val="24"/>
          <w:szCs w:val="24"/>
        </w:rPr>
        <w:t xml:space="preserve">00-NJXY-D2026-</w:t>
      </w:r>
      <w:r>
        <w:rPr>
          <w:rFonts w:hint="eastAsia" w:ascii="宋体" w:hAnsi="宋体" w:cs="Arial"/>
          <w:sz w:val="24"/>
          <w:szCs w:val="24"/>
        </w:rPr>
        <w:t xml:space="preserve">0026</w:t>
      </w:r>
      <w:r>
        <w:rPr>
          <w:rFonts w:hint="eastAsia" w:ascii="宋体" w:hAnsi="宋体" w:cs="Arial"/>
          <w:sz w:val="24"/>
          <w:szCs w:val="24"/>
        </w:rPr>
      </w:r>
      <w:r/>
    </w:p>
    <w:p>
      <w:pPr>
        <w:spacing w:line="360" w:lineRule="auto"/>
        <w:rPr>
          <w:rFonts w:hint="eastAsia" w:ascii="仿宋_GB2312" w:hAnsi="华文仿宋" w:eastAsia="仿宋_GB2312"/>
          <w:b/>
          <w:bCs/>
          <w:sz w:val="30"/>
          <w:szCs w:val="30"/>
          <w14:ligatures w14:val="none"/>
        </w:rPr>
      </w:pPr>
      <w:r>
        <w:rPr>
          <w:rFonts w:hint="eastAsia" w:ascii="仿宋_GB2312" w:hAnsi="华文仿宋" w:eastAsia="仿宋_GB2312"/>
          <w:b/>
          <w:bCs/>
          <w:sz w:val="30"/>
          <w:szCs w:val="30"/>
        </w:rPr>
        <w:t xml:space="preserve">二、采购项目简要说明</w:t>
      </w:r>
      <w:r>
        <w:rPr>
          <w:rFonts w:hint="eastAsia" w:ascii="仿宋_GB2312" w:hAnsi="华文仿宋" w:eastAsia="仿宋_GB2312"/>
          <w:b/>
          <w:bCs/>
          <w:sz w:val="30"/>
          <w:szCs w:val="30"/>
        </w:rPr>
      </w:r>
      <w:r/>
    </w:p>
    <w:p>
      <w:pPr>
        <w:ind w:firstLine="480"/>
        <w:rPr>
          <w:rFonts w:hint="eastAsia" w:ascii="宋体" w:hAns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项目概况</w:t>
      </w:r>
      <w:r/>
    </w:p>
    <w:p>
      <w:pPr>
        <w:ind w:firstLine="480"/>
        <w:jc w:val="left"/>
        <w:spacing w:line="360" w:lineRule="auto"/>
        <w:widowControl/>
        <w:rPr>
          <w:rFonts w:hint="eastAsia" w:ascii="宋体" w:hAnsi="宋体" w:cs="Arial"/>
          <w:sz w:val="24"/>
          <w:szCs w:val="24"/>
          <w14:ligatures w14:val="none"/>
        </w:rPr>
      </w:pPr>
      <w:r>
        <w:rPr>
          <w:rFonts w:hint="eastAsia" w:ascii="宋体" w:hAnsi="宋体" w:cs="Arial"/>
          <w:sz w:val="24"/>
          <w:szCs w:val="24"/>
        </w:rPr>
      </w:r>
      <w:bookmarkStart w:id="19" w:name="_Hlk163738787"/>
      <w:r>
        <w:rPr>
          <w:rFonts w:hint="eastAsia" w:ascii="宋体" w:hAnsi="宋体" w:cs="Arial"/>
          <w:sz w:val="24"/>
          <w:szCs w:val="24"/>
        </w:rPr>
        <w:t xml:space="preserve">南京市安全生产宣传教育中心现需租赁一处面积不低于1900平方米的场所，可设置业务办公区、审核制证服务窗口、理论考场和7类特种作业人员实操考场。具体要求详见第四章项目需求。</w:t>
      </w:r>
      <w:bookmarkEnd w:id="19"/>
      <w:r>
        <w:rPr>
          <w:rFonts w:hint="eastAsia" w:ascii="宋体" w:hAnsi="宋体" w:cs="Arial"/>
          <w:sz w:val="24"/>
          <w:szCs w:val="24"/>
        </w:rPr>
      </w:r>
      <w:r/>
    </w:p>
    <w:p>
      <w:pPr>
        <w:ind w:firstLine="480"/>
        <w:jc w:val="left"/>
        <w:spacing w:line="360" w:lineRule="auto"/>
        <w:widowControl/>
        <w:rPr>
          <w:rFonts w:hint="eastAsia" w:ascii="宋体" w:hAnsi="宋体" w:cs="Arial"/>
          <w:sz w:val="24"/>
          <w:szCs w:val="24"/>
          <w14:ligatures w14:val="none"/>
        </w:rPr>
      </w:pPr>
      <w:r>
        <w:rPr>
          <w:rFonts w:hint="eastAsia" w:ascii="宋体" w:hAnsi="宋体" w:cs="Arial"/>
          <w:sz w:val="24"/>
          <w:szCs w:val="24"/>
        </w:rPr>
        <w:t xml:space="preserve">2</w:t>
      </w:r>
      <w:r>
        <w:rPr>
          <w:rFonts w:hint="eastAsia" w:ascii="宋体" w:hAnsi="宋体" w:cs="Arial"/>
          <w:sz w:val="24"/>
          <w:szCs w:val="24"/>
        </w:rPr>
        <w:t xml:space="preserve">.</w:t>
      </w:r>
      <w:r>
        <w:rPr>
          <w:rFonts w:hint="eastAsia" w:ascii="宋体" w:hAnsi="宋体" w:cs="Arial"/>
          <w:sz w:val="24"/>
          <w:szCs w:val="24"/>
        </w:rPr>
        <w:t xml:space="preserve">采购项目预算为两年租金人民币264万元，单价最高限价为132万元/年。</w:t>
      </w:r>
      <w:bookmarkStart w:id="20" w:name="OLE_LINK1"/>
      <w:r>
        <w:rPr>
          <w:rFonts w:hint="eastAsia" w:ascii="宋体" w:hAnsi="宋体" w:cs="Arial"/>
          <w:sz w:val="24"/>
          <w:szCs w:val="24"/>
        </w:rPr>
        <w:t xml:space="preserve">本项目按单价予以报价。</w:t>
      </w:r>
      <w:bookmarkEnd w:id="20"/>
      <w:r>
        <w:rPr>
          <w:rFonts w:hint="eastAsia" w:ascii="宋体" w:hAnsi="宋体" w:cs="Arial"/>
          <w:sz w:val="24"/>
          <w:szCs w:val="24"/>
        </w:rPr>
      </w:r>
      <w:r/>
    </w:p>
    <w:p>
      <w:pPr>
        <w:ind w:firstLine="480"/>
        <w:jc w:val="left"/>
        <w:spacing w:line="360" w:lineRule="auto"/>
        <w:widowControl/>
        <w:rPr>
          <w:rFonts w:hint="eastAsia" w:ascii="宋体" w:hAnsi="宋体" w:cs="Arial"/>
          <w:sz w:val="24"/>
          <w:szCs w:val="24"/>
          <w14:ligatures w14:val="none"/>
        </w:rPr>
      </w:pPr>
      <w:r>
        <w:rPr>
          <w:rFonts w:hint="eastAsia" w:ascii="宋体" w:hAnsi="宋体" w:cs="Arial"/>
          <w:sz w:val="24"/>
          <w:szCs w:val="24"/>
        </w:rPr>
        <w:t xml:space="preserve">3</w:t>
      </w:r>
      <w:r>
        <w:rPr>
          <w:rFonts w:hint="eastAsia" w:ascii="宋体" w:hAnsi="宋体" w:cs="Arial"/>
          <w:sz w:val="24"/>
          <w:szCs w:val="24"/>
        </w:rPr>
        <w:t xml:space="preserve">.</w:t>
      </w:r>
      <w:r>
        <w:rPr>
          <w:rFonts w:hint="eastAsia" w:ascii="宋体" w:hAnsi="宋体" w:cs="Arial"/>
          <w:sz w:val="24"/>
          <w:szCs w:val="24"/>
        </w:rPr>
        <w:t xml:space="preserve">租赁期限：2年。合同一年一签，经采购人考核合格后，双方可签署下一年合同。租赁期限内如财政预算发生调整按政府采购相关规定执行，不再签署新一年度合同。成交供应商若在履行合同期间出现违约行为或不符合采购人要求的行为情形，采购人有权拒签下一年度合同。</w:t>
      </w:r>
      <w:r>
        <w:rPr>
          <w:rFonts w:hint="eastAsia" w:ascii="宋体" w:hAnsi="宋体" w:cs="Arial"/>
          <w:sz w:val="24"/>
          <w:szCs w:val="24"/>
        </w:rPr>
      </w:r>
      <w:r/>
    </w:p>
    <w:p>
      <w:pPr>
        <w:ind w:firstLine="480"/>
        <w:jc w:val="left"/>
        <w:spacing w:line="360" w:lineRule="auto"/>
        <w:widowControl/>
        <w:rPr>
          <w:rFonts w:hint="eastAsia" w:ascii="宋体" w:hAnsi="宋体" w:cs="Arial"/>
          <w:sz w:val="24"/>
          <w:szCs w:val="24"/>
          <w14:ligatures w14:val="none"/>
        </w:rPr>
      </w:pPr>
      <w:r>
        <w:rPr>
          <w:rFonts w:hint="eastAsia" w:ascii="宋体" w:hAnsi="宋体" w:cs="Arial"/>
          <w:sz w:val="24"/>
          <w:szCs w:val="24"/>
        </w:rPr>
        <w:t xml:space="preserve">4.本项目所属行业：租赁和商务服务业</w:t>
      </w:r>
      <w:r>
        <w:rPr>
          <w:rFonts w:hint="eastAsia" w:ascii="宋体" w:hAnsi="宋体" w:cs="Arial"/>
          <w:sz w:val="24"/>
          <w:szCs w:val="24"/>
        </w:rPr>
      </w:r>
      <w:r/>
    </w:p>
    <w:p>
      <w:pPr>
        <w:spacing w:line="360" w:lineRule="auto"/>
        <w:rPr>
          <w:rFonts w:hint="eastAsia" w:ascii="仿宋_GB2312" w:hAnsi="华文仿宋" w:eastAsia="仿宋_GB2312"/>
          <w:b/>
          <w:bCs/>
          <w:sz w:val="30"/>
          <w:szCs w:val="30"/>
          <w14:ligatures w14:val="none"/>
        </w:rPr>
      </w:pPr>
      <w:r>
        <w:rPr>
          <w:rFonts w:hint="eastAsia" w:ascii="仿宋_GB2312" w:hAnsi="华文仿宋" w:eastAsia="仿宋_GB2312"/>
          <w:b/>
          <w:bCs/>
          <w:sz w:val="30"/>
          <w:szCs w:val="30"/>
        </w:rPr>
        <w:t xml:space="preserve">三、合格单一来源谈判供应商资格要求</w:t>
      </w:r>
      <w:r>
        <w:rPr>
          <w:rFonts w:hint="eastAsia" w:ascii="仿宋_GB2312" w:hAnsi="华文仿宋" w:eastAsia="仿宋_GB2312"/>
          <w:b/>
          <w:bCs/>
          <w:sz w:val="30"/>
          <w:szCs w:val="30"/>
        </w:rPr>
      </w:r>
      <w:r/>
    </w:p>
    <w:p>
      <w:pPr>
        <w:ind w:firstLine="480"/>
        <w:jc w:val="left"/>
        <w:spacing w:line="360" w:lineRule="auto"/>
        <w:widowControl/>
        <w:rPr>
          <w:rFonts w:hint="eastAsia" w:ascii="宋体" w:hAnsi="宋体" w:cs="Arial"/>
          <w:sz w:val="24"/>
          <w:szCs w:val="24"/>
          <w14:ligatures w14:val="none"/>
        </w:rPr>
      </w:pPr>
      <w:r>
        <w:rPr>
          <w:rFonts w:hint="eastAsia" w:ascii="宋体" w:hAnsi="宋体" w:cs="Arial"/>
          <w:sz w:val="24"/>
          <w:szCs w:val="24"/>
        </w:rPr>
        <w:t xml:space="preserve">（一）符合政府采购法第二十二条第一款规定的条件，并提供下列材料：</w:t>
      </w:r>
      <w:r>
        <w:rPr>
          <w:rFonts w:hint="eastAsia" w:ascii="宋体" w:hAnsi="宋体" w:cs="Arial"/>
          <w:sz w:val="24"/>
          <w:szCs w:val="24"/>
        </w:rPr>
      </w:r>
      <w:r/>
    </w:p>
    <w:p>
      <w:pPr>
        <w:ind w:firstLine="480"/>
        <w:jc w:val="left"/>
        <w:spacing w:line="360" w:lineRule="auto"/>
        <w:widowControl/>
        <w:rPr>
          <w:rFonts w:hint="eastAsia" w:ascii="宋体" w:hAnsi="宋体" w:cs="Arial"/>
          <w:iCs/>
          <w:sz w:val="24"/>
          <w:szCs w:val="24"/>
          <w14:ligatures w14:val="none"/>
        </w:rPr>
      </w:pPr>
      <w:r>
        <w:rPr>
          <w:rFonts w:hint="eastAsia" w:ascii="宋体" w:hAnsi="宋体" w:cs="Arial"/>
          <w:sz w:val="24"/>
          <w:szCs w:val="24"/>
        </w:rPr>
        <w:t xml:space="preserve">1、法人或者其他组织的营业执照（事业单位法人登记证书，社会团体法人登记证书）等证明文件（复印件并加盖CA电子公章）；自然</w:t>
      </w:r>
      <w:r>
        <w:rPr>
          <w:rFonts w:hint="eastAsia" w:ascii="宋体" w:hAnsi="宋体" w:cs="Arial"/>
          <w:sz w:val="24"/>
          <w:szCs w:val="24"/>
        </w:rPr>
        <w:t xml:space="preserve">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hint="eastAsia" w:ascii="宋体" w:hAnsi="宋体" w:cs="Arial"/>
          <w:sz w:val="24"/>
          <w:szCs w:val="24"/>
        </w:rPr>
      </w:r>
      <w:r/>
    </w:p>
    <w:p>
      <w:pPr>
        <w:ind w:firstLine="480"/>
        <w:spacing w:line="360" w:lineRule="auto"/>
        <w:rPr>
          <w:rFonts w:hint="eastAsia" w:ascii="宋体" w:hAnsi="宋体" w:cs="Arial"/>
          <w:iCs/>
          <w:sz w:val="24"/>
        </w:rPr>
      </w:pPr>
      <w:r>
        <w:rPr>
          <w:rFonts w:hint="eastAsia" w:ascii="宋体" w:hAnsi="宋体" w:cs="Arial"/>
          <w:iCs/>
          <w:sz w:val="24"/>
        </w:rPr>
        <w:t xml:space="preserve">2、2024年度或2025年度财务状况报告（复印件并加盖CA电子公章，成立不满一年仅需提供至提交响应文件截止之日前的一个月会计报表）。</w:t>
      </w:r>
      <w:r/>
    </w:p>
    <w:p>
      <w:pPr>
        <w:ind w:firstLine="480"/>
        <w:jc w:val="left"/>
        <w:spacing w:line="360" w:lineRule="auto"/>
        <w:widowControl/>
        <w:rPr>
          <w:rFonts w:hint="eastAsia" w:ascii="宋体" w:hAnsi="宋体" w:cs="Arial"/>
          <w:iCs/>
          <w:sz w:val="24"/>
        </w:rPr>
      </w:pPr>
      <w:r>
        <w:rPr>
          <w:rFonts w:hint="eastAsia" w:ascii="宋体" w:hAnsi="宋体" w:cs="Arial"/>
          <w:iCs/>
          <w:sz w:val="24"/>
        </w:rPr>
        <w:t xml:space="preserve">3、依法缴纳税收和社会保障资金的相关材料（距提交响应文件截止之日前的一年内任意一月相关证明材料复印件并加盖CA电子公章）。</w:t>
      </w:r>
      <w:r/>
    </w:p>
    <w:p>
      <w:pPr>
        <w:ind w:firstLine="480"/>
        <w:jc w:val="left"/>
        <w:spacing w:line="360" w:lineRule="auto"/>
        <w:widowControl/>
        <w:rPr>
          <w:rFonts w:hint="eastAsia" w:ascii="宋体" w:hAnsi="宋体" w:cs="Arial"/>
          <w:iCs/>
          <w:sz w:val="24"/>
        </w:rPr>
      </w:pPr>
      <w:r>
        <w:rPr>
          <w:rFonts w:hint="eastAsia" w:ascii="宋体" w:hAnsi="宋体" w:cs="Arial"/>
          <w:iCs/>
          <w:sz w:val="24"/>
        </w:rPr>
        <w:t xml:space="preserve">4、具备履行合同所必需的设备和专业技术能力的书面声明（原件并加盖CA电子公章），如房产需提供房产权属证明等。</w:t>
      </w:r>
      <w:r/>
    </w:p>
    <w:p>
      <w:pPr>
        <w:ind w:firstLine="480"/>
        <w:jc w:val="left"/>
        <w:spacing w:line="360" w:lineRule="auto"/>
        <w:widowControl/>
        <w:rPr>
          <w:rFonts w:hint="eastAsia" w:ascii="宋体" w:hAnsi="宋体" w:cs="Arial"/>
          <w:iCs/>
          <w:sz w:val="24"/>
        </w:rPr>
      </w:pPr>
      <w:r>
        <w:rPr>
          <w:rFonts w:hint="eastAsia" w:ascii="宋体" w:hAnsi="宋体" w:cs="Arial"/>
          <w:iCs/>
          <w:sz w:val="24"/>
        </w:rPr>
        <w:t xml:space="preserve">5、参加政府采购活动前3年内（距提交响应文件截止之日前）在经营活动中没有重大违法记录的书面声明（原件并加盖CA电子公章）。</w:t>
      </w:r>
      <w:r/>
    </w:p>
    <w:p>
      <w:pPr>
        <w:ind w:firstLine="480"/>
        <w:jc w:val="left"/>
        <w:spacing w:line="360" w:lineRule="auto"/>
        <w:widowControl/>
        <w:rPr>
          <w:rFonts w:hint="eastAsia" w:ascii="宋体" w:hAnsi="宋体" w:cs="Arial"/>
          <w:iCs/>
          <w:sz w:val="24"/>
        </w:rPr>
      </w:pPr>
      <w:r>
        <w:rPr>
          <w:rFonts w:hint="eastAsia" w:ascii="宋体" w:hAnsi="宋体" w:cs="Arial"/>
          <w:iCs/>
          <w:sz w:val="24"/>
        </w:rPr>
        <w:t xml:space="preserve">6、具备法律、行政法规规定的其他条件的证明材料。</w:t>
      </w:r>
      <w:r/>
    </w:p>
    <w:p>
      <w:pPr>
        <w:ind w:firstLine="480"/>
        <w:spacing w:line="360" w:lineRule="auto"/>
        <w:rPr>
          <w:rFonts w:hint="eastAsia" w:ascii="宋体" w:hAnsi="宋体" w:cs="Arial"/>
          <w:iCs/>
          <w:sz w:val="24"/>
        </w:rPr>
      </w:pPr>
      <w:r>
        <w:rPr>
          <w:rFonts w:hint="eastAsia" w:ascii="宋体" w:hAnsi="宋体" w:cs="Arial"/>
          <w:iCs/>
          <w:sz w:val="24"/>
        </w:rPr>
        <w:t xml:space="preserve">（二）政府采购信用承诺</w:t>
      </w:r>
      <w:r/>
    </w:p>
    <w:p>
      <w:pPr>
        <w:ind w:firstLine="480"/>
        <w:spacing w:line="360" w:lineRule="auto"/>
        <w:rPr>
          <w:rFonts w:hint="eastAsia" w:ascii="宋体" w:hAnsi="宋体" w:cs="Arial"/>
          <w:iCs/>
          <w:sz w:val="24"/>
        </w:rPr>
      </w:pPr>
      <w:r>
        <w:rPr>
          <w:rFonts w:hint="eastAsia" w:ascii="宋体" w:hAnsi="宋体" w:cs="Arial"/>
          <w:iCs/>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w:t>
      </w:r>
      <w:r>
        <w:rPr>
          <w:rFonts w:hint="eastAsia" w:ascii="宋体" w:hAnsi="宋体" w:cs="Arial"/>
          <w:iCs/>
          <w:sz w:val="24"/>
        </w:rPr>
        <w:t xml:space="preserve">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p>
    <w:p>
      <w:pPr>
        <w:ind w:firstLine="480"/>
        <w:spacing w:line="360" w:lineRule="auto"/>
        <w:rPr>
          <w:rFonts w:hint="eastAsia" w:ascii="宋体" w:hAnsi="宋体" w:cs="Arial"/>
          <w:iCs/>
          <w:sz w:val="24"/>
        </w:rPr>
      </w:pPr>
      <w:r>
        <w:rPr>
          <w:rFonts w:hint="eastAsia" w:ascii="宋体" w:hAnsi="宋体" w:cs="Arial"/>
          <w:iCs/>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 </w:t>
      </w:r>
      <w:r>
        <w:rPr>
          <w:rFonts w:hint="eastAsia" w:ascii="宋体" w:hAnsi="宋体" w:cs="Arial"/>
          <w:b/>
          <w:bCs/>
          <w:iCs/>
          <w:sz w:val="24"/>
        </w:rPr>
        <w:t xml:space="preserve">供应商在中标（成交）后，应按采购文件要求，将上述由信用承诺书替代的证明材料提交采购人或采购代理机构核验。</w:t>
      </w:r>
      <w:r>
        <w:rPr>
          <w:rFonts w:hint="eastAsia" w:ascii="宋体" w:hAnsi="宋体" w:cs="Arial"/>
          <w:iCs/>
          <w:sz w:val="24"/>
        </w:rPr>
        <w:t xml:space="preserve">经核验无误后，由采购人或采购代理机构发出中标（成交）通知书。 供应商涉及以下情形的，不适用信用承诺：（1）供应商被列入严重失信主体名单；（2）被相关监管部门作出行政处罚且尚在处罚有效期内；（3）其他法律、行政法规规定的不适用信用承诺的情形。 供应商对信用承诺内容的真实性、合法性、有效性负责。如作出虚假信用承诺，视同为“提供虚假材料谋取中标、成交”的违法行为。</w:t>
      </w:r>
      <w:r/>
    </w:p>
    <w:p>
      <w:pPr>
        <w:ind w:firstLine="480"/>
        <w:spacing w:line="360" w:lineRule="auto"/>
        <w:rPr>
          <w:rFonts w:hint="eastAsia" w:ascii="宋体" w:hAnsi="宋体" w:cs="Arial"/>
          <w:iCs/>
          <w:sz w:val="24"/>
        </w:rPr>
      </w:pPr>
      <w:r>
        <w:rPr>
          <w:rFonts w:hint="eastAsia" w:ascii="宋体" w:hAnsi="宋体" w:cs="Arial"/>
          <w:iCs/>
          <w:sz w:val="24"/>
        </w:rPr>
        <w:t xml:space="preserve">（三）其他资格要求：</w:t>
      </w:r>
      <w:r/>
    </w:p>
    <w:p>
      <w:pPr>
        <w:ind w:firstLine="720"/>
        <w:spacing w:line="360" w:lineRule="auto"/>
        <w:rPr>
          <w:rFonts w:hint="eastAsia" w:ascii="宋体" w:hAnsi="宋体" w:cs="Arial"/>
          <w:iCs/>
          <w:sz w:val="24"/>
        </w:rPr>
      </w:pPr>
      <w:r>
        <w:rPr>
          <w:rFonts w:ascii="宋体" w:hAnsi="宋体" w:cs="Arial"/>
          <w:iCs/>
          <w:sz w:val="24"/>
        </w:rPr>
        <w:t xml:space="preserve">1</w:t>
      </w:r>
      <w:r>
        <w:rPr>
          <w:rFonts w:hint="eastAsia" w:ascii="宋体" w:hAnsi="宋体" w:cs="Arial"/>
          <w:iCs/>
          <w:sz w:val="24"/>
        </w:rPr>
        <w:t xml:space="preserve">、未被“信用中国”网站（www.creditchina.gov.cn）、“中国政府采购网”(www.ccgp.gov.cn)列入失信被执行人、重大税收违法案件当事人名单、政府采购严重失信行为记录名单（可以不提供，以评审现场查询截图留存为准）。</w:t>
      </w:r>
      <w:r/>
    </w:p>
    <w:p>
      <w:pPr>
        <w:ind w:firstLine="480"/>
        <w:spacing w:line="360" w:lineRule="auto"/>
        <w:rPr>
          <w:rFonts w:hint="eastAsia" w:ascii="宋体" w:hAnsi="宋体" w:cs="Arial"/>
          <w:iCs/>
          <w:sz w:val="24"/>
        </w:rPr>
      </w:pPr>
      <w:r>
        <w:rPr>
          <w:rFonts w:hint="eastAsia" w:ascii="宋体" w:hAnsi="宋体" w:cs="Arial"/>
          <w:iCs/>
          <w:sz w:val="24"/>
        </w:rPr>
        <w:t xml:space="preserve">（四）本项目</w:t>
      </w:r>
      <w:r>
        <w:rPr>
          <w:rFonts w:hint="eastAsia" w:ascii="宋体" w:hAnsi="宋体" w:cs="Arial"/>
          <w:iCs/>
          <w:sz w:val="24"/>
          <w:u w:val="single"/>
        </w:rPr>
        <w:t xml:space="preserve">不接受</w:t>
      </w:r>
      <w:r>
        <w:rPr>
          <w:rFonts w:hint="eastAsia" w:ascii="宋体" w:hAnsi="宋体" w:cs="Arial"/>
          <w:iCs/>
          <w:sz w:val="24"/>
        </w:rPr>
        <w:t xml:space="preserve">联合体投标；</w:t>
      </w:r>
      <w:r/>
    </w:p>
    <w:p>
      <w:pPr>
        <w:ind w:firstLine="480"/>
        <w:spacing w:line="360" w:lineRule="auto"/>
        <w:rPr>
          <w:rFonts w:hint="eastAsia" w:ascii="宋体" w:hAnsi="宋体" w:cs="Arial"/>
          <w:iCs/>
          <w:sz w:val="24"/>
        </w:rPr>
      </w:pPr>
      <w:r>
        <w:rPr>
          <w:rFonts w:hint="eastAsia" w:ascii="宋体" w:hAnsi="宋体" w:cs="Arial"/>
          <w:iCs/>
          <w:sz w:val="24"/>
        </w:rPr>
        <w:t xml:space="preserve">（五）本项目</w:t>
      </w:r>
      <w:r>
        <w:rPr>
          <w:rFonts w:hint="eastAsia" w:ascii="宋体" w:hAnsi="宋体" w:cs="Arial"/>
          <w:iCs/>
          <w:sz w:val="24"/>
          <w:u w:val="single"/>
        </w:rPr>
        <w:t xml:space="preserve">不接受</w:t>
      </w:r>
      <w:r>
        <w:rPr>
          <w:rFonts w:hint="eastAsia" w:ascii="宋体" w:hAnsi="宋体" w:cs="Arial"/>
          <w:iCs/>
          <w:sz w:val="24"/>
        </w:rPr>
        <w:t xml:space="preserve">供应商使用进口产品参与投标；</w:t>
      </w:r>
      <w:r/>
    </w:p>
    <w:p>
      <w:pPr>
        <w:ind w:firstLine="480"/>
        <w:spacing w:line="360" w:lineRule="auto"/>
        <w:rPr>
          <w:rFonts w:hint="eastAsia" w:ascii="宋体" w:hAnsi="宋体" w:cs="Arial"/>
          <w:iCs/>
          <w:sz w:val="24"/>
        </w:rPr>
      </w:pPr>
      <w:r>
        <w:rPr>
          <w:rFonts w:hint="eastAsia" w:ascii="宋体" w:hAnsi="宋体" w:cs="Arial"/>
          <w:iCs/>
          <w:sz w:val="24"/>
        </w:rPr>
        <w:t xml:space="preserve">（六）拒绝下述供应商参加本次采购活动：</w:t>
      </w:r>
      <w:r/>
    </w:p>
    <w:p>
      <w:pPr>
        <w:ind w:firstLine="480"/>
        <w:spacing w:line="360" w:lineRule="auto"/>
        <w:rPr>
          <w:rFonts w:hint="eastAsia" w:ascii="宋体" w:hAnsi="宋体" w:cs="Arial"/>
          <w:iCs/>
          <w:sz w:val="24"/>
        </w:rPr>
      </w:pPr>
      <w:r>
        <w:rPr>
          <w:rFonts w:hint="eastAsia" w:ascii="宋体" w:hAnsi="宋体" w:cs="Arial"/>
          <w:iCs/>
          <w:sz w:val="24"/>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cs="Arial"/>
          <w:iCs/>
          <w:sz w:val="24"/>
        </w:rPr>
      </w:pPr>
      <w:r>
        <w:rPr>
          <w:rFonts w:hint="eastAsia" w:ascii="宋体" w:hAnsi="宋体" w:cs="Arial"/>
          <w:iCs/>
          <w:sz w:val="24"/>
        </w:rPr>
        <w:t xml:space="preserve">2、凡为采购项目提供整体设计、规范编制或者项目管理、监理、检测等服务的供应商，不得再参加本项目的采购活动。</w:t>
      </w:r>
      <w:r/>
    </w:p>
    <w:p>
      <w:pPr>
        <w:ind w:firstLine="480"/>
        <w:spacing w:line="360" w:lineRule="auto"/>
        <w:rPr>
          <w:rFonts w:hint="eastAsia" w:ascii="宋体" w:hAnsi="宋体" w:cs="Arial"/>
          <w:iCs/>
          <w:sz w:val="24"/>
        </w:rPr>
      </w:pPr>
      <w:r>
        <w:rPr>
          <w:rFonts w:hint="eastAsia" w:ascii="宋体" w:hAnsi="宋体" w:cs="Arial"/>
          <w:iCs/>
          <w:sz w:val="24"/>
        </w:rPr>
        <w:t xml:space="preserve">3、公益一类事业单位、使用事业编制且由财政拨款保障的群团组织，不得参加本项目的采购活动。</w:t>
      </w:r>
      <w:r/>
    </w:p>
    <w:p>
      <w:pPr>
        <w:spacing w:line="360" w:lineRule="auto"/>
        <w:rPr>
          <w:rFonts w:hint="eastAsia" w:ascii="仿宋_GB2312" w:hAnsi="华文仿宋" w:eastAsia="仿宋_GB2312"/>
          <w:b/>
          <w:bCs/>
          <w:sz w:val="30"/>
          <w:szCs w:val="30"/>
          <w:highlight w:val="yellow"/>
        </w:rPr>
      </w:pPr>
      <w:r>
        <w:rPr>
          <w:rFonts w:hint="eastAsia" w:ascii="仿宋_GB2312" w:hAnsi="华文仿宋" w:eastAsia="仿宋_GB2312"/>
          <w:b/>
          <w:bCs/>
          <w:sz w:val="30"/>
          <w:szCs w:val="30"/>
        </w:rPr>
        <w:t xml:space="preserve">四、单一来源谈判采购文件获取信息</w:t>
      </w:r>
      <w:r/>
    </w:p>
    <w:p>
      <w:pPr>
        <w:ind w:firstLine="588"/>
        <w:spacing w:after="145" w:line="560" w:lineRule="exact"/>
        <w:rPr>
          <w:rFonts w:eastAsia="新宋体"/>
          <w:sz w:val="24"/>
          <w:szCs w:val="20"/>
        </w:rPr>
      </w:pPr>
      <w:r>
        <w:rPr>
          <w:rFonts w:hint="eastAsia" w:eastAsia="新宋体"/>
          <w:sz w:val="24"/>
          <w:szCs w:val="20"/>
        </w:rPr>
        <w:t xml:space="preserve">1、地点：在“江苏政府采购网”自行免费下载</w:t>
      </w:r>
      <w:r/>
    </w:p>
    <w:p>
      <w:pPr>
        <w:ind w:firstLine="588"/>
        <w:spacing w:after="145" w:line="560" w:lineRule="exact"/>
        <w:rPr>
          <w:rFonts w:eastAsia="新宋体"/>
          <w:sz w:val="24"/>
          <w:szCs w:val="20"/>
        </w:rPr>
      </w:pPr>
      <w:r>
        <w:rPr>
          <w:rFonts w:hint="eastAsia" w:eastAsia="新宋体"/>
          <w:sz w:val="24"/>
          <w:szCs w:val="20"/>
        </w:rPr>
        <w:t xml:space="preserve">2、方式：供应商须登陆“江苏政府采购网”→首页点击“苏采云”→点击“用户注册”→“新CA办理指南” →获取CA后绑定、登录系统→“项目参与”→“可参与项目”→“我要参与”，参与成功后到“已参与项目”界面中找到该项目，办理投标登记手续、正式获取并下载采购文件（文件后缀名为“.kedt”）。详细步骤请查看并以《苏采云系统供应商操作手册》为准。</w:t>
      </w:r>
      <w:r/>
    </w:p>
    <w:p>
      <w:pPr>
        <w:ind w:firstLine="588"/>
        <w:spacing w:after="145" w:line="560" w:lineRule="exact"/>
        <w:rPr>
          <w:rFonts w:eastAsia="新宋体"/>
          <w:sz w:val="24"/>
          <w:szCs w:val="20"/>
        </w:rPr>
      </w:pPr>
      <w:r>
        <w:rPr>
          <w:rFonts w:hint="eastAsia" w:eastAsia="新宋体"/>
          <w:sz w:val="24"/>
          <w:szCs w:val="20"/>
        </w:rPr>
        <w:t xml:space="preserve">具体事项联系本项目负责人。</w:t>
      </w:r>
      <w:r/>
    </w:p>
    <w:p>
      <w:pPr>
        <w:ind w:firstLine="588"/>
        <w:spacing w:after="145" w:line="560" w:lineRule="exact"/>
        <w:rPr>
          <w:rFonts w:hint="eastAsia" w:ascii="宋体" w:hAnsi="宋体" w:cs="Arial"/>
          <w:sz w:val="24"/>
          <w:szCs w:val="20"/>
        </w:rPr>
      </w:pPr>
      <w:r>
        <w:rPr>
          <w:rFonts w:hint="eastAsia" w:eastAsia="新宋体"/>
          <w:sz w:val="24"/>
          <w:szCs w:val="20"/>
        </w:rPr>
        <w:t xml:space="preserve">负责人及联系电话：马工  025-52813631</w:t>
      </w:r>
      <w:r/>
    </w:p>
    <w:p>
      <w:pPr>
        <w:ind w:firstLine="602"/>
        <w:spacing w:line="560" w:lineRule="exact"/>
        <w:tabs>
          <w:tab w:val="left" w:pos="900" w:leader="none"/>
        </w:tabs>
        <w:rPr>
          <w:rFonts w:hint="eastAsia" w:ascii="仿宋_GB2312" w:hAnsi="华文仿宋" w:eastAsia="仿宋_GB2312"/>
          <w:b/>
          <w:bCs/>
          <w:sz w:val="30"/>
          <w:szCs w:val="30"/>
          <w14:ligatures w14:val="none"/>
        </w:rPr>
      </w:pPr>
      <w:r>
        <w:rPr>
          <w:rFonts w:hint="eastAsia" w:ascii="仿宋_GB2312" w:hAnsi="华文仿宋" w:eastAsia="仿宋_GB2312"/>
          <w:b/>
          <w:bCs/>
          <w:sz w:val="30"/>
          <w:szCs w:val="30"/>
        </w:rPr>
        <w:t xml:space="preserve">五、提交响应文件截止时间、开标时间和地点</w:t>
      </w:r>
      <w:r>
        <w:rPr>
          <w:rFonts w:hint="eastAsia" w:ascii="仿宋_GB2312" w:hAnsi="华文仿宋" w:eastAsia="仿宋_GB2312"/>
          <w:b/>
          <w:bCs/>
          <w:sz w:val="30"/>
          <w:szCs w:val="30"/>
        </w:rPr>
      </w:r>
      <w:r/>
    </w:p>
    <w:p>
      <w:pPr>
        <w:ind w:firstLine="480"/>
        <w:spacing w:line="360" w:lineRule="auto"/>
        <w:rPr>
          <w:rFonts w:hint="eastAsia" w:ascii="宋体" w:hAnsi="宋体"/>
          <w:bCs/>
          <w:sz w:val="24"/>
        </w:rPr>
      </w:pPr>
      <w:r>
        <w:rPr>
          <w:rFonts w:hint="eastAsia" w:ascii="宋体" w:hAnsi="宋体"/>
          <w:bCs/>
          <w:sz w:val="24"/>
        </w:rPr>
        <w:t xml:space="preserve">单一来源谈判响应文件接收截止时间及开标时间(北京时间)：2026年06月25日09:30</w:t>
      </w:r>
      <w:r/>
    </w:p>
    <w:p>
      <w:pPr>
        <w:ind w:firstLine="480"/>
        <w:spacing w:line="360" w:lineRule="auto"/>
        <w:rPr>
          <w:rFonts w:hint="eastAsia" w:ascii="宋体" w:hAnsi="宋体"/>
          <w:bCs/>
          <w:sz w:val="24"/>
        </w:rPr>
      </w:pPr>
      <w:r>
        <w:rPr>
          <w:rFonts w:hint="eastAsia" w:ascii="宋体" w:hAnsi="宋体"/>
          <w:bCs/>
          <w:sz w:val="24"/>
        </w:rPr>
        <w:t xml:space="preserve">单一来源谈判地址：“苏采云”政府采购交易系统网上开标大厅</w:t>
      </w:r>
      <w:r/>
    </w:p>
    <w:p>
      <w:pPr>
        <w:ind w:firstLine="602"/>
        <w:spacing w:line="560" w:lineRule="exact"/>
        <w:tabs>
          <w:tab w:val="left" w:pos="900" w:leader="none"/>
        </w:tabs>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六、其他补充事宜</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1. 本采购文件中标★部分为实质性要求，为必须遵守的条件，如不满足将作无效响应文件处理。</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2. 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供应商应承担所有法律责任带来的全部最终不利后果。</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3.</w:t>
      </w:r>
      <w:r>
        <w:rPr>
          <w:rFonts w:hint="eastAsia"/>
        </w:rPr>
        <w:t xml:space="preserve"> </w:t>
      </w:r>
      <w:r>
        <w:rPr>
          <w:rFonts w:hint="eastAsia" w:ascii="宋体" w:hAnsi="Calibri"/>
          <w:sz w:val="24"/>
          <w:szCs w:val="22"/>
        </w:rPr>
        <w:t xml:space="preserve">本项目通过苏采云系统进行采购，有意参与谈判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http://www.ccgp-jiangsu.gov.cn/jiangsu/zlxz/ee/ee3a4bc5a3454aa2b0d9312230633ce9.html（“苏采云”南京地区客服热线025-83633744、025-83633743）。</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4.</w:t>
      </w:r>
      <w:r>
        <w:rPr>
          <w:rFonts w:hint="eastAsia"/>
        </w:rPr>
        <w:t xml:space="preserve"> </w:t>
      </w:r>
      <w:r>
        <w:rPr>
          <w:rFonts w:hint="eastAsia" w:ascii="宋体" w:hAnsi="Calibri"/>
          <w:sz w:val="24"/>
          <w:szCs w:val="22"/>
        </w:rPr>
        <w:t xml:space="preserve">本采购项目为非预留份额专门面向中小企业的采购项目。本采购项目落实的政府采购政策：</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（1）政府采购促进中小企业发展政策；</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（2）政府采购促进残疾人就业政策；</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（3）政府采购支持监狱企业发展政策；</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（4）优先采购节能环保产品政策。</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5. 本次采购结果在江苏政府采购网发布，敬请及时关注江苏政府采购网发布的信息公告。任何因未及时关注江苏政府采购网发布的该项目信息导致的任何后果均由供应商自行承担，采购人及代理机构均不承担任何责任。</w:t>
      </w:r>
      <w:r/>
    </w:p>
    <w:p>
      <w:pPr>
        <w:ind w:firstLine="602"/>
        <w:spacing w:line="360" w:lineRule="auto"/>
        <w:tabs>
          <w:tab w:val="left" w:pos="900" w:leader="none"/>
        </w:tabs>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七、本次单一来源谈判采购联系事项</w:t>
      </w:r>
      <w:r/>
    </w:p>
    <w:p>
      <w:pPr>
        <w:ind w:firstLine="480"/>
        <w:spacing w:line="560" w:lineRule="exact"/>
        <w:rPr>
          <w:rFonts w:ascii="宋体" w:hAnsi="Calibri"/>
          <w:sz w:val="24"/>
          <w:szCs w:val="22"/>
        </w:rPr>
      </w:pPr>
      <w:r/>
      <w:bookmarkStart w:id="21" w:name="_Hlk47018607"/>
      <w:r>
        <w:rPr>
          <w:rFonts w:hint="eastAsia" w:ascii="宋体" w:hAnsi="Calibri"/>
          <w:sz w:val="24"/>
          <w:szCs w:val="22"/>
        </w:rPr>
        <w:t xml:space="preserve">1、采购人联系方式</w:t>
      </w:r>
      <w:r/>
    </w:p>
    <w:p>
      <w:pPr>
        <w:ind w:firstLine="480"/>
        <w:spacing w:line="560" w:lineRule="exact"/>
        <w:rPr>
          <w:rFonts w:ascii="宋体" w:hAnsi="Calibri"/>
          <w:sz w:val="24"/>
          <w:szCs w:val="22"/>
        </w:rPr>
      </w:pPr>
      <w:r>
        <w:rPr>
          <w:rFonts w:hint="eastAsia" w:ascii="宋体" w:hAnsi="Calibri"/>
          <w:sz w:val="24"/>
          <w:szCs w:val="22"/>
        </w:rPr>
        <w:t xml:space="preserve">采 购 人：南京市安全生产宣传教育中心</w:t>
      </w:r>
      <w:r/>
    </w:p>
    <w:p>
      <w:pPr>
        <w:ind w:firstLine="480"/>
        <w:spacing w:line="560" w:lineRule="exact"/>
        <w:rPr>
          <w:rFonts w:ascii="宋体" w:hAnsi="Calibri"/>
          <w:sz w:val="24"/>
          <w:szCs w:val="22"/>
        </w:rPr>
      </w:pPr>
      <w:r>
        <w:rPr>
          <w:rFonts w:hint="eastAsia" w:ascii="宋体" w:hAnsi="Calibri"/>
          <w:sz w:val="24"/>
          <w:szCs w:val="22"/>
        </w:rPr>
        <w:t xml:space="preserve">联系地址：南京市栖霞区和燕路278号</w:t>
      </w:r>
      <w:r/>
    </w:p>
    <w:p>
      <w:pPr>
        <w:ind w:firstLine="480"/>
        <w:spacing w:line="560" w:lineRule="exact"/>
        <w:rPr>
          <w:rFonts w:ascii="宋体" w:hAnsi="Calibri"/>
          <w:sz w:val="24"/>
          <w:szCs w:val="22"/>
          <w:highlight w:val="yellow"/>
        </w:rPr>
      </w:pPr>
      <w:r>
        <w:rPr>
          <w:rFonts w:hint="eastAsia" w:ascii="宋体" w:hAnsi="Calibri"/>
          <w:sz w:val="24"/>
          <w:szCs w:val="22"/>
        </w:rPr>
        <w:t xml:space="preserve">联系人：王鹏</w:t>
      </w:r>
      <w:r/>
    </w:p>
    <w:p>
      <w:pPr>
        <w:ind w:firstLine="480"/>
        <w:spacing w:line="560" w:lineRule="exact"/>
        <w:rPr>
          <w:rFonts w:ascii="宋体" w:hAnsi="Calibri"/>
          <w:sz w:val="24"/>
          <w:szCs w:val="22"/>
        </w:rPr>
      </w:pPr>
      <w:r>
        <w:rPr>
          <w:rFonts w:hint="eastAsia" w:ascii="宋体" w:hAnsi="Calibri"/>
          <w:sz w:val="24"/>
          <w:szCs w:val="22"/>
        </w:rPr>
        <w:t xml:space="preserve">联系电话：18168088378</w:t>
      </w:r>
      <w:r/>
    </w:p>
    <w:p>
      <w:pPr>
        <w:ind w:firstLine="480"/>
        <w:spacing w:line="560" w:lineRule="exact"/>
        <w:rPr>
          <w:rFonts w:ascii="宋体" w:hAnsi="Calibri"/>
          <w:sz w:val="24"/>
          <w:szCs w:val="22"/>
        </w:rPr>
      </w:pPr>
      <w:r>
        <w:rPr>
          <w:rFonts w:hint="eastAsia" w:ascii="宋体" w:hAnsi="Calibri"/>
          <w:sz w:val="24"/>
          <w:szCs w:val="22"/>
        </w:rPr>
        <w:t xml:space="preserve">2、采购代理机构联系方式</w:t>
      </w:r>
      <w:r/>
    </w:p>
    <w:p>
      <w:pPr>
        <w:ind w:firstLine="480"/>
        <w:spacing w:line="560" w:lineRule="exact"/>
        <w:rPr>
          <w:rFonts w:ascii="宋体" w:hAnsi="Calibri"/>
          <w:sz w:val="24"/>
          <w:szCs w:val="22"/>
        </w:rPr>
      </w:pPr>
      <w:r>
        <w:rPr>
          <w:rFonts w:hint="eastAsia" w:ascii="宋体" w:hAnsi="Calibri"/>
          <w:sz w:val="24"/>
          <w:szCs w:val="22"/>
        </w:rPr>
        <w:t xml:space="preserve">联系人： </w:t>
      </w:r>
      <w:r>
        <w:rPr>
          <w:rFonts w:hint="eastAsia" w:ascii="宋体" w:hAnsi="宋体"/>
          <w:sz w:val="24"/>
          <w:szCs w:val="22"/>
        </w:rPr>
        <w:t xml:space="preserve">南京小旸树招标代理有限公司</w:t>
      </w:r>
      <w:r/>
    </w:p>
    <w:p>
      <w:pPr>
        <w:ind w:firstLine="480"/>
        <w:spacing w:line="560" w:lineRule="exact"/>
        <w:rPr>
          <w:rFonts w:ascii="宋体" w:hAnsi="Calibri"/>
          <w:sz w:val="24"/>
          <w:szCs w:val="22"/>
        </w:rPr>
      </w:pPr>
      <w:r>
        <w:rPr>
          <w:rFonts w:hint="eastAsia" w:ascii="宋体" w:hAnsi="Calibri"/>
          <w:sz w:val="24"/>
          <w:szCs w:val="22"/>
        </w:rPr>
        <w:t xml:space="preserve">联系电话：</w:t>
      </w:r>
      <w:r>
        <w:rPr>
          <w:rFonts w:hint="eastAsia" w:ascii="宋体" w:hAnsi="宋体"/>
          <w:sz w:val="24"/>
          <w:szCs w:val="22"/>
        </w:rPr>
        <w:t xml:space="preserve">025-52813631</w:t>
      </w:r>
      <w:r/>
    </w:p>
    <w:p>
      <w:pPr>
        <w:ind w:firstLine="480"/>
        <w:spacing w:line="560" w:lineRule="exact"/>
        <w:rPr>
          <w:rFonts w:ascii="宋体" w:hAnsi="Calibri"/>
          <w:sz w:val="24"/>
          <w:szCs w:val="22"/>
        </w:rPr>
      </w:pPr>
      <w:r>
        <w:rPr>
          <w:rFonts w:hint="eastAsia" w:ascii="宋体" w:hAnsi="Calibri"/>
          <w:sz w:val="24"/>
          <w:szCs w:val="22"/>
        </w:rPr>
        <w:t xml:space="preserve">联系地址：南京市雨花台区雨花大道2号邦宁科技园5楼505</w:t>
      </w:r>
      <w:r>
        <w:rPr>
          <w:rFonts w:ascii="宋体" w:hAnsi="Calibri"/>
          <w:sz w:val="24"/>
          <w:szCs w:val="22"/>
        </w:rPr>
        <w:t xml:space="preserve"> </w:t>
      </w:r>
      <w:r/>
    </w:p>
    <w:p>
      <w:pPr>
        <w:ind w:firstLine="480"/>
        <w:spacing w:line="560" w:lineRule="exact"/>
        <w:rPr>
          <w:rFonts w:ascii="宋体" w:hAnsi="Calibri"/>
          <w:sz w:val="24"/>
          <w:szCs w:val="22"/>
        </w:rPr>
      </w:pPr>
      <w:r>
        <w:rPr>
          <w:rFonts w:hint="eastAsia" w:ascii="宋体" w:hAnsi="Calibri"/>
          <w:sz w:val="24"/>
          <w:szCs w:val="22"/>
        </w:rPr>
        <w:t xml:space="preserve">3、项目</w:t>
      </w:r>
      <w:r>
        <w:rPr>
          <w:rFonts w:ascii="宋体" w:hAnsi="Calibri"/>
          <w:sz w:val="24"/>
          <w:szCs w:val="22"/>
        </w:rPr>
        <w:t xml:space="preserve">联系方式</w:t>
      </w:r>
      <w:bookmarkEnd w:id="21"/>
      <w:r/>
      <w:r/>
    </w:p>
    <w:p>
      <w:pPr>
        <w:ind w:firstLine="480"/>
        <w:spacing w:line="559" w:lineRule="exact"/>
        <w:rPr>
          <w:rFonts w:hint="eastAsia" w:ascii="宋体" w:hAnsi="Calibri"/>
          <w:sz w:val="24"/>
          <w:szCs w:val="24"/>
          <w14:ligatures w14:val="none"/>
        </w:rPr>
      </w:pPr>
      <w:r>
        <w:rPr>
          <w:rFonts w:hint="eastAsia" w:ascii="宋体" w:hAnsi="Calibri"/>
          <w:sz w:val="24"/>
          <w:szCs w:val="24"/>
        </w:rPr>
        <w:t xml:space="preserve">项目联系人：马工</w:t>
      </w:r>
      <w:r>
        <w:rPr>
          <w:rFonts w:hint="eastAsia" w:ascii="宋体" w:hAnsi="Calibri"/>
          <w:sz w:val="24"/>
          <w:szCs w:val="24"/>
        </w:rPr>
      </w:r>
      <w:r/>
    </w:p>
    <w:p>
      <w:pPr>
        <w:ind w:firstLine="480"/>
        <w:spacing w:line="559" w:lineRule="exact"/>
        <w:rPr>
          <w:rFonts w:hint="eastAsia" w:ascii="宋体" w:hAnsi="Calibri"/>
          <w:sz w:val="24"/>
          <w:szCs w:val="24"/>
          <w14:ligatures w14:val="none"/>
        </w:rPr>
      </w:pPr>
      <w:r>
        <w:rPr>
          <w:rFonts w:hint="eastAsia" w:ascii="宋体" w:hAnsi="Calibri"/>
          <w:sz w:val="24"/>
          <w:szCs w:val="24"/>
        </w:rPr>
        <w:t xml:space="preserve">电话：025-52813631</w:t>
      </w:r>
      <w:r>
        <w:rPr>
          <w:rFonts w:hint="eastAsia" w:ascii="宋体" w:hAnsi="Calibri"/>
          <w:sz w:val="24"/>
          <w:szCs w:val="24"/>
        </w:rPr>
      </w:r>
      <w:r/>
    </w:p>
    <w:p>
      <w:pPr>
        <w:ind w:firstLine="480"/>
        <w:spacing w:line="559" w:lineRule="exact"/>
        <w:rPr>
          <w:rFonts w:hint="eastAsia" w:ascii="宋体" w:hAnsi="Calibri"/>
          <w:b/>
          <w:bCs/>
          <w:sz w:val="24"/>
          <w:szCs w:val="24"/>
          <w14:ligatures w14:val="none"/>
        </w:rPr>
      </w:pPr>
      <w:r>
        <w:rPr>
          <w:rFonts w:hint="eastAsia" w:ascii="宋体" w:hAnsi="Calibri"/>
          <w:b/>
          <w:bCs/>
          <w:sz w:val="24"/>
          <w:szCs w:val="24"/>
        </w:rPr>
        <w:t xml:space="preserve">项目需求部分的询问、质疑请向采购人提出，由采购人负责答复。</w:t>
      </w:r>
      <w:bookmarkEnd w:id="15"/>
      <w:r>
        <w:rPr>
          <w:b/>
          <w:bCs/>
        </w:rPr>
      </w:r>
      <w:bookmarkEnd w:id="16"/>
      <w:r>
        <w:rPr>
          <w:b/>
          <w:bCs/>
        </w:rPr>
      </w:r>
      <w:bookmarkEnd w:id="17"/>
      <w:r>
        <w:rPr>
          <w:b/>
          <w:bCs/>
        </w:rPr>
      </w:r>
      <w:bookmarkEnd w:id="18"/>
      <w:r>
        <w:rPr>
          <w:rFonts w:hint="eastAsia" w:ascii="宋体" w:hAnsi="Calibri"/>
          <w:b/>
          <w:bCs/>
          <w:sz w:val="24"/>
          <w:szCs w:val="24"/>
        </w:rPr>
      </w:r>
      <w:r/>
    </w:p>
    <w:p>
      <w:pPr>
        <w:spacing w:line="560" w:lineRule="exact"/>
        <w:rPr>
          <w:rFonts w:ascii="黑体" w:eastAsia="黑体"/>
          <w:bCs/>
          <w:sz w:val="44"/>
        </w:rPr>
      </w:pPr>
      <w:r/>
      <w:bookmarkStart w:id="22" w:name="_Toc36565749"/>
      <w:r>
        <w:rPr>
          <w:rFonts w:hint="eastAsia" w:ascii="宋体" w:hAnsi="Calibri"/>
          <w:sz w:val="24"/>
          <w:szCs w:val="24"/>
        </w:rPr>
        <w:br w:type="page" w:clear="all"/>
      </w:r>
      <w:r>
        <w:t xml:space="preserve">      </w:t>
      </w:r>
      <w:r>
        <w:rPr>
          <w:rFonts w:hint="eastAsia" w:ascii="黑体" w:eastAsia="黑体"/>
          <w:bCs/>
          <w:sz w:val="44"/>
        </w:rPr>
        <w:t xml:space="preserve">第二章  </w:t>
      </w:r>
      <w:bookmarkEnd w:id="2"/>
      <w:r/>
      <w:bookmarkEnd w:id="3"/>
      <w:r/>
      <w:bookmarkEnd w:id="4"/>
      <w:r/>
      <w:bookmarkEnd w:id="5"/>
      <w:r/>
      <w:bookmarkEnd w:id="6"/>
      <w:r/>
      <w:bookmarkEnd w:id="13"/>
      <w:r/>
      <w:bookmarkStart w:id="23" w:name="_Toc16938518"/>
      <w:r/>
      <w:bookmarkStart w:id="24" w:name="_Toc20823274"/>
      <w:r/>
      <w:bookmarkStart w:id="25" w:name="_Toc120614213"/>
      <w:r/>
      <w:bookmarkStart w:id="26" w:name="_Toc513029202"/>
      <w:r>
        <w:rPr>
          <w:rFonts w:hint="eastAsia" w:ascii="黑体" w:eastAsia="黑体"/>
          <w:bCs/>
          <w:sz w:val="44"/>
        </w:rPr>
        <w:t xml:space="preserve">参加单一来源谈判供应商须知</w:t>
      </w:r>
      <w:bookmarkEnd w:id="22"/>
      <w:r/>
      <w:bookmarkEnd w:id="23"/>
      <w:r/>
      <w:bookmarkEnd w:id="24"/>
      <w:r/>
      <w:bookmarkEnd w:id="25"/>
      <w:r/>
      <w:bookmarkEnd w:id="26"/>
      <w:r/>
      <w:r/>
    </w:p>
    <w:p>
      <w:pPr>
        <w:pStyle w:val="840"/>
        <w:ind w:firstLine="498"/>
        <w:spacing w:before="145" w:after="145" w:line="360" w:lineRule="auto"/>
      </w:pPr>
      <w:r/>
      <w:bookmarkStart w:id="27" w:name="_Toc120614214"/>
      <w:r/>
      <w:bookmarkStart w:id="28" w:name="_Toc20823275"/>
      <w:r/>
      <w:bookmarkStart w:id="29" w:name="_Toc16938519"/>
      <w:r/>
      <w:bookmarkStart w:id="30" w:name="_Toc513029203"/>
      <w:r>
        <w:rPr>
          <w:rFonts w:hint="eastAsia"/>
        </w:rPr>
        <w:t xml:space="preserve">一、总则</w:t>
      </w:r>
      <w:bookmarkEnd w:id="27"/>
      <w:r/>
      <w:bookmarkEnd w:id="28"/>
      <w:r/>
      <w:bookmarkEnd w:id="29"/>
      <w:r/>
      <w:bookmarkEnd w:id="30"/>
      <w:r/>
      <w:r/>
    </w:p>
    <w:p>
      <w:pPr>
        <w:pStyle w:val="841"/>
        <w:ind w:firstLine="420"/>
        <w:spacing w:before="0" w:after="0" w:line="240" w:lineRule="auto"/>
        <w:rPr>
          <w:b w:val="0"/>
          <w:bCs w:val="0"/>
        </w:rPr>
      </w:pPr>
      <w:r/>
      <w:bookmarkStart w:id="31" w:name="_Hlt16619475"/>
      <w:r/>
      <w:bookmarkEnd w:id="31"/>
      <w:r/>
      <w:bookmarkStart w:id="32" w:name="_Toc458694821"/>
      <w:r/>
      <w:bookmarkStart w:id="33" w:name="_Toc513029204"/>
      <w:r/>
      <w:bookmarkStart w:id="34" w:name="_Toc20823276"/>
      <w:r/>
      <w:bookmarkStart w:id="35" w:name="_Toc16938520"/>
      <w:r>
        <w:rPr>
          <w:rFonts w:hint="eastAsia"/>
          <w:b w:val="0"/>
          <w:bCs w:val="0"/>
        </w:rPr>
        <w:t xml:space="preserve">1</w:t>
      </w:r>
      <w:bookmarkEnd w:id="32"/>
      <w:r>
        <w:rPr>
          <w:rFonts w:hint="eastAsia"/>
          <w:b w:val="0"/>
          <w:bCs w:val="0"/>
        </w:rPr>
        <w:t xml:space="preserve">、采购方式</w:t>
      </w:r>
      <w:bookmarkEnd w:id="33"/>
      <w:r/>
      <w:bookmarkEnd w:id="34"/>
      <w:r/>
      <w:bookmarkEnd w:id="35"/>
      <w:r/>
      <w:r/>
    </w:p>
    <w:p>
      <w:pPr>
        <w:ind w:firstLine="480"/>
        <w:spacing w:line="500" w:lineRule="exact"/>
        <w:rPr>
          <w:rFonts w:hint="eastAsia" w:ascii="宋体" w:hAnsi="宋体"/>
          <w:sz w:val="24"/>
        </w:rPr>
      </w:pPr>
      <w:r>
        <w:rPr>
          <w:rFonts w:hint="eastAsia" w:ascii="宋体" w:hAnsi="宋体"/>
          <w:sz w:val="24"/>
        </w:rPr>
        <w:t xml:space="preserve">1.1 本次采购采取单一来源采购方式。</w:t>
      </w:r>
      <w:r/>
    </w:p>
    <w:p>
      <w:pPr>
        <w:pStyle w:val="841"/>
        <w:ind w:firstLine="420"/>
        <w:spacing w:before="0" w:after="0" w:line="240" w:lineRule="auto"/>
        <w:rPr>
          <w:b w:val="0"/>
          <w:bCs w:val="0"/>
        </w:rPr>
      </w:pPr>
      <w:r/>
      <w:bookmarkStart w:id="36" w:name="_Toc20823277"/>
      <w:r/>
      <w:bookmarkStart w:id="37" w:name="_Toc16938521"/>
      <w:r/>
      <w:bookmarkStart w:id="38" w:name="_Toc513029205"/>
      <w:r>
        <w:rPr>
          <w:rFonts w:hint="eastAsia"/>
          <w:b w:val="0"/>
          <w:bCs w:val="0"/>
        </w:rPr>
        <w:t xml:space="preserve">2、合格的</w:t>
      </w:r>
      <w:bookmarkEnd w:id="36"/>
      <w:r/>
      <w:bookmarkEnd w:id="37"/>
      <w:r/>
      <w:bookmarkEnd w:id="38"/>
      <w:r>
        <w:rPr>
          <w:rFonts w:hint="eastAsia"/>
          <w:b w:val="0"/>
          <w:bCs w:val="0"/>
        </w:rPr>
        <w:t xml:space="preserve">供应商</w:t>
      </w:r>
      <w:r/>
    </w:p>
    <w:p>
      <w:pPr>
        <w:ind w:firstLine="480"/>
        <w:spacing w:line="400" w:lineRule="exact"/>
        <w:rPr>
          <w:sz w:val="24"/>
          <w:szCs w:val="24"/>
        </w:rPr>
      </w:pPr>
      <w:r>
        <w:rPr>
          <w:rFonts w:hint="eastAsia" w:ascii="宋体" w:hAnsi="宋体" w:cs="宋体"/>
          <w:sz w:val="24"/>
          <w:szCs w:val="24"/>
        </w:rPr>
        <w:t xml:space="preserve">2.1 </w:t>
      </w:r>
      <w:r>
        <w:rPr>
          <w:rFonts w:hint="eastAsia"/>
          <w:sz w:val="24"/>
          <w:szCs w:val="24"/>
        </w:rPr>
        <w:t xml:space="preserve">满足采购文件中合格单一来源谈判供应商资格要求的规定。</w:t>
      </w:r>
      <w:r/>
    </w:p>
    <w:p>
      <w:pPr>
        <w:ind w:firstLine="480"/>
        <w:spacing w:line="400" w:lineRule="exact"/>
        <w:rPr>
          <w:rFonts w:hint="eastAsia" w:ascii="宋体" w:hAnsi="宋体"/>
          <w:sz w:val="28"/>
          <w:szCs w:val="28"/>
        </w:rPr>
      </w:pPr>
      <w:r>
        <w:rPr>
          <w:rFonts w:hint="eastAsia" w:ascii="宋体" w:hAnsi="宋体" w:cs="宋体"/>
          <w:sz w:val="24"/>
          <w:szCs w:val="24"/>
        </w:rPr>
        <w:t xml:space="preserve">2.2</w:t>
      </w:r>
      <w:r>
        <w:rPr>
          <w:rFonts w:hint="eastAsia"/>
          <w:sz w:val="24"/>
          <w:szCs w:val="24"/>
        </w:rPr>
        <w:t xml:space="preserve"> 满足本采购文件实质性条款的规定。</w:t>
      </w:r>
      <w:r/>
    </w:p>
    <w:p>
      <w:pPr>
        <w:pStyle w:val="841"/>
        <w:ind w:firstLine="420"/>
        <w:spacing w:before="0" w:after="0" w:line="240" w:lineRule="auto"/>
        <w:rPr>
          <w:b w:val="0"/>
          <w:bCs w:val="0"/>
        </w:rPr>
      </w:pPr>
      <w:r/>
      <w:bookmarkStart w:id="39" w:name="_Toc513029206"/>
      <w:r/>
      <w:bookmarkStart w:id="40" w:name="_Toc20823278"/>
      <w:r/>
      <w:bookmarkStart w:id="41" w:name="_Toc16938522"/>
      <w:r>
        <w:rPr>
          <w:rFonts w:hint="eastAsia"/>
          <w:b w:val="0"/>
          <w:bCs w:val="0"/>
        </w:rPr>
        <w:t xml:space="preserve">3、适用法律</w:t>
      </w:r>
      <w:bookmarkEnd w:id="39"/>
      <w:r/>
      <w:bookmarkEnd w:id="40"/>
      <w:r/>
      <w:bookmarkEnd w:id="41"/>
      <w:r/>
      <w:r/>
    </w:p>
    <w:p>
      <w:pPr>
        <w:ind w:firstLine="420"/>
        <w:spacing w:line="400" w:lineRule="exact"/>
        <w:rPr>
          <w:rFonts w:hint="eastAsia" w:ascii="宋体" w:hAnsi="宋体"/>
          <w:sz w:val="24"/>
        </w:rPr>
      </w:pPr>
      <w:r>
        <w:rPr>
          <w:rFonts w:hint="eastAsia" w:ascii="宋体" w:hAnsi="宋体"/>
          <w:sz w:val="24"/>
        </w:rPr>
        <w:t xml:space="preserve">3.1 本次采购及由此产生的合同受中华人民共和国有关的法律法规及规章的制约和保护</w:t>
      </w:r>
      <w:r>
        <w:rPr>
          <w:rFonts w:ascii="宋体" w:hAnsi="宋体"/>
          <w:sz w:val="24"/>
        </w:rPr>
        <w:t xml:space="preserve">。</w:t>
      </w:r>
      <w:r/>
    </w:p>
    <w:p>
      <w:pPr>
        <w:pStyle w:val="841"/>
        <w:ind w:firstLine="420"/>
        <w:spacing w:before="0" w:after="0" w:line="240" w:lineRule="auto"/>
        <w:rPr>
          <w:b w:val="0"/>
          <w:bCs w:val="0"/>
        </w:rPr>
      </w:pPr>
      <w:r/>
      <w:bookmarkStart w:id="42" w:name="_Toc513029207"/>
      <w:r/>
      <w:bookmarkStart w:id="43" w:name="_Toc16938523"/>
      <w:r/>
      <w:bookmarkStart w:id="44" w:name="_Toc20823279"/>
      <w:r/>
      <w:bookmarkStart w:id="45" w:name="_Toc462564067"/>
      <w:r>
        <w:rPr>
          <w:rFonts w:hint="eastAsia"/>
          <w:b w:val="0"/>
          <w:bCs w:val="0"/>
        </w:rPr>
        <w:t xml:space="preserve">4、相关费用</w:t>
      </w:r>
      <w:bookmarkEnd w:id="42"/>
      <w:r/>
      <w:bookmarkEnd w:id="43"/>
      <w:r/>
      <w:bookmarkEnd w:id="44"/>
      <w:r/>
      <w:bookmarkEnd w:id="45"/>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参加单一来源谈判供应商（以下简称“供应商”）应自行承担所有与参加单一来源谈判采购有关的费用，无论单一来源谈判采购过程中的做法和结果如何，南京小旸树招标代理有限公司及采购人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 代理服务费</w:t>
      </w:r>
      <w:r/>
    </w:p>
    <w:p>
      <w:pPr>
        <w:ind w:firstLine="480"/>
        <w:spacing w:line="500" w:lineRule="exact"/>
        <w:rPr>
          <w:rFonts w:hint="eastAsia" w:ascii="宋体" w:hAnsi="宋体"/>
          <w:sz w:val="24"/>
        </w:rPr>
      </w:pPr>
      <w:r>
        <w:rPr>
          <w:rFonts w:hint="eastAsia" w:ascii="宋体" w:hAnsi="宋体"/>
          <w:sz w:val="24"/>
        </w:rPr>
        <w:t xml:space="preserve">4.2.1 支付主体和原因：为优化采购资金使用效率，依据《政府采购代理机构管理暂行办法》（财库〔2018〕2号）第十五条、《关于进一步规范政府采购活动相关费用管理的通知》（苏财规〔2026〕1号）规定，经采购人研究确定，本项目代理服务费由成交供应商支付。</w:t>
      </w:r>
      <w:r/>
    </w:p>
    <w:p>
      <w:pPr>
        <w:ind w:firstLine="480"/>
        <w:spacing w:line="500" w:lineRule="exact"/>
        <w:rPr>
          <w:rFonts w:hint="eastAsia" w:ascii="宋体" w:hAnsi="宋体"/>
          <w:sz w:val="24"/>
        </w:rPr>
      </w:pPr>
      <w:r>
        <w:rPr>
          <w:rFonts w:hint="eastAsia" w:ascii="宋体" w:hAnsi="宋体"/>
          <w:sz w:val="24"/>
        </w:rPr>
        <w:t xml:space="preserve">4.2.2 报价要求：供应商在报价时应将代理服务费全额包含在响应报价中，采购人不再另行支付。</w:t>
      </w:r>
      <w:r/>
    </w:p>
    <w:p>
      <w:pPr>
        <w:ind w:firstLine="480"/>
        <w:spacing w:line="500" w:lineRule="exact"/>
        <w:rPr>
          <w:rFonts w:hint="eastAsia" w:ascii="宋体" w:hAnsi="宋体"/>
          <w:sz w:val="24"/>
        </w:rPr>
      </w:pPr>
      <w:r>
        <w:rPr>
          <w:rFonts w:hint="eastAsia" w:ascii="宋体" w:hAnsi="宋体"/>
          <w:sz w:val="24"/>
        </w:rPr>
        <w:t xml:space="preserve">4.2.3 收费标准：代理服务费按</w:t>
      </w:r>
      <w:bookmarkStart w:id="46" w:name="OLE_LINK13"/>
      <w:r>
        <w:rPr>
          <w:rFonts w:hint="eastAsia" w:ascii="宋体" w:hAnsi="宋体"/>
          <w:sz w:val="24"/>
        </w:rPr>
        <w:t xml:space="preserve">《江苏省政府采购代理服务收费指导意见》（苏政采协〔2024〕20号）</w:t>
      </w:r>
      <w:bookmarkEnd w:id="46"/>
      <w:r>
        <w:rPr>
          <w:rFonts w:hint="eastAsia" w:ascii="宋体" w:hAnsi="宋体"/>
          <w:sz w:val="24"/>
        </w:rPr>
        <w:t xml:space="preserve">差额定率分档累进费率和成交金额分段计算，有分包的以一个项目整体计算后由各分包中标供应商按比例分担。</w:t>
      </w:r>
      <w:r/>
    </w:p>
    <w:p>
      <w:pPr>
        <w:ind w:firstLine="480"/>
        <w:jc w:val="left"/>
        <w:spacing w:line="500" w:lineRule="exact"/>
        <w:rPr>
          <w:rFonts w:hint="eastAsia" w:ascii="宋体" w:hAnsi="宋体"/>
          <w:sz w:val="24"/>
        </w:rPr>
      </w:pPr>
      <w:r>
        <w:rPr>
          <w:rFonts w:hint="eastAsia" w:ascii="宋体" w:hAnsi="宋体"/>
          <w:sz w:val="24"/>
          <w:szCs w:val="24"/>
        </w:rPr>
        <w:t xml:space="preserve">4.2.4</w:t>
      </w:r>
      <w:r>
        <w:rPr>
          <w:rFonts w:hint="eastAsia" w:ascii="宋体" w:hAnsi="宋体"/>
          <w:sz w:val="24"/>
        </w:rPr>
        <w:t xml:space="preserve"> 确定标准的依据：《政府采购代理机构管理暂行办法》（财库〔2018〕2号）、《江苏省政府采购代理服务收费指导意见》（苏政采协〔2024〕20号）。</w:t>
      </w:r>
      <w:r/>
    </w:p>
    <w:p>
      <w:pPr>
        <w:ind w:firstLine="480"/>
        <w:spacing w:line="500" w:lineRule="exact"/>
        <w:rPr>
          <w:rFonts w:hint="eastAsia" w:ascii="宋体" w:hAnsi="宋体"/>
          <w:sz w:val="24"/>
        </w:rPr>
      </w:pPr>
      <w:r>
        <w:rPr>
          <w:rFonts w:hint="eastAsia" w:ascii="宋体" w:hAnsi="宋体"/>
          <w:sz w:val="24"/>
        </w:rPr>
        <w:t xml:space="preserve">4.2.5 收取方式：成交供应商在领取成交通知书前，一次性向采购代理机构足额支付；支付方式为公对公银行转账汇款。</w:t>
      </w:r>
      <w:r/>
    </w:p>
    <w:p>
      <w:pPr>
        <w:ind w:firstLine="480"/>
        <w:spacing w:line="500" w:lineRule="exact"/>
        <w:rPr>
          <w:rFonts w:hint="eastAsia" w:ascii="宋体" w:hAnsi="宋体"/>
          <w:sz w:val="24"/>
        </w:rPr>
      </w:pPr>
      <w:r>
        <w:rPr>
          <w:rFonts w:hint="eastAsia" w:ascii="宋体" w:hAnsi="宋体"/>
          <w:sz w:val="24"/>
        </w:rPr>
        <w:t xml:space="preserve">上述费用由成交供应商领取成交通知书前汇款至本公司以下账户并在领取成交通知书时提供汇款凭据：</w:t>
      </w:r>
      <w:r/>
    </w:p>
    <w:p>
      <w:pPr>
        <w:ind w:firstLine="482"/>
        <w:spacing w:line="500" w:lineRule="exact"/>
        <w:rPr>
          <w:rFonts w:hint="eastAsia" w:ascii="宋体" w:hAnsi="宋体"/>
          <w:b/>
          <w:sz w:val="24"/>
        </w:rPr>
      </w:pPr>
      <w:r>
        <w:rPr>
          <w:rFonts w:hint="eastAsia" w:ascii="宋体" w:hAnsi="宋体"/>
          <w:b/>
          <w:sz w:val="24"/>
        </w:rPr>
        <w:t xml:space="preserve">收款单位：南京小旸树招标代理有限公司</w:t>
      </w:r>
      <w:r/>
    </w:p>
    <w:p>
      <w:pPr>
        <w:ind w:firstLine="482"/>
        <w:spacing w:line="500" w:lineRule="exact"/>
        <w:rPr>
          <w:rFonts w:hint="eastAsia" w:ascii="宋体" w:hAnsi="宋体"/>
          <w:b/>
          <w:sz w:val="24"/>
        </w:rPr>
      </w:pPr>
      <w:r>
        <w:rPr>
          <w:rFonts w:hint="eastAsia" w:ascii="宋体" w:hAnsi="宋体"/>
          <w:b/>
          <w:sz w:val="24"/>
        </w:rPr>
        <w:t xml:space="preserve">开户行：交通银行南京水西门支行 </w:t>
      </w:r>
      <w:r/>
    </w:p>
    <w:p>
      <w:pPr>
        <w:ind w:firstLine="482"/>
        <w:spacing w:line="500" w:lineRule="exact"/>
        <w:rPr>
          <w:rFonts w:hint="eastAsia" w:ascii="宋体" w:hAnsi="宋体"/>
          <w:sz w:val="24"/>
        </w:rPr>
      </w:pPr>
      <w:r>
        <w:rPr>
          <w:rFonts w:hint="eastAsia" w:ascii="宋体" w:hAnsi="宋体"/>
          <w:b/>
          <w:sz w:val="24"/>
        </w:rPr>
        <w:t xml:space="preserve">账号：320006642018010101049</w:t>
      </w:r>
      <w:r/>
    </w:p>
    <w:p>
      <w:pPr>
        <w:pStyle w:val="841"/>
        <w:ind w:firstLine="45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采购文件的约束力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供应商一旦接收了本采购文件并决定参加单一来源谈判，即被认为接受了本采购文件的规定和约束，并且视为自接收本采购文件之日起已经知道或应当知道自身权益是否受到了损害。</w:t>
      </w:r>
      <w:r/>
    </w:p>
    <w:p>
      <w:pPr>
        <w:pStyle w:val="840"/>
        <w:ind w:firstLine="321"/>
        <w:spacing w:before="145" w:after="145" w:line="360" w:lineRule="auto"/>
      </w:pPr>
      <w:r/>
      <w:bookmarkStart w:id="47" w:name="_Toc120614215"/>
      <w:r/>
      <w:bookmarkStart w:id="48" w:name="_Toc16938525"/>
      <w:r/>
      <w:bookmarkStart w:id="49" w:name="_Toc20823281"/>
      <w:r/>
      <w:bookmarkStart w:id="50" w:name="_Toc513029209"/>
      <w:r>
        <w:rPr>
          <w:rFonts w:hint="eastAsia"/>
        </w:rPr>
        <w:t xml:space="preserve">二、采购文件</w:t>
      </w:r>
      <w:bookmarkEnd w:id="47"/>
      <w:r/>
      <w:bookmarkEnd w:id="48"/>
      <w:r/>
      <w:bookmarkEnd w:id="49"/>
      <w:r/>
      <w:bookmarkEnd w:id="50"/>
      <w:r/>
      <w:r/>
    </w:p>
    <w:p>
      <w:pPr>
        <w:pStyle w:val="841"/>
        <w:ind w:firstLine="420"/>
        <w:spacing w:before="0" w:after="0" w:line="240" w:lineRule="auto"/>
        <w:rPr>
          <w:b w:val="0"/>
          <w:bCs w:val="0"/>
        </w:rPr>
      </w:pPr>
      <w:r/>
      <w:bookmarkStart w:id="51" w:name="_Toc16938526"/>
      <w:r/>
      <w:bookmarkStart w:id="52" w:name="_Toc20823282"/>
      <w:r/>
      <w:bookmarkStart w:id="53" w:name="_Toc513029210"/>
      <w:r>
        <w:rPr>
          <w:rFonts w:hint="eastAsia"/>
          <w:b w:val="0"/>
          <w:bCs w:val="0"/>
        </w:rPr>
        <w:t xml:space="preserve">6、采购文件构成</w:t>
      </w:r>
      <w:bookmarkEnd w:id="51"/>
      <w:r/>
      <w:bookmarkEnd w:id="52"/>
      <w:r/>
      <w:bookmarkEnd w:id="53"/>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采购文件有以下部分组成：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（1）单一来源采购邀请</w:t>
      </w:r>
      <w:r/>
    </w:p>
    <w:p>
      <w:pPr>
        <w:ind w:firstLine="360"/>
        <w:spacing w:line="400" w:lineRule="exact"/>
        <w:rPr>
          <w:rFonts w:hint="eastAsia" w:ascii="宋体" w:hAnsi="宋体"/>
          <w:sz w:val="24"/>
          <w:szCs w:val="24"/>
        </w:rPr>
      </w:pPr>
      <w:r>
        <w:rPr>
          <w:rFonts w:hint="eastAsia" w:ascii="宋体" w:hAnsi="宋体"/>
          <w:sz w:val="24"/>
          <w:szCs w:val="24"/>
        </w:rPr>
        <w:t xml:space="preserve">（2）参加单一来源谈判供应商须知</w:t>
      </w:r>
      <w:r/>
    </w:p>
    <w:p>
      <w:pPr>
        <w:ind w:firstLine="360"/>
        <w:spacing w:line="400" w:lineRule="exact"/>
        <w:rPr>
          <w:rFonts w:hint="eastAsia" w:ascii="宋体" w:hAnsi="宋体"/>
          <w:sz w:val="24"/>
          <w:szCs w:val="24"/>
        </w:rPr>
      </w:pPr>
      <w:r>
        <w:rPr>
          <w:rFonts w:hint="eastAsia" w:ascii="宋体" w:hAnsi="宋体"/>
          <w:sz w:val="24"/>
          <w:szCs w:val="24"/>
        </w:rPr>
        <w:t xml:space="preserve">（3）合同条款及格式</w:t>
      </w:r>
      <w:r/>
    </w:p>
    <w:p>
      <w:pPr>
        <w:ind w:firstLine="360"/>
        <w:spacing w:line="400" w:lineRule="exact"/>
        <w:rPr>
          <w:rFonts w:hint="eastAsia" w:ascii="宋体" w:hAnsi="宋体"/>
          <w:sz w:val="24"/>
          <w:szCs w:val="24"/>
        </w:rPr>
      </w:pPr>
      <w:r>
        <w:rPr>
          <w:rFonts w:hint="eastAsia" w:ascii="宋体" w:hAnsi="宋体"/>
          <w:sz w:val="24"/>
          <w:szCs w:val="24"/>
        </w:rPr>
        <w:t xml:space="preserve">（4）项目需求</w:t>
      </w:r>
      <w:r/>
    </w:p>
    <w:p>
      <w:pPr>
        <w:ind w:firstLine="360"/>
        <w:spacing w:line="400" w:lineRule="exact"/>
        <w:rPr>
          <w:rFonts w:hint="eastAsia" w:ascii="宋体" w:hAnsi="宋体"/>
          <w:sz w:val="24"/>
          <w:szCs w:val="24"/>
        </w:rPr>
      </w:pPr>
      <w:r>
        <w:rPr>
          <w:rFonts w:hint="eastAsia" w:ascii="宋体" w:hAnsi="宋体"/>
          <w:sz w:val="24"/>
          <w:szCs w:val="24"/>
        </w:rPr>
        <w:t xml:space="preserve">（5）评标办法</w:t>
      </w:r>
      <w:r/>
    </w:p>
    <w:p>
      <w:pPr>
        <w:ind w:firstLine="360"/>
        <w:spacing w:line="400" w:lineRule="exact"/>
        <w:rPr>
          <w:rFonts w:hint="eastAsia" w:ascii="宋体" w:hAnsi="宋体"/>
          <w:sz w:val="24"/>
          <w:szCs w:val="24"/>
        </w:rPr>
      </w:pPr>
      <w:r>
        <w:rPr>
          <w:rFonts w:hint="eastAsia" w:ascii="宋体" w:hAnsi="宋体"/>
          <w:sz w:val="24"/>
          <w:szCs w:val="24"/>
        </w:rPr>
        <w:t xml:space="preserve">（6）单一来源谈判响应文件格式</w:t>
      </w:r>
      <w:r/>
    </w:p>
    <w:p>
      <w:pPr>
        <w:ind w:firstLine="480"/>
        <w:spacing w:line="500" w:lineRule="exact"/>
        <w:rPr>
          <w:rFonts w:hint="eastAsia" w:ascii="宋体" w:hAnsi="宋体"/>
          <w:sz w:val="24"/>
        </w:rPr>
      </w:pPr>
      <w:r>
        <w:rPr>
          <w:rFonts w:hint="eastAsia" w:ascii="宋体" w:hAnsi="宋体"/>
          <w:sz w:val="24"/>
        </w:rPr>
        <w:t xml:space="preserve">请供应商仔细检查采购文件是否齐全，如有缺漏请立即与南京小旸树招标代理有限公司联系解决。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采购文件中所有的事项、格式、条款和规范等要求。按采购文件要求和规定编制单一来源谈判响应文件，并保证所提供的全部资料的真实性，以使其单一来源谈判响应文件对采购文件作出实质性响应，否则其风险由供应商自行承担。</w:t>
      </w:r>
      <w:r/>
    </w:p>
    <w:p>
      <w:pPr>
        <w:pStyle w:val="841"/>
        <w:ind w:firstLine="560"/>
        <w:spacing w:before="0" w:after="0" w:line="240" w:lineRule="auto"/>
        <w:rPr>
          <w:b w:val="0"/>
          <w:bCs w:val="0"/>
        </w:rPr>
      </w:pPr>
      <w:r/>
      <w:bookmarkStart w:id="54" w:name="_Toc16938527"/>
      <w:r/>
      <w:bookmarkStart w:id="55" w:name="_Toc513029211"/>
      <w:r/>
      <w:bookmarkStart w:id="56" w:name="_Toc20823283"/>
      <w:r/>
      <w:bookmarkStart w:id="57" w:name="_Toc462564070"/>
      <w:r>
        <w:rPr>
          <w:rFonts w:hint="eastAsia"/>
          <w:b w:val="0"/>
          <w:bCs w:val="0"/>
        </w:rPr>
        <w:t xml:space="preserve">7、采购文件的澄清</w:t>
      </w:r>
      <w:bookmarkEnd w:id="54"/>
      <w:r/>
      <w:bookmarkEnd w:id="55"/>
      <w:r/>
      <w:bookmarkEnd w:id="56"/>
      <w:r/>
      <w:bookmarkEnd w:id="57"/>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任何要求对采购文件进行澄清的供应商，均应在</w:t>
      </w:r>
      <w:r>
        <w:rPr>
          <w:rFonts w:hint="eastAsia" w:ascii="宋体" w:hAnsi="宋体"/>
          <w:bCs/>
          <w:sz w:val="24"/>
          <w:szCs w:val="24"/>
        </w:rPr>
        <w:t xml:space="preserve">单一来源谈判响应文件接收截止时间</w:t>
      </w:r>
      <w:r>
        <w:rPr>
          <w:rFonts w:hint="eastAsia" w:ascii="宋体" w:hAnsi="宋体"/>
          <w:b/>
          <w:sz w:val="24"/>
          <w:szCs w:val="24"/>
        </w:rPr>
        <w:t xml:space="preserve">三天</w:t>
      </w:r>
      <w:r>
        <w:rPr>
          <w:rFonts w:hint="eastAsia" w:ascii="仿宋_GB2312" w:hAnsi="仿宋_GB2312"/>
          <w:sz w:val="24"/>
          <w:szCs w:val="24"/>
        </w:rPr>
        <w:t xml:space="preserve">前</w:t>
      </w:r>
      <w:r>
        <w:rPr>
          <w:rFonts w:hint="eastAsia" w:ascii="宋体" w:hAnsi="宋体"/>
          <w:sz w:val="24"/>
        </w:rPr>
        <w:t xml:space="preserve">按</w:t>
      </w:r>
      <w:r>
        <w:rPr>
          <w:rFonts w:hint="eastAsia" w:ascii="宋体" w:hAnsi="宋体"/>
          <w:sz w:val="24"/>
          <w:szCs w:val="24"/>
        </w:rPr>
        <w:t xml:space="preserve">采购邀请</w:t>
      </w:r>
      <w:r>
        <w:rPr>
          <w:rFonts w:hint="eastAsia" w:ascii="宋体" w:hAnsi="宋体"/>
          <w:sz w:val="24"/>
        </w:rPr>
        <w:t xml:space="preserve">中的通讯地址，以书面形式通知南京小旸树招标代理有限公司。</w:t>
      </w:r>
      <w:r>
        <w:rPr>
          <w:rFonts w:hint="eastAsia" w:ascii="宋体" w:hAnsi="宋体"/>
          <w:sz w:val="24"/>
          <w:szCs w:val="24"/>
        </w:rPr>
        <w:t xml:space="preserve">南京小旸树招标代理有限公司将对</w:t>
      </w:r>
      <w:r>
        <w:rPr>
          <w:rFonts w:hint="eastAsia" w:ascii="宋体" w:hAnsi="宋体"/>
          <w:bCs/>
          <w:sz w:val="24"/>
          <w:szCs w:val="24"/>
        </w:rPr>
        <w:t xml:space="preserve">单一来源谈判响应文件接收截止时间</w:t>
      </w:r>
      <w:r>
        <w:rPr>
          <w:rFonts w:hint="eastAsia" w:ascii="宋体" w:hAnsi="宋体"/>
          <w:sz w:val="24"/>
          <w:szCs w:val="24"/>
        </w:rPr>
        <w:t xml:space="preserve">三天前收到的澄清要求予以答复。</w:t>
      </w:r>
      <w:r/>
    </w:p>
    <w:p>
      <w:pPr>
        <w:pStyle w:val="841"/>
        <w:ind w:firstLine="560"/>
        <w:spacing w:before="0" w:after="0" w:line="240" w:lineRule="auto"/>
        <w:rPr>
          <w:b w:val="0"/>
          <w:bCs w:val="0"/>
        </w:rPr>
      </w:pPr>
      <w:r/>
      <w:bookmarkStart w:id="58" w:name="_Toc20823284"/>
      <w:r/>
      <w:bookmarkStart w:id="59" w:name="_Toc462564071"/>
      <w:r/>
      <w:bookmarkStart w:id="60" w:name="_Toc513029212"/>
      <w:r/>
      <w:bookmarkStart w:id="61" w:name="_Toc16938528"/>
      <w:r>
        <w:rPr>
          <w:rFonts w:hint="eastAsia"/>
          <w:b w:val="0"/>
          <w:bCs w:val="0"/>
        </w:rPr>
        <w:t xml:space="preserve">8、采购文件的修改</w:t>
      </w:r>
      <w:bookmarkEnd w:id="58"/>
      <w:r/>
      <w:bookmarkEnd w:id="59"/>
      <w:r/>
      <w:bookmarkEnd w:id="60"/>
      <w:r/>
      <w:bookmarkEnd w:id="61"/>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w:t>
      </w:r>
      <w:r>
        <w:rPr>
          <w:rFonts w:hint="eastAsia" w:ascii="宋体" w:hAnsi="宋体"/>
          <w:bCs/>
          <w:sz w:val="24"/>
          <w:szCs w:val="24"/>
        </w:rPr>
        <w:t xml:space="preserve">单一来源谈判响应文件接收截止时间</w:t>
      </w:r>
      <w:r>
        <w:rPr>
          <w:rFonts w:hint="eastAsia" w:ascii="仿宋_GB2312" w:hAnsi="仿宋_GB2312"/>
          <w:sz w:val="24"/>
        </w:rPr>
        <w:t xml:space="preserve">前</w:t>
      </w:r>
      <w:r>
        <w:rPr>
          <w:rFonts w:hint="eastAsia" w:ascii="宋体" w:hAnsi="宋体"/>
          <w:sz w:val="24"/>
        </w:rPr>
        <w:t xml:space="preserve">，南京小旸树招标代理有限公司均可以以补充文件的方式对采购文件进行修改。</w:t>
      </w:r>
      <w:r/>
    </w:p>
    <w:p>
      <w:pPr>
        <w:ind w:firstLine="480"/>
        <w:spacing w:line="500" w:lineRule="exact"/>
        <w:rPr>
          <w:rFonts w:ascii="宋体" w:hAnsi="Arial"/>
          <w:sz w:val="28"/>
        </w:rPr>
      </w:pPr>
      <w:r>
        <w:rPr>
          <w:rFonts w:hint="eastAsia" w:ascii="宋体" w:hAnsi="宋体"/>
          <w:bCs/>
          <w:sz w:val="24"/>
        </w:rPr>
        <w:t xml:space="preserve">8.2</w:t>
      </w:r>
      <w:r>
        <w:rPr>
          <w:rFonts w:hint="eastAsia" w:ascii="宋体" w:hAnsi="宋体"/>
          <w:sz w:val="24"/>
        </w:rPr>
        <w:t xml:space="preserve"> 南京小旸树招标代理有限公司</w:t>
      </w:r>
      <w:r>
        <w:rPr>
          <w:rFonts w:hint="eastAsia" w:ascii="宋体" w:hAnsi="宋体"/>
          <w:sz w:val="24"/>
          <w:szCs w:val="24"/>
        </w:rPr>
        <w:t xml:space="preserve">有权按照政府采购的有关要求</w:t>
      </w:r>
      <w:r>
        <w:rPr>
          <w:rFonts w:hint="eastAsia" w:ascii="宋体" w:hAnsi="宋体"/>
          <w:sz w:val="24"/>
        </w:rPr>
        <w:t xml:space="preserve">推迟</w:t>
      </w:r>
      <w:r>
        <w:rPr>
          <w:rFonts w:hint="eastAsia" w:ascii="宋体" w:hAnsi="宋体"/>
          <w:bCs/>
          <w:sz w:val="24"/>
          <w:szCs w:val="24"/>
        </w:rPr>
        <w:t xml:space="preserve">单一来源谈判响应文件接收截止时间</w:t>
      </w:r>
      <w:r>
        <w:rPr>
          <w:rFonts w:hint="eastAsia" w:ascii="宋体" w:hAnsi="宋体"/>
          <w:sz w:val="24"/>
        </w:rPr>
        <w:t xml:space="preserve">和单一来源谈判开始时间。</w:t>
      </w:r>
      <w:r/>
    </w:p>
    <w:p>
      <w:pPr>
        <w:ind w:firstLine="480"/>
        <w:spacing w:line="500" w:lineRule="exact"/>
        <w:rPr>
          <w:rFonts w:hint="eastAsia" w:ascii="宋体" w:hAnsi="宋体"/>
          <w:sz w:val="24"/>
        </w:rPr>
      </w:pPr>
      <w:r>
        <w:rPr>
          <w:rFonts w:hint="eastAsia" w:ascii="宋体" w:hAnsi="宋体"/>
          <w:bCs/>
          <w:sz w:val="24"/>
        </w:rPr>
        <w:t xml:space="preserve">8.3</w:t>
      </w:r>
      <w:r>
        <w:rPr>
          <w:rFonts w:hint="eastAsia" w:ascii="宋体" w:hAnsi="宋体"/>
          <w:sz w:val="24"/>
        </w:rPr>
        <w:t xml:space="preserve"> 采购文件的</w:t>
      </w:r>
      <w:r>
        <w:rPr>
          <w:rFonts w:hint="eastAsia" w:ascii="宋体" w:hAnsi="宋体"/>
          <w:sz w:val="24"/>
          <w:szCs w:val="24"/>
        </w:rPr>
        <w:t xml:space="preserve">补充文件将作为采购文件的组成部分，</w:t>
      </w:r>
      <w:r>
        <w:rPr>
          <w:rFonts w:hint="eastAsia" w:ascii="宋体" w:hAnsi="宋体"/>
          <w:sz w:val="24"/>
        </w:rPr>
        <w:t xml:space="preserve">并对供应商具有约束力。</w:t>
      </w:r>
      <w:r/>
    </w:p>
    <w:p>
      <w:pPr>
        <w:pStyle w:val="840"/>
        <w:ind w:firstLine="482"/>
        <w:spacing w:before="145" w:after="145" w:line="360" w:lineRule="auto"/>
      </w:pPr>
      <w:r/>
      <w:bookmarkStart w:id="62" w:name="_Toc20823285"/>
      <w:r/>
      <w:bookmarkStart w:id="63" w:name="_Toc513029213"/>
      <w:r/>
      <w:bookmarkStart w:id="64" w:name="_Toc16938529"/>
      <w:r/>
      <w:bookmarkStart w:id="65" w:name="_Toc120614216"/>
      <w:r/>
      <w:bookmarkStart w:id="66" w:name="_Toc462564072"/>
      <w:r>
        <w:rPr>
          <w:rFonts w:hint="eastAsia"/>
        </w:rPr>
        <w:t xml:space="preserve">三、单一来源谈判响应文件的编制</w:t>
      </w:r>
      <w:bookmarkEnd w:id="62"/>
      <w:r/>
      <w:bookmarkEnd w:id="63"/>
      <w:r/>
      <w:bookmarkEnd w:id="64"/>
      <w:r/>
      <w:bookmarkEnd w:id="65"/>
      <w:r/>
      <w:bookmarkEnd w:id="66"/>
      <w:r/>
      <w:r/>
    </w:p>
    <w:p>
      <w:pPr>
        <w:pStyle w:val="841"/>
        <w:ind w:firstLine="560"/>
        <w:spacing w:before="0" w:after="0" w:line="240" w:lineRule="auto"/>
        <w:rPr>
          <w:bCs w:val="0"/>
        </w:rPr>
      </w:pPr>
      <w:r/>
      <w:bookmarkStart w:id="67" w:name="_Toc462564073"/>
      <w:r/>
      <w:bookmarkStart w:id="68" w:name="_Toc16938530"/>
      <w:r/>
      <w:bookmarkStart w:id="69" w:name="_Toc513029214"/>
      <w:r/>
      <w:bookmarkStart w:id="70" w:name="_Toc20823286"/>
      <w:r>
        <w:rPr>
          <w:rFonts w:hint="eastAsia"/>
          <w:b w:val="0"/>
          <w:bCs w:val="0"/>
        </w:rPr>
        <w:t xml:space="preserve">9、单一来源谈判响应文件的语言及度量衡单位</w:t>
      </w:r>
      <w:bookmarkEnd w:id="67"/>
      <w:r/>
      <w:bookmarkEnd w:id="68"/>
      <w:r/>
      <w:bookmarkEnd w:id="69"/>
      <w:r/>
      <w:bookmarkEnd w:id="70"/>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供应商提交的单一来源谈判响应文件以及供应商与南京小旸树招标代理有限公司就有关单一来源谈判采购的所有来往通知、函件和文件均应使用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iCs/>
          <w:sz w:val="24"/>
        </w:rPr>
        <w:t xml:space="preserve">同一条款内容既有中文也有外文的，以中文意义为准。</w:t>
      </w:r>
      <w:bookmarkStart w:id="71" w:name="_Hlk47018775"/>
      <w:r>
        <w:rPr>
          <w:rFonts w:hint="eastAsia" w:ascii="宋体" w:hAnsi="宋体"/>
          <w:b/>
          <w:bCs/>
          <w:iCs/>
          <w:sz w:val="24"/>
        </w:rPr>
        <w:t xml:space="preserve">响应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bookmarkEnd w:id="71"/>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除技术性能另有规定外，单一来源谈判响应文件所使用的度量衡单位，均须采用国家法定计量单位。</w:t>
      </w:r>
      <w:r/>
    </w:p>
    <w:p>
      <w:pPr>
        <w:pStyle w:val="841"/>
        <w:ind w:firstLine="420"/>
        <w:spacing w:before="0" w:after="0" w:line="240" w:lineRule="auto"/>
        <w:rPr>
          <w:b w:val="0"/>
          <w:bCs w:val="0"/>
        </w:rPr>
      </w:pPr>
      <w:r/>
      <w:bookmarkStart w:id="72" w:name="_Toc462564074"/>
      <w:r/>
      <w:bookmarkStart w:id="73" w:name="_Toc16938531"/>
      <w:r/>
      <w:bookmarkStart w:id="74" w:name="_Toc513029215"/>
      <w:r/>
      <w:bookmarkStart w:id="75" w:name="_Toc20823287"/>
      <w:r>
        <w:rPr>
          <w:rFonts w:hint="eastAsia"/>
          <w:b w:val="0"/>
          <w:bCs w:val="0"/>
        </w:rPr>
        <w:t xml:space="preserve">10、单一来源谈判响应文件构成</w:t>
      </w:r>
      <w:bookmarkEnd w:id="72"/>
      <w:r/>
      <w:bookmarkEnd w:id="73"/>
      <w:r/>
      <w:bookmarkEnd w:id="74"/>
      <w:r/>
      <w:bookmarkEnd w:id="75"/>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供应商编写的单一来源谈判响应文件应包括资信证明文件、单一来源报价函、技术（服务）参数响应及偏离表、商务条款响应及偏离表、</w:t>
      </w:r>
      <w:r>
        <w:rPr>
          <w:rFonts w:hint="eastAsia"/>
          <w:sz w:val="24"/>
        </w:rPr>
        <w:t xml:space="preserve">技术及售后服务承诺书和</w:t>
      </w:r>
      <w:r>
        <w:rPr>
          <w:rFonts w:hint="eastAsia" w:ascii="宋体" w:hAnsi="宋体"/>
          <w:sz w:val="24"/>
        </w:rPr>
        <w:t xml:space="preserve">单一来源谈判响应函等部分；</w:t>
      </w:r>
      <w:r/>
    </w:p>
    <w:p>
      <w:pPr>
        <w:ind w:firstLine="480"/>
        <w:spacing w:line="440" w:lineRule="exact"/>
        <w:rPr>
          <w:rFonts w:ascii="仿宋_GB2312" w:eastAsia="仿宋_GB2312"/>
          <w:sz w:val="24"/>
        </w:rPr>
      </w:pPr>
      <w:r>
        <w:rPr>
          <w:rFonts w:hint="eastAsia" w:ascii="宋体" w:hAnsi="宋体"/>
          <w:sz w:val="24"/>
        </w:rPr>
        <w:t xml:space="preserve">10.2</w:t>
      </w:r>
      <w:r>
        <w:rPr>
          <w:rFonts w:hint="eastAsia" w:ascii="宋体" w:hAnsi="宋体"/>
          <w:b/>
          <w:sz w:val="24"/>
        </w:rPr>
        <w:t xml:space="preserve"> </w:t>
      </w:r>
      <w:r>
        <w:rPr>
          <w:rFonts w:hint="eastAsia" w:ascii="宋体" w:hAnsi="宋体"/>
          <w:sz w:val="24"/>
        </w:rPr>
        <w:t xml:space="preserve">如标书制作工具中格式和内容与“江苏政府采购网”发布的采购文件不一致，以“江苏政府采购网”发布的采购文件为准。</w:t>
      </w:r>
      <w:r/>
    </w:p>
    <w:p>
      <w:pPr>
        <w:pStyle w:val="841"/>
        <w:ind w:firstLine="420"/>
        <w:spacing w:before="0" w:after="0" w:line="240" w:lineRule="auto"/>
        <w:rPr>
          <w:b w:val="0"/>
          <w:bCs w:val="0"/>
        </w:rPr>
      </w:pPr>
      <w:r/>
      <w:bookmarkStart w:id="76" w:name="_Hlt26954838"/>
      <w:r/>
      <w:bookmarkEnd w:id="76"/>
      <w:r/>
      <w:bookmarkStart w:id="77" w:name="_Hlt26668975"/>
      <w:r/>
      <w:bookmarkEnd w:id="77"/>
      <w:r/>
      <w:bookmarkStart w:id="78" w:name="_Hlt26670360"/>
      <w:r/>
      <w:bookmarkEnd w:id="78"/>
      <w:r/>
      <w:bookmarkStart w:id="79" w:name="_Toc14577357"/>
      <w:r/>
      <w:bookmarkStart w:id="80" w:name="_Toc49090509"/>
      <w:r/>
      <w:bookmarkStart w:id="81" w:name="_Toc513029219"/>
      <w:r/>
      <w:bookmarkStart w:id="82" w:name="_Toc14577354"/>
      <w:r/>
      <w:bookmarkStart w:id="83" w:name="_Toc49090507"/>
      <w:r/>
      <w:bookmarkStart w:id="84" w:name="_Toc513029216"/>
      <w:r>
        <w:rPr>
          <w:rFonts w:hint="eastAsia"/>
          <w:b w:val="0"/>
          <w:bCs w:val="0"/>
        </w:rPr>
        <w:t xml:space="preserve">11、证明供应商资格及符合采购文件规定的文件</w:t>
      </w:r>
      <w:bookmarkEnd w:id="79"/>
      <w:r/>
      <w:bookmarkEnd w:id="80"/>
      <w:r/>
      <w:bookmarkEnd w:id="81"/>
      <w:r/>
      <w:r/>
    </w:p>
    <w:p>
      <w:pPr>
        <w:ind w:firstLine="480"/>
        <w:spacing w:line="500" w:lineRule="exact"/>
        <w:rPr>
          <w:rFonts w:hint="eastAsia" w:ascii="宋体" w:hAnsi="宋体"/>
          <w:sz w:val="24"/>
        </w:rPr>
      </w:pPr>
      <w:r>
        <w:rPr>
          <w:rFonts w:hint="eastAsia" w:ascii="宋体" w:hAnsi="宋体"/>
          <w:sz w:val="24"/>
        </w:rPr>
        <w:t xml:space="preserve">11.1</w:t>
      </w:r>
      <w:bookmarkStart w:id="85" w:name="_Hlt26668999"/>
      <w:r/>
      <w:bookmarkEnd w:id="85"/>
      <w:r>
        <w:rPr>
          <w:rFonts w:hint="eastAsia" w:ascii="宋体" w:hAnsi="宋体"/>
          <w:sz w:val="24"/>
        </w:rPr>
        <w:t xml:space="preserve">供应商应按要求提交资格证明文件及符合采购文件规定的文件。</w:t>
      </w:r>
      <w:r/>
    </w:p>
    <w:p>
      <w:pPr>
        <w:ind w:firstLine="480"/>
        <w:spacing w:line="500" w:lineRule="exact"/>
        <w:rPr>
          <w:rFonts w:hint="eastAsia" w:ascii="宋体" w:hAnsi="宋体"/>
          <w:sz w:val="24"/>
        </w:rPr>
      </w:pPr>
      <w:r>
        <w:rPr>
          <w:rFonts w:hint="eastAsia" w:ascii="宋体" w:hAnsi="宋体"/>
          <w:sz w:val="24"/>
        </w:rPr>
        <w:t xml:space="preserve">11.2供应商应提交证明其有资格参加单一来源谈判和成交后有能力独立履行合同的文件。</w:t>
      </w:r>
      <w:r/>
    </w:p>
    <w:p>
      <w:pPr>
        <w:ind w:firstLine="480"/>
        <w:spacing w:line="500" w:lineRule="exact"/>
        <w:rPr>
          <w:rFonts w:hint="eastAsia" w:ascii="宋体" w:hAnsi="宋体"/>
          <w:sz w:val="24"/>
        </w:rPr>
      </w:pPr>
      <w:r>
        <w:rPr>
          <w:rFonts w:hint="eastAsia" w:ascii="宋体" w:hAnsi="宋体"/>
          <w:sz w:val="24"/>
        </w:rPr>
        <w:t xml:space="preserve">11.3供应商除必须具有履行合同所需提供的货物以及服务的能力外，还必须具备相应的财务、技术方面的能力。</w:t>
      </w:r>
      <w:r/>
    </w:p>
    <w:p>
      <w:pPr>
        <w:spacing w:line="480" w:lineRule="exact"/>
        <w:rPr>
          <w:rFonts w:hint="eastAsia" w:ascii="宋体" w:hAnsi="宋体"/>
          <w:sz w:val="24"/>
          <w:szCs w:val="24"/>
        </w:rPr>
      </w:pPr>
      <w:r>
        <w:rPr>
          <w:rFonts w:hint="eastAsia" w:ascii="宋体" w:hAnsi="宋体"/>
          <w:sz w:val="24"/>
          <w:szCs w:val="24"/>
        </w:rPr>
        <w:t xml:space="preserve">    11.4供应商应提交根据合同要求提供的证明产品质量合格以及符合采购文件规定的证明文件。</w:t>
      </w:r>
      <w:r/>
    </w:p>
    <w:p>
      <w:pPr>
        <w:spacing w:line="480" w:lineRule="exact"/>
        <w:rPr>
          <w:rFonts w:hint="eastAsia" w:ascii="宋体" w:hAnsi="宋体"/>
          <w:sz w:val="24"/>
          <w:szCs w:val="24"/>
        </w:rPr>
      </w:pPr>
      <w:r>
        <w:rPr>
          <w:rFonts w:hint="eastAsia" w:ascii="宋体" w:hAnsi="宋体"/>
          <w:sz w:val="24"/>
          <w:szCs w:val="24"/>
        </w:rPr>
        <w:t xml:space="preserve">    11.5证明供应商所提供产品与采购文件的要求相一致的文件可以是手册、图纸、文字资料和数据</w:t>
      </w:r>
      <w:r>
        <w:rPr>
          <w:rFonts w:hint="eastAsia" w:ascii="宋体" w:hAnsi="宋体"/>
          <w:bCs/>
          <w:sz w:val="24"/>
        </w:rPr>
        <w:t xml:space="preserve">。</w:t>
      </w:r>
      <w:bookmarkEnd w:id="82"/>
      <w:r/>
      <w:bookmarkEnd w:id="83"/>
      <w:r/>
      <w:bookmarkEnd w:id="84"/>
      <w:r/>
      <w:r/>
    </w:p>
    <w:p>
      <w:pPr>
        <w:ind w:firstLine="560"/>
        <w:spacing w:line="500" w:lineRule="exact"/>
        <w:rPr>
          <w:rFonts w:hint="eastAsia" w:ascii="黑体" w:hAnsi="黑体" w:eastAsia="黑体"/>
          <w:bCs/>
          <w:sz w:val="28"/>
          <w:szCs w:val="28"/>
        </w:rPr>
      </w:pPr>
      <w:r>
        <w:rPr>
          <w:rFonts w:hint="eastAsia" w:ascii="黑体" w:hAnsi="黑体" w:eastAsia="黑体"/>
          <w:bCs/>
          <w:sz w:val="28"/>
          <w:szCs w:val="28"/>
        </w:rPr>
        <w:t xml:space="preserve">1</w:t>
      </w:r>
      <w:r>
        <w:rPr>
          <w:rFonts w:ascii="黑体" w:hAnsi="黑体" w:eastAsia="黑体"/>
          <w:bCs/>
          <w:sz w:val="28"/>
          <w:szCs w:val="28"/>
        </w:rPr>
        <w:t xml:space="preserve">2</w:t>
      </w:r>
      <w:r>
        <w:rPr>
          <w:rFonts w:hint="eastAsia" w:ascii="黑体" w:hAnsi="黑体" w:eastAsia="黑体"/>
          <w:bCs/>
          <w:sz w:val="28"/>
          <w:szCs w:val="28"/>
        </w:rPr>
        <w:t xml:space="preserve">、报价</w:t>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供应商应按照采购文件规定格式填报单一来源报价函。只</w:t>
      </w:r>
      <w:bookmarkStart w:id="86" w:name="_Hlt26670399"/>
      <w:r/>
      <w:bookmarkEnd w:id="86"/>
      <w:r>
        <w:rPr>
          <w:rFonts w:hint="eastAsia" w:ascii="宋体" w:hAnsi="宋体"/>
          <w:sz w:val="24"/>
        </w:rPr>
        <w:t xml:space="preserve">允许有一个报价，任何有选择的报价将不予接受。</w:t>
      </w:r>
      <w:r/>
    </w:p>
    <w:p>
      <w:pPr>
        <w:ind w:firstLine="480"/>
        <w:spacing w:line="500" w:lineRule="exact"/>
        <w:rPr>
          <w:rFonts w:hint="eastAsia" w:ascii="宋体" w:hAnsi="宋体"/>
          <w:sz w:val="24"/>
        </w:rPr>
      </w:pPr>
      <w:r>
        <w:rPr>
          <w:rFonts w:hint="eastAsia" w:ascii="宋体" w:hAnsi="宋体"/>
          <w:bCs/>
          <w:sz w:val="24"/>
        </w:rPr>
        <w:t xml:space="preserve">12.2</w:t>
      </w:r>
      <w:r>
        <w:rPr>
          <w:rFonts w:hint="eastAsia" w:ascii="宋体" w:hAnsi="宋体"/>
          <w:sz w:val="24"/>
        </w:rPr>
        <w:t xml:space="preserve"> 标的</w:t>
      </w:r>
      <w:r/>
    </w:p>
    <w:p>
      <w:pPr>
        <w:ind w:firstLine="480"/>
        <w:spacing w:line="500" w:lineRule="exact"/>
        <w:rPr>
          <w:rFonts w:hint="eastAsia" w:ascii="宋体" w:hAnsi="宋体"/>
          <w:sz w:val="24"/>
        </w:rPr>
      </w:pPr>
      <w:r>
        <w:rPr>
          <w:rFonts w:hint="eastAsia" w:ascii="宋体" w:hAnsi="宋体"/>
          <w:bCs/>
          <w:sz w:val="24"/>
        </w:rPr>
        <w:t xml:space="preserve">采购人需求的产品供应及有关技术服务等</w:t>
      </w:r>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有关报价内容与范围</w:t>
      </w:r>
      <w:r/>
    </w:p>
    <w:p>
      <w:pPr>
        <w:ind w:firstLine="482"/>
        <w:spacing w:line="500" w:lineRule="exact"/>
        <w:rPr>
          <w:rFonts w:hint="eastAsia" w:ascii="宋体" w:hAnsi="宋体"/>
          <w:b/>
          <w:bCs/>
          <w:iCs/>
          <w:sz w:val="24"/>
        </w:rPr>
      </w:pPr>
      <w:r/>
      <w:bookmarkStart w:id="87" w:name="_Hlk62577598"/>
      <w:r>
        <w:rPr>
          <w:rFonts w:hint="eastAsia" w:ascii="宋体" w:hAnsi="宋体"/>
          <w:b/>
          <w:bCs/>
          <w:iCs/>
          <w:sz w:val="24"/>
        </w:rPr>
        <w:t xml:space="preserve">该项目预算为全口径预算，包含了本项目所需的服务提供过程中可能发生的所有费用，包括但不限于相关人员工资（含各类保险、加班费、交通费、过节费、福利等所有与人员相关费用）、劳务费、所有税费、培训、实施耗材费、设备器材费等各项相关费用。本次采购响应供应商的报价应包括为完成本项目发生的上述所有费用及采购代理服务费用（无需单独报价也无需单列），成交后采购人除按成交价格支付采购资金以外，不再另行支付任何费用。本采购文件中另有规定的除外。</w:t>
      </w:r>
      <w:bookmarkEnd w:id="87"/>
      <w:r/>
      <w:r/>
    </w:p>
    <w:p>
      <w:pPr>
        <w:ind w:firstLine="480"/>
        <w:spacing w:line="500" w:lineRule="exact"/>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p>
    <w:p>
      <w:pPr>
        <w:ind w:firstLine="480"/>
        <w:spacing w:line="500" w:lineRule="exact"/>
        <w:rPr>
          <w:rFonts w:hint="eastAsia" w:ascii="宋体" w:hAnsi="宋体"/>
          <w:bCs/>
          <w:sz w:val="24"/>
        </w:rPr>
      </w:pPr>
      <w:r>
        <w:rPr>
          <w:rFonts w:hint="eastAsia" w:ascii="宋体" w:hAnsi="宋体"/>
          <w:bCs/>
          <w:sz w:val="24"/>
        </w:rPr>
        <w:t xml:space="preserve">采购文件未列明，而供应商认为必需的费用也需列入报价。</w:t>
      </w:r>
      <w:r/>
    </w:p>
    <w:p>
      <w:pPr>
        <w:ind w:firstLine="480"/>
        <w:spacing w:line="500" w:lineRule="exact"/>
        <w:rPr>
          <w:rFonts w:hint="eastAsia" w:ascii="宋体" w:hAnsi="宋体"/>
          <w:bCs/>
          <w:sz w:val="24"/>
        </w:rPr>
      </w:pPr>
      <w:r>
        <w:rPr>
          <w:rFonts w:hint="eastAsia" w:ascii="宋体" w:hAnsi="宋体"/>
          <w:sz w:val="24"/>
        </w:rPr>
        <w:t xml:space="preserve">12.5</w:t>
      </w:r>
      <w:r>
        <w:rPr>
          <w:rFonts w:hint="eastAsia" w:ascii="宋体" w:hAnsi="宋体"/>
          <w:bCs/>
          <w:sz w:val="24"/>
        </w:rPr>
        <w:t xml:space="preserve">报价采用的货币</w:t>
      </w:r>
      <w:r/>
    </w:p>
    <w:p>
      <w:pPr>
        <w:ind w:firstLine="480"/>
        <w:spacing w:line="500" w:lineRule="exact"/>
        <w:rPr>
          <w:rFonts w:hint="eastAsia" w:ascii="宋体" w:hAnsi="宋体"/>
          <w:bCs/>
          <w:sz w:val="24"/>
        </w:rPr>
      </w:pPr>
      <w:r>
        <w:rPr>
          <w:rFonts w:hint="eastAsia" w:ascii="宋体" w:hAnsi="宋体"/>
          <w:bCs/>
          <w:sz w:val="24"/>
        </w:rPr>
        <w:t xml:space="preserve">单一来源谈判响应文件中的货物单价和总价无另行规定的采用人民币报价，以万元为单位标注。</w:t>
      </w:r>
      <w:r>
        <w:rPr>
          <w:rFonts w:hint="eastAsia" w:ascii="宋体" w:hAnsi="宋体"/>
          <w:sz w:val="24"/>
        </w:rPr>
        <w:t xml:space="preserve">采购文件中另有规定的按规定执行。</w:t>
      </w:r>
      <w:r/>
    </w:p>
    <w:p>
      <w:pPr>
        <w:pStyle w:val="841"/>
        <w:ind w:firstLine="420"/>
        <w:spacing w:before="0" w:after="0" w:line="240" w:lineRule="auto"/>
        <w:rPr>
          <w:b w:val="0"/>
          <w:bCs w:val="0"/>
        </w:rPr>
      </w:pPr>
      <w:r/>
      <w:bookmarkStart w:id="88" w:name="_Hlt26668983"/>
      <w:r/>
      <w:bookmarkEnd w:id="88"/>
      <w:r/>
      <w:bookmarkStart w:id="89" w:name="_Hlt26670425"/>
      <w:r/>
      <w:bookmarkEnd w:id="89"/>
      <w:r/>
      <w:bookmarkStart w:id="90" w:name="_Hlt26954846"/>
      <w:r/>
      <w:bookmarkEnd w:id="90"/>
      <w:r/>
      <w:bookmarkStart w:id="91" w:name="_Hlt26670482"/>
      <w:r/>
      <w:bookmarkEnd w:id="91"/>
      <w:r/>
      <w:bookmarkStart w:id="92" w:name="_Hlt26670486"/>
      <w:r/>
      <w:bookmarkEnd w:id="92"/>
      <w:r/>
      <w:bookmarkStart w:id="93" w:name="_Hlt26954848"/>
      <w:r/>
      <w:bookmarkEnd w:id="93"/>
      <w:r/>
      <w:bookmarkStart w:id="94" w:name="_Hlt26954842"/>
      <w:r/>
      <w:bookmarkEnd w:id="94"/>
      <w:r/>
      <w:bookmarkStart w:id="95" w:name="_Hlt26954731"/>
      <w:r/>
      <w:bookmarkEnd w:id="95"/>
      <w:r/>
      <w:bookmarkStart w:id="96" w:name="_Hlt26670403"/>
      <w:r/>
      <w:bookmarkEnd w:id="96"/>
      <w:r/>
      <w:bookmarkStart w:id="97" w:name="_Hlt26954844"/>
      <w:r/>
      <w:bookmarkEnd w:id="97"/>
      <w:r>
        <w:rPr>
          <w:rFonts w:hint="eastAsia"/>
          <w:b w:val="0"/>
          <w:bCs w:val="0"/>
        </w:rPr>
        <w:t xml:space="preserve">13、技术（服务）参数响应及偏离表、商务条款响应及偏离表</w:t>
      </w:r>
      <w:r/>
    </w:p>
    <w:p>
      <w:pPr>
        <w:ind w:firstLine="480"/>
        <w:spacing w:line="500" w:lineRule="exact"/>
        <w:tabs>
          <w:tab w:val="left" w:pos="1035" w:leader="none"/>
        </w:tabs>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对采购文件中的技术（服务）与商务条款要求逐项作出响应或偏离，并说明原因；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w:t>
      </w:r>
      <w:r>
        <w:rPr>
          <w:rFonts w:hint="eastAsia" w:ascii="宋体" w:hAnsi="Arial" w:cs="宋体"/>
          <w:sz w:val="24"/>
        </w:rPr>
        <w:t xml:space="preserve"> </w:t>
      </w:r>
      <w:r>
        <w:rPr>
          <w:rFonts w:hint="eastAsia" w:ascii="宋体" w:hAnsi="Arial" w:cs="宋体"/>
          <w:sz w:val="24"/>
          <w:lang w:val="zh-CN"/>
        </w:rPr>
        <w:t xml:space="preserve">供应商认为需要的其他技术文件或说明。</w:t>
      </w:r>
      <w:r/>
    </w:p>
    <w:p>
      <w:pPr>
        <w:pStyle w:val="841"/>
        <w:ind w:firstLine="420"/>
        <w:spacing w:before="0" w:after="0" w:line="240" w:lineRule="auto"/>
        <w:rPr>
          <w:b w:val="0"/>
          <w:bCs w:val="0"/>
        </w:rPr>
      </w:pPr>
      <w:r>
        <w:rPr>
          <w:rFonts w:hint="eastAsia"/>
          <w:b w:val="0"/>
          <w:bCs w:val="0"/>
        </w:rPr>
        <w:t xml:space="preserve">14、服务承诺及售后服务机构、人员的情况介绍</w:t>
      </w:r>
      <w:r/>
    </w:p>
    <w:p>
      <w:pPr>
        <w:spacing w:line="480" w:lineRule="exact"/>
        <w:rPr>
          <w:rFonts w:hint="eastAsia"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14.1 </w:t>
      </w:r>
      <w:r>
        <w:rPr>
          <w:rFonts w:hint="eastAsia" w:ascii="宋体" w:hAnsi="宋体"/>
          <w:sz w:val="24"/>
          <w:szCs w:val="24"/>
        </w:rPr>
        <w:t xml:space="preserve">供应商的服务承诺应按不低于采购文件中商务要求的标准。</w:t>
      </w:r>
      <w:r/>
    </w:p>
    <w:p>
      <w:pPr>
        <w:ind w:firstLine="480"/>
        <w:spacing w:line="480" w:lineRule="exact"/>
        <w:rPr>
          <w:rFonts w:hint="eastAsia" w:ascii="宋体" w:hAnsi="宋体"/>
          <w:sz w:val="24"/>
          <w:szCs w:val="24"/>
        </w:rPr>
      </w:pPr>
      <w:r>
        <w:rPr>
          <w:rFonts w:hint="eastAsia" w:ascii="宋体" w:hAnsi="宋体"/>
          <w:bCs/>
          <w:sz w:val="24"/>
          <w:szCs w:val="24"/>
        </w:rPr>
        <w:t xml:space="preserve">14.2 </w:t>
      </w:r>
      <w:r>
        <w:rPr>
          <w:rFonts w:hint="eastAsia" w:ascii="宋体" w:hAnsi="宋体"/>
          <w:sz w:val="24"/>
          <w:szCs w:val="24"/>
        </w:rPr>
        <w:t xml:space="preserve">提供供应商有关售后服务的管理制度、售后服务机构的分布情况、售后服务人员的数量、素质、技术水平及售后服务的反应能力。</w:t>
      </w:r>
      <w:r/>
    </w:p>
    <w:p>
      <w:pPr>
        <w:pStyle w:val="841"/>
        <w:ind w:firstLine="420"/>
        <w:spacing w:before="0" w:after="0" w:line="240" w:lineRule="auto"/>
        <w:rPr>
          <w:b w:val="0"/>
          <w:bCs w:val="0"/>
        </w:rPr>
      </w:pPr>
      <w:r/>
      <w:bookmarkStart w:id="98" w:name="_Toc49090510"/>
      <w:r/>
      <w:bookmarkStart w:id="99" w:name="_Toc14577359"/>
      <w:r>
        <w:rPr>
          <w:rFonts w:hint="eastAsia"/>
          <w:b w:val="0"/>
          <w:bCs w:val="0"/>
        </w:rPr>
        <w:t xml:space="preserve">15、单一来源谈判响应函</w:t>
      </w:r>
      <w:r/>
    </w:p>
    <w:p>
      <w:pPr>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供应商应按照采购文件中提供的格式完整、正确填写单一来源谈判响应函。</w:t>
      </w:r>
      <w:bookmarkEnd w:id="98"/>
      <w:r/>
      <w:bookmarkEnd w:id="99"/>
      <w:r/>
      <w:r/>
    </w:p>
    <w:p>
      <w:pPr>
        <w:pStyle w:val="841"/>
        <w:ind w:firstLine="420"/>
        <w:spacing w:before="0" w:after="0" w:line="240" w:lineRule="auto"/>
        <w:rPr>
          <w:b w:val="0"/>
          <w:bCs w:val="0"/>
        </w:rPr>
      </w:pPr>
      <w:r/>
      <w:bookmarkStart w:id="100" w:name="_Hlt26954734"/>
      <w:r/>
      <w:bookmarkEnd w:id="100"/>
      <w:r/>
      <w:bookmarkStart w:id="101" w:name="_Hlt26670489"/>
      <w:r/>
      <w:bookmarkEnd w:id="101"/>
      <w:r/>
      <w:bookmarkStart w:id="102" w:name="_Hlt26954850"/>
      <w:r/>
      <w:bookmarkEnd w:id="102"/>
      <w:r/>
      <w:bookmarkStart w:id="103" w:name="_Toc14577360"/>
      <w:r/>
      <w:bookmarkStart w:id="104" w:name="_Toc49090511"/>
      <w:r>
        <w:rPr>
          <w:rFonts w:hint="eastAsia"/>
          <w:b w:val="0"/>
          <w:bCs w:val="0"/>
        </w:rPr>
        <w:t xml:space="preserve">16、单一来源谈判有效期</w:t>
      </w:r>
      <w:bookmarkEnd w:id="103"/>
      <w:r/>
      <w:bookmarkEnd w:id="104"/>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单一来源谈判有效期为南京小旸树招标代理有限公司规定的单一来源谈判响应文件接收截止之日后</w:t>
      </w:r>
      <w:r>
        <w:rPr>
          <w:rFonts w:hint="eastAsia" w:ascii="仿宋_GB2312" w:hAnsi="仿宋_GB2312"/>
          <w:b/>
          <w:sz w:val="24"/>
          <w:u w:val="single"/>
        </w:rPr>
        <w:t xml:space="preserve">九十（90）天</w:t>
      </w:r>
      <w:r>
        <w:rPr>
          <w:rFonts w:hint="eastAsia" w:ascii="宋体" w:hAnsi="宋体"/>
          <w:bCs/>
          <w:sz w:val="24"/>
        </w:rPr>
        <w:t xml:space="preserve">。单一来源谈判有效期比规定短的将被视为非响应性文件而予以拒绝。</w:t>
      </w:r>
      <w:r/>
    </w:p>
    <w:p>
      <w:pPr>
        <w:ind w:firstLine="480"/>
        <w:spacing w:line="500" w:lineRule="exact"/>
        <w:rPr>
          <w:rFonts w:hint="eastAsia" w:ascii="宋体" w:hAnsi="宋体"/>
          <w:bCs/>
          <w:sz w:val="24"/>
        </w:rPr>
      </w:pPr>
      <w:r>
        <w:rPr>
          <w:rFonts w:hint="eastAsia" w:ascii="宋体" w:hAnsi="宋体"/>
          <w:sz w:val="24"/>
        </w:rPr>
        <w:t xml:space="preserve">16.2</w:t>
      </w:r>
      <w:r>
        <w:rPr>
          <w:rFonts w:hint="eastAsia" w:ascii="宋体" w:hAnsi="宋体"/>
          <w:bCs/>
          <w:sz w:val="24"/>
        </w:rPr>
        <w:t xml:space="preserve"> 在特殊情况下，南京小旸树招标代理有限公司于原单一来源谈判有效期满之前，可向供应商提出延长单一来源谈判有效期的要求。这种要求与答复均应采用书面形式。供应商可以拒绝南京小旸树招标代理有限公司的这一要求而放弃参加单一来源谈判。同意延长单一来源谈判有效期的供应商既不能要求也不允许修改其单一来源谈判响应文件。</w:t>
      </w:r>
      <w:r/>
    </w:p>
    <w:p>
      <w:pPr>
        <w:pStyle w:val="841"/>
        <w:ind w:firstLine="420"/>
        <w:spacing w:before="0" w:after="0" w:line="240" w:lineRule="auto"/>
        <w:rPr>
          <w:b w:val="0"/>
          <w:bCs w:val="0"/>
        </w:rPr>
      </w:pPr>
      <w:r/>
      <w:bookmarkStart w:id="105" w:name="_Hlt26954739"/>
      <w:r/>
      <w:bookmarkEnd w:id="105"/>
      <w:r/>
      <w:bookmarkStart w:id="106" w:name="_Hlt26954852"/>
      <w:r/>
      <w:bookmarkEnd w:id="106"/>
      <w:r/>
      <w:bookmarkStart w:id="107" w:name="_Toc14577361"/>
      <w:r/>
      <w:bookmarkStart w:id="108" w:name="_Toc49090512"/>
      <w:r>
        <w:rPr>
          <w:rFonts w:hint="eastAsia"/>
          <w:b w:val="0"/>
          <w:bCs w:val="0"/>
        </w:rPr>
        <w:t xml:space="preserve">17、单一来源谈判响应文件签署</w:t>
      </w:r>
      <w:bookmarkEnd w:id="107"/>
      <w:r/>
      <w:bookmarkEnd w:id="108"/>
      <w:r/>
      <w:r/>
    </w:p>
    <w:p>
      <w:pPr>
        <w:ind w:firstLine="480"/>
        <w:spacing w:line="500" w:lineRule="exact"/>
        <w:rPr>
          <w:rFonts w:hint="eastAsia" w:ascii="宋体" w:hAnsi="宋体"/>
          <w:bCs/>
          <w:sz w:val="24"/>
        </w:rPr>
      </w:pPr>
      <w:r>
        <w:rPr>
          <w:rFonts w:hint="eastAsia" w:ascii="宋体" w:hAnsi="宋体"/>
          <w:sz w:val="24"/>
        </w:rPr>
        <w:t xml:space="preserve">供应商应严格按照采购文件要求制作单一来源谈判响应文件，并按采购文件要求经法定代表人或授权代表签署和加盖供应商CA电子公章或公章。</w:t>
      </w:r>
      <w:r>
        <w:rPr>
          <w:rFonts w:hint="eastAsia" w:ascii="宋体" w:hAnsi="宋体"/>
          <w:iCs/>
          <w:sz w:val="24"/>
        </w:rPr>
        <w:t xml:space="preserve">本项目对响应文件有盖章要求的，加盖CA电子公章或公章均可，具有同等效力。</w:t>
      </w:r>
      <w:r>
        <w:rPr>
          <w:rFonts w:hint="eastAsia" w:ascii="宋体" w:hAnsi="宋体"/>
          <w:sz w:val="24"/>
        </w:rPr>
        <w:t xml:space="preserve">本采购文件所表述（指定）的公章是指刻有供应商法定名称的印章，不包括合同、财务、税务、发票等形式的业务专用章。</w:t>
      </w:r>
      <w:r/>
    </w:p>
    <w:p>
      <w:pPr>
        <w:pStyle w:val="840"/>
        <w:ind w:firstLine="482"/>
        <w:spacing w:before="145" w:after="145" w:line="360" w:lineRule="auto"/>
      </w:pPr>
      <w:r/>
      <w:bookmarkStart w:id="109" w:name="_Toc20823296"/>
      <w:r/>
      <w:bookmarkStart w:id="110" w:name="_Toc120614217"/>
      <w:r/>
      <w:bookmarkStart w:id="111" w:name="_Toc16938540"/>
      <w:r/>
      <w:bookmarkStart w:id="112" w:name="_Toc513029224"/>
      <w:r>
        <w:rPr>
          <w:rFonts w:hint="eastAsia"/>
        </w:rPr>
        <w:t xml:space="preserve">四、单一来源谈判响应文件的递交</w:t>
      </w:r>
      <w:bookmarkEnd w:id="109"/>
      <w:r/>
      <w:bookmarkEnd w:id="110"/>
      <w:r/>
      <w:bookmarkEnd w:id="111"/>
      <w:r/>
      <w:bookmarkEnd w:id="112"/>
      <w:r/>
      <w:r/>
    </w:p>
    <w:p>
      <w:pPr>
        <w:pStyle w:val="841"/>
        <w:ind w:firstLine="560"/>
        <w:spacing w:before="0" w:after="0" w:line="240" w:lineRule="auto"/>
        <w:rPr>
          <w:rFonts w:ascii="黑体"/>
          <w:b w:val="0"/>
          <w:bCs w:val="0"/>
        </w:rPr>
      </w:pPr>
      <w:r/>
      <w:bookmarkStart w:id="113" w:name="_Toc16938541"/>
      <w:r/>
      <w:bookmarkStart w:id="114" w:name="_Toc20823297"/>
      <w:r/>
      <w:bookmarkStart w:id="115" w:name="_Toc462564084"/>
      <w:r/>
      <w:bookmarkStart w:id="116" w:name="_Toc513029225"/>
      <w:r>
        <w:rPr>
          <w:rFonts w:hint="eastAsia" w:ascii="黑体"/>
          <w:b w:val="0"/>
          <w:bCs w:val="0"/>
        </w:rPr>
        <w:t xml:space="preserve">18、单一来源谈判响应文件的密封和标记</w:t>
      </w:r>
      <w:bookmarkEnd w:id="113"/>
      <w:r/>
      <w:bookmarkEnd w:id="114"/>
      <w:r/>
      <w:bookmarkEnd w:id="115"/>
      <w:r/>
      <w:bookmarkEnd w:id="116"/>
      <w:r/>
      <w:r/>
    </w:p>
    <w:p>
      <w:pPr>
        <w:ind w:firstLine="480"/>
        <w:spacing w:line="500" w:lineRule="exact"/>
        <w:rPr>
          <w:rFonts w:hint="eastAsia" w:ascii="宋体" w:hAnsi="宋体"/>
          <w:bCs/>
          <w:sz w:val="24"/>
        </w:rPr>
      </w:pPr>
      <w:r>
        <w:rPr>
          <w:rFonts w:hint="eastAsia" w:ascii="宋体" w:hAnsi="宋体"/>
          <w:sz w:val="24"/>
        </w:rPr>
        <w:t xml:space="preserve">18.1供应商应当按照《操作手册》规定，在响应文件接收截止时间前制作并上传电子投标（响应）文件。</w:t>
      </w:r>
      <w:r/>
    </w:p>
    <w:p>
      <w:pPr>
        <w:pStyle w:val="841"/>
        <w:ind w:firstLine="420"/>
        <w:spacing w:before="0" w:after="0" w:line="240" w:lineRule="auto"/>
        <w:rPr>
          <w:b w:val="0"/>
          <w:bCs w:val="0"/>
        </w:rPr>
      </w:pPr>
      <w:r/>
      <w:bookmarkStart w:id="117" w:name="_Toc16938542"/>
      <w:r/>
      <w:bookmarkStart w:id="118" w:name="_Toc20823298"/>
      <w:r/>
      <w:bookmarkStart w:id="119" w:name="_Toc513029226"/>
      <w:r>
        <w:rPr>
          <w:rFonts w:hint="eastAsia"/>
          <w:b w:val="0"/>
          <w:bCs w:val="0"/>
        </w:rPr>
        <w:t xml:space="preserve">19、单一来源谈判响应文件接收截止</w:t>
      </w:r>
      <w:bookmarkEnd w:id="117"/>
      <w:r/>
      <w:bookmarkEnd w:id="118"/>
      <w:r/>
      <w:bookmarkEnd w:id="119"/>
      <w:r>
        <w:rPr>
          <w:rFonts w:hint="eastAsia"/>
          <w:b w:val="0"/>
          <w:bCs w:val="0"/>
        </w:rPr>
        <w:t xml:space="preserve">时间</w:t>
      </w:r>
      <w:r/>
    </w:p>
    <w:p>
      <w:pPr>
        <w:ind w:firstLine="480"/>
        <w:spacing w:line="500" w:lineRule="exact"/>
        <w:rPr>
          <w:rFonts w:hint="eastAsia" w:ascii="宋体" w:hAnsi="宋体"/>
          <w:sz w:val="24"/>
        </w:rPr>
      </w:pPr>
      <w:r>
        <w:rPr>
          <w:rFonts w:hint="eastAsia" w:ascii="宋体" w:hAnsi="宋体"/>
          <w:sz w:val="24"/>
        </w:rPr>
        <w:t xml:space="preserve">19.1 供应商上传电子投标（响应）文件的时间不得迟于采购文件中规定的单一来源谈判响应文件接收截止时间。供应商应充分考虑到网络环境、网络带宽等风险因素，如因供应商自身原因造成的电子投标（响应）文件上传不成功的按照本采购文件第二章第26.3规定做无效响应处理。</w:t>
      </w:r>
      <w:r/>
    </w:p>
    <w:p>
      <w:pPr>
        <w:ind w:firstLine="480"/>
        <w:spacing w:line="500" w:lineRule="exact"/>
        <w:rPr>
          <w:rFonts w:hint="eastAsia" w:ascii="宋体" w:hAnsi="宋体"/>
          <w:bCs/>
          <w:sz w:val="24"/>
        </w:rPr>
      </w:pPr>
      <w:r>
        <w:rPr>
          <w:rFonts w:hint="eastAsia" w:ascii="宋体" w:hAnsi="宋体"/>
          <w:sz w:val="24"/>
        </w:rPr>
        <w:t xml:space="preserve">19.2 南京小旸树招标代理有限公司可以按照规定，通过修改采购文件有权酌情延长单一来源谈判响应文件接收截止时间，在此情况下，供应商的所有权利和义务以及供应商受制的截止日期均应以延长后新的截止日期为准。</w:t>
      </w:r>
      <w:r/>
    </w:p>
    <w:p>
      <w:pPr>
        <w:pStyle w:val="841"/>
        <w:ind w:firstLine="420"/>
        <w:spacing w:before="0" w:after="0" w:line="240" w:lineRule="auto"/>
        <w:rPr>
          <w:b w:val="0"/>
          <w:bCs w:val="0"/>
        </w:rPr>
      </w:pPr>
      <w:r/>
      <w:bookmarkStart w:id="120" w:name="_Toc513029227"/>
      <w:r/>
      <w:bookmarkStart w:id="121" w:name="_Toc20823299"/>
      <w:r/>
      <w:bookmarkStart w:id="122" w:name="_Toc16938543"/>
      <w:r>
        <w:rPr>
          <w:rFonts w:hint="eastAsia"/>
          <w:b w:val="0"/>
          <w:bCs w:val="0"/>
        </w:rPr>
        <w:t xml:space="preserve">20、迟交的单一来源谈判响应文件</w:t>
      </w:r>
      <w:bookmarkEnd w:id="120"/>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20.1截止时间后上传的任何电子投标（响应）文件将被拒绝。</w:t>
      </w:r>
      <w:r/>
    </w:p>
    <w:p>
      <w:pPr>
        <w:pStyle w:val="841"/>
        <w:ind w:firstLine="420"/>
        <w:spacing w:before="0" w:after="0" w:line="240" w:lineRule="auto"/>
        <w:rPr>
          <w:b w:val="0"/>
          <w:bCs w:val="0"/>
        </w:rPr>
      </w:pPr>
      <w:r/>
      <w:bookmarkStart w:id="123" w:name="_Toc513029228"/>
      <w:r/>
      <w:bookmarkStart w:id="124" w:name="_Toc20823300"/>
      <w:r/>
      <w:bookmarkStart w:id="125" w:name="_Toc16938544"/>
      <w:r>
        <w:rPr>
          <w:rFonts w:hint="eastAsia"/>
          <w:b w:val="0"/>
          <w:bCs w:val="0"/>
        </w:rPr>
        <w:t xml:space="preserve">21、单一来源谈判响应文件的修改和撤回</w:t>
      </w:r>
      <w:bookmarkEnd w:id="123"/>
      <w:r/>
      <w:bookmarkEnd w:id="124"/>
      <w:r/>
      <w:bookmarkEnd w:id="125"/>
      <w:r/>
      <w:r/>
    </w:p>
    <w:p>
      <w:pPr>
        <w:ind w:firstLine="480"/>
        <w:spacing w:line="500" w:lineRule="exact"/>
        <w:rPr>
          <w:rFonts w:hint="eastAsia" w:ascii="宋体" w:hAnsi="宋体"/>
          <w:sz w:val="24"/>
        </w:rPr>
      </w:pPr>
      <w:r>
        <w:rPr>
          <w:rFonts w:hint="eastAsia" w:ascii="宋体" w:hAnsi="宋体"/>
          <w:sz w:val="24"/>
        </w:rPr>
        <w:t xml:space="preserve">21.1 供应商可在响应文件接收截止时间前撤回或修改其电子投标（响应）文件，具体操作方法见《操作手册》。</w:t>
      </w:r>
      <w:r/>
    </w:p>
    <w:p>
      <w:pPr>
        <w:ind w:firstLine="480"/>
        <w:spacing w:line="500" w:lineRule="exact"/>
        <w:rPr>
          <w:rFonts w:hint="eastAsia" w:ascii="宋体" w:hAnsi="宋体"/>
          <w:sz w:val="24"/>
        </w:rPr>
      </w:pPr>
      <w:r>
        <w:rPr>
          <w:rFonts w:hint="eastAsia" w:ascii="宋体" w:hAnsi="宋体"/>
          <w:sz w:val="24"/>
        </w:rPr>
        <w:t xml:space="preserve">21.2 供应商撤回电子投标（响应）文件，则认为其不再参与本项目。</w:t>
      </w:r>
      <w:r/>
    </w:p>
    <w:p>
      <w:pPr>
        <w:ind w:firstLine="480"/>
        <w:spacing w:line="500" w:lineRule="exact"/>
        <w:rPr>
          <w:rFonts w:hint="eastAsia" w:ascii="宋体" w:hAnsi="宋体"/>
          <w:sz w:val="24"/>
        </w:rPr>
      </w:pPr>
      <w:r>
        <w:rPr>
          <w:rFonts w:hint="eastAsia" w:ascii="宋体" w:hAnsi="宋体"/>
          <w:sz w:val="24"/>
        </w:rPr>
        <w:t xml:space="preserve">21.3 供应商可在响应文件接收截止时间前对其电子投标（响应）文件进行修改后重新提交，但不得迟于响应文件接收时间，具体操作方法见《操作手册》。</w:t>
      </w:r>
      <w:r/>
    </w:p>
    <w:p>
      <w:pPr>
        <w:ind w:firstLine="480"/>
        <w:spacing w:line="500" w:lineRule="exact"/>
        <w:rPr>
          <w:rFonts w:hint="eastAsia" w:ascii="宋体" w:hAnsi="宋体"/>
          <w:bCs/>
          <w:sz w:val="24"/>
        </w:rPr>
      </w:pPr>
      <w:r>
        <w:rPr>
          <w:rFonts w:hint="eastAsia" w:ascii="宋体" w:hAnsi="宋体"/>
          <w:sz w:val="24"/>
        </w:rPr>
        <w:t xml:space="preserve">21.4 响应文件接收截止时间之后，供应商不得对其电子投标（响应）文件作任何修改。在单一来源谈判响应文件接收截止时间至采购文件中规定的单一来源谈判有效期满之间的这段时间内，供应商不得撤回其单一来源谈判响应文件。</w:t>
      </w:r>
      <w:r/>
    </w:p>
    <w:p>
      <w:pPr>
        <w:pStyle w:val="840"/>
        <w:ind w:firstLine="482"/>
        <w:spacing w:before="145" w:after="145" w:line="360" w:lineRule="auto"/>
      </w:pPr>
      <w:r/>
      <w:bookmarkStart w:id="126" w:name="_Toc513029229"/>
      <w:r/>
      <w:bookmarkStart w:id="127" w:name="_Toc120614218"/>
      <w:r/>
      <w:bookmarkStart w:id="128" w:name="_Toc16938545"/>
      <w:r/>
      <w:bookmarkStart w:id="129" w:name="_Toc20823301"/>
      <w:r>
        <w:rPr>
          <w:rFonts w:hint="eastAsia"/>
        </w:rPr>
        <w:t xml:space="preserve">五、</w:t>
      </w:r>
      <w:bookmarkEnd w:id="126"/>
      <w:r/>
      <w:bookmarkEnd w:id="127"/>
      <w:r/>
      <w:bookmarkEnd w:id="128"/>
      <w:r/>
      <w:bookmarkEnd w:id="129"/>
      <w:r>
        <w:rPr>
          <w:rFonts w:hint="eastAsia"/>
        </w:rPr>
        <w:t xml:space="preserve">评审与单一来源谈判</w:t>
      </w:r>
      <w:r/>
    </w:p>
    <w:p>
      <w:pPr>
        <w:pStyle w:val="841"/>
        <w:ind w:firstLine="420"/>
        <w:spacing w:before="0" w:after="0" w:line="240" w:lineRule="auto"/>
        <w:rPr>
          <w:b w:val="0"/>
          <w:bCs w:val="0"/>
        </w:rPr>
      </w:pPr>
      <w:r/>
      <w:bookmarkStart w:id="130" w:name="_Toc513029230"/>
      <w:r/>
      <w:bookmarkStart w:id="131" w:name="_Toc16938546"/>
      <w:r/>
      <w:bookmarkStart w:id="132" w:name="_Toc20823302"/>
      <w:r>
        <w:rPr>
          <w:rFonts w:hint="eastAsia"/>
          <w:b w:val="0"/>
          <w:bCs w:val="0"/>
        </w:rPr>
        <w:t xml:space="preserve">22、</w:t>
      </w:r>
      <w:bookmarkEnd w:id="130"/>
      <w:r/>
      <w:bookmarkEnd w:id="131"/>
      <w:r/>
      <w:bookmarkEnd w:id="132"/>
      <w:r>
        <w:rPr>
          <w:rFonts w:hint="eastAsia"/>
          <w:b w:val="0"/>
          <w:bCs w:val="0"/>
        </w:rPr>
        <w:t xml:space="preserve">单一来源谈判协商</w:t>
      </w:r>
      <w:r/>
    </w:p>
    <w:p>
      <w:pPr>
        <w:ind w:firstLine="480"/>
        <w:spacing w:line="480" w:lineRule="exact"/>
        <w:rPr>
          <w:rFonts w:hint="eastAsia" w:ascii="宋体" w:hAnsi="宋体"/>
          <w:sz w:val="24"/>
          <w:szCs w:val="24"/>
        </w:rPr>
      </w:pPr>
      <w:r>
        <w:rPr>
          <w:rFonts w:hint="eastAsia" w:ascii="宋体" w:hAnsi="宋体"/>
          <w:sz w:val="24"/>
        </w:rPr>
        <w:t xml:space="preserve">22.1 南京小旸树招标代理有限公司在采购文件中规定的时间和地点组织单一来源谈判小组与供应商单一来源谈判协商采购标的的价格、质量、服务等。供应商按照《操作手册》规定参加开标活动，并在苏采云系统规定的时间内对电子投标（响应）文件进行解密。供应商应委派携带有效证件的代表准时参加。</w:t>
      </w:r>
      <w:r/>
    </w:p>
    <w:p>
      <w:pPr>
        <w:pStyle w:val="841"/>
        <w:ind w:firstLine="420"/>
        <w:spacing w:before="0" w:after="0" w:line="240" w:lineRule="auto"/>
        <w:rPr>
          <w:b w:val="0"/>
          <w:bCs w:val="0"/>
        </w:rPr>
      </w:pPr>
      <w:r/>
      <w:bookmarkStart w:id="133" w:name="_Toc513029231"/>
      <w:r/>
      <w:bookmarkStart w:id="134" w:name="_Toc16938547"/>
      <w:r/>
      <w:bookmarkStart w:id="135" w:name="_Toc20823303"/>
      <w:r>
        <w:rPr>
          <w:rFonts w:hint="eastAsia"/>
          <w:b w:val="0"/>
          <w:bCs w:val="0"/>
        </w:rPr>
        <w:t xml:space="preserve">23、单一来源谈判小组</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23.1单一来源谈判小组由政府采购评审专家、采购人代表组成，且人员构成符合政府采购有关规定。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23.2单一来源谈判小组应当按照客观、公正、审慎的原则评审供应商的单一来源谈判响应文件及与</w:t>
      </w:r>
      <w:r>
        <w:rPr>
          <w:rFonts w:hint="eastAsia" w:ascii="宋体" w:hAnsi="宋体"/>
          <w:bCs/>
          <w:sz w:val="24"/>
        </w:rPr>
        <w:t xml:space="preserve">供应商单一来源谈判协商采购标的的价格、服务等</w:t>
      </w:r>
      <w:r>
        <w:rPr>
          <w:rFonts w:hint="eastAsia" w:ascii="宋体" w:hAnsi="宋体"/>
          <w:sz w:val="24"/>
          <w:szCs w:val="24"/>
        </w:rPr>
        <w:t xml:space="preserve">。</w:t>
      </w:r>
      <w:r/>
    </w:p>
    <w:p>
      <w:pPr>
        <w:pStyle w:val="841"/>
        <w:ind w:firstLine="420"/>
        <w:spacing w:before="0" w:after="0" w:line="240" w:lineRule="auto"/>
        <w:rPr>
          <w:rFonts w:ascii="黑体"/>
          <w:b w:val="0"/>
          <w:bCs w:val="0"/>
        </w:rPr>
      </w:pPr>
      <w:r>
        <w:rPr>
          <w:rFonts w:hint="eastAsia" w:ascii="黑体"/>
          <w:b w:val="0"/>
          <w:bCs w:val="0"/>
        </w:rPr>
        <w:t xml:space="preserve">24．单一来源谈判协商过程的保密</w:t>
      </w:r>
      <w:bookmarkEnd w:id="133"/>
      <w:r/>
      <w:bookmarkEnd w:id="134"/>
      <w:r/>
      <w:bookmarkEnd w:id="135"/>
      <w:r>
        <w:rPr>
          <w:rFonts w:hint="eastAsia" w:ascii="黑体"/>
          <w:b w:val="0"/>
          <w:bCs w:val="0"/>
        </w:rPr>
        <w:t xml:space="preserve">与公正</w:t>
      </w:r>
      <w:r/>
    </w:p>
    <w:p>
      <w:pPr>
        <w:ind w:firstLine="480"/>
        <w:spacing w:line="500" w:lineRule="exact"/>
        <w:rPr>
          <w:rFonts w:hint="eastAsia" w:ascii="宋体" w:hAnsi="宋体"/>
          <w:bCs/>
          <w:sz w:val="24"/>
        </w:rPr>
      </w:pPr>
      <w:r>
        <w:rPr>
          <w:rFonts w:hint="eastAsia" w:ascii="宋体" w:hAnsi="宋体"/>
          <w:bCs/>
          <w:sz w:val="24"/>
        </w:rPr>
        <w:t xml:space="preserve">24.1单一来源谈判小组</w:t>
      </w:r>
      <w:r>
        <w:rPr>
          <w:rFonts w:ascii="宋体" w:hAnsi="宋体"/>
          <w:bCs/>
          <w:sz w:val="24"/>
        </w:rPr>
        <w:t xml:space="preserve">、采购人和南京小旸树招标代理有限公司工作人员、相关监督人员等与评审工作有关的人员，对评审</w:t>
      </w:r>
      <w:r>
        <w:rPr>
          <w:rFonts w:hint="eastAsia" w:ascii="宋体" w:hAnsi="宋体"/>
          <w:bCs/>
          <w:sz w:val="24"/>
        </w:rPr>
        <w:t xml:space="preserve">、单一来源谈判协商</w:t>
      </w:r>
      <w:r>
        <w:rPr>
          <w:rFonts w:ascii="宋体" w:hAnsi="宋体"/>
          <w:bCs/>
          <w:sz w:val="24"/>
        </w:rPr>
        <w:t xml:space="preserve">情况以及在评审</w:t>
      </w:r>
      <w:r>
        <w:rPr>
          <w:rFonts w:hint="eastAsia" w:ascii="宋体" w:hAnsi="宋体"/>
          <w:bCs/>
          <w:sz w:val="24"/>
        </w:rPr>
        <w:t xml:space="preserve">、单一来源谈判协商</w:t>
      </w:r>
      <w:r>
        <w:rPr>
          <w:rFonts w:ascii="宋体" w:hAnsi="宋体"/>
          <w:bCs/>
          <w:sz w:val="24"/>
        </w:rPr>
        <w:t xml:space="preserve">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rPr>
        <w:t xml:space="preserve">24.2</w:t>
      </w:r>
      <w:r>
        <w:rPr>
          <w:rFonts w:hint="eastAsia" w:ascii="宋体" w:hAnsi="宋体"/>
          <w:sz w:val="24"/>
          <w:szCs w:val="24"/>
        </w:rPr>
        <w:t xml:space="preserve">在单一来源谈判协商过程中，供应商不得以任何行为影响谈判过程，否则将会导致其单一来源谈判响应文件被拒绝。</w:t>
      </w:r>
      <w:r/>
    </w:p>
    <w:p>
      <w:pPr>
        <w:pStyle w:val="841"/>
        <w:ind w:firstLine="420"/>
        <w:spacing w:before="0" w:after="0" w:line="240" w:lineRule="auto"/>
        <w:rPr>
          <w:b w:val="0"/>
          <w:bCs w:val="0"/>
        </w:rPr>
      </w:pPr>
      <w:r/>
      <w:bookmarkStart w:id="136" w:name="_Toc20823304"/>
      <w:r/>
      <w:bookmarkStart w:id="137" w:name="_Toc16938548"/>
      <w:r/>
      <w:bookmarkStart w:id="138" w:name="_Toc513029232"/>
      <w:r>
        <w:rPr>
          <w:rFonts w:hint="eastAsia"/>
          <w:b w:val="0"/>
          <w:bCs w:val="0"/>
        </w:rPr>
        <w:t xml:space="preserve">25．评审过程的澄清</w:t>
      </w:r>
      <w:bookmarkEnd w:id="136"/>
      <w:r/>
      <w:bookmarkEnd w:id="137"/>
      <w:r/>
      <w:bookmarkEnd w:id="138"/>
      <w:r/>
      <w:r/>
    </w:p>
    <w:p>
      <w:pPr>
        <w:ind w:firstLine="480"/>
        <w:spacing w:line="480" w:lineRule="exact"/>
        <w:rPr>
          <w:rFonts w:hint="eastAsia" w:ascii="宋体" w:hAnsi="宋体"/>
          <w:sz w:val="24"/>
          <w:szCs w:val="24"/>
        </w:rPr>
      </w:pPr>
      <w:r>
        <w:rPr>
          <w:rFonts w:hint="eastAsia" w:ascii="宋体" w:hAnsi="宋体"/>
          <w:sz w:val="24"/>
          <w:szCs w:val="24"/>
        </w:rPr>
        <w:t xml:space="preserve">25.1单一来源谈判响应文件评审期间，为有助于对单一来源谈判响应文件的审查、评价和比较，单一来源谈判小组有权要求供应商对其单一来源谈判响应文件进行澄清。</w:t>
      </w:r>
      <w:r/>
    </w:p>
    <w:p>
      <w:pPr>
        <w:spacing w:line="480" w:lineRule="exact"/>
        <w:rPr>
          <w:rFonts w:hint="eastAsia" w:ascii="宋体" w:hAnsi="宋体"/>
          <w:sz w:val="24"/>
          <w:szCs w:val="24"/>
        </w:rPr>
      </w:pPr>
      <w:r>
        <w:rPr>
          <w:rFonts w:hint="eastAsia" w:ascii="宋体" w:hAnsi="宋体"/>
          <w:sz w:val="24"/>
          <w:szCs w:val="24"/>
        </w:rPr>
        <w:t xml:space="preserve">    25.2需要供应商进行澄清、说明和补正的，评委会将通过苏采云系统向供应商发出《澄清要求函》，接到《澄清要求函》的供应商应当按照要求在苏采云系统中提交《澄清响应函》并加盖电子CA电子公章。澄清、说明和补正的内容作为响应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25.3 接到单一来源谈判小组澄清要求的供应商如未按规定做出澄清，其风险由供应商自行承担。</w:t>
      </w:r>
      <w:r/>
    </w:p>
    <w:p>
      <w:pPr>
        <w:pStyle w:val="841"/>
        <w:ind w:firstLine="420"/>
        <w:spacing w:before="0" w:after="0" w:line="240" w:lineRule="auto"/>
        <w:rPr>
          <w:b w:val="0"/>
          <w:bCs w:val="0"/>
        </w:rPr>
      </w:pPr>
      <w:r/>
      <w:bookmarkStart w:id="139" w:name="_Toc16938549"/>
      <w:r/>
      <w:bookmarkStart w:id="140" w:name="_Toc513029233"/>
      <w:r/>
      <w:bookmarkStart w:id="141" w:name="_Toc20823305"/>
      <w:r>
        <w:rPr>
          <w:rFonts w:hint="eastAsia"/>
          <w:b w:val="0"/>
          <w:bCs w:val="0"/>
        </w:rPr>
        <w:t xml:space="preserve">26、对单一来源谈判响应文件的评审</w:t>
      </w:r>
      <w:bookmarkEnd w:id="139"/>
      <w:r/>
      <w:bookmarkEnd w:id="140"/>
      <w:r/>
      <w:bookmarkEnd w:id="141"/>
      <w:r/>
      <w:r/>
    </w:p>
    <w:p>
      <w:pPr>
        <w:ind w:firstLine="480"/>
        <w:spacing w:line="460" w:lineRule="exact"/>
        <w:rPr>
          <w:rFonts w:hint="eastAsia" w:ascii="宋体" w:hAnsi="宋体"/>
          <w:sz w:val="24"/>
        </w:rPr>
      </w:pPr>
      <w:r>
        <w:rPr>
          <w:rFonts w:hint="eastAsia" w:ascii="宋体" w:hAnsi="宋体"/>
          <w:sz w:val="24"/>
        </w:rPr>
        <w:t xml:space="preserve">26.1单一来源谈判响应文件评审分为资格性检查和符合性检查。</w:t>
      </w:r>
      <w:r/>
    </w:p>
    <w:p>
      <w:pPr>
        <w:ind w:firstLine="480"/>
        <w:spacing w:line="460" w:lineRule="exact"/>
        <w:rPr>
          <w:rFonts w:hint="eastAsia" w:ascii="宋体" w:hAnsi="宋体"/>
          <w:sz w:val="24"/>
        </w:rPr>
      </w:pPr>
      <w:r>
        <w:rPr>
          <w:rFonts w:hint="eastAsia" w:ascii="宋体" w:hAnsi="宋体"/>
          <w:sz w:val="24"/>
        </w:rPr>
        <w:t xml:space="preserve">资格性检查：依据法律法规和采购文件的规定，对单一来源谈判响应文件中的资格证明文件等进行审查，以确定供应商是否具备参加单一来源谈判的资格。</w:t>
      </w:r>
      <w:r/>
    </w:p>
    <w:p>
      <w:pPr>
        <w:ind w:firstLine="480"/>
        <w:spacing w:line="460" w:lineRule="exact"/>
        <w:rPr>
          <w:rFonts w:hint="eastAsia" w:ascii="宋体" w:hAnsi="宋体"/>
          <w:sz w:val="24"/>
        </w:rPr>
      </w:pPr>
      <w:r>
        <w:rPr>
          <w:rFonts w:hint="eastAsia" w:ascii="宋体" w:hAnsi="宋体"/>
          <w:sz w:val="24"/>
        </w:rPr>
        <w:t xml:space="preserve">符合性检查：依据采购文件的规定，从单一来源谈判响应文件的有效性、完整性和对采购文件的响应程度进行审查，以确定是否对采购文件的实质性要求作出响应。</w:t>
      </w:r>
      <w:r/>
    </w:p>
    <w:p>
      <w:pPr>
        <w:ind w:firstLine="480"/>
        <w:spacing w:line="460" w:lineRule="exact"/>
        <w:rPr>
          <w:rFonts w:hint="eastAsia" w:ascii="宋体" w:hAnsi="宋体"/>
          <w:sz w:val="24"/>
        </w:rPr>
      </w:pPr>
      <w:r>
        <w:rPr>
          <w:rFonts w:hint="eastAsia" w:ascii="宋体" w:hAnsi="宋体"/>
          <w:sz w:val="24"/>
        </w:rPr>
        <w:t xml:space="preserve">26.2在正式单一来源谈判之前，单一来源谈判小组将首先审查单一来源谈判响应文件是否实质性响应了采购文件的要求。实质性响应的单一来源谈判响应文件应该是与采购文件要求的全部条款、条件和规格相符，没有重大偏离或保留。</w:t>
      </w:r>
      <w:r/>
    </w:p>
    <w:p>
      <w:pPr>
        <w:ind w:firstLine="480"/>
        <w:spacing w:line="460" w:lineRule="exact"/>
        <w:rPr>
          <w:rFonts w:hint="eastAsia" w:ascii="宋体" w:hAnsi="宋体"/>
          <w:sz w:val="24"/>
        </w:rPr>
      </w:pPr>
      <w:r>
        <w:rPr>
          <w:rFonts w:hint="eastAsia" w:ascii="宋体" w:hAnsi="宋体"/>
          <w:sz w:val="24"/>
        </w:rPr>
        <w:t xml:space="preserve">所谓重大偏离或保留是指与采购文件规定的实质性要求存在负偏离，或者在实质上与采购文件不一致，而且限制了合同中买方和见证方的权利或供应商的义务，纠正这些偏离或保留将会对其他实质性响应要求的供应商的竞争地位产生不公正的影响。重大偏离的认定需经过单一来源谈判小组三分二及以上成员的认定。单一来源谈判小组决定单一来源谈判响应文件的响应性只根据单一来源谈判响应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26.3 被认定为非响应性的单一来源谈判响应文件的情形</w:t>
      </w:r>
      <w:r/>
    </w:p>
    <w:p>
      <w:pPr>
        <w:ind w:firstLine="480"/>
        <w:spacing w:line="460" w:lineRule="exact"/>
        <w:rPr>
          <w:rFonts w:hint="eastAsia" w:ascii="宋体" w:hAnsi="宋体"/>
          <w:sz w:val="24"/>
        </w:rPr>
      </w:pPr>
      <w:r>
        <w:rPr>
          <w:rFonts w:hint="eastAsia" w:ascii="宋体" w:hAnsi="宋体"/>
          <w:sz w:val="24"/>
        </w:rPr>
        <w:t xml:space="preserve">（1） 供应商在苏采云系统规定的时间内未成功解密电子投标（响应）文件；</w:t>
      </w:r>
      <w:r/>
    </w:p>
    <w:p>
      <w:pPr>
        <w:ind w:firstLine="480"/>
        <w:spacing w:line="460" w:lineRule="exact"/>
        <w:rPr>
          <w:rFonts w:hint="eastAsia" w:ascii="宋体" w:hAnsi="宋体"/>
          <w:sz w:val="24"/>
        </w:rPr>
      </w:pPr>
      <w:r>
        <w:rPr>
          <w:rFonts w:hint="eastAsia" w:ascii="宋体" w:hAnsi="宋体"/>
          <w:sz w:val="24"/>
        </w:rPr>
        <w:t xml:space="preserve">（2） 供应商未按照采购文件要求上传电子投标（响应）文件的；</w:t>
      </w:r>
      <w:r/>
    </w:p>
    <w:p>
      <w:pPr>
        <w:ind w:firstLine="480"/>
        <w:spacing w:line="460" w:lineRule="exact"/>
        <w:rPr>
          <w:rFonts w:hint="eastAsia" w:ascii="宋体" w:hAnsi="宋体"/>
          <w:sz w:val="24"/>
        </w:rPr>
      </w:pPr>
      <w:r>
        <w:rPr>
          <w:rFonts w:hint="eastAsia" w:ascii="宋体" w:hAnsi="宋体"/>
          <w:sz w:val="24"/>
        </w:rPr>
        <w:t xml:space="preserve">（3）供应商在报价时采用选择性报价；</w:t>
      </w:r>
      <w:r/>
    </w:p>
    <w:p>
      <w:pPr>
        <w:ind w:firstLine="480"/>
        <w:spacing w:line="460" w:lineRule="exact"/>
        <w:rPr>
          <w:rFonts w:hint="eastAsia" w:ascii="宋体" w:hAnsi="宋体"/>
          <w:sz w:val="24"/>
        </w:rPr>
      </w:pPr>
      <w:r>
        <w:rPr>
          <w:rFonts w:hint="eastAsia" w:ascii="宋体" w:hAnsi="宋体"/>
          <w:sz w:val="24"/>
        </w:rPr>
        <w:t xml:space="preserve">（4） 供应商不具备采购文件中规定资格要求的；</w:t>
      </w:r>
      <w:r/>
    </w:p>
    <w:p>
      <w:pPr>
        <w:ind w:firstLine="480"/>
        <w:spacing w:line="460" w:lineRule="exact"/>
        <w:rPr>
          <w:rFonts w:hint="eastAsia" w:ascii="宋体" w:hAnsi="宋体"/>
          <w:sz w:val="24"/>
        </w:rPr>
      </w:pPr>
      <w:r>
        <w:rPr>
          <w:rFonts w:hint="eastAsia" w:ascii="宋体" w:hAnsi="宋体"/>
          <w:sz w:val="24"/>
        </w:rPr>
        <w:t xml:space="preserve">（5） 不符合法律、法规和采购文件中规定的其他实质性要求的</w:t>
      </w:r>
      <w:r>
        <w:rPr>
          <w:rFonts w:hint="eastAsia" w:ascii="宋体" w:hAnsi="宋体"/>
          <w:sz w:val="24"/>
          <w:u w:val="single"/>
        </w:rPr>
        <w:t xml:space="preserve">（本采购文件中标★部分为实质性要求和条件）</w:t>
      </w:r>
      <w:r>
        <w:rPr>
          <w:rFonts w:hint="eastAsia" w:ascii="宋体" w:hAnsi="宋体"/>
          <w:sz w:val="24"/>
        </w:rPr>
        <w:t xml:space="preserve">；</w:t>
      </w:r>
      <w:r/>
    </w:p>
    <w:p>
      <w:pPr>
        <w:ind w:firstLine="480"/>
        <w:spacing w:line="460" w:lineRule="exact"/>
        <w:rPr>
          <w:rFonts w:hint="eastAsia" w:ascii="宋体" w:hAnsi="宋体"/>
          <w:sz w:val="24"/>
        </w:rPr>
      </w:pPr>
      <w:r>
        <w:rPr>
          <w:rFonts w:hint="eastAsia" w:ascii="宋体" w:hAnsi="宋体"/>
          <w:sz w:val="24"/>
        </w:rPr>
        <w:t xml:space="preserve">（6） 其他法律、法规及本采购文件规定的属非响应性的单一来源谈判响应文件的情形；</w:t>
      </w:r>
      <w:r/>
    </w:p>
    <w:p>
      <w:pPr>
        <w:ind w:firstLine="480"/>
        <w:spacing w:line="460" w:lineRule="exact"/>
        <w:rPr>
          <w:rFonts w:hint="eastAsia" w:ascii="宋体" w:hAnsi="宋体"/>
          <w:sz w:val="24"/>
        </w:rPr>
      </w:pPr>
      <w:r>
        <w:rPr>
          <w:rFonts w:hint="eastAsia" w:ascii="宋体" w:hAnsi="宋体"/>
          <w:sz w:val="24"/>
        </w:rPr>
        <w:t xml:space="preserve">（7）供应商被 “信用中国”网站（www.creditchina.gov.cn）、“中国政府采购网”(www.ccgp.gov.cn)列入失信被执行人或重大税收违法案件当事人名单或政府采购严重失信行为记录名单。</w:t>
      </w:r>
      <w:r/>
    </w:p>
    <w:p>
      <w:pPr>
        <w:ind w:firstLine="480"/>
        <w:spacing w:line="460" w:lineRule="exact"/>
        <w:rPr>
          <w:rFonts w:hint="eastAsia" w:ascii="宋体" w:hAnsi="宋体"/>
          <w:bCs/>
          <w:sz w:val="24"/>
        </w:rPr>
      </w:pPr>
      <w:r>
        <w:rPr>
          <w:rFonts w:hint="eastAsia" w:ascii="宋体" w:hAnsi="宋体"/>
          <w:sz w:val="24"/>
        </w:rPr>
        <w:t xml:space="preserve">26.4 如果单一来源谈判响应文件实质上没有响应采购文件的要求，单一来源谈判小组将予以拒绝。</w:t>
      </w:r>
      <w:r/>
    </w:p>
    <w:p>
      <w:pPr>
        <w:pStyle w:val="841"/>
        <w:ind w:firstLine="420"/>
        <w:spacing w:before="0" w:after="0" w:line="240" w:lineRule="auto"/>
        <w:rPr>
          <w:b w:val="0"/>
          <w:bCs w:val="0"/>
        </w:rPr>
      </w:pPr>
      <w:r/>
      <w:bookmarkStart w:id="142" w:name="_Toc16938550"/>
      <w:r/>
      <w:bookmarkStart w:id="143" w:name="_Toc20823306"/>
      <w:r/>
      <w:bookmarkStart w:id="144" w:name="_Toc513029234"/>
      <w:r>
        <w:rPr>
          <w:rFonts w:hint="eastAsia"/>
          <w:b w:val="0"/>
          <w:bCs w:val="0"/>
        </w:rPr>
        <w:t xml:space="preserve">27、</w:t>
      </w:r>
      <w:bookmarkEnd w:id="142"/>
      <w:r/>
      <w:bookmarkEnd w:id="143"/>
      <w:r/>
      <w:bookmarkEnd w:id="144"/>
      <w:r>
        <w:rPr>
          <w:rFonts w:hint="eastAsia"/>
          <w:b w:val="0"/>
          <w:bCs w:val="0"/>
        </w:rPr>
        <w:t xml:space="preserve">单一来源谈判协商及成交原则</w:t>
      </w:r>
      <w:r/>
    </w:p>
    <w:p>
      <w:pPr>
        <w:ind w:firstLine="480"/>
        <w:spacing w:line="440" w:lineRule="exact"/>
        <w:rPr>
          <w:rFonts w:hint="eastAsia" w:ascii="宋体" w:hAnsi="宋体"/>
          <w:bCs/>
          <w:sz w:val="24"/>
        </w:rPr>
      </w:pPr>
      <w:r/>
      <w:bookmarkStart w:id="145" w:name="_Toc513029235"/>
      <w:r/>
      <w:bookmarkStart w:id="146" w:name="_Toc16938551"/>
      <w:r/>
      <w:bookmarkStart w:id="147" w:name="_Toc20823307"/>
      <w:r>
        <w:rPr>
          <w:rFonts w:hint="eastAsia" w:ascii="宋体" w:hAnsi="宋体"/>
          <w:bCs/>
          <w:sz w:val="24"/>
        </w:rPr>
        <w:t xml:space="preserve">27.1单一来源谈判协商</w:t>
      </w:r>
      <w:r/>
    </w:p>
    <w:p>
      <w:pPr>
        <w:ind w:firstLine="480"/>
        <w:spacing w:line="440" w:lineRule="exact"/>
        <w:rPr>
          <w:rFonts w:hint="eastAsia" w:ascii="宋体" w:hAnsi="宋体"/>
          <w:bCs/>
          <w:sz w:val="24"/>
        </w:rPr>
      </w:pPr>
      <w:r>
        <w:rPr>
          <w:rFonts w:hint="eastAsia" w:ascii="宋体" w:hAnsi="宋体"/>
          <w:bCs/>
          <w:sz w:val="24"/>
        </w:rPr>
        <w:t xml:space="preserve">27.1.1 对于通过资格性和符合性审查的供应商，单一来源谈判小组将与其就采购标的的价格服务等进行单一来源谈判协商。</w:t>
      </w:r>
      <w:r/>
    </w:p>
    <w:p>
      <w:pPr>
        <w:ind w:firstLine="480"/>
        <w:spacing w:line="440" w:lineRule="exact"/>
        <w:rPr>
          <w:rFonts w:hint="eastAsia" w:ascii="宋体" w:hAnsi="宋体"/>
          <w:bCs/>
          <w:sz w:val="24"/>
        </w:rPr>
      </w:pPr>
      <w:r>
        <w:rPr>
          <w:rFonts w:hint="eastAsia" w:ascii="宋体" w:hAnsi="宋体"/>
          <w:bCs/>
          <w:sz w:val="24"/>
        </w:rPr>
        <w:t xml:space="preserve">27.1.2 参加单一来源谈判的供应商应当以书面形式对单一来源谈判协商中做出的承诺与澄清进行确认，并在单一来源谈判小组规定的时间内完成书面报价（最终总报价或可能的中间报价）。单一来源谈判承诺及书面报价均须由法定代表人或其授权代表签字确认。</w:t>
      </w:r>
      <w:r/>
    </w:p>
    <w:p>
      <w:pPr>
        <w:ind w:firstLine="480"/>
        <w:spacing w:line="440" w:lineRule="exact"/>
        <w:rPr>
          <w:rFonts w:hint="eastAsia" w:ascii="宋体" w:hAnsi="宋体"/>
          <w:bCs/>
          <w:sz w:val="24"/>
        </w:rPr>
      </w:pPr>
      <w:r>
        <w:rPr>
          <w:rFonts w:hint="eastAsia" w:ascii="宋体" w:hAnsi="宋体"/>
          <w:bCs/>
          <w:sz w:val="24"/>
        </w:rPr>
        <w:t xml:space="preserve">27.1.3 供应商最终总报价在响应产品数量没有增加，配置、服务没有重大提高的情况下，一般不允许高于第一次报价（即单一来源谈判响应文件单一来源报价函中的报价）。否则，单一来源谈判小组有权拒绝该单一来源谈判报价并不再给予报价补救机会。</w:t>
      </w:r>
      <w:r/>
    </w:p>
    <w:p>
      <w:pPr>
        <w:ind w:firstLine="480"/>
        <w:spacing w:line="440" w:lineRule="exact"/>
        <w:rPr>
          <w:rFonts w:hint="eastAsia" w:ascii="宋体" w:hAnsi="宋体"/>
          <w:bCs/>
          <w:sz w:val="24"/>
        </w:rPr>
      </w:pPr>
      <w:r>
        <w:rPr>
          <w:rFonts w:hint="eastAsia" w:ascii="宋体" w:hAnsi="宋体"/>
          <w:bCs/>
          <w:sz w:val="24"/>
        </w:rPr>
        <w:t xml:space="preserve"> 27.2单一来源谈判协商成交原则</w:t>
      </w:r>
      <w:r/>
    </w:p>
    <w:p>
      <w:pPr>
        <w:ind w:firstLine="480"/>
        <w:spacing w:line="440" w:lineRule="exact"/>
        <w:rPr>
          <w:rFonts w:hint="eastAsia" w:ascii="宋体" w:hAnsi="宋体"/>
          <w:bCs/>
          <w:sz w:val="24"/>
        </w:rPr>
      </w:pPr>
      <w:r>
        <w:rPr>
          <w:rFonts w:hint="eastAsia" w:ascii="宋体" w:hAnsi="宋体"/>
          <w:bCs/>
          <w:sz w:val="24"/>
        </w:rPr>
        <w:t xml:space="preserve">27.2.1单一来源谈判小组根据政府采购相关法律、规章的规定，在供应商的单一来源谈判响应能保证采购项目质量且最终报价合理的基础上确定其为成交供应商。</w:t>
      </w:r>
      <w:r/>
    </w:p>
    <w:p>
      <w:pPr>
        <w:ind w:firstLine="480"/>
        <w:spacing w:line="440" w:lineRule="exact"/>
        <w:rPr>
          <w:rFonts w:hint="eastAsia" w:ascii="宋体" w:hAnsi="宋体"/>
          <w:bCs/>
          <w:sz w:val="24"/>
        </w:rPr>
      </w:pPr>
      <w:r>
        <w:rPr>
          <w:rFonts w:hint="eastAsia" w:ascii="宋体" w:hAnsi="宋体"/>
          <w:bCs/>
          <w:sz w:val="24"/>
        </w:rPr>
        <w:t xml:space="preserve">27.2.3单一来源谈判终止情形处理</w:t>
      </w:r>
      <w:r/>
    </w:p>
    <w:p>
      <w:pPr>
        <w:ind w:firstLine="480"/>
        <w:spacing w:line="440" w:lineRule="exact"/>
        <w:rPr>
          <w:rFonts w:hint="eastAsia" w:ascii="宋体" w:hAnsi="宋体"/>
          <w:bCs/>
          <w:sz w:val="24"/>
        </w:rPr>
      </w:pPr>
      <w:r>
        <w:rPr>
          <w:rFonts w:hint="eastAsia" w:ascii="宋体" w:hAnsi="宋体"/>
          <w:bCs/>
          <w:sz w:val="24"/>
        </w:rPr>
        <w:t xml:space="preserve">出现下列情形之一的，南京小旸树招标代理有限公司将终止采购活动，发布项目终止公告并说明原因，重新开展采购活动：</w:t>
      </w:r>
      <w:r/>
    </w:p>
    <w:p>
      <w:pPr>
        <w:ind w:firstLine="480"/>
        <w:spacing w:line="440" w:lineRule="exact"/>
        <w:rPr>
          <w:rFonts w:hint="eastAsia" w:ascii="宋体" w:hAnsi="宋体"/>
          <w:bCs/>
          <w:sz w:val="24"/>
        </w:rPr>
      </w:pPr>
      <w:r>
        <w:rPr>
          <w:rFonts w:hint="eastAsia" w:ascii="宋体" w:hAnsi="宋体"/>
          <w:bCs/>
          <w:sz w:val="24"/>
        </w:rPr>
        <w:t xml:space="preserve">（一）因情况变化，不再符合规定的单一来源采购方式适用情形的；</w:t>
      </w:r>
      <w:r/>
    </w:p>
    <w:p>
      <w:pPr>
        <w:ind w:firstLine="480"/>
        <w:spacing w:line="440" w:lineRule="exact"/>
        <w:rPr>
          <w:rFonts w:hint="eastAsia" w:ascii="宋体" w:hAnsi="宋体"/>
          <w:bCs/>
          <w:sz w:val="24"/>
        </w:rPr>
      </w:pPr>
      <w:r>
        <w:rPr>
          <w:rFonts w:hint="eastAsia" w:ascii="宋体" w:hAnsi="宋体"/>
          <w:bCs/>
          <w:sz w:val="24"/>
        </w:rPr>
        <w:t xml:space="preserve">（二）出现影响采购公正的违法、违规行为的；</w:t>
      </w:r>
      <w:r/>
    </w:p>
    <w:p>
      <w:pPr>
        <w:ind w:firstLine="480"/>
        <w:spacing w:line="440" w:lineRule="exact"/>
        <w:rPr>
          <w:rFonts w:hint="eastAsia" w:ascii="宋体" w:hAnsi="宋体"/>
          <w:bCs/>
          <w:sz w:val="24"/>
        </w:rPr>
      </w:pPr>
      <w:r>
        <w:rPr>
          <w:rFonts w:hint="eastAsia" w:ascii="宋体" w:hAnsi="宋体"/>
          <w:bCs/>
          <w:sz w:val="24"/>
        </w:rPr>
        <w:t xml:space="preserve">（三）至单一来源谈判小组规定的单一来源谈判截止时间，供应商报价超过采购预算的；</w:t>
      </w:r>
      <w:r/>
    </w:p>
    <w:p>
      <w:pPr>
        <w:ind w:firstLine="480"/>
        <w:spacing w:line="440" w:lineRule="exact"/>
        <w:rPr>
          <w:rFonts w:hint="eastAsia" w:ascii="宋体" w:hAnsi="宋体"/>
          <w:bCs/>
          <w:sz w:val="24"/>
        </w:rPr>
      </w:pPr>
      <w:r>
        <w:rPr>
          <w:rFonts w:hint="eastAsia" w:ascii="宋体" w:hAnsi="宋体"/>
          <w:bCs/>
          <w:sz w:val="24"/>
        </w:rPr>
        <w:t xml:space="preserve">（四）至单一来源谈判小组规定的单一来源谈判截止时间，供应商的最终报价、技术方案、服务承诺、商务条款等不能满足采购人或单一来源谈判小组的要求；</w:t>
      </w:r>
      <w:r/>
    </w:p>
    <w:p>
      <w:pPr>
        <w:ind w:firstLine="480"/>
        <w:spacing w:line="440" w:lineRule="exact"/>
        <w:rPr>
          <w:rFonts w:hint="eastAsia" w:ascii="宋体" w:hAnsi="宋体"/>
          <w:bCs/>
          <w:sz w:val="24"/>
        </w:rPr>
      </w:pPr>
      <w:r>
        <w:rPr>
          <w:rFonts w:hint="eastAsia" w:ascii="宋体" w:hAnsi="宋体"/>
          <w:bCs/>
          <w:sz w:val="24"/>
        </w:rPr>
        <w:t xml:space="preserve">（五）法律、法规、规章规定的其他应当终止的情形。</w:t>
      </w:r>
      <w:r/>
    </w:p>
    <w:p>
      <w:pPr>
        <w:pStyle w:val="840"/>
        <w:ind w:firstLine="482"/>
        <w:spacing w:before="145" w:after="145" w:line="360" w:lineRule="auto"/>
      </w:pPr>
      <w:r/>
      <w:bookmarkStart w:id="148" w:name="_Toc120614219"/>
      <w:r>
        <w:rPr>
          <w:rFonts w:hint="eastAsia"/>
        </w:rPr>
        <w:t xml:space="preserve">六、</w:t>
      </w:r>
      <w:bookmarkEnd w:id="145"/>
      <w:r/>
      <w:bookmarkEnd w:id="146"/>
      <w:r/>
      <w:bookmarkEnd w:id="147"/>
      <w:r/>
      <w:bookmarkEnd w:id="148"/>
      <w:r>
        <w:rPr>
          <w:rFonts w:hint="eastAsia"/>
        </w:rPr>
        <w:t xml:space="preserve">成交</w:t>
      </w:r>
      <w:r/>
    </w:p>
    <w:p>
      <w:pPr>
        <w:ind w:firstLine="560"/>
        <w:rPr>
          <w:rFonts w:hint="eastAsia" w:ascii="黑体" w:hAnsi="宋体"/>
          <w:b/>
          <w:sz w:val="30"/>
          <w:szCs w:val="30"/>
        </w:rPr>
      </w:pPr>
      <w:r/>
      <w:bookmarkStart w:id="149" w:name="_Toc513029238"/>
      <w:r/>
      <w:bookmarkStart w:id="150" w:name="_Toc16938554"/>
      <w:r/>
      <w:bookmarkStart w:id="151" w:name="_Toc20823310"/>
      <w:r/>
      <w:bookmarkStart w:id="152" w:name="_Toc16938553"/>
      <w:r/>
      <w:bookmarkStart w:id="153" w:name="_Toc513029237"/>
      <w:r/>
      <w:bookmarkStart w:id="154" w:name="_Toc20823309"/>
      <w:r>
        <w:rPr>
          <w:rFonts w:hint="eastAsia" w:ascii="黑体" w:hAnsi="黑体" w:eastAsia="黑体"/>
          <w:sz w:val="28"/>
          <w:szCs w:val="28"/>
        </w:rPr>
        <w:t xml:space="preserve">28、</w:t>
      </w:r>
      <w:bookmarkEnd w:id="149"/>
      <w:r>
        <w:rPr>
          <w:rFonts w:hint="eastAsia" w:ascii="黑体" w:hAnsi="黑体" w:eastAsia="黑体"/>
          <w:sz w:val="28"/>
          <w:szCs w:val="28"/>
        </w:rPr>
        <w:t xml:space="preserve">确定</w:t>
      </w:r>
      <w:bookmarkEnd w:id="150"/>
      <w:r/>
      <w:bookmarkEnd w:id="151"/>
      <w:r>
        <w:rPr>
          <w:rFonts w:hint="eastAsia" w:ascii="黑体" w:hAnsi="黑体" w:eastAsia="黑体"/>
          <w:sz w:val="28"/>
          <w:szCs w:val="28"/>
        </w:rPr>
        <w:t xml:space="preserve">成交单位</w:t>
      </w:r>
      <w:r/>
    </w:p>
    <w:p>
      <w:pPr>
        <w:ind w:firstLine="480"/>
        <w:spacing w:line="440" w:lineRule="exact"/>
        <w:rPr>
          <w:rFonts w:hint="eastAsia" w:ascii="宋体" w:hAnsi="宋体"/>
          <w:bCs/>
          <w:sz w:val="24"/>
        </w:rPr>
      </w:pPr>
      <w:r>
        <w:rPr>
          <w:rFonts w:hint="eastAsia" w:ascii="宋体" w:hAnsi="宋体"/>
          <w:bCs/>
          <w:sz w:val="24"/>
        </w:rPr>
        <w:t xml:space="preserve">28.1单一来源谈判小组根据单一来源谈判协商情况编写协商情况记录，推荐成交候选人。</w:t>
      </w:r>
      <w:r/>
    </w:p>
    <w:p>
      <w:pPr>
        <w:ind w:firstLine="480"/>
        <w:spacing w:line="480" w:lineRule="exact"/>
        <w:rPr>
          <w:rFonts w:hint="eastAsia" w:ascii="宋体" w:hAnsi="宋体"/>
          <w:bCs/>
          <w:sz w:val="24"/>
        </w:rPr>
      </w:pPr>
      <w:r>
        <w:rPr>
          <w:rFonts w:hint="eastAsia" w:ascii="宋体" w:hAnsi="宋体"/>
          <w:bCs/>
          <w:sz w:val="24"/>
        </w:rPr>
        <w:t xml:space="preserve">28.2 采购人根据单一来源谈判小组推荐的成交候选人确定成交人。</w:t>
      </w:r>
      <w:r/>
    </w:p>
    <w:p>
      <w:pPr>
        <w:ind w:firstLine="480"/>
        <w:spacing w:line="480" w:lineRule="exact"/>
        <w:rPr>
          <w:rFonts w:hint="eastAsia" w:ascii="宋体" w:hAnsi="宋体"/>
          <w:sz w:val="24"/>
          <w:szCs w:val="24"/>
        </w:rPr>
      </w:pPr>
      <w:r>
        <w:rPr>
          <w:rFonts w:hint="eastAsia" w:ascii="宋体" w:hAnsi="宋体"/>
          <w:sz w:val="24"/>
          <w:szCs w:val="24"/>
        </w:rPr>
        <w:t xml:space="preserve">28.3若有充分证据证明，成交人出现下列情况之一的，一经查实，将被取消成交资格：</w:t>
      </w:r>
      <w:r/>
    </w:p>
    <w:p>
      <w:pPr>
        <w:ind w:firstLine="480"/>
        <w:spacing w:line="480" w:lineRule="exact"/>
        <w:rPr>
          <w:rFonts w:hint="eastAsia" w:ascii="宋体" w:hAnsi="宋体"/>
          <w:sz w:val="24"/>
          <w:szCs w:val="24"/>
        </w:rPr>
      </w:pPr>
      <w:r>
        <w:rPr>
          <w:rFonts w:hint="eastAsia" w:ascii="宋体" w:hAnsi="宋体"/>
          <w:sz w:val="24"/>
          <w:szCs w:val="24"/>
        </w:rPr>
        <w:t xml:space="preserve">（1）提供虚假材料谋取成交的；</w:t>
      </w:r>
      <w:r/>
    </w:p>
    <w:p>
      <w:pPr>
        <w:ind w:firstLine="480"/>
        <w:spacing w:line="480" w:lineRule="exact"/>
        <w:rPr>
          <w:rFonts w:hint="eastAsia" w:ascii="宋体" w:hAnsi="宋体"/>
          <w:sz w:val="24"/>
          <w:szCs w:val="24"/>
        </w:rPr>
      </w:pPr>
      <w:r>
        <w:rPr>
          <w:rFonts w:hint="eastAsia" w:ascii="宋体" w:hAnsi="宋体"/>
          <w:sz w:val="24"/>
          <w:szCs w:val="24"/>
        </w:rPr>
        <w:t xml:space="preserve">（2）与评审专家、采购人、其他供应商或者南京小旸树招标代理有限公司工作人员恶意串通的；</w:t>
      </w:r>
      <w:r/>
    </w:p>
    <w:p>
      <w:pPr>
        <w:ind w:firstLine="480"/>
        <w:spacing w:line="480" w:lineRule="exact"/>
        <w:rPr>
          <w:rFonts w:hint="eastAsia" w:ascii="宋体" w:hAnsi="宋体"/>
          <w:sz w:val="24"/>
          <w:szCs w:val="24"/>
        </w:rPr>
      </w:pPr>
      <w:r>
        <w:rPr>
          <w:rFonts w:hint="eastAsia" w:ascii="宋体" w:hAnsi="宋体"/>
          <w:sz w:val="24"/>
          <w:szCs w:val="24"/>
        </w:rPr>
        <w:t xml:space="preserve">（3）向评审专家、采购人或南京小旸树招标代理有限公司工作人员行贿或者提供其他不正当利益的；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（4）恶意竞争，最终总报价明显低于其自身合理成本且又无法提供证明的；</w:t>
      </w:r>
      <w:r/>
    </w:p>
    <w:p>
      <w:pPr>
        <w:ind w:firstLine="480"/>
        <w:spacing w:line="480" w:lineRule="exact"/>
        <w:rPr>
          <w:rFonts w:hint="eastAsia" w:ascii="宋体" w:hAnsi="宋体"/>
          <w:sz w:val="24"/>
          <w:szCs w:val="24"/>
        </w:rPr>
      </w:pPr>
      <w:r>
        <w:rPr>
          <w:rFonts w:hint="eastAsia" w:ascii="宋体" w:hAnsi="宋体"/>
          <w:sz w:val="24"/>
          <w:szCs w:val="24"/>
        </w:rPr>
        <w:t xml:space="preserve">（5）不满足本采购文件规定的实质性要求，但在评审过程中又未被单一来源谈判小组发现的；</w:t>
      </w:r>
      <w:r/>
    </w:p>
    <w:p>
      <w:pPr>
        <w:ind w:firstLine="480"/>
        <w:spacing w:line="480" w:lineRule="exact"/>
        <w:rPr>
          <w:rFonts w:hint="eastAsia" w:ascii="宋体" w:hAnsi="宋体"/>
          <w:sz w:val="24"/>
          <w:szCs w:val="24"/>
        </w:rPr>
      </w:pPr>
      <w:r>
        <w:rPr>
          <w:rFonts w:hint="eastAsia" w:ascii="宋体" w:hAnsi="宋体"/>
          <w:sz w:val="24"/>
          <w:szCs w:val="24"/>
        </w:rPr>
        <w:t xml:space="preserve">（6）不符合法律、法规的规定的其他情形。</w:t>
      </w:r>
      <w:bookmarkStart w:id="155" w:name="_Toc200451960"/>
      <w:r/>
      <w:r/>
    </w:p>
    <w:p>
      <w:pPr>
        <w:ind w:firstLine="568"/>
        <w:spacing w:line="480" w:lineRule="exact"/>
        <w:rPr>
          <w:rFonts w:hint="eastAsia" w:ascii="宋体" w:hAnsi="宋体"/>
          <w:sz w:val="24"/>
          <w:szCs w:val="24"/>
        </w:rPr>
      </w:pPr>
      <w:r>
        <w:rPr>
          <w:rFonts w:hint="eastAsia" w:ascii="宋体" w:hAnsi="宋体"/>
          <w:sz w:val="24"/>
          <w:szCs w:val="24"/>
        </w:rPr>
        <w:t xml:space="preserve">供应商被取消成交资格后</w:t>
      </w:r>
      <w:r>
        <w:rPr>
          <w:rFonts w:hint="eastAsia" w:ascii="宋体" w:hAnsi="宋体"/>
          <w:bCs/>
          <w:sz w:val="24"/>
          <w:szCs w:val="24"/>
        </w:rPr>
        <w:t xml:space="preserve">，南京小旸树招标代理有限公司有权重新组织采购</w:t>
      </w:r>
      <w:r>
        <w:rPr>
          <w:rFonts w:hint="eastAsia" w:ascii="宋体" w:hAnsi="宋体"/>
          <w:sz w:val="24"/>
          <w:szCs w:val="24"/>
        </w:rPr>
        <w:t xml:space="preserve">。</w:t>
      </w:r>
      <w:bookmarkEnd w:id="155"/>
      <w:r/>
      <w:r/>
    </w:p>
    <w:p>
      <w:pPr>
        <w:ind w:firstLine="560"/>
        <w:rPr>
          <w:b/>
          <w:bCs/>
        </w:rPr>
      </w:pPr>
      <w:r>
        <w:rPr>
          <w:rFonts w:ascii="黑体" w:hAnsi="黑体" w:eastAsia="黑体"/>
          <w:sz w:val="28"/>
          <w:szCs w:val="28"/>
        </w:rPr>
        <w:t xml:space="preserve">29</w:t>
      </w:r>
      <w:r>
        <w:rPr>
          <w:rFonts w:hint="eastAsia" w:ascii="黑体" w:hAnsi="黑体" w:eastAsia="黑体"/>
          <w:sz w:val="28"/>
          <w:szCs w:val="28"/>
        </w:rPr>
        <w:t xml:space="preserve">、成交通知书</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成交结果经采购人确定后，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通知书自行承担。</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pPr>
      <w:r/>
      <w:bookmarkStart w:id="156" w:name="_Toc120614220"/>
      <w:r/>
      <w:bookmarkStart w:id="157" w:name="_Toc16938552"/>
      <w:r/>
      <w:bookmarkStart w:id="158" w:name="_Toc20823308"/>
      <w:r/>
      <w:bookmarkStart w:id="159" w:name="_Toc513029236"/>
      <w:r>
        <w:rPr>
          <w:rFonts w:hint="eastAsia"/>
          <w:b/>
          <w:bCs/>
          <w:sz w:val="32"/>
          <w:szCs w:val="32"/>
        </w:rPr>
        <w:t xml:space="preserve">七、授予合同</w:t>
      </w:r>
      <w:bookmarkEnd w:id="156"/>
      <w:r/>
      <w:bookmarkEnd w:id="157"/>
      <w:r/>
      <w:bookmarkEnd w:id="158"/>
      <w:r/>
      <w:bookmarkEnd w:id="159"/>
      <w:r/>
      <w:r/>
    </w:p>
    <w:p>
      <w:pPr>
        <w:ind w:firstLine="560"/>
        <w:rPr>
          <w:b/>
          <w:bCs/>
        </w:rPr>
      </w:pPr>
      <w:r>
        <w:rPr>
          <w:rFonts w:ascii="黑体" w:hAnsi="黑体" w:eastAsia="黑体"/>
          <w:sz w:val="28"/>
          <w:szCs w:val="28"/>
        </w:rPr>
        <w:t xml:space="preserve">30</w:t>
      </w:r>
      <w:r>
        <w:rPr>
          <w:rFonts w:hint="eastAsia" w:ascii="黑体" w:hAnsi="黑体" w:eastAsia="黑体"/>
          <w:sz w:val="28"/>
          <w:szCs w:val="28"/>
        </w:rPr>
        <w:t xml:space="preserve">. 签订合同</w:t>
      </w:r>
      <w:r/>
    </w:p>
    <w:p>
      <w:pPr>
        <w:ind w:firstLine="42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.l成交人应按成交通知书规定的时间、地点,按照采购文件确定的事项与采购人签订政府采购合同，且不得迟于成交通知书发出之日起三十日内，由此给采购人造成损失的，成交人还应承担赔偿责任。</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采购文件、成交人的单一来源谈判响应文件及单一来源谈判采购过程中有关澄清、承诺文件均应作为合同附件。</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签订合同后，成交人不得将本项目相关服务进行转包。未经采购人同意，成交人也不得采用分包的形式履行合同，否则采购人有权终止合同。转包或分包造成采购人损失的，成交人应承担相应赔偿责任。</w:t>
      </w:r>
      <w:bookmarkEnd w:id="152"/>
      <w:r/>
      <w:bookmarkEnd w:id="153"/>
      <w:r/>
      <w:bookmarkEnd w:id="154"/>
      <w:r/>
      <w:r/>
    </w:p>
    <w:p>
      <w:pPr>
        <w:pStyle w:val="838"/>
        <w:ind w:firstLine="1760"/>
        <w:jc w:val="both"/>
        <w:rPr>
          <w:rFonts w:ascii="黑体" w:eastAsia="黑体"/>
          <w:bCs/>
          <w:sz w:val="44"/>
        </w:rPr>
      </w:pPr>
      <w:r/>
      <w:bookmarkStart w:id="160" w:name="_Toc16938558"/>
      <w:r/>
      <w:bookmarkStart w:id="161" w:name="_Toc20823314"/>
      <w:r/>
      <w:bookmarkStart w:id="162" w:name="_Toc479757207"/>
      <w:r/>
      <w:bookmarkStart w:id="163" w:name="_Toc120614221"/>
      <w:r/>
      <w:bookmarkStart w:id="164" w:name="_Toc513029242"/>
      <w:r>
        <w:rPr>
          <w:rFonts w:ascii="黑体" w:eastAsia="黑体"/>
          <w:bCs/>
          <w:sz w:val="44"/>
        </w:rPr>
        <w:br w:type="page" w:clear="all"/>
      </w:r>
      <w:bookmarkEnd w:id="160"/>
      <w:r/>
      <w:bookmarkEnd w:id="161"/>
      <w:r/>
      <w:bookmarkEnd w:id="162"/>
      <w:r/>
      <w:bookmarkEnd w:id="163"/>
      <w:r/>
      <w:bookmarkEnd w:id="164"/>
      <w:r/>
      <w:bookmarkStart w:id="165" w:name="_Toc36565750"/>
      <w:r/>
      <w:bookmarkStart w:id="166" w:name="_Hlt16619350"/>
      <w:r/>
      <w:bookmarkStart w:id="167" w:name="_Toc20823346"/>
      <w:r/>
      <w:bookmarkStart w:id="168" w:name="_Toc16938590"/>
      <w:r/>
      <w:bookmarkStart w:id="169" w:name="_Toc36565751"/>
      <w:r/>
      <w:bookmarkStart w:id="170" w:name="_Toc120614244"/>
      <w:r/>
      <w:bookmarkStart w:id="171" w:name="_Toc479757211"/>
      <w:r/>
      <w:bookmarkStart w:id="172" w:name="_Toc462564139"/>
      <w:r>
        <w:rPr>
          <w:rFonts w:hint="eastAsia" w:ascii="黑体" w:eastAsia="黑体"/>
          <w:bCs/>
          <w:sz w:val="44"/>
        </w:rPr>
        <w:t xml:space="preserve">第三章  合同条款及格式</w:t>
      </w:r>
      <w:bookmarkEnd w:id="165"/>
      <w:r/>
      <w:r/>
    </w:p>
    <w:p>
      <w:pPr>
        <w:ind w:firstLine="643"/>
        <w:jc w:val="center"/>
        <w:rPr>
          <w:rFonts w:ascii="Calibri" w:hAnsi="Calibri"/>
          <w:b/>
          <w:bCs/>
          <w:sz w:val="32"/>
          <w:szCs w:val="32"/>
        </w:rPr>
      </w:pPr>
      <w:r>
        <w:rPr>
          <w:rFonts w:ascii="Calibri" w:hAnsi="Calibri"/>
          <w:b/>
          <w:bCs/>
          <w:sz w:val="32"/>
          <w:szCs w:val="32"/>
        </w:rPr>
      </w:r>
      <w:r/>
    </w:p>
    <w:p>
      <w:pPr>
        <w:ind w:firstLine="643"/>
        <w:jc w:val="center"/>
        <w:rPr>
          <w:rFonts w:ascii="Calibri" w:hAnsi="Calibri"/>
          <w:b/>
          <w:bCs/>
          <w:sz w:val="32"/>
          <w:szCs w:val="32"/>
        </w:rPr>
      </w:pPr>
      <w:r>
        <w:rPr>
          <w:rFonts w:ascii="Calibri" w:hAnsi="Calibri"/>
          <w:b/>
          <w:bCs/>
          <w:sz w:val="32"/>
          <w:szCs w:val="32"/>
        </w:rPr>
      </w:r>
      <w:r/>
    </w:p>
    <w:p>
      <w:pPr>
        <w:ind w:firstLine="643"/>
        <w:jc w:val="center"/>
        <w:rPr>
          <w:rFonts w:ascii="Calibri" w:hAnsi="Calibri"/>
          <w:b/>
          <w:bCs/>
          <w:sz w:val="32"/>
          <w:szCs w:val="32"/>
        </w:rPr>
      </w:pPr>
      <w:r>
        <w:rPr>
          <w:rFonts w:ascii="Calibri" w:hAnsi="Calibri"/>
          <w:b/>
          <w:bCs/>
          <w:sz w:val="32"/>
          <w:szCs w:val="32"/>
        </w:rPr>
      </w:r>
      <w:r/>
    </w:p>
    <w:p>
      <w:pPr>
        <w:rPr>
          <w:rFonts w:ascii="Calibri" w:hAnsi="Calibri"/>
          <w:b/>
          <w:bCs/>
          <w:sz w:val="32"/>
          <w:szCs w:val="32"/>
        </w:rPr>
      </w:pPr>
      <w:r>
        <w:rPr>
          <w:rFonts w:ascii="Calibri" w:hAnsi="Calibri"/>
          <w:b/>
          <w:bCs/>
          <w:sz w:val="32"/>
          <w:szCs w:val="32"/>
        </w:rPr>
      </w:r>
      <w:r/>
    </w:p>
    <w:p>
      <w:pPr>
        <w:ind w:firstLine="643"/>
        <w:jc w:val="center"/>
        <w:rPr>
          <w:rFonts w:ascii="Calibri" w:hAnsi="Calibri"/>
          <w:b/>
          <w:bCs/>
          <w:sz w:val="52"/>
          <w:szCs w:val="52"/>
        </w:rPr>
      </w:pPr>
      <w:r>
        <w:rPr>
          <w:rFonts w:hint="eastAsia" w:ascii="Calibri" w:hAnsi="Calibri"/>
          <w:b/>
          <w:bCs/>
          <w:sz w:val="32"/>
          <w:szCs w:val="32"/>
        </w:rPr>
        <w:t xml:space="preserve">《南京市房屋租赁合同》</w:t>
      </w:r>
      <w:r/>
    </w:p>
    <w:p>
      <w:pPr>
        <w:spacing w:line="360" w:lineRule="auto"/>
        <w:shd w:val="clear" w:color="auto" w:fill="ffffff"/>
        <w:widowControl/>
        <w:rPr>
          <w:rFonts w:hint="eastAsia" w:ascii="宋体" w:hAnsi="宋体"/>
          <w:b/>
          <w:bCs/>
          <w:color w:val="000000"/>
          <w:sz w:val="36"/>
          <w:szCs w:val="36"/>
        </w:rPr>
      </w:pPr>
      <w:r>
        <w:rPr>
          <w:rFonts w:hint="eastAsia" w:ascii="宋体" w:hAnsi="宋体"/>
          <w:b/>
          <w:bCs/>
          <w:color w:val="000000"/>
          <w:sz w:val="36"/>
          <w:szCs w:val="36"/>
        </w:rPr>
      </w:r>
      <w:r/>
    </w:p>
    <w:p>
      <w:pPr>
        <w:ind w:firstLine="315"/>
        <w:spacing w:line="360" w:lineRule="auto"/>
        <w:shd w:val="clear" w:color="auto" w:fill="ffffff"/>
        <w:widowControl/>
        <w:rPr>
          <w:rFonts w:hint="eastAsia" w:ascii="宋体" w:hAnsi="宋体"/>
          <w:color w:val="000000"/>
        </w:rPr>
      </w:pPr>
      <w:r>
        <w:rPr>
          <w:rFonts w:hint="eastAsia" w:ascii="宋体" w:hAnsi="宋体"/>
          <w:color w:val="000000"/>
        </w:rPr>
      </w:r>
      <w:r/>
    </w:p>
    <w:p>
      <w:pPr>
        <w:spacing w:line="360" w:lineRule="auto"/>
        <w:shd w:val="clear" w:color="auto" w:fill="ffffff"/>
        <w:widowControl/>
        <w:rPr>
          <w:rFonts w:hint="eastAsia" w:ascii="宋体" w:hAnsi="宋体"/>
          <w:color w:val="000000"/>
        </w:rPr>
      </w:pPr>
      <w:r>
        <w:rPr>
          <w:rFonts w:hint="eastAsia" w:ascii="宋体" w:hAnsi="宋体"/>
          <w:color w:val="000000"/>
        </w:rPr>
      </w:r>
      <w:r/>
    </w:p>
    <w:p>
      <w:pPr>
        <w:ind w:firstLine="1918"/>
        <w:spacing w:line="360" w:lineRule="auto"/>
        <w:shd w:val="clear" w:color="auto" w:fill="ffffff"/>
        <w:widowControl/>
        <w:rPr>
          <w:rFonts w:hint="eastAsia" w:ascii="宋体" w:hAnsi="宋体"/>
          <w:color w:val="000000"/>
          <w:sz w:val="30"/>
          <w:szCs w:val="30"/>
        </w:rPr>
      </w:pPr>
      <w:r>
        <w:rPr>
          <w:rFonts w:hint="eastAsia" w:ascii="宋体" w:hAnsi="宋体"/>
          <w:b/>
          <w:bCs/>
          <w:color w:val="000000"/>
          <w:sz w:val="30"/>
          <w:szCs w:val="30"/>
        </w:rPr>
        <w:t xml:space="preserve">合同编号 ：</w:t>
      </w:r>
      <w:r>
        <w:rPr>
          <w:rFonts w:hint="eastAsia" w:ascii="宋体" w:hAnsi="宋体"/>
          <w:b/>
          <w:bCs/>
          <w:color w:val="000000"/>
          <w:sz w:val="30"/>
          <w:szCs w:val="30"/>
          <w:u w:val="single"/>
        </w:rPr>
        <w:t xml:space="preserve">          </w:t>
      </w:r>
      <w:r/>
    </w:p>
    <w:p>
      <w:pPr>
        <w:ind w:firstLine="1918"/>
        <w:spacing w:line="360" w:lineRule="auto"/>
        <w:shd w:val="clear" w:color="auto" w:fill="ffffff"/>
        <w:widowControl/>
        <w:rPr>
          <w:rFonts w:hint="eastAsia" w:ascii="宋体" w:hAnsi="宋体"/>
          <w:b/>
          <w:bCs/>
          <w:color w:val="000000"/>
          <w:sz w:val="22"/>
          <w:szCs w:val="22"/>
          <w:u w:val="single"/>
        </w:rPr>
      </w:pPr>
      <w:r>
        <w:rPr>
          <w:rFonts w:hint="eastAsia" w:ascii="宋体" w:hAnsi="宋体"/>
          <w:b/>
          <w:bCs/>
          <w:color w:val="000000"/>
          <w:sz w:val="30"/>
          <w:szCs w:val="30"/>
        </w:rPr>
        <w:t xml:space="preserve">项目名称 ：</w:t>
      </w:r>
      <w:r>
        <w:rPr>
          <w:rFonts w:hint="eastAsia" w:ascii="宋体" w:hAnsi="宋体"/>
          <w:b/>
          <w:bCs/>
          <w:color w:val="000000"/>
          <w:sz w:val="30"/>
          <w:szCs w:val="30"/>
          <w:u w:val="single"/>
        </w:rPr>
        <w:t xml:space="preserve"> </w:t>
      </w:r>
      <w:r>
        <w:rPr>
          <w:rFonts w:ascii="宋体" w:hAnsi="宋体"/>
          <w:b/>
          <w:bCs/>
          <w:color w:val="000000"/>
          <w:sz w:val="30"/>
          <w:szCs w:val="30"/>
          <w:u w:val="single"/>
        </w:rPr>
        <w:t xml:space="preserve">                 </w:t>
      </w:r>
      <w:r>
        <w:rPr>
          <w:rFonts w:hint="eastAsia" w:ascii="宋体" w:hAnsi="宋体"/>
          <w:b/>
          <w:bCs/>
          <w:color w:val="000000"/>
          <w:sz w:val="30"/>
          <w:szCs w:val="30"/>
          <w:u w:val="single"/>
        </w:rPr>
        <w:t xml:space="preserve">   </w:t>
      </w:r>
      <w:r/>
    </w:p>
    <w:p>
      <w:pPr>
        <w:ind w:firstLine="1918"/>
        <w:spacing w:line="360" w:lineRule="auto"/>
        <w:shd w:val="clear" w:color="auto" w:fill="ffffff"/>
        <w:widowControl/>
        <w:rPr>
          <w:rFonts w:hint="eastAsia" w:ascii="宋体" w:hAnsi="宋体"/>
          <w:color w:val="000000"/>
          <w:sz w:val="30"/>
          <w:szCs w:val="30"/>
        </w:rPr>
      </w:pPr>
      <w:r>
        <w:rPr>
          <w:rFonts w:hint="eastAsia" w:ascii="宋体" w:hAnsi="宋体"/>
          <w:b/>
          <w:bCs/>
          <w:color w:val="000000"/>
          <w:sz w:val="30"/>
          <w:szCs w:val="30"/>
        </w:rPr>
        <w:t xml:space="preserve">使用单位 ：</w:t>
      </w:r>
      <w:r>
        <w:rPr>
          <w:rFonts w:hint="eastAsia" w:ascii="宋体" w:hAnsi="宋体"/>
          <w:b/>
          <w:bCs/>
          <w:color w:val="000000"/>
          <w:sz w:val="30"/>
          <w:szCs w:val="30"/>
          <w:u w:val="single"/>
        </w:rPr>
        <w:t xml:space="preserve"> </w:t>
      </w:r>
      <w:r>
        <w:rPr>
          <w:rFonts w:ascii="宋体" w:hAnsi="宋体"/>
          <w:b/>
          <w:bCs/>
          <w:color w:val="000000"/>
          <w:sz w:val="30"/>
          <w:szCs w:val="30"/>
          <w:u w:val="single"/>
        </w:rPr>
        <w:t xml:space="preserve">                  </w:t>
      </w:r>
      <w:r>
        <w:rPr>
          <w:rFonts w:hint="eastAsia" w:ascii="宋体" w:hAnsi="宋体"/>
          <w:b/>
          <w:bCs/>
          <w:color w:val="000000"/>
          <w:sz w:val="30"/>
          <w:szCs w:val="30"/>
          <w:u w:val="single"/>
        </w:rPr>
        <w:t xml:space="preserve"> </w:t>
      </w:r>
      <w:r/>
    </w:p>
    <w:p>
      <w:pPr>
        <w:ind w:firstLine="1916"/>
        <w:spacing w:line="360" w:lineRule="auto"/>
        <w:shd w:val="clear" w:color="auto" w:fill="ffffff"/>
        <w:widowControl/>
        <w:rPr>
          <w:rFonts w:hint="eastAsia" w:ascii="宋体" w:hAnsi="宋体"/>
          <w:color w:val="000000"/>
          <w:sz w:val="30"/>
          <w:szCs w:val="30"/>
        </w:rPr>
      </w:pPr>
      <w:r>
        <w:rPr>
          <w:rFonts w:hint="eastAsia" w:ascii="宋体" w:hAnsi="宋体"/>
          <w:b/>
          <w:bCs/>
          <w:color w:val="000000"/>
          <w:sz w:val="30"/>
          <w:szCs w:val="30"/>
        </w:rPr>
        <w:t xml:space="preserve">供货单位 ：</w:t>
      </w:r>
      <w:r>
        <w:rPr>
          <w:rFonts w:hint="eastAsia" w:ascii="宋体" w:hAnsi="宋体"/>
          <w:b/>
          <w:bCs/>
          <w:color w:val="000000"/>
          <w:sz w:val="30"/>
          <w:szCs w:val="30"/>
          <w:u w:val="single"/>
        </w:rPr>
        <w:t xml:space="preserve"> </w:t>
      </w:r>
      <w:r>
        <w:rPr>
          <w:rFonts w:ascii="宋体" w:hAnsi="宋体"/>
          <w:b/>
          <w:bCs/>
          <w:color w:val="000000"/>
          <w:sz w:val="30"/>
          <w:szCs w:val="30"/>
          <w:u w:val="single"/>
        </w:rPr>
        <w:t xml:space="preserve">            </w:t>
      </w:r>
      <w:r>
        <w:rPr>
          <w:rFonts w:hint="eastAsia" w:ascii="宋体" w:hAnsi="宋体"/>
          <w:b/>
          <w:bCs/>
          <w:color w:val="000000"/>
          <w:sz w:val="30"/>
          <w:szCs w:val="30"/>
          <w:u w:val="single"/>
        </w:rPr>
        <w:t xml:space="preserve">     </w:t>
      </w:r>
      <w:r/>
    </w:p>
    <w:p>
      <w:pPr>
        <w:ind w:firstLine="1916"/>
        <w:spacing w:line="360" w:lineRule="auto"/>
        <w:shd w:val="clear" w:color="auto" w:fill="ffffff"/>
        <w:widowControl/>
        <w:rPr>
          <w:rFonts w:hint="eastAsia" w:ascii="宋体" w:hAnsi="宋体"/>
          <w:color w:val="000000"/>
          <w:sz w:val="30"/>
          <w:szCs w:val="30"/>
        </w:rPr>
      </w:pPr>
      <w:r>
        <w:rPr>
          <w:rFonts w:hint="eastAsia" w:ascii="宋体" w:hAnsi="宋体"/>
          <w:b/>
          <w:bCs/>
          <w:color w:val="000000"/>
          <w:sz w:val="30"/>
          <w:szCs w:val="30"/>
        </w:rPr>
        <w:t xml:space="preserve">签订日期 ：</w:t>
      </w:r>
      <w:r>
        <w:rPr>
          <w:rFonts w:hint="eastAsia" w:ascii="宋体" w:hAnsi="宋体"/>
          <w:b/>
          <w:bCs/>
          <w:color w:val="000000"/>
          <w:sz w:val="30"/>
          <w:szCs w:val="30"/>
          <w:u w:val="single"/>
        </w:rPr>
        <w:t xml:space="preserve">          </w:t>
      </w:r>
      <w:r/>
    </w:p>
    <w:p>
      <w:pPr>
        <w:spacing w:line="360" w:lineRule="auto"/>
        <w:shd w:val="clear" w:color="auto" w:fill="ffffff"/>
        <w:widowControl/>
        <w:rPr>
          <w:rFonts w:hint="eastAsia" w:ascii="宋体" w:hAnsi="宋体"/>
          <w:color w:val="000000"/>
          <w:sz w:val="30"/>
          <w:szCs w:val="30"/>
        </w:rPr>
      </w:pPr>
      <w:r>
        <w:rPr>
          <w:rFonts w:hint="eastAsia" w:ascii="宋体" w:hAnsi="宋体"/>
          <w:color w:val="000000"/>
          <w:sz w:val="30"/>
          <w:szCs w:val="30"/>
        </w:rPr>
        <w:t xml:space="preserve">      </w:t>
      </w:r>
      <w:r/>
    </w:p>
    <w:p>
      <w:pPr>
        <w:ind w:firstLine="2984"/>
        <w:spacing w:line="360" w:lineRule="auto"/>
        <w:shd w:val="clear" w:color="auto" w:fill="ffffff"/>
        <w:widowControl/>
        <w:rPr>
          <w:rFonts w:hint="eastAsia" w:ascii="宋体" w:hAnsi="宋体"/>
          <w:color w:val="000000"/>
          <w:sz w:val="30"/>
          <w:szCs w:val="30"/>
        </w:rPr>
      </w:pPr>
      <w:r>
        <w:rPr>
          <w:rFonts w:hint="eastAsia" w:ascii="宋体" w:hAnsi="宋体"/>
          <w:color w:val="000000"/>
          <w:sz w:val="30"/>
          <w:szCs w:val="30"/>
        </w:rPr>
      </w:r>
      <w:r/>
    </w:p>
    <w:p>
      <w:pPr>
        <w:ind w:firstLine="2984"/>
        <w:spacing w:line="360" w:lineRule="auto"/>
        <w:shd w:val="clear" w:color="auto" w:fill="ffffff"/>
        <w:widowControl/>
        <w:rPr>
          <w:rFonts w:hint="eastAsia" w:ascii="宋体" w:hAnsi="宋体"/>
          <w:color w:val="000000"/>
          <w:sz w:val="30"/>
          <w:szCs w:val="30"/>
        </w:rPr>
      </w:pPr>
      <w:r>
        <w:rPr>
          <w:rFonts w:hint="eastAsia" w:ascii="宋体" w:hAnsi="宋体"/>
          <w:color w:val="000000"/>
          <w:sz w:val="30"/>
          <w:szCs w:val="30"/>
        </w:rPr>
      </w:r>
      <w:r/>
    </w:p>
    <w:p>
      <w:pPr>
        <w:jc w:val="left"/>
        <w:widowControl/>
        <w:rPr>
          <w:rFonts w:hint="eastAsia" w:ascii="宋体" w:hAnsi="宋体" w:cs="宋体"/>
          <w:sz w:val="28"/>
          <w:szCs w:val="28"/>
          <w:lang w:val="zh-CN"/>
        </w:rPr>
      </w:pPr>
      <w:r>
        <w:rPr>
          <w:rFonts w:ascii="宋体" w:hAnsi="宋体"/>
          <w:color w:val="000000"/>
          <w:sz w:val="30"/>
          <w:szCs w:val="30"/>
        </w:rPr>
        <w:br w:type="page" w:clear="all"/>
      </w:r>
      <w:r>
        <w:rPr>
          <w:rFonts w:hint="eastAsia" w:ascii="宋体" w:hAnsi="宋体" w:cs="宋体"/>
          <w:sz w:val="28"/>
          <w:szCs w:val="28"/>
          <w:lang w:val="zh-CN"/>
        </w:rPr>
        <w:t xml:space="preserve">合同编号：</w:t>
      </w:r>
      <w:r/>
    </w:p>
    <w:p>
      <w:pPr>
        <w:ind w:firstLine="560"/>
        <w:spacing w:line="360" w:lineRule="auto"/>
        <w:rPr>
          <w:rFonts w:hint="eastAsia" w:ascii="宋体" w:hAnsi="宋体" w:cs="宋体"/>
          <w:sz w:val="28"/>
          <w:szCs w:val="28"/>
        </w:rPr>
      </w:pPr>
      <w:r>
        <w:rPr>
          <w:rFonts w:hint="eastAsia" w:ascii="宋体" w:hAnsi="宋体" w:cs="宋体"/>
          <w:sz w:val="28"/>
          <w:szCs w:val="28"/>
          <w:lang w:val="zh-CN"/>
        </w:rPr>
        <w:t xml:space="preserve">政府采购计划号：</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出租方（甲方）</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身份证（组织机构代码证）编号:</w:t>
      </w:r>
      <w:r>
        <w:rPr>
          <w:rFonts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承租方（乙方）：</w:t>
      </w:r>
      <w:r>
        <w:rPr>
          <w:rFonts w:hint="eastAsia" w:ascii="宋体" w:hAnsi="宋体" w:cs="宋体"/>
          <w:b/>
          <w:sz w:val="28"/>
          <w:szCs w:val="28"/>
          <w:u w:val="single"/>
        </w:rPr>
        <w:t xml:space="preserve">南京市安全生产宣传教育中心</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身份证（组织机构代码证）编号:</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根据《中华人民共和国民法典》、《中华人民共和国城市房地产管理法》、《南京市房屋租赁管理办法》及有关法律、法规的规定，甲乙双方经协商一致，就甲方自愿将合法拥有处分权的场地及建筑物出租给乙方事宜达成如下合同：</w:t>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一 、出租场地及建筑物基本情况</w:t>
      </w:r>
      <w:r/>
    </w:p>
    <w:p>
      <w:pPr>
        <w:ind w:firstLine="560"/>
        <w:rPr>
          <w:rFonts w:hint="eastAsia" w:ascii="宋体" w:hAnsi="宋体" w:cs="宋体"/>
          <w:sz w:val="28"/>
          <w:szCs w:val="28"/>
          <w:u w:val="single"/>
        </w:rPr>
      </w:pPr>
      <w:r>
        <w:rPr>
          <w:rFonts w:hint="eastAsia" w:ascii="宋体" w:hAnsi="宋体" w:cs="宋体"/>
          <w:sz w:val="28"/>
          <w:szCs w:val="28"/>
        </w:rPr>
        <w:t xml:space="preserve">出租建筑物坐落于</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 xml:space="preserve">号，房屋所有权证号</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 xml:space="preserve">，建筑面积约</w:t>
      </w:r>
      <w:r>
        <w:rPr>
          <w:rFonts w:ascii="宋体" w:hAnsi="宋体" w:cs="宋体"/>
          <w:sz w:val="28"/>
          <w:szCs w:val="28"/>
          <w:u w:val="single"/>
        </w:rPr>
        <w:t xml:space="preserve">     </w:t>
      </w:r>
      <w:r>
        <w:rPr>
          <w:rFonts w:hint="eastAsia" w:ascii="宋体" w:hAnsi="宋体" w:cs="宋体"/>
          <w:sz w:val="28"/>
          <w:szCs w:val="28"/>
        </w:rPr>
        <w:t xml:space="preserve">平方米，用途为</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 xml:space="preserve">用房。</w:t>
      </w:r>
      <w:r/>
    </w:p>
    <w:p>
      <w:pPr>
        <w:ind w:firstLine="560"/>
        <w:spacing w:line="360" w:lineRule="auto"/>
        <w:rPr>
          <w:rFonts w:hint="eastAsia" w:ascii="宋体" w:hAnsi="宋体" w:cs="宋体"/>
          <w:b/>
          <w:sz w:val="28"/>
          <w:szCs w:val="28"/>
        </w:rPr>
      </w:pPr>
      <w:r>
        <w:rPr>
          <w:rFonts w:hint="eastAsia" w:ascii="宋体" w:hAnsi="宋体" w:cs="宋体"/>
          <w:sz w:val="28"/>
          <w:szCs w:val="28"/>
        </w:rPr>
        <w:t xml:space="preserve"> </w:t>
      </w:r>
      <w:r>
        <w:rPr>
          <w:rFonts w:hint="eastAsia" w:ascii="宋体" w:hAnsi="宋体" w:cs="宋体"/>
          <w:b/>
          <w:sz w:val="28"/>
          <w:szCs w:val="28"/>
        </w:rPr>
        <w:t xml:space="preserve">二、租赁期限</w:t>
      </w:r>
      <w:r/>
    </w:p>
    <w:p>
      <w:pPr>
        <w:ind w:firstLine="562"/>
        <w:spacing w:line="360" w:lineRule="auto"/>
        <w:rPr>
          <w:rFonts w:hint="eastAsia" w:ascii="宋体" w:hAnsi="宋体" w:cs="宋体"/>
          <w:sz w:val="28"/>
          <w:szCs w:val="28"/>
        </w:rPr>
      </w:pPr>
      <w:r>
        <w:rPr>
          <w:rFonts w:hint="eastAsia" w:ascii="宋体" w:hAnsi="宋体" w:cs="宋体"/>
          <w:b/>
          <w:bCs/>
          <w:sz w:val="28"/>
          <w:szCs w:val="28"/>
        </w:rPr>
        <w:t xml:space="preserve">2-1</w:t>
      </w:r>
      <w:r>
        <w:rPr>
          <w:rFonts w:hint="eastAsia" w:ascii="宋体" w:hAnsi="宋体" w:cs="宋体"/>
          <w:sz w:val="28"/>
          <w:szCs w:val="28"/>
        </w:rPr>
        <w:t xml:space="preserve">租赁期限</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年，自</w:t>
      </w:r>
      <w:r>
        <w:rPr>
          <w:rFonts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 xml:space="preserve">日至 </w:t>
      </w:r>
      <w:r>
        <w:rPr>
          <w:rFonts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 xml:space="preserve">月 </w:t>
      </w:r>
      <w:r>
        <w:rPr>
          <w:rFonts w:ascii="宋体" w:hAnsi="宋体" w:cs="宋体"/>
          <w:sz w:val="28"/>
          <w:szCs w:val="28"/>
          <w:u w:val="single"/>
        </w:rPr>
        <w:t xml:space="preserve">  </w:t>
      </w:r>
      <w:r>
        <w:rPr>
          <w:rFonts w:hint="eastAsia" w:ascii="宋体" w:hAnsi="宋体" w:cs="宋体"/>
          <w:sz w:val="28"/>
          <w:szCs w:val="28"/>
        </w:rPr>
        <w:t xml:space="preserve">日止。</w:t>
      </w:r>
      <w:r/>
    </w:p>
    <w:p>
      <w:pPr>
        <w:ind w:firstLine="562"/>
        <w:spacing w:line="360" w:lineRule="auto"/>
        <w:rPr>
          <w:rFonts w:hint="eastAsia" w:ascii="宋体" w:hAnsi="宋体" w:cs="宋体"/>
          <w:sz w:val="28"/>
          <w:szCs w:val="28"/>
        </w:rPr>
      </w:pPr>
      <w:r>
        <w:rPr>
          <w:rFonts w:hint="eastAsia" w:ascii="宋体" w:hAnsi="宋体" w:cs="宋体"/>
          <w:b/>
          <w:bCs/>
          <w:sz w:val="28"/>
          <w:szCs w:val="28"/>
        </w:rPr>
        <w:t xml:space="preserve">2-2</w:t>
      </w:r>
      <w:r>
        <w:rPr>
          <w:rFonts w:hint="eastAsia" w:ascii="宋体" w:hAnsi="宋体" w:cs="宋体"/>
          <w:sz w:val="28"/>
          <w:szCs w:val="28"/>
        </w:rPr>
        <w:t xml:space="preserve">租期届满后，乙方要求续租的，应当于租期满前</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日通知甲方。在同等条件下，乙方有权优先承租。</w:t>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三、租赁用途</w:t>
      </w:r>
      <w:r/>
    </w:p>
    <w:p>
      <w:pPr>
        <w:ind w:firstLine="562"/>
        <w:spacing w:line="360" w:lineRule="auto"/>
        <w:rPr>
          <w:rFonts w:hint="eastAsia" w:ascii="宋体" w:hAnsi="宋体" w:cs="宋体"/>
          <w:sz w:val="28"/>
          <w:szCs w:val="28"/>
        </w:rPr>
      </w:pPr>
      <w:r>
        <w:rPr>
          <w:rFonts w:hint="eastAsia" w:ascii="宋体" w:hAnsi="宋体" w:cs="宋体"/>
          <w:b/>
          <w:bCs/>
          <w:sz w:val="28"/>
          <w:szCs w:val="28"/>
        </w:rPr>
        <w:t xml:space="preserve">3-1</w:t>
      </w:r>
      <w:r>
        <w:rPr>
          <w:rFonts w:hint="eastAsia" w:ascii="宋体" w:hAnsi="宋体" w:cs="宋体"/>
          <w:sz w:val="28"/>
          <w:szCs w:val="28"/>
        </w:rPr>
        <w:t xml:space="preserve">甲方将场地及建筑物出租给乙方作</w:t>
      </w:r>
      <w:r>
        <w:rPr>
          <w:rFonts w:hint="eastAsia" w:ascii="宋体" w:hAnsi="宋体" w:cs="宋体"/>
          <w:sz w:val="28"/>
          <w:szCs w:val="28"/>
          <w:u w:val="single"/>
        </w:rPr>
        <w:t xml:space="preserve">           </w:t>
      </w:r>
      <w:r>
        <w:rPr>
          <w:rFonts w:hint="eastAsia" w:ascii="宋体" w:hAnsi="宋体" w:cs="宋体"/>
          <w:sz w:val="28"/>
          <w:szCs w:val="28"/>
        </w:rPr>
        <w:t xml:space="preserve">用途使用。</w:t>
      </w:r>
      <w:r/>
    </w:p>
    <w:p>
      <w:pPr>
        <w:ind w:firstLine="562"/>
        <w:spacing w:line="360" w:lineRule="auto"/>
        <w:rPr>
          <w:rFonts w:hint="eastAsia" w:ascii="宋体" w:hAnsi="宋体" w:cs="宋体"/>
          <w:sz w:val="28"/>
          <w:szCs w:val="28"/>
        </w:rPr>
      </w:pPr>
      <w:r>
        <w:rPr>
          <w:rFonts w:hint="eastAsia" w:ascii="宋体" w:hAnsi="宋体" w:cs="宋体"/>
          <w:b/>
          <w:bCs/>
          <w:sz w:val="28"/>
          <w:szCs w:val="28"/>
        </w:rPr>
        <w:t xml:space="preserve">3-2</w:t>
      </w:r>
      <w:r>
        <w:rPr>
          <w:rFonts w:hint="eastAsia" w:ascii="宋体" w:hAnsi="宋体" w:cs="宋体"/>
          <w:bCs/>
          <w:sz w:val="28"/>
          <w:szCs w:val="28"/>
        </w:rPr>
        <w:t xml:space="preserve">甲方将已具备</w:t>
      </w:r>
      <w:r>
        <w:rPr>
          <w:rFonts w:hint="eastAsia" w:ascii="宋体" w:hAnsi="宋体" w:cs="宋体"/>
          <w:sz w:val="28"/>
          <w:szCs w:val="28"/>
        </w:rPr>
        <w:t xml:space="preserve">安全、消防等条件租赁房交付乙方后，乙方不得擅自改变租赁场地及建筑物使用用途。若需改变，须事先经甲方书面同意，并按有关法律、法规的规定办理改变场地及建筑物用途的报批手续。</w:t>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四、场地及建筑物的交付和返还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甲方应于合同签订之日起 </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日内，将租赁场地及建筑物交付乙方；</w:t>
      </w:r>
      <w:r>
        <w:rPr>
          <w:rFonts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乙方应于租赁期满之日起</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日内将租赁场地及建筑物返还甲方。 </w:t>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五、租金及支付方式</w:t>
      </w:r>
      <w:r/>
    </w:p>
    <w:p>
      <w:pPr>
        <w:ind w:firstLine="562"/>
        <w:spacing w:line="360" w:lineRule="auto"/>
        <w:rPr>
          <w:rFonts w:hint="eastAsia" w:ascii="宋体" w:hAnsi="宋体" w:cs="宋体"/>
          <w:sz w:val="28"/>
          <w:szCs w:val="28"/>
        </w:rPr>
      </w:pPr>
      <w:r>
        <w:rPr>
          <w:rFonts w:hint="eastAsia" w:ascii="宋体" w:hAnsi="宋体" w:cs="宋体"/>
          <w:b/>
          <w:bCs/>
          <w:sz w:val="28"/>
          <w:szCs w:val="28"/>
        </w:rPr>
        <w:t xml:space="preserve">5-1</w:t>
      </w:r>
      <w:r>
        <w:rPr>
          <w:rFonts w:hint="eastAsia" w:ascii="宋体" w:hAnsi="宋体" w:cs="宋体"/>
          <w:sz w:val="28"/>
          <w:szCs w:val="28"/>
        </w:rPr>
        <w:t xml:space="preserve">该场地及建筑物年租金为人民币：（大写）</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元。</w:t>
      </w:r>
      <w:r/>
    </w:p>
    <w:p>
      <w:pPr>
        <w:ind w:firstLine="562"/>
        <w:spacing w:line="360" w:lineRule="auto"/>
        <w:rPr>
          <w:rFonts w:hint="eastAsia" w:ascii="宋体" w:hAnsi="宋体" w:cs="宋体"/>
          <w:sz w:val="28"/>
          <w:szCs w:val="28"/>
        </w:rPr>
      </w:pPr>
      <w:r>
        <w:rPr>
          <w:rFonts w:hint="eastAsia" w:ascii="宋体" w:hAnsi="宋体" w:cs="宋体"/>
          <w:b/>
          <w:sz w:val="28"/>
          <w:szCs w:val="28"/>
        </w:rPr>
        <w:t xml:space="preserve">5-2</w:t>
      </w:r>
      <w:r>
        <w:rPr>
          <w:rFonts w:hint="eastAsia" w:ascii="宋体" w:hAnsi="宋体" w:cs="宋体"/>
          <w:sz w:val="28"/>
          <w:szCs w:val="28"/>
        </w:rPr>
        <w:t xml:space="preserve">该场地及建筑物租金支付方式如下：</w:t>
      </w:r>
      <w:r>
        <w:rPr>
          <w:rFonts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六、其他费用</w:t>
      </w:r>
      <w:r/>
    </w:p>
    <w:p>
      <w:pPr>
        <w:ind w:firstLine="562"/>
        <w:spacing w:line="360" w:lineRule="auto"/>
        <w:rPr>
          <w:rFonts w:hint="eastAsia" w:ascii="宋体" w:hAnsi="宋体" w:cs="宋体"/>
          <w:sz w:val="28"/>
          <w:szCs w:val="28"/>
        </w:rPr>
      </w:pPr>
      <w:r>
        <w:rPr>
          <w:rFonts w:hint="eastAsia" w:ascii="宋体" w:hAnsi="宋体" w:cs="宋体"/>
          <w:b/>
          <w:bCs/>
          <w:sz w:val="28"/>
          <w:szCs w:val="28"/>
        </w:rPr>
        <w:t xml:space="preserve">6-1</w:t>
      </w:r>
      <w:r>
        <w:rPr>
          <w:rFonts w:hint="eastAsia" w:ascii="宋体" w:hAnsi="宋体" w:cs="宋体"/>
          <w:sz w:val="28"/>
          <w:szCs w:val="28"/>
        </w:rPr>
        <w:t xml:space="preserve">租赁期间下列费用由乙方支付，除此之外乙方不支付其他任何费用：</w:t>
      </w:r>
      <w:r>
        <w:rPr>
          <w:rFonts w:hint="eastAsia" w:ascii="宋体" w:hAnsi="宋体" w:cs="宋体"/>
          <w:sz w:val="28"/>
          <w:szCs w:val="28"/>
          <w:u w:val="single"/>
        </w:rPr>
        <w:t xml:space="preserve">①场地及建筑物租赁费；②电费；③电话费；④有线电视费。</w:t>
      </w:r>
      <w:r/>
    </w:p>
    <w:p>
      <w:pPr>
        <w:ind w:firstLine="200"/>
        <w:spacing w:line="360" w:lineRule="auto"/>
        <w:rPr>
          <w:rFonts w:hint="eastAsia" w:ascii="宋体" w:hAnsi="宋体" w:cs="宋体"/>
          <w:b/>
          <w:sz w:val="28"/>
          <w:szCs w:val="28"/>
        </w:rPr>
      </w:pPr>
      <w:r>
        <w:rPr>
          <w:rFonts w:hint="eastAsia" w:ascii="宋体" w:hAnsi="宋体" w:cs="宋体"/>
          <w:b/>
          <w:sz w:val="28"/>
          <w:szCs w:val="28"/>
        </w:rPr>
        <w:t xml:space="preserve">七、修缮责任</w:t>
      </w:r>
      <w:r/>
    </w:p>
    <w:p>
      <w:pPr>
        <w:ind w:firstLine="200"/>
        <w:spacing w:line="360" w:lineRule="auto"/>
        <w:rPr>
          <w:rFonts w:hint="eastAsia" w:ascii="宋体" w:hAnsi="宋体" w:cs="宋体"/>
          <w:sz w:val="28"/>
          <w:szCs w:val="28"/>
        </w:rPr>
      </w:pPr>
      <w:r>
        <w:rPr>
          <w:rFonts w:hint="eastAsia" w:ascii="宋体" w:hAnsi="宋体" w:cs="宋体"/>
          <w:b/>
          <w:bCs/>
          <w:sz w:val="28"/>
          <w:szCs w:val="28"/>
        </w:rPr>
        <w:t xml:space="preserve">7-1</w:t>
      </w:r>
      <w:r>
        <w:rPr>
          <w:rFonts w:hint="eastAsia" w:ascii="宋体" w:hAnsi="宋体" w:cs="宋体"/>
          <w:sz w:val="28"/>
          <w:szCs w:val="28"/>
        </w:rPr>
        <w:t xml:space="preserve">甲方应保证场地、建筑物及其内部设施于出租时，符合有关安全、消防、规划、环保、卫生、建筑要求和标准以及其他有关法律、法规或规章规定的安全标准，并提供相关资料，安全、消防出现隐患问题应及时修缮排除隐患达到有关法律、法规或规章规定的安全标准。乙方应保证正常使用场地及建筑物，不得故意损坏场地、建筑物及其内部设施。</w:t>
      </w:r>
      <w:r/>
    </w:p>
    <w:p>
      <w:pPr>
        <w:ind w:firstLine="200"/>
        <w:spacing w:line="360" w:lineRule="auto"/>
        <w:rPr>
          <w:rFonts w:hint="eastAsia" w:ascii="宋体" w:hAnsi="宋体" w:cs="宋体"/>
          <w:sz w:val="28"/>
          <w:szCs w:val="28"/>
        </w:rPr>
      </w:pPr>
      <w:r>
        <w:rPr>
          <w:rFonts w:hint="eastAsia" w:ascii="宋体" w:hAnsi="宋体" w:cs="宋体"/>
          <w:b/>
          <w:bCs/>
          <w:sz w:val="28"/>
          <w:szCs w:val="28"/>
        </w:rPr>
        <w:t xml:space="preserve">7-2</w:t>
      </w:r>
      <w:r>
        <w:rPr>
          <w:rFonts w:hint="eastAsia" w:ascii="宋体" w:hAnsi="宋体" w:cs="宋体"/>
          <w:sz w:val="28"/>
          <w:szCs w:val="28"/>
        </w:rPr>
        <w:t xml:space="preserve">乙方在场地及建筑物使用中，场地、建筑物及强电、弱电和监控系统等附属设施出现或发生妨碍安全使用的损坏或故障时，应及时通知甲方修缮，甲方应在接到通知后</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日内进行维修，费用由甲方支付，如乙方无法通知甲方或甲方拒不维修的，可由乙方自行修缮，修缮费用按下列约定处理：</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w:t>
      </w:r>
      <w:r/>
    </w:p>
    <w:p>
      <w:pPr>
        <w:ind w:firstLine="200"/>
        <w:spacing w:line="360" w:lineRule="auto"/>
        <w:rPr>
          <w:rFonts w:hint="eastAsia" w:ascii="宋体" w:hAnsi="宋体" w:cs="宋体"/>
          <w:sz w:val="28"/>
          <w:szCs w:val="28"/>
        </w:rPr>
      </w:pPr>
      <w:r>
        <w:rPr>
          <w:rFonts w:hint="eastAsia" w:ascii="宋体" w:hAnsi="宋体" w:cs="宋体"/>
          <w:b/>
          <w:bCs/>
          <w:sz w:val="28"/>
          <w:szCs w:val="28"/>
        </w:rPr>
        <w:t xml:space="preserve">7-3</w:t>
      </w:r>
      <w:r>
        <w:rPr>
          <w:rFonts w:hint="eastAsia" w:ascii="宋体" w:hAnsi="宋体" w:cs="宋体"/>
          <w:sz w:val="28"/>
          <w:szCs w:val="28"/>
        </w:rPr>
        <w:t xml:space="preserve">因乙方使用不当，造成场地、建筑物及附属设施出现损坏或发生故障，由乙方负责维修或赔偿。</w:t>
      </w:r>
      <w:r/>
    </w:p>
    <w:p>
      <w:pPr>
        <w:ind w:firstLine="200"/>
        <w:spacing w:line="360" w:lineRule="auto"/>
        <w:rPr>
          <w:rFonts w:hint="eastAsia" w:ascii="宋体" w:hAnsi="宋体" w:cs="宋体"/>
          <w:sz w:val="28"/>
          <w:szCs w:val="28"/>
        </w:rPr>
      </w:pPr>
      <w:r>
        <w:rPr>
          <w:rFonts w:hint="eastAsia" w:ascii="宋体" w:hAnsi="宋体" w:cs="宋体"/>
          <w:b/>
          <w:bCs/>
          <w:sz w:val="28"/>
          <w:szCs w:val="28"/>
        </w:rPr>
        <w:t xml:space="preserve">7-4</w:t>
      </w:r>
      <w:r>
        <w:rPr>
          <w:rFonts w:hint="eastAsia" w:ascii="宋体" w:hAnsi="宋体" w:cs="宋体"/>
          <w:sz w:val="28"/>
          <w:szCs w:val="28"/>
        </w:rPr>
        <w:t xml:space="preserve">使用中乙方可根据需要重新装修或变更原有设施。</w:t>
      </w:r>
      <w:r/>
    </w:p>
    <w:p>
      <w:pPr>
        <w:ind w:firstLine="200"/>
        <w:spacing w:line="360" w:lineRule="auto"/>
        <w:rPr>
          <w:rFonts w:hint="eastAsia" w:ascii="宋体" w:hAnsi="宋体" w:cs="宋体"/>
          <w:sz w:val="28"/>
          <w:szCs w:val="28"/>
        </w:rPr>
      </w:pPr>
      <w:r>
        <w:rPr>
          <w:rFonts w:hint="eastAsia" w:ascii="宋体" w:hAnsi="宋体" w:cs="宋体"/>
          <w:b/>
          <w:bCs/>
          <w:sz w:val="28"/>
          <w:szCs w:val="28"/>
        </w:rPr>
        <w:t xml:space="preserve">7-5</w:t>
      </w:r>
      <w:r>
        <w:rPr>
          <w:rFonts w:hint="eastAsia" w:ascii="宋体" w:hAnsi="宋体" w:cs="宋体"/>
          <w:sz w:val="28"/>
          <w:szCs w:val="28"/>
        </w:rPr>
        <w:t xml:space="preserve">因不可抗力，导致场地及建筑物损坏或造成乙方损失的，双方互不承担责任。</w:t>
      </w:r>
      <w:r/>
    </w:p>
    <w:p>
      <w:pPr>
        <w:ind w:firstLine="200"/>
        <w:spacing w:line="360" w:lineRule="auto"/>
        <w:rPr>
          <w:rFonts w:hint="eastAsia" w:ascii="宋体" w:hAnsi="宋体" w:cs="宋体"/>
          <w:b/>
          <w:sz w:val="28"/>
          <w:szCs w:val="28"/>
        </w:rPr>
      </w:pPr>
      <w:r>
        <w:rPr>
          <w:rFonts w:hint="eastAsia" w:ascii="宋体" w:hAnsi="宋体" w:cs="宋体"/>
          <w:b/>
          <w:sz w:val="28"/>
          <w:szCs w:val="28"/>
        </w:rPr>
        <w:t xml:space="preserve">八、转租的约定</w:t>
      </w:r>
      <w:r/>
    </w:p>
    <w:p>
      <w:pPr>
        <w:ind w:firstLine="200"/>
        <w:spacing w:line="360" w:lineRule="auto"/>
        <w:rPr>
          <w:rFonts w:hint="eastAsia" w:ascii="宋体" w:hAnsi="宋体" w:cs="宋体"/>
          <w:sz w:val="28"/>
          <w:szCs w:val="28"/>
        </w:rPr>
      </w:pPr>
      <w:r>
        <w:rPr>
          <w:rFonts w:hint="eastAsia" w:ascii="宋体" w:hAnsi="宋体" w:cs="宋体"/>
          <w:b/>
          <w:bCs/>
          <w:sz w:val="28"/>
          <w:szCs w:val="28"/>
        </w:rPr>
        <w:t xml:space="preserve">8-1</w:t>
      </w:r>
      <w:r>
        <w:rPr>
          <w:rFonts w:hint="eastAsia" w:ascii="宋体" w:hAnsi="宋体" w:cs="宋体"/>
          <w:sz w:val="28"/>
          <w:szCs w:val="28"/>
        </w:rPr>
        <w:t xml:space="preserve">乙方不得擅自将租赁场地及建筑物全部或部分转租、转借他人或与他人调换使用。若需转租，须事先经过甲方书面同意，转租合同的终止日期不得超过本合同终止日期，并由乙方会同转租的承租人到房屋租赁管理部门办理登记备案手续。</w:t>
      </w:r>
      <w:r/>
    </w:p>
    <w:p>
      <w:pPr>
        <w:ind w:firstLine="200"/>
        <w:spacing w:line="360" w:lineRule="auto"/>
        <w:rPr>
          <w:rFonts w:hint="eastAsia" w:ascii="宋体" w:hAnsi="宋体" w:cs="宋体"/>
          <w:b/>
          <w:sz w:val="28"/>
          <w:szCs w:val="28"/>
        </w:rPr>
      </w:pPr>
      <w:r>
        <w:rPr>
          <w:rFonts w:hint="eastAsia" w:ascii="宋体" w:hAnsi="宋体" w:cs="宋体"/>
          <w:b/>
          <w:sz w:val="28"/>
          <w:szCs w:val="28"/>
        </w:rPr>
        <w:t xml:space="preserve">九、合同终止</w:t>
      </w:r>
      <w:r/>
    </w:p>
    <w:p>
      <w:pPr>
        <w:ind w:firstLine="200"/>
        <w:spacing w:line="360" w:lineRule="auto"/>
        <w:rPr>
          <w:rFonts w:hint="eastAsia" w:ascii="宋体" w:hAnsi="宋体" w:cs="宋体"/>
          <w:sz w:val="28"/>
          <w:szCs w:val="28"/>
        </w:rPr>
      </w:pPr>
      <w:r>
        <w:rPr>
          <w:rFonts w:hint="eastAsia" w:ascii="宋体" w:hAnsi="宋体" w:cs="宋体"/>
          <w:b/>
          <w:bCs/>
          <w:sz w:val="28"/>
          <w:szCs w:val="28"/>
        </w:rPr>
        <w:t xml:space="preserve">9-1</w:t>
      </w:r>
      <w:r>
        <w:rPr>
          <w:rFonts w:hint="eastAsia" w:ascii="宋体" w:hAnsi="宋体" w:cs="宋体"/>
          <w:sz w:val="28"/>
          <w:szCs w:val="28"/>
        </w:rPr>
        <w:t xml:space="preserve">遇下列情形之一本合同终止：</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（1）因不可抗力或意外事件，致使场地及建筑物无法使用的。</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（2）征用出租场地及建筑物所在土地而需拆除出租场地及建筑物的。</w:t>
      </w:r>
      <w:r/>
    </w:p>
    <w:p>
      <w:pPr>
        <w:ind w:firstLine="200"/>
        <w:spacing w:line="360" w:lineRule="auto"/>
        <w:rPr>
          <w:rFonts w:hint="eastAsia" w:ascii="宋体" w:hAnsi="宋体" w:cs="宋体"/>
          <w:sz w:val="28"/>
          <w:szCs w:val="28"/>
        </w:rPr>
      </w:pPr>
      <w:r>
        <w:rPr>
          <w:rFonts w:hint="eastAsia" w:ascii="宋体" w:hAnsi="宋体" w:cs="宋体"/>
          <w:b/>
          <w:bCs/>
          <w:sz w:val="28"/>
          <w:szCs w:val="28"/>
        </w:rPr>
        <w:t xml:space="preserve">9-2</w:t>
      </w:r>
      <w:r>
        <w:rPr>
          <w:rFonts w:hint="eastAsia" w:ascii="宋体" w:hAnsi="宋体" w:cs="宋体"/>
          <w:sz w:val="28"/>
          <w:szCs w:val="28"/>
        </w:rPr>
        <w:t xml:space="preserve">一方因故要求提前终止合同的，需提前</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 xml:space="preserve">个月书面通知对方，经双方协商后，签订终止合同。终止合同签订后，甲方应到房屋租赁管理部门办理注销手续。</w:t>
      </w:r>
      <w:r/>
    </w:p>
    <w:p>
      <w:pPr>
        <w:ind w:firstLine="200"/>
        <w:spacing w:line="360" w:lineRule="auto"/>
        <w:rPr>
          <w:rFonts w:hint="eastAsia" w:ascii="宋体" w:hAnsi="宋体" w:cs="宋体"/>
          <w:b/>
          <w:sz w:val="28"/>
          <w:szCs w:val="28"/>
        </w:rPr>
      </w:pPr>
      <w:r>
        <w:rPr>
          <w:rFonts w:hint="eastAsia" w:ascii="宋体" w:hAnsi="宋体" w:cs="宋体"/>
          <w:b/>
          <w:sz w:val="28"/>
          <w:szCs w:val="28"/>
        </w:rPr>
        <w:t xml:space="preserve">十、违约责任</w:t>
      </w:r>
      <w:r/>
    </w:p>
    <w:p>
      <w:pPr>
        <w:ind w:firstLine="200"/>
        <w:spacing w:line="360" w:lineRule="auto"/>
        <w:rPr>
          <w:rFonts w:hint="eastAsia" w:ascii="宋体" w:hAnsi="宋体" w:cs="宋体"/>
          <w:sz w:val="28"/>
          <w:szCs w:val="28"/>
        </w:rPr>
      </w:pPr>
      <w:r>
        <w:rPr>
          <w:rFonts w:hint="eastAsia" w:ascii="宋体" w:hAnsi="宋体" w:cs="宋体"/>
          <w:b/>
          <w:bCs/>
          <w:sz w:val="28"/>
          <w:szCs w:val="28"/>
        </w:rPr>
        <w:t xml:space="preserve">10-1</w:t>
      </w:r>
      <w:r>
        <w:rPr>
          <w:rFonts w:hint="eastAsia" w:ascii="宋体" w:hAnsi="宋体" w:cs="宋体"/>
          <w:sz w:val="28"/>
          <w:szCs w:val="28"/>
        </w:rPr>
        <w:t xml:space="preserve">在租赁期限内，乙方有下列行为之一，甲方有权解除本合同，收回房屋，由此给甲方造成损失的，乙方应承担赔偿责任：</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 （1）擅自将承租的场地及建筑物转租、转让、转借他人或调换使用的；</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 （2）因使用不当损坏场地及建筑物结构及设备的；</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 （3）利用承租场地及建筑物进行非法活动的；</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 （4）连续拖欠租金 </w:t>
      </w:r>
      <w:r>
        <w:rPr>
          <w:rFonts w:hint="eastAsia" w:ascii="宋体" w:hAnsi="宋体" w:cs="宋体"/>
          <w:sz w:val="28"/>
          <w:szCs w:val="28"/>
          <w:u w:val="single"/>
        </w:rPr>
        <w:t xml:space="preserve">2个</w:t>
      </w:r>
      <w:r>
        <w:rPr>
          <w:rFonts w:hint="eastAsia" w:ascii="宋体" w:hAnsi="宋体" w:cs="宋体"/>
          <w:sz w:val="28"/>
          <w:szCs w:val="28"/>
        </w:rPr>
        <w:t xml:space="preserve">月以上的；</w:t>
      </w:r>
      <w:r/>
    </w:p>
    <w:p>
      <w:pPr>
        <w:ind w:firstLine="200"/>
        <w:spacing w:line="360" w:lineRule="auto"/>
        <w:rPr>
          <w:rFonts w:hint="eastAsia" w:ascii="宋体" w:hAnsi="宋体" w:cs="宋体"/>
          <w:sz w:val="28"/>
          <w:szCs w:val="28"/>
        </w:rPr>
      </w:pPr>
      <w:r>
        <w:rPr>
          <w:rFonts w:hint="eastAsia" w:ascii="宋体" w:hAnsi="宋体" w:cs="宋体"/>
          <w:b/>
          <w:bCs/>
          <w:sz w:val="28"/>
          <w:szCs w:val="28"/>
        </w:rPr>
        <w:t xml:space="preserve">10-2</w:t>
      </w:r>
      <w:r>
        <w:rPr>
          <w:rFonts w:hint="eastAsia" w:ascii="宋体" w:hAnsi="宋体" w:cs="宋体"/>
          <w:sz w:val="28"/>
          <w:szCs w:val="28"/>
        </w:rPr>
        <w:t xml:space="preserve">甲方有下列行为之一，乙方有权解除租赁合同，由此造成乙方损失的，由甲方承担赔偿责任。</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 （1）甲方未按合同约定向乙方提供场地及建筑物；</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 （2）甲方未按合同约定履行维修义务，致使场地及建筑物严重影响乙方使用的；</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 （3）其他因甲方原因导致乙方无法使用租赁物的。</w:t>
      </w:r>
      <w:r/>
    </w:p>
    <w:p>
      <w:pPr>
        <w:ind w:firstLine="200"/>
        <w:spacing w:line="360" w:lineRule="auto"/>
        <w:rPr>
          <w:rFonts w:hint="eastAsia" w:ascii="宋体" w:hAnsi="宋体" w:cs="宋体"/>
          <w:sz w:val="28"/>
          <w:szCs w:val="28"/>
        </w:rPr>
      </w:pPr>
      <w:r>
        <w:rPr>
          <w:rFonts w:hint="eastAsia" w:ascii="宋体" w:hAnsi="宋体" w:cs="宋体"/>
          <w:b/>
          <w:bCs/>
          <w:sz w:val="28"/>
          <w:szCs w:val="28"/>
        </w:rPr>
        <w:t xml:space="preserve">10-3</w:t>
      </w:r>
      <w:r>
        <w:rPr>
          <w:rFonts w:hint="eastAsia" w:ascii="宋体" w:hAnsi="宋体" w:cs="宋体"/>
          <w:sz w:val="28"/>
          <w:szCs w:val="28"/>
        </w:rPr>
        <w:t xml:space="preserve">租赁期限内，乙方未按合同规定交纳租金，每逾期</w:t>
      </w:r>
      <w:r>
        <w:rPr>
          <w:rFonts w:hint="eastAsia" w:ascii="宋体" w:hAnsi="宋体" w:cs="宋体"/>
          <w:sz w:val="28"/>
          <w:szCs w:val="28"/>
          <w:u w:val="single"/>
        </w:rPr>
        <w:t xml:space="preserve">30</w:t>
      </w:r>
      <w:r>
        <w:rPr>
          <w:rFonts w:hint="eastAsia" w:ascii="宋体" w:hAnsi="宋体" w:cs="宋体"/>
          <w:sz w:val="28"/>
          <w:szCs w:val="28"/>
        </w:rPr>
        <w:t xml:space="preserve">天按月租金</w:t>
      </w:r>
      <w:r>
        <w:rPr>
          <w:rFonts w:hint="eastAsia" w:ascii="宋体" w:hAnsi="宋体" w:cs="宋体"/>
          <w:sz w:val="28"/>
          <w:szCs w:val="28"/>
          <w:u w:val="single"/>
        </w:rPr>
        <w:t xml:space="preserve">0.5‰</w:t>
      </w:r>
      <w:r>
        <w:rPr>
          <w:rFonts w:hint="eastAsia" w:ascii="宋体" w:hAnsi="宋体" w:cs="宋体"/>
          <w:sz w:val="28"/>
          <w:szCs w:val="28"/>
        </w:rPr>
        <w:t xml:space="preserve">（千分之零点五）/月，承担违约责任。</w:t>
      </w:r>
      <w:r/>
    </w:p>
    <w:p>
      <w:pPr>
        <w:ind w:firstLine="200"/>
        <w:spacing w:line="360" w:lineRule="auto"/>
        <w:rPr>
          <w:rFonts w:hint="eastAsia" w:ascii="宋体" w:hAnsi="宋体" w:cs="宋体"/>
          <w:sz w:val="28"/>
          <w:szCs w:val="28"/>
        </w:rPr>
      </w:pPr>
      <w:r>
        <w:rPr>
          <w:rFonts w:hint="eastAsia" w:ascii="宋体" w:hAnsi="宋体" w:cs="宋体"/>
          <w:b/>
          <w:bCs/>
          <w:sz w:val="28"/>
          <w:szCs w:val="28"/>
        </w:rPr>
        <w:t xml:space="preserve">10-4</w:t>
      </w:r>
      <w:r>
        <w:rPr>
          <w:rFonts w:hint="eastAsia" w:ascii="宋体" w:hAnsi="宋体" w:cs="宋体"/>
          <w:sz w:val="28"/>
          <w:szCs w:val="28"/>
        </w:rPr>
        <w:t xml:space="preserve">租赁期限内，乙方未按本合同</w:t>
      </w:r>
      <w:r>
        <w:rPr>
          <w:rFonts w:hint="eastAsia" w:ascii="宋体" w:hAnsi="宋体" w:cs="宋体"/>
          <w:b/>
          <w:bCs/>
          <w:sz w:val="28"/>
          <w:szCs w:val="28"/>
        </w:rPr>
        <w:t xml:space="preserve">6-1</w:t>
      </w:r>
      <w:r>
        <w:rPr>
          <w:rFonts w:hint="eastAsia" w:ascii="宋体" w:hAnsi="宋体" w:cs="宋体"/>
          <w:sz w:val="28"/>
          <w:szCs w:val="28"/>
        </w:rPr>
        <w:t xml:space="preserve">条的约定交纳有关费用，导致逾期交纳而增加费用的，由乙方承担经济责任。</w:t>
      </w:r>
      <w:r/>
    </w:p>
    <w:p>
      <w:pPr>
        <w:ind w:firstLine="200"/>
        <w:spacing w:line="360" w:lineRule="auto"/>
        <w:rPr>
          <w:rFonts w:hint="eastAsia" w:ascii="宋体" w:hAnsi="宋体" w:cs="宋体"/>
          <w:bCs/>
          <w:sz w:val="28"/>
          <w:szCs w:val="28"/>
        </w:rPr>
      </w:pPr>
      <w:r>
        <w:rPr>
          <w:rFonts w:hint="eastAsia" w:ascii="宋体" w:hAnsi="宋体" w:cs="宋体"/>
          <w:b/>
          <w:bCs/>
          <w:sz w:val="28"/>
          <w:szCs w:val="28"/>
        </w:rPr>
        <w:t xml:space="preserve">10-5</w:t>
      </w:r>
      <w:r>
        <w:rPr>
          <w:rFonts w:hint="eastAsia" w:ascii="宋体" w:hAnsi="宋体" w:cs="宋体"/>
          <w:bCs/>
          <w:sz w:val="28"/>
          <w:szCs w:val="28"/>
        </w:rPr>
        <w:t xml:space="preserve">甲方怠于履行维修义务，每逾期一日按照当年的日租金向乙方承担违约金，并赔偿乙方无法正常经营的损失；逾期超过2日的，乙方有权单方解除本合同或乙方自行维修，如乙方选择自行维修的，因此产生的全部维修费用由甲方承担，乙方有权从后期应支付的租金中扣除。</w:t>
      </w:r>
      <w:r/>
    </w:p>
    <w:p>
      <w:pPr>
        <w:ind w:firstLine="200"/>
        <w:spacing w:line="360" w:lineRule="auto"/>
        <w:rPr>
          <w:rFonts w:hint="eastAsia" w:ascii="宋体" w:hAnsi="宋体" w:cs="宋体"/>
          <w:bCs/>
          <w:sz w:val="28"/>
          <w:szCs w:val="28"/>
        </w:rPr>
      </w:pPr>
      <w:r>
        <w:rPr>
          <w:rFonts w:hint="eastAsia" w:ascii="宋体" w:hAnsi="宋体" w:cs="宋体"/>
          <w:b/>
          <w:bCs/>
          <w:sz w:val="28"/>
          <w:szCs w:val="28"/>
        </w:rPr>
        <w:t xml:space="preserve">10-6</w:t>
      </w:r>
      <w:r>
        <w:rPr>
          <w:rFonts w:hint="eastAsia" w:ascii="宋体" w:hAnsi="宋体" w:cs="宋体"/>
          <w:bCs/>
          <w:sz w:val="28"/>
          <w:szCs w:val="28"/>
        </w:rPr>
        <w:t xml:space="preserve">因甲方原因，房屋不符合本合同7-1条约定而受到行政处罚或其他等责任的，所产生的一切费用和法律责任均由甲方承担，由此给乙方造成的一切损失，甲方应赔偿。</w:t>
      </w:r>
      <w:r/>
    </w:p>
    <w:p>
      <w:pPr>
        <w:ind w:firstLine="200"/>
        <w:spacing w:line="360" w:lineRule="auto"/>
        <w:rPr>
          <w:rFonts w:hint="eastAsia" w:ascii="宋体" w:hAnsi="宋体" w:cs="宋体"/>
          <w:bCs/>
          <w:sz w:val="28"/>
          <w:szCs w:val="28"/>
        </w:rPr>
      </w:pPr>
      <w:r>
        <w:rPr>
          <w:rFonts w:hint="eastAsia" w:ascii="宋体" w:hAnsi="宋体" w:cs="宋体"/>
          <w:b/>
          <w:bCs/>
          <w:sz w:val="28"/>
          <w:szCs w:val="28"/>
        </w:rPr>
        <w:t xml:space="preserve">10-7</w:t>
      </w:r>
      <w:r>
        <w:rPr>
          <w:rFonts w:hint="eastAsia" w:ascii="宋体" w:hAnsi="宋体" w:cs="宋体"/>
          <w:bCs/>
          <w:sz w:val="28"/>
          <w:szCs w:val="28"/>
        </w:rPr>
        <w:t xml:space="preserve">甲方违约提前解除合同收回房屋、乙方依法或依据本合同约定解除合同的，应按照合同剩余租期的全部租金向乙方支付违约金，并赔偿乙方全部损失的，包括但不限于诉讼费、保全费、评估费、调查费、律师费等。</w:t>
      </w:r>
      <w:r/>
    </w:p>
    <w:p>
      <w:pPr>
        <w:ind w:firstLine="200"/>
        <w:spacing w:line="360" w:lineRule="auto"/>
        <w:rPr>
          <w:rFonts w:hint="eastAsia" w:ascii="宋体" w:hAnsi="宋体" w:cs="宋体"/>
          <w:bCs/>
          <w:sz w:val="28"/>
          <w:szCs w:val="28"/>
        </w:rPr>
      </w:pPr>
      <w:r>
        <w:rPr>
          <w:rFonts w:hint="eastAsia" w:ascii="宋体" w:hAnsi="宋体" w:cs="宋体"/>
          <w:bCs/>
          <w:sz w:val="28"/>
          <w:szCs w:val="28"/>
        </w:rPr>
        <w:t xml:space="preserve"> </w:t>
      </w:r>
      <w:r>
        <w:rPr>
          <w:rFonts w:ascii="宋体" w:hAnsi="宋体" w:cs="宋体"/>
          <w:bCs/>
          <w:sz w:val="28"/>
          <w:szCs w:val="28"/>
        </w:rPr>
        <w:t xml:space="preserve"> </w:t>
      </w:r>
      <w:r>
        <w:rPr>
          <w:rFonts w:hint="eastAsia" w:ascii="宋体" w:hAnsi="宋体" w:cs="宋体"/>
          <w:bCs/>
          <w:sz w:val="28"/>
          <w:szCs w:val="28"/>
        </w:rPr>
        <w:t xml:space="preserve">租赁期届满，乙方应如期交还该场地及建筑物。如乙方逾期不归还，每逾期一天，乙方应向甲方支付原月租金</w:t>
      </w:r>
      <w:r>
        <w:rPr>
          <w:rFonts w:hint="eastAsia" w:ascii="宋体" w:hAnsi="宋体" w:cs="宋体"/>
          <w:bCs/>
          <w:sz w:val="28"/>
          <w:szCs w:val="28"/>
          <w:u w:val="single"/>
        </w:rPr>
        <w:t xml:space="preserve">0.5‰</w:t>
      </w:r>
      <w:r>
        <w:rPr>
          <w:rFonts w:hint="eastAsia" w:ascii="宋体" w:hAnsi="宋体" w:cs="宋体"/>
          <w:bCs/>
          <w:sz w:val="28"/>
          <w:szCs w:val="28"/>
        </w:rPr>
        <w:t xml:space="preserve">（千分之零点五）/天的违约金。</w:t>
      </w:r>
      <w:r/>
    </w:p>
    <w:p>
      <w:pPr>
        <w:ind w:firstLine="200"/>
        <w:spacing w:line="360" w:lineRule="auto"/>
        <w:rPr>
          <w:rFonts w:hint="eastAsia" w:ascii="宋体" w:hAnsi="宋体" w:cs="宋体"/>
          <w:sz w:val="28"/>
          <w:szCs w:val="28"/>
        </w:rPr>
      </w:pPr>
      <w:r>
        <w:rPr>
          <w:rFonts w:hint="eastAsia" w:ascii="宋体" w:hAnsi="宋体" w:cs="宋体"/>
          <w:b/>
          <w:bCs/>
          <w:sz w:val="28"/>
          <w:szCs w:val="28"/>
        </w:rPr>
        <w:t xml:space="preserve">10-8</w:t>
      </w:r>
      <w:r>
        <w:rPr>
          <w:rFonts w:hint="eastAsia" w:ascii="宋体" w:hAnsi="宋体" w:cs="宋体"/>
          <w:sz w:val="28"/>
          <w:szCs w:val="28"/>
        </w:rPr>
        <w:t xml:space="preserve">租赁期限内，任何一方违反本合同其它约定的，由违约方支付违约金人民币（大写）</w:t>
      </w:r>
      <w:r>
        <w:rPr>
          <w:rFonts w:hint="eastAsia" w:ascii="宋体" w:hAnsi="宋体" w:cs="宋体"/>
          <w:sz w:val="28"/>
          <w:szCs w:val="28"/>
          <w:u w:val="single"/>
        </w:rPr>
        <w:t xml:space="preserve">壹</w:t>
      </w:r>
      <w:r>
        <w:rPr>
          <w:rFonts w:hint="eastAsia" w:ascii="宋体" w:hAnsi="宋体" w:cs="宋体"/>
          <w:sz w:val="28"/>
          <w:szCs w:val="28"/>
        </w:rPr>
        <w:t xml:space="preserve">万元，造成经济损失的，由违约方赔偿相应损失。</w:t>
      </w:r>
      <w:r/>
    </w:p>
    <w:p>
      <w:pPr>
        <w:ind w:firstLine="200"/>
        <w:spacing w:line="360" w:lineRule="auto"/>
        <w:rPr>
          <w:rFonts w:hint="eastAsia" w:ascii="宋体" w:hAnsi="宋体" w:cs="宋体"/>
          <w:b/>
          <w:sz w:val="28"/>
          <w:szCs w:val="28"/>
        </w:rPr>
      </w:pPr>
      <w:r>
        <w:rPr>
          <w:rFonts w:hint="eastAsia" w:ascii="宋体" w:hAnsi="宋体" w:cs="宋体"/>
          <w:b/>
          <w:sz w:val="28"/>
          <w:szCs w:val="28"/>
        </w:rPr>
        <w:t xml:space="preserve">十一、其他条款</w:t>
      </w:r>
      <w:r/>
    </w:p>
    <w:p>
      <w:pPr>
        <w:ind w:firstLine="200"/>
        <w:spacing w:line="360" w:lineRule="auto"/>
        <w:rPr>
          <w:rFonts w:hint="eastAsia" w:ascii="宋体" w:hAnsi="宋体" w:cs="宋体"/>
          <w:b w:val="0"/>
          <w:bCs w:val="0"/>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val="0"/>
          <w:bCs w:val="0"/>
          <w:sz w:val="28"/>
          <w:szCs w:val="28"/>
        </w:rPr>
        <w:t xml:space="preserve">11-1甲方负责统一安排和燕路</w:t>
      </w:r>
      <w:r>
        <w:rPr>
          <w:rFonts w:hint="eastAsia" w:ascii="宋体" w:hAnsi="宋体" w:cs="宋体"/>
          <w:b w:val="0"/>
          <w:bCs w:val="0"/>
          <w:sz w:val="28"/>
          <w:szCs w:val="28"/>
        </w:rPr>
        <w:t xml:space="preserve">278号(C楼二层、D楼的二层和三层)、280号</w:t>
      </w:r>
      <w:r>
        <w:rPr>
          <w:rFonts w:hint="eastAsia" w:ascii="宋体" w:hAnsi="宋体" w:cs="宋体"/>
          <w:b w:val="0"/>
          <w:bCs w:val="0"/>
          <w:sz w:val="28"/>
          <w:szCs w:val="28"/>
        </w:rPr>
        <w:t xml:space="preserve">的业务办公和理论及实操考场的保安和保洁工作，人数为1名至2名。</w:t>
      </w:r>
      <w:r>
        <w:rPr>
          <w:rFonts w:hint="eastAsia" w:ascii="宋体" w:hAnsi="宋体" w:cs="宋体"/>
          <w:b w:val="0"/>
          <w:bCs w:val="0"/>
          <w:sz w:val="28"/>
          <w:szCs w:val="28"/>
        </w:rPr>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一)甲方负责统一安排保安、保洁人员并支付薪酬。甲乙双方应协同配合加强共同区域内的管理。甲方负责该处大院昼夜保安，承担相应的安保巡查等服务和责任，及时发现和处置盗窃等治安和消防问题，并及时按级上报。</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(二)甲方保安人员负责该处大院的巡查和值勤，甲方保安发现违反治安、消防和公共秩序等行为，按规定要求及时制止和报告。甲方保洁负责考场内每天清洁卫生。</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(三)乙方工作区域内非工作时间的治安和消防工作由甲方保安负责，保安人员应按规章制度做好昼夜的定期或不定期巡查并做好相关记录登记。如工作失职不到位，导致乙方财产损失，应按价赔偿。</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四)甲方负责选拔品行良好、法规意识强、服务态度好的保安，承担乙方理论和实操考场的保安工作，言行举止应文明礼貌，不得与参加考试的考生发生语言和肢体冲突，积极协助考场考务人员维持公共区域安全和考务秩序，共同处置考场内异常情况。</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五)甲方保安人员应相对稳定，乙方负责做好针对性考场考核业务培训，明确廉政行风建设标准要求。甲乙双方每月召开保安、保洁人员工作协调会，明确要求和任务。对不胜任岗位的，乙方有权提出人员调整意见。</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(六)甲方负责保障乙方在和燕路278号院内有不低于4个固定停车位。乙方车辆由保安统一管理。</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11-2甲方负责租赁场地管理工作，严禁堵塞占用应急逃生通道，每半年完成至少1次所有承租单位全员参与的逃生演练。</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11-3甲、乙双方在履行本合同的过程中若发生争议，应协商解决，协商不成的，可以向本合同登记机关提请调解;也可以按以下约定:向租赁物所在地管辖人民法院提起诉讼。</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11-4下列文件一起构成合同文件：</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《南京市房屋租赁合同》；</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采购项目的技术规格、要求和数量；</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单一来源采购须知；</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形成合同的其他有关文件。</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上述文件互相补充和解释，如有不明确或不一致之处，以上述次序在先者为准。未尽事宜双方经协商一致可签订补充协议，补充协议与本合同具有同等法律效力。</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11-5 本合同一式陆份，甲乙双方各执贰份，报告房屋租赁管理部门备案贰份。</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11-6本合同自签订之日起生效。</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11-7 通知条款</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本协议项下的通知、要求、本协议所涉及之债务催收、诉讼执行(仲裁)的法律文书或其他通信应发送至本协议部尾所约定的送达地址，司法机关或仲裁机构亦可按本合同部尾所约定的送达地址、联系方式发送相关法律文书。</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其中邮政信函以投递之日起第三日即视为送达，或信函发出后无人签收及拒收的，则信函退回之日视为送达之日(有证据证明确未送达的除外)。派人专程送达的，则签收之日视为送达，拒收的，送达人可采取拍照、录像等方式记录送达过程,并将文书留置,也视为送达一方若需变更通讯地址，应当及时通知对方，否则视为未变更。因接受方或其签收人原因导致接受方没有收到送达文件的，视为已送达。</w:t>
      </w:r>
      <w:r/>
    </w:p>
    <w:p>
      <w:pPr>
        <w:ind w:firstLine="546"/>
        <w:spacing w:line="360" w:lineRule="auto"/>
        <w:rPr>
          <w:rFonts w:hint="eastAsia" w:ascii="宋体" w:hAnsi="宋体" w:cs="宋体"/>
          <w:sz w:val="28"/>
          <w:szCs w:val="28"/>
        </w:rPr>
      </w:pPr>
      <w:r>
        <w:rPr>
          <w:rFonts w:hint="eastAsia" w:ascii="宋体" w:hAnsi="宋体" w:cs="宋体"/>
          <w:sz w:val="28"/>
          <w:szCs w:val="28"/>
        </w:rPr>
        <w:t xml:space="preserve">一方若需变更通讯地址，应当及时通知对方，否则视为未变更。因接受方或其签收人原因导致接受方没有收到送达文件的，视为已送达各方指定最初传真号码及地址如下:</w:t>
      </w:r>
      <w:r/>
    </w:p>
    <w:p>
      <w:pPr>
        <w:ind w:firstLine="548"/>
        <w:spacing w:line="360" w:lineRule="auto"/>
        <w:rPr>
          <w:rFonts w:hint="eastAsia" w:ascii="宋体" w:hAnsi="宋体" w:cs="宋体"/>
          <w:b/>
          <w:bCs/>
          <w:sz w:val="28"/>
          <w:szCs w:val="28"/>
        </w:rPr>
      </w:pPr>
      <w:r>
        <w:rPr>
          <w:rFonts w:hint="eastAsia" w:ascii="宋体" w:hAnsi="宋体" w:cs="宋体"/>
          <w:b/>
          <w:bCs/>
          <w:sz w:val="28"/>
          <w:szCs w:val="28"/>
        </w:rPr>
      </w:r>
      <w:r/>
    </w:p>
    <w:p>
      <w:pPr>
        <w:ind w:firstLine="548"/>
        <w:spacing w:line="360" w:lineRule="auto"/>
        <w:rPr>
          <w:rFonts w:hint="eastAsia" w:ascii="宋体" w:hAnsi="宋体" w:cs="宋体"/>
          <w:b/>
          <w:bCs/>
          <w:sz w:val="28"/>
          <w:szCs w:val="28"/>
        </w:rPr>
      </w:pPr>
      <w:r>
        <w:rPr>
          <w:rFonts w:hint="eastAsia" w:ascii="宋体" w:hAnsi="宋体" w:cs="宋体"/>
          <w:b/>
          <w:bCs/>
          <w:sz w:val="28"/>
          <w:szCs w:val="28"/>
        </w:rPr>
      </w:r>
      <w:r/>
    </w:p>
    <w:p>
      <w:pPr>
        <w:ind w:firstLine="548"/>
        <w:spacing w:line="360" w:lineRule="auto"/>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ind w:firstLine="548"/>
        <w:spacing w:line="360" w:lineRule="auto"/>
        <w:rPr>
          <w:rFonts w:hint="eastAsia" w:ascii="宋体" w:hAnsi="宋体" w:cs="宋体"/>
          <w:b/>
          <w:bCs/>
          <w:sz w:val="28"/>
          <w:szCs w:val="28"/>
        </w:rPr>
      </w:pPr>
      <w:r>
        <w:rPr>
          <w:rFonts w:hint="eastAsia" w:ascii="宋体" w:hAnsi="宋体" w:cs="宋体"/>
          <w:b/>
          <w:bCs/>
          <w:sz w:val="28"/>
          <w:szCs w:val="28"/>
        </w:rPr>
      </w:r>
      <w:r/>
    </w:p>
    <w:p>
      <w:pPr>
        <w:ind w:left="5600" w:right="1120" w:hanging="5600"/>
        <w:spacing w:line="360" w:lineRule="auto"/>
        <w:rPr>
          <w:rFonts w:hint="eastAsia" w:ascii="宋体" w:hAnsi="宋体" w:cs="宋体"/>
          <w:sz w:val="28"/>
          <w:szCs w:val="28"/>
        </w:rPr>
      </w:pPr>
      <w:r>
        <w:rPr>
          <w:rFonts w:hint="eastAsia" w:ascii="宋体" w:hAnsi="宋体" w:cs="宋体"/>
          <w:sz w:val="28"/>
          <w:szCs w:val="28"/>
        </w:rPr>
        <w:t xml:space="preserve">甲方（签章） </w:t>
      </w:r>
      <w:r>
        <w:rPr>
          <w:rFonts w:ascii="宋体" w:hAnsi="宋体" w:cs="宋体"/>
          <w:sz w:val="28"/>
          <w:szCs w:val="28"/>
        </w:rPr>
        <w:t xml:space="preserve">            </w:t>
      </w:r>
      <w:r>
        <w:rPr>
          <w:rFonts w:hint="eastAsia" w:ascii="宋体" w:hAnsi="宋体" w:cs="宋体"/>
          <w:sz w:val="28"/>
          <w:szCs w:val="28"/>
        </w:rPr>
        <w:t xml:space="preserve"> 乙方（签章）：南京市安全生                                                                  </w:t>
      </w:r>
      <w:r>
        <w:rPr>
          <w:rFonts w:ascii="宋体" w:hAnsi="宋体" w:cs="宋体"/>
          <w:sz w:val="28"/>
          <w:szCs w:val="28"/>
        </w:rPr>
        <w:t xml:space="preserve">  </w:t>
      </w:r>
      <w:r>
        <w:rPr>
          <w:rFonts w:hint="eastAsia" w:ascii="宋体" w:hAnsi="宋体" w:cs="宋体"/>
          <w:sz w:val="28"/>
          <w:szCs w:val="28"/>
        </w:rPr>
        <w:t xml:space="preserve">产宣传教育中心</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法定代表人：                     法定代表人：</w:t>
      </w:r>
      <w:r>
        <w:rPr>
          <w:rFonts w:ascii="宋体" w:hAnsi="宋体" w:cs="宋体"/>
          <w:sz w:val="28"/>
          <w:szCs w:val="28"/>
        </w:rPr>
        <w:t xml:space="preserve"> </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代理人（签章）：                  代理人（签章）：</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地址：</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传真：               </w:t>
      </w:r>
      <w:r>
        <w:rPr>
          <w:rFonts w:ascii="宋体" w:hAnsi="宋体" w:cs="宋体"/>
          <w:sz w:val="28"/>
          <w:szCs w:val="28"/>
        </w:rPr>
        <w:t xml:space="preserve">            </w:t>
      </w:r>
      <w:r>
        <w:rPr>
          <w:rFonts w:hint="eastAsia" w:ascii="宋体" w:hAnsi="宋体" w:cs="宋体"/>
          <w:sz w:val="28"/>
          <w:szCs w:val="28"/>
        </w:rPr>
        <w:t xml:space="preserve">传真：</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邮箱：                           邮箱：</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联系电话：                       联系电话：</w:t>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签约日期：                       签约日期：</w:t>
      </w:r>
      <w:r/>
    </w:p>
    <w:p>
      <w:pPr>
        <w:ind w:firstLine="200"/>
        <w:spacing w:line="360" w:lineRule="auto"/>
        <w:rPr>
          <w:rFonts w:hint="eastAsia" w:ascii="宋体" w:hAnsi="宋体" w:cs="宋体"/>
          <w:sz w:val="28"/>
          <w:szCs w:val="28"/>
        </w:rPr>
      </w:pP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t xml:space="preserve">合同登记备案机关（签章）：                 年  月  日</w:t>
      </w:r>
      <w:r/>
    </w:p>
    <w:p>
      <w:pPr>
        <w:ind w:firstLine="200"/>
        <w:spacing w:line="360" w:lineRule="auto"/>
        <w:rPr>
          <w:rFonts w:hint="eastAsia" w:ascii="宋体" w:hAnsi="宋体" w:cs="宋体"/>
          <w:sz w:val="28"/>
          <w:szCs w:val="28"/>
        </w:rPr>
      </w:pP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r>
      <w:r/>
    </w:p>
    <w:p>
      <w:pPr>
        <w:ind w:firstLine="200"/>
        <w:spacing w:line="360" w:lineRule="auto"/>
        <w:rPr>
          <w:rFonts w:hint="eastAsia" w:ascii="宋体" w:hAnsi="宋体" w:cs="宋体"/>
          <w:sz w:val="28"/>
          <w:szCs w:val="28"/>
        </w:rPr>
      </w:pPr>
      <w:r>
        <w:rPr>
          <w:rFonts w:hint="eastAsia" w:ascii="宋体" w:hAnsi="宋体" w:cs="宋体"/>
          <w:sz w:val="28"/>
          <w:szCs w:val="28"/>
        </w:rPr>
      </w:r>
      <w:r/>
    </w:p>
    <w:p>
      <w:pPr>
        <w:pStyle w:val="838"/>
        <w:rPr>
          <w:rFonts w:ascii="黑体" w:eastAsia="黑体"/>
          <w:bCs/>
          <w:sz w:val="44"/>
        </w:rPr>
      </w:pPr>
      <w:r>
        <w:rPr>
          <w:rFonts w:hint="eastAsia" w:ascii="黑体" w:eastAsia="黑体"/>
          <w:bCs/>
          <w:sz w:val="44"/>
        </w:rPr>
        <w:t xml:space="preserve">第</w:t>
      </w:r>
      <w:bookmarkEnd w:id="166"/>
      <w:r>
        <w:rPr>
          <w:rFonts w:hint="eastAsia" w:ascii="黑体" w:eastAsia="黑体"/>
          <w:bCs/>
          <w:sz w:val="44"/>
        </w:rPr>
        <w:t xml:space="preserve">四章 项目需求</w:t>
      </w:r>
      <w:bookmarkEnd w:id="167"/>
      <w:r/>
      <w:bookmarkEnd w:id="168"/>
      <w:r/>
      <w:bookmarkEnd w:id="169"/>
      <w:r/>
      <w:bookmarkEnd w:id="170"/>
      <w:r/>
      <w:r/>
    </w:p>
    <w:p>
      <w:pPr>
        <w:ind w:firstLine="562"/>
        <w:jc w:val="left"/>
        <w:spacing w:before="100" w:beforeAutospacing="1" w:after="100" w:afterAutospacing="1" w:line="360" w:lineRule="auto"/>
        <w:shd w:val="clear" w:color="auto" w:fill="ffffff"/>
        <w:widowControl/>
        <w:tabs>
          <w:tab w:val="left" w:pos="405" w:leader="none"/>
        </w:tabs>
        <w:rPr>
          <w:rFonts w:hint="eastAsia" w:ascii="宋体" w:hAnsi="宋体" w:cs="宋体"/>
          <w:b/>
          <w:sz w:val="28"/>
          <w:szCs w:val="28"/>
        </w:rPr>
      </w:pPr>
      <w:r>
        <w:rPr>
          <w:rFonts w:hint="eastAsia" w:ascii="宋体" w:hAnsi="宋体" w:cs="宋体"/>
          <w:b/>
          <w:sz w:val="28"/>
          <w:szCs w:val="28"/>
        </w:rPr>
        <w:t xml:space="preserve">一、项目名称：安全生产考核发证业务用房续租项目</w:t>
      </w:r>
      <w:r/>
    </w:p>
    <w:p>
      <w:pPr>
        <w:ind w:firstLine="562"/>
        <w:jc w:val="left"/>
        <w:spacing w:before="100" w:beforeAutospacing="1" w:after="100" w:afterAutospacing="1" w:line="360" w:lineRule="auto"/>
        <w:shd w:val="clear" w:color="auto" w:fill="ffffff"/>
        <w:widowControl/>
        <w:tabs>
          <w:tab w:val="left" w:pos="405" w:leader="none"/>
        </w:tabs>
        <w:rPr>
          <w:rFonts w:hint="eastAsia" w:ascii="宋体" w:hAnsi="宋体" w:cs="宋体"/>
          <w:b/>
          <w:sz w:val="28"/>
          <w:szCs w:val="28"/>
        </w:rPr>
      </w:pPr>
      <w:r>
        <w:rPr>
          <w:rFonts w:hint="eastAsia" w:ascii="宋体" w:hAnsi="宋体" w:cs="宋体"/>
          <w:b/>
          <w:sz w:val="28"/>
          <w:szCs w:val="28"/>
        </w:rPr>
        <w:t xml:space="preserve">二、项目概况</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（一）南京市安全生产宣传教育中心为安全生产考试业务用房向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sz w:val="28"/>
          <w:szCs w:val="28"/>
          <w:u w:val="single"/>
        </w:rPr>
        <w:t xml:space="preserve"> 江苏省送变电有限公司 </w:t>
      </w:r>
      <w:r>
        <w:rPr>
          <w:rFonts w:hint="eastAsia" w:ascii="宋体" w:hAnsi="宋体" w:cs="宋体"/>
          <w:sz w:val="28"/>
          <w:szCs w:val="28"/>
        </w:rPr>
        <w:t xml:space="preserve">租赁位于</w:t>
      </w:r>
      <w:r>
        <w:rPr>
          <w:rFonts w:hint="eastAsia" w:ascii="宋体" w:hAnsi="宋体" w:cs="宋体"/>
          <w:sz w:val="28"/>
          <w:szCs w:val="28"/>
          <w:u w:val="single"/>
        </w:rPr>
        <w:t xml:space="preserve"> 栖霞区和燕路</w:t>
      </w:r>
      <w:r>
        <w:rPr>
          <w:rFonts w:hint="eastAsia" w:ascii="宋体" w:hAnsi="宋体" w:cs="宋体"/>
          <w:sz w:val="28"/>
          <w:szCs w:val="28"/>
          <w:highlight w:val="white"/>
          <w:u w:val="single"/>
        </w:rPr>
        <w:t xml:space="preserve">278号</w:t>
      </w:r>
      <w:r>
        <w:rPr>
          <w:rFonts w:ascii="SimSun" w:hAnsi="SimSun" w:eastAsia="SimSun" w:cs="SimSun"/>
          <w:color w:val="000000"/>
          <w:sz w:val="28"/>
          <w:highlight w:val="white"/>
          <w:u w:val="single"/>
        </w:rPr>
        <w:t xml:space="preserve">、280号</w:t>
      </w:r>
      <w:r>
        <w:rPr>
          <w:rFonts w:hint="eastAsia" w:ascii="宋体" w:hAnsi="宋体" w:cs="宋体"/>
          <w:sz w:val="28"/>
          <w:szCs w:val="28"/>
        </w:rPr>
        <w:t xml:space="preserve">的场地。</w:t>
      </w:r>
      <w:r>
        <w:rPr>
          <w:sz w:val="22"/>
        </w:rPr>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（二）本次单一来源采购项目租赁面积为约</w:t>
      </w:r>
      <w:r>
        <w:rPr>
          <w:rFonts w:hint="eastAsia" w:ascii="宋体" w:hAnsi="宋体" w:cs="宋体"/>
          <w:sz w:val="28"/>
          <w:szCs w:val="28"/>
          <w:u w:val="single"/>
        </w:rPr>
        <w:t xml:space="preserve">不低于1900</w:t>
      </w:r>
      <w:r>
        <w:rPr>
          <w:rFonts w:hint="eastAsia" w:ascii="宋体" w:hAnsi="宋体" w:cs="宋体"/>
          <w:sz w:val="28"/>
          <w:szCs w:val="28"/>
        </w:rPr>
        <w:t xml:space="preserve">平方米。</w:t>
      </w:r>
      <w:r/>
    </w:p>
    <w:p>
      <w:pPr>
        <w:ind w:firstLine="562"/>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b/>
          <w:sz w:val="28"/>
          <w:szCs w:val="28"/>
        </w:rPr>
        <w:t xml:space="preserve">三、租赁期限和租金</w:t>
      </w:r>
      <w:r>
        <w:rPr>
          <w:rFonts w:hint="eastAsia" w:ascii="宋体" w:hAnsi="宋体" w:cs="宋体"/>
          <w:sz w:val="28"/>
          <w:szCs w:val="28"/>
        </w:rPr>
        <w:t xml:space="preserve">：</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一）租赁期限：2年。合同一年一签，经采购人考核合格后，双方可签署下一年合同。租赁期限内如财政预算发生调整按政府采购相关规定执行，不再签署新一年度合同。成交供应商若在履行合同期间出现违约行为或不符合采购人要求的行为情形，采购人有权拒签下一年度合同。</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（二）到期续租的，租金由采购人和供应商依据续租时该地区租赁市场价格水平协商调整，但上下调整变动的幅度均不超过原租金的</w:t>
      </w:r>
      <w:r>
        <w:rPr>
          <w:rFonts w:hint="eastAsia" w:ascii="宋体" w:hAnsi="宋体" w:cs="宋体"/>
          <w:sz w:val="28"/>
          <w:szCs w:val="28"/>
          <w:u w:val="single"/>
        </w:rPr>
        <w:t xml:space="preserve">5%</w:t>
      </w:r>
      <w:r>
        <w:rPr>
          <w:rFonts w:hint="eastAsia" w:ascii="宋体" w:hAnsi="宋体" w:cs="宋体"/>
          <w:sz w:val="28"/>
          <w:szCs w:val="28"/>
        </w:rPr>
        <w:t xml:space="preserve">。</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（三）租赁期间下列费用由采购人支付，除此之外采购人不支付其他任何费用：</w:t>
      </w:r>
      <w:r>
        <w:rPr>
          <w:rFonts w:ascii="宋体" w:hAnsi="宋体" w:cs="宋体"/>
          <w:sz w:val="28"/>
          <w:szCs w:val="28"/>
          <w:u w:val="single"/>
        </w:rPr>
        <w:fldChar w:fldCharType="begin"/>
      </w:r>
      <w:r>
        <w:rPr>
          <w:rFonts w:ascii="宋体" w:hAnsi="宋体" w:cs="宋体"/>
          <w:sz w:val="28"/>
          <w:szCs w:val="28"/>
          <w:u w:val="single"/>
        </w:rPr>
        <w:instrText xml:space="preserve"> </w:instrText>
      </w:r>
      <w:r>
        <w:rPr>
          <w:rFonts w:hint="eastAsia" w:ascii="宋体" w:hAnsi="宋体" w:cs="宋体"/>
          <w:sz w:val="28"/>
          <w:szCs w:val="28"/>
          <w:u w:val="single"/>
        </w:rPr>
        <w:instrText xml:space="preserve">= 1 \* GB3</w:instrText>
      </w:r>
      <w:r>
        <w:rPr>
          <w:rFonts w:ascii="宋体" w:hAnsi="宋体" w:cs="宋体"/>
          <w:sz w:val="28"/>
          <w:szCs w:val="28"/>
          <w:u w:val="single"/>
        </w:rPr>
        <w:instrText xml:space="preserve"> </w:instrText>
      </w:r>
      <w:r>
        <w:rPr>
          <w:rFonts w:ascii="宋体" w:hAnsi="宋体" w:cs="宋体"/>
          <w:sz w:val="28"/>
          <w:szCs w:val="28"/>
          <w:u w:val="single"/>
        </w:rPr>
        <w:fldChar w:fldCharType="separate"/>
      </w:r>
      <w:r>
        <w:rPr>
          <w:rFonts w:hint="eastAsia" w:ascii="宋体" w:hAnsi="宋体" w:cs="宋体"/>
          <w:sz w:val="28"/>
          <w:szCs w:val="28"/>
          <w:u w:val="single"/>
        </w:rPr>
        <w:t xml:space="preserve">①</w:t>
      </w:r>
      <w:r>
        <w:rPr>
          <w:rFonts w:ascii="宋体" w:hAnsi="宋体" w:cs="宋体"/>
          <w:sz w:val="28"/>
          <w:szCs w:val="28"/>
          <w:u w:val="single"/>
        </w:rPr>
        <w:fldChar w:fldCharType="end"/>
      </w:r>
      <w:r>
        <w:rPr>
          <w:rFonts w:hint="eastAsia" w:ascii="宋体" w:hAnsi="宋体" w:cs="宋体"/>
          <w:sz w:val="28"/>
          <w:szCs w:val="28"/>
          <w:u w:val="single"/>
        </w:rPr>
        <w:t xml:space="preserve">场地及建筑物租赁费；②电费；③电话费；④有线电视费。</w:t>
      </w:r>
      <w:r/>
    </w:p>
    <w:p>
      <w:pPr>
        <w:ind w:firstLine="562"/>
        <w:jc w:val="left"/>
        <w:spacing w:before="100" w:beforeAutospacing="1" w:after="100" w:afterAutospacing="1" w:line="360" w:lineRule="auto"/>
        <w:shd w:val="clear" w:color="auto" w:fill="ffffff"/>
        <w:widowControl/>
        <w:tabs>
          <w:tab w:val="left" w:pos="405" w:leader="none"/>
        </w:tabs>
        <w:rPr>
          <w:rFonts w:hint="eastAsia" w:ascii="宋体" w:hAnsi="宋体" w:cs="宋体"/>
          <w:b/>
          <w:sz w:val="28"/>
          <w:szCs w:val="28"/>
        </w:rPr>
      </w:pPr>
      <w:r>
        <w:rPr>
          <w:rFonts w:hint="eastAsia" w:ascii="宋体" w:hAnsi="宋体" w:cs="宋体"/>
          <w:b/>
          <w:sz w:val="28"/>
          <w:szCs w:val="28"/>
        </w:rPr>
        <w:t xml:space="preserve">四、场地及建筑物的交付和返还</w:t>
      </w:r>
      <w:r/>
    </w:p>
    <w:p>
      <w:pPr>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  （一）供应商应于合同签订之日起</w:t>
      </w:r>
      <w:r>
        <w:rPr>
          <w:rFonts w:hint="eastAsia" w:ascii="宋体" w:hAnsi="宋体" w:cs="宋体"/>
          <w:sz w:val="28"/>
          <w:szCs w:val="28"/>
          <w:u w:val="single"/>
        </w:rPr>
        <w:t xml:space="preserve"> 30 </w:t>
      </w:r>
      <w:r>
        <w:rPr>
          <w:rFonts w:hint="eastAsia" w:ascii="宋体" w:hAnsi="宋体" w:cs="宋体"/>
          <w:sz w:val="28"/>
          <w:szCs w:val="28"/>
        </w:rPr>
        <w:t xml:space="preserve">日内，将租赁场地及建筑物交付采购人并按采购人提出的适合安全生产考试考核业务用房功能需求，属于完全符合安全要求、具备开展工作条件的装修业务用房。</w:t>
      </w:r>
      <w:r/>
    </w:p>
    <w:p>
      <w:pPr>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  （二）供应商应保证场地、建筑物及其内部设施于出租时，符合有关安全、消防、规划、环保、卫生、建筑要求和标准以及其他有关法律、法规或规章规定的安全标准，并提供相关资料，安全、消防出现隐患问题应及时修缮排除隐患达到有关法律、法规或规章规定的安全标准。</w:t>
      </w:r>
      <w:r/>
    </w:p>
    <w:p>
      <w:pPr>
        <w:ind w:firstLine="28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（三）采购人应于租赁期满之日起</w:t>
      </w:r>
      <w:r>
        <w:rPr>
          <w:rFonts w:hint="eastAsia" w:ascii="宋体" w:hAnsi="宋体" w:cs="宋体"/>
          <w:sz w:val="28"/>
          <w:szCs w:val="28"/>
          <w:u w:val="single"/>
        </w:rPr>
        <w:t xml:space="preserve"> 30 </w:t>
      </w:r>
      <w:r>
        <w:rPr>
          <w:rFonts w:hint="eastAsia" w:ascii="宋体" w:hAnsi="宋体" w:cs="宋体"/>
          <w:sz w:val="28"/>
          <w:szCs w:val="28"/>
        </w:rPr>
        <w:t xml:space="preserve">日内将租赁场地及建筑物返还供应商。 </w:t>
      </w:r>
      <w:r/>
    </w:p>
    <w:p>
      <w:pPr>
        <w:ind w:firstLine="422"/>
        <w:jc w:val="left"/>
        <w:spacing w:before="100" w:beforeAutospacing="1" w:after="100" w:afterAutospacing="1" w:line="360" w:lineRule="auto"/>
        <w:shd w:val="clear" w:color="auto" w:fill="ffffff"/>
        <w:widowControl/>
        <w:tabs>
          <w:tab w:val="left" w:pos="405" w:leader="none"/>
        </w:tabs>
        <w:rPr>
          <w:rFonts w:hint="eastAsia" w:ascii="宋体" w:hAnsi="宋体" w:cs="宋体"/>
          <w:b/>
          <w:sz w:val="28"/>
          <w:szCs w:val="28"/>
        </w:rPr>
      </w:pPr>
      <w:r>
        <w:rPr>
          <w:rFonts w:hint="eastAsia" w:ascii="宋体" w:hAnsi="宋体"/>
          <w:b/>
          <w:bCs/>
        </w:rPr>
        <w:t xml:space="preserve">★</w:t>
      </w:r>
      <w:r>
        <w:rPr>
          <w:rFonts w:hint="eastAsia" w:ascii="宋体" w:hAnsi="宋体" w:cs="宋体"/>
          <w:b/>
          <w:sz w:val="28"/>
          <w:szCs w:val="28"/>
        </w:rPr>
        <w:t xml:space="preserve">五、付款方式</w:t>
      </w:r>
      <w:r/>
    </w:p>
    <w:p>
      <w:pPr>
        <w:ind w:firstLine="560"/>
        <w:jc w:val="left"/>
        <w:spacing w:before="100" w:beforeAutospacing="1" w:after="100" w:afterAutospacing="1"/>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（一）在合同签订之日起两个月内采购人支付</w:t>
      </w:r>
      <w:r>
        <w:rPr>
          <w:rFonts w:ascii="宋体" w:hAnsi="宋体" w:cs="宋体"/>
          <w:sz w:val="28"/>
          <w:szCs w:val="28"/>
        </w:rPr>
        <w:t xml:space="preserve">第一年租金</w:t>
      </w:r>
      <w:r>
        <w:rPr>
          <w:rFonts w:hint="eastAsia" w:ascii="宋体" w:hAnsi="宋体" w:cs="宋体"/>
          <w:sz w:val="28"/>
          <w:szCs w:val="28"/>
        </w:rPr>
        <w:t xml:space="preserve">的50%，余款在次年</w:t>
      </w:r>
      <w:r>
        <w:rPr>
          <w:rFonts w:ascii="宋体" w:hAnsi="宋体" w:cs="宋体"/>
          <w:sz w:val="28"/>
          <w:szCs w:val="28"/>
        </w:rPr>
        <w:t xml:space="preserve">8</w:t>
      </w:r>
      <w:r>
        <w:rPr>
          <w:rFonts w:hint="eastAsia" w:ascii="宋体" w:hAnsi="宋体" w:cs="宋体"/>
          <w:sz w:val="28"/>
          <w:szCs w:val="28"/>
        </w:rPr>
        <w:t xml:space="preserve">月底前支付完毕第一年租金</w:t>
      </w:r>
      <w:r>
        <w:rPr>
          <w:rFonts w:ascii="宋体" w:hAnsi="宋体" w:cs="宋体"/>
          <w:sz w:val="28"/>
          <w:szCs w:val="28"/>
        </w:rPr>
        <w:t xml:space="preserve">。</w:t>
      </w:r>
      <w:r>
        <w:rPr>
          <w:rFonts w:hint="eastAsia" w:ascii="宋体" w:hAnsi="宋体" w:cs="宋体"/>
          <w:sz w:val="28"/>
          <w:szCs w:val="28"/>
        </w:rPr>
        <w:t xml:space="preserve"> </w:t>
      </w:r>
      <w:r/>
    </w:p>
    <w:p>
      <w:pPr>
        <w:ind w:firstLine="560"/>
        <w:jc w:val="left"/>
        <w:spacing w:before="100" w:beforeAutospacing="1" w:after="100" w:afterAutospacing="1" w:line="560" w:lineRule="exact"/>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（二）第二年租金支付方式与第一年相同</w:t>
      </w:r>
      <w:r>
        <w:rPr>
          <w:rFonts w:ascii="宋体" w:hAnsi="宋体" w:cs="宋体"/>
          <w:sz w:val="28"/>
          <w:szCs w:val="28"/>
        </w:rPr>
        <w:t xml:space="preserve">。</w:t>
      </w:r>
      <w:r/>
    </w:p>
    <w:p>
      <w:pPr>
        <w:ind w:firstLine="560"/>
        <w:jc w:val="left"/>
        <w:spacing w:before="100" w:beforeAutospacing="1" w:after="100" w:afterAutospacing="1" w:line="560" w:lineRule="exact"/>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（三）每次付款前，成交供应商需提供合规全额发票供采购人办理支付手续；</w:t>
      </w:r>
      <w:r/>
    </w:p>
    <w:p>
      <w:pPr>
        <w:ind w:firstLine="562"/>
        <w:jc w:val="left"/>
        <w:spacing w:before="100" w:beforeAutospacing="1" w:after="100" w:afterAutospacing="1"/>
        <w:shd w:val="clear" w:color="auto" w:fill="ffffff"/>
        <w:widowControl/>
        <w:tabs>
          <w:tab w:val="left" w:pos="405" w:leader="none"/>
        </w:tabs>
        <w:rPr>
          <w:rFonts w:hint="eastAsia" w:ascii="宋体" w:hAnsi="宋体" w:cs="宋体"/>
          <w:b/>
          <w:bCs/>
          <w:sz w:val="28"/>
          <w:szCs w:val="28"/>
        </w:rPr>
      </w:pPr>
      <w:r>
        <w:rPr>
          <w:rFonts w:hint="eastAsia" w:ascii="宋体" w:hAnsi="宋体" w:cs="宋体"/>
          <w:b/>
          <w:bCs/>
          <w:sz w:val="28"/>
          <w:szCs w:val="28"/>
        </w:rPr>
        <w:t xml:space="preserve">以上付款方式，供应商需完全响应。</w:t>
      </w:r>
      <w:r/>
    </w:p>
    <w:p>
      <w:pPr>
        <w:ind w:firstLine="562"/>
        <w:jc w:val="left"/>
        <w:spacing w:before="100" w:beforeAutospacing="1" w:after="100" w:afterAutospacing="1" w:line="360" w:lineRule="auto"/>
        <w:shd w:val="clear" w:color="auto" w:fill="ffffff"/>
        <w:widowControl/>
        <w:tabs>
          <w:tab w:val="left" w:pos="405" w:leader="none"/>
        </w:tabs>
        <w:rPr>
          <w:rFonts w:hint="eastAsia" w:ascii="宋体" w:hAnsi="宋体" w:cs="宋体"/>
          <w:b/>
          <w:sz w:val="28"/>
          <w:szCs w:val="28"/>
        </w:rPr>
      </w:pPr>
      <w:r>
        <w:rPr>
          <w:rFonts w:hint="eastAsia" w:ascii="宋体" w:hAnsi="宋体" w:cs="宋体"/>
          <w:b/>
          <w:sz w:val="28"/>
          <w:szCs w:val="28"/>
        </w:rPr>
        <w:t xml:space="preserve">六、租赁用途</w:t>
      </w:r>
      <w:r/>
    </w:p>
    <w:p>
      <w:pPr>
        <w:ind w:firstLine="28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（一）供应商将场地及建筑物出租给采购人作安全生产考核发证使用。</w:t>
      </w:r>
      <w:r/>
    </w:p>
    <w:p>
      <w:pPr>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  （二）使用中采购人可根据需要重新装修或变更原有设施。</w:t>
      </w:r>
      <w:r/>
    </w:p>
    <w:p>
      <w:pPr>
        <w:ind w:firstLine="562"/>
        <w:jc w:val="left"/>
        <w:spacing w:before="100" w:beforeAutospacing="1" w:after="100" w:afterAutospacing="1" w:line="360" w:lineRule="auto"/>
        <w:shd w:val="clear" w:color="auto" w:fill="ffffff"/>
        <w:widowControl/>
        <w:tabs>
          <w:tab w:val="left" w:pos="405" w:leader="none"/>
        </w:tabs>
        <w:rPr>
          <w:rFonts w:hint="eastAsia" w:ascii="宋体" w:hAnsi="宋体" w:cs="宋体"/>
          <w:b/>
          <w:sz w:val="28"/>
          <w:szCs w:val="28"/>
        </w:rPr>
      </w:pPr>
      <w:r>
        <w:rPr>
          <w:rFonts w:hint="eastAsia" w:ascii="宋体" w:hAnsi="宋体" w:cs="宋体"/>
          <w:b/>
          <w:sz w:val="28"/>
          <w:szCs w:val="28"/>
        </w:rPr>
        <w:t xml:space="preserve">七、其他要求</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（一）</w:t>
      </w:r>
      <w:r>
        <w:rPr>
          <w:rFonts w:ascii="宋体" w:hAnsi="宋体" w:cs="宋体"/>
          <w:sz w:val="28"/>
          <w:szCs w:val="28"/>
        </w:rPr>
        <w:t xml:space="preserve">中标</w:t>
      </w:r>
      <w:r>
        <w:rPr>
          <w:rFonts w:hint="eastAsia" w:ascii="宋体" w:hAnsi="宋体" w:cs="宋体"/>
          <w:sz w:val="28"/>
          <w:szCs w:val="28"/>
        </w:rPr>
        <w:t xml:space="preserve">供应商在签订合同前所需的各项授权、审批，以及内部决策等在内的一切批准手续均已合法有效取得。</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（二）供应商拟出租房屋、场地是合法取得的，提供合法有效的产权证明，不属于违建，并且不会因为采购人的使用而被责令停止使用、追偿或要求赔偿损失，如出现此情况，一切经济和法律责任均由</w:t>
      </w:r>
      <w:r>
        <w:rPr>
          <w:rFonts w:ascii="宋体" w:hAnsi="宋体" w:cs="宋体"/>
          <w:sz w:val="28"/>
          <w:szCs w:val="28"/>
        </w:rPr>
        <w:t xml:space="preserve">中标</w:t>
      </w:r>
      <w:r>
        <w:rPr>
          <w:rFonts w:hint="eastAsia" w:ascii="宋体" w:hAnsi="宋体" w:cs="宋体"/>
          <w:sz w:val="28"/>
          <w:szCs w:val="28"/>
        </w:rPr>
        <w:t xml:space="preserve">供应商承担。</w:t>
      </w:r>
      <w:r/>
    </w:p>
    <w:p>
      <w:pPr>
        <w:ind w:firstLine="562"/>
        <w:jc w:val="left"/>
        <w:spacing w:before="100" w:beforeAutospacing="1" w:after="100" w:afterAutospacing="1" w:line="360" w:lineRule="auto"/>
        <w:shd w:val="clear" w:color="auto" w:fill="ffffff"/>
        <w:widowControl/>
        <w:tabs>
          <w:tab w:val="left" w:pos="405" w:leader="none"/>
        </w:tabs>
        <w:rPr>
          <w:rFonts w:hint="eastAsia" w:ascii="宋体" w:hAnsi="宋体" w:cs="宋体"/>
          <w:b/>
          <w:sz w:val="28"/>
          <w:szCs w:val="28"/>
        </w:rPr>
      </w:pPr>
      <w:r>
        <w:rPr>
          <w:rFonts w:hint="eastAsia" w:ascii="宋体" w:hAnsi="宋体" w:cs="宋体"/>
          <w:b/>
          <w:sz w:val="28"/>
          <w:szCs w:val="28"/>
        </w:rPr>
        <w:t xml:space="preserve">（三）供应商须承诺租赁期间不论房屋、场地产权是否发生变化，保证采购人在现有房屋、场地不受侵占。提供承诺书（格式自拟），并加盖CA电子公章。</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（四）租赁期间因不可抗力的原因导致房屋及场地毁损和造成供应商损失的，采购人不承担任何责任。</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（五）采购人若要对房屋、场地装修改造的，在不破坏原有房屋结构的前提下，供应商须无条件接受并予以配合，按采购人考试考核业务用房的要求自由分隔。</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（六）供应商按采购人所提功能需求，完成房屋场地装修改造，并承担所需工装费用。所聘请的装修改造施工企业应具有不低于国家二级装饰企业资质或国家规定的此类企业所需的从业资质。</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（七）特种作业人员实操考场均能满足并提供380V供电线路、网络线路和视频监控等弱电。</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（八）采购人用作理论考场的房间须具备网络、监控、新风系统等设施。</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（九）采购人用作实操考场的房间须具备摆放3米以上高处实操考试设备的空间。其中：高处作业、高压电工作业用房须具备4.3米以上空间，熔化焊接与热切割作业用房须具备特种气体动火作业条件。</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十）供应商应保障正常活动开展所需的用水、用电，若遇到不可避免的情况需要停水、停电的应提前告知。若发生不可抗力导致停电、停水等现象的，应及时与采购人保持沟通，并最大限度内恢复正常使用。若涉及考试项目的用水、用电等遇到故障报修或影响考试考核正常进行的问题，供应商应在采购人提出需求后1小时内响应并及时解决。</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（十一）租赁期内，供应商须在采购人承租场地所在院落内提供不低于4个独立的专属标准停车位交由采购人免费使用。</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（十二）本次采购项目报价应包括租赁费、利润、税金、政策性文件规定及本项目包含的所有风险、责任等各项应有费用，采购报价一经确定，在租赁期限内的价格一律不作调整。</w:t>
      </w:r>
      <w:r/>
    </w:p>
    <w:p>
      <w:pPr>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十三）质量保证：供应商应提供采购人租赁场地及所在院落、考场外的日常维护，提供物业、安保等服务，费用包含在采购人支付的物业费中，不得另行收费。由供应商按采购文件要求自行制定服务方案，并提供服务质量、标准，房屋租赁合同执行期间按此服务标准执行。采购人应服从供应商整体安全规范化管理要求。</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rPr>
        <w:t xml:space="preserve">（十四）供应商负责统一安排和</w:t>
      </w:r>
      <w:r>
        <w:rPr>
          <w:rFonts w:hint="eastAsia" w:ascii="宋体" w:hAnsi="宋体" w:cs="宋体"/>
          <w:sz w:val="28"/>
          <w:szCs w:val="28"/>
        </w:rPr>
        <w:t xml:space="preserve">燕路</w:t>
      </w:r>
      <w:r>
        <w:rPr>
          <w:rFonts w:hint="eastAsia" w:ascii="宋体" w:hAnsi="宋体" w:cs="宋体"/>
          <w:sz w:val="28"/>
          <w:szCs w:val="28"/>
        </w:rPr>
        <w:t xml:space="preserve">278号(C楼二层、D楼的二层和三层)、280号</w:t>
      </w:r>
      <w:r>
        <w:rPr>
          <w:rFonts w:hint="eastAsia" w:ascii="宋体" w:hAnsi="宋体" w:cs="宋体"/>
          <w:sz w:val="28"/>
          <w:szCs w:val="28"/>
        </w:rPr>
        <w:t xml:space="preserve">的业务办公和理论及实操考场的保安和保洁工作，人数为1名至2名。</w:t>
      </w:r>
      <w:r>
        <w:rPr>
          <w:rFonts w:hint="eastAsia" w:ascii="宋体" w:hAnsi="宋体" w:cs="宋体"/>
          <w:sz w:val="28"/>
          <w:szCs w:val="28"/>
        </w:rPr>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1. 供应商负责统一安排保安、保洁人员并支付薪酬。供应商与采购人应协同配合加强共同区域内的管理。供应商负责该处大院昼夜保安，承担相应的安保巡查等服务和责任，及时发现和处置盗窃等治安和消防问题，并及时按级上报。</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2. 供应商保安人员负责该处大院的巡查和值勤，保安人员发现违反治安、消防和公共秩序等行为，按规定要求及时制止和报告。供应商保洁人员负责考场内每天清洁卫生。</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3. 采购人工作区域内非工作时间的治安和消防工作由供应商保安人员负责，保安人员应按规章制度做好昼夜的定期或不定期巡查并做好相关记录登记。如工作失职不到位，导致采购人财产损失，应按价赔偿。</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4. 供应商负责选拔品行良好、法规意识强、服务态度好的保安，承担采购人理论和实操考场的保安工作，言行举止应文明礼貌，不得与参加考试的考生发生语言和肢体冲突，积极协助考场考务人员维持公共区域安全和考务秩序，共同处置考场内异常情况。</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5. 供应商保安人员应相对稳定，采购人负责做好针对性考场考核业务培训，明确廉政行风建设标准要求。供应商与采购人每月召开保安、保洁人员工作协调会，明确要求和任务。对不胜任岗位的，采购人有权提出人员调整意见。</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（十五）供应商交付房屋前，应提供由具备房屋安全检测资质的专业检测机构出具的安全检测报告，若发生检测费用由供应商承担。</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（十六）成交供应商与采购人确认具体交接日期时，须提前对房屋、场地进行清洁打扫，更换影响采购人使用的不合格设备及配件。保证采购人能够顺利开展相关工作。</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（十七）成交供应商有义务按照国家消防法律法规规定对出租房屋进行消防巡查、维护，定期对人员进行消防培训，每半年完成至少1次所有承租单位全员参与的逃生演练，确保消防安全。</w:t>
      </w:r>
      <w:r/>
    </w:p>
    <w:p>
      <w:pPr>
        <w:ind w:firstLine="562"/>
        <w:jc w:val="left"/>
        <w:spacing w:before="100" w:beforeAutospacing="1" w:after="100" w:afterAutospacing="1" w:line="360" w:lineRule="auto"/>
        <w:shd w:val="clear" w:color="auto" w:fill="ffffff"/>
        <w:widowControl/>
        <w:tabs>
          <w:tab w:val="left" w:pos="405" w:leader="none"/>
        </w:tabs>
        <w:rPr>
          <w:rFonts w:hint="eastAsia" w:ascii="宋体" w:hAnsi="宋体" w:cs="宋体"/>
          <w:b/>
          <w:sz w:val="28"/>
          <w:szCs w:val="28"/>
        </w:rPr>
      </w:pPr>
      <w:r>
        <w:rPr>
          <w:rFonts w:hint="eastAsia" w:ascii="宋体" w:hAnsi="宋体" w:cs="宋体"/>
          <w:b/>
          <w:sz w:val="28"/>
          <w:szCs w:val="28"/>
        </w:rPr>
        <w:t xml:space="preserve">八、服务保障和自罚承诺</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（一）供应商应对照采购文件要求（具体见采购文件第四章），说明所提供服务已对采购人的需求做出了实质性的响应，或申明与需求的偏差和例外。</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（二）供应商可以在响应文件中提出不同的服务标准和保障承诺，使评标委员会相信替代服务相同于或优于原需求，特别对于有具体参数要求的指标，供应商必须提供具体参数值。</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（三）如果发生因供应商工作失职造成采购人安全事故事件或其他财产损失和人身伤害，均由供应商承担相关经济和法律责任。  </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（四）供应商应配合做好交付前的消防安全验收工作。</w:t>
      </w:r>
      <w:r/>
    </w:p>
    <w:p>
      <w:pPr>
        <w:ind w:firstLine="562"/>
        <w:jc w:val="left"/>
        <w:spacing w:before="100" w:beforeAutospacing="1" w:after="100" w:afterAutospacing="1" w:line="360" w:lineRule="auto"/>
        <w:shd w:val="clear" w:color="auto" w:fill="ffffff"/>
        <w:widowControl/>
        <w:tabs>
          <w:tab w:val="left" w:pos="405" w:leader="none"/>
        </w:tabs>
        <w:rPr>
          <w:rFonts w:hint="eastAsia" w:ascii="宋体" w:hAnsi="宋体" w:cs="宋体"/>
          <w:b/>
          <w:sz w:val="28"/>
          <w:szCs w:val="28"/>
        </w:rPr>
      </w:pPr>
      <w:r>
        <w:rPr>
          <w:rFonts w:hint="eastAsia" w:ascii="宋体" w:hAnsi="宋体" w:cs="宋体"/>
          <w:b/>
          <w:sz w:val="28"/>
          <w:szCs w:val="28"/>
        </w:rPr>
        <w:t xml:space="preserve">九、特别说明</w:t>
      </w:r>
      <w:r/>
    </w:p>
    <w:p>
      <w:pPr>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  （一）</w:t>
      </w:r>
      <w:r>
        <w:rPr>
          <w:rFonts w:hint="eastAsia" w:ascii="宋体" w:hAnsi="宋体" w:cs="宋体"/>
          <w:b/>
          <w:sz w:val="28"/>
          <w:szCs w:val="28"/>
        </w:rPr>
        <w:t xml:space="preserve">本项目按单价予以报价。</w:t>
      </w:r>
      <w:r>
        <w:rPr>
          <w:rFonts w:hint="eastAsia" w:ascii="宋体" w:hAnsi="宋体" w:cs="宋体"/>
          <w:sz w:val="28"/>
          <w:szCs w:val="28"/>
        </w:rPr>
        <w:t xml:space="preserve">供应商应充分考虑所有可能影响到报价的价格及政策等风险因素，一旦成交，价格将包定，一律不予调整。</w:t>
      </w:r>
      <w:r/>
    </w:p>
    <w:p>
      <w:pPr>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  （二）供应商的任何错漏、优惠、竞争性报价不得作为减轻责任、减少服务、增加收费、降低质量的理由。</w:t>
      </w:r>
      <w:r/>
    </w:p>
    <w:p>
      <w:pPr>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  （三）供应商报价除包含采购文件中列明的项目外还应包括保障服务正常运行应当具有的物资和服务，对服务正常运行应当具有的物资和服务理解不一致的以采购人理解为准。</w:t>
      </w:r>
      <w:r/>
    </w:p>
    <w:p>
      <w:pPr>
        <w:ind w:firstLine="562"/>
        <w:jc w:val="left"/>
        <w:spacing w:before="100" w:beforeAutospacing="1" w:after="100" w:afterAutospacing="1" w:line="360" w:lineRule="auto"/>
        <w:shd w:val="clear" w:color="auto" w:fill="ffffff"/>
        <w:widowControl/>
        <w:tabs>
          <w:tab w:val="left" w:pos="405" w:leader="none"/>
        </w:tabs>
        <w:rPr>
          <w:rFonts w:hint="eastAsia" w:ascii="宋体" w:hAnsi="宋体" w:cs="宋体"/>
          <w:b/>
          <w:bCs/>
          <w:sz w:val="28"/>
          <w:szCs w:val="28"/>
        </w:rPr>
      </w:pPr>
      <w:r>
        <w:rPr>
          <w:rFonts w:hint="eastAsia" w:ascii="宋体" w:hAnsi="宋体" w:cs="宋体"/>
          <w:b/>
          <w:bCs/>
          <w:sz w:val="28"/>
          <w:szCs w:val="28"/>
        </w:rPr>
        <w:t xml:space="preserve">十、响应文件编制，除采购文件要求外，还包括但不限于以下内容</w:t>
      </w:r>
      <w:r/>
    </w:p>
    <w:p>
      <w:pPr>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  （一）提供服务的总体服务设想、服务于本项目的重点、难点、思路等。</w:t>
      </w:r>
      <w:r/>
    </w:p>
    <w:p>
      <w:pPr>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  （二）服务的岗位设置、部门职责、工作流程、各类规章制度及针对本项目所做的规划等。</w:t>
      </w:r>
      <w:r/>
    </w:p>
    <w:p>
      <w:pPr>
        <w:spacing w:line="360" w:lineRule="auto"/>
        <w:rPr>
          <w:rFonts w:hint="eastAsia" w:ascii="宋体" w:hAnsi="宋体"/>
          <w:b/>
          <w:bCs/>
          <w:sz w:val="28"/>
          <w:szCs w:val="28"/>
        </w:rPr>
      </w:pPr>
      <w:r>
        <w:rPr>
          <w:rFonts w:hint="eastAsia" w:ascii="Calibri" w:hAnsi="Calibri"/>
          <w:sz w:val="28"/>
          <w:szCs w:val="28"/>
        </w:rPr>
        <w:t xml:space="preserve">  （三）实施方案、质量标准等。</w:t>
      </w:r>
      <w:r/>
    </w:p>
    <w:p>
      <w:pPr>
        <w:ind w:firstLine="562"/>
        <w:jc w:val="left"/>
        <w:spacing w:before="100" w:beforeAutospacing="1" w:after="100" w:afterAutospacing="1" w:line="360" w:lineRule="auto"/>
        <w:shd w:val="clear" w:color="auto" w:fill="ffffff"/>
        <w:widowControl/>
        <w:tabs>
          <w:tab w:val="left" w:pos="405" w:leader="none"/>
        </w:tabs>
        <w:rPr>
          <w:rFonts w:hint="eastAsia" w:ascii="宋体" w:hAnsi="宋体" w:cs="宋体"/>
          <w:b/>
          <w:bCs/>
          <w:sz w:val="28"/>
          <w:szCs w:val="28"/>
        </w:rPr>
      </w:pPr>
      <w:r>
        <w:rPr>
          <w:rFonts w:hint="eastAsia" w:ascii="宋体" w:hAnsi="宋体" w:cs="宋体"/>
          <w:b/>
          <w:bCs/>
          <w:sz w:val="28"/>
          <w:szCs w:val="28"/>
        </w:rPr>
        <w:t xml:space="preserve">十一、项目验收</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（一）验收前供应商需按相关国家（行业）标准、采购文件、响应文件、合同等提供验收标准与验收内容。</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（二）验收工作由采购人组织，供应商及相关人员共同参与。在验收前供应商应按验收标准与内容进行一次自查，并提交自查情况报告交采购人在验收时对照核查。</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（三）验收过程中出现任何质量不合格、不符合要求，供应商需重新开展，因此而产生的费用均由供应商自行承担。供应商应承担重新开展而导致不能按期履约交付给采购人造成的一切损失。</w:t>
      </w:r>
      <w:r/>
    </w:p>
    <w:p>
      <w:pPr>
        <w:ind w:firstLine="560"/>
        <w:jc w:val="left"/>
        <w:spacing w:before="100" w:beforeAutospacing="1" w:after="100" w:afterAutospacing="1" w:line="360" w:lineRule="auto"/>
        <w:shd w:val="clear" w:color="auto" w:fill="ffffff"/>
        <w:widowControl/>
        <w:tabs>
          <w:tab w:val="left" w:pos="405" w:leader="none"/>
        </w:tabs>
        <w:rPr>
          <w:rFonts w:hint="eastAsia" w:ascii="宋体" w:hAnsi="宋体" w:cs="宋体"/>
          <w:sz w:val="28"/>
          <w:szCs w:val="28"/>
        </w:rPr>
      </w:pPr>
      <w:r>
        <w:rPr>
          <w:rFonts w:hint="eastAsia" w:ascii="宋体" w:hAnsi="宋体" w:cs="宋体"/>
          <w:sz w:val="28"/>
          <w:szCs w:val="28"/>
        </w:rPr>
        <w:t xml:space="preserve">（四）在验收过程中，如发生异议，则由双方共同认可的第三方技术机构予以检测或评估，所需费用根据结果由过错方承担。</w:t>
      </w:r>
      <w:r/>
    </w:p>
    <w:p>
      <w:pPr>
        <w:ind w:firstLine="562"/>
        <w:jc w:val="left"/>
        <w:spacing w:before="100" w:beforeAutospacing="1" w:after="100" w:afterAutospacing="1" w:line="360" w:lineRule="auto"/>
        <w:shd w:val="clear" w:color="auto" w:fill="ffffff"/>
        <w:widowControl/>
        <w:tabs>
          <w:tab w:val="left" w:pos="405" w:leader="none"/>
        </w:tabs>
        <w:rPr>
          <w:rFonts w:hint="eastAsia" w:ascii="宋体" w:hAnsi="宋体" w:cs="宋体"/>
          <w:b/>
          <w:bCs/>
          <w:sz w:val="28"/>
          <w:szCs w:val="28"/>
        </w:rPr>
      </w:pPr>
      <w:r>
        <w:rPr>
          <w:rFonts w:hint="eastAsia" w:ascii="宋体" w:hAnsi="宋体" w:cs="宋体"/>
          <w:b/>
          <w:bCs/>
          <w:sz w:val="28"/>
          <w:szCs w:val="28"/>
        </w:rPr>
        <w:t xml:space="preserve">十二、项目实施方案要求</w:t>
      </w:r>
      <w:r/>
    </w:p>
    <w:p>
      <w:pPr>
        <w:ind w:firstLine="560"/>
        <w:jc w:val="left"/>
        <w:spacing w:after="200" w:line="360" w:lineRule="auto"/>
        <w:widowControl/>
        <w:rPr>
          <w:rFonts w:hint="eastAsia" w:ascii="等线" w:hAnsi="等线" w:eastAsia="等线"/>
          <w:szCs w:val="22"/>
        </w:rPr>
      </w:pPr>
      <w:r>
        <w:rPr>
          <w:rFonts w:hint="eastAsia" w:ascii="Calibri" w:hAnsi="Calibri"/>
          <w:sz w:val="28"/>
          <w:szCs w:val="28"/>
        </w:rPr>
        <w:t xml:space="preserve">供应商响应文件中应提出明确的实施方案，保证本次采购项目顺利实施。</w:t>
      </w:r>
      <w:r/>
    </w:p>
    <w:p>
      <w:pPr>
        <w:ind w:firstLine="562"/>
        <w:jc w:val="left"/>
        <w:spacing w:before="100" w:beforeAutospacing="1" w:after="100" w:afterAutospacing="1" w:line="360" w:lineRule="auto"/>
        <w:shd w:val="clear" w:color="auto" w:fill="ffffff"/>
        <w:widowControl/>
        <w:tabs>
          <w:tab w:val="left" w:pos="405" w:leader="none"/>
        </w:tabs>
        <w:rPr>
          <w:rFonts w:hint="eastAsia" w:ascii="宋体" w:hAnsi="宋体" w:cs="宋体"/>
          <w:b/>
          <w:bCs/>
          <w:sz w:val="28"/>
          <w:szCs w:val="28"/>
        </w:rPr>
      </w:pPr>
      <w:r>
        <w:rPr>
          <w:rFonts w:hint="eastAsia" w:ascii="宋体" w:hAnsi="宋体" w:cs="宋体"/>
          <w:b/>
          <w:bCs/>
          <w:sz w:val="28"/>
          <w:szCs w:val="28"/>
        </w:rPr>
        <w:t xml:space="preserve">十三、本项目需落实的政府采购政策 </w:t>
      </w:r>
      <w:r/>
    </w:p>
    <w:p>
      <w:pPr>
        <w:ind w:firstLine="560"/>
        <w:jc w:val="left"/>
        <w:spacing w:line="360" w:lineRule="auto"/>
        <w:widowControl/>
        <w:rPr>
          <w:rFonts w:hint="eastAsia" w:ascii="宋体" w:hAnsi="宋体" w:cs="宋体"/>
          <w:color w:val="000000"/>
          <w:sz w:val="28"/>
          <w:szCs w:val="28"/>
        </w:rPr>
      </w:pPr>
      <w:r>
        <w:rPr>
          <w:rFonts w:ascii="宋体" w:hAnsi="宋体" w:cs="宋体"/>
          <w:color w:val="000000"/>
          <w:sz w:val="28"/>
          <w:szCs w:val="28"/>
        </w:rPr>
        <w:t xml:space="preserve">1</w:t>
      </w:r>
      <w:r>
        <w:rPr>
          <w:rFonts w:hint="eastAsia" w:ascii="宋体" w:hAnsi="宋体" w:cs="宋体"/>
          <w:color w:val="000000"/>
          <w:sz w:val="28"/>
          <w:szCs w:val="28"/>
        </w:rPr>
        <w:t xml:space="preserve">、小微型企业价格扣除</w:t>
      </w:r>
      <w:r/>
    </w:p>
    <w:p>
      <w:pPr>
        <w:ind w:left="420"/>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（1）对小型和微型企业产品价格按《政府采购促进中小企业发展管理办法（财库【2</w:t>
      </w:r>
      <w:r>
        <w:rPr>
          <w:rFonts w:ascii="宋体" w:hAnsi="宋体" w:cs="宋体"/>
          <w:color w:val="000000"/>
          <w:sz w:val="28"/>
          <w:szCs w:val="28"/>
        </w:rPr>
        <w:t xml:space="preserve">020</w:t>
      </w:r>
      <w:r>
        <w:rPr>
          <w:rFonts w:hint="eastAsia" w:ascii="宋体" w:hAnsi="宋体" w:cs="宋体"/>
          <w:color w:val="000000"/>
          <w:sz w:val="28"/>
          <w:szCs w:val="28"/>
        </w:rPr>
        <w:t xml:space="preserve">】4</w:t>
      </w:r>
      <w:r>
        <w:rPr>
          <w:rFonts w:ascii="宋体" w:hAnsi="宋体" w:cs="宋体"/>
          <w:color w:val="000000"/>
          <w:sz w:val="28"/>
          <w:szCs w:val="28"/>
        </w:rPr>
        <w:t xml:space="preserve">6</w:t>
      </w:r>
      <w:r>
        <w:rPr>
          <w:rFonts w:hint="eastAsia" w:ascii="宋体" w:hAnsi="宋体" w:cs="宋体"/>
          <w:color w:val="000000"/>
          <w:sz w:val="28"/>
          <w:szCs w:val="28"/>
        </w:rPr>
        <w:t xml:space="preserve">号）》给予</w:t>
      </w:r>
      <w:r>
        <w:rPr>
          <w:rFonts w:ascii="宋体" w:hAnsi="宋体" w:cs="宋体"/>
          <w:color w:val="000000"/>
          <w:sz w:val="28"/>
          <w:szCs w:val="28"/>
        </w:rPr>
        <w:t xml:space="preserve">10</w:t>
      </w:r>
      <w:r>
        <w:rPr>
          <w:rFonts w:hint="eastAsia" w:ascii="宋体" w:hAnsi="宋体" w:cs="宋体"/>
          <w:color w:val="000000"/>
          <w:sz w:val="28"/>
          <w:szCs w:val="28"/>
        </w:rPr>
        <w:t xml:space="preserve">%的扣除，用扣除后的价格参与评审。</w:t>
      </w:r>
      <w:r/>
    </w:p>
    <w:p>
      <w:pPr>
        <w:ind w:left="420"/>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（2）供应商需按照采购文件的要求提供相应的《企业声明函》。</w:t>
      </w:r>
      <w:r/>
    </w:p>
    <w:p>
      <w:pPr>
        <w:ind w:left="420"/>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（3）企业标准请参照《关于印发中小企业划型标准规定的通知》（工信部联企业【2011】300号）文件规定自行填写。</w:t>
      </w:r>
      <w:r/>
    </w:p>
    <w:p>
      <w:pPr>
        <w:ind w:firstLine="560"/>
        <w:jc w:val="left"/>
        <w:spacing w:line="360" w:lineRule="auto"/>
        <w:widowControl/>
        <w:rPr>
          <w:rFonts w:hint="eastAsia" w:ascii="宋体" w:hAnsi="宋体" w:cs="宋体"/>
          <w:color w:val="000000"/>
          <w:sz w:val="28"/>
          <w:szCs w:val="28"/>
        </w:rPr>
      </w:pPr>
      <w:r>
        <w:rPr>
          <w:rFonts w:ascii="宋体" w:hAnsi="宋体" w:cs="宋体"/>
          <w:color w:val="000000"/>
          <w:sz w:val="28"/>
          <w:szCs w:val="28"/>
        </w:rPr>
        <w:t xml:space="preserve">2</w:t>
      </w:r>
      <w:r>
        <w:rPr>
          <w:rFonts w:hint="eastAsia" w:ascii="宋体" w:hAnsi="宋体" w:cs="宋体"/>
          <w:color w:val="000000"/>
          <w:sz w:val="28"/>
          <w:szCs w:val="28"/>
        </w:rPr>
        <w:t xml:space="preserve">、残疾人福利单位价格扣除</w:t>
      </w:r>
      <w:r/>
    </w:p>
    <w:p>
      <w:pPr>
        <w:ind w:left="420"/>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（1）本项目对残疾人福利性单位视同小型、微型企业，给予</w:t>
      </w:r>
      <w:r>
        <w:rPr>
          <w:rFonts w:ascii="宋体" w:hAnsi="宋体" w:cs="宋体"/>
          <w:color w:val="000000"/>
          <w:sz w:val="28"/>
          <w:szCs w:val="28"/>
        </w:rPr>
        <w:t xml:space="preserve">10</w:t>
      </w:r>
      <w:r>
        <w:rPr>
          <w:rFonts w:hint="eastAsia" w:ascii="宋体" w:hAnsi="宋体" w:cs="宋体"/>
          <w:color w:val="000000"/>
          <w:sz w:val="28"/>
          <w:szCs w:val="28"/>
        </w:rPr>
        <w:t xml:space="preserve">%的价格扣除，用扣除后的价格参与评审。</w:t>
      </w:r>
      <w:r/>
    </w:p>
    <w:p>
      <w:pPr>
        <w:ind w:left="420"/>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（2）残疾人福利单位需按照采购文件的要求提供《残疾人福利性单位声明函》。</w:t>
      </w:r>
      <w:r/>
    </w:p>
    <w:p>
      <w:pPr>
        <w:ind w:left="420"/>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（3）残疾人福利单位标准请参照《关于促进残疾人就业政府采购政策的通知》（财库〔2017〕141号）。</w:t>
      </w:r>
      <w:r/>
    </w:p>
    <w:p>
      <w:pPr>
        <w:ind w:firstLine="560"/>
        <w:jc w:val="left"/>
        <w:spacing w:line="360" w:lineRule="auto"/>
        <w:widowControl/>
        <w:rPr>
          <w:rFonts w:hint="eastAsia" w:ascii="宋体" w:hAnsi="宋体" w:cs="宋体"/>
          <w:color w:val="000000"/>
          <w:sz w:val="28"/>
          <w:szCs w:val="28"/>
        </w:rPr>
      </w:pPr>
      <w:r>
        <w:rPr>
          <w:rFonts w:ascii="宋体" w:hAnsi="宋体" w:cs="宋体"/>
          <w:color w:val="000000"/>
          <w:sz w:val="28"/>
          <w:szCs w:val="28"/>
        </w:rPr>
        <w:t xml:space="preserve">3</w:t>
      </w:r>
      <w:r>
        <w:rPr>
          <w:rFonts w:hint="eastAsia" w:ascii="宋体" w:hAnsi="宋体" w:cs="宋体"/>
          <w:color w:val="000000"/>
          <w:sz w:val="28"/>
          <w:szCs w:val="28"/>
        </w:rPr>
        <w:t xml:space="preserve">、监狱和戒毒企业价格扣除</w:t>
      </w:r>
      <w:r/>
    </w:p>
    <w:p>
      <w:pPr>
        <w:ind w:left="420"/>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（1）本项目对监狱和戒毒企业（简称监狱企业）视同小型、微型企业，给予</w:t>
      </w:r>
      <w:r>
        <w:rPr>
          <w:rFonts w:ascii="宋体" w:hAnsi="宋体" w:cs="宋体"/>
          <w:color w:val="000000"/>
          <w:sz w:val="28"/>
          <w:szCs w:val="28"/>
        </w:rPr>
        <w:t xml:space="preserve">10</w:t>
      </w:r>
      <w:r>
        <w:rPr>
          <w:rFonts w:hint="eastAsia" w:ascii="宋体" w:hAnsi="宋体" w:cs="宋体"/>
          <w:color w:val="000000"/>
          <w:sz w:val="28"/>
          <w:szCs w:val="28"/>
        </w:rPr>
        <w:t xml:space="preserve">%的价格扣除，用扣除后的价格参与评审。</w:t>
      </w:r>
      <w:r/>
    </w:p>
    <w:p>
      <w:pPr>
        <w:ind w:left="420"/>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420"/>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（3）监狱企业标准请参照《关于政府采购支持监狱企业发展有关问题的通知》（财库[2014]68号）</w:t>
      </w:r>
      <w:r/>
    </w:p>
    <w:p>
      <w:pPr>
        <w:ind w:firstLine="560"/>
        <w:spacing w:line="360" w:lineRule="auto"/>
        <w:rPr>
          <w:rFonts w:hint="eastAsia" w:ascii="宋体" w:hAnsi="宋体"/>
          <w:b/>
          <w:bCs/>
          <w:sz w:val="28"/>
          <w:szCs w:val="28"/>
        </w:rPr>
      </w:pPr>
      <w:r>
        <w:rPr>
          <w:rFonts w:ascii="宋体" w:hAnsi="宋体" w:cs="宋体"/>
          <w:color w:val="000000"/>
          <w:sz w:val="28"/>
          <w:szCs w:val="28"/>
        </w:rPr>
        <w:t xml:space="preserve">4</w:t>
      </w:r>
      <w:r>
        <w:rPr>
          <w:rFonts w:hint="eastAsia" w:ascii="宋体" w:hAnsi="宋体" w:cs="宋体"/>
          <w:color w:val="000000"/>
          <w:sz w:val="28"/>
          <w:szCs w:val="28"/>
        </w:rPr>
        <w:t xml:space="preserve">、残疾人福利单位、监狱企业属于小型、微型企业的，不重复享受政策。</w:t>
      </w:r>
      <w:r/>
    </w:p>
    <w:p>
      <w:pPr>
        <w:ind w:firstLine="560"/>
        <w:jc w:val="left"/>
        <w:spacing w:before="120" w:after="120" w:line="360" w:lineRule="auto"/>
        <w:rPr>
          <w:rFonts w:ascii="宋体" w:hAnsi="Arial"/>
          <w:sz w:val="28"/>
          <w:szCs w:val="28"/>
        </w:rPr>
      </w:pPr>
      <w:r>
        <w:rPr>
          <w:rFonts w:hint="eastAsia" w:ascii="宋体" w:hAnsi="Arial"/>
          <w:sz w:val="28"/>
          <w:szCs w:val="28"/>
        </w:rPr>
        <w:t xml:space="preserve">5、采购节能产品、环境标志产品相关政策</w:t>
      </w:r>
      <w:r/>
    </w:p>
    <w:p>
      <w:pPr>
        <w:ind w:firstLine="560"/>
        <w:jc w:val="left"/>
        <w:spacing w:before="120" w:after="120" w:line="360" w:lineRule="auto"/>
        <w:rPr>
          <w:rFonts w:ascii="宋体" w:hAnsi="Arial"/>
          <w:sz w:val="28"/>
          <w:szCs w:val="28"/>
        </w:rPr>
      </w:pPr>
      <w:r>
        <w:rPr>
          <w:rFonts w:hint="eastAsia" w:ascii="宋体" w:hAnsi="Arial"/>
          <w:sz w:val="28"/>
          <w:szCs w:val="28"/>
        </w:rPr>
        <w:t xml:space="preserve">5.1为发挥政府采购的政策导向作用，根据《财政部发展改革委生态环境部市场监管总局关于调整优化节能产品 环境标志产品 政府采购执</w:t>
      </w:r>
      <w:r>
        <w:rPr>
          <w:rFonts w:hint="eastAsia" w:ascii="宋体" w:hAnsi="Arial"/>
          <w:sz w:val="28"/>
          <w:szCs w:val="28"/>
        </w:rPr>
        <w:t xml:space="preserve">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CA电子公章。节能产品政府采购品目清单在中国政府采购网（http：//www.ccgp.gov .cn/）上发布。</w:t>
      </w:r>
      <w:r/>
    </w:p>
    <w:p>
      <w:pPr>
        <w:ind w:firstLine="560"/>
        <w:jc w:val="left"/>
        <w:spacing w:before="120" w:after="120" w:line="360" w:lineRule="auto"/>
        <w:rPr>
          <w:rFonts w:ascii="宋体" w:hAnsi="Arial"/>
          <w:sz w:val="28"/>
          <w:szCs w:val="28"/>
        </w:rPr>
      </w:pPr>
      <w:r>
        <w:rPr>
          <w:rFonts w:hint="eastAsia" w:ascii="宋体" w:hAnsi="Arial"/>
          <w:sz w:val="28"/>
          <w:szCs w:val="28"/>
        </w:rPr>
        <w:t xml:space="preserve">5.2为发挥</w:t>
      </w:r>
      <w:r>
        <w:rPr>
          <w:rFonts w:hint="eastAsia" w:ascii="宋体" w:hAnsi="Arial"/>
          <w:sz w:val="28"/>
          <w:szCs w:val="28"/>
        </w:rPr>
        <w:t xml:space="preserve">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CA电子公章。环境标志产品政府采购品目清单在中国政府采购网（http://www.ccgp.gov.cn/）上发布。</w:t>
      </w:r>
      <w:r/>
    </w:p>
    <w:p>
      <w:pPr>
        <w:ind w:firstLine="560"/>
        <w:jc w:val="left"/>
        <w:spacing w:before="120" w:after="120" w:line="360" w:lineRule="auto"/>
        <w:rPr>
          <w:rFonts w:ascii="宋体" w:hAnsi="Arial"/>
          <w:sz w:val="28"/>
          <w:szCs w:val="28"/>
        </w:rPr>
      </w:pPr>
      <w:r>
        <w:rPr>
          <w:rFonts w:hint="eastAsia" w:ascii="宋体" w:hAnsi="Arial"/>
          <w:sz w:val="28"/>
          <w:szCs w:val="28"/>
        </w:rPr>
        <w:t xml:space="preserve">5.3节能产品、环境标志产品价格扣除 </w:t>
      </w:r>
      <w:r/>
    </w:p>
    <w:p>
      <w:pPr>
        <w:ind w:firstLine="560"/>
        <w:jc w:val="left"/>
        <w:spacing w:before="120" w:after="120" w:line="360" w:lineRule="auto"/>
        <w:rPr>
          <w:rFonts w:ascii="宋体" w:hAnsi="Arial"/>
          <w:sz w:val="28"/>
          <w:szCs w:val="28"/>
        </w:rPr>
      </w:pPr>
      <w:r>
        <w:rPr>
          <w:rFonts w:hint="eastAsia" w:ascii="宋体" w:hAnsi="Arial"/>
          <w:sz w:val="28"/>
          <w:szCs w:val="28"/>
        </w:rPr>
        <w:t xml:space="preserve">a、投标人所投产品被列入优先采购的节能产品政府采购品目清单中产品，其投标报价将给予 1%的价格扣除(强制采购节能产品除外)。 </w:t>
      </w:r>
      <w:r/>
    </w:p>
    <w:p>
      <w:pPr>
        <w:ind w:firstLine="560"/>
        <w:jc w:val="left"/>
        <w:spacing w:before="120" w:after="120" w:line="360" w:lineRule="auto"/>
        <w:rPr>
          <w:rFonts w:ascii="宋体" w:hAnsi="Arial"/>
          <w:sz w:val="28"/>
          <w:szCs w:val="28"/>
        </w:rPr>
      </w:pPr>
      <w:r>
        <w:rPr>
          <w:rFonts w:hint="eastAsia" w:ascii="宋体" w:hAnsi="Arial"/>
          <w:sz w:val="28"/>
          <w:szCs w:val="28"/>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560"/>
        <w:jc w:val="left"/>
        <w:spacing w:before="120" w:after="120" w:line="360" w:lineRule="auto"/>
        <w:rPr>
          <w:rFonts w:ascii="宋体" w:hAnsi="Arial"/>
          <w:sz w:val="28"/>
          <w:szCs w:val="28"/>
        </w:rPr>
      </w:pPr>
      <w:r>
        <w:rPr>
          <w:rFonts w:hint="eastAsia" w:ascii="宋体" w:hAnsi="Arial"/>
          <w:sz w:val="28"/>
          <w:szCs w:val="28"/>
        </w:rPr>
        <w:t xml:space="preserve"> b、投标人所投产品被列入优先采购的环境标志产品政府采购品目清单中产品，其投标报价将给予 1%的价格扣除。</w:t>
      </w:r>
      <w:r/>
    </w:p>
    <w:p>
      <w:pPr>
        <w:ind w:firstLine="560"/>
        <w:jc w:val="left"/>
        <w:spacing w:before="120" w:after="120" w:line="360" w:lineRule="auto"/>
        <w:rPr>
          <w:rFonts w:ascii="宋体" w:hAnsi="Arial"/>
          <w:sz w:val="28"/>
          <w:szCs w:val="28"/>
        </w:rPr>
      </w:pPr>
      <w:r>
        <w:rPr>
          <w:rFonts w:hint="eastAsia" w:ascii="宋体" w:hAnsi="Arial"/>
          <w:sz w:val="28"/>
          <w:szCs w:val="28"/>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560"/>
        <w:jc w:val="left"/>
        <w:spacing w:after="200" w:line="360" w:lineRule="auto"/>
        <w:widowControl/>
        <w:rPr>
          <w:rFonts w:hint="eastAsia" w:ascii="宋体" w:hAnsi="宋体"/>
          <w:iCs/>
          <w:sz w:val="24"/>
        </w:rPr>
      </w:pPr>
      <w:r>
        <w:rPr>
          <w:rFonts w:hint="eastAsia" w:ascii="宋体" w:hAnsi="Arial"/>
          <w:sz w:val="28"/>
          <w:szCs w:val="28"/>
        </w:rPr>
        <w:t xml:space="preserve">6、所有认证、证明或业绩均以有效的证明文件的复印件并加盖CA电子公章为依据，原件备查。</w:t>
      </w:r>
      <w:r/>
    </w:p>
    <w:p>
      <w:pPr>
        <w:pStyle w:val="838"/>
        <w:rPr>
          <w:highlight w:val="none"/>
        </w:rPr>
      </w:pPr>
      <w:r>
        <w:rPr>
          <w:highlight w:val="none"/>
        </w:rPr>
      </w:r>
      <w:r>
        <w:rPr>
          <w:highlight w:val="none"/>
        </w:rPr>
      </w:r>
      <w:r/>
    </w:p>
    <w:p>
      <w:pPr>
        <w:pStyle w:val="838"/>
        <w:rPr>
          <w:highlight w:val="none"/>
        </w:rPr>
      </w:pPr>
      <w:r>
        <w:rPr>
          <w:highlight w:val="none"/>
        </w:rPr>
      </w:r>
      <w:r>
        <w:rPr>
          <w:highlight w:val="none"/>
        </w:rPr>
      </w:r>
      <w:r/>
    </w:p>
    <w:p>
      <w:pPr>
        <w:pStyle w:val="838"/>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pStyle w:val="838"/>
        <w:rPr>
          <w:highlight w:val="none"/>
        </w:rPr>
      </w:pPr>
      <w:r>
        <w:rPr>
          <w:highlight w:val="none"/>
        </w:rPr>
      </w:r>
      <w:r>
        <w:rPr>
          <w:highlight w:val="none"/>
        </w:rPr>
      </w:r>
      <w:r/>
    </w:p>
    <w:p>
      <w:pPr>
        <w:pStyle w:val="838"/>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pStyle w:val="838"/>
        <w:rPr>
          <w:highlight w:val="none"/>
        </w:rPr>
      </w:pPr>
      <w:r/>
      <w:bookmarkStart w:id="173" w:name="_Toc35372695"/>
      <w:r/>
      <w:bookmarkStart w:id="174" w:name="_Toc36565752"/>
      <w:r/>
      <w:bookmarkStart w:id="175" w:name="_Toc7893445"/>
      <w:r>
        <w:rPr>
          <w:rFonts w:hint="eastAsia" w:ascii="黑体" w:eastAsia="黑体"/>
          <w:bCs/>
          <w:sz w:val="44"/>
        </w:rPr>
        <w:t xml:space="preserve">第五章 评标办法</w:t>
      </w:r>
      <w:bookmarkEnd w:id="173"/>
      <w:r/>
      <w:bookmarkEnd w:id="174"/>
      <w:r/>
      <w:bookmarkEnd w:id="175"/>
      <w:r/>
      <w:r/>
    </w:p>
    <w:p>
      <w:r/>
      <w:r/>
    </w:p>
    <w:p>
      <w:pPr>
        <w:spacing w:line="360" w:lineRule="auto"/>
        <w:rPr>
          <w:rFonts w:hint="eastAsia" w:ascii="宋体" w:hAnsi="宋体" w:cs="微软雅黑"/>
          <w:sz w:val="24"/>
          <w:szCs w:val="24"/>
        </w:rPr>
      </w:pPr>
      <w:r>
        <w:rPr>
          <w:rFonts w:hint="eastAsia" w:eastAsia="新宋体"/>
          <w:sz w:val="24"/>
        </w:rPr>
        <w:t xml:space="preserve">   </w:t>
      </w:r>
      <w:r>
        <w:rPr>
          <w:rFonts w:hint="eastAsia" w:ascii="宋体" w:hAnsi="宋体"/>
          <w:sz w:val="24"/>
        </w:rPr>
        <w:t xml:space="preserve"> </w:t>
      </w:r>
      <w:r>
        <w:rPr>
          <w:rFonts w:hint="eastAsia" w:ascii="宋体" w:hAnsi="宋体" w:cs="微软雅黑"/>
          <w:sz w:val="24"/>
          <w:szCs w:val="24"/>
        </w:rPr>
        <w:t xml:space="preserve">单一来源谈判小组与被邀请的单一来源供应商应当遵循公平、公正、诚信的原则，依据单一来源采购文件和响应供应商的响应文件，在保证采购项目质量和双方商定合理价格的基础上确定最终成交内容。</w:t>
      </w:r>
      <w:r/>
    </w:p>
    <w:p>
      <w:pPr>
        <w:spacing w:line="360" w:lineRule="auto"/>
        <w:rPr>
          <w:rFonts w:hint="eastAsia" w:ascii="宋体" w:hAnsi="宋体" w:cs="微软雅黑"/>
          <w:sz w:val="24"/>
          <w:szCs w:val="24"/>
        </w:rPr>
      </w:pPr>
      <w:r>
        <w:rPr>
          <w:rFonts w:hint="eastAsia" w:ascii="宋体" w:hAnsi="宋体" w:cs="微软雅黑"/>
          <w:sz w:val="24"/>
          <w:szCs w:val="24"/>
        </w:rPr>
        <w:t xml:space="preserve">    若双方未能就项目质量、服务或价格等成交内容达成一致，则该项目作终止处理。</w:t>
      </w:r>
      <w:r/>
    </w:p>
    <w:p>
      <w:pPr>
        <w:jc w:val="left"/>
        <w:spacing w:line="360" w:lineRule="auto"/>
        <w:rPr>
          <w:sz w:val="24"/>
          <w:szCs w:val="24"/>
        </w:rPr>
      </w:pPr>
      <w:r>
        <w:rPr>
          <w:sz w:val="24"/>
          <w:szCs w:val="24"/>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838"/>
        <w:rPr>
          <w:rFonts w:ascii="黑体" w:eastAsia="黑体"/>
          <w:bCs/>
          <w:sz w:val="44"/>
        </w:rPr>
      </w:pPr>
      <w:r/>
      <w:bookmarkStart w:id="176" w:name="_Toc36565753"/>
      <w:r>
        <w:rPr>
          <w:rFonts w:hint="eastAsia" w:ascii="黑体" w:eastAsia="黑体"/>
          <w:bCs/>
          <w:sz w:val="44"/>
        </w:rPr>
        <w:t xml:space="preserve">第六章  单一来源谈判响应文件格式</w:t>
      </w:r>
      <w:bookmarkEnd w:id="176"/>
      <w:r>
        <w:rPr>
          <w:rFonts w:hint="eastAsia" w:ascii="黑体" w:eastAsia="黑体"/>
          <w:bCs/>
          <w:sz w:val="44"/>
        </w:rPr>
        <w:t xml:space="preserve"> </w:t>
      </w:r>
      <w:r/>
    </w:p>
    <w:p>
      <w:pPr>
        <w:jc w:val="center"/>
        <w:rPr>
          <w:rFonts w:hint="eastAsia" w:ascii="宋体" w:hAnsi="宋体"/>
          <w:b/>
          <w:sz w:val="72"/>
        </w:rPr>
      </w:pPr>
      <w:r/>
      <w:bookmarkStart w:id="177" w:name="_Hlt26671244"/>
      <w:r/>
      <w:bookmarkEnd w:id="177"/>
      <w:r/>
      <w:bookmarkStart w:id="178" w:name="_Hlt26955039"/>
      <w:r/>
      <w:bookmarkEnd w:id="178"/>
      <w:r/>
      <w:bookmarkStart w:id="179" w:name="_Toc26554094"/>
      <w:r/>
      <w:bookmarkStart w:id="180" w:name="_Toc49090576"/>
      <w:r/>
      <w:bookmarkStart w:id="181" w:name="_Toc120614282"/>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t xml:space="preserve">单一来源谈判响应文件</w:t>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黑体" w:hAnsi="黑体" w:eastAsia="黑体"/>
          <w:b/>
          <w:sz w:val="36"/>
        </w:rPr>
      </w:pPr>
      <w:r>
        <w:rPr>
          <w:rFonts w:hint="eastAsia" w:ascii="黑体" w:hAnsi="黑体" w:eastAsia="黑体"/>
          <w:b/>
          <w:sz w:val="36"/>
        </w:rPr>
        <w:t xml:space="preserve">项 目 名 称：</w:t>
      </w:r>
      <w:r/>
    </w:p>
    <w:p>
      <w:pPr>
        <w:ind w:firstLine="1084"/>
        <w:rPr>
          <w:rFonts w:hint="eastAsia" w:ascii="黑体" w:hAnsi="黑体" w:eastAsia="黑体"/>
          <w:b/>
          <w:sz w:val="36"/>
          <w:u w:val="single"/>
        </w:rPr>
      </w:pPr>
      <w:r>
        <w:rPr>
          <w:rFonts w:hint="eastAsia" w:ascii="黑体" w:hAnsi="黑体" w:eastAsia="黑体"/>
          <w:b/>
          <w:sz w:val="36"/>
        </w:rPr>
        <w:t xml:space="preserve">项 目 编 号：</w:t>
      </w:r>
      <w:r/>
    </w:p>
    <w:p>
      <w:pPr>
        <w:ind w:firstLine="1084"/>
        <w:rPr>
          <w:rFonts w:hint="eastAsia" w:ascii="黑体" w:hAnsi="黑体" w:eastAsia="黑体"/>
          <w:b/>
          <w:sz w:val="36"/>
        </w:rPr>
      </w:pPr>
      <w:r>
        <w:rPr>
          <w:rFonts w:hint="eastAsia" w:ascii="黑体" w:hAnsi="黑体" w:eastAsia="黑体"/>
          <w:b/>
          <w:sz w:val="36"/>
        </w:rPr>
        <w:t xml:space="preserve">谈判供应商名称（CA电子公章）：</w:t>
      </w:r>
      <w:r/>
    </w:p>
    <w:p>
      <w:pPr>
        <w:ind w:firstLine="1084"/>
        <w:rPr>
          <w:rFonts w:hint="eastAsia" w:ascii="黑体" w:hAnsi="黑体" w:eastAsia="黑体"/>
          <w:b/>
          <w:sz w:val="36"/>
        </w:rPr>
      </w:pPr>
      <w:r>
        <w:rPr>
          <w:rFonts w:hint="eastAsia" w:ascii="黑体" w:hAnsi="黑体" w:eastAsia="黑体"/>
          <w:b/>
          <w:sz w:val="36"/>
        </w:rPr>
        <w:t xml:space="preserve">法人代表或授权代表（签名）：               </w:t>
      </w:r>
      <w:r/>
    </w:p>
    <w:p>
      <w:pPr>
        <w:rPr>
          <w:rFonts w:hint="eastAsia" w:ascii="黑体" w:hAnsi="黑体" w:eastAsia="黑体"/>
          <w:b/>
          <w:sz w:val="36"/>
        </w:rPr>
      </w:pPr>
      <w:r>
        <w:rPr>
          <w:rFonts w:hint="eastAsia" w:ascii="黑体" w:hAnsi="黑体" w:eastAsia="黑体"/>
          <w:b/>
          <w:sz w:val="36"/>
        </w:rPr>
        <w:t xml:space="preserve">      日       期：</w:t>
      </w:r>
      <w:r/>
    </w:p>
    <w:p>
      <w:pPr>
        <w:jc w:val="center"/>
        <w:rPr>
          <w:rFonts w:hint="eastAsia" w:ascii="黑体" w:hAnsi="黑体" w:eastAsia="黑体"/>
          <w:b/>
          <w:bCs/>
          <w:sz w:val="32"/>
          <w:szCs w:val="32"/>
        </w:rPr>
      </w:pPr>
      <w:r>
        <w:rPr>
          <w:rFonts w:ascii="宋体" w:hAnsi="宋体"/>
          <w:b/>
          <w:bCs/>
          <w:sz w:val="32"/>
          <w:szCs w:val="32"/>
        </w:rPr>
        <w:br w:type="page" w:clear="all"/>
      </w:r>
      <w:r>
        <w:rPr>
          <w:rFonts w:hint="eastAsia" w:ascii="黑体" w:hAnsi="黑体" w:eastAsia="黑体"/>
          <w:b/>
          <w:bCs/>
          <w:sz w:val="32"/>
          <w:szCs w:val="32"/>
        </w:rPr>
        <w:t xml:space="preserve">响应文件主要目录</w:t>
      </w:r>
      <w:r/>
    </w:p>
    <w:p>
      <w:pPr>
        <w:jc w:val="center"/>
        <w:spacing w:line="560" w:lineRule="exact"/>
        <w:rPr>
          <w:rFonts w:hint="eastAsia" w:ascii="宋体" w:hAnsi="宋体"/>
          <w:b/>
          <w:bCs/>
          <w:sz w:val="24"/>
        </w:rPr>
      </w:pPr>
      <w:r>
        <w:rPr>
          <w:rFonts w:hint="eastAsia" w:ascii="宋体" w:hAnsi="宋体"/>
          <w:b/>
          <w:bCs/>
          <w:sz w:val="24"/>
        </w:rPr>
      </w:r>
      <w:r/>
    </w:p>
    <w:p>
      <w:pPr>
        <w:ind w:firstLine="480"/>
        <w:spacing w:line="560" w:lineRule="exact"/>
        <w:rPr>
          <w:rFonts w:hint="eastAsia" w:ascii="宋体" w:hAnsi="宋体"/>
          <w:sz w:val="24"/>
        </w:rPr>
      </w:pPr>
      <w:r>
        <w:rPr>
          <w:rFonts w:hint="eastAsia" w:ascii="宋体" w:hAnsi="宋体"/>
          <w:sz w:val="24"/>
        </w:rPr>
        <w:t xml:space="preserve">一、资格性和符合性检查响应对照表</w:t>
      </w:r>
      <w:r/>
    </w:p>
    <w:p>
      <w:pPr>
        <w:ind w:firstLine="480"/>
        <w:spacing w:line="560" w:lineRule="exact"/>
        <w:rPr>
          <w:rFonts w:hint="eastAsia" w:ascii="宋体" w:hAnsi="宋体"/>
          <w:sz w:val="24"/>
        </w:rPr>
      </w:pPr>
      <w:r>
        <w:rPr>
          <w:rFonts w:hint="eastAsia" w:ascii="宋体" w:hAnsi="宋体"/>
          <w:sz w:val="24"/>
        </w:rPr>
        <w:t xml:space="preserve">（一）资格性检查证明材料（自行添加子目录）</w:t>
      </w:r>
      <w:r/>
    </w:p>
    <w:p>
      <w:pPr>
        <w:ind w:firstLine="480"/>
        <w:spacing w:line="560" w:lineRule="exact"/>
        <w:rPr>
          <w:rFonts w:hint="eastAsia" w:ascii="宋体" w:hAnsi="宋体"/>
          <w:sz w:val="24"/>
        </w:rPr>
      </w:pPr>
      <w:r>
        <w:rPr>
          <w:rFonts w:hint="eastAsia" w:ascii="宋体" w:hAnsi="宋体"/>
          <w:sz w:val="24"/>
        </w:rPr>
        <w:t xml:space="preserve">1、</w:t>
      </w:r>
      <w:r/>
    </w:p>
    <w:p>
      <w:pPr>
        <w:ind w:firstLine="480"/>
        <w:spacing w:line="560" w:lineRule="exact"/>
        <w:rPr>
          <w:rFonts w:hint="eastAsia" w:ascii="宋体" w:hAnsi="宋体"/>
          <w:sz w:val="24"/>
        </w:rPr>
      </w:pPr>
      <w:r>
        <w:rPr>
          <w:rFonts w:hint="eastAsia" w:ascii="宋体" w:hAnsi="宋体"/>
          <w:sz w:val="24"/>
        </w:rPr>
        <w:t xml:space="preserve">2、</w:t>
      </w:r>
      <w:r/>
    </w:p>
    <w:p>
      <w:pPr>
        <w:ind w:firstLine="480"/>
        <w:spacing w:line="560" w:lineRule="exact"/>
        <w:rPr>
          <w:rFonts w:hint="eastAsia" w:ascii="宋体" w:hAnsi="宋体"/>
          <w:sz w:val="24"/>
        </w:rPr>
      </w:pPr>
      <w:r>
        <w:rPr>
          <w:rFonts w:ascii="宋体" w:hAnsi="宋体"/>
          <w:sz w:val="24"/>
        </w:rPr>
        <w:t xml:space="preserve">…</w:t>
      </w:r>
      <w:r/>
    </w:p>
    <w:p>
      <w:pPr>
        <w:ind w:firstLine="480"/>
        <w:spacing w:line="560" w:lineRule="exact"/>
        <w:rPr>
          <w:rFonts w:hint="eastAsia" w:ascii="宋体" w:hAnsi="宋体"/>
          <w:sz w:val="24"/>
        </w:rPr>
      </w:pPr>
      <w:r>
        <w:rPr>
          <w:rFonts w:hint="eastAsia" w:ascii="宋体" w:hAnsi="宋体"/>
          <w:sz w:val="24"/>
        </w:rPr>
        <w:t xml:space="preserve">（二）符合性检查证明材料</w:t>
      </w:r>
      <w:r>
        <w:rPr>
          <w:rFonts w:ascii="宋体" w:hAnsi="宋体"/>
          <w:sz w:val="24"/>
        </w:rPr>
        <w:t xml:space="preserve">(</w:t>
      </w:r>
      <w:r>
        <w:rPr>
          <w:rFonts w:hint="eastAsia" w:ascii="宋体" w:hAnsi="宋体"/>
          <w:sz w:val="24"/>
        </w:rPr>
        <w:t xml:space="preserve">自行添加子目录)</w:t>
      </w:r>
      <w:r/>
    </w:p>
    <w:p>
      <w:pPr>
        <w:ind w:firstLine="480"/>
        <w:spacing w:line="560" w:lineRule="exact"/>
        <w:rPr>
          <w:rFonts w:hint="eastAsia" w:ascii="宋体" w:hAnsi="宋体"/>
          <w:sz w:val="24"/>
        </w:rPr>
      </w:pPr>
      <w:r>
        <w:rPr>
          <w:rFonts w:hint="eastAsia" w:ascii="宋体" w:hAnsi="宋体"/>
          <w:sz w:val="24"/>
        </w:rPr>
        <w:t xml:space="preserve">1、</w:t>
      </w:r>
      <w:r/>
    </w:p>
    <w:p>
      <w:pPr>
        <w:ind w:firstLine="480"/>
        <w:spacing w:line="560" w:lineRule="exact"/>
        <w:rPr>
          <w:rFonts w:hint="eastAsia" w:ascii="宋体" w:hAnsi="宋体"/>
          <w:sz w:val="24"/>
        </w:rPr>
      </w:pPr>
      <w:r>
        <w:rPr>
          <w:rFonts w:hint="eastAsia" w:ascii="宋体" w:hAnsi="宋体"/>
          <w:sz w:val="24"/>
        </w:rPr>
        <w:t xml:space="preserve">2、</w:t>
      </w:r>
      <w:r/>
    </w:p>
    <w:p>
      <w:pPr>
        <w:ind w:firstLine="480"/>
        <w:spacing w:line="560" w:lineRule="exact"/>
        <w:rPr>
          <w:rFonts w:hint="eastAsia" w:ascii="宋体" w:hAnsi="宋体"/>
          <w:sz w:val="24"/>
        </w:rPr>
      </w:pPr>
      <w:r>
        <w:rPr>
          <w:rFonts w:ascii="宋体" w:hAnsi="宋体"/>
          <w:sz w:val="24"/>
        </w:rPr>
        <w:t xml:space="preserve">…</w:t>
      </w:r>
      <w:r/>
    </w:p>
    <w:p>
      <w:pPr>
        <w:ind w:firstLine="480"/>
        <w:spacing w:line="560" w:lineRule="exact"/>
        <w:rPr>
          <w:rFonts w:hint="eastAsia" w:ascii="宋体" w:hAnsi="宋体"/>
          <w:sz w:val="24"/>
          <w:szCs w:val="24"/>
          <w14:ligatures w14:val="none"/>
        </w:rPr>
      </w:pPr>
      <w:r>
        <w:rPr>
          <w:rFonts w:hint="eastAsia" w:ascii="宋体" w:hAnsi="宋体"/>
          <w:sz w:val="24"/>
          <w:szCs w:val="24"/>
        </w:rPr>
        <w:t xml:space="preserve">二、非实质性资信证明文件目录</w:t>
      </w:r>
      <w:r>
        <w:rPr>
          <w:rFonts w:hint="eastAsia" w:ascii="宋体" w:hAnsi="宋体"/>
          <w:sz w:val="24"/>
          <w:szCs w:val="24"/>
        </w:rPr>
      </w:r>
      <w:r/>
    </w:p>
    <w:p>
      <w:pPr>
        <w:ind w:firstLine="480"/>
        <w:spacing w:line="559" w:lineRule="exact"/>
        <w:rPr>
          <w:rFonts w:hint="eastAsia"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三、</w:t>
      </w:r>
      <w:r>
        <w:rPr>
          <w:rFonts w:hint="eastAsia" w:ascii="宋体" w:hAnsi="宋体"/>
          <w:sz w:val="24"/>
          <w:szCs w:val="24"/>
        </w:rPr>
        <w:t xml:space="preserve">单一来源报价表</w:t>
      </w:r>
      <w:r>
        <w:rPr>
          <w:rFonts w:hint="eastAsia" w:ascii="宋体" w:hAnsi="宋体"/>
          <w:sz w:val="24"/>
          <w:szCs w:val="24"/>
        </w:rPr>
      </w:r>
      <w:r/>
    </w:p>
    <w:p>
      <w:pPr>
        <w:ind w:firstLine="480"/>
        <w:spacing w:line="559" w:lineRule="exact"/>
        <w:rPr>
          <w:rFonts w:hint="eastAsia"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四、</w:t>
      </w:r>
      <w:r>
        <w:rPr>
          <w:rFonts w:hint="eastAsia" w:ascii="宋体" w:hAnsi="宋体"/>
          <w:sz w:val="24"/>
          <w:szCs w:val="24"/>
        </w:rPr>
        <w:t xml:space="preserve">报价一览表</w:t>
      </w:r>
      <w:r>
        <w:rPr>
          <w:rFonts w:hint="eastAsia" w:ascii="宋体" w:hAnsi="宋体"/>
          <w:sz w:val="24"/>
          <w:szCs w:val="24"/>
        </w:rPr>
      </w:r>
      <w:r/>
    </w:p>
    <w:p>
      <w:pPr>
        <w:ind w:firstLine="480"/>
        <w:spacing w:line="560" w:lineRule="exact"/>
        <w:rPr>
          <w:rFonts w:hint="eastAsia" w:ascii="宋体" w:hAnsi="宋体"/>
          <w:sz w:val="24"/>
          <w:szCs w:val="24"/>
          <w14:ligatures w14:val="none"/>
        </w:rPr>
      </w:pPr>
      <w:r>
        <w:rPr>
          <w:rFonts w:hint="eastAsia" w:ascii="宋体" w:hAnsi="宋体"/>
          <w:sz w:val="24"/>
          <w:szCs w:val="24"/>
        </w:rPr>
        <w:t xml:space="preserve">五、技术及服务条款偏离表</w:t>
      </w:r>
      <w:r>
        <w:rPr>
          <w:rFonts w:hint="eastAsia" w:ascii="宋体" w:hAnsi="宋体"/>
          <w:sz w:val="24"/>
          <w:szCs w:val="24"/>
        </w:rPr>
      </w:r>
      <w:r/>
    </w:p>
    <w:p>
      <w:pPr>
        <w:ind w:firstLine="480"/>
        <w:spacing w:line="560" w:lineRule="exact"/>
        <w:rPr>
          <w:rFonts w:hint="eastAsia" w:ascii="宋体" w:hAnsi="宋体"/>
          <w:sz w:val="24"/>
          <w:szCs w:val="24"/>
          <w14:ligatures w14:val="none"/>
        </w:rPr>
      </w:pPr>
      <w:r>
        <w:rPr>
          <w:rFonts w:hint="eastAsia" w:ascii="宋体" w:hAnsi="宋体"/>
          <w:sz w:val="24"/>
          <w:szCs w:val="24"/>
        </w:rPr>
        <w:t xml:space="preserve">六、商务条款偏离表</w:t>
      </w:r>
      <w:r>
        <w:rPr>
          <w:rFonts w:hint="eastAsia" w:ascii="宋体" w:hAnsi="宋体"/>
          <w:sz w:val="24"/>
          <w:szCs w:val="24"/>
        </w:rPr>
      </w:r>
      <w:r/>
    </w:p>
    <w:p>
      <w:pPr>
        <w:ind w:firstLine="480"/>
        <w:spacing w:line="560" w:lineRule="exact"/>
        <w:rPr>
          <w:rFonts w:hint="eastAsia" w:ascii="宋体" w:hAnsi="宋体"/>
          <w:sz w:val="24"/>
          <w:szCs w:val="24"/>
          <w14:ligatures w14:val="none"/>
        </w:rPr>
      </w:pPr>
      <w:r>
        <w:rPr>
          <w:rFonts w:hint="eastAsia" w:ascii="宋体" w:hAnsi="宋体"/>
          <w:sz w:val="24"/>
          <w:szCs w:val="24"/>
        </w:rPr>
        <w:t xml:space="preserve">七、投入人员一览表</w:t>
      </w:r>
      <w:r>
        <w:rPr>
          <w:rFonts w:hint="eastAsia" w:ascii="宋体" w:hAnsi="宋体"/>
          <w:sz w:val="24"/>
          <w:szCs w:val="24"/>
        </w:rPr>
      </w:r>
      <w:r/>
    </w:p>
    <w:p>
      <w:pPr>
        <w:ind w:firstLine="480"/>
        <w:spacing w:line="560" w:lineRule="exact"/>
        <w:rPr>
          <w:rFonts w:hint="eastAsia" w:ascii="宋体" w:hAnsi="宋体"/>
          <w:sz w:val="24"/>
        </w:rPr>
      </w:pPr>
      <w:r>
        <w:rPr>
          <w:rFonts w:hint="eastAsia" w:ascii="宋体" w:hAnsi="宋体"/>
          <w:sz w:val="24"/>
        </w:rPr>
        <w:t xml:space="preserve">八、项目实施方案</w:t>
      </w:r>
      <w:r/>
    </w:p>
    <w:p>
      <w:pPr>
        <w:ind w:firstLine="480"/>
        <w:spacing w:line="560" w:lineRule="exact"/>
        <w:rPr>
          <w:rFonts w:hint="eastAsia" w:ascii="宋体" w:hAnsi="宋体"/>
          <w:sz w:val="24"/>
        </w:rPr>
      </w:pPr>
      <w:r>
        <w:rPr>
          <w:rFonts w:hint="eastAsia" w:ascii="宋体" w:hAnsi="宋体"/>
          <w:sz w:val="24"/>
        </w:rPr>
        <w:t xml:space="preserve">九、</w:t>
      </w:r>
      <w:bookmarkStart w:id="182" w:name="_Hlk69971766"/>
      <w:r>
        <w:rPr>
          <w:rFonts w:hint="eastAsia" w:ascii="宋体" w:hAnsi="宋体"/>
          <w:sz w:val="24"/>
        </w:rPr>
        <w:t xml:space="preserve">供应商认为需提供或采购文件要求的其他证明材料或实施方案</w:t>
      </w:r>
      <w:bookmarkEnd w:id="182"/>
      <w:r/>
      <w:r/>
    </w:p>
    <w:p>
      <w:pPr>
        <w:ind w:firstLine="480"/>
        <w:spacing w:line="560" w:lineRule="exact"/>
        <w:rPr>
          <w:rFonts w:hint="eastAsia" w:ascii="宋体" w:hAnsi="宋体"/>
          <w:sz w:val="24"/>
        </w:rPr>
      </w:pPr>
      <w:r>
        <w:rPr>
          <w:rFonts w:hint="eastAsia" w:ascii="宋体" w:hAnsi="宋体"/>
          <w:sz w:val="24"/>
        </w:rPr>
        <w:t xml:space="preserve">1、</w:t>
      </w:r>
      <w:r/>
    </w:p>
    <w:p>
      <w:pPr>
        <w:ind w:firstLine="480"/>
        <w:spacing w:line="560" w:lineRule="exact"/>
        <w:rPr>
          <w:rFonts w:hint="eastAsia" w:ascii="宋体" w:hAnsi="宋体"/>
          <w:sz w:val="24"/>
        </w:rPr>
      </w:pPr>
      <w:r>
        <w:rPr>
          <w:rFonts w:hint="eastAsia" w:ascii="宋体" w:hAnsi="宋体"/>
          <w:sz w:val="24"/>
        </w:rPr>
        <w:t xml:space="preserve">2、</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spacing w:line="440" w:lineRule="exact"/>
        <w:rPr>
          <w:rFonts w:hint="eastAsia" w:ascii="宋体" w:hAnsi="宋体"/>
          <w:sz w:val="24"/>
        </w:rPr>
      </w:pPr>
      <w:r>
        <w:rPr>
          <w:rFonts w:hint="eastAsia" w:ascii="宋体" w:hAnsi="宋体"/>
          <w:sz w:val="24"/>
        </w:rPr>
      </w:r>
      <w:bookmarkEnd w:id="179"/>
      <w:r/>
      <w:bookmarkEnd w:id="180"/>
      <w:r/>
      <w:bookmarkEnd w:id="181"/>
      <w:r/>
      <w:r/>
    </w:p>
    <w:p>
      <w:pPr>
        <w:jc w:val="center"/>
        <w:rPr>
          <w:rFonts w:hint="eastAsia" w:ascii="黑体" w:hAnsi="黑体" w:eastAsia="黑体"/>
          <w:color w:val="000000"/>
          <w:sz w:val="30"/>
          <w:szCs w:val="30"/>
        </w:rPr>
      </w:pPr>
      <w:r/>
      <w:bookmarkStart w:id="183" w:name="_Toc22356583"/>
      <w:r/>
      <w:bookmarkStart w:id="184" w:name="_Toc26554103"/>
      <w:r/>
      <w:bookmarkStart w:id="185" w:name="_Toc49090582"/>
      <w:r/>
      <w:bookmarkStart w:id="186" w:name="_Toc513029281"/>
      <w:r/>
      <w:bookmarkStart w:id="187" w:name="_Toc23828483"/>
      <w:r/>
      <w:bookmarkStart w:id="188" w:name="_Toc120614291"/>
      <w:r/>
      <w:bookmarkStart w:id="189" w:name="_Toc24878535"/>
      <w:r/>
      <w:bookmarkStart w:id="190" w:name="_Toc120614284"/>
      <w:r>
        <w:rPr>
          <w:rFonts w:ascii="黑体" w:hAnsi="黑体" w:eastAsia="黑体"/>
          <w:color w:val="000000"/>
          <w:sz w:val="30"/>
          <w:szCs w:val="30"/>
        </w:rPr>
        <w:br w:type="page" w:clear="all"/>
      </w:r>
      <w:r>
        <w:rPr>
          <w:rFonts w:hint="eastAsia" w:ascii="黑体" w:hAnsi="黑体" w:eastAsia="黑体"/>
          <w:color w:val="000000"/>
          <w:sz w:val="30"/>
          <w:szCs w:val="30"/>
        </w:rPr>
        <w:t xml:space="preserve">一、资格性和符合性检查响应对照表</w:t>
      </w:r>
      <w:r/>
    </w:p>
    <w:tbl>
      <w:tblPr>
        <w:tblStyle w:val="848"/>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4"/>
        <w:gridCol w:w="1417"/>
        <w:gridCol w:w="1370"/>
      </w:tblGrid>
      <w:tr>
        <w:trPr>
          <w:trHeight w:val="882"/>
        </w:trPr>
        <w:tc>
          <w:tcPr>
            <w:tcW w:w="817" w:type="dxa"/>
            <w:vAlign w:val="center"/>
            <w:textDirection w:val="lrTb"/>
            <w:noWrap w:val="false"/>
          </w:tcPr>
          <w:p>
            <w:pPr>
              <w:jc w:val="center"/>
              <w:spacing w:line="240" w:lineRule="atLeast"/>
              <w:rPr>
                <w:rFonts w:hint="eastAsia" w:ascii="宋体" w:hAnsi="宋体"/>
                <w:color w:val="000000"/>
                <w:sz w:val="24"/>
              </w:rPr>
            </w:pPr>
            <w:r>
              <w:rPr>
                <w:rFonts w:hint="eastAsia" w:ascii="宋体" w:hAnsi="宋体"/>
                <w:color w:val="000000"/>
                <w:sz w:val="24"/>
              </w:rPr>
              <w:t xml:space="preserve">序号</w:t>
            </w:r>
            <w:r/>
          </w:p>
        </w:tc>
        <w:tc>
          <w:tcPr>
            <w:tcW w:w="5954" w:type="dxa"/>
            <w:vAlign w:val="center"/>
            <w:textDirection w:val="lrTb"/>
            <w:noWrap w:val="false"/>
          </w:tcPr>
          <w:p>
            <w:pPr>
              <w:jc w:val="center"/>
              <w:spacing w:line="240" w:lineRule="atLeast"/>
              <w:rPr>
                <w:rFonts w:hint="eastAsia" w:ascii="宋体" w:hAnsi="宋体"/>
                <w:color w:val="000000"/>
                <w:sz w:val="24"/>
              </w:rPr>
            </w:pPr>
            <w:r>
              <w:rPr>
                <w:rFonts w:hint="eastAsia" w:ascii="宋体" w:hAnsi="宋体"/>
                <w:color w:val="000000"/>
                <w:sz w:val="24"/>
              </w:rPr>
              <w:t xml:space="preserve">资格和符合性检查响应内容</w:t>
            </w:r>
            <w:r/>
          </w:p>
        </w:tc>
        <w:tc>
          <w:tcPr>
            <w:tcW w:w="1417" w:type="dxa"/>
            <w:vAlign w:val="center"/>
            <w:textDirection w:val="lrTb"/>
            <w:noWrap w:val="false"/>
          </w:tcPr>
          <w:p>
            <w:pPr>
              <w:jc w:val="center"/>
              <w:spacing w:line="240" w:lineRule="atLeast"/>
              <w:rPr>
                <w:rFonts w:hint="eastAsia" w:ascii="宋体" w:hAnsi="宋体"/>
                <w:color w:val="000000"/>
                <w:sz w:val="24"/>
              </w:rPr>
            </w:pPr>
            <w:r>
              <w:rPr>
                <w:rFonts w:hint="eastAsia" w:ascii="宋体" w:hAnsi="宋体"/>
                <w:color w:val="000000"/>
                <w:sz w:val="24"/>
              </w:rPr>
              <w:t xml:space="preserve">是否响应</w:t>
            </w:r>
            <w:r/>
          </w:p>
          <w:p>
            <w:pPr>
              <w:jc w:val="center"/>
              <w:spacing w:line="240" w:lineRule="atLeast"/>
              <w:rPr>
                <w:rFonts w:hint="eastAsia" w:ascii="宋体" w:hAnsi="宋体"/>
                <w:color w:val="000000"/>
                <w:sz w:val="24"/>
              </w:rPr>
            </w:pPr>
            <w:r>
              <w:rPr>
                <w:rFonts w:hint="eastAsia" w:ascii="宋体" w:hAnsi="宋体"/>
                <w:color w:val="000000"/>
                <w:sz w:val="24"/>
              </w:rPr>
              <w:t xml:space="preserve">（填“是”或者“否”）</w:t>
            </w:r>
            <w:r/>
          </w:p>
        </w:tc>
        <w:tc>
          <w:tcPr>
            <w:tcW w:w="1370" w:type="dxa"/>
            <w:vAlign w:val="center"/>
            <w:textDirection w:val="lrTb"/>
            <w:noWrap w:val="false"/>
          </w:tcPr>
          <w:p>
            <w:pPr>
              <w:jc w:val="center"/>
              <w:spacing w:line="240" w:lineRule="atLeast"/>
              <w:rPr>
                <w:rFonts w:hint="eastAsia" w:ascii="宋体" w:hAnsi="宋体"/>
                <w:color w:val="000000"/>
                <w:sz w:val="24"/>
              </w:rPr>
            </w:pPr>
            <w:r>
              <w:rPr>
                <w:rFonts w:hint="eastAsia" w:ascii="宋体" w:hAnsi="宋体"/>
                <w:color w:val="000000"/>
                <w:sz w:val="24"/>
              </w:rPr>
              <w:t xml:space="preserve">响应文件中的页码位置</w:t>
            </w:r>
            <w:r/>
          </w:p>
        </w:tc>
      </w:tr>
      <w:tr>
        <w:trPr>
          <w:trHeight w:val="585"/>
        </w:trPr>
        <w:tc>
          <w:tcPr>
            <w:gridSpan w:val="4"/>
            <w:tcW w:w="9558" w:type="dxa"/>
            <w:vAlign w:val="center"/>
            <w:textDirection w:val="lrTb"/>
            <w:noWrap w:val="false"/>
          </w:tcPr>
          <w:p>
            <w:pPr>
              <w:spacing w:line="360" w:lineRule="auto"/>
              <w:rPr>
                <w:rFonts w:hint="eastAsia" w:ascii="宋体" w:hAnsi="宋体"/>
                <w:color w:val="000000"/>
                <w:sz w:val="24"/>
              </w:rPr>
            </w:pPr>
            <w:r>
              <w:rPr>
                <w:rFonts w:hint="eastAsia" w:ascii="宋体" w:hAnsi="宋体" w:cs="Arial"/>
                <w:sz w:val="28"/>
                <w:szCs w:val="36"/>
              </w:rPr>
              <w:t xml:space="preserve">（一）资格性检查主要内容（根据政府采购法律法规及采购文件要求需满足的资格条件）</w:t>
            </w:r>
            <w:r/>
          </w:p>
        </w:tc>
      </w:tr>
      <w:tr>
        <w:trPr>
          <w:trHeight w:val="925"/>
        </w:trPr>
        <w:tc>
          <w:tcPr>
            <w:tcW w:w="817" w:type="dxa"/>
            <w:vAlign w:val="center"/>
            <w:textDirection w:val="lrTb"/>
            <w:noWrap w:val="false"/>
          </w:tcPr>
          <w:p>
            <w:pPr>
              <w:rPr>
                <w:rFonts w:hint="eastAsia" w:ascii="宋体" w:hAnsi="宋体"/>
                <w:iCs/>
                <w:color w:val="000000"/>
                <w:sz w:val="24"/>
              </w:rPr>
            </w:pPr>
            <w:r/>
            <w:bookmarkStart w:id="191" w:name="_Hlk69968653"/>
            <w:r>
              <w:rPr>
                <w:rFonts w:hint="eastAsia" w:ascii="宋体" w:hAnsi="宋体"/>
                <w:iCs/>
                <w:color w:val="000000"/>
                <w:sz w:val="24"/>
              </w:rPr>
              <w:t xml:space="preserve">1</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iCs/>
                <w:color w:val="000000"/>
                <w:sz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940"/>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2</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t xml:space="preserve">2024年度或2</w:t>
            </w:r>
            <w:r>
              <w:rPr>
                <w:rFonts w:ascii="宋体" w:hAnsi="宋体"/>
                <w:color w:val="000000"/>
                <w:sz w:val="24"/>
              </w:rPr>
              <w:t xml:space="preserve">02</w:t>
            </w:r>
            <w:r>
              <w:rPr>
                <w:rFonts w:hint="eastAsia" w:ascii="宋体" w:hAnsi="宋体"/>
                <w:color w:val="000000"/>
                <w:sz w:val="24"/>
              </w:rPr>
              <w:t xml:space="preserve">5年度的年度财务状况报告（复印件并加盖CA电子公章，成立不满一年仅需提供至提交响应文件截止之日前的一个月会计报表）</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985"/>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3</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t xml:space="preserve">依法缴纳</w:t>
            </w:r>
            <w:r>
              <w:rPr>
                <w:rFonts w:hint="eastAsia" w:ascii="宋体" w:hAnsi="宋体"/>
                <w:b/>
                <w:bCs/>
                <w:color w:val="000000"/>
                <w:sz w:val="24"/>
              </w:rPr>
              <w:t xml:space="preserve">税收</w:t>
            </w:r>
            <w:r>
              <w:rPr>
                <w:rFonts w:hint="eastAsia" w:ascii="宋体" w:hAnsi="宋体"/>
                <w:color w:val="000000"/>
                <w:sz w:val="24"/>
              </w:rPr>
              <w:t xml:space="preserve">的相关材料</w:t>
            </w:r>
            <w:bookmarkStart w:id="192" w:name="_Hlk70540865"/>
            <w:r>
              <w:rPr>
                <w:rFonts w:hint="eastAsia" w:ascii="宋体" w:hAnsi="宋体"/>
                <w:color w:val="000000"/>
                <w:sz w:val="24"/>
              </w:rPr>
              <w:t xml:space="preserve">（距提交响应文件截止之日前的一年内任意一月相关证明材料复印件并加盖CA电子公章）</w:t>
            </w:r>
            <w:bookmarkEnd w:id="192"/>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585"/>
        </w:trPr>
        <w:tc>
          <w:tcPr>
            <w:tcW w:w="817" w:type="dxa"/>
            <w:vAlign w:val="center"/>
            <w:textDirection w:val="lrTb"/>
            <w:noWrap w:val="false"/>
          </w:tcPr>
          <w:p>
            <w:pPr>
              <w:rPr>
                <w:rFonts w:hint="eastAsia" w:ascii="宋体" w:hAnsi="宋体" w:cs="Arial"/>
                <w:sz w:val="28"/>
                <w:szCs w:val="36"/>
              </w:rPr>
            </w:pPr>
            <w:r>
              <w:rPr>
                <w:rFonts w:ascii="宋体" w:hAnsi="宋体"/>
                <w:iCs/>
                <w:color w:val="000000"/>
                <w:sz w:val="24"/>
              </w:rPr>
              <w:t xml:space="preserve">4</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t xml:space="preserve">依法缴纳</w:t>
            </w:r>
            <w:r>
              <w:rPr>
                <w:rFonts w:hint="eastAsia" w:ascii="宋体" w:hAnsi="宋体"/>
                <w:b/>
                <w:bCs/>
                <w:color w:val="000000"/>
                <w:sz w:val="24"/>
              </w:rPr>
              <w:t xml:space="preserve">社会保障资金</w:t>
            </w:r>
            <w:r>
              <w:rPr>
                <w:rFonts w:hint="eastAsia" w:ascii="宋体" w:hAnsi="宋体"/>
                <w:color w:val="000000"/>
                <w:sz w:val="24"/>
              </w:rPr>
              <w:t xml:space="preserve">的相关材料（距提交响应文件截止之日前的一年内任意一月相关证明材料复印件并加盖CA电子公章）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1191"/>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5</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t xml:space="preserve">具备履行合同所必需的设备和专业技术能力的书面声明（原件并加盖CA电子公章），如房产需提供房产权属证明等</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1090"/>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6</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t xml:space="preserve">参加政府采购活动前3年内（距提交响应文件截止之日前）在经营活动中没有重大违法记录的书面声明（原件并加盖CA电子公章）</w:t>
            </w:r>
            <w:r/>
          </w:p>
        </w:tc>
        <w:tc>
          <w:tcPr>
            <w:tcW w:w="1417"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1090"/>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7</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t xml:space="preserve">未被“信用中国”网站（www.creditchina.gov.cn）、“中国政府采购网”(www.ccgp.gov.cn)列入失信被执行人、重大税收违法案件当事人名单、政府采购严重失信行为记录名单</w:t>
            </w:r>
            <w:r>
              <w:rPr>
                <w:rFonts w:hint="eastAsia" w:ascii="宋体" w:hAnsi="宋体"/>
                <w:iCs/>
                <w:color w:val="000000"/>
                <w:sz w:val="24"/>
              </w:rPr>
              <w:t xml:space="preserve">（可以不提供，以评审现场查询截图留存为准）</w:t>
            </w:r>
            <w:r/>
          </w:p>
        </w:tc>
        <w:tc>
          <w:tcPr>
            <w:tcW w:w="1417"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758"/>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8</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t xml:space="preserve">本项目的特定资格要求（如有）</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758"/>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9</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szCs w:val="24"/>
              </w:rPr>
              <w:t xml:space="preserve">其他资格要求承诺函（原件并加盖CA电子公章）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bookmarkEnd w:id="191"/>
            <w:r/>
            <w:r/>
          </w:p>
        </w:tc>
      </w:tr>
      <w:tr>
        <w:trPr>
          <w:trHeight w:val="758"/>
        </w:trPr>
        <w:tc>
          <w:tcPr>
            <w:gridSpan w:val="4"/>
            <w:tcW w:w="9558" w:type="dxa"/>
            <w:vAlign w:val="center"/>
            <w:textDirection w:val="lrTb"/>
            <w:noWrap w:val="false"/>
          </w:tcPr>
          <w:p>
            <w:pPr>
              <w:rPr>
                <w:rFonts w:hint="eastAsia" w:ascii="宋体" w:hAnsi="宋体"/>
                <w:color w:val="000000"/>
                <w:sz w:val="24"/>
              </w:rPr>
            </w:pPr>
            <w:r/>
            <w:bookmarkStart w:id="193" w:name="_Hlk69969747"/>
            <w:r>
              <w:rPr>
                <w:rFonts w:hint="eastAsia" w:ascii="宋体" w:hAnsi="宋体"/>
                <w:color w:val="000000"/>
                <w:sz w:val="24"/>
              </w:rPr>
              <w:t xml:space="preserve">（二）符合性检查主要内容（根据政府采购法律法规及采购文件要求需满足的各项符合性、实质性要求，包括形式要求和内容要求。包括但不限于响应文件的有效性、完整性，采购文件要求的各类承诺函、声明函，采购文件标★的实质性要求所需的证明文件、证明材料或响应方案等。</w:t>
            </w:r>
            <w:r>
              <w:rPr>
                <w:rFonts w:hint="eastAsia" w:ascii="宋体" w:hAnsi="宋体"/>
                <w:b/>
                <w:bCs/>
                <w:color w:val="ff0000"/>
                <w:sz w:val="24"/>
              </w:rPr>
              <w:t xml:space="preserve">本采购文件的项目需求中技术服务条款和商务条款标★的实质性要求在“技术及服务条款响应偏离表”和“商务条款响应偏离表”中填写响应情况后，可无须在此重复填写，但无论在何处填写均不得缺失）</w:t>
            </w:r>
            <w:r/>
          </w:p>
        </w:tc>
      </w:tr>
      <w:tr>
        <w:trPr>
          <w:trHeight w:val="575"/>
        </w:trPr>
        <w:tc>
          <w:tcPr>
            <w:tcW w:w="817" w:type="dxa"/>
            <w:vAlign w:val="center"/>
            <w:textDirection w:val="lrTb"/>
            <w:noWrap w:val="false"/>
          </w:tcPr>
          <w:p>
            <w:pPr>
              <w:rPr>
                <w:rFonts w:hint="eastAsia" w:ascii="宋体" w:hAnsi="宋体" w:cs="Arial"/>
                <w:sz w:val="28"/>
                <w:szCs w:val="36"/>
              </w:rPr>
            </w:pPr>
            <w:r>
              <w:rPr>
                <w:rFonts w:ascii="宋体" w:hAnsi="宋体"/>
                <w:iCs/>
                <w:color w:val="000000"/>
                <w:sz w:val="24"/>
              </w:rPr>
              <w:t xml:space="preserve">1</w:t>
            </w:r>
            <w:r/>
          </w:p>
        </w:tc>
        <w:tc>
          <w:tcPr>
            <w:tcW w:w="5954" w:type="dxa"/>
            <w:vAlign w:val="center"/>
            <w:textDirection w:val="lrTb"/>
            <w:noWrap w:val="false"/>
          </w:tcPr>
          <w:p>
            <w:pPr>
              <w:jc w:val="left"/>
              <w:spacing w:line="400" w:lineRule="exact"/>
              <w:rPr>
                <w:rFonts w:hint="eastAsia" w:ascii="宋体" w:hAnsi="宋体"/>
                <w:color w:val="000000"/>
                <w:sz w:val="24"/>
              </w:rPr>
            </w:pPr>
            <w:r>
              <w:rPr>
                <w:rFonts w:hint="eastAsia" w:ascii="宋体" w:hAnsi="宋体"/>
                <w:color w:val="000000"/>
                <w:sz w:val="24"/>
              </w:rPr>
              <w:t xml:space="preserve">法人授权书（原件并加盖CA电子公章）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570"/>
        </w:trPr>
        <w:tc>
          <w:tcPr>
            <w:tcW w:w="817" w:type="dxa"/>
            <w:vAlign w:val="center"/>
            <w:textDirection w:val="lrTb"/>
            <w:noWrap w:val="false"/>
          </w:tcPr>
          <w:p>
            <w:pPr>
              <w:rPr>
                <w:rFonts w:hint="eastAsia" w:ascii="宋体" w:hAnsi="宋体" w:cs="Arial"/>
                <w:sz w:val="28"/>
                <w:szCs w:val="36"/>
              </w:rPr>
            </w:pPr>
            <w:r>
              <w:rPr>
                <w:rFonts w:ascii="宋体" w:hAnsi="宋体"/>
                <w:iCs/>
                <w:color w:val="000000"/>
                <w:sz w:val="24"/>
              </w:rPr>
              <w:t xml:space="preserve">2</w:t>
            </w:r>
            <w:r/>
          </w:p>
        </w:tc>
        <w:tc>
          <w:tcPr>
            <w:tcW w:w="5954" w:type="dxa"/>
            <w:vAlign w:val="center"/>
            <w:textDirection w:val="lrTb"/>
            <w:noWrap w:val="false"/>
          </w:tcPr>
          <w:p>
            <w:pPr>
              <w:jc w:val="left"/>
              <w:spacing w:line="400" w:lineRule="exact"/>
              <w:rPr>
                <w:rFonts w:hint="eastAsia" w:ascii="宋体" w:hAnsi="宋体"/>
                <w:color w:val="000000"/>
                <w:sz w:val="24"/>
              </w:rPr>
            </w:pPr>
            <w:r>
              <w:rPr>
                <w:rFonts w:hint="eastAsia" w:ascii="宋体" w:hAnsi="宋体"/>
                <w:color w:val="000000"/>
                <w:sz w:val="24"/>
              </w:rPr>
              <w:t xml:space="preserve">单一来源谈判响应函（原件并加盖CA电子公章）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600"/>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3</w:t>
            </w:r>
            <w:r/>
          </w:p>
        </w:tc>
        <w:tc>
          <w:tcPr>
            <w:tcW w:w="5954" w:type="dxa"/>
            <w:vAlign w:val="center"/>
            <w:textDirection w:val="lrTb"/>
            <w:noWrap w:val="false"/>
          </w:tcPr>
          <w:p>
            <w:pPr>
              <w:jc w:val="left"/>
              <w:spacing w:line="400" w:lineRule="exact"/>
              <w:rPr>
                <w:rFonts w:hint="eastAsia" w:ascii="宋体" w:hAnsi="宋体"/>
                <w:sz w:val="24"/>
              </w:rPr>
            </w:pPr>
            <w:r>
              <w:rPr>
                <w:rFonts w:hint="eastAsia" w:ascii="宋体" w:hAnsi="宋体"/>
                <w:sz w:val="24"/>
              </w:rPr>
              <w:t xml:space="preserve">南京市政府采购供应商信用记录表暨信用承诺书（原件并加盖CA电子公章）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600"/>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4</w:t>
            </w:r>
            <w:r/>
          </w:p>
        </w:tc>
        <w:tc>
          <w:tcPr>
            <w:tcW w:w="5954" w:type="dxa"/>
            <w:vAlign w:val="center"/>
            <w:textDirection w:val="lrTb"/>
            <w:noWrap w:val="false"/>
          </w:tcPr>
          <w:p>
            <w:pPr>
              <w:jc w:val="left"/>
              <w:spacing w:line="400" w:lineRule="exact"/>
              <w:rPr>
                <w:rFonts w:hint="eastAsia" w:ascii="宋体" w:hAnsi="宋体"/>
                <w:sz w:val="24"/>
              </w:rPr>
            </w:pPr>
            <w:r>
              <w:rPr>
                <w:rFonts w:hint="eastAsia" w:ascii="宋体" w:hAnsi="宋体"/>
                <w:sz w:val="24"/>
              </w:rPr>
              <w:t xml:space="preserve">成交后不得分包转包承诺函（格式自拟，内容需满足采购文件要求，原件并加盖CA电子公章）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845"/>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5</w:t>
            </w:r>
            <w:r/>
          </w:p>
        </w:tc>
        <w:tc>
          <w:tcPr>
            <w:tcW w:w="5954" w:type="dxa"/>
            <w:vAlign w:val="center"/>
            <w:textDirection w:val="lrTb"/>
            <w:noWrap w:val="false"/>
          </w:tcPr>
          <w:p>
            <w:pPr>
              <w:jc w:val="left"/>
              <w:spacing w:line="400" w:lineRule="exact"/>
              <w:rPr>
                <w:rFonts w:hint="eastAsia" w:ascii="宋体" w:hAnsi="宋体"/>
                <w:color w:val="000000"/>
                <w:sz w:val="24"/>
              </w:rPr>
            </w:pPr>
            <w:r>
              <w:rPr>
                <w:rFonts w:hint="eastAsia" w:ascii="宋体" w:hAnsi="宋体"/>
                <w:color w:val="000000"/>
                <w:sz w:val="24"/>
              </w:rPr>
              <w:t xml:space="preserve">付款方式完全响应承诺（格式自拟，内容需满足采购文件要求，原件并加盖CA电子公章）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845"/>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6</w:t>
            </w:r>
            <w:r/>
          </w:p>
        </w:tc>
        <w:tc>
          <w:tcPr>
            <w:tcW w:w="5954" w:type="dxa"/>
            <w:vAlign w:val="center"/>
            <w:textDirection w:val="lrTb"/>
            <w:noWrap w:val="false"/>
          </w:tcPr>
          <w:p>
            <w:pPr>
              <w:jc w:val="left"/>
              <w:spacing w:line="400" w:lineRule="exac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（请</w:t>
            </w:r>
            <w:r>
              <w:rPr>
                <w:rFonts w:ascii="宋体" w:hAnsi="宋体"/>
                <w:color w:val="000000"/>
                <w:sz w:val="24"/>
              </w:rPr>
              <w:t xml:space="preserve">根据采购</w:t>
            </w:r>
            <w:r>
              <w:rPr>
                <w:rFonts w:hint="eastAsia" w:ascii="宋体" w:hAnsi="宋体"/>
                <w:color w:val="000000"/>
                <w:sz w:val="24"/>
              </w:rPr>
              <w:t xml:space="preserve">文件是否提出其他应具备的符合性要求或实质性要求自行添加删减序号与内容）</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bookmarkEnd w:id="193"/>
            <w:r/>
            <w:r/>
          </w:p>
        </w:tc>
      </w:tr>
      <w:tr>
        <w:trPr>
          <w:trHeight w:val="550"/>
        </w:trPr>
        <w:tc>
          <w:tcPr>
            <w:gridSpan w:val="4"/>
            <w:tcW w:w="9558" w:type="dxa"/>
            <w:vAlign w:val="center"/>
            <w:textDirection w:val="lrTb"/>
            <w:noWrap w:val="false"/>
          </w:tcPr>
          <w:p>
            <w:pPr>
              <w:rPr>
                <w:rFonts w:hint="eastAsia" w:ascii="宋体" w:hAnsi="宋体"/>
                <w:color w:val="000000"/>
                <w:sz w:val="24"/>
              </w:rPr>
            </w:pPr>
            <w:r>
              <w:rPr>
                <w:rFonts w:ascii="宋体" w:hAnsi="宋体"/>
                <w:color w:val="000000"/>
                <w:sz w:val="24"/>
              </w:rPr>
              <w:t xml:space="preserve">……(可根据</w:t>
            </w:r>
            <w:r>
              <w:rPr>
                <w:rFonts w:hint="eastAsia" w:ascii="宋体" w:hAnsi="宋体"/>
                <w:color w:val="000000"/>
                <w:sz w:val="24"/>
              </w:rPr>
              <w:t xml:space="preserve">需要自行添加行数)</w:t>
            </w:r>
            <w:r/>
          </w:p>
        </w:tc>
      </w:tr>
    </w:tbl>
    <w:p>
      <w:pPr>
        <w:ind w:firstLine="482"/>
        <w:spacing w:line="440" w:lineRule="exact"/>
        <w:rPr>
          <w:rFonts w:hint="eastAsia" w:ascii="宋体" w:hAnsi="宋体"/>
          <w:b/>
          <w:sz w:val="28"/>
          <w:szCs w:val="28"/>
          <w:u w:val="single"/>
        </w:rPr>
      </w:pPr>
      <w:r>
        <w:rPr>
          <w:rFonts w:hint="eastAsia" w:ascii="宋体" w:hAnsi="宋体"/>
          <w:b/>
          <w:bCs/>
          <w:sz w:val="24"/>
        </w:rPr>
        <w:t xml:space="preserve">注：上述表格是资格性和符合性检查的主要检查内容和基本格式，供响应供应商参照，不代表全部检查内容也不是最终表格，请供应商务必仔细阅读采购文件全文，按采购文件要求和上述表格格式完整列举填写所有资格性和符合性检查的内容，并在响应文件以下附件中提供相应支撑材料（以下系格式列举，实际制作响应文件时可按要求自行添加、填写具体内容材料或按提供的规定格式填写详细内容，每项证明材料可单独成一页）。</w:t>
      </w:r>
      <w:r/>
    </w:p>
    <w:p>
      <w:pPr>
        <w:spacing w:line="440" w:lineRule="exact"/>
        <w:rPr>
          <w:rFonts w:hint="eastAsia" w:ascii="宋体" w:hAnsi="宋体"/>
          <w:b/>
          <w:sz w:val="28"/>
          <w:szCs w:val="28"/>
          <w:u w:val="single"/>
        </w:rPr>
      </w:pPr>
      <w:r>
        <w:rPr>
          <w:rFonts w:hint="eastAsia" w:ascii="宋体" w:hAnsi="宋体"/>
          <w:b/>
          <w:sz w:val="28"/>
          <w:szCs w:val="28"/>
          <w:u w:val="single"/>
        </w:rPr>
      </w:r>
      <w:r/>
    </w:p>
    <w:p>
      <w:pPr>
        <w:spacing w:line="440" w:lineRule="exact"/>
        <w:rPr>
          <w:rFonts w:hint="eastAsia" w:ascii="宋体" w:hAnsi="宋体"/>
          <w:b/>
          <w:sz w:val="28"/>
          <w:szCs w:val="28"/>
          <w:u w:val="single"/>
        </w:rPr>
      </w:pPr>
      <w:r>
        <w:rPr>
          <w:rFonts w:hint="eastAsia" w:ascii="宋体" w:hAnsi="宋体"/>
          <w:b/>
          <w:sz w:val="28"/>
          <w:szCs w:val="28"/>
          <w:u w:val="single"/>
        </w:rPr>
      </w:r>
      <w:r/>
    </w:p>
    <w:p>
      <w:pPr>
        <w:spacing w:line="440" w:lineRule="exact"/>
        <w:rPr>
          <w:rFonts w:hint="eastAsia" w:ascii="宋体" w:hAnsi="宋体"/>
          <w:b/>
          <w:sz w:val="28"/>
          <w:szCs w:val="28"/>
          <w:u w:val="single"/>
        </w:rPr>
      </w:pPr>
      <w:r>
        <w:rPr>
          <w:rFonts w:hint="eastAsia" w:ascii="宋体" w:hAnsi="宋体"/>
          <w:b/>
          <w:sz w:val="28"/>
          <w:szCs w:val="28"/>
          <w:u w:val="single"/>
        </w:rPr>
      </w:r>
      <w:r/>
    </w:p>
    <w:p>
      <w:pPr>
        <w:spacing w:line="440" w:lineRule="exact"/>
        <w:rPr>
          <w:rFonts w:hint="eastAsia" w:ascii="宋体" w:hAnsi="宋体"/>
          <w:b/>
          <w:sz w:val="28"/>
          <w:szCs w:val="28"/>
          <w:u w:val="single"/>
        </w:rPr>
      </w:pPr>
      <w:r>
        <w:rPr>
          <w:rFonts w:hint="eastAsia" w:ascii="宋体" w:hAnsi="宋体"/>
          <w:b/>
          <w:sz w:val="28"/>
          <w:szCs w:val="28"/>
          <w:u w:val="single"/>
        </w:rPr>
      </w:r>
      <w:r/>
    </w:p>
    <w:p>
      <w:pPr>
        <w:spacing w:line="440" w:lineRule="exact"/>
        <w:rPr>
          <w:rFonts w:hint="eastAsia" w:ascii="宋体" w:hAnsi="宋体"/>
          <w:b/>
          <w:sz w:val="28"/>
          <w:szCs w:val="28"/>
          <w:u w:val="single"/>
        </w:rPr>
      </w:pPr>
      <w:r>
        <w:rPr>
          <w:rFonts w:hint="eastAsia" w:ascii="宋体" w:hAnsi="宋体"/>
          <w:b/>
          <w:sz w:val="28"/>
          <w:szCs w:val="28"/>
          <w:u w:val="single"/>
        </w:rPr>
      </w:r>
      <w:r/>
    </w:p>
    <w:p>
      <w:pPr>
        <w:spacing w:line="440" w:lineRule="exact"/>
        <w:rPr>
          <w:rFonts w:hint="eastAsia" w:ascii="宋体" w:hAnsi="宋体"/>
          <w:b/>
          <w:sz w:val="28"/>
          <w:szCs w:val="28"/>
          <w:u w:val="single"/>
        </w:rPr>
      </w:pPr>
      <w:r>
        <w:rPr>
          <w:rFonts w:hint="eastAsia" w:ascii="宋体" w:hAnsi="宋体"/>
          <w:b/>
          <w:sz w:val="28"/>
          <w:szCs w:val="28"/>
          <w:u w:val="single"/>
        </w:rPr>
      </w:r>
      <w:r/>
    </w:p>
    <w:p>
      <w:pPr>
        <w:spacing w:line="440" w:lineRule="exact"/>
        <w:rPr>
          <w:rFonts w:hint="eastAsia" w:ascii="宋体" w:hAnsi="宋体"/>
          <w:b/>
          <w:sz w:val="28"/>
          <w:szCs w:val="28"/>
          <w:u w:val="single"/>
        </w:rPr>
      </w:pPr>
      <w:r>
        <w:rPr>
          <w:rFonts w:hint="eastAsia" w:ascii="宋体" w:hAnsi="宋体"/>
          <w:b/>
          <w:sz w:val="28"/>
          <w:szCs w:val="28"/>
          <w:u w:val="single"/>
        </w:rPr>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p>
    <w:p>
      <w:pPr>
        <w:spacing w:line="360" w:lineRule="auto"/>
        <w:rPr>
          <w:rFonts w:hint="eastAsia" w:ascii="宋体" w:hAnsi="宋体"/>
          <w:b/>
          <w:sz w:val="28"/>
          <w:szCs w:val="28"/>
          <w:u w:val="single"/>
        </w:rPr>
      </w:pPr>
      <w:r>
        <w:rPr>
          <w:rFonts w:hint="eastAsia" w:ascii="宋体" w:hAnsi="宋体"/>
          <w:b/>
          <w:sz w:val="28"/>
          <w:szCs w:val="28"/>
          <w:u w:val="single"/>
        </w:rPr>
        <w:t xml:space="preserve">1、</w:t>
      </w:r>
      <w:r>
        <w:rPr>
          <w:rFonts w:hint="eastAsia" w:ascii="宋体" w:hAnsi="宋体"/>
          <w:b/>
          <w:iCs/>
          <w:sz w:val="28"/>
          <w:szCs w:val="28"/>
          <w:u w:val="single"/>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spacing w:line="360" w:lineRule="auto"/>
        <w:rPr>
          <w:rFonts w:hint="eastAsia" w:ascii="宋体" w:hAnsi="宋体"/>
          <w:b/>
          <w:sz w:val="28"/>
          <w:szCs w:val="28"/>
          <w:u w:val="single"/>
        </w:rPr>
      </w:pPr>
      <w:r>
        <w:rPr>
          <w:rFonts w:ascii="宋体" w:hAnsi="宋体"/>
          <w:b/>
          <w:sz w:val="28"/>
          <w:szCs w:val="28"/>
          <w:u w:val="single"/>
        </w:rPr>
        <w:t xml:space="preserve">…</w:t>
      </w:r>
      <w:bookmarkStart w:id="194" w:name="_Hlk69969156"/>
      <w:r>
        <w:rPr>
          <w:rFonts w:hint="eastAsia" w:ascii="宋体" w:hAnsi="宋体"/>
          <w:b/>
          <w:sz w:val="28"/>
          <w:szCs w:val="28"/>
          <w:u w:val="single"/>
        </w:rPr>
        <w:t xml:space="preserve">（自行添加内容）</w:t>
      </w:r>
      <w:bookmarkEnd w:id="194"/>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t xml:space="preserve">2、2024年度或2025年度的年度财务状况报告（复印件并加盖CA电子公章，成立不满一年仅需提供至提交响应文件截止之日前的一个月会计报表）</w:t>
      </w:r>
      <w:r/>
    </w:p>
    <w:p>
      <w:pPr>
        <w:spacing w:line="360" w:lineRule="auto"/>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spacing w:line="560" w:lineRule="exact"/>
        <w:rPr>
          <w:rFonts w:hint="eastAsia" w:ascii="宋体" w:hAnsi="宋体"/>
          <w:b/>
          <w:bCs/>
          <w:sz w:val="24"/>
        </w:rPr>
      </w:pPr>
      <w:r>
        <w:rPr>
          <w:rFonts w:hint="eastAsia" w:ascii="宋体" w:hAnsi="宋体"/>
          <w:b/>
          <w:bCs/>
          <w:sz w:val="24"/>
        </w:rPr>
      </w:r>
      <w:r/>
    </w:p>
    <w:p>
      <w:pPr>
        <w:spacing w:line="560" w:lineRule="exact"/>
        <w:rPr>
          <w:rFonts w:hint="eastAsia" w:ascii="宋体" w:hAnsi="宋体"/>
          <w:b/>
          <w:bCs/>
          <w:sz w:val="24"/>
        </w:rPr>
      </w:pPr>
      <w:r>
        <w:rPr>
          <w:rFonts w:hint="eastAsia" w:ascii="宋体" w:hAnsi="宋体"/>
          <w:b/>
          <w:bCs/>
          <w:sz w:val="24"/>
        </w:rPr>
      </w:r>
      <w:r/>
    </w:p>
    <w:p>
      <w:pPr>
        <w:spacing w:line="360" w:lineRule="auto"/>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3、依法缴纳税收的相关材料（距提交响应文件截止之日前的一年内任意一月相关证明材料复印件并加盖CA电子公章）</w:t>
      </w:r>
      <w:r/>
    </w:p>
    <w:p>
      <w:pPr>
        <w:spacing w:line="360" w:lineRule="auto"/>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spacing w:line="560" w:lineRule="exact"/>
        <w:rPr>
          <w:rFonts w:hint="eastAsia" w:ascii="宋体" w:hAnsi="宋体"/>
          <w:b/>
          <w:sz w:val="24"/>
        </w:rPr>
      </w:pPr>
      <w:r>
        <w:rPr>
          <w:rFonts w:hint="eastAsia" w:ascii="宋体" w:hAnsi="宋体"/>
          <w:b/>
          <w:sz w:val="24"/>
        </w:rPr>
      </w:r>
      <w:r/>
    </w:p>
    <w:p>
      <w:pPr>
        <w:spacing w:line="560" w:lineRule="exact"/>
        <w:rPr>
          <w:rFonts w:hint="eastAsia" w:ascii="宋体" w:hAnsi="宋体"/>
          <w:b/>
          <w:sz w:val="24"/>
        </w:rPr>
      </w:pPr>
      <w:r>
        <w:rPr>
          <w:rFonts w:hint="eastAsia" w:ascii="宋体" w:hAnsi="宋体"/>
          <w:b/>
          <w:sz w:val="24"/>
        </w:rPr>
      </w:r>
      <w:r/>
    </w:p>
    <w:p>
      <w:pPr>
        <w:spacing w:line="360" w:lineRule="auto"/>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4、依法缴纳社会保障资金的相关材料（距提交响应文件截止之日前的一年内任意一个月的相关证明材料复印件并加盖CA电子公章）</w:t>
      </w:r>
      <w:r/>
    </w:p>
    <w:p>
      <w:pPr>
        <w:spacing w:line="360" w:lineRule="auto"/>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ascii="Calibri" w:hAnsi="Calibri"/>
          <w:b/>
          <w:sz w:val="30"/>
          <w:szCs w:val="30"/>
        </w:rPr>
      </w:pPr>
      <w:r>
        <w:rPr>
          <w:rFonts w:hint="eastAsia" w:ascii="宋体" w:hAnsi="宋体"/>
          <w:b/>
          <w:sz w:val="28"/>
          <w:szCs w:val="28"/>
          <w:u w:val="single"/>
        </w:rPr>
        <w:t xml:space="preserve">5、具备履行合同所必需的设备和专业技术能力的书面声明（格式如下，请按要求填写，原件并加盖CA电子公章），如房产需提供房产权属证明等</w:t>
      </w:r>
      <w:r/>
    </w:p>
    <w:p>
      <w:pPr>
        <w:jc w:val="center"/>
        <w:spacing w:before="50" w:after="50"/>
        <w:rPr>
          <w:rFonts w:hint="eastAsia" w:ascii="宋体" w:hAnsi="宋体"/>
          <w:b/>
          <w:bCs/>
          <w:sz w:val="24"/>
        </w:rPr>
      </w:pPr>
      <w:r>
        <w:rPr>
          <w:rFonts w:hint="eastAsia" w:ascii="Calibri" w:hAnsi="Calibri"/>
          <w:b/>
          <w:sz w:val="30"/>
          <w:szCs w:val="30"/>
        </w:rPr>
        <w:t xml:space="preserve">具备履行合同所必需的设备和专业技术能力的书面声明</w:t>
      </w:r>
      <w:r/>
    </w:p>
    <w:p>
      <w:pPr>
        <w:jc w:val="center"/>
        <w:rPr>
          <w:rFonts w:hint="eastAsia" w:ascii="黑体" w:hAnsi="黑体" w:eastAsia="黑体"/>
          <w:sz w:val="30"/>
          <w:szCs w:val="30"/>
        </w:rPr>
        <w:outlineLvl w:val="2"/>
      </w:pPr>
      <w:r>
        <w:rPr>
          <w:rFonts w:hint="eastAsia" w:ascii="黑体" w:hAnsi="黑体" w:eastAsia="黑体"/>
          <w:sz w:val="30"/>
          <w:szCs w:val="30"/>
        </w:rPr>
        <w:t xml:space="preserve">声  明</w:t>
      </w:r>
      <w:r/>
    </w:p>
    <w:p>
      <w:pPr>
        <w:ind w:firstLine="492"/>
        <w:spacing w:line="460" w:lineRule="exact"/>
        <w:rPr>
          <w:rFonts w:hint="eastAsia" w:ascii="宋体" w:hAnsi="宋体"/>
          <w:bCs/>
          <w:sz w:val="24"/>
        </w:rPr>
      </w:pPr>
      <w:r>
        <w:rPr>
          <w:rFonts w:hint="eastAsia" w:ascii="宋体" w:hAnsi="宋体"/>
          <w:bCs/>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                                                 供应商名称：（盖章）</w:t>
      </w:r>
      <w:r/>
    </w:p>
    <w:p>
      <w:pPr>
        <w:ind w:firstLine="7440"/>
        <w:spacing w:line="460" w:lineRule="exact"/>
        <w:rPr>
          <w:rFonts w:hint="eastAsia" w:ascii="宋体" w:hAnsi="宋体"/>
          <w:bCs/>
          <w:sz w:val="24"/>
        </w:rPr>
      </w:pPr>
      <w:r>
        <w:rPr>
          <w:rFonts w:hint="eastAsia" w:ascii="宋体" w:hAnsi="宋体"/>
          <w:bCs/>
          <w:sz w:val="24"/>
        </w:rPr>
        <w:t xml:space="preserve">日期：</w:t>
      </w:r>
      <w:r/>
    </w:p>
    <w:p>
      <w:pPr>
        <w:spacing w:line="460" w:lineRule="exact"/>
        <w:rPr>
          <w:rFonts w:hint="eastAsia" w:ascii="宋体" w:hAnsi="宋体"/>
          <w:b/>
          <w:color w:val="ff0000"/>
          <w:sz w:val="28"/>
          <w:szCs w:val="28"/>
        </w:rPr>
      </w:pPr>
      <w:r>
        <w:rPr>
          <w:rFonts w:hint="eastAsia" w:ascii="宋体" w:hAnsi="宋体"/>
          <w:b/>
          <w:color w:val="ff0000"/>
          <w:sz w:val="28"/>
          <w:szCs w:val="28"/>
        </w:rPr>
        <w:t xml:space="preserve">附件-房产权属证明材料：</w:t>
      </w:r>
      <w:r/>
    </w:p>
    <w:p>
      <w:pPr>
        <w:spacing w:line="460" w:lineRule="exact"/>
        <w:rPr>
          <w:rFonts w:hint="eastAsia" w:ascii="宋体" w:hAnsi="宋体"/>
          <w:bCs/>
          <w:sz w:val="24"/>
        </w:rPr>
      </w:pPr>
      <w:r>
        <w:rPr>
          <w:rFonts w:hint="eastAsia" w:ascii="宋体" w:hAnsi="宋体"/>
          <w:bCs/>
          <w:sz w:val="24"/>
        </w:rPr>
        <w:t xml:space="preserve">（自行添加，复印件并加盖CA电子公章）</w:t>
      </w:r>
      <w:r/>
    </w:p>
    <w:p>
      <w:pPr>
        <w:ind w:firstLine="7440"/>
        <w:spacing w:line="460" w:lineRule="exact"/>
        <w:rPr>
          <w:rFonts w:hint="eastAsia" w:ascii="宋体" w:hAnsi="宋体"/>
          <w:bCs/>
          <w:sz w:val="24"/>
        </w:rPr>
      </w:pPr>
      <w:r>
        <w:rPr>
          <w:rFonts w:hint="eastAsia" w:ascii="宋体" w:hAnsi="宋体"/>
          <w:bCs/>
          <w:sz w:val="24"/>
        </w:rPr>
      </w:r>
      <w:r/>
    </w:p>
    <w:p>
      <w:pPr>
        <w:spacing w:line="360" w:lineRule="auto"/>
        <w:rPr>
          <w:rFonts w:hint="eastAsia" w:ascii="黑体" w:hAnsi="宋体" w:eastAsia="黑体"/>
          <w:bCs/>
          <w:sz w:val="30"/>
          <w:szCs w:val="30"/>
        </w:rPr>
      </w:pPr>
      <w:r>
        <w:rPr>
          <w:rFonts w:hint="eastAsia" w:ascii="宋体" w:hAnsi="宋体"/>
          <w:b/>
          <w:sz w:val="28"/>
          <w:szCs w:val="28"/>
          <w:u w:val="single"/>
        </w:rPr>
        <w:t xml:space="preserve">6、参加政府采购活动前3年内（距提交响应文件截止之日前）在经营活动中没有重大违法记录的书面声明（格式如下，请按要求填写，原件并加盖CA电子公章）</w:t>
      </w:r>
      <w:r/>
    </w:p>
    <w:p>
      <w:pPr>
        <w:spacing w:line="360" w:lineRule="auto"/>
        <w:rPr>
          <w:rFonts w:hint="eastAsia" w:ascii="宋体" w:hAnsi="宋体"/>
          <w:b/>
          <w:sz w:val="30"/>
          <w:szCs w:val="30"/>
          <w:u w:val="single"/>
        </w:rPr>
      </w:pPr>
      <w:r>
        <w:rPr>
          <w:rFonts w:hint="eastAsia" w:ascii="黑体" w:hAnsi="宋体" w:eastAsia="黑体"/>
          <w:bCs/>
          <w:sz w:val="30"/>
          <w:szCs w:val="30"/>
        </w:rPr>
        <w:t xml:space="preserve">参加政府采购活动前 3 年内在经营活动中没有重大违法记录的书面声明</w:t>
      </w:r>
      <w:r/>
    </w:p>
    <w:p>
      <w:pPr>
        <w:spacing w:line="560" w:lineRule="exact"/>
        <w:rPr>
          <w:rFonts w:hint="eastAsia" w:ascii="黑体" w:hAnsi="黑体" w:eastAsia="黑体"/>
          <w:b/>
          <w:bCs/>
          <w:sz w:val="30"/>
          <w:szCs w:val="30"/>
        </w:rPr>
      </w:pPr>
      <w:r>
        <w:rPr>
          <w:rFonts w:hint="eastAsia" w:ascii="宋体" w:hAnsi="宋体"/>
          <w:b/>
          <w:bCs/>
          <w:sz w:val="44"/>
          <w:szCs w:val="44"/>
        </w:rPr>
        <w:t xml:space="preserve">        </w:t>
      </w:r>
      <w:r>
        <w:rPr>
          <w:rFonts w:hint="eastAsia" w:ascii="宋体" w:hAnsi="宋体"/>
          <w:b/>
          <w:bCs/>
          <w:sz w:val="24"/>
        </w:rPr>
        <w:t xml:space="preserve">                      </w:t>
      </w:r>
      <w:r>
        <w:rPr>
          <w:rFonts w:hint="eastAsia" w:ascii="黑体" w:hAnsi="黑体" w:eastAsia="黑体"/>
          <w:b/>
          <w:bCs/>
          <w:sz w:val="30"/>
          <w:szCs w:val="30"/>
        </w:rPr>
        <w:t xml:space="preserve">声  明   </w:t>
      </w:r>
      <w:r/>
    </w:p>
    <w:p>
      <w:pPr>
        <w:ind w:firstLine="495"/>
        <w:spacing w:line="5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ind w:firstLine="492"/>
        <w:spacing w:line="460" w:lineRule="exact"/>
        <w:rPr>
          <w:rFonts w:hint="eastAsia" w:ascii="宋体" w:hAnsi="宋体"/>
          <w:bCs/>
          <w:sz w:val="24"/>
        </w:rPr>
      </w:pPr>
      <w:r>
        <w:rPr>
          <w:rFonts w:hint="eastAsia" w:ascii="宋体" w:hAnsi="宋体"/>
          <w:bCs/>
          <w:sz w:val="24"/>
        </w:rPr>
        <w:t xml:space="preserve">                                                  供应商名称：（盖章）</w:t>
      </w:r>
      <w:r/>
    </w:p>
    <w:p>
      <w:pPr>
        <w:ind w:firstLine="6720"/>
        <w:spacing w:line="460" w:lineRule="exact"/>
        <w:rPr>
          <w:rFonts w:hint="eastAsia" w:ascii="宋体" w:hAnsi="宋体"/>
          <w:bCs/>
          <w:sz w:val="24"/>
        </w:rPr>
      </w:pPr>
      <w:r>
        <w:rPr>
          <w:rFonts w:hint="eastAsia" w:ascii="宋体" w:hAnsi="宋体"/>
          <w:bCs/>
          <w:sz w:val="24"/>
        </w:rPr>
        <w:t xml:space="preserve">日期：</w:t>
      </w:r>
      <w:r/>
    </w:p>
    <w:p>
      <w:pPr>
        <w:pStyle w:val="849"/>
        <w:rPr>
          <w:rFonts w:hint="eastAsia"/>
        </w:rPr>
      </w:pPr>
      <w:r>
        <w:rPr>
          <w:rFonts w:hint="eastAsia"/>
        </w:rPr>
      </w:r>
      <w:r/>
    </w:p>
    <w:p>
      <w:pPr>
        <w:pStyle w:val="849"/>
        <w:rPr>
          <w:rFonts w:hint="eastAsia"/>
        </w:rPr>
      </w:pPr>
      <w:r>
        <w:rPr>
          <w:rFonts w:hint="eastAsia"/>
        </w:rPr>
      </w:r>
      <w:r/>
    </w:p>
    <w:p>
      <w:pPr>
        <w:spacing w:line="360" w:lineRule="auto"/>
        <w:rPr>
          <w:rFonts w:hint="eastAsia" w:ascii="宋体" w:hAnsi="宋体"/>
          <w:b/>
          <w:sz w:val="28"/>
          <w:szCs w:val="28"/>
          <w:u w:val="single"/>
        </w:rPr>
      </w:pPr>
      <w:r>
        <w:rPr>
          <w:rFonts w:hint="eastAsia" w:ascii="宋体" w:hAnsi="宋体"/>
          <w:b/>
          <w:sz w:val="28"/>
          <w:szCs w:val="28"/>
          <w:u w:val="single"/>
        </w:rPr>
        <w:t xml:space="preserve">7、未被“信用中国”网站（www.creditchina.gov.cn）、“中国政府采购网”(www.ccgp.gov.cn)列入失信被执行人、重大税收违法案件当事人名单、政府采购严重失信行为记录名单</w:t>
      </w:r>
      <w:r>
        <w:rPr>
          <w:rFonts w:hint="eastAsia" w:ascii="宋体" w:hAnsi="宋体"/>
          <w:b/>
          <w:iCs/>
          <w:sz w:val="28"/>
          <w:szCs w:val="28"/>
          <w:u w:val="single"/>
        </w:rPr>
        <w:t xml:space="preserve">（可以不提供，以评审现场查询截图留存为准）</w:t>
      </w:r>
      <w:r/>
    </w:p>
    <w:p>
      <w:pPr>
        <w:spacing w:line="360" w:lineRule="auto"/>
        <w:rPr>
          <w:rFonts w:hint="eastAsia" w:ascii="宋体" w:hAnsi="宋体"/>
          <w:b/>
          <w:sz w:val="28"/>
          <w:szCs w:val="28"/>
          <w:u w:val="single"/>
        </w:rPr>
      </w:pPr>
      <w:r>
        <w:rPr>
          <w:rFonts w:hint="eastAsia" w:ascii="宋体" w:hAnsi="宋体"/>
          <w:b/>
          <w:sz w:val="28"/>
          <w:szCs w:val="28"/>
          <w:u w:val="single"/>
        </w:rPr>
        <w:t xml:space="preserve">…（自行添加内容）</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t xml:space="preserve">8、本项目的特定资格要求（如有）</w:t>
      </w:r>
      <w:r/>
    </w:p>
    <w:p>
      <w:pPr>
        <w:spacing w:line="360" w:lineRule="auto"/>
        <w:rPr>
          <w:rFonts w:hint="eastAsia" w:ascii="宋体" w:hAnsi="宋体"/>
          <w:b/>
          <w:sz w:val="28"/>
          <w:szCs w:val="28"/>
          <w:u w:val="single"/>
        </w:rPr>
      </w:pPr>
      <w:r/>
      <w:bookmarkStart w:id="195" w:name="_Hlk81569141"/>
      <w:r>
        <w:rPr>
          <w:rFonts w:ascii="宋体" w:hAnsi="宋体"/>
          <w:b/>
          <w:sz w:val="28"/>
          <w:szCs w:val="28"/>
          <w:u w:val="single"/>
        </w:rPr>
        <w:t xml:space="preserve">…</w:t>
      </w:r>
      <w:r>
        <w:rPr>
          <w:rFonts w:hint="eastAsia" w:ascii="宋体" w:hAnsi="宋体"/>
          <w:b/>
          <w:sz w:val="28"/>
          <w:szCs w:val="28"/>
          <w:u w:val="single"/>
        </w:rPr>
        <w:t xml:space="preserve">（自行添加内容）</w:t>
      </w:r>
      <w:bookmarkEnd w:id="195"/>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after="120" w:line="460" w:lineRule="exact"/>
        <w:rPr>
          <w:rFonts w:hint="eastAsia" w:ascii="宋体" w:hAnsi="宋体"/>
          <w:b/>
          <w:sz w:val="28"/>
          <w:szCs w:val="28"/>
          <w:u w:val="single"/>
        </w:rPr>
      </w:pPr>
      <w:r>
        <w:rPr>
          <w:rFonts w:hint="eastAsia" w:ascii="宋体" w:hAnsi="宋体"/>
          <w:b/>
          <w:sz w:val="28"/>
          <w:szCs w:val="28"/>
          <w:u w:val="single"/>
        </w:rPr>
      </w:r>
      <w:r/>
    </w:p>
    <w:p>
      <w:pPr>
        <w:spacing w:after="120" w:line="460" w:lineRule="exact"/>
        <w:rPr>
          <w:rFonts w:hint="eastAsia" w:ascii="宋体" w:hAnsi="宋体"/>
          <w:b/>
          <w:sz w:val="28"/>
          <w:szCs w:val="28"/>
        </w:rPr>
      </w:pPr>
      <w:r>
        <w:rPr>
          <w:rFonts w:hint="eastAsia" w:ascii="宋体" w:hAnsi="宋体"/>
          <w:b/>
          <w:sz w:val="28"/>
          <w:szCs w:val="28"/>
        </w:rPr>
        <w:br w:type="page" w:clear="all"/>
      </w:r>
      <w:r/>
    </w:p>
    <w:p>
      <w:pPr>
        <w:spacing w:after="120" w:line="460" w:lineRule="exact"/>
        <w:rPr>
          <w:rFonts w:hint="eastAsia" w:ascii="宋体" w:hAnsi="宋体"/>
          <w:b/>
          <w:color w:val="000000"/>
          <w:sz w:val="28"/>
          <w:szCs w:val="28"/>
          <w:u w:val="single"/>
        </w:rPr>
      </w:pPr>
      <w:r>
        <w:rPr>
          <w:rFonts w:ascii="宋体" w:hAnsi="宋体"/>
          <w:b/>
          <w:sz w:val="28"/>
          <w:szCs w:val="28"/>
          <w:u w:val="single"/>
        </w:rPr>
        <w:t xml:space="preserve">9</w:t>
      </w:r>
      <w:r>
        <w:rPr>
          <w:rFonts w:hint="eastAsia" w:ascii="宋体" w:hAnsi="宋体"/>
          <w:b/>
          <w:sz w:val="28"/>
          <w:szCs w:val="28"/>
          <w:u w:val="single"/>
        </w:rPr>
        <w:t xml:space="preserve">、</w:t>
      </w:r>
      <w:bookmarkStart w:id="196" w:name="_Hlk220767993"/>
      <w:r/>
      <w:bookmarkStart w:id="197" w:name="_Hlk220773744"/>
      <w:r>
        <w:rPr>
          <w:rFonts w:hint="eastAsia" w:ascii="宋体" w:hAnsi="宋体"/>
          <w:b/>
          <w:color w:val="000000"/>
          <w:sz w:val="28"/>
          <w:szCs w:val="28"/>
          <w:u w:val="single"/>
        </w:rPr>
        <w:t xml:space="preserve">其他资格要求承诺函（格式如下，不得随意更改，加盖CA电子公章）</w:t>
      </w:r>
      <w:r/>
    </w:p>
    <w:p>
      <w:pPr>
        <w:ind w:firstLine="562"/>
        <w:jc w:val="center"/>
        <w:spacing w:after="145" w:line="460" w:lineRule="exact"/>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spacing w:after="145" w:line="460" w:lineRule="exact"/>
        <w:rPr>
          <w:rFonts w:hint="eastAsia" w:ascii="宋体" w:hAnsi="宋体"/>
          <w:bCs/>
          <w:color w:val="000000"/>
          <w:sz w:val="28"/>
          <w:szCs w:val="28"/>
        </w:rPr>
      </w:pPr>
      <w:r>
        <w:rPr>
          <w:rFonts w:hint="eastAsia" w:ascii="宋体" w:hAnsi="宋体"/>
          <w:bCs/>
          <w:color w:val="000000"/>
          <w:sz w:val="28"/>
          <w:szCs w:val="28"/>
        </w:rPr>
        <w:t xml:space="preserve">我单位承诺：</w:t>
      </w:r>
      <w:r/>
    </w:p>
    <w:p>
      <w:pPr>
        <w:ind w:firstLine="560"/>
        <w:spacing w:after="145" w:line="460" w:lineRule="exact"/>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我单位独立参加本项目采购活动，未与其他潜在供应商组成联合体响应。未提供进口产品投标。</w:t>
      </w:r>
      <w:r/>
    </w:p>
    <w:p>
      <w:pPr>
        <w:ind w:firstLine="560"/>
        <w:spacing w:after="145" w:line="460" w:lineRule="exact"/>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spacing w:after="145" w:line="460" w:lineRule="exact"/>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spacing w:after="145" w:line="460" w:lineRule="exact"/>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spacing w:after="145" w:line="460" w:lineRule="exact"/>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spacing w:after="145" w:line="460" w:lineRule="exact"/>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spacing w:after="145" w:line="460" w:lineRule="exact"/>
        <w:rPr>
          <w:rFonts w:hint="eastAsia" w:ascii="宋体" w:hAnsi="宋体"/>
          <w:bCs/>
          <w:color w:val="000000"/>
          <w:sz w:val="28"/>
          <w:szCs w:val="28"/>
        </w:rPr>
      </w:pPr>
      <w:r>
        <w:rPr>
          <w:rFonts w:hint="eastAsia" w:ascii="宋体" w:hAnsi="宋体"/>
          <w:bCs/>
          <w:color w:val="000000"/>
          <w:sz w:val="28"/>
          <w:szCs w:val="28"/>
        </w:rPr>
      </w:r>
      <w:r/>
    </w:p>
    <w:p>
      <w:pPr>
        <w:ind w:firstLine="2520"/>
        <w:spacing w:after="145" w:line="460" w:lineRule="exact"/>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spacing w:after="145" w:line="460" w:lineRule="exact"/>
        <w:rPr>
          <w:rFonts w:hint="eastAsia" w:ascii="宋体" w:hAnsi="宋体"/>
          <w:bCs/>
          <w:color w:val="000000"/>
          <w:sz w:val="28"/>
          <w:szCs w:val="28"/>
        </w:rPr>
      </w:pPr>
      <w:r>
        <w:rPr>
          <w:rFonts w:hint="eastAsia" w:ascii="宋体" w:hAnsi="宋体"/>
          <w:bCs/>
          <w:color w:val="000000"/>
          <w:sz w:val="28"/>
          <w:szCs w:val="28"/>
        </w:rPr>
        <w:t xml:space="preserve">日期：</w:t>
      </w:r>
      <w:bookmarkEnd w:id="196"/>
      <w:r/>
      <w:bookmarkEnd w:id="197"/>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before="50" w:after="50"/>
        <w:rPr>
          <w:sz w:val="30"/>
          <w:szCs w:val="30"/>
        </w:rPr>
      </w:pPr>
      <w:r>
        <w:rPr>
          <w:sz w:val="30"/>
          <w:szCs w:val="30"/>
        </w:rPr>
      </w:r>
      <w:r/>
    </w:p>
    <w:p>
      <w:pPr>
        <w:spacing w:before="50" w:after="50"/>
        <w:rPr>
          <w:sz w:val="30"/>
          <w:szCs w:val="30"/>
        </w:rPr>
      </w:pPr>
      <w:r>
        <w:rPr>
          <w:sz w:val="30"/>
          <w:szCs w:val="30"/>
        </w:rPr>
      </w:r>
      <w:r/>
    </w:p>
    <w:p>
      <w:pPr>
        <w:spacing w:before="50" w:after="50"/>
        <w:rPr>
          <w:sz w:val="30"/>
          <w:szCs w:val="30"/>
        </w:rPr>
      </w:pPr>
      <w:r>
        <w:rPr>
          <w:sz w:val="30"/>
          <w:szCs w:val="30"/>
        </w:rPr>
      </w:r>
      <w:r/>
    </w:p>
    <w:p>
      <w:pPr>
        <w:spacing w:before="50" w:after="50"/>
        <w:rPr>
          <w:sz w:val="30"/>
          <w:szCs w:val="30"/>
        </w:rPr>
      </w:pPr>
      <w:r>
        <w:rPr>
          <w:sz w:val="30"/>
          <w:szCs w:val="30"/>
        </w:rPr>
      </w:r>
      <w:r/>
    </w:p>
    <w:p>
      <w:pPr>
        <w:spacing w:line="460" w:lineRule="exact"/>
        <w:rPr>
          <w:sz w:val="30"/>
          <w:szCs w:val="30"/>
        </w:rPr>
      </w:pPr>
      <w:r>
        <w:rPr>
          <w:sz w:val="30"/>
          <w:szCs w:val="30"/>
        </w:rPr>
        <w:br w:type="page" w:clear="all"/>
      </w:r>
      <w:r/>
    </w:p>
    <w:p>
      <w:pPr>
        <w:spacing w:line="460" w:lineRule="exact"/>
        <w:rPr>
          <w:rFonts w:hint="eastAsia" w:ascii="宋体" w:hAnsi="宋体"/>
          <w:b/>
          <w:sz w:val="28"/>
          <w:szCs w:val="28"/>
        </w:rPr>
      </w:pPr>
      <w:r>
        <w:rPr>
          <w:rFonts w:hint="eastAsia" w:ascii="宋体" w:hAnsi="宋体"/>
          <w:b/>
          <w:sz w:val="28"/>
          <w:szCs w:val="28"/>
        </w:rPr>
        <w:t xml:space="preserve">附件（二）符合性检查证明材料</w:t>
      </w:r>
      <w:r/>
    </w:p>
    <w:p>
      <w:pPr>
        <w:spacing w:line="360" w:lineRule="auto"/>
        <w:rPr>
          <w:rFonts w:hint="eastAsia" w:ascii="宋体" w:hAnsi="宋体"/>
          <w:b/>
          <w:sz w:val="30"/>
          <w:szCs w:val="30"/>
          <w:u w:val="single"/>
        </w:rPr>
      </w:pPr>
      <w:r>
        <w:rPr>
          <w:rFonts w:hint="eastAsia" w:ascii="宋体" w:hAnsi="宋体"/>
          <w:b/>
          <w:sz w:val="28"/>
          <w:szCs w:val="28"/>
        </w:rPr>
        <w:t xml:space="preserve">1、法人授权书（格式如下，不得随意更改，请按要求填写，原件并加盖CA电子公章）</w:t>
      </w:r>
      <w:r/>
    </w:p>
    <w:p>
      <w:pPr>
        <w:jc w:val="center"/>
        <w:rPr>
          <w:rFonts w:hint="eastAsia" w:ascii="黑体" w:hAnsi="黑体" w:eastAsia="黑体"/>
          <w:sz w:val="32"/>
          <w:szCs w:val="32"/>
        </w:rPr>
      </w:pPr>
      <w:r/>
      <w:bookmarkStart w:id="198" w:name="_Toc50990229"/>
      <w:r>
        <w:rPr>
          <w:rFonts w:hint="eastAsia" w:ascii="黑体" w:hAnsi="黑体" w:eastAsia="黑体"/>
          <w:sz w:val="32"/>
          <w:szCs w:val="32"/>
        </w:rPr>
        <w:t xml:space="preserve">法人授权书</w:t>
      </w:r>
      <w:bookmarkEnd w:id="198"/>
      <w:r/>
      <w:r/>
    </w:p>
    <w:p>
      <w:pPr>
        <w:ind w:firstLine="480"/>
        <w:tabs>
          <w:tab w:val="left" w:pos="360" w:leader="none"/>
        </w:tabs>
        <w:rPr>
          <w:color w:val="000000"/>
          <w:sz w:val="24"/>
        </w:rPr>
      </w:pPr>
      <w:r>
        <w:rPr>
          <w:rFonts w:hint="eastAsia"/>
          <w:color w:val="000000"/>
          <w:sz w:val="24"/>
        </w:rPr>
        <w:t xml:space="preserve">本授权书声明：____________（供应商名称）授权________________（被授权人的姓名）为我方就</w:t>
      </w:r>
      <w:r>
        <w:rPr>
          <w:rFonts w:hint="eastAsia"/>
          <w:color w:val="000000"/>
          <w:sz w:val="24"/>
          <w:u w:val="single"/>
        </w:rPr>
        <w:t xml:space="preserve">         </w:t>
      </w:r>
      <w:r>
        <w:rPr>
          <w:rFonts w:hint="eastAsia"/>
          <w:color w:val="000000"/>
          <w:sz w:val="24"/>
        </w:rPr>
        <w:t xml:space="preserve">（项目编号）采购活动的合法代理人，以本单位名义全权处理一切与该项目采购有关的事务。</w:t>
      </w:r>
      <w:r/>
    </w:p>
    <w:p>
      <w:pPr>
        <w:ind w:firstLine="480"/>
        <w:tabs>
          <w:tab w:val="left" w:pos="360" w:leader="none"/>
        </w:tabs>
        <w:rPr>
          <w:color w:val="000000"/>
          <w:sz w:val="24"/>
        </w:rPr>
      </w:pPr>
      <w:r>
        <w:rPr>
          <w:rFonts w:hint="eastAsia"/>
          <w:color w:val="000000"/>
          <w:sz w:val="24"/>
        </w:rPr>
        <w:t xml:space="preserve">本授权书于______年____月____日起生效，特此声明。</w:t>
      </w:r>
      <w:r/>
    </w:p>
    <w:p>
      <w:pPr>
        <w:tabs>
          <w:tab w:val="left" w:pos="360" w:leader="none"/>
        </w:tabs>
        <w:rPr>
          <w:i/>
          <w:color w:val="000000"/>
          <w:sz w:val="24"/>
        </w:rPr>
      </w:pPr>
      <w:r>
        <w:rPr>
          <w:rFonts w:hint="eastAsia"/>
          <w:color w:val="000000"/>
          <w:sz w:val="24"/>
        </w:rPr>
        <w:t xml:space="preserve">  </w:t>
      </w:r>
      <w:r>
        <w:rPr>
          <w:rFonts w:hint="eastAsia"/>
          <w:i/>
          <w:color w:val="000000"/>
          <w:sz w:val="24"/>
        </w:rPr>
        <w:t xml:space="preserve">  </w:t>
      </w:r>
      <w:r>
        <w:rPr>
          <w:rFonts w:hint="eastAsia" w:ascii="宋体" w:hAnsi="宋体"/>
          <w:iCs/>
          <w:color w:val="000000"/>
          <w:sz w:val="24"/>
        </w:rPr>
        <w:t xml:space="preserve">★</w:t>
      </w:r>
      <w:r>
        <w:rPr>
          <w:rFonts w:hint="eastAsia"/>
          <w:iCs/>
          <w:color w:val="000000"/>
          <w:sz w:val="24"/>
        </w:rPr>
        <w:t xml:space="preserve">代理人（被授权人）签字</w:t>
      </w:r>
      <w:r>
        <w:rPr>
          <w:rFonts w:hint="eastAsia"/>
          <w:b/>
          <w:bCs/>
          <w:iCs/>
          <w:color w:val="000000"/>
          <w:sz w:val="24"/>
        </w:rPr>
        <w:t xml:space="preserve">（手写）</w:t>
      </w:r>
      <w:r>
        <w:rPr>
          <w:rFonts w:hint="eastAsia"/>
          <w:iCs/>
          <w:color w:val="000000"/>
          <w:sz w:val="24"/>
        </w:rPr>
        <w:t xml:space="preserve">：_</w:t>
      </w:r>
      <w:r>
        <w:rPr>
          <w:rFonts w:hint="eastAsia"/>
          <w:i/>
          <w:color w:val="000000"/>
          <w:sz w:val="24"/>
        </w:rPr>
        <w:t xml:space="preserve">______________________</w:t>
      </w:r>
      <w:r/>
    </w:p>
    <w:p>
      <w:pPr>
        <w:tabs>
          <w:tab w:val="left" w:pos="360" w:leader="none"/>
        </w:tabs>
        <w:rPr>
          <w:color w:val="000000"/>
          <w:sz w:val="24"/>
        </w:rPr>
      </w:pPr>
      <w:r>
        <w:rPr>
          <w:rFonts w:hint="eastAsia"/>
          <w:color w:val="000000"/>
          <w:sz w:val="24"/>
        </w:rPr>
        <w:t xml:space="preserve">    身份证号码：</w:t>
      </w:r>
      <w:r>
        <w:rPr>
          <w:rFonts w:hint="eastAsia"/>
          <w:color w:val="000000"/>
          <w:sz w:val="24"/>
          <w:u w:val="single"/>
        </w:rPr>
        <w:t xml:space="preserve">                              </w:t>
      </w:r>
      <w:r/>
    </w:p>
    <w:p>
      <w:pPr>
        <w:tabs>
          <w:tab w:val="left" w:pos="360" w:leader="none"/>
        </w:tabs>
        <w:rPr>
          <w:color w:val="000000"/>
          <w:sz w:val="24"/>
        </w:rPr>
      </w:pPr>
      <w:r>
        <w:rPr>
          <w:rFonts w:hint="eastAsia"/>
          <w:color w:val="000000"/>
          <w:sz w:val="24"/>
        </w:rPr>
        <w:t xml:space="preserve">    联系电话：（手机）</w:t>
      </w:r>
      <w:r>
        <w:rPr>
          <w:rFonts w:hint="eastAsia"/>
          <w:color w:val="000000"/>
          <w:sz w:val="24"/>
          <w:u w:val="single"/>
        </w:rPr>
        <w:t xml:space="preserve">                          </w:t>
      </w:r>
      <w:r/>
    </w:p>
    <w:p>
      <w:pPr>
        <w:ind w:firstLine="480"/>
        <w:tabs>
          <w:tab w:val="left" w:pos="360" w:leader="none"/>
        </w:tabs>
        <w:rPr>
          <w:color w:val="000000"/>
          <w:sz w:val="24"/>
        </w:rPr>
      </w:pPr>
      <w:r>
        <w:rPr>
          <w:rFonts w:hint="eastAsia"/>
          <w:color w:val="000000"/>
          <w:sz w:val="24"/>
        </w:rPr>
        <w:t xml:space="preserve">单位名称：_____________________________________</w:t>
      </w:r>
      <w:r/>
    </w:p>
    <w:p>
      <w:pPr>
        <w:tabs>
          <w:tab w:val="left" w:pos="360" w:leader="none"/>
        </w:tabs>
        <w:rPr>
          <w:i/>
          <w:color w:val="000000"/>
          <w:sz w:val="24"/>
        </w:rPr>
      </w:pPr>
      <w:r>
        <w:rPr>
          <w:rFonts w:hint="eastAsia"/>
          <w:color w:val="000000"/>
          <w:sz w:val="24"/>
        </w:rPr>
        <w:t xml:space="preserve">    </w:t>
      </w:r>
      <w:r>
        <w:rPr>
          <w:rFonts w:hint="eastAsia" w:ascii="宋体" w:hAnsi="宋体"/>
          <w:color w:val="000000"/>
          <w:sz w:val="24"/>
        </w:rPr>
        <w:t xml:space="preserve">★</w:t>
      </w:r>
      <w:r>
        <w:rPr>
          <w:rFonts w:hint="eastAsia"/>
          <w:color w:val="000000"/>
          <w:sz w:val="24"/>
        </w:rPr>
        <w:t xml:space="preserve">授权单位盖章：</w:t>
      </w:r>
      <w:r>
        <w:rPr>
          <w:rFonts w:hint="eastAsia"/>
          <w:i/>
          <w:color w:val="000000"/>
          <w:sz w:val="24"/>
        </w:rPr>
        <w:t xml:space="preserve">_________________________________</w:t>
      </w:r>
      <w:r/>
    </w:p>
    <w:p>
      <w:pPr>
        <w:tabs>
          <w:tab w:val="left" w:pos="360" w:leader="none"/>
        </w:tabs>
        <w:rPr>
          <w:color w:val="000000"/>
          <w:sz w:val="24"/>
        </w:rPr>
      </w:pPr>
      <w:r>
        <w:rPr>
          <w:rFonts w:hint="eastAsia"/>
          <w:color w:val="000000"/>
          <w:sz w:val="24"/>
        </w:rPr>
        <w:t xml:space="preserve">    地址：                                         </w:t>
      </w:r>
      <w:r/>
    </w:p>
    <w:p>
      <w:pPr>
        <w:tabs>
          <w:tab w:val="left" w:pos="360" w:leader="none"/>
        </w:tabs>
        <w:rPr>
          <w:color w:val="000000"/>
          <w:sz w:val="24"/>
        </w:rPr>
      </w:pPr>
      <w:r>
        <w:rPr>
          <w:rFonts w:hint="eastAsia"/>
          <w:color w:val="000000"/>
          <w:sz w:val="24"/>
        </w:rPr>
        <w:t xml:space="preserve">    日期：   年   月   日</w:t>
      </w:r>
      <w:r/>
    </w:p>
    <w:p>
      <w:pPr>
        <w:tabs>
          <w:tab w:val="left" w:pos="360" w:leader="none"/>
        </w:tabs>
        <w:rPr>
          <w:color w:val="000000"/>
          <w:sz w:val="24"/>
        </w:rPr>
      </w:pPr>
      <w:r>
        <w:rPr>
          <w:rFonts w:hint="eastAsia"/>
          <w:color w:val="000000"/>
          <w:sz w:val="24"/>
        </w:rPr>
        <w:t xml:space="preserve">              </w:t>
      </w:r>
      <w:r>
        <w:rPr>
          <w:rFonts w:hint="eastAsia"/>
          <w:i/>
          <w:iCs/>
          <w:color w:val="000000"/>
          <w:sz w:val="24"/>
        </w:rPr>
        <w:t xml:space="preserve">  </w:t>
      </w:r>
      <w:r/>
    </w:p>
    <w:p>
      <w:pPr>
        <w:ind w:firstLine="420"/>
        <w:rPr>
          <w:color w:val="ff0000"/>
          <w:sz w:val="24"/>
        </w:rPr>
      </w:pPr>
      <w:r>
        <w:rPr>
          <w:color w:val="ff0000"/>
          <w:sz w:val="24"/>
        </w:rPr>
      </w:r>
      <w:r/>
    </w:p>
    <w:p>
      <w:pPr>
        <w:ind w:firstLine="240"/>
        <w:rPr>
          <w:sz w:val="32"/>
          <w:szCs w:val="32"/>
        </w:rPr>
      </w:pPr>
      <w:r>
        <w:rPr>
          <w:rFonts w:hint="eastAsia" w:ascii="宋体" w:hAnsi="宋体"/>
          <w:iCs/>
          <w:color w:val="000000"/>
          <w:sz w:val="24"/>
        </w:rPr>
        <w:t xml:space="preserve">★</w:t>
      </w:r>
      <w:r>
        <w:rPr>
          <w:rFonts w:hint="eastAsia"/>
          <w:sz w:val="32"/>
          <w:szCs w:val="32"/>
        </w:rPr>
        <w:t xml:space="preserve">1.1被授权人身份证复印件（扫描上传）：</w:t>
      </w:r>
      <w:r/>
    </w:p>
    <w:p>
      <w:pPr>
        <w:pStyle w:val="850"/>
      </w:pPr>
      <w:r/>
      <w:r/>
    </w:p>
    <w:p>
      <w:r/>
      <w:r/>
    </w:p>
    <w:p>
      <w:pPr>
        <w:pStyle w:val="850"/>
      </w:pPr>
      <w:r/>
      <w:r/>
    </w:p>
    <w:p>
      <w:r/>
      <w:r/>
    </w:p>
    <w:p>
      <w:pPr>
        <w:ind w:firstLine="240"/>
        <w:spacing w:line="460" w:lineRule="exact"/>
        <w:rPr>
          <w:sz w:val="32"/>
          <w:szCs w:val="32"/>
        </w:rPr>
      </w:pPr>
      <w:r>
        <w:rPr>
          <w:rFonts w:hint="eastAsia" w:ascii="宋体" w:hAnsi="宋体"/>
          <w:iCs/>
          <w:color w:val="000000"/>
          <w:sz w:val="24"/>
        </w:rPr>
        <w:t xml:space="preserve">★</w:t>
      </w:r>
      <w:r>
        <w:rPr>
          <w:rFonts w:hint="eastAsia"/>
          <w:sz w:val="32"/>
          <w:szCs w:val="32"/>
        </w:rPr>
        <w:t xml:space="preserve">1.2近三个月内任意一个月由授权单位为被授权人缴纳社保的证明材料（扫描上传）：</w:t>
      </w:r>
      <w:r/>
    </w:p>
    <w:p>
      <w:pPr>
        <w:spacing w:line="360" w:lineRule="auto"/>
        <w:rPr>
          <w:rFonts w:hint="eastAsia" w:ascii="宋体" w:hAnsi="宋体"/>
          <w:bCs/>
          <w:sz w:val="28"/>
          <w:szCs w:val="28"/>
        </w:rPr>
      </w:pPr>
      <w:r>
        <w:rPr>
          <w:rFonts w:hint="eastAsia" w:ascii="宋体" w:hAnsi="宋体"/>
          <w:bCs/>
          <w:sz w:val="28"/>
          <w:szCs w:val="28"/>
        </w:rPr>
        <w:br w:type="page" w:clear="all"/>
      </w:r>
      <w:r/>
    </w:p>
    <w:p>
      <w:pPr>
        <w:spacing w:line="360" w:lineRule="auto"/>
        <w:rPr>
          <w:rFonts w:hint="eastAsia" w:ascii="宋体" w:hAnsi="宋体"/>
          <w:b/>
          <w:sz w:val="28"/>
          <w:szCs w:val="28"/>
        </w:rPr>
      </w:pPr>
      <w:r>
        <w:rPr>
          <w:rFonts w:hint="eastAsia" w:ascii="宋体" w:hAnsi="宋体"/>
          <w:b/>
          <w:sz w:val="28"/>
          <w:szCs w:val="28"/>
        </w:rPr>
        <w:t xml:space="preserve">2、单一来源谈判响应函（格式如下，不得随意更改，请按要求填写，原件并加盖CA电子公章）</w:t>
      </w:r>
      <w:r/>
    </w:p>
    <w:p>
      <w:pPr>
        <w:jc w:val="center"/>
        <w:rPr>
          <w:rFonts w:hint="eastAsia" w:ascii="黑体" w:hAnsi="黑体" w:eastAsia="黑体"/>
          <w:bCs/>
          <w:sz w:val="32"/>
          <w:szCs w:val="32"/>
        </w:rPr>
      </w:pPr>
      <w:r>
        <w:rPr>
          <w:rFonts w:hint="eastAsia" w:ascii="黑体" w:hAnsi="黑体" w:eastAsia="黑体"/>
          <w:sz w:val="32"/>
          <w:szCs w:val="32"/>
        </w:rPr>
        <w:t xml:space="preserve">单一来源谈判响应函</w:t>
      </w:r>
      <w:r/>
    </w:p>
    <w:p>
      <w:pPr>
        <w:pStyle w:val="914"/>
        <w:ind w:firstLine="0"/>
        <w:spacing w:before="0" w:after="0" w:line="420" w:lineRule="exact"/>
        <w:rPr>
          <w:rFonts w:hint="eastAsia" w:ascii="宋体" w:hAnsi="宋体"/>
          <w:szCs w:val="21"/>
        </w:rPr>
      </w:pPr>
      <w:r>
        <w:rPr>
          <w:rFonts w:hint="eastAsia" w:ascii="宋体" w:hAnsi="宋体"/>
          <w:szCs w:val="21"/>
        </w:rPr>
        <w:t xml:space="preserve">致：南京小旸树招标代理有限公司</w:t>
      </w:r>
      <w:r/>
    </w:p>
    <w:p>
      <w:pPr>
        <w:pStyle w:val="914"/>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rPr>
        <w:t xml:space="preserve">（项目编号）采购文件，正式授权下述签字人_________________(姓名和职务)代表我方______________（供应商的名称），全权处理本次项目单一来源谈判采购的有关事宜。</w:t>
      </w:r>
      <w:r/>
    </w:p>
    <w:p>
      <w:pPr>
        <w:pStyle w:val="91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14"/>
        <w:spacing w:before="0" w:after="0" w:line="420" w:lineRule="exact"/>
        <w:rPr>
          <w:rFonts w:hint="eastAsia" w:ascii="宋体" w:hAnsi="宋体"/>
          <w:szCs w:val="21"/>
        </w:rPr>
      </w:pPr>
      <w:r>
        <w:rPr>
          <w:rFonts w:hint="eastAsia" w:ascii="宋体" w:hAnsi="宋体"/>
          <w:szCs w:val="21"/>
        </w:rPr>
        <w:t xml:space="preserve">1.按采购文件规定的各项要求，向买方提供所需货物与服务。</w:t>
      </w:r>
      <w:r/>
    </w:p>
    <w:p>
      <w:pPr>
        <w:pStyle w:val="914"/>
        <w:spacing w:before="0" w:after="0" w:line="420" w:lineRule="exact"/>
        <w:rPr>
          <w:rFonts w:hint="eastAsia" w:ascii="宋体" w:hAnsi="宋体"/>
          <w:szCs w:val="21"/>
        </w:rPr>
      </w:pPr>
      <w:r>
        <w:rPr>
          <w:rFonts w:hint="eastAsia" w:ascii="宋体" w:hAnsi="宋体"/>
          <w:szCs w:val="21"/>
        </w:rPr>
        <w:t xml:space="preserve">2.我们已详细审核全部采购文件及其有效补充文件，我们知道必须放弃提出含糊不清或误解问题的权利。</w:t>
      </w:r>
      <w:r/>
    </w:p>
    <w:p>
      <w:pPr>
        <w:pStyle w:val="914"/>
        <w:spacing w:before="0" w:after="0" w:line="420" w:lineRule="exact"/>
        <w:rPr>
          <w:rFonts w:hint="eastAsia" w:ascii="宋体" w:hAnsi="宋体"/>
          <w:szCs w:val="21"/>
        </w:rPr>
      </w:pPr>
      <w:r>
        <w:rPr>
          <w:rFonts w:hint="eastAsia" w:ascii="宋体" w:hAnsi="宋体"/>
          <w:szCs w:val="21"/>
        </w:rPr>
        <w:t xml:space="preserve">3.我们同意从规定的单一来源谈判开始时间起遵循本单一来源谈判响应文件，并在规定的单一来源谈判有效期期满之前均具有约束力。</w:t>
      </w:r>
      <w:r/>
    </w:p>
    <w:p>
      <w:pPr>
        <w:pStyle w:val="914"/>
        <w:spacing w:before="0" w:after="0" w:line="420" w:lineRule="exact"/>
        <w:rPr>
          <w:rFonts w:hint="eastAsia" w:ascii="宋体" w:hAnsi="宋体"/>
          <w:szCs w:val="21"/>
        </w:rPr>
      </w:pPr>
      <w:r>
        <w:rPr>
          <w:rFonts w:hint="eastAsia" w:ascii="宋体" w:hAnsi="宋体"/>
          <w:szCs w:val="21"/>
        </w:rPr>
        <w:t xml:space="preserve">4.同意向贵方提供贵方可能另外要求的与单一来源谈判采购有关的任何证据或资料，并保证我方已提供和将要提供的文件是真实的、准确的。</w:t>
      </w:r>
      <w:r/>
    </w:p>
    <w:p>
      <w:pPr>
        <w:pStyle w:val="914"/>
        <w:spacing w:before="0" w:after="0" w:line="420" w:lineRule="exact"/>
        <w:rPr>
          <w:rFonts w:hint="eastAsia" w:ascii="宋体" w:hAnsi="宋体"/>
          <w:szCs w:val="21"/>
        </w:rPr>
      </w:pPr>
      <w:r>
        <w:rPr>
          <w:rFonts w:hint="eastAsia" w:ascii="宋体" w:hAnsi="宋体"/>
          <w:szCs w:val="21"/>
        </w:rPr>
        <w:t xml:space="preserve">5.一旦我方成交,我方将根据采购文件的规定，严格履行合同的责任和义务,并保证在采购文件规定的时间完成项目，交付买方验收、使用。</w:t>
      </w:r>
      <w:r/>
    </w:p>
    <w:p>
      <w:pPr>
        <w:pStyle w:val="914"/>
        <w:ind w:left="425" w:firstLine="0"/>
        <w:spacing w:before="0" w:after="0" w:line="420" w:lineRule="exact"/>
        <w:rPr>
          <w:rFonts w:hint="eastAsia" w:ascii="宋体" w:hAnsi="宋体"/>
          <w:szCs w:val="21"/>
        </w:rPr>
      </w:pPr>
      <w:r>
        <w:rPr>
          <w:rFonts w:hint="eastAsia" w:ascii="宋体" w:hAnsi="宋体"/>
          <w:szCs w:val="21"/>
        </w:rPr>
        <w:t xml:space="preserve">6.遵守采购文件中要求的收费项目和标准。</w:t>
      </w:r>
      <w:r/>
    </w:p>
    <w:p>
      <w:pPr>
        <w:pStyle w:val="914"/>
        <w:ind w:left="425" w:firstLine="0"/>
        <w:spacing w:before="0" w:after="0" w:line="420" w:lineRule="exact"/>
        <w:rPr>
          <w:rFonts w:hint="eastAsia" w:ascii="宋体" w:hAnsi="宋体"/>
          <w:szCs w:val="21"/>
        </w:rPr>
      </w:pPr>
      <w:r>
        <w:rPr>
          <w:rFonts w:hint="eastAsia" w:ascii="宋体" w:hAnsi="宋体"/>
          <w:szCs w:val="21"/>
        </w:rPr>
        <w:t xml:space="preserve">7.与本单一来源谈判采购有关的正式通讯地址为：</w:t>
      </w:r>
      <w:r/>
    </w:p>
    <w:p>
      <w:pPr>
        <w:pStyle w:val="914"/>
        <w:ind w:left="420"/>
        <w:spacing w:before="0" w:after="0" w:line="420" w:lineRule="exact"/>
        <w:rPr>
          <w:rFonts w:hint="eastAsia" w:ascii="宋体" w:hAnsi="宋体"/>
          <w:szCs w:val="21"/>
        </w:rPr>
      </w:pPr>
      <w:r>
        <w:rPr>
          <w:rFonts w:hint="eastAsia" w:ascii="宋体" w:hAnsi="宋体"/>
          <w:szCs w:val="21"/>
        </w:rPr>
        <w:t xml:space="preserve">地          址：</w:t>
      </w:r>
      <w:r/>
    </w:p>
    <w:p>
      <w:pPr>
        <w:pStyle w:val="914"/>
        <w:ind w:left="420"/>
        <w:spacing w:before="0" w:after="0" w:line="420" w:lineRule="exact"/>
        <w:rPr>
          <w:rFonts w:hint="eastAsia" w:ascii="宋体" w:hAnsi="宋体"/>
          <w:szCs w:val="21"/>
        </w:rPr>
      </w:pPr>
      <w:r>
        <w:rPr>
          <w:rFonts w:hint="eastAsia" w:ascii="宋体" w:hAnsi="宋体"/>
          <w:szCs w:val="21"/>
        </w:rPr>
        <w:t xml:space="preserve">邮          编：</w:t>
      </w:r>
      <w:r/>
    </w:p>
    <w:p>
      <w:pPr>
        <w:pStyle w:val="914"/>
        <w:ind w:left="420"/>
        <w:spacing w:before="0" w:after="0" w:line="420" w:lineRule="exact"/>
        <w:rPr>
          <w:rFonts w:hint="eastAsia" w:ascii="宋体" w:hAnsi="宋体"/>
          <w:szCs w:val="21"/>
        </w:rPr>
      </w:pPr>
      <w:r>
        <w:rPr>
          <w:rFonts w:hint="eastAsia" w:ascii="宋体" w:hAnsi="宋体"/>
          <w:szCs w:val="21"/>
        </w:rPr>
        <w:t xml:space="preserve">电          话：</w:t>
      </w:r>
      <w:r/>
    </w:p>
    <w:p>
      <w:pPr>
        <w:pStyle w:val="914"/>
        <w:ind w:left="420"/>
        <w:spacing w:before="0" w:after="0" w:line="420" w:lineRule="exact"/>
        <w:rPr>
          <w:rFonts w:hint="eastAsia" w:ascii="宋体" w:hAnsi="宋体"/>
          <w:szCs w:val="21"/>
        </w:rPr>
      </w:pPr>
      <w:r>
        <w:rPr>
          <w:rFonts w:hint="eastAsia" w:ascii="宋体" w:hAnsi="宋体"/>
          <w:szCs w:val="21"/>
        </w:rPr>
        <w:t xml:space="preserve">传          真：</w:t>
      </w:r>
      <w:r/>
    </w:p>
    <w:p>
      <w:pPr>
        <w:pStyle w:val="914"/>
        <w:ind w:left="420"/>
        <w:spacing w:before="0" w:after="0" w:line="420" w:lineRule="exact"/>
        <w:rPr>
          <w:rFonts w:hint="eastAsia" w:ascii="宋体" w:hAnsi="宋体"/>
          <w:szCs w:val="21"/>
        </w:rPr>
      </w:pPr>
      <w:r>
        <w:rPr>
          <w:rFonts w:hint="eastAsia" w:ascii="宋体" w:hAnsi="宋体"/>
          <w:szCs w:val="21"/>
        </w:rPr>
        <w:t xml:space="preserve">供应商开户行：</w:t>
      </w:r>
      <w:r/>
    </w:p>
    <w:p>
      <w:pPr>
        <w:pStyle w:val="914"/>
        <w:ind w:left="420"/>
        <w:spacing w:before="0" w:after="0" w:line="420" w:lineRule="exact"/>
        <w:rPr>
          <w:rFonts w:hint="eastAsia" w:ascii="宋体" w:hAnsi="宋体"/>
          <w:szCs w:val="21"/>
        </w:rPr>
      </w:pPr>
      <w:r>
        <w:rPr>
          <w:rFonts w:hint="eastAsia" w:ascii="宋体" w:hAnsi="宋体"/>
          <w:szCs w:val="21"/>
        </w:rPr>
        <w:t xml:space="preserve">账          户： </w:t>
      </w:r>
      <w:r/>
    </w:p>
    <w:p>
      <w:pPr>
        <w:pStyle w:val="914"/>
        <w:ind w:left="420"/>
        <w:spacing w:before="0" w:after="0" w:line="420" w:lineRule="exact"/>
        <w:rPr>
          <w:rFonts w:hint="eastAsia" w:ascii="宋体" w:hAnsi="宋体"/>
          <w:szCs w:val="21"/>
        </w:rPr>
      </w:pPr>
      <w:r>
        <w:rPr>
          <w:rFonts w:hint="eastAsia" w:ascii="宋体" w:hAnsi="宋体"/>
          <w:szCs w:val="21"/>
        </w:rPr>
        <w:t xml:space="preserve">供应商名称（CA电子公章）： </w:t>
      </w:r>
      <w:r/>
    </w:p>
    <w:p>
      <w:pPr>
        <w:pStyle w:val="91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92"/>
        <w:spacing w:line="460" w:lineRule="exact"/>
        <w:rPr>
          <w:rFonts w:hint="eastAsia" w:ascii="宋体" w:hAnsi="宋体"/>
          <w:b/>
          <w:sz w:val="28"/>
          <w:szCs w:val="28"/>
        </w:rPr>
      </w:pPr>
      <w:r>
        <w:rPr>
          <w:rFonts w:hint="eastAsia" w:ascii="宋体" w:hAnsi="宋体"/>
          <w:b/>
          <w:sz w:val="28"/>
          <w:szCs w:val="28"/>
        </w:rPr>
      </w:r>
      <w:r/>
    </w:p>
    <w:p>
      <w:pPr>
        <w:ind w:firstLine="492"/>
        <w:spacing w:line="460" w:lineRule="exact"/>
        <w:rPr>
          <w:rFonts w:hint="eastAsia" w:ascii="宋体" w:hAnsi="宋体"/>
          <w:b/>
          <w:sz w:val="28"/>
          <w:szCs w:val="28"/>
        </w:rPr>
      </w:pPr>
      <w:r>
        <w:rPr>
          <w:rFonts w:hint="eastAsia" w:ascii="宋体" w:hAnsi="宋体"/>
          <w:b/>
          <w:sz w:val="28"/>
          <w:szCs w:val="28"/>
        </w:rPr>
        <w:br w:type="page" w:clear="all"/>
      </w:r>
      <w:r/>
    </w:p>
    <w:p>
      <w:pPr>
        <w:ind w:firstLine="492"/>
        <w:spacing w:line="460" w:lineRule="exact"/>
        <w:rPr>
          <w:rFonts w:hint="eastAsia" w:ascii="宋体" w:hAnsi="宋体"/>
          <w:b/>
          <w:sz w:val="28"/>
          <w:szCs w:val="28"/>
        </w:rPr>
      </w:pPr>
      <w:r>
        <w:rPr>
          <w:rFonts w:hint="eastAsia" w:ascii="宋体" w:hAnsi="宋体"/>
          <w:b/>
          <w:sz w:val="28"/>
          <w:szCs w:val="28"/>
        </w:rPr>
        <w:t xml:space="preserve">3、南京市政府采购供应商信用记录表暨信用承诺书（原件并加盖CA电子公章）</w:t>
      </w:r>
      <w:r/>
    </w:p>
    <w:p>
      <w:pPr>
        <w:ind w:firstLine="492"/>
        <w:spacing w:line="460" w:lineRule="exact"/>
        <w:rPr>
          <w:rFonts w:ascii="宋体"/>
          <w:b/>
          <w:sz w:val="28"/>
          <w:szCs w:val="28"/>
        </w:rPr>
      </w:pPr>
      <w:r>
        <w:rPr>
          <w:rFonts w:hint="eastAsia" w:ascii="宋体"/>
          <w:b/>
          <w:sz w:val="28"/>
          <w:szCs w:val="28"/>
        </w:rPr>
        <w:t xml:space="preserve">…(自行添加内容)</w:t>
      </w:r>
      <w:r/>
    </w:p>
    <w:p>
      <w:pPr>
        <w:ind w:firstLine="492"/>
        <w:spacing w:line="460" w:lineRule="exact"/>
        <w:rPr>
          <w:rFonts w:hint="eastAsia" w:ascii="宋体" w:hAnsi="宋体"/>
          <w:b/>
          <w:sz w:val="28"/>
          <w:szCs w:val="28"/>
        </w:rPr>
      </w:pPr>
      <w:r>
        <w:rPr>
          <w:rFonts w:hint="eastAsia" w:ascii="宋体" w:hAnsi="宋体"/>
          <w:b/>
          <w:sz w:val="28"/>
          <w:szCs w:val="28"/>
        </w:rPr>
      </w:r>
      <w:r/>
    </w:p>
    <w:p>
      <w:pPr>
        <w:ind w:firstLine="562"/>
        <w:spacing w:line="460" w:lineRule="exact"/>
        <w:rPr>
          <w:rFonts w:ascii="宋体"/>
          <w:b/>
          <w:sz w:val="28"/>
          <w:szCs w:val="28"/>
        </w:rPr>
      </w:pPr>
      <w:r>
        <w:rPr>
          <w:rFonts w:ascii="宋体" w:hAnsi="宋体"/>
          <w:b/>
          <w:sz w:val="28"/>
          <w:szCs w:val="28"/>
        </w:rPr>
        <w:t xml:space="preserve">4</w:t>
      </w:r>
      <w:r>
        <w:rPr>
          <w:rFonts w:hint="eastAsia" w:ascii="宋体" w:hAnsi="宋体"/>
          <w:b/>
          <w:sz w:val="28"/>
          <w:szCs w:val="28"/>
        </w:rPr>
        <w:t xml:space="preserve">、</w:t>
      </w:r>
      <w:r>
        <w:rPr>
          <w:rFonts w:hint="eastAsia" w:ascii="宋体"/>
          <w:b/>
          <w:sz w:val="28"/>
          <w:szCs w:val="28"/>
        </w:rPr>
        <w:t xml:space="preserve">成交后不得分包转包承诺函（格式自拟，内容需满足采购文件要求，原件并加盖CA电子公章）</w:t>
      </w:r>
      <w:r/>
    </w:p>
    <w:p>
      <w:pPr>
        <w:ind w:firstLine="492"/>
        <w:spacing w:line="460" w:lineRule="exact"/>
        <w:rPr>
          <w:rFonts w:ascii="宋体"/>
          <w:b/>
          <w:sz w:val="28"/>
          <w:szCs w:val="28"/>
        </w:rPr>
      </w:pPr>
      <w:r>
        <w:rPr>
          <w:rFonts w:hint="eastAsia" w:ascii="宋体"/>
          <w:b/>
          <w:sz w:val="28"/>
          <w:szCs w:val="28"/>
        </w:rPr>
        <w:t xml:space="preserve">…(自行添加内容)</w:t>
      </w:r>
      <w:r/>
    </w:p>
    <w:p>
      <w:pPr>
        <w:ind w:firstLine="492"/>
        <w:spacing w:line="460" w:lineRule="exact"/>
        <w:rPr>
          <w:rFonts w:hint="eastAsia" w:ascii="宋体" w:hAnsi="宋体"/>
          <w:b/>
          <w:sz w:val="28"/>
          <w:szCs w:val="28"/>
        </w:rPr>
      </w:pPr>
      <w:r>
        <w:rPr>
          <w:rFonts w:hint="eastAsia" w:ascii="宋体" w:hAnsi="宋体"/>
          <w:b/>
          <w:sz w:val="28"/>
          <w:szCs w:val="28"/>
        </w:rPr>
      </w:r>
      <w:r/>
    </w:p>
    <w:p>
      <w:pPr>
        <w:ind w:firstLine="492"/>
        <w:spacing w:line="460" w:lineRule="exact"/>
        <w:rPr>
          <w:rFonts w:hint="eastAsia" w:ascii="宋体" w:hAnsi="宋体"/>
          <w:b/>
          <w:sz w:val="28"/>
          <w:szCs w:val="28"/>
        </w:rPr>
      </w:pPr>
      <w:r>
        <w:rPr>
          <w:rFonts w:hint="eastAsia" w:ascii="宋体" w:hAnsi="宋体"/>
          <w:b/>
          <w:sz w:val="28"/>
          <w:szCs w:val="28"/>
        </w:rPr>
        <w:t xml:space="preserve">5、付款方式完全响应承诺（格式自拟，内容需满足采购文件要求，原件并加盖CA电子公章）</w:t>
      </w:r>
      <w:r/>
    </w:p>
    <w:p>
      <w:pPr>
        <w:ind w:firstLine="492"/>
        <w:spacing w:line="460" w:lineRule="exact"/>
        <w:rPr>
          <w:rFonts w:hint="eastAsia" w:ascii="宋体" w:hAnsi="宋体"/>
          <w:b/>
          <w:sz w:val="28"/>
          <w:szCs w:val="28"/>
        </w:rPr>
      </w:pPr>
      <w:r>
        <w:rPr>
          <w:rFonts w:hint="eastAsia" w:ascii="宋体" w:hAnsi="宋体"/>
          <w:b/>
          <w:sz w:val="28"/>
          <w:szCs w:val="28"/>
        </w:rPr>
        <w:t xml:space="preserve">…(自行添加内容)</w:t>
      </w:r>
      <w:r/>
    </w:p>
    <w:p>
      <w:pPr>
        <w:ind w:firstLine="492"/>
        <w:spacing w:line="460" w:lineRule="exact"/>
        <w:rPr>
          <w:rFonts w:hint="eastAsia" w:ascii="宋体" w:hAnsi="宋体"/>
          <w:b/>
          <w:sz w:val="28"/>
          <w:szCs w:val="28"/>
        </w:rPr>
      </w:pPr>
      <w:r>
        <w:rPr>
          <w:rFonts w:hint="eastAsia" w:ascii="宋体" w:hAnsi="宋体"/>
          <w:b/>
          <w:sz w:val="28"/>
          <w:szCs w:val="28"/>
        </w:rPr>
      </w:r>
      <w:r/>
    </w:p>
    <w:p>
      <w:pPr>
        <w:ind w:left="210" w:firstLine="281"/>
        <w:spacing w:line="460" w:lineRule="exact"/>
        <w:rPr>
          <w:rFonts w:hint="eastAsia" w:ascii="宋体" w:hAnsi="宋体"/>
          <w:b/>
          <w:sz w:val="28"/>
          <w:szCs w:val="28"/>
        </w:rPr>
      </w:pPr>
      <w:r>
        <w:rPr>
          <w:rFonts w:hint="eastAsia" w:ascii="宋体" w:hAnsi="宋体"/>
          <w:b/>
          <w:sz w:val="28"/>
          <w:szCs w:val="28"/>
        </w:rPr>
        <w:t xml:space="preserve">6、…（请根据采购文件是否提出其他应具备的符合性要求或实质性要求自行添加序号与内容）</w:t>
      </w:r>
      <w:r/>
    </w:p>
    <w:p>
      <w:pPr>
        <w:ind w:firstLine="492"/>
        <w:spacing w:line="460" w:lineRule="exact"/>
        <w:rPr>
          <w:rFonts w:hint="eastAsia" w:ascii="宋体" w:hAnsi="宋体"/>
          <w:b/>
          <w:sz w:val="28"/>
          <w:szCs w:val="28"/>
        </w:rPr>
      </w:pPr>
      <w:r>
        <w:rPr>
          <w:rFonts w:ascii="宋体" w:hAnsi="宋体"/>
          <w:b/>
          <w:sz w:val="28"/>
          <w:szCs w:val="28"/>
        </w:rPr>
        <w:t xml:space="preserve">…</w:t>
      </w:r>
      <w:r>
        <w:rPr>
          <w:rFonts w:hint="eastAsia" w:ascii="宋体" w:hAnsi="宋体"/>
          <w:b/>
          <w:sz w:val="28"/>
          <w:szCs w:val="28"/>
        </w:rPr>
        <w:t xml:space="preserve">（自行添加内容）</w:t>
      </w:r>
      <w:r/>
    </w:p>
    <w:p>
      <w:pPr>
        <w:jc w:val="center"/>
        <w:rPr>
          <w:rFonts w:hint="eastAsia" w:ascii="黑体" w:hAnsi="黑体" w:eastAsia="黑体"/>
          <w:color w:val="000000"/>
          <w:sz w:val="30"/>
          <w:szCs w:val="30"/>
        </w:rPr>
      </w:pPr>
      <w:r>
        <w:rPr>
          <w:rFonts w:hint="eastAsia" w:ascii="黑体" w:hAnsi="黑体" w:eastAsia="黑体"/>
          <w:color w:val="000000"/>
          <w:sz w:val="30"/>
          <w:szCs w:val="30"/>
        </w:rPr>
      </w:r>
      <w:r/>
    </w:p>
    <w:p>
      <w:pPr>
        <w:jc w:val="center"/>
        <w:rPr>
          <w:rFonts w:hint="eastAsia" w:ascii="黑体" w:hAnsi="黑体" w:eastAsia="黑体"/>
          <w:color w:val="000000"/>
          <w:sz w:val="30"/>
          <w:szCs w:val="30"/>
        </w:rPr>
      </w:pPr>
      <w:r>
        <w:rPr>
          <w:rFonts w:hint="eastAsia" w:ascii="黑体" w:hAnsi="黑体" w:eastAsia="黑体"/>
          <w:color w:val="000000"/>
          <w:sz w:val="30"/>
          <w:szCs w:val="30"/>
        </w:rPr>
      </w:r>
      <w:r/>
    </w:p>
    <w:p>
      <w:pPr>
        <w:jc w:val="center"/>
        <w:rPr>
          <w:rFonts w:hint="eastAsia" w:ascii="黑体" w:hAnsi="黑体" w:eastAsia="黑体"/>
          <w:color w:val="000000"/>
          <w:sz w:val="30"/>
          <w:szCs w:val="30"/>
        </w:rPr>
      </w:pPr>
      <w:r>
        <w:rPr>
          <w:rFonts w:hint="eastAsia" w:ascii="黑体" w:hAnsi="黑体" w:eastAsia="黑体"/>
          <w:color w:val="000000"/>
          <w:sz w:val="30"/>
          <w:szCs w:val="30"/>
        </w:rPr>
      </w:r>
      <w:r/>
    </w:p>
    <w:p>
      <w:pPr>
        <w:jc w:val="center"/>
        <w:rPr>
          <w:rFonts w:hint="eastAsia" w:ascii="黑体" w:hAnsi="黑体" w:eastAsia="黑体"/>
          <w:color w:val="000000"/>
          <w:sz w:val="30"/>
          <w:szCs w:val="30"/>
        </w:rPr>
      </w:pPr>
      <w:r>
        <w:rPr>
          <w:rFonts w:hint="eastAsia" w:ascii="黑体" w:hAnsi="黑体" w:eastAsia="黑体"/>
          <w:color w:val="000000"/>
          <w:sz w:val="30"/>
          <w:szCs w:val="30"/>
        </w:rPr>
      </w:r>
      <w:r/>
    </w:p>
    <w:p>
      <w:pPr>
        <w:jc w:val="center"/>
        <w:rPr>
          <w:rFonts w:hint="eastAsia" w:ascii="黑体" w:hAnsi="黑体" w:eastAsia="黑体"/>
          <w:color w:val="000000"/>
          <w:sz w:val="30"/>
          <w:szCs w:val="30"/>
        </w:rPr>
      </w:pPr>
      <w:r>
        <w:rPr>
          <w:rFonts w:hint="eastAsia" w:ascii="黑体" w:hAnsi="黑体" w:eastAsia="黑体"/>
          <w:color w:val="000000"/>
          <w:sz w:val="30"/>
          <w:szCs w:val="30"/>
        </w:rPr>
      </w:r>
      <w:r/>
    </w:p>
    <w:p>
      <w:pPr>
        <w:rPr>
          <w:rFonts w:hint="eastAsia" w:ascii="黑体" w:hAnsi="黑体" w:eastAsia="黑体"/>
          <w:color w:val="000000"/>
          <w:sz w:val="30"/>
          <w:szCs w:val="30"/>
        </w:rPr>
      </w:pPr>
      <w:r>
        <w:rPr>
          <w:rFonts w:hint="eastAsia" w:ascii="黑体" w:hAnsi="黑体" w:eastAsia="黑体"/>
          <w:color w:val="000000"/>
          <w:sz w:val="30"/>
          <w:szCs w:val="30"/>
        </w:rPr>
      </w:r>
      <w:r/>
    </w:p>
    <w:p>
      <w:pPr>
        <w:jc w:val="center"/>
        <w:rPr>
          <w:rFonts w:hint="eastAsia"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二、非实质性资信证明文件目录</w:t>
      </w:r>
      <w:r/>
    </w:p>
    <w:p>
      <w:pPr>
        <w:rPr>
          <w:rFonts w:hint="eastAsia" w:ascii="宋体" w:hAnsi="宋体"/>
          <w:b/>
          <w:bCs/>
          <w:sz w:val="28"/>
          <w:szCs w:val="28"/>
        </w:rPr>
      </w:pPr>
      <w:r>
        <w:rPr>
          <w:rFonts w:hint="eastAsia" w:ascii="Calibri" w:hAnsi="Calibri"/>
          <w:sz w:val="44"/>
        </w:rPr>
        <w:t xml:space="preserve"> </w:t>
      </w:r>
      <w:r>
        <w:rPr>
          <w:rFonts w:hint="eastAsia" w:ascii="宋体" w:hAnsi="宋体"/>
          <w:b/>
          <w:bCs/>
          <w:sz w:val="28"/>
          <w:szCs w:val="28"/>
        </w:rPr>
        <w:t xml:space="preserve"> </w:t>
      </w: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p>
    <w:p>
      <w:pPr>
        <w:jc w:val="center"/>
      </w:pPr>
      <w:r>
        <w:rPr>
          <w:rFonts w:hint="eastAsia"/>
          <w:b/>
          <w:bCs/>
          <w:sz w:val="32"/>
          <w:szCs w:val="40"/>
        </w:rPr>
        <w:t xml:space="preserve">中小企业声明函</w:t>
      </w:r>
      <w:r/>
    </w:p>
    <w:p>
      <w:pPr>
        <w:spacing w:line="420" w:lineRule="exact"/>
        <w:rPr>
          <w:rFonts w:hint="eastAsia" w:ascii="仿宋" w:hAnsi="仿宋" w:eastAsia="仿宋" w:cs="仿宋"/>
          <w:sz w:val="30"/>
          <w:szCs w:val="30"/>
        </w:rPr>
      </w:pPr>
      <w:r>
        <w:rPr>
          <w:rFonts w:hint="eastAsia"/>
          <w:szCs w:val="24"/>
        </w:rPr>
        <w:t xml:space="preserve">  </w:t>
      </w:r>
      <w:r>
        <w:rPr>
          <w:rFonts w:hint="eastAsia" w:ascii="仿宋" w:hAnsi="仿宋" w:eastAsia="仿宋" w:cs="仿宋"/>
          <w:sz w:val="30"/>
          <w:szCs w:val="30"/>
        </w:rPr>
        <w:t xml:space="preserve">本公司（联合体）郑重声明，根据《政府采购促进中小企业发展管理办法》（财库﹝2020﹞46 号）的规定，本公司（联合体）参加（</w:t>
      </w:r>
      <w:r>
        <w:rPr>
          <w:rFonts w:hint="eastAsia" w:ascii="仿宋" w:hAnsi="仿宋" w:eastAsia="仿宋" w:cs="仿宋"/>
          <w:i/>
          <w:iCs/>
          <w:sz w:val="30"/>
          <w:szCs w:val="30"/>
          <w:u w:val="single"/>
        </w:rPr>
        <w:t xml:space="preserve">单位名称</w:t>
      </w:r>
      <w:r>
        <w:rPr>
          <w:rFonts w:hint="eastAsia" w:ascii="仿宋" w:hAnsi="仿宋" w:eastAsia="仿宋" w:cs="仿宋"/>
          <w:sz w:val="30"/>
          <w:szCs w:val="30"/>
        </w:rPr>
        <w:t xml:space="preserve">）的（</w:t>
      </w:r>
      <w:r>
        <w:rPr>
          <w:rFonts w:hint="eastAsia" w:ascii="仿宋" w:hAnsi="仿宋" w:eastAsia="仿宋" w:cs="仿宋"/>
          <w:i/>
          <w:iCs/>
          <w:sz w:val="30"/>
          <w:szCs w:val="30"/>
          <w:u w:val="single"/>
        </w:rPr>
        <w:t xml:space="preserve">项目名称</w:t>
      </w:r>
      <w:r>
        <w:rPr>
          <w:rFonts w:hint="eastAsia" w:ascii="仿宋" w:hAnsi="仿宋" w:eastAsia="仿宋" w:cs="仿宋"/>
          <w:sz w:val="30"/>
          <w:szCs w:val="30"/>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600"/>
        <w:jc w:val="left"/>
        <w:spacing w:line="420" w:lineRule="exact"/>
        <w:rPr>
          <w:rFonts w:hint="eastAsia" w:ascii="仿宋" w:hAnsi="仿宋" w:eastAsia="仿宋" w:cs="仿宋"/>
          <w:sz w:val="30"/>
          <w:szCs w:val="30"/>
        </w:rPr>
      </w:pPr>
      <w:r>
        <w:rPr>
          <w:rFonts w:hint="eastAsia" w:ascii="仿宋" w:hAnsi="仿宋" w:eastAsia="仿宋" w:cs="仿宋"/>
          <w:sz w:val="30"/>
          <w:szCs w:val="30"/>
        </w:rPr>
        <w:t xml:space="preserve">1.</w:t>
      </w:r>
      <w:r>
        <w:rPr>
          <w:rFonts w:hint="eastAsia" w:ascii="仿宋" w:hAnsi="仿宋" w:eastAsia="仿宋" w:cs="仿宋"/>
          <w:i/>
          <w:iCs/>
          <w:sz w:val="30"/>
          <w:szCs w:val="30"/>
          <w:u w:val="single"/>
        </w:rPr>
        <w:t xml:space="preserve">（标的名称）</w:t>
      </w:r>
      <w:r>
        <w:rPr>
          <w:rFonts w:hint="eastAsia" w:ascii="仿宋" w:hAnsi="仿宋" w:eastAsia="仿宋" w:cs="仿宋"/>
          <w:sz w:val="30"/>
          <w:szCs w:val="30"/>
        </w:rPr>
        <w:t xml:space="preserve"> ，属于</w:t>
      </w:r>
      <w:r>
        <w:rPr>
          <w:rFonts w:hint="eastAsia" w:ascii="仿宋" w:hAnsi="仿宋" w:eastAsia="仿宋" w:cs="仿宋"/>
          <w:i/>
          <w:iCs/>
          <w:sz w:val="30"/>
          <w:szCs w:val="30"/>
          <w:u w:val="single"/>
        </w:rPr>
        <w:t xml:space="preserve">（采购文件中明确的所属行业）</w:t>
      </w:r>
      <w:r>
        <w:rPr>
          <w:rFonts w:hint="eastAsia" w:ascii="仿宋" w:hAnsi="仿宋" w:eastAsia="仿宋" w:cs="仿宋"/>
          <w:sz w:val="30"/>
          <w:szCs w:val="30"/>
        </w:rPr>
        <w:t xml:space="preserve">；承建（承接）企业为</w:t>
      </w:r>
      <w:r>
        <w:rPr>
          <w:rFonts w:hint="eastAsia" w:ascii="仿宋" w:hAnsi="仿宋" w:eastAsia="仿宋" w:cs="仿宋"/>
          <w:i/>
          <w:iCs/>
          <w:sz w:val="30"/>
          <w:szCs w:val="30"/>
          <w:u w:val="single"/>
        </w:rPr>
        <w:t xml:space="preserve">（企业名称）</w:t>
      </w:r>
      <w:r>
        <w:rPr>
          <w:rFonts w:hint="eastAsia" w:ascii="仿宋" w:hAnsi="仿宋" w:eastAsia="仿宋" w:cs="仿宋"/>
          <w:sz w:val="30"/>
          <w:szCs w:val="30"/>
        </w:rPr>
        <w:t xml:space="preserve">，从业人员</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人，营业收入为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万元，资产总额为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万元，属于</w:t>
      </w:r>
      <w:r>
        <w:rPr>
          <w:rFonts w:hint="eastAsia" w:ascii="仿宋" w:hAnsi="仿宋" w:eastAsia="仿宋" w:cs="仿宋"/>
          <w:i/>
          <w:iCs/>
          <w:sz w:val="30"/>
          <w:szCs w:val="30"/>
          <w:u w:val="single"/>
        </w:rPr>
        <w:t xml:space="preserve">（中型企业、小型企业、微型企业）</w:t>
      </w:r>
      <w:r>
        <w:rPr>
          <w:rFonts w:hint="eastAsia" w:ascii="仿宋" w:hAnsi="仿宋" w:eastAsia="仿宋" w:cs="仿宋"/>
          <w:sz w:val="30"/>
          <w:szCs w:val="30"/>
        </w:rPr>
        <w:t xml:space="preserve">； </w:t>
      </w:r>
      <w:r/>
    </w:p>
    <w:p>
      <w:pPr>
        <w:ind w:firstLine="600"/>
        <w:jc w:val="left"/>
        <w:spacing w:line="420" w:lineRule="exact"/>
        <w:rPr>
          <w:rFonts w:hint="eastAsia" w:ascii="仿宋" w:hAnsi="仿宋" w:eastAsia="仿宋" w:cs="仿宋"/>
          <w:i/>
          <w:iCs/>
          <w:sz w:val="30"/>
          <w:szCs w:val="30"/>
          <w:u w:val="single"/>
        </w:rPr>
      </w:pPr>
      <w:r>
        <w:rPr>
          <w:rFonts w:hint="eastAsia" w:ascii="仿宋" w:hAnsi="仿宋" w:eastAsia="仿宋" w:cs="仿宋"/>
          <w:sz w:val="30"/>
          <w:szCs w:val="30"/>
        </w:rPr>
        <w:t xml:space="preserve">2.</w:t>
      </w:r>
      <w:r>
        <w:rPr>
          <w:rFonts w:hint="eastAsia" w:ascii="仿宋" w:hAnsi="仿宋" w:eastAsia="仿宋" w:cs="仿宋"/>
          <w:i/>
          <w:iCs/>
          <w:sz w:val="30"/>
          <w:szCs w:val="30"/>
          <w:u w:val="single"/>
        </w:rPr>
        <w:t xml:space="preserve"> （标的名称） </w:t>
      </w:r>
      <w:r>
        <w:rPr>
          <w:rFonts w:hint="eastAsia" w:ascii="仿宋" w:hAnsi="仿宋" w:eastAsia="仿宋" w:cs="仿宋"/>
          <w:sz w:val="30"/>
          <w:szCs w:val="30"/>
        </w:rPr>
        <w:t xml:space="preserve">，属于</w:t>
      </w:r>
      <w:r>
        <w:rPr>
          <w:rFonts w:hint="eastAsia" w:ascii="仿宋" w:hAnsi="仿宋" w:eastAsia="仿宋" w:cs="仿宋"/>
          <w:i/>
          <w:iCs/>
          <w:sz w:val="30"/>
          <w:szCs w:val="30"/>
          <w:u w:val="single"/>
        </w:rPr>
        <w:t xml:space="preserve">（采购文件中明确的所属行业）</w:t>
      </w:r>
      <w:r>
        <w:rPr>
          <w:rFonts w:hint="eastAsia" w:ascii="仿宋" w:hAnsi="仿宋" w:eastAsia="仿宋" w:cs="仿宋"/>
          <w:sz w:val="30"/>
          <w:szCs w:val="30"/>
        </w:rPr>
        <w:t xml:space="preserve">；承建（承接）企业为</w:t>
      </w:r>
      <w:r>
        <w:rPr>
          <w:rFonts w:hint="eastAsia" w:ascii="仿宋" w:hAnsi="仿宋" w:eastAsia="仿宋" w:cs="仿宋"/>
          <w:i/>
          <w:iCs/>
          <w:sz w:val="30"/>
          <w:szCs w:val="30"/>
          <w:u w:val="single"/>
        </w:rPr>
        <w:t xml:space="preserve">（企业名称）</w:t>
      </w:r>
      <w:r>
        <w:rPr>
          <w:rFonts w:hint="eastAsia" w:ascii="仿宋" w:hAnsi="仿宋" w:eastAsia="仿宋" w:cs="仿宋"/>
          <w:sz w:val="30"/>
          <w:szCs w:val="30"/>
        </w:rPr>
        <w:t xml:space="preserve">，从业人员</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人，营业收入为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万元，资产总额为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万元，属于</w:t>
      </w:r>
      <w:r>
        <w:rPr>
          <w:rFonts w:hint="eastAsia" w:ascii="仿宋" w:hAnsi="仿宋" w:eastAsia="仿宋" w:cs="仿宋"/>
          <w:i/>
          <w:iCs/>
          <w:sz w:val="30"/>
          <w:szCs w:val="30"/>
          <w:u w:val="single"/>
        </w:rPr>
        <w:t xml:space="preserve">（中型企业、小型企业、微型企业）；</w:t>
      </w:r>
      <w:r/>
    </w:p>
    <w:p>
      <w:pPr>
        <w:spacing w:line="420" w:lineRule="exact"/>
        <w:rPr>
          <w:rFonts w:hint="eastAsia" w:ascii="仿宋" w:hAnsi="仿宋" w:eastAsia="仿宋" w:cs="仿宋"/>
          <w:sz w:val="30"/>
          <w:szCs w:val="30"/>
        </w:rPr>
      </w:pPr>
      <w:r>
        <w:rPr>
          <w:rFonts w:hint="eastAsia" w:ascii="仿宋" w:hAnsi="仿宋" w:eastAsia="仿宋" w:cs="仿宋"/>
          <w:sz w:val="30"/>
          <w:szCs w:val="30"/>
        </w:rPr>
        <w:t xml:space="preserve">    ……</w:t>
      </w:r>
      <w:r/>
    </w:p>
    <w:p>
      <w:pPr>
        <w:rPr>
          <w:rFonts w:hint="eastAsia" w:ascii="仿宋" w:hAnsi="仿宋" w:eastAsia="仿宋" w:cs="仿宋"/>
          <w:sz w:val="28"/>
          <w:szCs w:val="36"/>
        </w:rPr>
      </w:pPr>
      <w:r>
        <w:rPr>
          <w:rFonts w:hint="eastAsia" w:ascii="仿宋" w:hAnsi="仿宋" w:eastAsia="仿宋" w:cs="仿宋"/>
          <w:sz w:val="28"/>
          <w:szCs w:val="36"/>
        </w:rPr>
        <w:t xml:space="preserve">    以上企业，不属于大企业的分支机构，不存在控股股东为大企业的情形，也不存在与大企业的负责人为同一人的情形。</w:t>
      </w:r>
      <w:r/>
    </w:p>
    <w:p>
      <w:pPr>
        <w:ind w:firstLine="560"/>
        <w:rPr>
          <w:rFonts w:hint="eastAsia" w:ascii="仿宋" w:hAnsi="仿宋" w:eastAsia="仿宋" w:cs="仿宋"/>
          <w:sz w:val="28"/>
          <w:szCs w:val="36"/>
        </w:rPr>
      </w:pPr>
      <w:r>
        <w:rPr>
          <w:rFonts w:hint="eastAsia" w:ascii="仿宋" w:hAnsi="仿宋" w:eastAsia="仿宋" w:cs="仿宋"/>
          <w:sz w:val="28"/>
          <w:szCs w:val="36"/>
        </w:rPr>
        <w:t xml:space="preserve">本企业对上述声明内容的真实性负责。如有虚假，将依法承担相应责任。</w:t>
      </w:r>
      <w:r/>
    </w:p>
    <w:p>
      <w:pPr>
        <w:ind w:firstLine="5040"/>
        <w:rPr>
          <w:rFonts w:hint="eastAsia" w:ascii="仿宋" w:hAnsi="仿宋" w:eastAsia="仿宋" w:cs="仿宋"/>
          <w:sz w:val="28"/>
          <w:szCs w:val="36"/>
        </w:rPr>
      </w:pPr>
      <w:r>
        <w:rPr>
          <w:rFonts w:hint="eastAsia" w:ascii="仿宋" w:hAnsi="仿宋" w:eastAsia="仿宋" w:cs="仿宋"/>
          <w:sz w:val="28"/>
          <w:szCs w:val="36"/>
        </w:rPr>
        <w:t xml:space="preserve">企业名称（盖章）：</w:t>
      </w:r>
      <w:r/>
    </w:p>
    <w:p>
      <w:pPr>
        <w:ind w:firstLine="5040"/>
        <w:rPr>
          <w:rFonts w:hint="eastAsia" w:ascii="仿宋" w:hAnsi="仿宋" w:eastAsia="仿宋" w:cs="仿宋"/>
          <w:sz w:val="28"/>
          <w:szCs w:val="36"/>
        </w:rPr>
      </w:pPr>
      <w:r>
        <w:rPr>
          <w:rFonts w:hint="eastAsia" w:ascii="仿宋" w:hAnsi="仿宋" w:eastAsia="仿宋" w:cs="仿宋"/>
          <w:sz w:val="28"/>
          <w:szCs w:val="36"/>
        </w:rPr>
        <w:t xml:space="preserve">日 期：</w:t>
      </w:r>
      <w:r/>
    </w:p>
    <w:p>
      <w:pPr>
        <w:spacing w:line="340" w:lineRule="exact"/>
        <w:rPr>
          <w:rFonts w:hint="eastAsia" w:ascii="宋体" w:hAnsi="宋体"/>
          <w:sz w:val="24"/>
        </w:rPr>
      </w:pPr>
      <w:r>
        <w:rPr>
          <w:rFonts w:hint="eastAsia" w:ascii="宋体" w:hAnsi="宋体"/>
          <w:sz w:val="24"/>
        </w:rPr>
        <w:t xml:space="preserve">（备注：1、谈判供应商如不提供此声明函，价格将不做相应扣除。2、服务提供商必须是小型、微型企业方可享受价格折扣，否则不予享受。3、此声明函将随成交结果同时公告，接受社会监督）。</w:t>
      </w:r>
      <w:r/>
    </w:p>
    <w:p>
      <w:pPr>
        <w:rPr>
          <w:rFonts w:hint="eastAsia" w:ascii="宋体" w:hAnsi="宋体" w:cs="宋体"/>
          <w:b/>
          <w:bCs/>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135890</wp:posOffset>
                </wp:positionV>
                <wp:extent cx="5685155" cy="972185"/>
                <wp:effectExtent l="0" t="0" r="0" b="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5685155" cy="9721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8pt;mso-position-horizontal:absolute;mso-position-vertical-relative:text;margin-top:10.7pt;mso-position-vertical:absolute;width:447.6pt;height:76.5pt;mso-wrap-distance-left:9.0pt;mso-wrap-distance-top:0.0pt;mso-wrap-distance-right:9.0pt;mso-wrap-distance-bottom:0.0pt;" stroked="false">
                <v:path textboxrect="0,0,0,0"/>
                <v:imagedata r:id="rId13" o:title=""/>
              </v:shape>
            </w:pict>
          </mc:Fallback>
        </mc:AlternateContent>
      </w:r>
      <w:r/>
    </w:p>
    <w:p>
      <w:pPr>
        <w:rPr>
          <w:rFonts w:hint="eastAsia" w:ascii="黑体" w:hAnsi="黑体" w:eastAsia="黑体"/>
          <w:b/>
          <w:bCs/>
          <w:color w:val="4bacc6"/>
          <w:sz w:val="28"/>
          <w:szCs w:val="28"/>
        </w:rPr>
      </w:pPr>
      <w:r>
        <w:rPr>
          <w:rFonts w:ascii="宋体" w:hAnsi="宋体" w:cs="宋体"/>
          <w:b/>
          <w:bCs/>
          <w:sz w:val="28"/>
          <w:szCs w:val="28"/>
        </w:rPr>
        <w:br w:type="page" w:clear="all"/>
      </w:r>
      <w:r>
        <w:rPr>
          <w:rFonts w:hint="eastAsia" w:ascii="宋体" w:hAnsi="宋体" w:cs="宋体"/>
          <w:b/>
          <w:bCs/>
          <w:sz w:val="28"/>
          <w:szCs w:val="28"/>
        </w:rPr>
        <w:t xml:space="preserve">2、《残疾人福利性单位声明函》（格式如下，请按要求填写，原件并加盖CA电子公章）</w:t>
      </w:r>
      <w:r/>
    </w:p>
    <w:p>
      <w:pPr>
        <w:ind w:firstLine="643"/>
        <w:jc w:val="center"/>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rPr>
          <w:rFonts w:ascii="Calibri"/>
        </w:rPr>
      </w:pPr>
      <w:r>
        <w:rPr>
          <w:rFonts w:ascii="Calibri"/>
        </w:rPr>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sz w:val="24"/>
        </w:rPr>
      </w:pPr>
      <w:r>
        <w:rPr>
          <w:rFonts w:hint="eastAsia" w:ascii="宋体" w:hAnsi="宋体"/>
          <w:sz w:val="24"/>
        </w:rPr>
        <w:t xml:space="preserve">本单位在本次政府采购活动中提供的残疾人福利单位产品报价合计为人民币（大写）</w:t>
      </w:r>
      <w:r>
        <w:rPr>
          <w:rFonts w:hint="eastAsia" w:ascii="宋体" w:hAnsi="宋体"/>
          <w:sz w:val="24"/>
          <w:u w:val="single"/>
        </w:rPr>
        <w:t xml:space="preserve">      </w:t>
      </w:r>
      <w:r>
        <w:rPr>
          <w:rFonts w:hint="eastAsia" w:ascii="宋体" w:hAnsi="宋体"/>
          <w:sz w:val="24"/>
        </w:rPr>
        <w:t xml:space="preserve">圆整（￥：     ）。</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（备注：1、供应商如不提供此声明函，价格将不做相应扣除。2、成交供应商为残疾人福利单位的，</w:t>
      </w:r>
      <w:bookmarkStart w:id="199" w:name="_Hlk47501871"/>
      <w:r>
        <w:rPr>
          <w:rFonts w:hint="eastAsia" w:ascii="宋体" w:hAnsi="宋体"/>
          <w:sz w:val="24"/>
        </w:rPr>
        <w:t xml:space="preserve">此声明函将随成交结果同时公告，接受社会监督</w:t>
      </w:r>
      <w:bookmarkEnd w:id="199"/>
      <w:r>
        <w:rPr>
          <w:rFonts w:hint="eastAsia" w:ascii="宋体" w:hAnsi="宋体"/>
          <w:sz w:val="24"/>
        </w:rPr>
        <w:t xml:space="preserve">）</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供应商全称（盖章）：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602"/>
        <w:spacing w:before="50" w:after="50"/>
        <w:rPr>
          <w:rFonts w:hint="eastAsia" w:ascii="宋体" w:hAnsi="宋体"/>
          <w:b/>
          <w:bCs/>
          <w:sz w:val="24"/>
        </w:rPr>
      </w:pPr>
      <w:r>
        <w:rPr>
          <w:rFonts w:ascii="Calibri" w:hAnsi="Calibri"/>
          <w:b/>
          <w:sz w:val="30"/>
          <w:szCs w:val="30"/>
        </w:rPr>
        <w:br w:type="page" w:clear="all"/>
      </w:r>
      <w:r>
        <w:rPr>
          <w:rFonts w:ascii="Calibri" w:hAnsi="Calibri"/>
          <w:b/>
          <w:sz w:val="30"/>
          <w:szCs w:val="30"/>
        </w:rPr>
        <w:t xml:space="preserve">3</w:t>
      </w:r>
      <w:r>
        <w:rPr>
          <w:rFonts w:hint="eastAsia" w:ascii="Calibri" w:hAnsi="Calibri"/>
          <w:b/>
          <w:sz w:val="30"/>
          <w:szCs w:val="30"/>
        </w:rPr>
        <w:t xml:space="preserve">、其他非实质性资信证明文件（如有）</w:t>
      </w:r>
      <w:r/>
    </w:p>
    <w:p>
      <w:pPr>
        <w:ind w:firstLine="482"/>
        <w:spacing w:before="50" w:after="50"/>
        <w:rPr>
          <w:rFonts w:hint="eastAsia" w:ascii="宋体" w:hAnsi="宋体"/>
          <w:b/>
          <w:bCs/>
          <w:sz w:val="24"/>
        </w:rPr>
      </w:pPr>
      <w:r>
        <w:rPr>
          <w:rFonts w:ascii="宋体" w:hAnsi="宋体"/>
          <w:b/>
          <w:bCs/>
          <w:sz w:val="24"/>
        </w:rPr>
        <w:t xml:space="preserve">…(</w:t>
      </w:r>
      <w:r>
        <w:rPr>
          <w:rFonts w:hint="eastAsia" w:ascii="宋体" w:hAnsi="宋体"/>
          <w:b/>
          <w:bCs/>
          <w:sz w:val="24"/>
        </w:rPr>
        <w:t xml:space="preserve">自行添加内容)</w:t>
      </w:r>
      <w:bookmarkEnd w:id="183"/>
      <w:r/>
      <w:bookmarkEnd w:id="184"/>
      <w:r/>
      <w:bookmarkEnd w:id="185"/>
      <w:r/>
      <w:bookmarkEnd w:id="186"/>
      <w:r/>
      <w:bookmarkEnd w:id="187"/>
      <w:r/>
      <w:bookmarkEnd w:id="188"/>
      <w:r/>
      <w:bookmarkEnd w:id="189"/>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ookmarkStart w:id="200" w:name="_Hlt26955070"/>
      <w:r/>
      <w:bookmarkEnd w:id="200"/>
      <w:r/>
      <w:bookmarkStart w:id="201" w:name="_格式3__银行出具的资信证明"/>
      <w:r/>
      <w:bookmarkEnd w:id="201"/>
      <w:r/>
      <w:bookmarkStart w:id="202" w:name="_Hlt26671380"/>
      <w:r/>
      <w:bookmarkEnd w:id="202"/>
      <w:r>
        <w:rPr>
          <w:rFonts w:ascii="宋体" w:hAnsi="宋体"/>
          <w:b/>
          <w:sz w:val="32"/>
          <w:szCs w:val="32"/>
        </w:rPr>
        <w:br w:type="page" w:clear="all"/>
      </w:r>
      <w:r>
        <w:rPr>
          <w:rFonts w:ascii="SimSun" w:hAnsi="SimSun" w:eastAsia="SimSun" w:cs="SimSun"/>
          <w:b/>
          <w:color w:val="000000"/>
          <w:sz w:val="32"/>
        </w:rPr>
        <w:t xml:space="preserve">三、单一来源报价表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 </w:t>
      </w:r>
      <w:r/>
    </w:p>
    <w:tbl>
      <w:tblPr>
        <w:tblStyle w:val="9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4"/>
        <w:gridCol w:w="2963"/>
        <w:gridCol w:w="2075"/>
        <w:gridCol w:w="1486"/>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报价项目品牌规格型号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单价（小写）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4"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3"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8"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报价（大写）：</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8"/>
        </w:rPr>
        <w:t xml:space="preserve">本次报价为单价，大小写不一致以大写为准。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8"/>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8"/>
        </w:rPr>
        <w:t xml:space="preserve">投标人盖章：（电子签章）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8"/>
        </w:rPr>
        <w:t xml:space="preserve">日期：    年    月   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8"/>
        </w:rPr>
        <w:t xml:space="preserve">注：此处报价填写单价，即每年租金报价，不得超过单价最高限价</w:t>
      </w:r>
      <w:r>
        <w:rPr>
          <w:rFonts w:ascii="SimSun" w:hAnsi="SimSun" w:eastAsia="SimSun" w:cs="SimSun"/>
          <w:b/>
          <w:color w:val="000000"/>
          <w:sz w:val="28"/>
        </w:rPr>
        <w:t xml:space="preserve">1320000</w:t>
      </w:r>
      <w:r>
        <w:rPr>
          <w:rFonts w:ascii="NSimSun" w:hAnsi="NSimSun" w:eastAsia="NSimSun" w:cs="NSimSun"/>
          <w:b/>
          <w:color w:val="000000"/>
          <w:sz w:val="28"/>
        </w:rPr>
        <w:t xml:space="preserve">元</w:t>
      </w:r>
      <w:r>
        <w:rPr>
          <w:rFonts w:ascii="SimSun" w:hAnsi="SimSun" w:eastAsia="SimSun" w:cs="SimSun"/>
          <w:b/>
          <w:color w:val="000000"/>
          <w:sz w:val="28"/>
        </w:rPr>
        <w:t xml:space="preserve">/</w:t>
      </w:r>
      <w:r>
        <w:rPr>
          <w:rFonts w:ascii="NSimSun" w:hAnsi="NSimSun" w:eastAsia="NSimSun" w:cs="NSimSun"/>
          <w:b/>
          <w:color w:val="000000"/>
          <w:sz w:val="28"/>
        </w:rPr>
        <w:t xml:space="preserve">年。苏采云系统设定的只能填数字，且单位默认设定为“元”，格式无法更改，请务必仔细核对。</w:t>
      </w:r>
      <w:r/>
    </w:p>
    <w:p>
      <w:pPr>
        <w:jc w:val="center"/>
        <w:spacing w:line="360" w:lineRule="auto"/>
        <w:rPr>
          <w:rFonts w:hint="eastAsia" w:ascii="宋体" w:hAnsi="宋体"/>
          <w:b/>
          <w:bCs/>
          <w:sz w:val="32"/>
          <w:szCs w:val="32"/>
        </w:rPr>
      </w:pPr>
      <w:r>
        <w:rPr>
          <w:rFonts w:ascii="宋体" w:hAnsi="宋体"/>
          <w:b/>
          <w:sz w:val="32"/>
          <w:szCs w:val="32"/>
        </w:rPr>
      </w:r>
      <w:r/>
    </w:p>
    <w:p>
      <w:pPr>
        <w:rPr>
          <w:rFonts w:hint="eastAsia" w:ascii="宋体" w:hAnsi="宋体" w:eastAsia="新宋体"/>
          <w:b/>
          <w:sz w:val="24"/>
          <w:szCs w:val="24"/>
        </w:rPr>
      </w:pPr>
      <w:r>
        <w:rPr>
          <w:rFonts w:hint="eastAsia" w:ascii="宋体" w:hAnsi="宋体" w:eastAsia="新宋体"/>
          <w:b/>
          <w:sz w:val="24"/>
          <w:szCs w:val="24"/>
        </w:rPr>
      </w:r>
      <w:r/>
    </w:p>
    <w:p>
      <w:pPr>
        <w:rPr>
          <w:rFonts w:hint="eastAsia" w:ascii="宋体" w:hAnsi="宋体" w:eastAsia="新宋体"/>
          <w:b/>
          <w:sz w:val="24"/>
          <w:szCs w:val="24"/>
        </w:rPr>
      </w:pPr>
      <w:r>
        <w:rPr>
          <w:rFonts w:hint="eastAsia" w:ascii="宋体" w:hAnsi="宋体" w:eastAsia="新宋体"/>
          <w:b/>
          <w:sz w:val="24"/>
          <w:szCs w:val="24"/>
        </w:rPr>
      </w:r>
      <w:r/>
    </w:p>
    <w:p>
      <w:pPr>
        <w:rPr>
          <w:rFonts w:hint="eastAsia" w:ascii="宋体" w:hAnsi="宋体" w:eastAsia="新宋体"/>
          <w:b/>
          <w:sz w:val="24"/>
          <w:szCs w:val="24"/>
        </w:rPr>
      </w:pPr>
      <w:r>
        <w:rPr>
          <w:rFonts w:hint="eastAsia" w:ascii="宋体" w:hAnsi="宋体" w:eastAsia="新宋体"/>
          <w:b/>
          <w:sz w:val="24"/>
          <w:szCs w:val="24"/>
        </w:rPr>
      </w:r>
      <w:r/>
    </w:p>
    <w:p>
      <w:pPr>
        <w:rPr>
          <w:rFonts w:hint="eastAsia" w:ascii="宋体" w:hAnsi="宋体" w:eastAsia="新宋体"/>
          <w:b/>
          <w:sz w:val="24"/>
          <w:szCs w:val="24"/>
        </w:rPr>
      </w:pPr>
      <w:r>
        <w:rPr>
          <w:rFonts w:hint="eastAsia" w:ascii="宋体" w:hAnsi="宋体" w:eastAsia="新宋体"/>
          <w:b/>
          <w:sz w:val="24"/>
          <w:szCs w:val="24"/>
        </w:rPr>
      </w:r>
      <w:r/>
    </w:p>
    <w:p>
      <w:pPr>
        <w:pStyle w:val="849"/>
        <w:ind w:firstLine="482"/>
        <w:rPr>
          <w:rFonts w:hint="eastAsia" w:eastAsia="新宋体"/>
          <w:b/>
          <w:sz w:val="24"/>
          <w:szCs w:val="24"/>
        </w:rPr>
      </w:pPr>
      <w:r>
        <w:rPr>
          <w:rFonts w:hint="eastAsia" w:eastAsia="新宋体"/>
          <w:b/>
          <w:sz w:val="24"/>
          <w:szCs w:val="24"/>
        </w:rPr>
      </w:r>
      <w:r/>
    </w:p>
    <w:p>
      <w:pPr>
        <w:pStyle w:val="849"/>
        <w:ind w:firstLine="482"/>
        <w:rPr>
          <w:rFonts w:hint="eastAsia" w:eastAsia="新宋体"/>
          <w:b/>
          <w:sz w:val="24"/>
          <w:szCs w:val="24"/>
        </w:rPr>
      </w:pPr>
      <w:r>
        <w:rPr>
          <w:rFonts w:hint="eastAsia" w:eastAsia="新宋体"/>
          <w:b/>
          <w:sz w:val="24"/>
          <w:szCs w:val="24"/>
        </w:rPr>
      </w:r>
      <w:r/>
    </w:p>
    <w:p>
      <w:pPr>
        <w:pStyle w:val="849"/>
        <w:ind w:firstLine="482"/>
        <w:rPr>
          <w:rFonts w:hint="eastAsia" w:eastAsia="新宋体"/>
          <w:b/>
          <w:sz w:val="24"/>
          <w:szCs w:val="24"/>
        </w:rPr>
      </w:pPr>
      <w:r>
        <w:rPr>
          <w:rFonts w:hint="eastAsia" w:eastAsia="新宋体"/>
          <w:b/>
          <w:sz w:val="24"/>
          <w:szCs w:val="24"/>
        </w:rPr>
      </w:r>
      <w:r/>
    </w:p>
    <w:p>
      <w:pPr>
        <w:pStyle w:val="849"/>
        <w:ind w:firstLine="482"/>
        <w:rPr>
          <w:rFonts w:hint="eastAsia" w:eastAsia="新宋体"/>
          <w:b/>
          <w:sz w:val="24"/>
          <w:szCs w:val="24"/>
        </w:rPr>
      </w:pPr>
      <w:r>
        <w:rPr>
          <w:rFonts w:hint="eastAsia" w:eastAsia="新宋体"/>
          <w:b/>
          <w:sz w:val="24"/>
          <w:szCs w:val="24"/>
        </w:rPr>
      </w:r>
      <w:r/>
    </w:p>
    <w:p>
      <w:pPr>
        <w:pStyle w:val="849"/>
        <w:ind w:firstLine="482"/>
        <w:rPr>
          <w:rFonts w:hint="eastAsia" w:eastAsia="新宋体"/>
          <w:b/>
          <w:sz w:val="24"/>
          <w:szCs w:val="24"/>
        </w:rPr>
      </w:pPr>
      <w:r>
        <w:rPr>
          <w:rFonts w:hint="eastAsia" w:eastAsia="新宋体"/>
          <w:b/>
          <w:sz w:val="24"/>
          <w:szCs w:val="24"/>
        </w:rPr>
      </w:r>
      <w:r/>
    </w:p>
    <w:p>
      <w:pPr>
        <w:pStyle w:val="849"/>
        <w:ind w:firstLine="482"/>
        <w:rPr>
          <w:rFonts w:hint="eastAsia" w:eastAsia="新宋体"/>
          <w:b/>
          <w:sz w:val="24"/>
          <w:szCs w:val="24"/>
        </w:rPr>
      </w:pPr>
      <w:r>
        <w:rPr>
          <w:rFonts w:hint="eastAsia" w:eastAsia="新宋体"/>
          <w:b/>
          <w:sz w:val="24"/>
          <w:szCs w:val="24"/>
        </w:rPr>
      </w:r>
      <w:r/>
    </w:p>
    <w:p>
      <w:pPr>
        <w:pStyle w:val="849"/>
        <w:ind w:firstLine="482"/>
        <w:rPr>
          <w:rFonts w:hint="eastAsia" w:eastAsia="新宋体"/>
          <w:b/>
          <w:sz w:val="24"/>
          <w:szCs w:val="24"/>
        </w:rPr>
      </w:pPr>
      <w:r>
        <w:rPr>
          <w:rFonts w:hint="eastAsia" w:eastAsia="新宋体"/>
          <w:b/>
          <w:sz w:val="24"/>
          <w:szCs w:val="24"/>
        </w:rPr>
      </w:r>
      <w:r/>
    </w:p>
    <w:p>
      <w:pPr>
        <w:pStyle w:val="849"/>
        <w:ind w:firstLine="482"/>
        <w:rPr>
          <w:rFonts w:hint="eastAsia" w:eastAsia="新宋体"/>
          <w:b/>
          <w:sz w:val="24"/>
          <w:szCs w:val="24"/>
        </w:rPr>
      </w:pPr>
      <w:r>
        <w:rPr>
          <w:rFonts w:hint="eastAsia" w:eastAsia="新宋体"/>
          <w:b/>
          <w:sz w:val="24"/>
          <w:szCs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bookmarkStart w:id="203" w:name="_Hlk119655668"/>
      <w:r>
        <w:rPr>
          <w:rFonts w:hint="eastAsia" w:ascii="Calibri" w:hAnsi="Calibri"/>
          <w:b/>
          <w:sz w:val="32"/>
          <w:szCs w:val="32"/>
        </w:rPr>
        <w:t xml:space="preserve">四、</w:t>
      </w:r>
      <w:r>
        <w:rPr>
          <w:rFonts w:ascii="SimSun" w:hAnsi="SimSun" w:eastAsia="SimSun" w:cs="SimSun"/>
          <w:b/>
          <w:color w:val="000000"/>
          <w:sz w:val="32"/>
        </w:rPr>
        <w:t xml:space="preserve">报价一览表</w:t>
      </w:r>
      <w:r>
        <w:rPr>
          <w:rFonts w:ascii="SimSun" w:hAnsi="SimSun" w:eastAsia="SimSun" w:cs="SimSun"/>
          <w:color w:val="000000"/>
          <w:sz w:val="21"/>
        </w:rPr>
        <w:t xml:space="preserve"> </w:t>
      </w:r>
      <w:r>
        <w:rPr>
          <w:sz w:val="22"/>
        </w:rPr>
      </w:r>
      <w:r/>
    </w:p>
    <w:p>
      <w:pPr>
        <w:spacing w:line="360" w:lineRule="auto"/>
        <w:rPr>
          <w:rFonts w:hint="eastAsia" w:ascii="宋体" w:hAnsi="宋体"/>
          <w:color w:val="000000"/>
          <w:szCs w:val="24"/>
        </w:rPr>
      </w:pPr>
      <w:r>
        <w:rPr>
          <w:rFonts w:hint="eastAsia" w:ascii="宋体" w:hAnsi="宋体"/>
          <w:color w:val="000000"/>
          <w:szCs w:val="24"/>
        </w:rPr>
        <w:t xml:space="preserve">  </w:t>
      </w:r>
      <w:r>
        <w:rPr>
          <w:rFonts w:hint="eastAsia" w:ascii="宋体" w:hAnsi="宋体"/>
          <w:color w:val="000000"/>
          <w:sz w:val="24"/>
          <w:szCs w:val="24"/>
        </w:rPr>
        <w:t xml:space="preserve">  </w:t>
      </w:r>
      <w:r/>
    </w:p>
    <w:p>
      <w:pPr>
        <w:spacing w:line="360" w:lineRule="auto"/>
        <w:rPr>
          <w:rFonts w:hint="eastAsia" w:ascii="宋体" w:hAnsi="宋体"/>
          <w:color w:val="000000"/>
          <w:sz w:val="24"/>
          <w:szCs w:val="20"/>
        </w:rPr>
      </w:pPr>
      <w:r>
        <w:rPr>
          <w:rFonts w:hint="eastAsia" w:ascii="宋体" w:hAnsi="宋体"/>
          <w:color w:val="000000"/>
          <w:sz w:val="24"/>
          <w:szCs w:val="20"/>
        </w:rPr>
        <w:t xml:space="preserve">项目名称：                                项目编号：                  </w:t>
      </w:r>
      <w:r/>
    </w:p>
    <w:tbl>
      <w:tblPr>
        <w:tblStyle w:val="848"/>
        <w:tblW w:w="7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2126"/>
        <w:gridCol w:w="4799"/>
      </w:tblGrid>
      <w:tr>
        <w:trPr>
          <w:cantSplit/>
          <w:jc w:val="center"/>
          <w:trHeight w:val="789"/>
        </w:trPr>
        <w:tc>
          <w:tcPr>
            <w:tcW w:w="729" w:type="dxa"/>
            <w:vAlign w:val="center"/>
            <w:textDirection w:val="lrTb"/>
            <w:noWrap w:val="false"/>
          </w:tcPr>
          <w:p>
            <w:pPr>
              <w:jc w:val="center"/>
              <w:spacing w:line="560" w:lineRule="exact"/>
              <w:rPr>
                <w:rFonts w:hint="eastAsia" w:ascii="宋体" w:hAnsi="宋体"/>
                <w:b/>
                <w:bCs/>
                <w:color w:val="000000"/>
                <w:sz w:val="24"/>
                <w:szCs w:val="24"/>
              </w:rPr>
            </w:pPr>
            <w:r>
              <w:rPr>
                <w:rFonts w:hint="eastAsia" w:ascii="宋体" w:hAnsi="宋体"/>
                <w:b/>
                <w:bCs/>
                <w:color w:val="000000"/>
                <w:sz w:val="24"/>
                <w:szCs w:val="24"/>
              </w:rPr>
              <w:t xml:space="preserve">序号 </w:t>
            </w:r>
            <w:r/>
          </w:p>
        </w:tc>
        <w:tc>
          <w:tcPr>
            <w:tcW w:w="2126" w:type="dxa"/>
            <w:vAlign w:val="center"/>
            <w:textDirection w:val="lrTb"/>
            <w:noWrap w:val="false"/>
          </w:tcPr>
          <w:p>
            <w:pPr>
              <w:jc w:val="center"/>
              <w:spacing w:line="560" w:lineRule="exact"/>
              <w:rPr>
                <w:rFonts w:hint="eastAsia" w:ascii="宋体" w:hAnsi="宋体"/>
                <w:b/>
                <w:bCs/>
                <w:color w:val="000000"/>
                <w:sz w:val="24"/>
                <w:szCs w:val="24"/>
              </w:rPr>
            </w:pPr>
            <w:r>
              <w:rPr>
                <w:rFonts w:hint="eastAsia" w:ascii="宋体" w:hAnsi="宋体"/>
                <w:b/>
                <w:bCs/>
                <w:color w:val="000000"/>
                <w:sz w:val="24"/>
                <w:szCs w:val="24"/>
              </w:rPr>
              <w:t xml:space="preserve">项目</w:t>
            </w:r>
            <w:r/>
          </w:p>
        </w:tc>
        <w:tc>
          <w:tcPr>
            <w:tcW w:w="4799" w:type="dxa"/>
            <w:vAlign w:val="center"/>
            <w:textDirection w:val="lrTb"/>
            <w:noWrap w:val="false"/>
          </w:tcPr>
          <w:p>
            <w:pPr>
              <w:jc w:val="center"/>
              <w:spacing w:line="560" w:lineRule="exact"/>
              <w:rPr>
                <w:rFonts w:hint="eastAsia" w:ascii="宋体" w:hAnsi="宋体"/>
                <w:b/>
                <w:bCs/>
                <w:color w:val="000000"/>
                <w:sz w:val="24"/>
                <w:szCs w:val="24"/>
              </w:rPr>
            </w:pPr>
            <w:r>
              <w:rPr>
                <w:rFonts w:hint="eastAsia" w:ascii="宋体" w:hAnsi="宋体"/>
                <w:b/>
                <w:bCs/>
                <w:color w:val="000000"/>
                <w:sz w:val="24"/>
                <w:szCs w:val="24"/>
              </w:rPr>
              <w:t xml:space="preserve">内容</w:t>
            </w:r>
            <w:r/>
          </w:p>
        </w:tc>
      </w:tr>
      <w:tr>
        <w:trPr>
          <w:cantSplit/>
          <w:jc w:val="center"/>
          <w:trHeight w:val="726"/>
        </w:trPr>
        <w:tc>
          <w:tcPr>
            <w:tcW w:w="729"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1</w:t>
            </w:r>
            <w:r/>
          </w:p>
        </w:tc>
        <w:tc>
          <w:tcPr>
            <w:tcW w:w="2126"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地址</w:t>
            </w:r>
            <w:r/>
          </w:p>
        </w:tc>
        <w:tc>
          <w:tcPr>
            <w:tcW w:w="4799"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681"/>
        </w:trPr>
        <w:tc>
          <w:tcPr>
            <w:tcW w:w="729"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2</w:t>
            </w:r>
            <w:r/>
          </w:p>
        </w:tc>
        <w:tc>
          <w:tcPr>
            <w:tcW w:w="2126"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面积</w:t>
            </w:r>
            <w:r/>
          </w:p>
        </w:tc>
        <w:tc>
          <w:tcPr>
            <w:tcW w:w="4799"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705"/>
        </w:trPr>
        <w:tc>
          <w:tcPr>
            <w:tcW w:w="729"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3</w:t>
            </w:r>
            <w:r/>
          </w:p>
        </w:tc>
        <w:tc>
          <w:tcPr>
            <w:tcW w:w="2126"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租赁期限</w:t>
            </w:r>
            <w:r/>
          </w:p>
        </w:tc>
        <w:tc>
          <w:tcPr>
            <w:tcW w:w="4799"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2年</w:t>
            </w:r>
            <w:r/>
          </w:p>
        </w:tc>
      </w:tr>
      <w:tr>
        <w:trPr>
          <w:cantSplit/>
          <w:jc w:val="center"/>
          <w:trHeight w:val="2103"/>
        </w:trPr>
        <w:tc>
          <w:tcPr>
            <w:tcW w:w="729"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4</w:t>
            </w:r>
            <w:r/>
          </w:p>
        </w:tc>
        <w:tc>
          <w:tcPr>
            <w:tcW w:w="2126"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每年单价报价</w:t>
            </w:r>
            <w:r/>
          </w:p>
        </w:tc>
        <w:tc>
          <w:tcPr>
            <w:tcW w:w="4799" w:type="dxa"/>
            <w:vAlign w:val="center"/>
            <w:textDirection w:val="lrTb"/>
            <w:noWrap w:val="false"/>
          </w:tcPr>
          <w:p>
            <w:pPr>
              <w:spacing w:line="560" w:lineRule="exact"/>
              <w:rPr>
                <w:rFonts w:hint="eastAsia" w:ascii="宋体" w:hAnsi="宋体"/>
                <w:color w:val="000000"/>
                <w:sz w:val="24"/>
                <w:szCs w:val="24"/>
                <w:u w:val="single"/>
              </w:rPr>
            </w:pPr>
            <w:r/>
            <w:bookmarkStart w:id="204" w:name="OLE_LINK31"/>
            <w:r>
              <w:rPr>
                <w:rFonts w:hint="eastAsia" w:ascii="宋体" w:hAnsi="宋体"/>
                <w:color w:val="000000"/>
                <w:sz w:val="24"/>
                <w:szCs w:val="24"/>
                <w:u w:val="single"/>
              </w:rPr>
              <w:t xml:space="preserve">大写：</w:t>
            </w:r>
            <w:r/>
          </w:p>
          <w:p>
            <w:pPr>
              <w:spacing w:line="560" w:lineRule="exact"/>
              <w:rPr>
                <w:rFonts w:hint="eastAsia" w:ascii="宋体" w:hAnsi="宋体"/>
                <w:color w:val="000000"/>
                <w:sz w:val="24"/>
                <w:szCs w:val="24"/>
                <w:u w:val="single"/>
              </w:rPr>
            </w:pPr>
            <w:r>
              <w:rPr>
                <w:rFonts w:hint="eastAsia" w:ascii="宋体" w:hAnsi="宋体"/>
                <w:color w:val="000000"/>
                <w:sz w:val="24"/>
                <w:szCs w:val="24"/>
                <w:u w:val="single"/>
              </w:rPr>
              <w:t xml:space="preserve">人民币                         </w:t>
            </w:r>
            <w:r/>
          </w:p>
          <w:p>
            <w:pPr>
              <w:spacing w:line="560" w:lineRule="exact"/>
              <w:rPr>
                <w:rFonts w:hint="eastAsia" w:ascii="宋体" w:hAnsi="宋体"/>
                <w:color w:val="000000"/>
                <w:sz w:val="24"/>
                <w:szCs w:val="24"/>
              </w:rPr>
            </w:pPr>
            <w:r>
              <w:rPr>
                <w:rFonts w:hint="eastAsia" w:ascii="宋体" w:hAnsi="宋体"/>
                <w:color w:val="000000"/>
                <w:sz w:val="24"/>
                <w:szCs w:val="24"/>
                <w:u w:val="single"/>
              </w:rPr>
              <w:t xml:space="preserve">小写：￥</w:t>
            </w:r>
            <w:bookmarkEnd w:id="204"/>
            <w:r/>
            <w:r/>
          </w:p>
          <w:p>
            <w:pPr>
              <w:spacing w:line="560" w:lineRule="exact"/>
              <w:rPr>
                <w:sz w:val="24"/>
                <w:szCs w:val="24"/>
              </w:rPr>
            </w:pPr>
            <w:r>
              <w:rPr>
                <w:rFonts w:hint="eastAsia" w:ascii="宋体" w:hAnsi="宋体"/>
                <w:color w:val="000000"/>
                <w:sz w:val="24"/>
                <w:szCs w:val="24"/>
              </w:rPr>
              <w:t xml:space="preserve">（最高限价1320000元/年，此处务必填写</w:t>
            </w:r>
            <w:r>
              <w:rPr>
                <w:rFonts w:hint="eastAsia"/>
                <w:sz w:val="24"/>
                <w:szCs w:val="24"/>
              </w:rPr>
              <w:t xml:space="preserve">每年租金的报价，此数填入“三、报价一览表”，用于苏采云系统投标）</w:t>
            </w:r>
            <w:r/>
          </w:p>
        </w:tc>
      </w:tr>
      <w:tr>
        <w:trPr>
          <w:cantSplit/>
          <w:jc w:val="center"/>
          <w:trHeight w:val="2103"/>
        </w:trPr>
        <w:tc>
          <w:tcPr>
            <w:tcW w:w="729"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5</w:t>
            </w:r>
            <w:r/>
          </w:p>
        </w:tc>
        <w:tc>
          <w:tcPr>
            <w:tcW w:w="2126"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2年合计总报价</w:t>
            </w:r>
            <w:r/>
          </w:p>
        </w:tc>
        <w:tc>
          <w:tcPr>
            <w:tcW w:w="4799" w:type="dxa"/>
            <w:vAlign w:val="center"/>
            <w:textDirection w:val="lrTb"/>
            <w:noWrap w:val="false"/>
          </w:tcPr>
          <w:p>
            <w:pPr>
              <w:spacing w:line="560" w:lineRule="exact"/>
              <w:rPr>
                <w:rFonts w:hint="eastAsia" w:ascii="宋体" w:hAnsi="宋体"/>
                <w:color w:val="000000"/>
                <w:sz w:val="24"/>
                <w:szCs w:val="24"/>
                <w:u w:val="single"/>
              </w:rPr>
            </w:pPr>
            <w:r>
              <w:rPr>
                <w:rFonts w:hint="eastAsia" w:ascii="宋体" w:hAnsi="宋体"/>
                <w:color w:val="000000"/>
                <w:sz w:val="24"/>
                <w:szCs w:val="24"/>
                <w:u w:val="single"/>
              </w:rPr>
              <w:t xml:space="preserve">大写： </w:t>
            </w:r>
            <w:r/>
          </w:p>
          <w:p>
            <w:pPr>
              <w:spacing w:line="560" w:lineRule="exact"/>
              <w:rPr>
                <w:rFonts w:hint="eastAsia" w:ascii="宋体" w:hAnsi="宋体"/>
                <w:color w:val="000000"/>
                <w:sz w:val="24"/>
                <w:szCs w:val="24"/>
                <w:u w:val="single"/>
              </w:rPr>
            </w:pPr>
            <w:r>
              <w:rPr>
                <w:rFonts w:hint="eastAsia" w:ascii="宋体" w:hAnsi="宋体"/>
                <w:color w:val="000000"/>
                <w:sz w:val="24"/>
                <w:szCs w:val="24"/>
                <w:u w:val="single"/>
              </w:rPr>
              <w:t xml:space="preserve">人民币                         </w:t>
            </w:r>
            <w:r/>
          </w:p>
          <w:p>
            <w:pPr>
              <w:spacing w:line="560" w:lineRule="exact"/>
              <w:rPr>
                <w:rFonts w:hint="eastAsia" w:ascii="宋体" w:hAnsi="宋体"/>
                <w:color w:val="000000"/>
                <w:sz w:val="24"/>
                <w:szCs w:val="24"/>
              </w:rPr>
            </w:pPr>
            <w:r>
              <w:rPr>
                <w:rFonts w:hint="eastAsia" w:ascii="宋体" w:hAnsi="宋体"/>
                <w:color w:val="000000"/>
                <w:sz w:val="24"/>
                <w:szCs w:val="24"/>
                <w:u w:val="single"/>
              </w:rPr>
              <w:t xml:space="preserve">小写：￥</w:t>
            </w:r>
            <w:r/>
          </w:p>
        </w:tc>
      </w:tr>
    </w:tbl>
    <w:p>
      <w:pPr>
        <w:jc w:val="left"/>
        <w:spacing w:line="360" w:lineRule="auto"/>
        <w:shd w:val="clear" w:color="auto" w:fill="ffffff"/>
        <w:widowControl/>
        <w:rPr>
          <w:rFonts w:hint="eastAsia" w:ascii="宋体" w:hAnsi="宋体" w:eastAsia="新宋体"/>
          <w:sz w:val="24"/>
          <w:szCs w:val="24"/>
        </w:rPr>
      </w:pPr>
      <w:r>
        <w:rPr>
          <w:rFonts w:ascii="宋体" w:hAnsi="宋体" w:eastAsia="新宋体"/>
          <w:sz w:val="24"/>
          <w:szCs w:val="24"/>
          <w:highlight w:val="none"/>
        </w:rPr>
      </w:r>
      <w:r>
        <w:rPr>
          <w:rFonts w:ascii="宋体" w:hAnsi="宋体" w:eastAsia="新宋体"/>
          <w:sz w:val="24"/>
          <w:szCs w:val="24"/>
          <w:highlight w:val="none"/>
        </w:rPr>
      </w:r>
      <w:r/>
    </w:p>
    <w:p>
      <w:pPr>
        <w:jc w:val="left"/>
        <w:spacing w:line="360" w:lineRule="auto"/>
        <w:shd w:val="clear" w:color="auto" w:fill="ffffff"/>
        <w:widowControl/>
        <w:rPr>
          <w:rFonts w:ascii="宋体" w:hAnsi="宋体" w:eastAsia="新宋体"/>
          <w:sz w:val="24"/>
          <w:szCs w:val="24"/>
          <w:highlight w:val="none"/>
        </w:rPr>
      </w:pPr>
      <w:r>
        <w:rPr>
          <w:rFonts w:hint="eastAsia" w:ascii="宋体" w:hAnsi="宋体" w:eastAsia="新宋体"/>
          <w:sz w:val="24"/>
          <w:szCs w:val="24"/>
        </w:rPr>
        <w:t xml:space="preserve">供应商（盖章）</w:t>
      </w:r>
      <w:r>
        <w:rPr>
          <w:rFonts w:ascii="宋体" w:hAnsi="宋体" w:eastAsia="新宋体"/>
          <w:sz w:val="24"/>
          <w:szCs w:val="24"/>
        </w:rPr>
        <w:t xml:space="preserve">:</w:t>
      </w:r>
      <w:r>
        <w:rPr>
          <w:rFonts w:hint="eastAsia" w:ascii="宋体" w:hAnsi="宋体" w:eastAsia="新宋体"/>
          <w:sz w:val="24"/>
          <w:szCs w:val="24"/>
          <w:u w:val="single"/>
        </w:rPr>
        <w:t xml:space="preserve">                      </w:t>
      </w:r>
      <w:r>
        <w:rPr>
          <w:rFonts w:ascii="宋体" w:hAnsi="宋体" w:eastAsia="新宋体"/>
          <w:sz w:val="24"/>
          <w:szCs w:val="24"/>
        </w:rPr>
        <w:t xml:space="preserve"> </w:t>
      </w:r>
      <w:r/>
    </w:p>
    <w:p>
      <w:pPr>
        <w:jc w:val="left"/>
        <w:spacing w:line="360" w:lineRule="auto"/>
        <w:shd w:val="clear" w:color="auto" w:fill="ffffff"/>
        <w:widowControl/>
        <w:rPr>
          <w:rFonts w:hint="eastAsia" w:ascii="宋体" w:hAnsi="宋体" w:eastAsia="新宋体"/>
          <w:sz w:val="24"/>
          <w:szCs w:val="24"/>
          <w:u w:val="single"/>
          <w:lang w:val="en-US" w:eastAsia="zh-CN"/>
        </w:rPr>
      </w:pPr>
      <w:r>
        <w:rPr>
          <w:rFonts w:hint="eastAsia" w:ascii="宋体" w:hAnsi="宋体" w:eastAsia="新宋体"/>
          <w:sz w:val="24"/>
          <w:szCs w:val="24"/>
        </w:rPr>
        <w:t xml:space="preserve">授权代表（签字）：</w:t>
      </w:r>
      <w:r>
        <w:rPr>
          <w:rFonts w:hint="eastAsia" w:ascii="宋体" w:hAnsi="宋体" w:eastAsia="新宋体"/>
          <w:sz w:val="24"/>
          <w:szCs w:val="24"/>
          <w:u w:val="single"/>
        </w:rPr>
        <w:t xml:space="preserve">                    </w:t>
      </w:r>
      <w:r>
        <w:rPr>
          <w:rFonts w:hint="eastAsia" w:ascii="宋体" w:hAnsi="宋体" w:eastAsia="新宋体"/>
          <w:sz w:val="24"/>
          <w:szCs w:val="24"/>
          <w:u w:val="single"/>
          <w:lang w:val="en-US" w:eastAsia="zh-CN"/>
        </w:rPr>
        <w:t xml:space="preserve"> </w:t>
      </w:r>
      <w:r/>
    </w:p>
    <w:p>
      <w:pPr>
        <w:jc w:val="left"/>
        <w:spacing w:line="360" w:lineRule="auto"/>
        <w:shd w:val="clear" w:color="auto" w:fill="ffffff"/>
        <w:widowControl/>
        <w:rPr>
          <w:rFonts w:hint="eastAsia" w:ascii="宋体" w:hAnsi="宋体" w:eastAsia="新宋体"/>
          <w:sz w:val="24"/>
          <w:szCs w:val="24"/>
        </w:rPr>
      </w:pPr>
      <w:r>
        <w:rPr>
          <w:rFonts w:hint="eastAsia" w:ascii="宋体" w:hAnsi="宋体" w:eastAsia="新宋体"/>
          <w:sz w:val="24"/>
          <w:szCs w:val="24"/>
        </w:rPr>
        <w:t xml:space="preserve">日</w:t>
      </w:r>
      <w:r>
        <w:rPr>
          <w:rFonts w:ascii="宋体" w:hAnsi="宋体" w:eastAsia="新宋体"/>
          <w:sz w:val="24"/>
          <w:szCs w:val="24"/>
        </w:rPr>
        <w:t xml:space="preserve">          </w:t>
      </w:r>
      <w:r>
        <w:rPr>
          <w:rFonts w:hint="eastAsia" w:ascii="宋体" w:hAnsi="宋体" w:eastAsia="新宋体"/>
          <w:sz w:val="24"/>
          <w:szCs w:val="24"/>
        </w:rPr>
        <w:t xml:space="preserve">期：</w:t>
      </w:r>
      <w:r>
        <w:rPr>
          <w:rFonts w:ascii="宋体" w:hAnsi="宋体" w:eastAsia="新宋体"/>
          <w:sz w:val="24"/>
          <w:szCs w:val="24"/>
        </w:rPr>
        <w:t xml:space="preserve">          </w:t>
      </w:r>
      <w:r>
        <w:rPr>
          <w:rFonts w:hint="eastAsia" w:ascii="宋体" w:hAnsi="宋体" w:eastAsia="新宋体"/>
          <w:sz w:val="24"/>
          <w:szCs w:val="24"/>
        </w:rPr>
        <w:t xml:space="preserve">年</w:t>
      </w:r>
      <w:r>
        <w:rPr>
          <w:rFonts w:ascii="宋体" w:hAnsi="宋体" w:eastAsia="新宋体"/>
          <w:sz w:val="24"/>
          <w:szCs w:val="24"/>
        </w:rPr>
        <w:t xml:space="preserve">    </w:t>
      </w:r>
      <w:r>
        <w:rPr>
          <w:rFonts w:hint="eastAsia" w:ascii="宋体" w:hAnsi="宋体" w:eastAsia="新宋体"/>
          <w:sz w:val="24"/>
          <w:szCs w:val="24"/>
        </w:rPr>
        <w:t xml:space="preserve">月</w:t>
      </w:r>
      <w:r>
        <w:rPr>
          <w:rFonts w:ascii="宋体" w:hAnsi="宋体" w:eastAsia="新宋体"/>
          <w:sz w:val="24"/>
          <w:szCs w:val="24"/>
        </w:rPr>
        <w:t xml:space="preserve">    </w:t>
      </w:r>
      <w:r>
        <w:rPr>
          <w:rFonts w:hint="eastAsia" w:ascii="宋体" w:hAnsi="宋体" w:eastAsia="新宋体"/>
          <w:sz w:val="24"/>
          <w:szCs w:val="24"/>
        </w:rPr>
        <w:t xml:space="preserve">日</w:t>
      </w:r>
      <w:r/>
    </w:p>
    <w:p>
      <w:pPr>
        <w:jc w:val="left"/>
        <w:spacing w:line="360" w:lineRule="auto"/>
        <w:shd w:val="clear" w:color="auto" w:fill="ffffff"/>
        <w:widowControl/>
        <w:rPr>
          <w:rFonts w:hint="eastAsia" w:ascii="宋体" w:hAnsi="宋体" w:eastAsia="新宋体"/>
          <w:sz w:val="24"/>
          <w:szCs w:val="24"/>
        </w:rPr>
      </w:pPr>
      <w:r>
        <w:rPr>
          <w:rFonts w:hint="eastAsia" w:ascii="宋体" w:hAnsi="宋体" w:eastAsia="新宋体"/>
          <w:sz w:val="24"/>
          <w:szCs w:val="24"/>
          <w:highlight w:val="none"/>
        </w:rPr>
      </w:r>
      <w:r>
        <w:rPr>
          <w:rFonts w:hint="eastAsia" w:ascii="宋体" w:hAnsi="宋体" w:eastAsia="新宋体"/>
          <w:sz w:val="24"/>
          <w:szCs w:val="24"/>
          <w:highlight w:val="none"/>
        </w:rPr>
      </w:r>
      <w:r/>
    </w:p>
    <w:p>
      <w:pPr>
        <w:jc w:val="left"/>
        <w:spacing w:line="360" w:lineRule="auto"/>
        <w:shd w:val="clear" w:color="auto" w:fill="ffffff"/>
        <w:widowControl/>
        <w:rPr>
          <w:rFonts w:hint="eastAsia" w:ascii="宋体" w:hAnsi="宋体" w:eastAsia="新宋体"/>
          <w:b/>
          <w:bCs/>
          <w:sz w:val="24"/>
          <w:szCs w:val="24"/>
          <w:highlight w:val="none"/>
        </w:rPr>
      </w:pPr>
      <w:r>
        <w:rPr>
          <w:rFonts w:hint="eastAsia" w:ascii="宋体" w:hAnsi="宋体" w:eastAsia="新宋体"/>
          <w:b/>
          <w:bCs/>
          <w:sz w:val="24"/>
          <w:szCs w:val="24"/>
        </w:rPr>
        <w:t xml:space="preserve">说明：</w:t>
      </w:r>
      <w:r>
        <w:rPr>
          <w:b/>
          <w:bCs/>
        </w:rPr>
      </w:r>
      <w:r/>
    </w:p>
    <w:p>
      <w:pPr>
        <w:spacing w:line="360" w:lineRule="auto"/>
        <w:rPr>
          <w:rFonts w:hint="eastAsia" w:ascii="宋体" w:hAnsi="宋体"/>
          <w:sz w:val="24"/>
          <w:szCs w:val="24"/>
          <w:lang w:val="zh-CN"/>
        </w:rPr>
      </w:pPr>
      <w:r>
        <w:rPr>
          <w:rFonts w:hint="eastAsia" w:ascii="宋体" w:hAnsi="宋体" w:eastAsia="新宋体"/>
          <w:b/>
          <w:sz w:val="24"/>
          <w:szCs w:val="24"/>
        </w:rPr>
        <w:t xml:space="preserve">本项目每项服务内容仅接受一个价格，不得填报有选择性报价方案。若有优惠条款须注明，但不得影响报价、影响产品整体功能。</w:t>
      </w:r>
      <w:bookmarkEnd w:id="203"/>
      <w:r/>
      <w:r/>
    </w:p>
    <w:p>
      <w:pPr>
        <w:jc w:val="center"/>
        <w:rPr>
          <w:rFonts w:hint="eastAsia" w:ascii="宋体" w:hAnsi="宋体"/>
          <w:b/>
          <w:bCs/>
          <w:sz w:val="32"/>
          <w:szCs w:val="32"/>
        </w:rPr>
      </w:pPr>
      <w:r>
        <w:rPr>
          <w:rFonts w:hint="eastAsia" w:ascii="宋体" w:hAnsi="宋体"/>
          <w:b/>
          <w:sz w:val="32"/>
          <w:szCs w:val="32"/>
          <w:highlight w:val="none"/>
        </w:rPr>
      </w:r>
      <w:r>
        <w:rPr>
          <w:rFonts w:hint="eastAsia" w:ascii="宋体" w:hAnsi="宋体"/>
          <w:b/>
          <w:sz w:val="32"/>
          <w:szCs w:val="32"/>
          <w:highlight w:val="none"/>
        </w:rPr>
      </w:r>
      <w:r/>
    </w:p>
    <w:p>
      <w:pPr>
        <w:jc w:val="center"/>
        <w:rPr>
          <w:rFonts w:hint="eastAsia" w:ascii="宋体" w:hAnsi="宋体"/>
          <w:b/>
          <w:bCs/>
          <w:sz w:val="32"/>
          <w:szCs w:val="32"/>
          <w:highlight w:val="none"/>
        </w:rPr>
      </w:pPr>
      <w:r>
        <w:rPr>
          <w:rFonts w:hint="eastAsia" w:ascii="宋体" w:hAnsi="宋体"/>
          <w:b/>
          <w:sz w:val="32"/>
          <w:szCs w:val="32"/>
        </w:rPr>
        <w:t xml:space="preserve">五、技术及服务条款偏离表</w:t>
      </w:r>
      <w:r/>
    </w:p>
    <w:p>
      <w:pPr>
        <w:jc w:val="center"/>
        <w:rPr>
          <w:rFonts w:hint="eastAsia" w:ascii="宋体" w:hAnsi="宋体"/>
          <w:sz w:val="24"/>
          <w:szCs w:val="24"/>
        </w:rPr>
      </w:pPr>
      <w:r>
        <w:rPr>
          <w:rFonts w:hint="eastAsia" w:ascii="宋体" w:hAnsi="宋体"/>
          <w:sz w:val="24"/>
          <w:szCs w:val="24"/>
        </w:rPr>
      </w:r>
      <w:r/>
    </w:p>
    <w:tbl>
      <w:tblPr>
        <w:tblStyle w:val="848"/>
        <w:tblW w:w="10450"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847"/>
        <w:gridCol w:w="2568"/>
        <w:gridCol w:w="1998"/>
        <w:gridCol w:w="150"/>
        <w:gridCol w:w="2184"/>
        <w:gridCol w:w="1038"/>
      </w:tblGrid>
      <w:tr>
        <w:trPr>
          <w:jc w:val="center"/>
          <w:trHeight w:val="284"/>
        </w:trPr>
        <w:tc>
          <w:tcPr>
            <w:gridSpan w:val="5"/>
            <w:tcBorders>
              <w:bottom w:val="single" w:color="auto" w:sz="6" w:space="0"/>
            </w:tcBorders>
            <w:tcW w:w="7228" w:type="dxa"/>
            <w:vAlign w:val="center"/>
            <w:textDirection w:val="lrTb"/>
            <w:noWrap w:val="false"/>
          </w:tcPr>
          <w:p>
            <w:pPr>
              <w:jc w:val="left"/>
              <w:spacing w:line="360" w:lineRule="auto"/>
              <w:rPr>
                <w:rFonts w:hint="eastAsia" w:ascii="宋体" w:hAnsi="宋体"/>
                <w:sz w:val="24"/>
                <w:lang w:val="zh-CN"/>
              </w:rPr>
            </w:pPr>
            <w:r>
              <w:rPr>
                <w:rFonts w:hint="eastAsia" w:ascii="宋体" w:hAnsi="宋体"/>
                <w:sz w:val="24"/>
                <w:lang w:val="zh-CN"/>
              </w:rPr>
              <w:t xml:space="preserve">项目名称：</w:t>
            </w:r>
            <w:r/>
          </w:p>
        </w:tc>
        <w:tc>
          <w:tcPr>
            <w:gridSpan w:val="2"/>
            <w:tcBorders>
              <w:bottom w:val="single" w:color="auto" w:sz="6" w:space="0"/>
            </w:tcBorders>
            <w:tcW w:w="3222" w:type="dxa"/>
            <w:vAlign w:val="center"/>
            <w:textDirection w:val="lrTb"/>
            <w:noWrap w:val="false"/>
          </w:tcPr>
          <w:p>
            <w:pPr>
              <w:jc w:val="left"/>
              <w:spacing w:line="360" w:lineRule="auto"/>
              <w:rPr>
                <w:rFonts w:hint="eastAsia" w:ascii="宋体" w:hAnsi="宋体"/>
                <w:sz w:val="24"/>
                <w:lang w:val="zh-CN"/>
              </w:rPr>
            </w:pPr>
            <w:r>
              <w:rPr>
                <w:rFonts w:hint="eastAsia" w:ascii="宋体" w:hAnsi="宋体"/>
                <w:sz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56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采购文件要求的技术、</w:t>
            </w:r>
            <w:r>
              <w:rPr>
                <w:rFonts w:hint="eastAsia" w:ascii="宋体" w:hAnsi="宋体"/>
                <w:sz w:val="24"/>
              </w:rPr>
              <w:t xml:space="preserve">服务</w:t>
            </w:r>
            <w:r>
              <w:rPr>
                <w:rFonts w:hint="eastAsia" w:ascii="宋体" w:hAnsi="宋体"/>
                <w:sz w:val="24"/>
                <w:lang w:val="zh-CN"/>
              </w:rPr>
              <w:t xml:space="preserve">条款</w:t>
            </w:r>
            <w:r/>
          </w:p>
        </w:tc>
        <w:tc>
          <w:tcPr>
            <w:tcBorders>
              <w:top w:val="single" w:color="auto" w:sz="6" w:space="0"/>
              <w:left w:val="single" w:color="auto" w:sz="6" w:space="0"/>
              <w:bottom w:val="single" w:color="auto" w:sz="6" w:space="0"/>
              <w:right w:val="single" w:color="auto" w:sz="6" w:space="0"/>
            </w:tcBorders>
            <w:tcW w:w="19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响应内容</w:t>
            </w:r>
            <w:r/>
          </w:p>
        </w:tc>
        <w:tc>
          <w:tcPr>
            <w:gridSpan w:val="2"/>
            <w:tcBorders>
              <w:top w:val="single" w:color="auto" w:sz="6" w:space="0"/>
              <w:left w:val="single" w:color="auto" w:sz="6" w:space="0"/>
              <w:bottom w:val="single" w:color="auto" w:sz="6" w:space="0"/>
              <w:right w:val="single" w:color="auto" w:sz="6" w:space="0"/>
            </w:tcBorders>
            <w:tcW w:w="2334" w:type="dxa"/>
            <w:textDirection w:val="lrTb"/>
            <w:noWrap w:val="false"/>
          </w:tcPr>
          <w:p>
            <w:pPr>
              <w:spacing w:line="360" w:lineRule="auto"/>
              <w:rPr>
                <w:rFonts w:hint="eastAsia" w:ascii="宋体" w:hAnsi="宋体"/>
                <w:sz w:val="24"/>
                <w:lang w:val="zh-CN"/>
              </w:rPr>
            </w:pPr>
            <w:r>
              <w:rPr>
                <w:rFonts w:hint="eastAsia" w:ascii="宋体" w:hAnsi="宋体"/>
                <w:sz w:val="24"/>
                <w:lang w:val="zh-CN"/>
              </w:rPr>
              <w:t xml:space="preserve">证明材料在响应文件中的页码（如无页码可不填写）</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56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9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334"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56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9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334"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56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9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334"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56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9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334"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56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9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334"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bl>
    <w:p>
      <w:pPr>
        <w:spacing w:line="360" w:lineRule="auto"/>
        <w:rPr>
          <w:rFonts w:hint="eastAsia" w:ascii="宋体" w:hAnsi="宋体"/>
          <w:sz w:val="24"/>
          <w:lang w:val="zh-CN"/>
        </w:rPr>
      </w:pPr>
      <w:r/>
      <w:bookmarkStart w:id="205" w:name="_Hlk69974263"/>
      <w:r>
        <w:rPr>
          <w:rFonts w:hint="eastAsia" w:ascii="宋体" w:hAnsi="宋体"/>
          <w:sz w:val="24"/>
          <w:lang w:val="zh-CN"/>
        </w:rPr>
        <w:t xml:space="preserve">注：请将采购文件项目需求中列举的技术（服务）条款要求逐项作出应答并提供必要的证明材料或实施方案</w:t>
      </w:r>
      <w:bookmarkEnd w:id="205"/>
      <w:r>
        <w:rPr>
          <w:rFonts w:hint="eastAsia" w:ascii="宋体" w:hAnsi="宋体"/>
          <w:sz w:val="24"/>
          <w:lang w:val="zh-CN"/>
        </w:rPr>
        <w:t xml:space="preserve">。</w:t>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t xml:space="preserve">说明：如果行数不够，请自行增加。</w:t>
      </w:r>
      <w:r/>
    </w:p>
    <w:p>
      <w:pPr>
        <w:spacing w:line="360" w:lineRule="auto"/>
        <w:rPr>
          <w:rFonts w:hint="eastAsia" w:ascii="宋体" w:hAnsi="宋体"/>
          <w:sz w:val="24"/>
          <w:lang w:val="zh-CN"/>
        </w:rPr>
      </w:pPr>
      <w:r>
        <w:rPr>
          <w:rFonts w:hint="eastAsia" w:ascii="宋体" w:hAnsi="宋体"/>
          <w:sz w:val="24"/>
          <w:lang w:val="zh-CN"/>
        </w:rPr>
        <w:t xml:space="preserve">供应商名称：</w:t>
      </w:r>
      <w:r>
        <w:rPr>
          <w:rFonts w:ascii="宋体" w:hAnsi="宋体"/>
          <w:sz w:val="24"/>
          <w:u w:val="single"/>
          <w:lang w:val="zh-CN"/>
        </w:rPr>
        <w:t xml:space="preserve">                                                    </w:t>
      </w:r>
      <w:r>
        <w:rPr>
          <w:rFonts w:hint="eastAsia" w:ascii="宋体" w:hAnsi="宋体"/>
          <w:sz w:val="24"/>
          <w:lang w:val="zh-CN"/>
        </w:rPr>
        <w:t xml:space="preserve">（CA电子公章）</w:t>
      </w:r>
      <w:r/>
    </w:p>
    <w:p>
      <w:pPr>
        <w:spacing w:line="360" w:lineRule="auto"/>
        <w:rPr>
          <w:rFonts w:hint="eastAsia" w:ascii="宋体" w:hAnsi="宋体"/>
          <w:sz w:val="24"/>
          <w:lang w:val="zh-CN"/>
        </w:rPr>
      </w:pPr>
      <w:r>
        <w:rPr>
          <w:rFonts w:hint="eastAsia" w:ascii="宋体" w:hAnsi="宋体"/>
          <w:sz w:val="24"/>
          <w:lang w:val="zh-CN"/>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bookmarkEnd w:id="190"/>
      <w:r/>
      <w:r/>
    </w:p>
    <w:p>
      <w:pPr>
        <w:jc w:val="center"/>
        <w:spacing w:line="360" w:lineRule="auto"/>
        <w:rPr>
          <w:rFonts w:hint="eastAsia" w:ascii="宋体" w:hAnsi="宋体" w:cs="宋体"/>
          <w:b/>
          <w:bCs/>
          <w:sz w:val="32"/>
          <w:szCs w:val="32"/>
          <w:lang w:val="zh-CN"/>
        </w:rPr>
      </w:pPr>
      <w:r>
        <w:rPr>
          <w:rFonts w:hint="eastAsia" w:ascii="宋体" w:hAnsi="宋体" w:cs="宋体"/>
          <w:b/>
          <w:sz w:val="32"/>
          <w:szCs w:val="32"/>
          <w:highlight w:val="none"/>
          <w:lang w:val="zh-CN"/>
        </w:rPr>
      </w:r>
      <w:r>
        <w:rPr>
          <w:rFonts w:hint="eastAsia" w:ascii="宋体" w:hAnsi="宋体" w:cs="宋体"/>
          <w:b/>
          <w:sz w:val="32"/>
          <w:szCs w:val="32"/>
          <w:highlight w:val="none"/>
          <w:lang w:val="zh-CN"/>
        </w:rPr>
      </w:r>
      <w:r/>
    </w:p>
    <w:p>
      <w:pPr>
        <w:jc w:val="center"/>
        <w:spacing w:line="360" w:lineRule="auto"/>
        <w:rPr>
          <w:rFonts w:hint="eastAsia" w:ascii="宋体" w:hAnsi="宋体" w:cs="宋体"/>
          <w:b/>
          <w:bCs/>
          <w:sz w:val="32"/>
          <w:szCs w:val="32"/>
          <w:highlight w:val="none"/>
          <w:lang w:val="zh-CN"/>
        </w:rPr>
      </w:pPr>
      <w:r>
        <w:rPr>
          <w:rFonts w:hint="eastAsia" w:ascii="宋体" w:hAnsi="宋体" w:cs="宋体"/>
          <w:b/>
          <w:sz w:val="32"/>
          <w:szCs w:val="32"/>
          <w:highlight w:val="none"/>
          <w:lang w:val="zh-CN"/>
        </w:rPr>
      </w:r>
      <w:r>
        <w:rPr>
          <w:rFonts w:hint="eastAsia" w:ascii="宋体" w:hAnsi="宋体" w:cs="宋体"/>
          <w:b/>
          <w:sz w:val="32"/>
          <w:szCs w:val="32"/>
          <w:highlight w:val="none"/>
          <w:lang w:val="zh-CN"/>
        </w:rPr>
      </w:r>
      <w:r/>
    </w:p>
    <w:p>
      <w:pPr>
        <w:jc w:val="center"/>
        <w:spacing w:line="360" w:lineRule="auto"/>
        <w:rPr>
          <w:rFonts w:hint="eastAsia" w:ascii="宋体" w:hAnsi="宋体" w:cs="宋体"/>
          <w:b/>
          <w:bCs/>
          <w:sz w:val="32"/>
          <w:szCs w:val="32"/>
          <w:highlight w:val="none"/>
          <w:lang w:val="zh-CN"/>
        </w:rPr>
      </w:pPr>
      <w:r>
        <w:rPr>
          <w:rFonts w:hint="eastAsia" w:ascii="宋体" w:hAnsi="宋体" w:cs="宋体"/>
          <w:b/>
          <w:sz w:val="32"/>
          <w:szCs w:val="32"/>
          <w:highlight w:val="none"/>
          <w:lang w:val="zh-CN"/>
        </w:rPr>
      </w:r>
      <w:r>
        <w:rPr>
          <w:rFonts w:hint="eastAsia" w:ascii="宋体" w:hAnsi="宋体" w:cs="宋体"/>
          <w:b/>
          <w:sz w:val="32"/>
          <w:szCs w:val="32"/>
          <w:highlight w:val="none"/>
          <w:lang w:val="zh-CN"/>
        </w:rPr>
      </w:r>
      <w:r/>
    </w:p>
    <w:p>
      <w:pPr>
        <w:jc w:val="center"/>
        <w:spacing w:line="360" w:lineRule="auto"/>
        <w:rPr>
          <w:rFonts w:hint="eastAsia" w:ascii="宋体" w:hAnsi="宋体" w:cs="宋体"/>
          <w:b/>
          <w:bCs/>
          <w:sz w:val="32"/>
          <w:szCs w:val="32"/>
          <w:highlight w:val="none"/>
          <w:lang w:val="zh-CN"/>
        </w:rPr>
      </w:pPr>
      <w:r>
        <w:rPr>
          <w:rFonts w:hint="eastAsia" w:ascii="宋体" w:hAnsi="宋体" w:cs="宋体"/>
          <w:b/>
          <w:sz w:val="32"/>
          <w:szCs w:val="32"/>
          <w:highlight w:val="none"/>
          <w:lang w:val="zh-CN"/>
        </w:rPr>
      </w:r>
      <w:r>
        <w:rPr>
          <w:rFonts w:hint="eastAsia" w:ascii="宋体" w:hAnsi="宋体" w:cs="宋体"/>
          <w:b/>
          <w:sz w:val="32"/>
          <w:szCs w:val="32"/>
          <w:highlight w:val="none"/>
          <w:lang w:val="zh-CN"/>
        </w:rPr>
      </w:r>
      <w:r/>
    </w:p>
    <w:p>
      <w:pPr>
        <w:jc w:val="center"/>
        <w:spacing w:line="360" w:lineRule="auto"/>
        <w:rPr>
          <w:rFonts w:hint="eastAsia" w:ascii="宋体" w:hAnsi="宋体" w:cs="宋体"/>
          <w:b/>
          <w:bCs/>
          <w:sz w:val="32"/>
          <w:szCs w:val="32"/>
          <w:highlight w:val="none"/>
          <w:lang w:val="zh-CN"/>
        </w:rPr>
      </w:pPr>
      <w:r/>
      <w:bookmarkStart w:id="206" w:name="_Hlt26955054"/>
      <w:r/>
      <w:bookmarkEnd w:id="206"/>
      <w:r>
        <w:rPr>
          <w:rFonts w:hint="eastAsia" w:ascii="宋体" w:hAnsi="宋体" w:cs="宋体"/>
          <w:b/>
          <w:sz w:val="32"/>
          <w:szCs w:val="32"/>
        </w:rPr>
        <w:t xml:space="preserve">六、</w:t>
      </w:r>
      <w:r>
        <w:rPr>
          <w:rFonts w:hint="eastAsia" w:ascii="宋体" w:hAnsi="宋体" w:cs="宋体"/>
          <w:b/>
          <w:sz w:val="32"/>
          <w:szCs w:val="32"/>
          <w:lang w:val="zh-CN"/>
        </w:rPr>
        <w:t xml:space="preserve">商务条款偏离表</w:t>
      </w:r>
      <w:bookmarkEnd w:id="171"/>
      <w:r/>
      <w:bookmarkEnd w:id="172"/>
      <w:r/>
      <w:r/>
    </w:p>
    <w:tbl>
      <w:tblPr>
        <w:tblStyle w:val="848"/>
        <w:tblpPr w:horzAnchor="page" w:tblpX="767" w:vertAnchor="text" w:tblpY="545" w:leftFromText="180" w:topFromText="0" w:rightFromText="180" w:bottomFromText="0"/>
        <w:tblW w:w="10450" w:type="dxa"/>
        <w:tblInd w:w="0" w:type="dxa"/>
        <w:tblLayout w:type="fixed"/>
        <w:tblCellMar>
          <w:left w:w="10" w:type="dxa"/>
          <w:top w:w="0" w:type="dxa"/>
          <w:right w:w="10" w:type="dxa"/>
          <w:bottom w:w="0" w:type="dxa"/>
        </w:tblCellMar>
        <w:tblLook w:val="04A0" w:firstRow="1" w:lastRow="0" w:firstColumn="1" w:lastColumn="0" w:noHBand="0" w:noVBand="1"/>
      </w:tblPr>
      <w:tblGrid>
        <w:gridCol w:w="665"/>
        <w:gridCol w:w="1827"/>
        <w:gridCol w:w="2814"/>
        <w:gridCol w:w="1571"/>
        <w:gridCol w:w="217"/>
        <w:gridCol w:w="2318"/>
        <w:gridCol w:w="1038"/>
      </w:tblGrid>
      <w:tr>
        <w:trPr>
          <w:trHeight w:val="284"/>
        </w:trPr>
        <w:tc>
          <w:tcPr>
            <w:gridSpan w:val="4"/>
            <w:tcBorders>
              <w:bottom w:val="single" w:color="auto" w:sz="6" w:space="0"/>
            </w:tcBorders>
            <w:tcW w:w="6877" w:type="dxa"/>
            <w:vAlign w:val="center"/>
            <w:textDirection w:val="lrTb"/>
            <w:noWrap w:val="false"/>
          </w:tcPr>
          <w:p>
            <w:pPr>
              <w:jc w:val="left"/>
              <w:spacing w:line="360" w:lineRule="auto"/>
              <w:rPr>
                <w:rFonts w:hint="eastAsia" w:ascii="宋体" w:hAnsi="宋体"/>
                <w:sz w:val="24"/>
                <w:lang w:val="zh-CN"/>
              </w:rPr>
            </w:pPr>
            <w:r/>
            <w:bookmarkStart w:id="207" w:name="_Hlt26671372"/>
            <w:r/>
            <w:bookmarkEnd w:id="207"/>
            <w:r/>
            <w:bookmarkStart w:id="208" w:name="_Hlt26955064"/>
            <w:r/>
            <w:bookmarkEnd w:id="208"/>
            <w:r/>
            <w:bookmarkStart w:id="209" w:name="_Hlt26671374"/>
            <w:r/>
            <w:bookmarkEnd w:id="209"/>
            <w:r/>
            <w:bookmarkStart w:id="210" w:name="_Hlt26609391"/>
            <w:r/>
            <w:bookmarkEnd w:id="210"/>
            <w:r/>
            <w:bookmarkStart w:id="211" w:name="_格式2__法定代表人授权书"/>
            <w:r/>
            <w:bookmarkEnd w:id="211"/>
            <w:r/>
            <w:bookmarkStart w:id="212" w:name="_Hlt26671343"/>
            <w:r/>
            <w:bookmarkEnd w:id="212"/>
            <w:r/>
            <w:bookmarkStart w:id="213" w:name="_Hlt26955066"/>
            <w:r/>
            <w:bookmarkEnd w:id="213"/>
            <w:r/>
            <w:bookmarkStart w:id="214" w:name="_Hlt26580838"/>
            <w:r/>
            <w:bookmarkEnd w:id="214"/>
            <w:r/>
            <w:bookmarkStart w:id="215" w:name="_Hlt26955056"/>
            <w:r/>
            <w:bookmarkEnd w:id="215"/>
            <w:r/>
            <w:bookmarkStart w:id="216" w:name="_Hlt24879081"/>
            <w:r/>
            <w:bookmarkEnd w:id="216"/>
            <w:r/>
            <w:bookmarkStart w:id="217" w:name="_Hlt26782999"/>
            <w:r/>
            <w:bookmarkEnd w:id="217"/>
            <w:r/>
            <w:bookmarkStart w:id="218" w:name="_Hlt26609389"/>
            <w:r/>
            <w:bookmarkEnd w:id="218"/>
            <w:r/>
            <w:bookmarkStart w:id="219" w:name="_Toc120614283"/>
            <w:r/>
            <w:bookmarkStart w:id="220" w:name="_Toc26554095"/>
            <w:r/>
            <w:bookmarkStart w:id="221" w:name="_Toc23828478"/>
            <w:r/>
            <w:bookmarkStart w:id="222" w:name="_Toc22356580"/>
            <w:r/>
            <w:bookmarkStart w:id="223" w:name="_Toc513029276"/>
            <w:r/>
            <w:bookmarkStart w:id="224" w:name="_Toc49090577"/>
            <w:r/>
            <w:bookmarkStart w:id="225" w:name="_Toc460901585"/>
            <w:r>
              <w:rPr>
                <w:rFonts w:hint="eastAsia" w:ascii="宋体" w:hAnsi="宋体"/>
                <w:sz w:val="24"/>
                <w:lang w:val="zh-CN"/>
              </w:rPr>
              <w:t xml:space="preserve">项目名称：</w:t>
            </w:r>
            <w:r/>
          </w:p>
        </w:tc>
        <w:tc>
          <w:tcPr>
            <w:gridSpan w:val="3"/>
            <w:tcBorders>
              <w:bottom w:val="single" w:color="auto" w:sz="6" w:space="0"/>
            </w:tcBorders>
            <w:tcW w:w="3573" w:type="dxa"/>
            <w:vAlign w:val="center"/>
            <w:textDirection w:val="lrTb"/>
            <w:noWrap w:val="false"/>
          </w:tcPr>
          <w:p>
            <w:pPr>
              <w:jc w:val="left"/>
              <w:spacing w:line="360" w:lineRule="auto"/>
              <w:rPr>
                <w:rFonts w:hint="eastAsia" w:ascii="宋体" w:hAnsi="宋体"/>
                <w:sz w:val="24"/>
                <w:lang w:val="zh-CN"/>
              </w:rPr>
            </w:pPr>
            <w:r>
              <w:rPr>
                <w:rFonts w:hint="eastAsia" w:ascii="宋体" w:hAnsi="宋体"/>
                <w:sz w:val="24"/>
                <w:lang w:val="zh-CN"/>
              </w:rPr>
              <w:t xml:space="preserve">项目编号：</w:t>
            </w:r>
            <w:r/>
          </w:p>
        </w:tc>
      </w:tr>
      <w:tr>
        <w:trP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827"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1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采购文件要求的商务条款</w:t>
            </w:r>
            <w:r/>
          </w:p>
        </w:tc>
        <w:tc>
          <w:tcPr>
            <w:gridSpan w:val="2"/>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响应内容</w:t>
            </w:r>
            <w:r/>
          </w:p>
        </w:tc>
        <w:tc>
          <w:tcPr>
            <w:tcBorders>
              <w:top w:val="single" w:color="auto" w:sz="6" w:space="0"/>
              <w:left w:val="single" w:color="auto" w:sz="6" w:space="0"/>
              <w:bottom w:val="single" w:color="auto" w:sz="6" w:space="0"/>
              <w:right w:val="single" w:color="auto" w:sz="6" w:space="0"/>
            </w:tcBorders>
            <w:tcW w:w="2318" w:type="dxa"/>
            <w:textDirection w:val="lrTb"/>
            <w:noWrap w:val="false"/>
          </w:tcPr>
          <w:p>
            <w:pPr>
              <w:jc w:val="left"/>
              <w:spacing w:line="360" w:lineRule="auto"/>
              <w:rPr>
                <w:rFonts w:hint="eastAsia" w:ascii="宋体" w:hAnsi="宋体"/>
                <w:sz w:val="24"/>
                <w:lang w:val="zh-CN"/>
              </w:rPr>
            </w:pPr>
            <w:r>
              <w:rPr>
                <w:rFonts w:hint="eastAsia" w:ascii="宋体" w:hAnsi="宋体"/>
                <w:sz w:val="24"/>
                <w:lang w:val="zh-CN"/>
              </w:rPr>
              <w:t xml:space="preserve">证明材料在响应文件中的页码（如无页码可不填写）</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偏离说明</w:t>
            </w:r>
            <w:r/>
          </w:p>
        </w:tc>
      </w:tr>
      <w:tr>
        <w:trP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27"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1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318"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27"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1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318"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27"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1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318"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27"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1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318"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27"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1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318"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bl>
    <w:p>
      <w:pPr>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lang w:val="zh-CN"/>
        </w:rPr>
      </w:pPr>
      <w:r>
        <w:rPr>
          <w:rFonts w:hint="eastAsia" w:ascii="宋体" w:hAnsi="宋体"/>
          <w:sz w:val="24"/>
          <w:lang w:val="zh-CN"/>
        </w:rPr>
        <w:t xml:space="preserve">注：请将采购文件项目需求中列举的商务条款要求逐项作出应答并提供必要的证明材料或实施方案。</w:t>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t xml:space="preserve">说明：如果行数不够，请自行增加。</w:t>
      </w:r>
      <w:r/>
    </w:p>
    <w:p>
      <w:pPr>
        <w:spacing w:line="360" w:lineRule="auto"/>
        <w:rPr>
          <w:rFonts w:hint="eastAsia" w:ascii="宋体" w:hAnsi="宋体"/>
          <w:sz w:val="24"/>
          <w:lang w:val="zh-CN"/>
        </w:rPr>
      </w:pPr>
      <w:r>
        <w:rPr>
          <w:rFonts w:hint="eastAsia" w:ascii="宋体" w:hAnsi="宋体"/>
          <w:sz w:val="24"/>
          <w:lang w:val="zh-CN"/>
        </w:rPr>
        <w:t xml:space="preserve">供应商名称：</w:t>
      </w:r>
      <w:r>
        <w:rPr>
          <w:rFonts w:ascii="宋体" w:hAnsi="宋体"/>
          <w:sz w:val="24"/>
          <w:u w:val="single"/>
          <w:lang w:val="zh-CN"/>
        </w:rPr>
        <w:t xml:space="preserve">                                                    </w:t>
      </w:r>
      <w:r>
        <w:rPr>
          <w:rFonts w:hint="eastAsia" w:ascii="宋体" w:hAnsi="宋体"/>
          <w:sz w:val="24"/>
          <w:lang w:val="zh-CN"/>
        </w:rPr>
        <w:t xml:space="preserve">（CA电子公章）</w:t>
      </w:r>
      <w:r/>
    </w:p>
    <w:p>
      <w:pPr>
        <w:spacing w:line="360" w:lineRule="auto"/>
        <w:rPr>
          <w:rFonts w:hint="eastAsia" w:ascii="宋体" w:hAnsi="宋体"/>
          <w:sz w:val="24"/>
          <w:lang w:val="zh-CN"/>
        </w:rPr>
      </w:pPr>
      <w:r>
        <w:rPr>
          <w:rFonts w:hint="eastAsia" w:ascii="宋体" w:hAnsi="宋体"/>
          <w:sz w:val="24"/>
          <w:lang w:val="zh-CN"/>
        </w:rPr>
      </w:r>
      <w:r/>
    </w:p>
    <w:p>
      <w:pPr>
        <w:pStyle w:val="849"/>
        <w:rPr>
          <w:rFonts w:hint="eastAsia"/>
          <w:lang w:val="zh-CN"/>
        </w:rPr>
      </w:pPr>
      <w:r>
        <w:rPr>
          <w:rFonts w:hint="eastAsia"/>
          <w:lang w:val="zh-CN"/>
        </w:rPr>
      </w:r>
      <w:r/>
    </w:p>
    <w:p>
      <w:pPr>
        <w:pStyle w:val="849"/>
        <w:rPr>
          <w:rFonts w:hint="eastAsia"/>
          <w:lang w:val="zh-CN"/>
        </w:rPr>
      </w:pPr>
      <w:r>
        <w:rPr>
          <w:rFonts w:hint="eastAsia"/>
          <w:lang w:val="zh-CN"/>
        </w:rPr>
      </w:r>
      <w:r/>
    </w:p>
    <w:p>
      <w:pPr>
        <w:pStyle w:val="849"/>
        <w:rPr>
          <w:rFonts w:hint="eastAsia"/>
          <w:lang w:val="zh-CN"/>
        </w:rPr>
      </w:pPr>
      <w:r>
        <w:rPr>
          <w:rFonts w:hint="eastAsia"/>
          <w:lang w:val="zh-CN"/>
        </w:rPr>
      </w:r>
      <w:r/>
    </w:p>
    <w:p>
      <w:pPr>
        <w:pStyle w:val="849"/>
        <w:rPr>
          <w:rFonts w:hint="eastAsia"/>
          <w:lang w:val="zh-CN"/>
        </w:rPr>
      </w:pPr>
      <w:r>
        <w:rPr>
          <w:rFonts w:hint="eastAsia"/>
          <w:lang w:val="zh-CN"/>
        </w:rPr>
      </w:r>
      <w:r/>
    </w:p>
    <w:p>
      <w:pPr>
        <w:pStyle w:val="849"/>
        <w:rPr>
          <w:rFonts w:hint="eastAsia"/>
          <w:lang w:val="zh-CN"/>
        </w:rPr>
      </w:pPr>
      <w:r>
        <w:rPr>
          <w:rFonts w:hint="eastAsia"/>
          <w:lang w:val="zh-CN"/>
        </w:rPr>
      </w:r>
      <w:r/>
    </w:p>
    <w:p>
      <w:pPr>
        <w:pStyle w:val="849"/>
        <w:rPr>
          <w:rFonts w:hint="eastAsia"/>
          <w:lang w:val="zh-CN"/>
        </w:rPr>
      </w:pPr>
      <w:r>
        <w:rPr>
          <w:rFonts w:hint="eastAsia"/>
          <w:lang w:val="zh-CN"/>
        </w:rPr>
      </w:r>
      <w:bookmarkEnd w:id="219"/>
      <w:r/>
      <w:bookmarkEnd w:id="220"/>
      <w:r/>
      <w:bookmarkEnd w:id="221"/>
      <w:r/>
      <w:bookmarkEnd w:id="222"/>
      <w:r/>
      <w:bookmarkEnd w:id="223"/>
      <w:r/>
      <w:bookmarkEnd w:id="224"/>
      <w:r/>
      <w:bookmarkEnd w:id="225"/>
      <w:r/>
      <w:r/>
    </w:p>
    <w:p>
      <w:pPr>
        <w:pStyle w:val="839"/>
        <w:jc w:val="left"/>
        <w:rPr>
          <w:rFonts w:hint="eastAsia" w:ascii="宋体" w:hAnsi="宋体" w:eastAsia="宋体" w:cs="Times New Roman"/>
          <w:sz w:val="32"/>
          <w:szCs w:val="32"/>
        </w:rPr>
      </w:pPr>
      <w:r>
        <w:rPr>
          <w:rFonts w:hint="eastAsia" w:ascii="宋体" w:hAnsi="宋体" w:eastAsia="宋体" w:cs="Times New Roman"/>
          <w:bCs w:val="0"/>
          <w:sz w:val="32"/>
          <w:szCs w:val="32"/>
          <w:highlight w:val="none"/>
        </w:rPr>
      </w:r>
      <w:r>
        <w:rPr>
          <w:rFonts w:hint="eastAsia" w:ascii="宋体" w:hAnsi="宋体" w:eastAsia="宋体" w:cs="Times New Roman"/>
          <w:bCs w:val="0"/>
          <w:sz w:val="32"/>
          <w:szCs w:val="32"/>
          <w:highlight w:val="none"/>
        </w:rPr>
      </w:r>
      <w:r/>
    </w:p>
    <w:p>
      <w:pPr>
        <w:rPr>
          <w:rFonts w:hint="eastAsia" w:ascii="宋体" w:hAnsi="宋体" w:eastAsia="宋体" w:cs="Times New Roman"/>
          <w:sz w:val="32"/>
          <w:szCs w:val="32"/>
          <w:highlight w:val="none"/>
        </w:rPr>
      </w:pPr>
      <w:r>
        <w:rPr>
          <w:rFonts w:hint="eastAsia" w:ascii="宋体" w:hAnsi="宋体" w:eastAsia="宋体" w:cs="Times New Roman"/>
          <w:bCs w:val="0"/>
          <w:sz w:val="32"/>
          <w:szCs w:val="32"/>
          <w:highlight w:val="none"/>
        </w:rPr>
      </w:r>
      <w:r>
        <w:rPr>
          <w:rFonts w:hint="eastAsia" w:ascii="宋体" w:hAnsi="宋体" w:eastAsia="宋体" w:cs="Times New Roman"/>
          <w:bCs w:val="0"/>
          <w:sz w:val="32"/>
          <w:szCs w:val="32"/>
          <w:highlight w:val="none"/>
        </w:rPr>
      </w:r>
      <w:r/>
    </w:p>
    <w:p>
      <w:pPr>
        <w:pStyle w:val="839"/>
        <w:rPr>
          <w:rFonts w:hint="eastAsia" w:ascii="宋体" w:hAnsi="宋体" w:eastAsia="宋体" w:cs="Times New Roman"/>
          <w:sz w:val="32"/>
          <w:szCs w:val="32"/>
          <w:highlight w:val="none"/>
        </w:rPr>
      </w:pPr>
      <w:r>
        <w:rPr>
          <w:rFonts w:hint="eastAsia" w:ascii="宋体" w:hAnsi="宋体" w:eastAsia="宋体" w:cs="Times New Roman"/>
          <w:bCs w:val="0"/>
          <w:sz w:val="32"/>
          <w:szCs w:val="32"/>
        </w:rPr>
        <w:t xml:space="preserve">七、投入人员一览表</w:t>
      </w:r>
      <w:r/>
    </w:p>
    <w:p>
      <w:pPr>
        <w:jc w:val="center"/>
        <w:spacing w:line="360" w:lineRule="auto"/>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项目编号：</w:t>
      </w:r>
      <w:r/>
    </w:p>
    <w:tbl>
      <w:tblPr>
        <w:tblStyle w:val="848"/>
        <w:tblW w:w="95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227"/>
        <w:gridCol w:w="817"/>
        <w:gridCol w:w="1499"/>
        <w:gridCol w:w="2045"/>
        <w:gridCol w:w="1499"/>
        <w:gridCol w:w="1499"/>
      </w:tblGrid>
      <w:tr>
        <w:trPr>
          <w:trHeight w:val="1202"/>
        </w:trPr>
        <w:tc>
          <w:tcPr>
            <w:tcW w:w="922"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序号</w:t>
            </w:r>
            <w:r/>
          </w:p>
        </w:tc>
        <w:tc>
          <w:tcPr>
            <w:tcW w:w="1227"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姓名</w:t>
            </w:r>
            <w:r/>
          </w:p>
        </w:tc>
        <w:tc>
          <w:tcPr>
            <w:tcW w:w="817"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年龄</w:t>
            </w:r>
            <w:r/>
          </w:p>
        </w:tc>
        <w:tc>
          <w:tcPr>
            <w:tcW w:w="1499"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学历及</w:t>
            </w:r>
            <w:r/>
          </w:p>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专业</w:t>
            </w:r>
            <w:r/>
          </w:p>
        </w:tc>
        <w:tc>
          <w:tcPr>
            <w:tcW w:w="2045"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职称证书或资格证书</w:t>
            </w:r>
            <w:r/>
          </w:p>
        </w:tc>
        <w:tc>
          <w:tcPr>
            <w:tcW w:w="1499"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1499"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备注</w:t>
            </w:r>
            <w:r/>
          </w:p>
        </w:tc>
      </w:tr>
      <w:tr>
        <w:trPr>
          <w:trHeight w:val="51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t xml:space="preserve">项目负责人</w:t>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0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1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1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0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1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1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0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bl>
    <w:p>
      <w:pPr>
        <w:spacing w:line="360" w:lineRule="auto"/>
        <w:rPr>
          <w:rFonts w:hint="eastAsia" w:ascii="宋体" w:hAnsi="宋体"/>
          <w:color w:val="000000"/>
          <w:sz w:val="24"/>
          <w:szCs w:val="24"/>
        </w:rPr>
      </w:pPr>
      <w:r>
        <w:rPr>
          <w:rFonts w:hint="eastAsia" w:ascii="宋体" w:hAnsi="宋体"/>
          <w:color w:val="000000"/>
          <w:sz w:val="24"/>
          <w:szCs w:val="24"/>
        </w:rPr>
        <w:t xml:space="preserve">需提供采购文件要求的相关证明材料。</w:t>
      </w:r>
      <w:r/>
    </w:p>
    <w:p>
      <w:pPr>
        <w:spacing w:line="360" w:lineRule="auto"/>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spacing w:line="360" w:lineRule="auto"/>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（CA电子公章）</w:t>
      </w:r>
      <w:r/>
    </w:p>
    <w:p>
      <w:pP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pStyle w:val="849"/>
        <w:rPr>
          <w:rFonts w:hint="eastAsia"/>
        </w:rPr>
      </w:pPr>
      <w:r>
        <w:rPr>
          <w:rFonts w:hint="eastAsia"/>
        </w:rPr>
      </w:r>
      <w:r/>
    </w:p>
    <w:p>
      <w:pPr>
        <w:pStyle w:val="849"/>
        <w:rPr>
          <w:rFonts w:hint="eastAsia"/>
        </w:rPr>
      </w:pPr>
      <w:r>
        <w:rPr>
          <w:rFonts w:hint="eastAsia"/>
        </w:rPr>
      </w:r>
      <w:r/>
    </w:p>
    <w:p>
      <w:pPr>
        <w:pStyle w:val="849"/>
        <w:rPr>
          <w:rFonts w:hint="eastAsia"/>
        </w:rPr>
      </w:pPr>
      <w:r>
        <w:rPr>
          <w:rFonts w:hint="eastAsia"/>
        </w:rPr>
      </w:r>
      <w:r/>
    </w:p>
    <w:p>
      <w:pPr>
        <w:pStyle w:val="849"/>
        <w:rPr>
          <w:rFonts w:hint="eastAsia"/>
        </w:rPr>
      </w:pPr>
      <w:r>
        <w:rPr>
          <w:rFonts w:hint="eastAsia"/>
        </w:rPr>
      </w:r>
      <w:r/>
    </w:p>
    <w:p>
      <w:pPr>
        <w:pStyle w:val="849"/>
        <w:rPr>
          <w:rFonts w:hint="eastAsia"/>
        </w:rPr>
      </w:pPr>
      <w:r>
        <w:rPr>
          <w:rFonts w:hint="eastAsia"/>
        </w:rPr>
      </w:r>
      <w:r/>
    </w:p>
    <w:p>
      <w:pPr>
        <w:pStyle w:val="849"/>
        <w:rPr>
          <w:rFonts w:hint="eastAsia"/>
        </w:rPr>
      </w:pPr>
      <w:r>
        <w:rPr>
          <w:rFonts w:hint="eastAsia"/>
        </w:rPr>
      </w:r>
      <w:r/>
    </w:p>
    <w:p>
      <w:pPr>
        <w:pStyle w:val="849"/>
        <w:rPr>
          <w:rFonts w:hint="eastAsia"/>
        </w:rPr>
      </w:pPr>
      <w:r>
        <w:rPr>
          <w:rFonts w:hint="eastAsia"/>
        </w:rPr>
      </w:r>
      <w:r/>
    </w:p>
    <w:p>
      <w:pPr>
        <w:pStyle w:val="839"/>
        <w:rPr>
          <w:rFonts w:hint="eastAsia" w:ascii="宋体" w:hAnsi="宋体" w:eastAsia="宋体" w:cs="Times New Roman"/>
          <w:bCs w:val="0"/>
          <w:sz w:val="32"/>
          <w:szCs w:val="32"/>
        </w:rPr>
      </w:pPr>
      <w:r>
        <w:rPr>
          <w:rFonts w:hint="eastAsia" w:ascii="宋体" w:hAnsi="宋体" w:eastAsia="宋体" w:cs="Times New Roman"/>
          <w:bCs w:val="0"/>
          <w:sz w:val="32"/>
          <w:szCs w:val="32"/>
        </w:rPr>
        <w:t xml:space="preserve">八、项目实施方案</w:t>
      </w:r>
      <w:r/>
    </w:p>
    <w:p>
      <w:pPr>
        <w:pStyle w:val="840"/>
        <w:jc w:val="center"/>
        <w:rPr>
          <w:rFonts w:ascii="黑体" w:eastAsia="黑体"/>
          <w:sz w:val="28"/>
        </w:rPr>
      </w:pPr>
      <w:r>
        <w:rPr>
          <w:rFonts w:hint="eastAsia" w:ascii="黑体" w:eastAsia="黑体"/>
          <w:sz w:val="28"/>
        </w:rPr>
        <w:t xml:space="preserve">（格式自拟）</w:t>
      </w:r>
      <w:r/>
    </w:p>
    <w:p>
      <w:pPr>
        <w:spacing w:line="360" w:lineRule="auto"/>
        <w:rPr>
          <w:b/>
          <w:sz w:val="28"/>
        </w:rPr>
      </w:pPr>
      <w:r>
        <w:rPr>
          <w:rFonts w:hint="eastAsia"/>
          <w:b/>
          <w:sz w:val="28"/>
        </w:rPr>
        <w:t xml:space="preserve"> </w:t>
      </w:r>
      <w:r/>
    </w:p>
    <w:p>
      <w:pPr>
        <w:rPr>
          <w:rFonts w:hint="eastAsia" w:ascii="宋体" w:hAnsi="宋体"/>
          <w:sz w:val="28"/>
        </w:rPr>
      </w:pPr>
      <w:r>
        <w:rPr>
          <w:rFonts w:hint="eastAsia" w:ascii="宋体" w:hAnsi="宋体"/>
          <w:sz w:val="28"/>
        </w:rPr>
      </w:r>
      <w:r/>
    </w:p>
    <w:p>
      <w:pPr>
        <w:spacing w:line="500" w:lineRule="exact"/>
        <w:rPr>
          <w:rFonts w:hint="eastAsia" w:ascii="宋体" w:hAnsi="宋体"/>
          <w:sz w:val="24"/>
        </w:rPr>
      </w:pPr>
      <w:r>
        <w:rPr>
          <w:rFonts w:hint="eastAsia" w:ascii="宋体" w:hAnsi="宋体"/>
          <w:sz w:val="24"/>
        </w:rPr>
      </w:r>
      <w:r/>
    </w:p>
    <w:p>
      <w:pPr>
        <w:rPr>
          <w:rFonts w:hint="eastAsia" w:ascii="宋体" w:hAnsi="宋体"/>
          <w:sz w:val="28"/>
        </w:rPr>
      </w:pPr>
      <w:r>
        <w:rPr>
          <w:rFonts w:hint="eastAsia" w:ascii="宋体" w:hAnsi="宋体"/>
          <w:sz w:val="28"/>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pStyle w:val="839"/>
        <w:rPr>
          <w:rFonts w:hint="eastAsia" w:ascii="宋体" w:hAnsi="宋体" w:eastAsia="宋体" w:cs="Times New Roman"/>
          <w:bCs w:val="0"/>
          <w:sz w:val="32"/>
          <w:szCs w:val="32"/>
        </w:rPr>
      </w:pPr>
      <w:r>
        <w:rPr>
          <w:rFonts w:hint="eastAsia" w:ascii="宋体" w:hAnsi="宋体" w:eastAsia="宋体" w:cs="Times New Roman"/>
          <w:bCs w:val="0"/>
          <w:sz w:val="32"/>
          <w:szCs w:val="32"/>
        </w:rPr>
        <w:t xml:space="preserve">九、供应商认为需提供或采购文件要求的其他证明材料        或实施方案</w:t>
      </w:r>
      <w:r/>
    </w:p>
    <w:p>
      <w:pPr>
        <w:ind w:firstLine="420"/>
        <w:jc w:val="center"/>
        <w:spacing w:line="500" w:lineRule="exact"/>
        <w:rPr>
          <w:rFonts w:hint="eastAsia" w:ascii="宋体" w:hAnsi="宋体"/>
          <w:bCs/>
          <w:sz w:val="28"/>
          <w:szCs w:val="28"/>
        </w:rPr>
      </w:pPr>
      <w:r>
        <w:rPr>
          <w:rFonts w:hint="eastAsia" w:ascii="宋体" w:hAnsi="宋体"/>
        </w:rPr>
        <w:t xml:space="preserve">（若有，格式自拟）</w:t>
      </w:r>
      <w:r/>
    </w:p>
    <w:p>
      <w:pPr>
        <w:ind w:firstLine="1800"/>
        <w:jc w:val="left"/>
        <w:spacing w:line="500" w:lineRule="exact"/>
        <w:rPr>
          <w:rFonts w:hint="eastAsia" w:ascii="宋体" w:hAnsi="宋体"/>
          <w:bCs/>
          <w:sz w:val="24"/>
          <w:szCs w:val="24"/>
        </w:rPr>
      </w:pPr>
      <w:r>
        <w:rPr>
          <w:rFonts w:hint="eastAsia" w:ascii="宋体" w:hAnsi="宋体"/>
          <w:bCs/>
          <w:sz w:val="24"/>
          <w:szCs w:val="24"/>
        </w:rPr>
      </w:r>
      <w:r/>
    </w:p>
    <w:p>
      <w:pPr>
        <w:rPr>
          <w:rFonts w:hint="eastAsia" w:ascii="宋体" w:hAnsi="宋体"/>
          <w:bCs/>
          <w:sz w:val="24"/>
        </w:rPr>
      </w:pPr>
      <w:r>
        <w:rPr>
          <w:rFonts w:hint="eastAsia" w:ascii="宋体" w:hAnsi="宋体"/>
          <w:bCs/>
          <w:sz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新宋体">
    <w:panose1 w:val="0201060903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NSimSun">
    <w:panose1 w:val="02010609030101010101"/>
  </w:font>
  <w:font w:name="Arial Unicode MS">
    <w:panose1 w:val="020B0604020202020204"/>
  </w:font>
  <w:font w:name="微软雅黑">
    <w:panose1 w:val="020B0503020204020204"/>
  </w:font>
  <w:font w:name="Calibri">
    <w:panose1 w:val="020F0502020204030204"/>
  </w:font>
  <w:font w:name="Book Antiqua">
    <w:panose1 w:val="02040602050305030304"/>
  </w:font>
  <w:font w:name="Tahoma">
    <w:panose1 w:val="020B0604030504040204"/>
  </w:font>
  <w:font w:name="方正楷体_GBK">
    <w:panose1 w:val="020B0503020202020204"/>
  </w:font>
  <w:font w:name="Sim Sun">
    <w:panose1 w:val="02010600030101010101"/>
  </w:font>
  <w:font w:name="Cambria">
    <w:panose1 w:val="02040503050406030204"/>
  </w:font>
  <w:font w:name="Courier New">
    <w:panose1 w:val="02070309020205020404"/>
  </w:font>
  <w:font w:name="仿宋_GB2312">
    <w:panose1 w:val="02010609060101010101"/>
  </w:font>
  <w:font w:name="方正姚体">
    <w:panose1 w:val="0201060103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fldChar w:fldCharType="begin"/>
    </w:r>
    <w:r>
      <w:instrText xml:space="preserve">PAGE   \* MERGEFORMAT</w:instrText>
    </w:r>
    <w:r>
      <w:fldChar w:fldCharType="separate"/>
    </w:r>
    <w:r>
      <w:rPr>
        <w:lang w:val="zh-CN"/>
      </w:rPr>
      <w:t xml:space="preserve">30</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86"/>
      </w:rPr>
      <w:framePr w:wrap="around" w:vAnchor="text" w:hAnchor="margin" w:xAlign="center" w:y="1"/>
    </w:pPr>
    <w:r>
      <w:fldChar w:fldCharType="begin"/>
    </w:r>
    <w:r>
      <w:rPr>
        <w:rStyle w:val="886"/>
      </w:rPr>
      <w:instrText xml:space="preserve">PAGE  </w:instrText>
    </w:r>
    <w:r>
      <w:fldChar w:fldCharType="separate"/>
    </w:r>
    <w:r>
      <w:rPr>
        <w:rStyle w:val="886"/>
      </w:rPr>
      <w:t xml:space="preserve">1</w:t>
    </w:r>
    <w:r>
      <w:fldChar w:fldCharType="end"/>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left"/>
      <w:pBdr>
        <w:bottom w:val="none" w:color="auto" w:sz="0" w:space="0"/>
      </w:pBdr>
    </w:pPr>
    <w:r>
      <w:rPr>
        <w:rFonts w:hint="eastAsia"/>
      </w:rPr>
      <w:t xml:space="preserve">南京小旸树招标代理有限公司单一来源采购文件  </w:t>
    </w:r>
    <w:r>
      <w:t xml:space="preserve">                                      </w:t>
    </w:r>
    <w:r>
      <w:rPr>
        <w:rFonts w:hint="eastAsia"/>
      </w:rPr>
      <w:t xml:space="preserve">NJXYS-2026131D</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9"/>
      <w:isLgl w:val="false"/>
      <w:suff w:val="tab"/>
      <w:lvlText w:val="附录%1."/>
      <w:lvlJc w:val="left"/>
      <w:pPr>
        <w:ind w:left="1616" w:hanging="907"/>
        <w:tabs>
          <w:tab w:val="left" w:pos="161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3"/>
      <w:isLgl w:val="false"/>
      <w:suff w:val="nothing"/>
      <w:lvlText w:val=""/>
      <w:lvlJc w:val="left"/>
      <w:pPr>
        <w:ind w:left="0" w:firstLine="0"/>
      </w:pPr>
      <w:rPr>
        <w:rFonts w:hint="eastAsia"/>
      </w:rPr>
    </w:lvl>
    <w:lvl w:ilvl="6">
      <w:start w:val="1"/>
      <w:numFmt w:val="none"/>
      <w:pStyle w:val="844"/>
      <w:isLgl w:val="false"/>
      <w:suff w:val="nothing"/>
      <w:lvlText w:val=""/>
      <w:lvlJc w:val="left"/>
      <w:pPr>
        <w:ind w:left="0" w:firstLine="0"/>
      </w:pPr>
      <w:rPr>
        <w:rFonts w:hint="eastAsia"/>
      </w:rPr>
    </w:lvl>
    <w:lvl w:ilvl="7">
      <w:start w:val="1"/>
      <w:numFmt w:val="none"/>
      <w:pStyle w:val="845"/>
      <w:isLgl w:val="false"/>
      <w:suff w:val="nothing"/>
      <w:lvlText w:val=""/>
      <w:lvlJc w:val="left"/>
      <w:pPr>
        <w:ind w:left="0" w:firstLine="0"/>
      </w:pPr>
      <w:rPr>
        <w:rFonts w:hint="eastAsia"/>
      </w:rPr>
    </w:lvl>
    <w:lvl w:ilvl="8">
      <w:start w:val="1"/>
      <w:numFmt w:val="none"/>
      <w:pStyle w:val="846"/>
      <w:isLgl w:val="false"/>
      <w:suff w:val="nothing"/>
      <w:lvlText w:val=""/>
      <w:lvlJc w:val="left"/>
      <w:pPr>
        <w:ind w:left="0" w:firstLine="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47"/>
    <w:link w:val="838"/>
    <w:uiPriority w:val="9"/>
    <w:rPr>
      <w:rFonts w:ascii="Arial" w:hAnsi="Arial" w:eastAsia="Arial" w:cs="Arial"/>
      <w:sz w:val="40"/>
      <w:szCs w:val="40"/>
    </w:rPr>
  </w:style>
  <w:style w:type="character" w:styleId="685">
    <w:name w:val="Heading 2 Char"/>
    <w:basedOn w:val="847"/>
    <w:link w:val="839"/>
    <w:uiPriority w:val="9"/>
    <w:rPr>
      <w:rFonts w:ascii="Arial" w:hAnsi="Arial" w:eastAsia="Arial" w:cs="Arial"/>
      <w:sz w:val="34"/>
    </w:rPr>
  </w:style>
  <w:style w:type="character" w:styleId="686">
    <w:name w:val="Heading 3 Char"/>
    <w:basedOn w:val="847"/>
    <w:link w:val="840"/>
    <w:uiPriority w:val="9"/>
    <w:rPr>
      <w:rFonts w:ascii="Arial" w:hAnsi="Arial" w:eastAsia="Arial" w:cs="Arial"/>
      <w:sz w:val="30"/>
      <w:szCs w:val="30"/>
    </w:rPr>
  </w:style>
  <w:style w:type="character" w:styleId="687">
    <w:name w:val="Heading 4 Char"/>
    <w:basedOn w:val="847"/>
    <w:link w:val="841"/>
    <w:uiPriority w:val="9"/>
    <w:rPr>
      <w:rFonts w:ascii="Arial" w:hAnsi="Arial" w:eastAsia="Arial" w:cs="Arial"/>
      <w:b/>
      <w:bCs/>
      <w:sz w:val="26"/>
      <w:szCs w:val="26"/>
    </w:rPr>
  </w:style>
  <w:style w:type="character" w:styleId="688">
    <w:name w:val="Heading 5 Char"/>
    <w:basedOn w:val="847"/>
    <w:link w:val="842"/>
    <w:uiPriority w:val="9"/>
    <w:rPr>
      <w:rFonts w:ascii="Arial" w:hAnsi="Arial" w:eastAsia="Arial" w:cs="Arial"/>
      <w:b/>
      <w:bCs/>
      <w:sz w:val="24"/>
      <w:szCs w:val="24"/>
    </w:rPr>
  </w:style>
  <w:style w:type="character" w:styleId="689">
    <w:name w:val="Heading 6 Char"/>
    <w:basedOn w:val="847"/>
    <w:link w:val="843"/>
    <w:uiPriority w:val="9"/>
    <w:rPr>
      <w:rFonts w:ascii="Arial" w:hAnsi="Arial" w:eastAsia="Arial" w:cs="Arial"/>
      <w:b/>
      <w:bCs/>
      <w:sz w:val="22"/>
      <w:szCs w:val="22"/>
    </w:rPr>
  </w:style>
  <w:style w:type="character" w:styleId="690">
    <w:name w:val="Heading 7 Char"/>
    <w:basedOn w:val="847"/>
    <w:link w:val="844"/>
    <w:uiPriority w:val="9"/>
    <w:rPr>
      <w:rFonts w:ascii="Arial" w:hAnsi="Arial" w:eastAsia="Arial" w:cs="Arial"/>
      <w:b/>
      <w:bCs/>
      <w:i/>
      <w:iCs/>
      <w:sz w:val="22"/>
      <w:szCs w:val="22"/>
    </w:rPr>
  </w:style>
  <w:style w:type="character" w:styleId="691">
    <w:name w:val="Heading 8 Char"/>
    <w:basedOn w:val="847"/>
    <w:link w:val="845"/>
    <w:uiPriority w:val="9"/>
    <w:rPr>
      <w:rFonts w:ascii="Arial" w:hAnsi="Arial" w:eastAsia="Arial" w:cs="Arial"/>
      <w:i/>
      <w:iCs/>
      <w:sz w:val="22"/>
      <w:szCs w:val="22"/>
    </w:rPr>
  </w:style>
  <w:style w:type="character" w:styleId="692">
    <w:name w:val="Heading 9 Char"/>
    <w:basedOn w:val="847"/>
    <w:link w:val="846"/>
    <w:uiPriority w:val="9"/>
    <w:rPr>
      <w:rFonts w:ascii="Arial" w:hAnsi="Arial" w:eastAsia="Arial" w:cs="Arial"/>
      <w:i/>
      <w:iCs/>
      <w:sz w:val="21"/>
      <w:szCs w:val="21"/>
    </w:rPr>
  </w:style>
  <w:style w:type="paragraph" w:styleId="693">
    <w:name w:val="No Spacing"/>
    <w:uiPriority w:val="1"/>
    <w:qFormat/>
    <w:pPr>
      <w:spacing w:before="0" w:after="0" w:line="240" w:lineRule="auto"/>
    </w:pPr>
  </w:style>
  <w:style w:type="character" w:styleId="694">
    <w:name w:val="Title Char"/>
    <w:basedOn w:val="847"/>
    <w:link w:val="881"/>
    <w:uiPriority w:val="10"/>
    <w:rPr>
      <w:sz w:val="48"/>
      <w:szCs w:val="48"/>
    </w:rPr>
  </w:style>
  <w:style w:type="paragraph" w:styleId="695">
    <w:name w:val="Subtitle"/>
    <w:basedOn w:val="837"/>
    <w:next w:val="837"/>
    <w:link w:val="696"/>
    <w:uiPriority w:val="11"/>
    <w:qFormat/>
    <w:pPr>
      <w:spacing w:before="200" w:after="200"/>
    </w:pPr>
    <w:rPr>
      <w:sz w:val="24"/>
      <w:szCs w:val="24"/>
    </w:rPr>
  </w:style>
  <w:style w:type="character" w:styleId="696">
    <w:name w:val="Subtitle Char"/>
    <w:basedOn w:val="847"/>
    <w:link w:val="695"/>
    <w:uiPriority w:val="11"/>
    <w:rPr>
      <w:sz w:val="24"/>
      <w:szCs w:val="24"/>
    </w:rPr>
  </w:style>
  <w:style w:type="paragraph" w:styleId="697">
    <w:name w:val="Quote"/>
    <w:basedOn w:val="837"/>
    <w:next w:val="837"/>
    <w:link w:val="698"/>
    <w:uiPriority w:val="29"/>
    <w:qFormat/>
    <w:pPr>
      <w:ind w:left="720" w:right="720"/>
    </w:pPr>
    <w:rPr>
      <w:i/>
    </w:rPr>
  </w:style>
  <w:style w:type="character" w:styleId="698">
    <w:name w:val="Quote Char"/>
    <w:link w:val="697"/>
    <w:uiPriority w:val="29"/>
    <w:rPr>
      <w:i/>
    </w:rPr>
  </w:style>
  <w:style w:type="paragraph" w:styleId="699">
    <w:name w:val="Intense Quote"/>
    <w:basedOn w:val="837"/>
    <w:next w:val="837"/>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47"/>
    <w:link w:val="868"/>
    <w:uiPriority w:val="99"/>
  </w:style>
  <w:style w:type="character" w:styleId="702">
    <w:name w:val="Footer Char"/>
    <w:basedOn w:val="847"/>
    <w:link w:val="867"/>
    <w:uiPriority w:val="99"/>
  </w:style>
  <w:style w:type="paragraph" w:styleId="703">
    <w:name w:val="Caption"/>
    <w:basedOn w:val="837"/>
    <w:next w:val="837"/>
    <w:uiPriority w:val="35"/>
    <w:semiHidden/>
    <w:unhideWhenUsed/>
    <w:qFormat/>
    <w:pPr>
      <w:spacing w:line="276" w:lineRule="auto"/>
    </w:pPr>
    <w:rPr>
      <w:b/>
      <w:bCs/>
      <w:color w:val="4f81bd" w:themeColor="accent1"/>
      <w:sz w:val="18"/>
      <w:szCs w:val="18"/>
    </w:rPr>
  </w:style>
  <w:style w:type="character" w:styleId="704">
    <w:name w:val="Caption Char"/>
    <w:basedOn w:val="703"/>
    <w:link w:val="867"/>
    <w:uiPriority w:val="99"/>
  </w:style>
  <w:style w:type="table" w:styleId="705">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1">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2">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3">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4">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5">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6">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3">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6">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7">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8">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9">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0">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1">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3">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4">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5">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6">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7">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8">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7">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8">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9">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0">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1">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2">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4">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5">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6">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7">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8">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9">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1">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5">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8">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2">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37"/>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47"/>
    <w:uiPriority w:val="99"/>
    <w:unhideWhenUsed/>
    <w:rPr>
      <w:vertAlign w:val="superscript"/>
    </w:rPr>
  </w:style>
  <w:style w:type="paragraph" w:styleId="833">
    <w:name w:val="endnote text"/>
    <w:basedOn w:val="837"/>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47"/>
    <w:uiPriority w:val="99"/>
    <w:semiHidden/>
    <w:unhideWhenUsed/>
    <w:rPr>
      <w:vertAlign w:val="superscript"/>
    </w:rPr>
  </w:style>
  <w:style w:type="paragraph" w:styleId="836">
    <w:name w:val="TOC Heading"/>
    <w:uiPriority w:val="39"/>
    <w:unhideWhenUsed/>
  </w:style>
  <w:style w:type="paragraph" w:styleId="837" w:default="1">
    <w:name w:val="Normal"/>
    <w:next w:val="849"/>
    <w:uiPriority w:val="0"/>
    <w:qFormat/>
    <w:pPr>
      <w:jc w:val="both"/>
      <w:widowControl w:val="off"/>
    </w:pPr>
    <w:rPr>
      <w:rFonts w:ascii="Times New Roman" w:hAnsi="Times New Roman" w:eastAsia="宋体" w:cs="Times New Roman"/>
      <w:sz w:val="21"/>
      <w:szCs w:val="21"/>
      <w:lang w:val="en-US" w:eastAsia="zh-CN" w:bidi="ar-SA"/>
    </w:rPr>
  </w:style>
  <w:style w:type="paragraph" w:styleId="838">
    <w:name w:val="Heading 1"/>
    <w:basedOn w:val="837"/>
    <w:next w:val="837"/>
    <w:link w:val="890"/>
    <w:uiPriority w:val="0"/>
    <w:qFormat/>
    <w:pPr>
      <w:jc w:val="center"/>
      <w:keepNext/>
      <w:outlineLvl w:val="0"/>
    </w:pPr>
    <w:rPr>
      <w:rFonts w:ascii="楷体_GB2312" w:eastAsia="楷体_GB2312"/>
      <w:sz w:val="28"/>
      <w:szCs w:val="28"/>
    </w:rPr>
  </w:style>
  <w:style w:type="paragraph" w:styleId="839">
    <w:name w:val="Heading 2"/>
    <w:basedOn w:val="837"/>
    <w:next w:val="851"/>
    <w:link w:val="89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0">
    <w:name w:val="Heading 3"/>
    <w:basedOn w:val="837"/>
    <w:next w:val="851"/>
    <w:link w:val="893"/>
    <w:uiPriority w:val="0"/>
    <w:qFormat/>
    <w:pPr>
      <w:keepLines/>
      <w:keepNext/>
      <w:spacing w:before="260" w:after="260" w:line="416" w:lineRule="auto"/>
      <w:outlineLvl w:val="2"/>
    </w:pPr>
    <w:rPr>
      <w:b/>
      <w:bCs/>
      <w:sz w:val="32"/>
      <w:szCs w:val="32"/>
    </w:rPr>
  </w:style>
  <w:style w:type="paragraph" w:styleId="841">
    <w:name w:val="Heading 4"/>
    <w:basedOn w:val="837"/>
    <w:next w:val="851"/>
    <w:uiPriority w:val="0"/>
    <w:qFormat/>
    <w:pPr>
      <w:keepLines/>
      <w:keepNext/>
      <w:spacing w:before="280" w:after="290" w:line="376" w:lineRule="auto"/>
      <w:outlineLvl w:val="3"/>
    </w:pPr>
    <w:rPr>
      <w:rFonts w:ascii="Arial" w:hAnsi="Arial" w:eastAsia="黑体" w:cs="Arial"/>
      <w:b/>
      <w:bCs/>
      <w:sz w:val="28"/>
      <w:szCs w:val="28"/>
    </w:rPr>
  </w:style>
  <w:style w:type="paragraph" w:styleId="842">
    <w:name w:val="Heading 5"/>
    <w:basedOn w:val="837"/>
    <w:next w:val="851"/>
    <w:uiPriority w:val="0"/>
    <w:qFormat/>
    <w:pPr>
      <w:keepNext/>
      <w:outlineLvl w:val="4"/>
    </w:pPr>
    <w:rPr>
      <w:rFonts w:ascii="宋体"/>
      <w:color w:val="000000"/>
      <w:sz w:val="28"/>
      <w:szCs w:val="28"/>
    </w:rPr>
  </w:style>
  <w:style w:type="paragraph" w:styleId="843">
    <w:name w:val="Heading 6"/>
    <w:basedOn w:val="837"/>
    <w:next w:val="83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4">
    <w:name w:val="Heading 7"/>
    <w:basedOn w:val="837"/>
    <w:next w:val="837"/>
    <w:uiPriority w:val="0"/>
    <w:qFormat/>
    <w:pPr>
      <w:numPr>
        <w:ilvl w:val="6"/>
        <w:numId w:val="1"/>
      </w:numPr>
      <w:keepLines/>
      <w:keepNext/>
      <w:spacing w:before="240" w:after="64" w:line="320" w:lineRule="auto"/>
      <w:outlineLvl w:val="6"/>
    </w:pPr>
    <w:rPr>
      <w:b/>
      <w:bCs/>
      <w:sz w:val="24"/>
      <w:szCs w:val="24"/>
    </w:rPr>
  </w:style>
  <w:style w:type="paragraph" w:styleId="845">
    <w:name w:val="Heading 8"/>
    <w:basedOn w:val="837"/>
    <w:next w:val="83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46">
    <w:name w:val="Heading 9"/>
    <w:basedOn w:val="837"/>
    <w:next w:val="837"/>
    <w:uiPriority w:val="0"/>
    <w:qFormat/>
    <w:pPr>
      <w:numPr>
        <w:ilvl w:val="8"/>
        <w:numId w:val="1"/>
      </w:numPr>
      <w:keepLines/>
      <w:keepNext/>
      <w:spacing w:before="240" w:after="64" w:line="320" w:lineRule="auto"/>
      <w:outlineLvl w:val="8"/>
    </w:pPr>
    <w:rPr>
      <w:rFonts w:ascii="Arial" w:hAnsi="Arial" w:eastAsia="黑体"/>
    </w:rPr>
  </w:style>
  <w:style w:type="character" w:styleId="847" w:default="1">
    <w:name w:val="Default Paragraph Font"/>
    <w:uiPriority w:val="1"/>
    <w:semiHidden/>
    <w:unhideWhenUsed/>
  </w:style>
  <w:style w:type="table" w:styleId="848" w:default="1">
    <w:name w:val="Normal Table"/>
    <w:uiPriority w:val="99"/>
    <w:semiHidden/>
    <w:unhideWhenUsed/>
    <w:tblPr>
      <w:tblCellMar>
        <w:left w:w="108" w:type="dxa"/>
        <w:top w:w="0" w:type="dxa"/>
        <w:right w:w="108" w:type="dxa"/>
        <w:bottom w:w="0" w:type="dxa"/>
      </w:tblCellMar>
    </w:tblPr>
  </w:style>
  <w:style w:type="paragraph" w:styleId="849">
    <w:name w:val="Body Text First Indent 2"/>
    <w:basedOn w:val="850"/>
    <w:uiPriority w:val="0"/>
    <w:qFormat/>
    <w:pPr>
      <w:ind w:firstLine="420"/>
      <w:spacing w:line="360" w:lineRule="auto"/>
    </w:pPr>
    <w:rPr>
      <w:rFonts w:ascii="宋体" w:hAnsi="宋体" w:eastAsia="宋体"/>
      <w:sz w:val="21"/>
      <w:szCs w:val="20"/>
    </w:rPr>
  </w:style>
  <w:style w:type="paragraph" w:styleId="850">
    <w:name w:val="Body Text Indent"/>
    <w:basedOn w:val="837"/>
    <w:uiPriority w:val="0"/>
    <w:qFormat/>
    <w:pPr>
      <w:ind w:firstLine="645"/>
    </w:pPr>
    <w:rPr>
      <w:rFonts w:ascii="楷体_GB2312" w:eastAsia="楷体_GB2312"/>
      <w:sz w:val="32"/>
      <w:szCs w:val="32"/>
    </w:rPr>
  </w:style>
  <w:style w:type="paragraph" w:styleId="851">
    <w:name w:val="Normal Indent"/>
    <w:basedOn w:val="837"/>
    <w:link w:val="892"/>
    <w:uiPriority w:val="0"/>
    <w:qFormat/>
    <w:pPr>
      <w:ind w:firstLine="420"/>
    </w:pPr>
  </w:style>
  <w:style w:type="paragraph" w:styleId="852">
    <w:name w:val="List 3"/>
    <w:basedOn w:val="837"/>
    <w:uiPriority w:val="0"/>
    <w:qFormat/>
    <w:pPr>
      <w:ind w:left="100" w:hanging="200"/>
    </w:pPr>
  </w:style>
  <w:style w:type="paragraph" w:styleId="853">
    <w:name w:val="toc 7"/>
    <w:basedOn w:val="837"/>
    <w:next w:val="837"/>
    <w:uiPriority w:val="0"/>
    <w:semiHidden/>
    <w:qFormat/>
    <w:pPr>
      <w:ind w:left="1260"/>
      <w:jc w:val="left"/>
    </w:pPr>
  </w:style>
  <w:style w:type="paragraph" w:styleId="854">
    <w:name w:val="Document Map"/>
    <w:basedOn w:val="837"/>
    <w:uiPriority w:val="0"/>
    <w:semiHidden/>
    <w:qFormat/>
    <w:pPr>
      <w:shd w:val="clear" w:color="auto" w:fill="000080"/>
    </w:pPr>
  </w:style>
  <w:style w:type="paragraph" w:styleId="855">
    <w:name w:val="annotation text"/>
    <w:basedOn w:val="837"/>
    <w:link w:val="951"/>
    <w:uiPriority w:val="0"/>
    <w:semiHidden/>
    <w:qFormat/>
    <w:pPr>
      <w:jc w:val="left"/>
    </w:pPr>
  </w:style>
  <w:style w:type="paragraph" w:styleId="856">
    <w:name w:val="Body Text 3"/>
    <w:basedOn w:val="837"/>
    <w:uiPriority w:val="0"/>
    <w:qFormat/>
    <w:rPr>
      <w:rFonts w:ascii="仿宋_GB2312" w:hAnsi="Arial" w:eastAsia="仿宋_GB2312"/>
      <w:sz w:val="32"/>
      <w:szCs w:val="32"/>
    </w:rPr>
  </w:style>
  <w:style w:type="paragraph" w:styleId="857">
    <w:name w:val="Body Text"/>
    <w:basedOn w:val="837"/>
    <w:uiPriority w:val="0"/>
    <w:qFormat/>
    <w:rPr>
      <w:rFonts w:ascii="楷体_GB2312" w:hAnsi="Arial" w:eastAsia="楷体_GB2312"/>
      <w:sz w:val="28"/>
      <w:szCs w:val="28"/>
    </w:rPr>
  </w:style>
  <w:style w:type="paragraph" w:styleId="858">
    <w:name w:val="List 2"/>
    <w:basedOn w:val="837"/>
    <w:uiPriority w:val="0"/>
    <w:qFormat/>
    <w:pPr>
      <w:ind w:left="100" w:hanging="200"/>
    </w:pPr>
  </w:style>
  <w:style w:type="paragraph" w:styleId="859">
    <w:name w:val="index 4"/>
    <w:basedOn w:val="837"/>
    <w:next w:val="837"/>
    <w:uiPriority w:val="0"/>
    <w:qFormat/>
    <w:pPr>
      <w:ind w:left="600"/>
    </w:pPr>
  </w:style>
  <w:style w:type="paragraph" w:styleId="860">
    <w:name w:val="toc 5"/>
    <w:basedOn w:val="837"/>
    <w:next w:val="837"/>
    <w:uiPriority w:val="0"/>
    <w:semiHidden/>
    <w:qFormat/>
    <w:pPr>
      <w:ind w:left="840"/>
      <w:jc w:val="left"/>
    </w:pPr>
  </w:style>
  <w:style w:type="paragraph" w:styleId="861">
    <w:name w:val="toc 3"/>
    <w:basedOn w:val="837"/>
    <w:next w:val="837"/>
    <w:uiPriority w:val="0"/>
    <w:semiHidden/>
    <w:qFormat/>
    <w:pPr>
      <w:ind w:left="420"/>
      <w:jc w:val="left"/>
    </w:pPr>
    <w:rPr>
      <w:i/>
      <w:iCs/>
      <w:szCs w:val="24"/>
    </w:rPr>
  </w:style>
  <w:style w:type="paragraph" w:styleId="862">
    <w:name w:val="Plain Text"/>
    <w:basedOn w:val="837"/>
    <w:link w:val="894"/>
    <w:uiPriority w:val="0"/>
    <w:qFormat/>
    <w:rPr>
      <w:rFonts w:ascii="宋体" w:hAnsi="Courier New"/>
    </w:rPr>
  </w:style>
  <w:style w:type="paragraph" w:styleId="863">
    <w:name w:val="toc 8"/>
    <w:basedOn w:val="837"/>
    <w:next w:val="837"/>
    <w:uiPriority w:val="0"/>
    <w:semiHidden/>
    <w:qFormat/>
    <w:pPr>
      <w:ind w:left="1470"/>
      <w:jc w:val="left"/>
    </w:pPr>
  </w:style>
  <w:style w:type="paragraph" w:styleId="864">
    <w:name w:val="Date"/>
    <w:basedOn w:val="837"/>
    <w:next w:val="837"/>
    <w:uiPriority w:val="0"/>
    <w:qFormat/>
    <w:rPr>
      <w:sz w:val="24"/>
      <w:szCs w:val="24"/>
    </w:rPr>
  </w:style>
  <w:style w:type="paragraph" w:styleId="865">
    <w:name w:val="Body Text Indent 2"/>
    <w:basedOn w:val="837"/>
    <w:uiPriority w:val="0"/>
    <w:qFormat/>
    <w:pPr>
      <w:ind w:left="630" w:firstLine="645"/>
    </w:pPr>
    <w:rPr>
      <w:rFonts w:ascii="Arial" w:hAnsi="Arial" w:eastAsia="仿宋_GB2312" w:cs="Arial"/>
      <w:sz w:val="32"/>
      <w:szCs w:val="32"/>
    </w:rPr>
  </w:style>
  <w:style w:type="paragraph" w:styleId="866">
    <w:name w:val="Balloon Text"/>
    <w:basedOn w:val="837"/>
    <w:uiPriority w:val="0"/>
    <w:semiHidden/>
    <w:qFormat/>
    <w:rPr>
      <w:sz w:val="18"/>
      <w:szCs w:val="18"/>
    </w:rPr>
  </w:style>
  <w:style w:type="paragraph" w:styleId="867">
    <w:name w:val="Footer"/>
    <w:basedOn w:val="837"/>
    <w:link w:val="895"/>
    <w:uiPriority w:val="99"/>
    <w:qFormat/>
    <w:pPr>
      <w:jc w:val="left"/>
      <w:tabs>
        <w:tab w:val="center" w:pos="4153" w:leader="none"/>
        <w:tab w:val="right" w:pos="8306" w:leader="none"/>
      </w:tabs>
    </w:pPr>
    <w:rPr>
      <w:sz w:val="18"/>
      <w:szCs w:val="18"/>
    </w:rPr>
  </w:style>
  <w:style w:type="paragraph" w:styleId="868">
    <w:name w:val="Header"/>
    <w:basedOn w:val="837"/>
    <w:uiPriority w:val="0"/>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37"/>
    <w:next w:val="837"/>
    <w:uiPriority w:val="39"/>
    <w:qFormat/>
    <w:pPr>
      <w:jc w:val="left"/>
      <w:spacing w:before="120" w:after="120" w:line="400" w:lineRule="exact"/>
      <w:tabs>
        <w:tab w:val="right" w:pos="8720" w:leader="dot"/>
      </w:tabs>
    </w:pPr>
    <w:rPr>
      <w:rFonts w:ascii="宋体" w:hAnsi="宋体"/>
      <w:caps/>
      <w:sz w:val="24"/>
      <w:szCs w:val="24"/>
    </w:rPr>
  </w:style>
  <w:style w:type="paragraph" w:styleId="870">
    <w:name w:val="toc 4"/>
    <w:basedOn w:val="837"/>
    <w:next w:val="837"/>
    <w:uiPriority w:val="0"/>
    <w:semiHidden/>
    <w:qFormat/>
    <w:pPr>
      <w:ind w:left="630"/>
      <w:jc w:val="left"/>
    </w:pPr>
  </w:style>
  <w:style w:type="paragraph" w:styleId="871">
    <w:name w:val="List"/>
    <w:basedOn w:val="837"/>
    <w:uiPriority w:val="0"/>
    <w:qFormat/>
    <w:pPr>
      <w:ind w:left="200" w:hanging="200"/>
    </w:pPr>
  </w:style>
  <w:style w:type="paragraph" w:styleId="872">
    <w:name w:val="toc 6"/>
    <w:basedOn w:val="837"/>
    <w:next w:val="837"/>
    <w:uiPriority w:val="0"/>
    <w:semiHidden/>
    <w:qFormat/>
    <w:pPr>
      <w:ind w:left="1050"/>
      <w:jc w:val="left"/>
    </w:pPr>
  </w:style>
  <w:style w:type="paragraph" w:styleId="873">
    <w:name w:val="Body Text Indent 3"/>
    <w:basedOn w:val="837"/>
    <w:uiPriority w:val="0"/>
    <w:qFormat/>
    <w:pPr>
      <w:ind w:left="645" w:firstLine="645"/>
    </w:pPr>
    <w:rPr>
      <w:rFonts w:ascii="Arial" w:hAnsi="Arial" w:eastAsia="仿宋_GB2312" w:cs="Arial"/>
      <w:color w:val="ffff00"/>
      <w:sz w:val="32"/>
      <w:szCs w:val="32"/>
    </w:rPr>
  </w:style>
  <w:style w:type="paragraph" w:styleId="874">
    <w:name w:val="table of figures"/>
    <w:basedOn w:val="837"/>
    <w:next w:val="837"/>
    <w:uiPriority w:val="0"/>
    <w:semiHidden/>
    <w:qFormat/>
    <w:pPr>
      <w:ind w:left="840" w:hanging="420"/>
    </w:pPr>
  </w:style>
  <w:style w:type="paragraph" w:styleId="875">
    <w:name w:val="toc 2"/>
    <w:basedOn w:val="837"/>
    <w:next w:val="837"/>
    <w:uiPriority w:val="0"/>
    <w:semiHidden/>
    <w:qFormat/>
    <w:pPr>
      <w:ind w:left="210"/>
      <w:jc w:val="left"/>
    </w:pPr>
    <w:rPr>
      <w:smallCaps/>
      <w:szCs w:val="24"/>
    </w:rPr>
  </w:style>
  <w:style w:type="paragraph" w:styleId="876">
    <w:name w:val="toc 9"/>
    <w:basedOn w:val="837"/>
    <w:next w:val="837"/>
    <w:uiPriority w:val="0"/>
    <w:semiHidden/>
    <w:qFormat/>
    <w:pPr>
      <w:ind w:left="1680"/>
      <w:jc w:val="left"/>
    </w:pPr>
  </w:style>
  <w:style w:type="paragraph" w:styleId="877">
    <w:name w:val="Body Text 2"/>
    <w:basedOn w:val="837"/>
    <w:uiPriority w:val="0"/>
    <w:qFormat/>
    <w:pPr>
      <w:jc w:val="center"/>
      <w:widowControl/>
    </w:pPr>
    <w:rPr>
      <w:rFonts w:ascii="楷体_GB2312" w:eastAsia="楷体_GB2312"/>
      <w:sz w:val="28"/>
      <w:szCs w:val="28"/>
    </w:rPr>
  </w:style>
  <w:style w:type="paragraph" w:styleId="878">
    <w:name w:val="HTML Preformatted"/>
    <w:basedOn w:val="8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79">
    <w:name w:val="Normal (Web)"/>
    <w:basedOn w:val="837"/>
    <w:uiPriority w:val="0"/>
    <w:qFormat/>
    <w:pPr>
      <w:jc w:val="left"/>
      <w:spacing w:before="100" w:beforeAutospacing="1" w:after="100" w:afterAutospacing="1"/>
      <w:widowControl/>
    </w:pPr>
    <w:rPr>
      <w:rFonts w:ascii="宋体" w:hAnsi="宋体" w:cs="宋体"/>
      <w:sz w:val="24"/>
      <w:szCs w:val="24"/>
    </w:rPr>
  </w:style>
  <w:style w:type="paragraph" w:styleId="880">
    <w:name w:val="index 1"/>
    <w:basedOn w:val="837"/>
    <w:next w:val="837"/>
    <w:uiPriority w:val="0"/>
    <w:semiHidden/>
    <w:qFormat/>
    <w:pPr>
      <w:spacing w:line="240" w:lineRule="atLeast"/>
    </w:pPr>
    <w:rPr>
      <w:b/>
      <w:bCs/>
    </w:rPr>
  </w:style>
  <w:style w:type="paragraph" w:styleId="881">
    <w:name w:val="Title"/>
    <w:basedOn w:val="837"/>
    <w:next w:val="837"/>
    <w:link w:val="896"/>
    <w:uiPriority w:val="10"/>
    <w:qFormat/>
    <w:pPr>
      <w:jc w:val="center"/>
      <w:spacing w:before="240" w:after="60"/>
      <w:outlineLvl w:val="0"/>
    </w:pPr>
    <w:rPr>
      <w:rFonts w:ascii="Cambria" w:hAnsi="Cambria"/>
      <w:b/>
      <w:bCs/>
      <w:sz w:val="44"/>
      <w:szCs w:val="32"/>
    </w:rPr>
  </w:style>
  <w:style w:type="paragraph" w:styleId="882">
    <w:name w:val="annotation subject"/>
    <w:basedOn w:val="855"/>
    <w:next w:val="855"/>
    <w:uiPriority w:val="0"/>
    <w:semiHidden/>
    <w:qFormat/>
    <w:rPr>
      <w:b/>
      <w:bCs/>
    </w:rPr>
  </w:style>
  <w:style w:type="paragraph" w:styleId="883">
    <w:name w:val="Body Text First Indent"/>
    <w:basedOn w:val="837"/>
    <w:uiPriority w:val="0"/>
    <w:qFormat/>
    <w:pPr>
      <w:ind w:firstLine="200"/>
      <w:spacing w:line="360" w:lineRule="auto"/>
    </w:pPr>
    <w:rPr>
      <w:rFonts w:ascii="仿宋_GB2312" w:eastAsia="仿宋_GB2312"/>
      <w:sz w:val="30"/>
      <w:szCs w:val="30"/>
    </w:rPr>
  </w:style>
  <w:style w:type="table" w:styleId="884">
    <w:name w:val="Table Grid"/>
    <w:basedOn w:val="8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uiPriority w:val="0"/>
    <w:qFormat/>
    <w:rPr>
      <w:b/>
      <w:bCs/>
    </w:rPr>
  </w:style>
  <w:style w:type="character" w:styleId="886">
    <w:name w:val="page number"/>
    <w:uiPriority w:val="0"/>
    <w:qFormat/>
  </w:style>
  <w:style w:type="character" w:styleId="887">
    <w:name w:val="FollowedHyperlink"/>
    <w:uiPriority w:val="0"/>
    <w:qFormat/>
    <w:rPr>
      <w:color w:val="800080"/>
      <w:u w:val="single"/>
    </w:rPr>
  </w:style>
  <w:style w:type="character" w:styleId="888">
    <w:name w:val="Hyperlink"/>
    <w:uiPriority w:val="99"/>
    <w:qFormat/>
    <w:rPr>
      <w:color w:val="0000ff"/>
      <w:u w:val="single"/>
    </w:rPr>
  </w:style>
  <w:style w:type="character" w:styleId="889">
    <w:name w:val="annotation reference"/>
    <w:uiPriority w:val="99"/>
    <w:qFormat/>
    <w:rPr>
      <w:sz w:val="21"/>
      <w:szCs w:val="21"/>
    </w:rPr>
  </w:style>
  <w:style w:type="character" w:styleId="890" w:customStyle="1">
    <w:name w:val="标题 1 字符"/>
    <w:link w:val="838"/>
    <w:uiPriority w:val="0"/>
    <w:qFormat/>
    <w:rPr>
      <w:rFonts w:ascii="楷体_GB2312" w:eastAsia="楷体_GB2312"/>
      <w:sz w:val="28"/>
      <w:szCs w:val="28"/>
      <w:lang w:val="en-US" w:eastAsia="zh-CN" w:bidi="ar-SA"/>
    </w:rPr>
  </w:style>
  <w:style w:type="character" w:styleId="891" w:customStyle="1">
    <w:name w:val="标题 2 字符"/>
    <w:link w:val="839"/>
    <w:uiPriority w:val="0"/>
    <w:qFormat/>
    <w:rPr>
      <w:rFonts w:ascii="Arial" w:hAnsi="Arial" w:eastAsia="幼圆" w:cs="Arial"/>
      <w:b/>
      <w:bCs/>
      <w:sz w:val="44"/>
      <w:szCs w:val="44"/>
      <w:lang w:val="en-US" w:eastAsia="zh-CN" w:bidi="ar-SA"/>
    </w:rPr>
  </w:style>
  <w:style w:type="character" w:styleId="892" w:customStyle="1">
    <w:name w:val="正文缩进 字符"/>
    <w:link w:val="851"/>
    <w:uiPriority w:val="0"/>
    <w:qFormat/>
    <w:rPr>
      <w:rFonts w:eastAsia="宋体"/>
      <w:sz w:val="21"/>
      <w:szCs w:val="21"/>
      <w:lang w:val="en-US" w:eastAsia="zh-CN" w:bidi="ar-SA"/>
    </w:rPr>
  </w:style>
  <w:style w:type="character" w:styleId="893" w:customStyle="1">
    <w:name w:val="标题 3 字符"/>
    <w:link w:val="840"/>
    <w:uiPriority w:val="0"/>
    <w:qFormat/>
    <w:rPr>
      <w:rFonts w:eastAsia="宋体"/>
      <w:b/>
      <w:bCs/>
      <w:sz w:val="32"/>
      <w:szCs w:val="32"/>
      <w:lang w:val="en-US" w:eastAsia="zh-CN" w:bidi="ar-SA"/>
    </w:rPr>
  </w:style>
  <w:style w:type="character" w:styleId="894" w:customStyle="1">
    <w:name w:val="纯文本 字符"/>
    <w:link w:val="862"/>
    <w:uiPriority w:val="0"/>
    <w:qFormat/>
    <w:rPr>
      <w:rFonts w:ascii="宋体" w:hAnsi="Courier New" w:cs="Courier New"/>
      <w:sz w:val="21"/>
      <w:szCs w:val="21"/>
    </w:rPr>
  </w:style>
  <w:style w:type="character" w:styleId="895" w:customStyle="1">
    <w:name w:val="页脚 字符"/>
    <w:link w:val="867"/>
    <w:uiPriority w:val="99"/>
    <w:qFormat/>
    <w:rPr>
      <w:sz w:val="18"/>
      <w:szCs w:val="18"/>
    </w:rPr>
  </w:style>
  <w:style w:type="character" w:styleId="896" w:customStyle="1">
    <w:name w:val="标题 字符"/>
    <w:link w:val="881"/>
    <w:uiPriority w:val="10"/>
    <w:qFormat/>
    <w:rPr>
      <w:rFonts w:ascii="Cambria" w:hAnsi="Cambria"/>
      <w:b/>
      <w:bCs/>
      <w:sz w:val="44"/>
      <w:szCs w:val="32"/>
    </w:rPr>
  </w:style>
  <w:style w:type="character" w:styleId="897" w:customStyle="1">
    <w:name w:val="jj1"/>
    <w:uiPriority w:val="0"/>
    <w:qFormat/>
    <w:rPr>
      <w:sz w:val="20"/>
      <w:szCs w:val="20"/>
      <w:u w:val="none"/>
    </w:rPr>
  </w:style>
  <w:style w:type="character" w:styleId="898" w:customStyle="1">
    <w:name w:val="font5 Char"/>
    <w:uiPriority w:val="0"/>
    <w:qFormat/>
    <w:rPr>
      <w:rFonts w:ascii="宋体" w:hAnsi="宋体" w:eastAsia="宋体"/>
      <w:sz w:val="28"/>
      <w:szCs w:val="28"/>
      <w:lang w:val="en-US" w:eastAsia="zh-CN" w:bidi="ar-SA"/>
    </w:rPr>
  </w:style>
  <w:style w:type="character" w:styleId="899" w:customStyle="1">
    <w:name w:val="标题2 Char"/>
    <w:uiPriority w:val="0"/>
    <w:qFormat/>
    <w:rPr>
      <w:rFonts w:ascii="方正楷体_GBK" w:hAnsi="Book Antiqua" w:eastAsia="方正楷体_GBK"/>
      <w:sz w:val="32"/>
      <w:lang w:val="en-US" w:eastAsia="zh-CN" w:bidi="ar-SA"/>
    </w:rPr>
  </w:style>
  <w:style w:type="paragraph" w:styleId="900" w:customStyle="1">
    <w:name w:val="font7"/>
    <w:basedOn w:val="837"/>
    <w:uiPriority w:val="0"/>
    <w:qFormat/>
    <w:pPr>
      <w:jc w:val="left"/>
      <w:spacing w:before="100" w:beforeAutospacing="1" w:after="100" w:afterAutospacing="1"/>
      <w:widowControl/>
    </w:pPr>
    <w:rPr>
      <w:rFonts w:hint="eastAsia" w:ascii="宋体" w:hAnsi="宋体"/>
      <w:sz w:val="18"/>
      <w:szCs w:val="18"/>
    </w:rPr>
  </w:style>
  <w:style w:type="paragraph" w:styleId="901" w:customStyle="1">
    <w:name w:val="xl30"/>
    <w:basedOn w:val="837"/>
    <w:uiPriority w:val="0"/>
    <w:qFormat/>
    <w:pPr>
      <w:jc w:val="center"/>
      <w:spacing w:before="100" w:beforeAutospacing="1" w:after="100" w:afterAutospacing="1"/>
      <w:widowControl/>
    </w:pPr>
    <w:rPr>
      <w:rFonts w:ascii="宋体" w:hAnsi="宋体"/>
      <w:b/>
      <w:bCs/>
      <w:sz w:val="36"/>
      <w:szCs w:val="36"/>
    </w:rPr>
  </w:style>
  <w:style w:type="paragraph" w:styleId="902">
    <w:name w:val="List Paragraph"/>
    <w:basedOn w:val="837"/>
    <w:uiPriority w:val="0"/>
    <w:qFormat/>
    <w:pPr>
      <w:contextualSpacing/>
      <w:ind w:left="720"/>
      <w:jc w:val="left"/>
      <w:widowControl/>
    </w:pPr>
    <w:rPr>
      <w:rFonts w:ascii="Calibri" w:hAnsi="Calibri"/>
      <w:sz w:val="24"/>
      <w:szCs w:val="24"/>
      <w:lang w:eastAsia="en-US" w:bidi="en-US"/>
    </w:rPr>
  </w:style>
  <w:style w:type="paragraph" w:styleId="903"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904" w:customStyle="1">
    <w:name w:val="BioQuote Tekst"/>
    <w:basedOn w:val="837"/>
    <w:uiPriority w:val="0"/>
    <w:qFormat/>
    <w:pPr>
      <w:ind w:right="-1"/>
    </w:pPr>
    <w:rPr>
      <w:rFonts w:ascii="Arial" w:hAnsi="Arial"/>
      <w:sz w:val="22"/>
      <w:szCs w:val="20"/>
      <w:lang w:eastAsia="en-US"/>
    </w:rPr>
  </w:style>
  <w:style w:type="paragraph" w:styleId="905" w:customStyle="1">
    <w:name w:val="标题1"/>
    <w:basedOn w:val="837"/>
    <w:next w:val="83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06" w:customStyle="1">
    <w:name w:val="标题2"/>
    <w:basedOn w:val="837"/>
    <w:next w:val="837"/>
    <w:uiPriority w:val="0"/>
    <w:qFormat/>
    <w:pPr>
      <w:jc w:val="center"/>
    </w:pPr>
    <w:rPr>
      <w:rFonts w:eastAsia="方正楷体_GBK"/>
      <w:szCs w:val="24"/>
    </w:rPr>
  </w:style>
  <w:style w:type="paragraph" w:styleId="907" w:customStyle="1">
    <w:name w:val="table_1stline"/>
    <w:basedOn w:val="837"/>
    <w:uiPriority w:val="0"/>
    <w:qFormat/>
    <w:pPr>
      <w:jc w:val="left"/>
      <w:spacing w:before="120"/>
      <w:widowControl/>
    </w:pPr>
    <w:rPr>
      <w:bCs/>
      <w:sz w:val="20"/>
      <w:szCs w:val="20"/>
      <w:lang w:val="de-DE" w:eastAsia="de-DE"/>
    </w:rPr>
  </w:style>
  <w:style w:type="paragraph" w:styleId="908" w:customStyle="1">
    <w:name w:val="xl27"/>
    <w:basedOn w:val="8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09" w:customStyle="1">
    <w:name w:val="样式1"/>
    <w:basedOn w:val="837"/>
    <w:uiPriority w:val="0"/>
    <w:qFormat/>
    <w:pPr>
      <w:numPr>
        <w:ilvl w:val="0"/>
        <w:numId w:val="2"/>
      </w:numPr>
    </w:pPr>
    <w:rPr>
      <w:rFonts w:ascii="宋体" w:hAnsi="宋体"/>
    </w:rPr>
  </w:style>
  <w:style w:type="paragraph" w:styleId="910" w:customStyle="1">
    <w:name w:val="Char Char Char1 Char Char Char Char"/>
    <w:basedOn w:val="837"/>
    <w:uiPriority w:val="0"/>
    <w:qFormat/>
    <w:pPr>
      <w:jc w:val="left"/>
      <w:spacing w:after="160" w:line="240" w:lineRule="exact"/>
      <w:widowControl/>
    </w:pPr>
    <w:rPr>
      <w:rFonts w:ascii="宋体" w:hAnsi="宋体"/>
      <w:b/>
      <w:sz w:val="28"/>
      <w:szCs w:val="28"/>
    </w:rPr>
  </w:style>
  <w:style w:type="paragraph" w:styleId="911" w:customStyle="1">
    <w:name w:val="Char"/>
    <w:basedOn w:val="854"/>
    <w:uiPriority w:val="0"/>
    <w:qFormat/>
    <w:rPr>
      <w:rFonts w:ascii="Tahoma" w:hAnsi="Tahoma"/>
      <w:sz w:val="24"/>
      <w:szCs w:val="24"/>
    </w:rPr>
  </w:style>
  <w:style w:type="paragraph" w:styleId="912" w:customStyle="1">
    <w:name w:val="font5"/>
    <w:basedOn w:val="837"/>
    <w:uiPriority w:val="0"/>
    <w:qFormat/>
    <w:pPr>
      <w:jc w:val="left"/>
      <w:spacing w:before="100" w:beforeAutospacing="1" w:after="100" w:afterAutospacing="1"/>
      <w:widowControl/>
    </w:pPr>
    <w:rPr>
      <w:rFonts w:hint="eastAsia" w:ascii="宋体" w:hAnsi="宋体"/>
      <w:sz w:val="28"/>
      <w:szCs w:val="28"/>
    </w:rPr>
  </w:style>
  <w:style w:type="paragraph" w:styleId="913" w:customStyle="1">
    <w:name w:val="HTML 预先格式化"/>
    <w:basedOn w:val="8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14" w:customStyle="1">
    <w:name w:val="普通正文"/>
    <w:basedOn w:val="837"/>
    <w:uiPriority w:val="0"/>
    <w:qFormat/>
    <w:pPr>
      <w:ind w:firstLine="480"/>
      <w:jc w:val="left"/>
      <w:spacing w:before="120" w:after="120" w:line="360" w:lineRule="auto"/>
    </w:pPr>
    <w:rPr>
      <w:rFonts w:ascii="Arial" w:hAnsi="Arial"/>
      <w:sz w:val="24"/>
      <w:szCs w:val="24"/>
    </w:rPr>
  </w:style>
  <w:style w:type="paragraph" w:styleId="915" w:customStyle="1">
    <w:name w:val="xl47"/>
    <w:basedOn w:val="837"/>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16" w:customStyle="1">
    <w:name w:val="Body Text(ch)"/>
    <w:basedOn w:val="837"/>
    <w:next w:val="857"/>
    <w:uiPriority w:val="0"/>
    <w:qFormat/>
    <w:pPr>
      <w:spacing w:after="120"/>
    </w:pPr>
    <w:rPr>
      <w:rFonts w:ascii="宋体" w:hAnsi="Arial"/>
      <w:bCs/>
      <w:iCs/>
      <w:szCs w:val="24"/>
    </w:rPr>
  </w:style>
  <w:style w:type="paragraph" w:styleId="917" w:customStyle="1">
    <w:name w:val="xl28"/>
    <w:basedOn w:val="83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18" w:customStyle="1">
    <w:name w:val="Char Char Char Char"/>
    <w:basedOn w:val="854"/>
    <w:uiPriority w:val="0"/>
    <w:qFormat/>
    <w:pPr>
      <w:spacing w:line="360" w:lineRule="auto"/>
    </w:pPr>
    <w:rPr>
      <w:rFonts w:ascii="Tahoma" w:hAnsi="Tahoma"/>
      <w:sz w:val="24"/>
      <w:szCs w:val="24"/>
    </w:rPr>
  </w:style>
  <w:style w:type="paragraph" w:styleId="919" w:customStyle="1">
    <w:name w:val="Char Char Char Char Char Char Char Char"/>
    <w:basedOn w:val="837"/>
    <w:uiPriority w:val="0"/>
    <w:qFormat/>
    <w:pPr>
      <w:jc w:val="left"/>
      <w:spacing w:after="160" w:line="240" w:lineRule="exact"/>
      <w:widowControl/>
    </w:pPr>
    <w:rPr>
      <w:rFonts w:ascii="Verdana" w:hAnsi="Verdana"/>
      <w:sz w:val="20"/>
      <w:szCs w:val="20"/>
      <w:lang w:eastAsia="en-US"/>
    </w:rPr>
  </w:style>
  <w:style w:type="paragraph" w:styleId="920" w:customStyle="1">
    <w:name w:val="Char Char Char Char1 Char Char Char"/>
    <w:basedOn w:val="854"/>
    <w:uiPriority w:val="0"/>
    <w:qFormat/>
    <w:pPr>
      <w:spacing w:line="360" w:lineRule="auto"/>
    </w:pPr>
    <w:rPr>
      <w:rFonts w:ascii="Tahoma" w:hAnsi="Tahoma"/>
      <w:sz w:val="24"/>
      <w:szCs w:val="24"/>
    </w:rPr>
  </w:style>
  <w:style w:type="paragraph" w:styleId="921" w:customStyle="1">
    <w:name w:val="font6"/>
    <w:basedOn w:val="837"/>
    <w:uiPriority w:val="0"/>
    <w:qFormat/>
    <w:pPr>
      <w:jc w:val="left"/>
      <w:spacing w:before="100" w:beforeAutospacing="1" w:after="100" w:afterAutospacing="1"/>
      <w:widowControl/>
    </w:pPr>
    <w:rPr>
      <w:rFonts w:hint="eastAsia" w:ascii="宋体" w:hAnsi="宋体"/>
      <w:sz w:val="28"/>
      <w:szCs w:val="28"/>
      <w:u w:val="single"/>
    </w:rPr>
  </w:style>
  <w:style w:type="paragraph" w:styleId="922" w:customStyle="1">
    <w:name w:val="默认段落字体 Para Char Char Char Char Char Char Char Char Char1 Char Char Char Char Char Char Char"/>
    <w:basedOn w:val="854"/>
    <w:uiPriority w:val="0"/>
    <w:qFormat/>
    <w:rPr>
      <w:rFonts w:ascii="Tahoma" w:hAnsi="Tahoma"/>
      <w:sz w:val="24"/>
      <w:szCs w:val="24"/>
    </w:rPr>
  </w:style>
  <w:style w:type="paragraph" w:styleId="923"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924" w:customStyle="1">
    <w:name w:val="Coms Alinea"/>
    <w:uiPriority w:val="0"/>
    <w:qFormat/>
    <w:pPr>
      <w:widowControl w:val="off"/>
    </w:pPr>
    <w:rPr>
      <w:rFonts w:ascii="Arial" w:hAnsi="Arial" w:eastAsia="宋体" w:cs="Arial"/>
      <w:lang w:val="en-US" w:eastAsia="zh-CN" w:bidi="ar-SA"/>
    </w:rPr>
  </w:style>
  <w:style w:type="paragraph" w:styleId="925" w:customStyle="1">
    <w:name w:val="Char Char Char Char Char Char Char Char Char Char"/>
    <w:basedOn w:val="837"/>
    <w:uiPriority w:val="0"/>
    <w:qFormat/>
    <w:pPr>
      <w:spacing w:line="360" w:lineRule="auto"/>
    </w:pPr>
    <w:rPr>
      <w:sz w:val="24"/>
      <w:szCs w:val="20"/>
    </w:rPr>
  </w:style>
  <w:style w:type="paragraph" w:styleId="926" w:customStyle="1">
    <w:name w:val="修订1"/>
    <w:uiPriority w:val="99"/>
    <w:semiHidden/>
    <w:qFormat/>
    <w:rPr>
      <w:rFonts w:ascii="Times New Roman" w:hAnsi="Times New Roman" w:eastAsia="宋体" w:cs="Times New Roman"/>
      <w:sz w:val="21"/>
      <w:szCs w:val="21"/>
      <w:lang w:val="en-US" w:eastAsia="zh-CN" w:bidi="ar-SA"/>
    </w:rPr>
  </w:style>
  <w:style w:type="paragraph" w:styleId="927" w:customStyle="1">
    <w:name w:val="xl24"/>
    <w:basedOn w:val="8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8" w:customStyle="1">
    <w:name w:val="普通 (Web)"/>
    <w:basedOn w:val="837"/>
    <w:uiPriority w:val="0"/>
    <w:qFormat/>
    <w:pPr>
      <w:jc w:val="left"/>
      <w:spacing w:before="100" w:beforeAutospacing="1" w:after="100" w:afterAutospacing="1"/>
      <w:widowControl/>
    </w:pPr>
    <w:rPr>
      <w:rFonts w:ascii="宋体" w:hAnsi="宋体"/>
      <w:sz w:val="24"/>
      <w:szCs w:val="24"/>
    </w:rPr>
  </w:style>
  <w:style w:type="paragraph" w:styleId="929" w:customStyle="1">
    <w:name w:val="xl29"/>
    <w:basedOn w:val="83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0" w:customStyle="1">
    <w:name w:val="xl26"/>
    <w:basedOn w:val="8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1" w:customStyle="1">
    <w:name w:val="xl25"/>
    <w:basedOn w:val="83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2" w:customStyle="1">
    <w:name w:val="图标"/>
    <w:basedOn w:val="837"/>
    <w:next w:val="83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3" w:customStyle="1">
    <w:name w:val="Char Char Char Char1"/>
    <w:basedOn w:val="854"/>
    <w:uiPriority w:val="0"/>
    <w:qFormat/>
    <w:pPr>
      <w:spacing w:line="360" w:lineRule="auto"/>
    </w:pPr>
    <w:rPr>
      <w:rFonts w:ascii="Tahoma" w:hAnsi="Tahoma"/>
      <w:sz w:val="24"/>
      <w:szCs w:val="24"/>
    </w:rPr>
  </w:style>
  <w:style w:type="paragraph" w:styleId="934" w:customStyle="1">
    <w:name w:val="Default"/>
    <w:uiPriority w:val="0"/>
    <w:qFormat/>
    <w:pPr>
      <w:widowControl w:val="off"/>
    </w:pPr>
    <w:rPr>
      <w:rFonts w:ascii="Sim Sun" w:hAnsi="Calibri" w:eastAsia="Sim Sun" w:cs="Sim Sun"/>
      <w:color w:val="000000"/>
      <w:sz w:val="24"/>
      <w:szCs w:val="24"/>
      <w:lang w:val="en-US" w:eastAsia="zh-CN" w:bidi="ar-SA"/>
    </w:rPr>
  </w:style>
  <w:style w:type="paragraph" w:styleId="935" w:customStyle="1">
    <w:name w:val="Char Char Char Char Char Char Char Char1"/>
    <w:basedOn w:val="837"/>
    <w:uiPriority w:val="0"/>
    <w:qFormat/>
    <w:pPr>
      <w:jc w:val="left"/>
      <w:spacing w:after="160" w:line="240" w:lineRule="exact"/>
      <w:widowControl/>
    </w:pPr>
    <w:rPr>
      <w:rFonts w:ascii="Verdana" w:hAnsi="Verdana"/>
      <w:sz w:val="20"/>
      <w:szCs w:val="20"/>
      <w:lang w:eastAsia="en-US"/>
    </w:rPr>
  </w:style>
  <w:style w:type="paragraph" w:styleId="936" w:customStyle="1">
    <w:name w:val="table_lines"/>
    <w:basedOn w:val="837"/>
    <w:uiPriority w:val="0"/>
    <w:qFormat/>
    <w:pPr>
      <w:jc w:val="left"/>
      <w:widowControl/>
    </w:pPr>
    <w:rPr>
      <w:sz w:val="20"/>
      <w:szCs w:val="20"/>
      <w:lang w:val="de-DE" w:eastAsia="de-DE"/>
    </w:rPr>
  </w:style>
  <w:style w:type="paragraph" w:styleId="937" w:customStyle="1">
    <w:name w:val="标题3"/>
    <w:basedOn w:val="837"/>
    <w:next w:val="837"/>
    <w:uiPriority w:val="0"/>
    <w:qFormat/>
    <w:pPr>
      <w:ind w:firstLine="624"/>
      <w:spacing w:line="590" w:lineRule="atLeast"/>
    </w:pPr>
    <w:rPr>
      <w:rFonts w:ascii="方正黑体_GBK" w:eastAsia="方正黑体_GBK"/>
      <w:sz w:val="32"/>
      <w:szCs w:val="32"/>
    </w:rPr>
  </w:style>
  <w:style w:type="paragraph" w:styleId="938" w:customStyle="1">
    <w:name w:val="4"/>
    <w:basedOn w:val="837"/>
    <w:next w:val="873"/>
    <w:uiPriority w:val="0"/>
    <w:qFormat/>
    <w:pPr>
      <w:ind w:firstLine="420"/>
      <w:spacing w:line="360" w:lineRule="auto"/>
    </w:pPr>
    <w:rPr>
      <w:color w:val="ff0000"/>
      <w:sz w:val="24"/>
      <w:szCs w:val="24"/>
    </w:rPr>
  </w:style>
  <w:style w:type="paragraph" w:styleId="939"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940" w:customStyle="1">
    <w:name w:val="Char Char"/>
    <w:basedOn w:val="837"/>
    <w:uiPriority w:val="0"/>
    <w:qFormat/>
    <w:pPr>
      <w:tabs>
        <w:tab w:val="left" w:pos="360" w:leader="none"/>
      </w:tabs>
    </w:pPr>
    <w:rPr>
      <w:sz w:val="24"/>
      <w:szCs w:val="24"/>
    </w:rPr>
  </w:style>
  <w:style w:type="table" w:styleId="941" w:customStyle="1">
    <w:name w:val="网格型11"/>
    <w:basedOn w:val="84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2" w:customStyle="1">
    <w:name w:val="网格型15"/>
    <w:basedOn w:val="84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3" w:customStyle="1">
    <w:name w:val="网格型1"/>
    <w:basedOn w:val="848"/>
    <w:uiPriority w:val="59"/>
    <w:qFormat/>
    <w:rPr>
      <w:rFonts w:ascii="Calibri" w:hAnsi="Calibri"/>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4" w:customStyle="1">
    <w:name w:val="网格型2"/>
    <w:basedOn w:val="84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5" w:customStyle="1">
    <w:name w:val="网格型13"/>
    <w:basedOn w:val="84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6" w:customStyle="1">
    <w:name w:val="网格型14"/>
    <w:basedOn w:val="84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7" w:customStyle="1">
    <w:name w:val="网格型12"/>
    <w:basedOn w:val="84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8" w:customStyle="1">
    <w:name w:val="Table Grid"/>
    <w:uiPriority w:val="0"/>
    <w:qFormat/>
    <w:rPr>
      <w:rFonts w:ascii="Calibri" w:hAnsi="Calibri"/>
      <w:sz w:val="21"/>
      <w:szCs w:val="22"/>
    </w:rPr>
    <w:tblPr>
      <w:tblCellMar>
        <w:left w:w="0" w:type="dxa"/>
        <w:top w:w="0" w:type="dxa"/>
        <w:right w:w="0" w:type="dxa"/>
        <w:bottom w:w="0" w:type="dxa"/>
      </w:tblCellMar>
    </w:tblPr>
  </w:style>
  <w:style w:type="table" w:styleId="949" w:customStyle="1">
    <w:name w:val="网格型3"/>
    <w:basedOn w:val="848"/>
    <w:uiPriority w:val="59"/>
    <w:qFormat/>
    <w:rPr>
      <w:rFonts w:ascii="Calibri" w:hAnsi="Calibri"/>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0" w:customStyle="1">
    <w:name w:val="网格型4"/>
    <w:basedOn w:val="848"/>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1" w:customStyle="1">
    <w:name w:val="批注文字 字符"/>
    <w:basedOn w:val="847"/>
    <w:link w:val="855"/>
    <w:uiPriority w:val="0"/>
    <w:semiHidden/>
    <w:qFormat/>
    <w:rPr>
      <w:sz w:val="21"/>
      <w:szCs w:val="21"/>
    </w:rPr>
  </w:style>
  <w:style w:type="paragraph" w:styleId="952"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953"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954" w:customStyle="1">
    <w:name w:val="修订4"/>
    <w:hidden/>
    <w:uiPriority w:val="99"/>
    <w:unhideWhenUsed/>
    <w:qFormat/>
    <w:rPr>
      <w:rFonts w:ascii="Times New Roman" w:hAnsi="Times New Roman" w:eastAsia="宋体" w:cs="Times New Roman"/>
      <w:sz w:val="21"/>
      <w:szCs w:val="21"/>
      <w:lang w:val="en-US" w:eastAsia="zh-CN" w:bidi="ar-SA"/>
    </w:rPr>
  </w:style>
  <w:style w:type="paragraph" w:styleId="955"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84E82-6843-40F8-9C3C-FA79BA61FD2E}"/>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马源培</cp:lastModifiedBy>
  <cp:revision>12</cp:revision>
  <dcterms:created xsi:type="dcterms:W3CDTF">2026-06-14T01:05:00Z</dcterms:created>
  <dcterms:modified xsi:type="dcterms:W3CDTF">2026-06-16T07:21:12Z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2052-12.8.2.17838</vt:lpwstr>
  </property>
  <property fmtid="{D5CDD505-2E9C-101B-9397-08002B2CF9AE}" pid="3" name="ICV">
    <vt:lpwstr>06F6F95FB63E43959EDBD2359E7EFDAA_13</vt:lpwstr>
  </property>
  <property fmtid="{D5CDD505-2E9C-101B-9397-08002B2CF9AE}" pid="4" name="KSOTemplateDocerSaveRecord">
    <vt:lpwstr>eyJoZGlkIjoiNDI0MzY5MmE4NWM1M2YwNmJjN2I3NTkwYWVkYjRiYzYiLCJ1c2VySWQiOiIzMTYyNTM5NDAifQ==</vt:lpwstr>
  </property>
</Properties>
</file>