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ind w:firstLine="0"/>
        <w:jc w:val="center"/>
        <w:spacing w:before="0" w:after="0" w:line="240" w:lineRule="auto"/>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56"/>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r>
      <w:r/>
    </w:p>
    <w:p>
      <w:pPr>
        <w:pStyle w:val="856"/>
        <w:ind w:firstLine="0"/>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项目名称：龙池街道计生办购买多联机空调</w:t>
      </w:r>
      <w:r>
        <w:rPr>
          <w:rFonts w:hint="eastAsia" w:eastAsia="宋体" w:cs="Times New Roman"/>
          <w:b/>
          <w:color w:val="000000"/>
          <w:sz w:val="30"/>
          <w:szCs w:val="30"/>
          <w:highlight w:val="none"/>
          <w:lang w:eastAsia="zh-CN"/>
        </w:rPr>
      </w:r>
      <w:r/>
    </w:p>
    <w:p>
      <w:pPr>
        <w:pStyle w:val="856"/>
        <w:ind w:firstLine="0"/>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项目编号：JSZC-320116-JZCG-G2026-0024</w:t>
      </w:r>
      <w:r>
        <w:rPr>
          <w:rFonts w:hint="eastAsia" w:eastAsia="宋体" w:cs="Times New Roman"/>
          <w:b/>
          <w:color w:val="000000"/>
          <w:sz w:val="30"/>
          <w:szCs w:val="30"/>
          <w:highlight w:val="none"/>
          <w:lang w:eastAsia="zh-CN"/>
        </w:rPr>
      </w:r>
      <w:r/>
    </w:p>
    <w:p>
      <w:pPr>
        <w:pStyle w:val="856"/>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2"/>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b/>
          <w:bCs/>
          <w:color w:val="000000"/>
          <w:sz w:val="32"/>
          <w:highlight w:val="none"/>
          <w:lang w:eastAsia="zh-CN"/>
        </w:rPr>
      </w:r>
      <w:r/>
    </w:p>
    <w:p>
      <w:pPr>
        <w:pStyle w:val="856"/>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2026年07月</w:t>
      </w:r>
      <w:r>
        <w:rPr>
          <w:rFonts w:hint="eastAsia" w:ascii="Times New Roman" w:hAnsi="Times New Roman" w:eastAsia="宋体" w:cs="Times New Roman"/>
          <w:b/>
          <w:bCs w:val="0"/>
          <w:color w:val="000000"/>
          <w:sz w:val="32"/>
          <w:szCs w:val="32"/>
          <w:highlight w:val="none"/>
          <w:u w:val="none"/>
          <w:lang w:val="en-US" w:eastAsia="zh-CN"/>
        </w:rPr>
      </w:r>
      <w:r/>
    </w:p>
    <w:p>
      <w:pPr>
        <w:pStyle w:val="856"/>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56"/>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pStyle w:val="856"/>
        <w:rPr>
          <w:color w:val="000000"/>
          <w:highlight w:val="none"/>
        </w:rPr>
      </w:pP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pStyle w:val="856"/>
        <w:rPr>
          <w:color w:val="000000"/>
          <w:highlight w:val="none"/>
        </w:rPr>
      </w:pPr>
      <w:r>
        <w:rPr>
          <w:color w:val="000000"/>
          <w:highlight w:val="none"/>
        </w:rPr>
      </w:r>
      <w:r/>
    </w:p>
    <w:p>
      <w:pPr>
        <w:pStyle w:val="856"/>
        <w:jc w:val="center"/>
        <w:spacing w:line="480" w:lineRule="auto"/>
        <w:rPr>
          <w:rFonts w:hint="eastAsia" w:ascii="黑体" w:hAnsi="Arial" w:eastAsia="黑体" w:cs="Times New Roman"/>
          <w:b/>
          <w:color w:val="000000"/>
          <w:sz w:val="44"/>
          <w:szCs w:val="21"/>
          <w:highlight w:val="none"/>
        </w:rPr>
        <w:outlineLvl w:val="0"/>
      </w:pPr>
      <w:r/>
      <w:bookmarkStart w:id="0" w:name="_Toc120614210"/>
      <w:r>
        <w:rPr>
          <w:rFonts w:hint="eastAsia" w:ascii="黑体" w:hAnsi="Arial" w:eastAsia="黑体" w:cs="Times New Roman"/>
          <w:b/>
          <w:color w:val="000000"/>
          <w:sz w:val="44"/>
          <w:szCs w:val="21"/>
          <w:highlight w:val="none"/>
        </w:rPr>
      </w:r>
      <w:r/>
    </w:p>
    <w:p>
      <w:pPr>
        <w:pStyle w:val="856"/>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56"/>
        <w:spacing w:line="480" w:lineRule="auto"/>
        <w:rPr>
          <w:rFonts w:hint="eastAsia" w:ascii="方正仿宋_GB2312" w:hAnsi="Arial" w:eastAsia="方正仿宋_GB2312"/>
          <w:b/>
          <w:color w:val="000000"/>
          <w:sz w:val="28"/>
          <w:szCs w:val="21"/>
          <w:highlight w:val="none"/>
        </w:rPr>
      </w:pPr>
      <w:r>
        <w:rPr>
          <w:rFonts w:hint="eastAsia" w:ascii="方正仿宋_GB2312" w:hAnsi="Arial" w:eastAsia="方正仿宋_GB2312"/>
          <w:b/>
          <w:color w:val="000000"/>
          <w:sz w:val="28"/>
          <w:szCs w:val="21"/>
          <w:highlight w:val="none"/>
        </w:rPr>
      </w:r>
      <w:r/>
    </w:p>
    <w:p>
      <w:pPr>
        <w:pStyle w:val="856"/>
        <w:numPr>
          <w:ilvl w:val="0"/>
          <w:numId w:val="1"/>
        </w:numPr>
        <w:ind w:left="0" w:firstLine="0"/>
        <w:jc w:val="center"/>
        <w:keepLines w:val="0"/>
        <w:keepNext w:val="0"/>
        <w:pageBreakBefore w:val="0"/>
        <w:spacing w:line="24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w:t>
      </w:r>
      <w:r>
        <w:rPr>
          <w:rFonts w:hint="eastAsia" w:ascii="黑体" w:hAnsi="宋体" w:eastAsia="黑体" w:cs="Times New Roman"/>
          <w:color w:val="000000"/>
          <w:sz w:val="36"/>
          <w:szCs w:val="21"/>
          <w:highlight w:val="none"/>
        </w:rPr>
        <w:t xml:space="preserve"> </w:t>
      </w:r>
      <w:r>
        <w:rPr>
          <w:rFonts w:hint="eastAsia" w:ascii="黑体" w:hAnsi="宋体" w:eastAsia="黑体" w:cs="Times New Roman"/>
          <w:color w:val="000000"/>
          <w:sz w:val="36"/>
          <w:szCs w:val="21"/>
          <w:highlight w:val="none"/>
        </w:rPr>
      </w:r>
      <w:r/>
    </w:p>
    <w:p>
      <w:pPr>
        <w:ind w:left="0" w:firstLine="0"/>
        <w:jc w:val="center"/>
        <w:keepLines w:val="0"/>
        <w:keepNext w:val="0"/>
        <w:pageBreakBefore w:val="0"/>
        <w:spacing w:line="240" w:lineRule="auto"/>
        <w:widowControl w:val="off"/>
        <w:tabs>
          <w:tab w:val="left" w:pos="1440" w:leader="none"/>
        </w:tabs>
        <w:rPr>
          <w:rFonts w:hint="eastAsia" w:ascii="黑体" w:hAnsi="宋体" w:eastAsia="黑体" w:cs="Times New Roman"/>
          <w:color w:val="000000"/>
          <w:sz w:val="36"/>
          <w:szCs w:val="36"/>
          <w:highlight w:val="none"/>
        </w:rPr>
        <w:outlineLvl w:val="1"/>
      </w:pPr>
      <w:r>
        <w:rPr>
          <w:rFonts w:hint="eastAsia" w:ascii="黑体" w:hAnsi="宋体" w:eastAsia="黑体" w:cs="Times New Roman"/>
          <w:color w:val="000000"/>
          <w:sz w:val="36"/>
          <w:szCs w:val="21"/>
          <w:highlight w:val="none"/>
        </w:rPr>
      </w:r>
      <w:r>
        <w:rPr>
          <w:rFonts w:hint="eastAsia" w:ascii="黑体" w:hAnsi="宋体" w:eastAsia="黑体" w:cs="Times New Roman"/>
          <w:color w:val="000000"/>
          <w:sz w:val="36"/>
          <w:szCs w:val="21"/>
          <w:highlight w:val="none"/>
        </w:rPr>
      </w:r>
      <w:r/>
    </w:p>
    <w:p>
      <w:pPr>
        <w:ind w:left="0" w:firstLine="0"/>
        <w:jc w:val="center"/>
        <w:keepLines w:val="0"/>
        <w:keepNext w:val="0"/>
        <w:pageBreakBefore w:val="0"/>
        <w:spacing w:line="240" w:lineRule="auto"/>
        <w:widowControl w:val="off"/>
        <w:tabs>
          <w:tab w:val="left" w:pos="1440" w:leader="none"/>
        </w:tabs>
        <w:rPr>
          <w:rFonts w:hint="eastAsia" w:ascii="黑体" w:hAnsi="宋体" w:eastAsia="黑体" w:cs="Times New Roman"/>
          <w:color w:val="000000"/>
          <w:sz w:val="36"/>
          <w:szCs w:val="36"/>
          <w:highlight w:val="none"/>
        </w:rPr>
        <w:outlineLvl w:val="1"/>
      </w:pPr>
      <w:r>
        <w:rPr>
          <w:rFonts w:hint="eastAsia" w:ascii="黑体" w:hAnsi="宋体" w:eastAsia="黑体" w:cs="Times New Roman"/>
          <w:color w:val="000000"/>
          <w:sz w:val="36"/>
          <w:szCs w:val="21"/>
          <w:highlight w:val="none"/>
        </w:rPr>
      </w:r>
      <w:r>
        <w:rPr>
          <w:rFonts w:hint="eastAsia" w:ascii="黑体" w:hAnsi="宋体" w:eastAsia="黑体" w:cs="Times New Roman"/>
          <w:color w:val="000000"/>
          <w:sz w:val="36"/>
          <w:szCs w:val="21"/>
          <w:highlight w:val="none"/>
        </w:rPr>
      </w:r>
      <w:r/>
    </w:p>
    <w:p>
      <w:pPr>
        <w:pStyle w:val="856"/>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w:t>
      </w:r>
      <w:r>
        <w:rPr>
          <w:rFonts w:hint="eastAsia" w:ascii="黑体" w:hAnsi="宋体" w:eastAsia="黑体" w:cs="Times New Roman"/>
          <w:color w:val="000000"/>
          <w:sz w:val="36"/>
          <w:szCs w:val="21"/>
          <w:highlight w:val="none"/>
        </w:rPr>
        <w:t xml:space="preserve"> </w:t>
      </w:r>
      <w:r>
        <w:rPr>
          <w:rFonts w:hint="eastAsia" w:ascii="黑体" w:hAnsi="宋体" w:eastAsia="黑体" w:cs="Times New Roman"/>
          <w:color w:val="000000"/>
          <w:sz w:val="36"/>
          <w:szCs w:val="21"/>
          <w:highlight w:val="none"/>
        </w:rPr>
      </w:r>
      <w:r/>
    </w:p>
    <w:p>
      <w:pPr>
        <w:pStyle w:val="856"/>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856"/>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856"/>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856"/>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r>
      <w:r/>
    </w:p>
    <w:p>
      <w:pPr>
        <w:pStyle w:val="856"/>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56"/>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56"/>
        <w:ind w:right="840"/>
        <w:jc w:val="lef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56"/>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56"/>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6"/>
        <w:ind w:firstLine="480"/>
        <w:pageBreakBefore w:val="0"/>
        <w:spacing w:line="252" w:lineRule="auto"/>
        <w:widowControl w:val="off"/>
        <w:rPr>
          <w:rFonts w:ascii="宋体" w:hAnsi="宋体"/>
          <w:color w:val="000000"/>
          <w:sz w:val="24"/>
          <w:szCs w:val="24"/>
          <w:highlight w:val="none"/>
        </w:rPr>
      </w:pPr>
      <w:r/>
      <w:bookmarkStart w:id="1" w:name="_Toc38985263"/>
      <w:r/>
      <w:bookmarkStart w:id="2" w:name="_Toc35393790"/>
      <w:r/>
      <w:bookmarkStart w:id="3" w:name="_Toc28359079"/>
      <w:r/>
      <w:bookmarkStart w:id="4" w:name="_Toc28359002"/>
      <w:r/>
      <w:bookmarkStart w:id="5" w:name="_Toc35393621"/>
      <w:r/>
      <w:bookmarkStart w:id="6" w:name="_Hlk24379207"/>
      <w:r>
        <w:rPr>
          <w:rFonts w:hint="eastAsia" w:ascii="宋体" w:hAnsi="宋体"/>
          <w:color w:val="000000"/>
          <w:sz w:val="24"/>
          <w:szCs w:val="24"/>
          <w:highlight w:val="none"/>
        </w:rPr>
        <w:t xml:space="preserve">受南京市六合区人民政府龙池街道办事处</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采购</w:t>
      </w:r>
      <w:r>
        <w:rPr>
          <w:rFonts w:hint="eastAsia" w:ascii="宋体" w:hAnsi="宋体"/>
          <w:color w:val="000000"/>
          <w:sz w:val="24"/>
          <w:szCs w:val="24"/>
          <w:highlight w:val="none"/>
          <w:u w:val="none"/>
        </w:rPr>
        <w:t xml:space="preserve">单位</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w:t>
      </w:r>
      <w:r>
        <w:rPr>
          <w:rFonts w:hint="eastAsia" w:ascii="宋体" w:hAnsi="宋体"/>
          <w:b w:val="0"/>
          <w:bCs w:val="0"/>
          <w:color w:val="000000"/>
          <w:sz w:val="24"/>
          <w:szCs w:val="24"/>
          <w:highlight w:val="none"/>
          <w:lang w:eastAsia="zh-CN"/>
        </w:rPr>
        <w:t xml:space="preserve">南京市公共资源交易中心六合分中心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就龙池街道计生办购买多联机空调</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rPr>
        <w:t xml:space="preserve">进行公开招标采购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欢迎符合条件的供应商投标。</w:t>
      </w:r>
      <w:r>
        <w:rPr>
          <w:rFonts w:ascii="宋体" w:hAnsi="宋体"/>
          <w:color w:val="000000"/>
          <w:sz w:val="24"/>
          <w:szCs w:val="24"/>
          <w:highlight w:val="none"/>
        </w:rPr>
      </w:r>
      <w:r/>
    </w:p>
    <w:p>
      <w:pPr>
        <w:pStyle w:val="8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1"/>
      <w:r/>
      <w:bookmarkEnd w:id="2"/>
      <w:r/>
      <w:bookmarkEnd w:id="3"/>
      <w:r/>
      <w:bookmarkEnd w:id="4"/>
      <w:r/>
      <w:bookmarkEnd w:id="5"/>
      <w:r>
        <w:rPr>
          <w:rFonts w:hint="eastAsia" w:ascii="方正黑体_GBK" w:hAnsi="方正黑体_GBK" w:eastAsia="方正黑体_GBK" w:cs="方正黑体_GBK"/>
          <w:b w:val="0"/>
          <w:bCs w:val="0"/>
          <w:color w:val="000000"/>
          <w:sz w:val="30"/>
          <w:szCs w:val="30"/>
          <w:highlight w:val="none"/>
        </w:rPr>
      </w:r>
      <w:r/>
    </w:p>
    <w:p>
      <w:pPr>
        <w:pStyle w:val="856"/>
        <w:ind w:firstLine="480"/>
        <w:pageBreakBefore w:val="0"/>
        <w:spacing w:line="252" w:lineRule="auto"/>
        <w:widowControl w:val="off"/>
        <w:rPr>
          <w:rFonts w:ascii="宋体" w:hAnsi="宋体"/>
          <w:color w:val="000000"/>
          <w:sz w:val="24"/>
          <w:szCs w:val="24"/>
          <w:highlight w:val="none"/>
        </w:rPr>
      </w:pPr>
      <w:r/>
      <w:bookmarkEnd w:id="6"/>
      <w:r/>
      <w:bookmarkStart w:id="7" w:name="_Toc28359080"/>
      <w:r/>
      <w:bookmarkStart w:id="8" w:name="_Toc35393622"/>
      <w:r/>
      <w:bookmarkStart w:id="9" w:name="_Toc35393791"/>
      <w:r/>
      <w:bookmarkStart w:id="10" w:name="_Toc38985264"/>
      <w:r/>
      <w:bookmarkStart w:id="11" w:name="_Toc28359003"/>
      <w:r>
        <w:rPr>
          <w:rFonts w:hint="eastAsia" w:ascii="宋体" w:hAnsi="宋体"/>
          <w:color w:val="000000"/>
          <w:sz w:val="24"/>
          <w:szCs w:val="24"/>
          <w:highlight w:val="none"/>
        </w:rPr>
        <w:t xml:space="preserve">1.项目编号：JSZC-320116-JZCG-G2026-0024</w:t>
      </w:r>
      <w:r>
        <w:rPr>
          <w:rFonts w:hint="eastAsia" w:ascii="宋体" w:hAnsi="宋体" w:eastAsia="宋体" w:cs="Times New Roman"/>
          <w:color w:val="000000"/>
          <w:sz w:val="24"/>
          <w:szCs w:val="24"/>
          <w:highlight w:val="none"/>
          <w:lang w:eastAsia="zh-CN"/>
        </w:rPr>
        <w:t xml:space="preserve"> </w:t>
      </w:r>
      <w:r>
        <w:rPr>
          <w:rFonts w:ascii="宋体" w:hAnsi="宋体"/>
          <w:color w:val="000000"/>
          <w:sz w:val="24"/>
          <w:szCs w:val="24"/>
          <w:highlight w:val="none"/>
        </w:rPr>
      </w:r>
      <w:r/>
    </w:p>
    <w:p>
      <w:pPr>
        <w:pStyle w:val="856"/>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2.项目名称：龙池街道计生办购买多联机空调</w:t>
      </w:r>
      <w:r>
        <w:rPr>
          <w:rFonts w:hint="eastAsia" w:ascii="宋体" w:hAnsi="宋体" w:eastAsia="宋体"/>
          <w:color w:val="000000"/>
          <w:sz w:val="24"/>
          <w:szCs w:val="24"/>
          <w:highlight w:val="none"/>
          <w:lang w:eastAsia="zh-CN"/>
        </w:rPr>
      </w:r>
      <w:r/>
    </w:p>
    <w:p>
      <w:pPr>
        <w:pStyle w:val="856"/>
        <w:ind w:firstLine="480"/>
        <w:spacing w:line="40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17.88万元</w:t>
      </w:r>
      <w:r>
        <w:rPr>
          <w:rFonts w:ascii="宋体" w:hAnsi="宋体"/>
          <w:color w:val="000000"/>
          <w:sz w:val="24"/>
          <w:szCs w:val="24"/>
          <w:highlight w:val="none"/>
          <w:lang w:val="en-US"/>
        </w:rPr>
      </w:r>
      <w:r/>
    </w:p>
    <w:p>
      <w:pPr>
        <w:pStyle w:val="856"/>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17.88万元</w:t>
      </w:r>
      <w:r>
        <w:rPr>
          <w:rFonts w:hint="eastAsia" w:ascii="宋体" w:hAnsi="宋体" w:eastAsia="宋体" w:cs="Times New Roman"/>
          <w:color w:val="000000"/>
          <w:sz w:val="24"/>
          <w:szCs w:val="24"/>
          <w:highlight w:val="none"/>
          <w:lang w:val="en-US" w:eastAsia="zh-CN"/>
        </w:rPr>
      </w:r>
      <w:r/>
    </w:p>
    <w:p>
      <w:pPr>
        <w:pStyle w:val="856"/>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u w:val="none"/>
          <w:lang w:val="en-US" w:eastAsia="zh-CN"/>
        </w:rPr>
        <w:t xml:space="preserve">龙池街道人口和计划生育服务中心多联机空调设备安装项目</w:t>
      </w:r>
      <w:r>
        <w:rPr>
          <w:rFonts w:hint="eastAsia" w:ascii="宋体" w:hAnsi="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56"/>
        <w:ind w:firstLine="480"/>
        <w:pageBreakBefore w:val="0"/>
        <w:spacing w:line="252"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ascii="宋体" w:hAnsi="宋体"/>
          <w:color w:val="000000"/>
          <w:sz w:val="24"/>
          <w:szCs w:val="24"/>
          <w:highlight w:val="none"/>
          <w:lang w:val="en-US" w:eastAsia="zh-CN"/>
        </w:rPr>
        <w:t xml:space="preserve">合同签订后</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lang w:val="en-US" w:eastAsia="zh-CN"/>
        </w:rPr>
        <w:t xml:space="preserve">天内交付并完成安装调试及验收等相关工作，质保期为验收合格后</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lang w:val="en-US" w:eastAsia="zh-CN"/>
        </w:rPr>
        <w:t xml:space="preserve">年。(自验收报告签字确认之日起开始进入质保期)</w:t>
      </w:r>
      <w:r>
        <w:rPr>
          <w:rFonts w:ascii="宋体" w:hAnsi="宋体"/>
          <w:color w:val="000000"/>
          <w:sz w:val="24"/>
          <w:szCs w:val="24"/>
          <w:highlight w:val="none"/>
          <w:lang w:val="en-US" w:eastAsia="zh-CN"/>
        </w:rPr>
      </w:r>
      <w:r/>
    </w:p>
    <w:p>
      <w:pPr>
        <w:pStyle w:val="856"/>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56"/>
        <w:ind w:firstLine="480"/>
        <w:spacing w:line="252" w:lineRule="auto"/>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color w:val="000000"/>
          <w:highlight w:val="none"/>
          <w:lang w:val="en-US" w:eastAsia="zh-CN"/>
        </w:rPr>
      </w:r>
      <w:r/>
    </w:p>
    <w:p>
      <w:pPr>
        <w:pStyle w:val="8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7"/>
      <w:r/>
      <w:bookmarkEnd w:id="8"/>
      <w:r/>
      <w:bookmarkEnd w:id="9"/>
      <w:r/>
      <w:bookmarkEnd w:id="10"/>
      <w:r/>
      <w:bookmarkEnd w:id="11"/>
      <w:r>
        <w:rPr>
          <w:rFonts w:hint="eastAsia" w:ascii="方正黑体_GBK" w:hAnsi="方正黑体_GBK" w:eastAsia="方正黑体_GBK" w:cs="方正黑体_GBK"/>
          <w:b w:val="0"/>
          <w:bCs w:val="0"/>
          <w:color w:val="000000"/>
          <w:sz w:val="30"/>
          <w:szCs w:val="30"/>
          <w:highlight w:val="none"/>
        </w:rPr>
      </w:r>
      <w:r/>
    </w:p>
    <w:p>
      <w:pPr>
        <w:pStyle w:val="856"/>
        <w:ind w:firstLine="480"/>
        <w:pageBreakBefore w:val="0"/>
        <w:spacing w:line="252"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56"/>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并提供下列材料：</w:t>
      </w:r>
      <w:r>
        <w:rPr>
          <w:rFonts w:hint="eastAsia" w:ascii="宋体" w:hAnsi="宋体"/>
          <w:color w:val="000000"/>
          <w:sz w:val="24"/>
          <w:szCs w:val="24"/>
          <w:highlight w:val="none"/>
        </w:rPr>
      </w:r>
      <w:r/>
    </w:p>
    <w:p>
      <w:pPr>
        <w:pStyle w:val="856"/>
        <w:ind w:firstLine="480"/>
        <w:pageBreakBefore w:val="0"/>
        <w:spacing w:line="252" w:lineRule="auto"/>
        <w:widowControl w:val="off"/>
        <w:rPr>
          <w:rFonts w:hint="eastAsia" w:ascii="宋体" w:hAnsi="宋体" w:cs="Times New Roman"/>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cs="Times New Roman"/>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w:t>
      </w:r>
      <w:r>
        <w:rPr>
          <w:rFonts w:hint="eastAsia" w:ascii="宋体" w:hAnsi="宋体" w:cs="Times New Roman"/>
          <w:color w:val="000000"/>
          <w:sz w:val="24"/>
          <w:szCs w:val="24"/>
          <w:highlight w:val="none"/>
          <w:lang w:eastAsia="zh-CN"/>
        </w:rPr>
      </w:r>
      <w:r/>
    </w:p>
    <w:p>
      <w:pPr>
        <w:pStyle w:val="856"/>
        <w:numPr>
          <w:ilvl w:val="0"/>
          <w:numId w:val="0"/>
        </w:numPr>
        <w:ind w:firstLine="480"/>
        <w:pageBreakBefore w:val="0"/>
        <w:spacing w:line="252" w:lineRule="auto"/>
        <w:widowControl w:val="off"/>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w:t>
      </w:r>
      <w:r>
        <w:rPr>
          <w:rFonts w:hint="eastAsia" w:ascii="宋体" w:hAnsi="宋体" w:cs="Times New Roman"/>
          <w:color w:val="000000"/>
          <w:sz w:val="24"/>
          <w:szCs w:val="24"/>
          <w:highlight w:val="none"/>
        </w:rPr>
        <w:t xml:space="preserve">落</w:t>
      </w:r>
      <w:r>
        <w:rPr>
          <w:rFonts w:hint="eastAsia" w:ascii="宋体" w:hAnsi="宋体"/>
          <w:color w:val="000000"/>
          <w:sz w:val="24"/>
          <w:szCs w:val="24"/>
          <w:highlight w:val="none"/>
        </w:rPr>
        <w:t xml:space="preserve">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s="Times New Roman"/>
          <w:color w:val="000000"/>
          <w:sz w:val="24"/>
          <w:szCs w:val="24"/>
          <w:highlight w:val="none"/>
          <w:lang w:val="en-US" w:eastAsia="zh-CN"/>
        </w:rPr>
      </w:r>
      <w:r/>
    </w:p>
    <w:p>
      <w:pPr>
        <w:pStyle w:val="856"/>
        <w:ind w:firstLine="480"/>
        <w:pageBreakBefore w:val="0"/>
        <w:spacing w:line="440" w:lineRule="exact"/>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w:t>
      </w:r>
      <w:r>
        <w:rPr>
          <w:rFonts w:hint="eastAsia" w:ascii="宋体" w:hAnsi="宋体"/>
          <w:color w:val="000000"/>
          <w:sz w:val="24"/>
          <w:szCs w:val="24"/>
          <w:highlight w:val="none"/>
        </w:rPr>
        <w:t xml:space="preserve">及其他不符合《中华人民共和国政府采购法》第二十二条规定条件的信用记录情形。（</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文件中无需提供证明材料）</w:t>
      </w:r>
      <w:r>
        <w:rPr>
          <w:rFonts w:hint="eastAsia"/>
          <w:color w:val="000000"/>
          <w:highlight w:val="none"/>
          <w:lang w:val="en-US" w:eastAsia="zh-CN"/>
        </w:rPr>
      </w:r>
      <w:r/>
    </w:p>
    <w:p>
      <w:pPr>
        <w:pStyle w:val="856"/>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en-US" w:eastAsia="zh-CN"/>
        </w:rPr>
        <w:t xml:space="preserve">无</w:t>
      </w:r>
      <w:r>
        <w:rPr>
          <w:rFonts w:hint="eastAsia" w:ascii="宋体" w:hAnsi="宋体" w:eastAsia="宋体" w:cs="Times New Roman"/>
          <w:color w:val="000000"/>
          <w:sz w:val="24"/>
          <w:szCs w:val="24"/>
          <w:highlight w:val="none"/>
          <w:u w:val="none"/>
          <w:lang w:val="en-US" w:eastAsia="zh-CN"/>
        </w:rPr>
      </w:r>
      <w:r/>
    </w:p>
    <w:p>
      <w:pPr>
        <w:pStyle w:val="856"/>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（三）拒绝下述供应商参加本次采购活动</w:t>
      </w:r>
      <w:r>
        <w:rPr>
          <w:rFonts w:hint="eastAsia" w:ascii="宋体" w:hAnsi="宋体" w:eastAsia="宋体" w:cs="宋体"/>
          <w:color w:val="000000"/>
          <w:sz w:val="24"/>
          <w:szCs w:val="24"/>
          <w:highlight w:val="none"/>
          <w:lang w:val="en-US" w:eastAsia="zh-CN"/>
        </w:rPr>
      </w:r>
      <w:r/>
    </w:p>
    <w:p>
      <w:pPr>
        <w:pStyle w:val="856"/>
        <w:ind w:firstLine="480"/>
        <w:pageBreakBefore w:val="0"/>
        <w:spacing w:line="252"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1.单位负责人为同一人或者存在直接控股、管理关系的不同供应商，不得参加同一合同项下的政府采购活动。</w:t>
      </w:r>
      <w:r>
        <w:rPr>
          <w:rFonts w:hint="eastAsia" w:ascii="宋体" w:hAnsi="宋体" w:cs="宋体"/>
          <w:color w:val="000000"/>
          <w:sz w:val="24"/>
          <w:szCs w:val="24"/>
          <w:highlight w:val="none"/>
          <w:lang w:val="en-US" w:eastAsia="zh-CN"/>
        </w:rPr>
      </w:r>
      <w:r/>
    </w:p>
    <w:p>
      <w:pPr>
        <w:pStyle w:val="856"/>
        <w:ind w:firstLine="480"/>
        <w:pageBreakBefore w:val="0"/>
        <w:spacing w:line="252"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2.为采购项目提供整体设计、规范编制或者项目管理、监理、检测等服务的供应商，不得参加本项目的采购活动。</w:t>
      </w:r>
      <w:r>
        <w:rPr>
          <w:rFonts w:hint="eastAsia" w:ascii="宋体" w:hAnsi="宋体" w:cs="宋体"/>
          <w:color w:val="000000"/>
          <w:sz w:val="24"/>
          <w:szCs w:val="24"/>
          <w:highlight w:val="none"/>
          <w:lang w:val="en-US" w:eastAsia="zh-CN"/>
        </w:rPr>
      </w:r>
      <w:r/>
    </w:p>
    <w:p>
      <w:pPr>
        <w:pStyle w:val="856"/>
        <w:ind w:firstLine="480"/>
        <w:pageBreakBefore w:val="0"/>
        <w:spacing w:line="252"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3.供应商被“信用中国”网站（www.creditchina.gov.cn）、“中国政府采购网”（www.ccgp.gov.cn）</w:t>
      </w:r>
      <w:r>
        <w:rPr>
          <w:rFonts w:hint="eastAsia" w:ascii="宋体" w:hAnsi="宋体" w:cs="宋体"/>
          <w:color w:val="000000"/>
          <w:sz w:val="24"/>
          <w:szCs w:val="24"/>
          <w:highlight w:val="none"/>
          <w:lang w:val="en-US" w:eastAsia="zh-CN"/>
        </w:rPr>
      </w:r>
      <w:r/>
    </w:p>
    <w:p>
      <w:pPr>
        <w:pStyle w:val="856"/>
        <w:pageBreakBefore w:val="0"/>
        <w:spacing w:line="252"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列入失信被执行人、重大税收违法案件当事人名单、政府采购严重违法失信行为记录名单。</w:t>
      </w:r>
      <w:r>
        <w:rPr>
          <w:rFonts w:hint="eastAsia" w:ascii="宋体" w:hAnsi="宋体" w:cs="宋体"/>
          <w:color w:val="000000"/>
          <w:sz w:val="24"/>
          <w:szCs w:val="24"/>
          <w:highlight w:val="none"/>
          <w:lang w:val="en-US" w:eastAsia="zh-CN"/>
        </w:rPr>
      </w:r>
      <w:r/>
    </w:p>
    <w:p>
      <w:pPr>
        <w:pStyle w:val="8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r>
        <w:rPr>
          <w:rFonts w:hint="eastAsia" w:ascii="方正黑体_GBK" w:hAnsi="方正黑体_GBK" w:eastAsia="方正黑体_GBK" w:cs="方正黑体_GBK"/>
          <w:b w:val="0"/>
          <w:bCs w:val="0"/>
          <w:color w:val="000000"/>
          <w:sz w:val="30"/>
          <w:szCs w:val="30"/>
          <w:highlight w:val="none"/>
        </w:rPr>
      </w:r>
      <w:r/>
    </w:p>
    <w:p>
      <w:pPr>
        <w:pStyle w:val="856"/>
        <w:ind w:firstLine="480"/>
        <w:pageBreakBefore w:val="0"/>
        <w:spacing w:line="252" w:lineRule="auto"/>
        <w:widowControl w:val="off"/>
        <w:rPr>
          <w:rFonts w:ascii="宋体" w:hAnsi="宋体" w:cs="宋体"/>
          <w:color w:val="000000"/>
          <w:sz w:val="24"/>
          <w:szCs w:val="24"/>
          <w:highlight w:val="none"/>
        </w:rPr>
      </w:pPr>
      <w:r/>
      <w:bookmarkStart w:id="12" w:name="_Toc28359082"/>
      <w:r/>
      <w:bookmarkStart w:id="13" w:name="_Toc28359005"/>
      <w:r/>
      <w:bookmarkStart w:id="14" w:name="_Toc35393624"/>
      <w:r/>
      <w:bookmarkStart w:id="15" w:name="_Toc35393793"/>
      <w:r/>
      <w:bookmarkStart w:id="1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56"/>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12"/>
      <w:r/>
      <w:bookmarkEnd w:id="1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56"/>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17" w:name="_Toc38985267"/>
      <w:r/>
      <w:bookmarkStart w:id="18" w:name="_Toc28359084"/>
      <w:r/>
      <w:bookmarkStart w:id="19" w:name="_Toc28359007"/>
      <w:r/>
      <w:bookmarkStart w:id="20" w:name="_Toc35393625"/>
      <w:r/>
      <w:bookmarkStart w:id="21" w:name="_Toc3539379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月11</w:t>
      </w:r>
      <w:r>
        <w:rPr>
          <w:rFonts w:hint="eastAsia" w:ascii="宋体" w:hAnsi="宋体"/>
          <w:bCs/>
          <w:color w:val="000000"/>
          <w:sz w:val="24"/>
          <w:szCs w:val="24"/>
          <w:highlight w:val="none"/>
          <w:u w:val="none"/>
        </w:rPr>
        <w:t xml:space="preserve">日</w:t>
      </w:r>
      <w:r>
        <w:rPr>
          <w:rFonts w:hint="eastAsia" w:ascii="宋体" w:hAnsi="宋体" w:cs="宋体"/>
          <w:color w:val="000000"/>
          <w:sz w:val="24"/>
          <w:szCs w:val="24"/>
          <w:highlight w:val="none"/>
          <w:u w:val="none"/>
          <w:lang w:val="en-US" w:eastAsia="zh-CN"/>
        </w:rPr>
        <w:t xml:space="preserve">09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cs="宋体"/>
          <w:color w:val="000000"/>
          <w:sz w:val="24"/>
          <w:szCs w:val="24"/>
          <w:highlight w:val="none"/>
          <w:u w:val="none"/>
          <w:lang w:val="en-US" w:eastAsia="zh-CN"/>
        </w:rPr>
        <w:t xml:space="preserve">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56"/>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56"/>
        <w:ind w:firstLine="480"/>
        <w:pageBreakBefore w:val="0"/>
        <w:spacing w:line="252" w:lineRule="auto"/>
        <w:widowControl w:val="off"/>
        <w:rPr>
          <w:rFonts w:ascii="宋体" w:hAnsi="宋体" w:cs="宋体"/>
          <w:color w:val="000000"/>
          <w:sz w:val="24"/>
          <w:szCs w:val="24"/>
          <w:highlight w:val="none"/>
        </w:rPr>
      </w:pPr>
      <w:r/>
      <w:bookmarkStart w:id="22" w:name="_Toc38985268"/>
      <w:r/>
      <w:bookmarkStart w:id="23" w:name="_Toc35393626"/>
      <w:r/>
      <w:bookmarkStart w:id="24" w:name="_Toc35393795"/>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57"/>
        <w:ind w:firstLine="498"/>
        <w:pageBreakBefore w:val="0"/>
        <w:spacing w:before="145" w:after="145" w:line="252" w:lineRule="auto"/>
        <w:widowControl w:val="off"/>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六、其他事宜</w:t>
      </w:r>
      <w:bookmarkEnd w:id="22"/>
      <w:r/>
      <w:bookmarkEnd w:id="23"/>
      <w:r/>
      <w:bookmarkEnd w:id="24"/>
      <w:r>
        <w:rPr>
          <w:rFonts w:hint="eastAsia" w:ascii="Times New Roman" w:hAnsi="Times New Roman" w:eastAsia="宋体" w:cs="Times New Roman"/>
          <w:b/>
          <w:bCs/>
          <w:color w:val="000000"/>
          <w:highlight w:val="none"/>
        </w:rPr>
      </w:r>
      <w:r/>
    </w:p>
    <w:p>
      <w:pPr>
        <w:pStyle w:val="856"/>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bookmarkStart w:id="25" w:name="_Toc28359085"/>
      <w:r/>
      <w:bookmarkStart w:id="26" w:name="_Toc38985269"/>
      <w:r/>
      <w:bookmarkStart w:id="27" w:name="_Toc28359008"/>
      <w:r/>
      <w:bookmarkStart w:id="28" w:name="_Toc35393796"/>
      <w:r/>
      <w:bookmarkStart w:id="29" w:name="_Toc35393627"/>
      <w:r>
        <w:rPr>
          <w:rFonts w:hint="eastAsia" w:ascii="宋体" w:hAnsi="宋体" w:eastAsia="宋体" w:cs="宋体"/>
          <w:color w:val="000000"/>
          <w:sz w:val="24"/>
          <w:szCs w:val="24"/>
          <w:highlight w:val="none"/>
        </w:rPr>
        <w:t xml:space="preserve">1.本次招标不收取投标保证金。</w:t>
      </w:r>
      <w:r>
        <w:rPr>
          <w:rFonts w:hint="eastAsia" w:ascii="宋体" w:hAnsi="宋体" w:eastAsia="宋体" w:cs="宋体"/>
          <w:color w:val="000000"/>
          <w:sz w:val="24"/>
          <w:szCs w:val="24"/>
          <w:highlight w:val="none"/>
        </w:rPr>
      </w:r>
      <w:r/>
    </w:p>
    <w:p>
      <w:pPr>
        <w:pStyle w:val="856"/>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2.本项目不组织集中勘察及答疑，供应商如对采购需求有疑问，请咨询采购单位联系人。 </w:t>
      </w:r>
      <w:r>
        <w:rPr>
          <w:rFonts w:hint="eastAsia" w:ascii="宋体" w:hAnsi="宋体" w:eastAsia="宋体" w:cs="宋体"/>
          <w:color w:val="000000"/>
          <w:sz w:val="24"/>
          <w:szCs w:val="24"/>
          <w:highlight w:val="none"/>
        </w:rPr>
      </w:r>
      <w:r/>
    </w:p>
    <w:p>
      <w:pPr>
        <w:pStyle w:val="856"/>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CTRL+鼠标左键）。</w:t>
      </w:r>
      <w:r>
        <w:rPr>
          <w:rFonts w:hint="eastAsia" w:ascii="宋体" w:hAnsi="宋体" w:eastAsia="宋体" w:cs="宋体"/>
          <w:color w:val="000000"/>
          <w:sz w:val="24"/>
          <w:szCs w:val="24"/>
          <w:highlight w:val="none"/>
        </w:rPr>
      </w:r>
      <w:r/>
    </w:p>
    <w:p>
      <w:pPr>
        <w:pStyle w:val="857"/>
        <w:ind w:firstLine="373"/>
        <w:pageBreakBefore w:val="0"/>
        <w:spacing w:before="145" w:after="145" w:line="25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eastAsia="宋体" w:cs="宋体"/>
          <w:color w:val="000000"/>
          <w:sz w:val="24"/>
          <w:szCs w:val="24"/>
          <w:highlight w:val="none"/>
        </w:rPr>
      </w:r>
      <w:r/>
    </w:p>
    <w:p>
      <w:pPr>
        <w:pStyle w:val="856"/>
        <w:ind w:firstLine="482"/>
        <w:rPr>
          <w:rFonts w:ascii="宋体" w:hAnsi="宋体"/>
          <w:color w:val="000000"/>
          <w:sz w:val="24"/>
          <w:highlight w:val="none"/>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lang w:val="zh-CN"/>
        </w:rPr>
        <w:t xml:space="preserve">供应商（含潜在供应商）对采购方式、采购需求、供应商资格条件、评</w:t>
      </w:r>
      <w:r>
        <w:rPr>
          <w:rFonts w:hint="eastAsia" w:ascii="宋体" w:hAnsi="宋体"/>
          <w:b/>
          <w:bCs/>
          <w:color w:val="000000"/>
          <w:sz w:val="24"/>
          <w:highlight w:val="none"/>
        </w:rPr>
        <w:t xml:space="preserve">审</w:t>
      </w:r>
      <w:r>
        <w:rPr>
          <w:rFonts w:hint="eastAsia" w:ascii="宋体" w:hAnsi="宋体"/>
          <w:b/>
          <w:bCs/>
          <w:color w:val="000000"/>
          <w:sz w:val="24"/>
          <w:highlight w:val="none"/>
          <w:lang w:val="zh-CN"/>
        </w:rPr>
        <w:t xml:space="preserve">方法和评</w:t>
      </w:r>
      <w:r>
        <w:rPr>
          <w:rFonts w:hint="eastAsia" w:ascii="宋体" w:hAnsi="宋体"/>
          <w:b/>
          <w:bCs/>
          <w:color w:val="000000"/>
          <w:sz w:val="24"/>
          <w:highlight w:val="none"/>
        </w:rPr>
        <w:t xml:space="preserve">审</w:t>
      </w:r>
      <w:r>
        <w:rPr>
          <w:rFonts w:hint="eastAsia" w:ascii="宋体" w:hAnsi="宋体"/>
          <w:b/>
          <w:bCs/>
          <w:color w:val="000000"/>
          <w:sz w:val="24"/>
          <w:highlight w:val="none"/>
          <w:lang w:val="zh-CN"/>
        </w:rPr>
        <w:t xml:space="preserve">标准、合同文本的询问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rPr>
        <w:t xml:space="preserve">供应商对上述事项以外</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质疑向交易中心提出，由交易中心负责答复。</w:t>
      </w:r>
      <w:r>
        <w:rPr>
          <w:rFonts w:ascii="宋体" w:hAnsi="宋体"/>
          <w:color w:val="000000"/>
          <w:sz w:val="24"/>
          <w:highlight w:val="none"/>
          <w:lang w:val="zh-CN"/>
        </w:rPr>
      </w:r>
      <w:r/>
    </w:p>
    <w:p>
      <w:pPr>
        <w:pStyle w:val="856"/>
        <w:ind w:firstLine="480"/>
        <w:pageBreakBefore w:val="0"/>
        <w:spacing w:line="252" w:lineRule="auto"/>
        <w:widowControl w:val="off"/>
        <w:rPr>
          <w:rFonts w:ascii="宋体" w:hAnsi="宋体"/>
          <w:color w:val="000000"/>
          <w:sz w:val="24"/>
          <w:highlight w:val="none"/>
        </w:rPr>
      </w:pPr>
      <w:r>
        <w:rPr>
          <w:rFonts w:hint="eastAsia" w:ascii="宋体" w:hAnsi="宋体"/>
          <w:color w:val="000000"/>
          <w:sz w:val="24"/>
          <w:highlight w:val="none"/>
        </w:rPr>
        <w:t xml:space="preserve">采购人《质疑函》收件人：</w:t>
      </w:r>
      <w:r>
        <w:rPr>
          <w:rFonts w:hint="eastAsia" w:ascii="宋体" w:hAnsi="宋体" w:cs="Times New Roman"/>
          <w:color w:val="000000"/>
          <w:sz w:val="24"/>
          <w:szCs w:val="24"/>
          <w:highlight w:val="none"/>
          <w:u w:val="none"/>
          <w:lang w:val="en-US" w:eastAsia="zh-CN"/>
        </w:rPr>
        <w:t xml:space="preserve">张主任</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color w:val="000000"/>
          <w:sz w:val="24"/>
          <w:highlight w:val="none"/>
        </w:rPr>
        <w:t xml:space="preserve">，收件地址：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cs="Times New Roman"/>
          <w:color w:val="000000"/>
          <w:sz w:val="24"/>
          <w:szCs w:val="24"/>
          <w:highlight w:val="none"/>
          <w:u w:val="none"/>
          <w:lang w:val="en-US" w:eastAsia="zh-CN"/>
        </w:rPr>
        <w:t xml:space="preserve">六合区新集东</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cs="Times New Roman"/>
          <w:color w:val="000000"/>
          <w:sz w:val="24"/>
          <w:szCs w:val="24"/>
          <w:highlight w:val="none"/>
          <w:u w:val="none"/>
          <w:lang w:val="en-US" w:eastAsia="zh-CN"/>
        </w:rPr>
        <w:t xml:space="preserve">18</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cs="宋体"/>
          <w:color w:val="000000"/>
          <w:sz w:val="24"/>
          <w:szCs w:val="24"/>
          <w:highlight w:val="none"/>
        </w:rPr>
        <w:t xml:space="preserve">，</w:t>
      </w: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张主任</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cs="Times New Roman"/>
          <w:color w:val="000000"/>
          <w:sz w:val="24"/>
          <w:szCs w:val="24"/>
          <w:highlight w:val="none"/>
          <w:u w:val="none"/>
          <w:lang w:val="en-US" w:eastAsia="zh-CN"/>
        </w:rPr>
        <w:t xml:space="preserve">，</w:t>
      </w:r>
      <w:r>
        <w:rPr>
          <w:rFonts w:hint="eastAsia" w:ascii="宋体" w:hAnsi="宋体"/>
          <w:color w:val="000000"/>
          <w:sz w:val="24"/>
          <w:highlight w:val="none"/>
        </w:rPr>
        <w:t xml:space="preserve">联系电话：</w:t>
      </w:r>
      <w:r>
        <w:rPr>
          <w:rFonts w:hint="eastAsia" w:ascii="宋体" w:hAnsi="宋体" w:eastAsia="宋体" w:cs="Times New Roman"/>
          <w:color w:val="000000"/>
          <w:sz w:val="24"/>
          <w:szCs w:val="24"/>
          <w:highlight w:val="none"/>
          <w:u w:val="none"/>
          <w:lang w:val="en-US" w:eastAsia="zh-CN"/>
        </w:rPr>
        <w:t xml:space="preserve">025-</w:t>
      </w:r>
      <w:r>
        <w:rPr>
          <w:rFonts w:hint="eastAsia" w:ascii="宋体" w:hAnsi="宋体" w:cs="Times New Roman"/>
          <w:color w:val="000000"/>
          <w:sz w:val="24"/>
          <w:szCs w:val="24"/>
          <w:highlight w:val="none"/>
          <w:u w:val="none"/>
          <w:lang w:val="en-US" w:eastAsia="zh-CN"/>
        </w:rPr>
        <w:t xml:space="preserve">57660038</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61"/>
        <w:rPr>
          <w:rFonts w:hint="eastAsia"/>
          <w:color w:val="000000"/>
          <w:highlight w:val="none"/>
        </w:rPr>
      </w:pPr>
      <w:r>
        <w:rPr>
          <w:rFonts w:hint="eastAsia" w:ascii="宋体" w:hAnsi="宋体"/>
          <w:color w:val="000000"/>
          <w:sz w:val="24"/>
          <w:highlight w:val="none"/>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rPr>
          <w:rFonts w:hint="eastAsia"/>
          <w:color w:val="000000"/>
          <w:highlight w:val="none"/>
        </w:rPr>
      </w:r>
      <w:r/>
    </w:p>
    <w:p>
      <w:pPr>
        <w:pStyle w:val="8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25"/>
      <w:r/>
      <w:bookmarkEnd w:id="26"/>
      <w:r/>
      <w:bookmarkEnd w:id="27"/>
      <w:r/>
      <w:bookmarkEnd w:id="28"/>
      <w:r/>
      <w:bookmarkEnd w:id="29"/>
      <w:r>
        <w:rPr>
          <w:rFonts w:hint="eastAsia" w:ascii="方正黑体_GBK" w:hAnsi="方正黑体_GBK" w:eastAsia="方正黑体_GBK" w:cs="方正黑体_GBK"/>
          <w:b w:val="0"/>
          <w:bCs w:val="0"/>
          <w:color w:val="000000"/>
          <w:sz w:val="30"/>
          <w:szCs w:val="30"/>
          <w:highlight w:val="none"/>
        </w:rPr>
      </w:r>
      <w:r/>
    </w:p>
    <w:p>
      <w:pPr>
        <w:pStyle w:val="856"/>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56"/>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color w:val="000000"/>
          <w:sz w:val="24"/>
          <w:szCs w:val="24"/>
          <w:highlight w:val="none"/>
        </w:rPr>
        <w:t xml:space="preserve">南京市六合区人民政府龙池街道办事处</w:t>
      </w:r>
      <w:r>
        <w:rPr>
          <w:rFonts w:hint="eastAsia" w:ascii="宋体" w:hAnsi="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56"/>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cs="Times New Roman"/>
          <w:color w:val="000000"/>
          <w:sz w:val="24"/>
          <w:szCs w:val="24"/>
          <w:highlight w:val="none"/>
          <w:u w:val="none"/>
          <w:lang w:val="en-US" w:eastAsia="zh-CN"/>
        </w:rPr>
        <w:t xml:space="preserve">六合区新集东</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cs="Times New Roman"/>
          <w:color w:val="000000"/>
          <w:sz w:val="24"/>
          <w:szCs w:val="24"/>
          <w:highlight w:val="none"/>
          <w:u w:val="none"/>
          <w:lang w:val="en-US" w:eastAsia="zh-CN"/>
        </w:rPr>
        <w:t xml:space="preserve">18</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56"/>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张主任</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56"/>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w:t>
      </w:r>
      <w:r>
        <w:rPr>
          <w:rFonts w:hint="eastAsia" w:ascii="宋体" w:hAnsi="宋体" w:cs="Times New Roman"/>
          <w:color w:val="000000"/>
          <w:sz w:val="24"/>
          <w:szCs w:val="24"/>
          <w:highlight w:val="none"/>
          <w:u w:val="none"/>
          <w:lang w:val="en-US" w:eastAsia="zh-CN"/>
        </w:rPr>
        <w:t xml:space="preserve">57660038</w:t>
      </w:r>
      <w:r>
        <w:rPr>
          <w:rFonts w:hint="eastAsia" w:ascii="宋体" w:hAnsi="宋体" w:eastAsia="宋体" w:cs="Times New Roman"/>
          <w:color w:val="000000"/>
          <w:sz w:val="24"/>
          <w:szCs w:val="24"/>
          <w:highlight w:val="none"/>
          <w:u w:val="none"/>
          <w:lang w:val="en-US" w:eastAsia="zh-CN"/>
        </w:rPr>
        <w:t xml:space="preserve"> </w:t>
      </w:r>
      <w:bookmarkStart w:id="30" w:name="_Toc28359009"/>
      <w:r/>
      <w:bookmarkStart w:id="31" w:name="_Toc28359086"/>
      <w:r>
        <w:rPr>
          <w:rFonts w:hint="eastAsia" w:ascii="宋体" w:hAnsi="宋体" w:eastAsia="宋体" w:cs="Times New Roman"/>
          <w:color w:val="000000"/>
          <w:sz w:val="24"/>
          <w:szCs w:val="24"/>
          <w:highlight w:val="none"/>
          <w:u w:val="none"/>
          <w:lang w:val="en-US" w:eastAsia="zh-CN"/>
        </w:rPr>
      </w:r>
      <w:r/>
    </w:p>
    <w:p>
      <w:pPr>
        <w:pStyle w:val="856"/>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30"/>
      <w:r/>
      <w:bookmarkEnd w:id="31"/>
      <w:r>
        <w:rPr>
          <w:rFonts w:hint="eastAsia" w:ascii="宋体" w:hAnsi="宋体" w:eastAsia="宋体" w:cs="Times New Roman"/>
          <w:color w:val="000000"/>
          <w:sz w:val="24"/>
          <w:szCs w:val="24"/>
          <w:highlight w:val="none"/>
          <w:u w:val="none"/>
          <w:lang w:val="en-US" w:eastAsia="zh-CN"/>
        </w:rPr>
      </w:r>
      <w:r/>
    </w:p>
    <w:p>
      <w:pPr>
        <w:pStyle w:val="856"/>
        <w:ind w:firstLine="480"/>
        <w:jc w:val="left"/>
        <w:spacing w:line="252" w:lineRule="auto"/>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址：南京市六合区雄州街道龙池路333号  </w:t>
      </w:r>
      <w:r>
        <w:rPr>
          <w:rFonts w:hint="eastAsia" w:ascii="宋体" w:hAnsi="宋体"/>
          <w:color w:val="000000"/>
          <w:sz w:val="24"/>
          <w:szCs w:val="24"/>
          <w:highlight w:val="none"/>
        </w:rPr>
      </w:r>
      <w:r/>
    </w:p>
    <w:p>
      <w:pPr>
        <w:pStyle w:val="856"/>
        <w:ind w:firstLine="480"/>
        <w:jc w:val="left"/>
        <w:spacing w:line="252" w:lineRule="auto"/>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联系人：温老师</w:t>
      </w:r>
      <w:r>
        <w:rPr>
          <w:rFonts w:hint="eastAsia" w:ascii="宋体" w:hAnsi="宋体"/>
          <w:color w:val="000000"/>
          <w:sz w:val="24"/>
          <w:szCs w:val="24"/>
          <w:highlight w:val="none"/>
        </w:rPr>
      </w:r>
      <w:r/>
    </w:p>
    <w:p>
      <w:pPr>
        <w:pStyle w:val="856"/>
        <w:ind w:firstLine="480"/>
        <w:jc w:val="left"/>
        <w:spacing w:line="252" w:lineRule="auto"/>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联系电话：025-57130501</w:t>
      </w:r>
      <w:r>
        <w:rPr>
          <w:rFonts w:ascii="宋体" w:hAnsi="宋体"/>
          <w:color w:val="000000"/>
          <w:sz w:val="24"/>
          <w:szCs w:val="24"/>
          <w:highlight w:val="none"/>
        </w:rPr>
      </w:r>
      <w:r/>
    </w:p>
    <w:p>
      <w:pPr>
        <w:pStyle w:val="856"/>
        <w:ind w:right="840" w:firstLine="480"/>
        <w:jc w:val="both"/>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r>
      <w:r/>
    </w:p>
    <w:p>
      <w:pPr>
        <w:ind w:right="840"/>
        <w:jc w:val="both"/>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both"/>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56"/>
        <w:ind w:right="840"/>
        <w:jc w:val="both"/>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56"/>
        <w:ind w:right="0" w:firstLine="720"/>
        <w:jc w:val="center"/>
        <w:spacing w:line="252" w:lineRule="auto"/>
        <w:rPr>
          <w:rFonts w:hint="eastAsia" w:ascii="方正小标宋简体" w:hAnsi="方正小标宋简体" w:eastAsia="方正小标宋简体" w:cs="方正小标宋简体"/>
          <w:color w:val="000000"/>
          <w:sz w:val="36"/>
          <w:szCs w:val="36"/>
          <w:highlight w:val="none"/>
        </w:rPr>
        <w:outlineLvl w:val="9"/>
      </w:pPr>
      <w:r/>
      <w:bookmarkStart w:id="32"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32"/>
      <w:r/>
      <w:bookmarkStart w:id="33" w:name="_Toc16938518"/>
      <w:r/>
      <w:bookmarkStart w:id="34" w:name="_Toc513029202"/>
      <w:r/>
      <w:bookmarkStart w:id="35" w:name="_Toc20823274"/>
      <w:r/>
      <w:bookmarkStart w:id="36" w:name="_Toc120614213"/>
      <w:r>
        <w:rPr>
          <w:rFonts w:hint="eastAsia" w:ascii="方正小标宋简体" w:hAnsi="方正小标宋简体" w:eastAsia="方正小标宋简体" w:cs="方正小标宋简体"/>
          <w:color w:val="000000"/>
          <w:sz w:val="36"/>
          <w:szCs w:val="36"/>
          <w:highlight w:val="none"/>
        </w:rPr>
        <w:t xml:space="preserve">投标人须知</w:t>
      </w:r>
      <w:bookmarkEnd w:id="33"/>
      <w:r/>
      <w:bookmarkEnd w:id="34"/>
      <w:r/>
      <w:bookmarkEnd w:id="35"/>
      <w:r/>
      <w:bookmarkEnd w:id="36"/>
      <w:r>
        <w:rPr>
          <w:rFonts w:hint="eastAsia" w:ascii="方正小标宋简体" w:hAnsi="方正小标宋简体" w:eastAsia="方正小标宋简体" w:cs="方正小标宋简体"/>
          <w:color w:val="000000"/>
          <w:sz w:val="36"/>
          <w:szCs w:val="36"/>
          <w:highlight w:val="none"/>
        </w:rPr>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37" w:name="_Toc20823275"/>
      <w:r/>
      <w:bookmarkStart w:id="38" w:name="_Toc16938519"/>
      <w:r/>
      <w:bookmarkStart w:id="39" w:name="_Toc513029203"/>
      <w:r/>
      <w:bookmarkStart w:id="40" w:name="_Toc120614214"/>
      <w:r>
        <w:rPr>
          <w:rFonts w:hint="eastAsia" w:ascii="方正黑体_GBK" w:hAnsi="方正黑体_GBK" w:eastAsia="方正黑体_GBK" w:cs="方正黑体_GBK"/>
          <w:b w:val="0"/>
          <w:bCs w:val="0"/>
          <w:color w:val="000000"/>
          <w:sz w:val="30"/>
          <w:szCs w:val="30"/>
          <w:highlight w:val="none"/>
        </w:rPr>
        <w:t xml:space="preserve">一、总则</w:t>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41" w:name="_Hlt16619475"/>
      <w:r/>
      <w:bookmarkEnd w:id="41"/>
      <w:r/>
      <w:bookmarkStart w:id="42" w:name="_Toc458694821"/>
      <w:r/>
      <w:bookmarkStart w:id="43" w:name="_Toc513029204"/>
      <w:r/>
      <w:bookmarkStart w:id="44" w:name="_Toc20823276"/>
      <w:r/>
      <w:bookmarkStart w:id="45" w:name="_Toc16938520"/>
      <w:r>
        <w:rPr>
          <w:rFonts w:hint="eastAsia" w:ascii="方正楷体_GBK" w:hAnsi="方正楷体_GBK" w:eastAsia="方正楷体_GBK" w:cs="方正楷体_GBK"/>
          <w:b/>
          <w:bCs/>
          <w:color w:val="000000"/>
          <w:highlight w:val="none"/>
        </w:rPr>
        <w:t xml:space="preserve">1</w:t>
      </w:r>
      <w:bookmarkEnd w:id="42"/>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招标方式</w:t>
      </w:r>
      <w:bookmarkEnd w:id="43"/>
      <w:r/>
      <w:bookmarkEnd w:id="44"/>
      <w:r/>
      <w:bookmarkEnd w:id="45"/>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本文件仅适用于招标公告中所述项目。</w:t>
      </w:r>
      <w:r>
        <w:rPr>
          <w:rFonts w:hint="eastAsia" w:ascii="宋体" w:hAnsi="宋体" w:eastAsia="宋体" w:cs="Times New Roman"/>
          <w:color w:val="000000"/>
          <w:sz w:val="24"/>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46" w:name="_Toc16938521"/>
      <w:r/>
      <w:bookmarkStart w:id="47" w:name="_Toc20823277"/>
      <w:r/>
      <w:bookmarkStart w:id="48" w:name="_Toc5130292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合格的投标人</w:t>
      </w:r>
      <w:bookmarkEnd w:id="46"/>
      <w:r/>
      <w:bookmarkEnd w:id="47"/>
      <w:r/>
      <w:bookmarkEnd w:id="48"/>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eastAsia="宋体" w:cs="Times New Roman"/>
          <w:color w:val="000000"/>
          <w:sz w:val="24"/>
          <w:highlight w:val="none"/>
          <w:lang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eastAsia="宋体" w:cs="Times New Roman"/>
          <w:color w:val="000000"/>
          <w:sz w:val="24"/>
          <w:highlight w:val="none"/>
          <w:lang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49" w:name="_Toc513029206"/>
      <w:r/>
      <w:bookmarkStart w:id="50" w:name="_Toc16938522"/>
      <w:r/>
      <w:bookmarkStart w:id="51" w:name="_Toc20823278"/>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适用法律</w:t>
      </w:r>
      <w:bookmarkEnd w:id="49"/>
      <w:r/>
      <w:bookmarkEnd w:id="50"/>
      <w:r/>
      <w:bookmarkEnd w:id="51"/>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2" w:name="_Toc513029207"/>
      <w:r/>
      <w:bookmarkStart w:id="53" w:name="_Toc20823279"/>
      <w:r/>
      <w:bookmarkStart w:id="54" w:name="_Toc16938523"/>
      <w:r/>
      <w:bookmarkStart w:id="55" w:name="_Toc462564067"/>
      <w:r>
        <w:rPr>
          <w:rFonts w:hint="eastAsia" w:ascii="方正楷体_GBK" w:hAnsi="方正楷体_GBK" w:eastAsia="方正楷体_GBK" w:cs="方正楷体_GBK"/>
          <w:b/>
          <w:bCs/>
          <w:color w:val="000000"/>
          <w:highlight w:val="none"/>
        </w:rPr>
        <w:t xml:space="preserve">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投标费用</w:t>
      </w:r>
      <w:bookmarkEnd w:id="52"/>
      <w:r/>
      <w:bookmarkEnd w:id="53"/>
      <w:r/>
      <w:bookmarkEnd w:id="54"/>
      <w:r/>
      <w:bookmarkEnd w:id="55"/>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招标文件的约束力</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即被认为接受了本文件的规定和约束。</w:t>
      </w:r>
      <w:r>
        <w:rPr>
          <w:rFonts w:hint="eastAsia" w:ascii="宋体" w:hAnsi="宋体" w:eastAsia="宋体" w:cs="Times New Roman"/>
          <w:color w:val="000000"/>
          <w:sz w:val="24"/>
          <w:highlight w:val="none"/>
        </w:rPr>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6" w:name="_Toc20823281"/>
      <w:r/>
      <w:bookmarkStart w:id="57" w:name="_Toc120614215"/>
      <w:r/>
      <w:bookmarkStart w:id="58" w:name="_Toc16938525"/>
      <w:r/>
      <w:bookmarkStart w:id="59" w:name="_Toc513029209"/>
      <w:r>
        <w:rPr>
          <w:rFonts w:hint="eastAsia" w:ascii="方正黑体_GBK" w:hAnsi="方正黑体_GBK" w:eastAsia="方正黑体_GBK" w:cs="方正黑体_GBK"/>
          <w:b w:val="0"/>
          <w:bCs w:val="0"/>
          <w:color w:val="000000"/>
          <w:sz w:val="30"/>
          <w:szCs w:val="30"/>
          <w:highlight w:val="none"/>
        </w:rPr>
        <w:t xml:space="preserve">二、招标文件</w:t>
      </w:r>
      <w:bookmarkEnd w:id="56"/>
      <w:r/>
      <w:bookmarkEnd w:id="57"/>
      <w:r/>
      <w:bookmarkEnd w:id="58"/>
      <w:r/>
      <w:bookmarkEnd w:id="59"/>
      <w:r>
        <w:rPr>
          <w:rFonts w:hint="eastAsia" w:ascii="方正黑体_GBK" w:hAnsi="方正黑体_GBK" w:eastAsia="方正黑体_GBK" w:cs="方正黑体_GBK"/>
          <w:b w:val="0"/>
          <w:bCs w:val="0"/>
          <w:color w:val="000000"/>
          <w:sz w:val="30"/>
          <w:szCs w:val="30"/>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0" w:name="_Toc513029210"/>
      <w:r/>
      <w:bookmarkStart w:id="61" w:name="_Toc20823282"/>
      <w:r/>
      <w:bookmarkStart w:id="62" w:name="_Toc16938526"/>
      <w:r>
        <w:rPr>
          <w:rFonts w:hint="eastAsia" w:ascii="方正楷体_GBK" w:hAnsi="方正楷体_GBK" w:eastAsia="方正楷体_GBK" w:cs="方正楷体_GBK"/>
          <w:b/>
          <w:bCs/>
          <w:color w:val="000000"/>
          <w:highlight w:val="none"/>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招标文件构成</w:t>
      </w:r>
      <w:bookmarkEnd w:id="60"/>
      <w:r/>
      <w:bookmarkEnd w:id="61"/>
      <w:r/>
      <w:bookmarkEnd w:id="62"/>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并保证所提供的全部资料的真实性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以使其投标文件对招标文件作出实质性响应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否则其风险由投标人自行承担。</w:t>
      </w:r>
      <w:r>
        <w:rPr>
          <w:rFonts w:hint="eastAsia" w:ascii="宋体" w:hAnsi="宋体" w:eastAsia="宋体" w:cs="Times New Roman"/>
          <w:color w:val="000000"/>
          <w:sz w:val="24"/>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3" w:name="_Toc20823283"/>
      <w:r/>
      <w:bookmarkStart w:id="64" w:name="_Toc16938527"/>
      <w:r/>
      <w:bookmarkStart w:id="65" w:name="_Toc462564070"/>
      <w:r/>
      <w:bookmarkStart w:id="66" w:name="_Toc513029211"/>
      <w:r>
        <w:rPr>
          <w:rFonts w:hint="eastAsia" w:ascii="方正楷体_GBK" w:hAnsi="方正楷体_GBK" w:eastAsia="方正楷体_GBK" w:cs="方正楷体_GBK"/>
          <w:b/>
          <w:bCs/>
          <w:color w:val="000000"/>
          <w:highlight w:val="none"/>
        </w:rPr>
        <w:t xml:space="preserve">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招标文件的澄清</w:t>
      </w:r>
      <w:bookmarkEnd w:id="63"/>
      <w:r/>
      <w:bookmarkEnd w:id="64"/>
      <w:r/>
      <w:bookmarkEnd w:id="65"/>
      <w:r/>
      <w:bookmarkEnd w:id="66"/>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应在投标截止期十日前按招标公告中的通讯地址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7" w:name="_Toc20823284"/>
      <w:r/>
      <w:bookmarkStart w:id="68" w:name="_Toc462564071"/>
      <w:r/>
      <w:bookmarkStart w:id="69" w:name="_Toc16938528"/>
      <w:r/>
      <w:bookmarkStart w:id="70" w:name="_Toc513029212"/>
      <w:r>
        <w:rPr>
          <w:rFonts w:hint="eastAsia" w:ascii="方正楷体_GBK" w:hAnsi="方正楷体_GBK" w:eastAsia="方正楷体_GBK" w:cs="方正楷体_GBK"/>
          <w:b/>
          <w:bCs/>
          <w:color w:val="000000"/>
          <w:highlight w:val="none"/>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招标文件的修改</w:t>
      </w:r>
      <w:bookmarkEnd w:id="67"/>
      <w:r/>
      <w:bookmarkEnd w:id="68"/>
      <w:r/>
      <w:bookmarkEnd w:id="69"/>
      <w:r/>
      <w:bookmarkEnd w:id="70"/>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交易中心可以对招标文件进行修改。招标文件的修改将在原公告媒体发布更正公告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rPr>
          <w:rFonts w:hint="eastAsia" w:ascii="宋体" w:hAnsi="宋体" w:eastAsia="宋体" w:cs="Times New Roman"/>
          <w:color w:val="000000"/>
          <w:sz w:val="24"/>
          <w:highlight w:val="none"/>
        </w:rPr>
      </w:r>
      <w:r/>
    </w:p>
    <w:p>
      <w:pPr>
        <w:pStyle w:val="856"/>
        <w:rPr>
          <w:color w:val="000000"/>
          <w:highlight w:val="none"/>
        </w:rPr>
      </w:pPr>
      <w:r>
        <w:rPr>
          <w:color w:val="000000"/>
          <w:highlight w:val="none"/>
        </w:rPr>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1" w:name="_Toc20823286"/>
      <w:r/>
      <w:bookmarkStart w:id="72" w:name="_Toc513029214"/>
      <w:r/>
      <w:bookmarkStart w:id="73" w:name="_Toc462564073"/>
      <w:r/>
      <w:bookmarkStart w:id="74" w:name="_Toc16938530"/>
      <w:r>
        <w:rPr>
          <w:rFonts w:hint="eastAsia" w:ascii="方正楷体_GBK" w:hAnsi="方正楷体_GBK" w:eastAsia="方正楷体_GBK" w:cs="方正楷体_GBK"/>
          <w:b/>
          <w:bCs/>
          <w:color w:val="000000"/>
          <w:highlight w:val="none"/>
        </w:rPr>
        <w:t xml:space="preserve">9</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投标文件的语言及度量衡单位</w:t>
      </w:r>
      <w:bookmarkEnd w:id="71"/>
      <w:r/>
      <w:bookmarkEnd w:id="72"/>
      <w:r/>
      <w:bookmarkEnd w:id="73"/>
      <w:r/>
      <w:bookmarkEnd w:id="74"/>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5" w:name="_Toc20823287"/>
      <w:r/>
      <w:bookmarkStart w:id="76" w:name="_Toc513029215"/>
      <w:r/>
      <w:bookmarkStart w:id="77" w:name="_Toc462564074"/>
      <w:r/>
      <w:bookmarkStart w:id="78" w:name="_Toc16938531"/>
      <w:r>
        <w:rPr>
          <w:rFonts w:hint="eastAsia" w:ascii="方正楷体_GBK" w:hAnsi="方正楷体_GBK" w:eastAsia="方正楷体_GBK" w:cs="方正楷体_GBK"/>
          <w:b/>
          <w:bCs/>
          <w:color w:val="000000"/>
          <w:highlight w:val="none"/>
        </w:rPr>
        <w:t xml:space="preserve">10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投标文件构成</w:t>
      </w:r>
      <w:bookmarkEnd w:id="75"/>
      <w:r/>
      <w:bookmarkEnd w:id="76"/>
      <w:r/>
      <w:bookmarkEnd w:id="77"/>
      <w:r/>
      <w:bookmarkEnd w:id="78"/>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10.2 如标书制作工具中格式和内容与“江苏政府采购网”发布的招标文件不一致</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b w:val="0"/>
          <w:bCs w:val="0"/>
          <w:i w:val="0"/>
          <w:iCs w:val="0"/>
          <w:color w:val="000000"/>
          <w:sz w:val="24"/>
          <w:highlight w:val="none"/>
          <w:u w:val="none"/>
        </w:rPr>
        <w:t xml:space="preserve">以“江苏政府采购网”发布的招标文件为准。</w:t>
      </w:r>
      <w:r>
        <w:rPr>
          <w:rFonts w:hint="eastAsia" w:ascii="宋体" w:hAnsi="宋体" w:eastAsia="宋体" w:cs="Times New Roman"/>
          <w:color w:val="000000"/>
          <w:sz w:val="24"/>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9" w:name="_Hlt26954838"/>
      <w:r/>
      <w:bookmarkEnd w:id="79"/>
      <w:r/>
      <w:bookmarkStart w:id="80" w:name="_Hlt26668975"/>
      <w:r/>
      <w:bookmarkEnd w:id="80"/>
      <w:r/>
      <w:bookmarkStart w:id="81" w:name="_Hlt26670360"/>
      <w:r/>
      <w:bookmarkEnd w:id="81"/>
      <w:r/>
      <w:bookmarkStart w:id="82" w:name="_Toc14577357"/>
      <w:r/>
      <w:bookmarkStart w:id="83" w:name="_Toc49090509"/>
      <w:r/>
      <w:bookmarkStart w:id="84" w:name="_Toc513029219"/>
      <w:r/>
      <w:bookmarkStart w:id="85" w:name="_Toc14577354"/>
      <w:r/>
      <w:bookmarkStart w:id="86" w:name="_Toc49090507"/>
      <w:r/>
      <w:bookmarkStart w:id="87" w:name="_Toc513029216"/>
      <w:r>
        <w:rPr>
          <w:rFonts w:hint="eastAsia" w:ascii="方正楷体_GBK" w:hAnsi="方正楷体_GBK" w:eastAsia="方正楷体_GBK" w:cs="方正楷体_GBK"/>
          <w:b/>
          <w:bCs/>
          <w:color w:val="000000"/>
          <w:highlight w:val="none"/>
        </w:rPr>
        <w:t xml:space="preserve">11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证明投标人及投标标的符合招标文件规定的文件</w:t>
      </w:r>
      <w:bookmarkEnd w:id="82"/>
      <w:r/>
      <w:bookmarkEnd w:id="83"/>
      <w:r/>
      <w:bookmarkEnd w:id="84"/>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85"/>
      <w:r/>
      <w:bookmarkEnd w:id="86"/>
      <w:r/>
      <w:bookmarkEnd w:id="87"/>
      <w:r/>
      <w:bookmarkStart w:id="88" w:name="_Toc14577355"/>
      <w:r/>
      <w:bookmarkStart w:id="89"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证明其投标标的符合招标文件规定。</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12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投标分项报价</w:t>
      </w:r>
      <w:bookmarkEnd w:id="88"/>
      <w:r/>
      <w:bookmarkStart w:id="90" w:name="_Hlt26670373"/>
      <w:r/>
      <w:bookmarkEnd w:id="90"/>
      <w:r>
        <w:rPr>
          <w:rFonts w:hint="eastAsia" w:ascii="方正楷体_GBK" w:hAnsi="方正楷体_GBK" w:eastAsia="方正楷体_GBK" w:cs="方正楷体_GBK"/>
          <w:b/>
          <w:bCs/>
          <w:color w:val="000000"/>
          <w:highlight w:val="none"/>
        </w:rPr>
        <w:t xml:space="preserve">表</w:t>
      </w:r>
      <w:bookmarkEnd w:id="89"/>
      <w:r>
        <w:rPr>
          <w:rFonts w:hint="eastAsia" w:ascii="方正楷体_GBK" w:hAnsi="方正楷体_GBK" w:eastAsia="方正楷体_GBK" w:cs="方正楷体_GBK"/>
          <w:b/>
          <w:bCs/>
          <w:color w:val="000000"/>
          <w:highlight w:val="none"/>
          <w:lang w:eastAsia="zh-CN"/>
        </w:rPr>
        <w:t xml:space="preserve">（如有）</w:t>
      </w:r>
      <w:r>
        <w:rPr>
          <w:rFonts w:hint="eastAsia" w:ascii="方正楷体_GBK" w:hAnsi="方正楷体_GBK" w:eastAsia="方正楷体_GBK" w:cs="方正楷体_GBK"/>
          <w:b/>
          <w:bCs/>
          <w:color w:val="000000"/>
          <w:highlight w:val="none"/>
          <w:lang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91" w:name="_Hlt26954840"/>
      <w:r/>
      <w:bookmarkEnd w:id="91"/>
      <w:r>
        <w:rPr>
          <w:rFonts w:hint="eastAsia" w:ascii="宋体" w:hAnsi="宋体" w:eastAsia="宋体" w:cs="Times New Roman"/>
          <w:color w:val="000000"/>
          <w:sz w:val="24"/>
          <w:highlight w:val="none"/>
        </w:rPr>
        <w:t xml:space="preserve">标人应按照招标文件规定格式填报投标分项报价表</w:t>
      </w:r>
      <w:bookmarkStart w:id="92" w:name="_Hlt26670399"/>
      <w:r/>
      <w:bookmarkEnd w:id="92"/>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以元为单位标注。招标文件另有规定的按规定执行。</w:t>
      </w:r>
      <w:r>
        <w:rPr>
          <w:rFonts w:hint="eastAsia" w:ascii="宋体" w:hAnsi="宋体" w:eastAsia="宋体" w:cs="Times New Roman"/>
          <w:color w:val="000000"/>
          <w:sz w:val="24"/>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3" w:name="_Hlt26670425"/>
      <w:r/>
      <w:bookmarkEnd w:id="93"/>
      <w:r/>
      <w:bookmarkStart w:id="94" w:name="_Hlt26954846"/>
      <w:r/>
      <w:bookmarkEnd w:id="94"/>
      <w:r/>
      <w:bookmarkStart w:id="95" w:name="_Hlt26670482"/>
      <w:r/>
      <w:bookmarkEnd w:id="95"/>
      <w:r/>
      <w:bookmarkStart w:id="96" w:name="_Hlt26670486"/>
      <w:r/>
      <w:bookmarkEnd w:id="96"/>
      <w:r/>
      <w:bookmarkStart w:id="97" w:name="_Hlt26954842"/>
      <w:r/>
      <w:bookmarkEnd w:id="97"/>
      <w:r/>
      <w:bookmarkStart w:id="98" w:name="_Hlt26954731"/>
      <w:r/>
      <w:bookmarkEnd w:id="98"/>
      <w:r/>
      <w:bookmarkStart w:id="99" w:name="_Hlt26670403"/>
      <w:r/>
      <w:bookmarkEnd w:id="99"/>
      <w:r/>
      <w:bookmarkStart w:id="100" w:name="_Hlt26954848"/>
      <w:r/>
      <w:bookmarkEnd w:id="100"/>
      <w:r/>
      <w:bookmarkStart w:id="101" w:name="_Hlt26668983"/>
      <w:r/>
      <w:bookmarkEnd w:id="101"/>
      <w:r/>
      <w:bookmarkStart w:id="102" w:name="_Hlt26954844"/>
      <w:r/>
      <w:bookmarkEnd w:id="102"/>
      <w:r>
        <w:rPr>
          <w:rFonts w:hint="eastAsia" w:ascii="方正楷体_GBK" w:hAnsi="方正楷体_GBK" w:eastAsia="方正楷体_GBK" w:cs="方正楷体_GBK"/>
          <w:b/>
          <w:bCs/>
          <w:color w:val="000000"/>
          <w:highlight w:val="none"/>
        </w:rPr>
        <w:t xml:space="preserve">13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响应及偏离表</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投标人需对招标文件中的技术要求与商务要求逐项作出响应或偏离说明。</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03" w:name="_Toc49090510"/>
      <w:r/>
      <w:bookmarkStart w:id="104" w:name="_Toc14577359"/>
      <w:r>
        <w:rPr>
          <w:rFonts w:hint="eastAsia" w:ascii="方正楷体_GBK" w:hAnsi="方正楷体_GBK" w:eastAsia="方正楷体_GBK" w:cs="方正楷体_GBK"/>
          <w:b/>
          <w:bCs/>
          <w:color w:val="000000"/>
          <w:highlight w:val="none"/>
        </w:rPr>
        <w:t xml:space="preserve">14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投标函和开标一览表</w:t>
      </w:r>
      <w:r>
        <w:rPr>
          <w:rFonts w:hint="eastAsia" w:ascii="方正楷体_GBK" w:hAnsi="方正楷体_GBK" w:eastAsia="方正楷体_GBK" w:cs="方正楷体_GBK"/>
          <w:b/>
          <w:bCs/>
          <w:color w:val="000000"/>
          <w:highlight w:val="none"/>
          <w:lang w:val="en-US" w:eastAsia="zh-CN"/>
        </w:rPr>
        <w:t xml:space="preserve">及核心产品品牌一览表</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投标人应按照招标文件规定格式完整、正确填报投标函、开标一览表及</w:t>
      </w:r>
      <w:r>
        <w:rPr>
          <w:rFonts w:hint="eastAsia" w:ascii="宋体" w:hAnsi="宋体" w:eastAsia="宋体" w:cs="Times New Roman"/>
          <w:color w:val="000000"/>
          <w:sz w:val="24"/>
          <w:highlight w:val="none"/>
          <w:lang w:val="zh-CN" w:eastAsia="zh-CN"/>
        </w:rPr>
        <w:t xml:space="preserve">核心产品品牌一</w:t>
      </w:r>
      <w:r>
        <w:rPr>
          <w:rFonts w:hint="eastAsia" w:ascii="宋体" w:hAnsi="宋体" w:eastAsia="宋体" w:cs="Times New Roman"/>
          <w:color w:val="000000"/>
          <w:sz w:val="24"/>
          <w:highlight w:val="none"/>
          <w:lang w:val="zh-CN"/>
        </w:rPr>
        <w:t xml:space="preserve">览表</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highlight w:val="none"/>
          <w:lang w:val="en-US" w:eastAsia="zh-CN"/>
        </w:rPr>
        <w:t xml:space="preserve">以</w:t>
      </w:r>
      <w:r>
        <w:rPr>
          <w:rFonts w:hint="eastAsia" w:ascii="宋体" w:hAnsi="宋体" w:eastAsia="宋体" w:cs="Times New Roman"/>
          <w:color w:val="000000"/>
          <w:sz w:val="24"/>
          <w:highlight w:val="none"/>
          <w:lang w:val="zh-CN"/>
        </w:rPr>
        <w:t xml:space="preserve">开标一览表中价格为准。</w:t>
      </w:r>
      <w:r>
        <w:rPr>
          <w:rFonts w:hint="eastAsia" w:ascii="宋体" w:hAnsi="宋体" w:eastAsia="宋体" w:cs="Times New Roman"/>
          <w:color w:val="000000"/>
          <w:sz w:val="24"/>
          <w:highlight w:val="none"/>
          <w:lang w:val="zh-CN"/>
        </w:rPr>
      </w:r>
      <w:r/>
    </w:p>
    <w:p>
      <w:pPr>
        <w:pStyle w:val="85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14.3 核心产品品牌一</w:t>
      </w:r>
      <w:r>
        <w:rPr>
          <w:rFonts w:hint="eastAsia" w:ascii="宋体" w:hAnsi="宋体" w:eastAsia="宋体" w:cs="Times New Roman"/>
          <w:color w:val="000000"/>
          <w:sz w:val="24"/>
          <w:highlight w:val="none"/>
          <w:lang w:val="zh-CN"/>
        </w:rPr>
        <w:t xml:space="preserve">览表中</w:t>
      </w:r>
      <w:r>
        <w:rPr>
          <w:rFonts w:hint="eastAsia" w:ascii="宋体" w:hAnsi="宋体" w:eastAsia="宋体" w:cs="Times New Roman"/>
          <w:color w:val="000000"/>
          <w:sz w:val="24"/>
          <w:highlight w:val="none"/>
          <w:lang w:val="zh-CN" w:eastAsia="zh-CN"/>
        </w:rPr>
        <w:t xml:space="preserve">所投核心产品品牌缺项的将</w:t>
      </w:r>
      <w:r>
        <w:rPr>
          <w:rFonts w:hint="eastAsia" w:ascii="宋体" w:hAnsi="宋体" w:eastAsia="宋体" w:cs="Times New Roman"/>
          <w:color w:val="000000"/>
          <w:sz w:val="24"/>
          <w:highlight w:val="none"/>
          <w:lang w:val="zh-CN"/>
        </w:rPr>
        <w:t xml:space="preserve">视为无效投标。</w:t>
      </w:r>
      <w:r>
        <w:rPr>
          <w:rFonts w:hint="eastAsia" w:ascii="宋体" w:hAnsi="宋体" w:eastAsia="宋体" w:cs="Times New Roman"/>
          <w:color w:val="000000"/>
          <w:sz w:val="24"/>
          <w:highlight w:val="none"/>
          <w:lang w:val="zh-CN" w:eastAsia="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03"/>
      <w:r/>
      <w:bookmarkEnd w:id="104"/>
      <w:r/>
      <w:bookmarkStart w:id="105" w:name="_Hlt26954734"/>
      <w:r/>
      <w:bookmarkEnd w:id="105"/>
      <w:r/>
      <w:bookmarkStart w:id="106" w:name="_Hlt26954850"/>
      <w:r/>
      <w:bookmarkEnd w:id="106"/>
      <w:r/>
      <w:bookmarkStart w:id="107" w:name="_Hlt26670489"/>
      <w:r/>
      <w:bookmarkEnd w:id="107"/>
      <w:r/>
      <w:bookmarkStart w:id="108" w:name="_Toc49090511"/>
      <w:r/>
      <w:bookmarkStart w:id="109" w:name="_Toc14577360"/>
      <w:r>
        <w:rPr>
          <w:rFonts w:hint="eastAsia" w:ascii="方正楷体_GBK" w:hAnsi="方正楷体_GBK" w:eastAsia="方正楷体_GBK" w:cs="方正楷体_GBK"/>
          <w:b/>
          <w:bCs/>
          <w:color w:val="000000"/>
          <w:highlight w:val="none"/>
        </w:rPr>
        <w:t xml:space="preserve">15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投标有效期</w:t>
      </w:r>
      <w:bookmarkEnd w:id="108"/>
      <w:r/>
      <w:bookmarkEnd w:id="109"/>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eastAsia="宋体" w:cs="Times New Roman"/>
          <w:color w:val="000000"/>
          <w:sz w:val="24"/>
          <w:highlight w:val="none"/>
          <w:lang w:val="en-US"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eastAsia="宋体" w:cs="Times New Roman"/>
          <w:color w:val="000000"/>
          <w:sz w:val="24"/>
          <w:highlight w:val="none"/>
          <w:lang w:val="en-US" w:eastAsia="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eastAsia="宋体" w:cs="Times New Roman"/>
          <w:color w:val="000000"/>
          <w:sz w:val="24"/>
          <w:highlight w:val="none"/>
          <w:lang w:val="en-US" w:eastAsia="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投标有效期的延长</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highlight w:val="none"/>
          <w:lang w:val="zh-CN"/>
        </w:rPr>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10" w:name="_Hlt26954739"/>
      <w:r/>
      <w:bookmarkEnd w:id="110"/>
      <w:r/>
      <w:bookmarkStart w:id="111" w:name="_Hlt26954852"/>
      <w:r/>
      <w:bookmarkEnd w:id="111"/>
      <w:r/>
      <w:bookmarkStart w:id="112" w:name="_Toc513029224"/>
      <w:r/>
      <w:bookmarkStart w:id="113" w:name="_Toc16938540"/>
      <w:r/>
      <w:bookmarkStart w:id="114" w:name="_Toc20823296"/>
      <w:r/>
      <w:bookmarkStart w:id="115" w:name="_Toc120614217"/>
      <w:r>
        <w:rPr>
          <w:rFonts w:hint="eastAsia" w:ascii="方正黑体_GBK" w:hAnsi="方正黑体_GBK" w:eastAsia="方正黑体_GBK" w:cs="方正黑体_GBK"/>
          <w:b w:val="0"/>
          <w:bCs w:val="0"/>
          <w:color w:val="000000"/>
          <w:sz w:val="30"/>
          <w:szCs w:val="30"/>
          <w:highlight w:val="none"/>
        </w:rPr>
        <w:t xml:space="preserve">四、投标文件的递交</w:t>
      </w:r>
      <w:bookmarkEnd w:id="112"/>
      <w:r/>
      <w:bookmarkEnd w:id="113"/>
      <w:r/>
      <w:bookmarkEnd w:id="114"/>
      <w:r/>
      <w:bookmarkEnd w:id="115"/>
      <w:r>
        <w:rPr>
          <w:rFonts w:hint="eastAsia" w:ascii="方正黑体_GBK" w:hAnsi="方正黑体_GBK" w:eastAsia="方正黑体_GBK" w:cs="方正黑体_GBK"/>
          <w:b w:val="0"/>
          <w:bCs w:val="0"/>
          <w:color w:val="000000"/>
          <w:sz w:val="30"/>
          <w:szCs w:val="30"/>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16" w:name="_Toc16938541"/>
      <w:r/>
      <w:bookmarkStart w:id="117" w:name="_Toc20823297"/>
      <w:r/>
      <w:bookmarkStart w:id="118" w:name="_Toc513029225"/>
      <w:r/>
      <w:bookmarkStart w:id="119" w:name="_Toc462564084"/>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16"/>
      <w:r/>
      <w:bookmarkEnd w:id="117"/>
      <w:r/>
      <w:bookmarkEnd w:id="118"/>
      <w:r/>
      <w:bookmarkEnd w:id="119"/>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20" w:name="_Toc20823298"/>
      <w:r/>
      <w:bookmarkStart w:id="121" w:name="_Toc513029226"/>
      <w:r/>
      <w:bookmarkStart w:id="122" w:name="_Toc16938542"/>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20"/>
      <w:r/>
      <w:bookmarkEnd w:id="121"/>
      <w:r/>
      <w:bookmarkEnd w:id="122"/>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3" w:name="_Toc513029227"/>
      <w:r/>
      <w:bookmarkStart w:id="124" w:name="_Toc16938543"/>
      <w:r/>
      <w:bookmarkStart w:id="125" w:name="_Toc20823299"/>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23"/>
      <w:r/>
      <w:bookmarkEnd w:id="124"/>
      <w:r/>
      <w:bookmarkEnd w:id="125"/>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6" w:name="_Toc16938544"/>
      <w:r/>
      <w:bookmarkStart w:id="127" w:name="_Toc513029228"/>
      <w:r/>
      <w:bookmarkStart w:id="128" w:name="_Toc20823300"/>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26"/>
      <w:r/>
      <w:bookmarkEnd w:id="127"/>
      <w:r/>
      <w:bookmarkEnd w:id="128"/>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29" w:name="_Toc513029229"/>
      <w:r/>
      <w:bookmarkStart w:id="130" w:name="_Toc16938545"/>
      <w:r/>
      <w:bookmarkStart w:id="131" w:name="_Toc20823301"/>
      <w:r/>
      <w:bookmarkStart w:id="132" w:name="_Toc120614218"/>
      <w:r>
        <w:rPr>
          <w:rFonts w:hint="eastAsia" w:ascii="宋体" w:hAnsi="宋体" w:eastAsia="宋体" w:cs="Times New Roman"/>
          <w:color w:val="000000"/>
          <w:sz w:val="24"/>
          <w:highlight w:val="none"/>
          <w:lang w:val="zh-CN"/>
        </w:rPr>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29"/>
      <w:r/>
      <w:bookmarkEnd w:id="130"/>
      <w:r/>
      <w:bookmarkEnd w:id="131"/>
      <w:r/>
      <w:bookmarkEnd w:id="132"/>
      <w:r>
        <w:rPr>
          <w:rFonts w:hint="eastAsia" w:ascii="方正黑体_GBK" w:hAnsi="方正黑体_GBK" w:eastAsia="方正黑体_GBK" w:cs="方正黑体_GBK"/>
          <w:b w:val="0"/>
          <w:bCs w:val="0"/>
          <w:color w:val="000000"/>
          <w:sz w:val="30"/>
          <w:szCs w:val="30"/>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3" w:name="_Toc20823302"/>
      <w:r/>
      <w:bookmarkStart w:id="134" w:name="_Toc513029230"/>
      <w:r/>
      <w:bookmarkStart w:id="135" w:name="_Toc16938546"/>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33"/>
      <w:r/>
      <w:bookmarkEnd w:id="134"/>
      <w:r/>
      <w:bookmarkEnd w:id="135"/>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w:t>
      </w:r>
      <w:r>
        <w:rPr>
          <w:rFonts w:hint="eastAsia" w:ascii="宋体" w:hAnsi="宋体" w:eastAsia="宋体" w:cs="Times New Roman"/>
          <w:color w:val="000000"/>
          <w:sz w:val="24"/>
          <w:highlight w:val="none"/>
          <w:lang w:val="en-US" w:eastAsia="zh-CN"/>
        </w:rPr>
        <w:t xml:space="preserve">结果</w:t>
      </w:r>
      <w:r>
        <w:rPr>
          <w:rFonts w:hint="eastAsia" w:ascii="宋体" w:hAnsi="宋体" w:eastAsia="宋体" w:cs="Times New Roman"/>
          <w:color w:val="000000"/>
          <w:sz w:val="24"/>
          <w:highlight w:val="none"/>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6" w:name="_Toc20823303"/>
      <w:r/>
      <w:bookmarkStart w:id="137" w:name="_Toc16938547"/>
      <w:r/>
      <w:bookmarkStart w:id="138" w:name="_Toc513029231"/>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6"/>
      <w:r/>
      <w:bookmarkEnd w:id="137"/>
      <w:r/>
      <w:bookmarkEnd w:id="138"/>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w:t>
      </w:r>
      <w:r>
        <w:rPr>
          <w:rFonts w:hint="eastAsia" w:ascii="宋体" w:hAnsi="宋体" w:eastAsia="宋体" w:cs="Times New Roman"/>
          <w:color w:val="000000"/>
          <w:sz w:val="24"/>
          <w:highlight w:val="none"/>
          <w:lang w:val="en-US" w:eastAsia="zh-CN"/>
        </w:rPr>
        <w:t xml:space="preserve">方式</w:t>
      </w:r>
      <w:r>
        <w:rPr>
          <w:rFonts w:hint="eastAsia" w:ascii="宋体" w:hAnsi="宋体" w:eastAsia="宋体" w:cs="Times New Roman"/>
          <w:color w:val="000000"/>
          <w:sz w:val="24"/>
          <w:highlight w:val="none"/>
          <w:lang w:val="zh-CN"/>
        </w:rPr>
        <w:t xml:space="preserve">影响评标，否则其投标文件将被作为无效投标文件。</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highlight w:val="none"/>
          <w:lang w:val="en-US" w:eastAsia="zh-CN"/>
        </w:rPr>
        <w:t xml:space="preserve">本单位</w:t>
      </w:r>
      <w:r>
        <w:rPr>
          <w:rFonts w:hint="eastAsia" w:ascii="宋体" w:hAnsi="宋体" w:eastAsia="宋体" w:cs="Times New Roman"/>
          <w:color w:val="000000"/>
          <w:sz w:val="24"/>
          <w:highlight w:val="none"/>
          <w:lang w:val="zh-CN"/>
        </w:rPr>
        <w:t xml:space="preserve">的评审得分及排</w:t>
      </w:r>
      <w:r>
        <w:rPr>
          <w:rFonts w:hint="eastAsia" w:ascii="宋体" w:hAnsi="宋体" w:eastAsia="宋体" w:cs="Times New Roman"/>
          <w:color w:val="000000"/>
          <w:sz w:val="24"/>
          <w:highlight w:val="none"/>
          <w:lang w:val="en-US" w:eastAsia="zh-CN"/>
        </w:rPr>
        <w:t xml:space="preserve">名</w:t>
      </w:r>
      <w:r>
        <w:rPr>
          <w:rFonts w:hint="eastAsia" w:ascii="宋体" w:hAnsi="宋体" w:eastAsia="宋体" w:cs="Times New Roman"/>
          <w:color w:val="000000"/>
          <w:sz w:val="24"/>
          <w:highlight w:val="none"/>
          <w:lang w:val="zh-CN"/>
        </w:rPr>
        <w:t xml:space="preserve">情况。</w:t>
      </w:r>
      <w:r>
        <w:rPr>
          <w:rFonts w:hint="eastAsia" w:ascii="宋体" w:hAnsi="宋体" w:eastAsia="宋体" w:cs="Times New Roman"/>
          <w:color w:val="000000"/>
          <w:sz w:val="24"/>
          <w:highlight w:val="none"/>
          <w:lang w:val="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9" w:name="_Toc20823304"/>
      <w:r/>
      <w:bookmarkStart w:id="140" w:name="_Toc16938548"/>
      <w:r/>
      <w:bookmarkStart w:id="141" w:name="_Toc51302923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39"/>
      <w:r/>
      <w:bookmarkEnd w:id="140"/>
      <w:r/>
      <w:bookmarkEnd w:id="141"/>
      <w:r>
        <w:rPr>
          <w:rFonts w:hint="eastAsia" w:ascii="方正楷体_GBK" w:hAnsi="方正楷体_GBK" w:eastAsia="方正楷体_GBK" w:cs="方正楷体_GBK"/>
          <w:b/>
          <w:bCs/>
          <w:color w:val="000000"/>
          <w:highlight w:val="none"/>
        </w:rPr>
      </w:r>
      <w:r/>
    </w:p>
    <w:p>
      <w:pPr>
        <w:pStyle w:val="856"/>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w:t>
      </w:r>
      <w:r>
        <w:rPr>
          <w:rFonts w:hint="eastAsia" w:ascii="宋体" w:hAnsi="宋体" w:eastAsia="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出澄清、说明和补正，其风险由投标人自行承担。</w:t>
      </w:r>
      <w:r>
        <w:rPr>
          <w:rFonts w:hint="eastAsia" w:ascii="宋体" w:hAnsi="宋体" w:eastAsia="宋体" w:cs="Times New Roman"/>
          <w:color w:val="000000"/>
          <w:sz w:val="24"/>
          <w:highlight w:val="none"/>
          <w:lang w:val="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42" w:name="_Toc20823305"/>
      <w:r/>
      <w:bookmarkStart w:id="143" w:name="_Toc16938549"/>
      <w:r/>
      <w:bookmarkStart w:id="144" w:name="_Toc51302923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42"/>
      <w:r/>
      <w:bookmarkEnd w:id="143"/>
      <w:r/>
      <w:bookmarkEnd w:id="144"/>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en-US"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en-US"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en-US"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en-US"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en-US"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en-US"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5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24.7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5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56"/>
        <w:numPr>
          <w:ilvl w:val="0"/>
          <w:numId w:val="2"/>
        </w:numPr>
        <w:rPr>
          <w:rFonts w:hint="eastAsia" w:ascii="宋体" w:hAnsi="宋体" w:cs="Times New Roman"/>
          <w:color w:val="000000"/>
          <w:sz w:val="24"/>
          <w:szCs w:val="22"/>
          <w:highlight w:val="none"/>
          <w:u w:val="single"/>
          <w:lang w:val="zh-CN"/>
        </w:rPr>
      </w:pPr>
      <w:r>
        <w:rPr>
          <w:rFonts w:hint="eastAsia" w:ascii="宋体" w:hAnsi="宋体" w:eastAsia="宋体" w:cs="Times New Roman"/>
          <w:color w:val="000000"/>
          <w:sz w:val="24"/>
          <w:szCs w:val="22"/>
          <w:highlight w:val="none"/>
          <w:lang w:val="zh-CN"/>
        </w:rPr>
        <w:t xml:space="preserve">投标报价低于全部通过符合性审查供应商投标报价平均值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cs="Times New Roman"/>
          <w:color w:val="000000"/>
          <w:sz w:val="24"/>
          <w:szCs w:val="22"/>
          <w:highlight w:val="none"/>
          <w:u w:val="single"/>
          <w:lang w:val="zh-CN"/>
        </w:rPr>
        <w:t xml:space="preserve">；</w:t>
      </w:r>
      <w:r>
        <w:rPr>
          <w:rFonts w:hint="eastAsia" w:ascii="宋体" w:hAnsi="宋体" w:cs="Times New Roman"/>
          <w:color w:val="000000"/>
          <w:sz w:val="24"/>
          <w:szCs w:val="22"/>
          <w:highlight w:val="none"/>
          <w:u w:val="single"/>
          <w:lang w:val="zh-CN"/>
        </w:rPr>
      </w:r>
      <w:r/>
    </w:p>
    <w:p>
      <w:pPr>
        <w:pStyle w:val="85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5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5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56"/>
        <w:ind w:firstLine="480"/>
        <w:spacing w:line="252" w:lineRule="auto"/>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rPr>
        <w:t xml:space="preserve">(备注：根据</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关于推动解决政府采购异常低价问题的通知</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（财库〔2026〕2号）规定，采购人可以结合具体项目实际情况，提高上述第</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项至第</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3</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项中启动</w:t>
      </w:r>
      <w:r>
        <w:rPr>
          <w:rFonts w:hint="eastAsia" w:ascii="宋体" w:hAnsi="宋体" w:eastAsia="宋体" w:cs="Times New Roman"/>
          <w:color w:val="000000"/>
          <w:sz w:val="24"/>
          <w:szCs w:val="24"/>
          <w:highlight w:val="none"/>
          <w:lang w:val="en-US" w:eastAsia="zh-CN"/>
        </w:rPr>
        <w:t xml:space="preserve">异常低价</w:t>
      </w:r>
      <w:r>
        <w:rPr>
          <w:rFonts w:hint="eastAsia" w:ascii="宋体" w:hAnsi="宋体" w:eastAsia="宋体" w:cs="Times New Roman"/>
          <w:color w:val="000000"/>
          <w:sz w:val="24"/>
          <w:szCs w:val="24"/>
          <w:highlight w:val="none"/>
          <w:lang w:val="en-US"/>
        </w:rPr>
        <w:t xml:space="preserve">审查的数值标准，但是最高不得超过65%。项目经办人与采购人确认具体数值后，该备注删除。)</w:t>
      </w:r>
      <w:r>
        <w:rPr>
          <w:rFonts w:hint="eastAsia" w:ascii="宋体" w:hAnsi="宋体" w:eastAsia="宋体" w:cs="Times New Roman"/>
          <w:color w:val="000000"/>
          <w:sz w:val="24"/>
          <w:szCs w:val="24"/>
          <w:highlight w:val="none"/>
          <w:lang w:val="en-US"/>
        </w:rPr>
      </w:r>
      <w:r/>
    </w:p>
    <w:p>
      <w:pPr>
        <w:pStyle w:val="85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45" w:name="OLE_LINK2"/>
      <w:r>
        <w:rPr>
          <w:rFonts w:hint="eastAsia" w:ascii="宋体" w:hAnsi="宋体" w:eastAsia="宋体" w:cs="Times New Roman"/>
          <w:color w:val="000000"/>
          <w:sz w:val="24"/>
          <w:szCs w:val="22"/>
          <w:highlight w:val="none"/>
          <w:lang w:val="zh-CN" w:eastAsia="zh-CN"/>
        </w:rPr>
        <w:t xml:space="preserve">供应商已随投标文件一并提交相关书面说明及必要的证明材料的，在评标现场可不再重复提交</w:t>
      </w:r>
      <w:bookmarkEnd w:id="145"/>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5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bCs/>
          <w:color w:val="000000"/>
          <w:sz w:val="24"/>
          <w:highlight w:val="none"/>
          <w:lang w:val="zh-CN"/>
        </w:rPr>
        <w:t xml:space="preserve">本文件中斜体且有下划线部分，或者打“</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t xml:space="preserve">”内容为实质性要求和条件</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5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szCs w:val="22"/>
          <w:highlight w:val="none"/>
          <w:lang w:val="zh-CN"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highlight w:val="none"/>
          <w:lang w:val="zh-CN"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zh-CN"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zh-CN"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56"/>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szCs w:val="22"/>
          <w:highlight w:val="none"/>
          <w:lang w:val="en-US" w:eastAsia="zh-CN" w:bidi="ar"/>
        </w:rPr>
        <w:t xml:space="preserve">对</w:t>
      </w:r>
      <w:r>
        <w:rPr>
          <w:rFonts w:hint="eastAsia" w:ascii="宋体" w:hAnsi="宋体" w:eastAsia="宋体" w:cs="Times New Roman"/>
          <w:b/>
          <w:bCs/>
          <w:color w:val="000000"/>
          <w:sz w:val="24"/>
          <w:szCs w:val="22"/>
          <w:highlight w:val="none"/>
          <w:lang w:val="zh-CN" w:eastAsia="zh-CN" w:bidi="ar"/>
        </w:rPr>
        <w:t xml:space="preserve">招标文件是否存在不合理条款</w:t>
      </w:r>
      <w:r>
        <w:rPr>
          <w:rFonts w:hint="eastAsia" w:ascii="宋体" w:hAnsi="宋体" w:eastAsia="宋体" w:cs="Times New Roman"/>
          <w:b/>
          <w:bCs/>
          <w:color w:val="000000"/>
          <w:sz w:val="24"/>
          <w:szCs w:val="22"/>
          <w:highlight w:val="none"/>
          <w:lang w:val="en-US" w:eastAsia="zh-CN" w:bidi="ar"/>
        </w:rPr>
        <w:t xml:space="preserve">进行论证，并在评审报告中写明</w:t>
      </w:r>
      <w:r>
        <w:rPr>
          <w:rFonts w:hint="eastAsia" w:ascii="宋体" w:hAnsi="宋体" w:eastAsia="宋体" w:cs="Times New Roman"/>
          <w:b/>
          <w:bCs/>
          <w:color w:val="000000"/>
          <w:sz w:val="24"/>
          <w:szCs w:val="22"/>
          <w:highlight w:val="none"/>
          <w:lang w:val="zh-CN" w:eastAsia="zh-CN" w:bidi="ar"/>
        </w:rPr>
        <w:t xml:space="preserve">论证意见。</w:t>
      </w:r>
      <w:r>
        <w:rPr>
          <w:rFonts w:ascii="宋体" w:hAnsi="宋体" w:eastAsia="宋体" w:cs="Times New Roman"/>
          <w:b/>
          <w:bCs/>
          <w:color w:val="000000"/>
          <w:sz w:val="24"/>
          <w:highlight w:val="none"/>
          <w:lang w:val="en-US" w:eastAsia="zh-CN"/>
        </w:rPr>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6" w:name="_Toc513029238"/>
      <w:r/>
      <w:bookmarkStart w:id="147" w:name="_Toc16938554"/>
      <w:r/>
      <w:bookmarkStart w:id="148" w:name="_Toc20823310"/>
      <w:r>
        <w:rPr>
          <w:rFonts w:hint="eastAsia" w:ascii="方正楷体_GBK" w:hAnsi="方正楷体_GBK" w:eastAsia="方正楷体_GBK" w:cs="方正楷体_GBK"/>
          <w:b/>
          <w:bCs/>
          <w:color w:val="000000"/>
          <w:highlight w:val="none"/>
        </w:rPr>
        <w:t xml:space="preserve">2</w:t>
      </w:r>
      <w:bookmarkEnd w:id="146"/>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47"/>
      <w:r/>
      <w:bookmarkEnd w:id="148"/>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与其他供应商、评审专家、采购人或交易中心工作人员恶意串通。</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en-US"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49"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49"/>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50" w:name="_Toc120614220"/>
      <w:r/>
      <w:bookmarkStart w:id="151" w:name="_Toc513029236"/>
      <w:r/>
      <w:bookmarkStart w:id="152" w:name="_Toc16938552"/>
      <w:r/>
      <w:bookmarkStart w:id="153" w:name="_Toc20823308"/>
      <w:r>
        <w:rPr>
          <w:rFonts w:hint="eastAsia" w:ascii="方正黑体_GBK" w:hAnsi="方正黑体_GBK" w:eastAsia="方正黑体_GBK" w:cs="方正黑体_GBK"/>
          <w:b w:val="0"/>
          <w:bCs w:val="0"/>
          <w:color w:val="000000"/>
          <w:sz w:val="30"/>
          <w:szCs w:val="30"/>
          <w:highlight w:val="none"/>
        </w:rPr>
        <w:t xml:space="preserve">七、授予合同</w:t>
      </w:r>
      <w:bookmarkEnd w:id="150"/>
      <w:r>
        <w:rPr>
          <w:rFonts w:hint="eastAsia" w:ascii="方正黑体_GBK" w:hAnsi="方正黑体_GBK" w:eastAsia="方正黑体_GBK" w:cs="方正黑体_GBK"/>
          <w:b w:val="0"/>
          <w:bCs w:val="0"/>
          <w:color w:val="000000"/>
          <w:sz w:val="30"/>
          <w:szCs w:val="30"/>
          <w:highlight w:val="none"/>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51"/>
      <w:r/>
      <w:bookmarkEnd w:id="152"/>
      <w:r/>
      <w:bookmarkEnd w:id="153"/>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.l</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highlight w:val="none"/>
          <w:lang w:val="en-US"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30.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eastAsia="zh-CN"/>
        </w:rPr>
        <w:t xml:space="preserve">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56"/>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56"/>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w:t>
      </w:r>
      <w:r>
        <w:rPr>
          <w:rFonts w:hint="eastAsia" w:ascii="宋体" w:hAnsi="宋体" w:cs="仿宋"/>
          <w:b/>
          <w:bCs/>
          <w:color w:val="000000"/>
          <w:sz w:val="24"/>
          <w:szCs w:val="24"/>
          <w:highlight w:val="none"/>
        </w:rPr>
        <w:t xml:space="preserve">《质疑函》</w:t>
      </w:r>
      <w:r>
        <w:rPr>
          <w:rFonts w:hint="eastAsia" w:ascii="宋体" w:hAnsi="宋体" w:eastAsia="宋体" w:cs="Times New Roman"/>
          <w:b/>
          <w:bCs/>
          <w:color w:val="000000"/>
          <w:sz w:val="24"/>
          <w:szCs w:val="22"/>
          <w:highlight w:val="none"/>
          <w:lang w:val="en-US" w:eastAsia="zh-CN"/>
        </w:rPr>
        <w:t xml:space="preserve">《质疑答复函》抄送交易中心。</w:t>
      </w:r>
      <w:r>
        <w:rPr>
          <w:rFonts w:hint="eastAsia" w:ascii="宋体" w:hAnsi="宋体" w:eastAsia="宋体" w:cs="Times New Roman"/>
          <w:b/>
          <w:bCs/>
          <w:color w:val="000000"/>
          <w:sz w:val="24"/>
          <w:szCs w:val="22"/>
          <w:highlight w:val="none"/>
          <w:lang w:val="zh-CN" w:eastAsia="zh-CN" w:bidi="ar-SA"/>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5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58"/>
        <w:ind w:firstLine="422"/>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56"/>
        <w:ind w:firstLine="420"/>
        <w:keepLines w:val="0"/>
        <w:keepNext w:val="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本项目中的</w:t>
      </w:r>
      <w:r>
        <w:rPr>
          <w:rFonts w:hint="eastAsia" w:ascii="宋体" w:hAnsi="宋体" w:eastAsia="宋体" w:cs="Times New Roman"/>
          <w:color w:val="000000"/>
          <w:sz w:val="24"/>
          <w:highlight w:val="none"/>
          <w:lang w:val="zh-CN"/>
        </w:rPr>
        <w:t xml:space="preserve">货物</w:t>
      </w:r>
      <w:r>
        <w:rPr>
          <w:rFonts w:hint="eastAsia" w:ascii="宋体" w:hAnsi="宋体" w:eastAsia="宋体" w:cs="Times New Roman"/>
          <w:color w:val="000000"/>
          <w:sz w:val="24"/>
          <w:highlight w:val="none"/>
          <w:lang w:val="en-US" w:eastAsia="zh-CN"/>
        </w:rPr>
        <w:t xml:space="preserve">全部</w:t>
      </w:r>
      <w:r>
        <w:rPr>
          <w:rFonts w:hint="eastAsia" w:ascii="宋体" w:hAnsi="宋体" w:eastAsia="宋体" w:cs="Times New Roman"/>
          <w:color w:val="000000"/>
          <w:sz w:val="24"/>
          <w:highlight w:val="none"/>
          <w:lang w:val="zh-CN"/>
        </w:rPr>
        <w:t xml:space="preserve">由中小企业制造的，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5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56"/>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56"/>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5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5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58"/>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58"/>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56"/>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56"/>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5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56"/>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58"/>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56"/>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58"/>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5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5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58"/>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43.</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85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5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43.2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5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5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5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5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56"/>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5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5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5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43.3本国产品标准的适用范围</w:t>
      </w:r>
      <w:r>
        <w:rPr>
          <w:rFonts w:hint="eastAsia" w:ascii="宋体" w:hAnsi="宋体" w:eastAsia="宋体" w:cs="Times New Roman"/>
          <w:color w:val="000000"/>
          <w:sz w:val="24"/>
          <w:highlight w:val="none"/>
          <w:lang w:val="zh-CN" w:eastAsia="zh-CN"/>
        </w:rPr>
      </w:r>
      <w:r/>
    </w:p>
    <w:p>
      <w:pPr>
        <w:pStyle w:val="85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56"/>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43.4对本国产品的支持政策</w:t>
      </w:r>
      <w:r>
        <w:rPr>
          <w:rFonts w:ascii="宋体" w:hAnsi="宋体" w:eastAsia="宋体" w:cs="Times New Roman"/>
          <w:color w:val="000000"/>
          <w:sz w:val="24"/>
          <w:highlight w:val="none"/>
          <w:lang w:val="en-US" w:eastAsia="zh-CN"/>
        </w:rPr>
      </w:r>
      <w:r/>
    </w:p>
    <w:p>
      <w:pPr>
        <w:pStyle w:val="856"/>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56"/>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43.5政策执行要求</w:t>
      </w:r>
      <w:r>
        <w:rPr>
          <w:rFonts w:ascii="宋体" w:hAnsi="宋体" w:eastAsia="宋体" w:cs="Times New Roman"/>
          <w:b w:val="0"/>
          <w:bCs w:val="0"/>
          <w:color w:val="000000"/>
          <w:sz w:val="24"/>
          <w:highlight w:val="none"/>
          <w:lang w:val="en-US" w:eastAsia="zh-CN"/>
        </w:rPr>
      </w:r>
      <w:r/>
    </w:p>
    <w:p>
      <w:pPr>
        <w:pStyle w:val="856"/>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56"/>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5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56"/>
        <w:numPr>
          <w:ilvl w:val="0"/>
          <w:numId w:val="0"/>
        </w:numPr>
        <w:rPr>
          <w:rFonts w:hint="eastAsia" w:ascii="宋体" w:hAnsi="宋体" w:cs="Times New Roman"/>
          <w:color w:val="000000"/>
          <w:sz w:val="24"/>
          <w:szCs w:val="22"/>
          <w:highlight w:val="none"/>
          <w:u w:val="single"/>
          <w:lang w:val="zh-CN"/>
        </w:rPr>
      </w:pPr>
      <w:r>
        <w:rPr>
          <w:rFonts w:hint="eastAsia" w:ascii="宋体" w:hAnsi="宋体" w:cs="Times New Roman"/>
          <w:color w:val="000000"/>
          <w:sz w:val="24"/>
          <w:szCs w:val="22"/>
          <w:highlight w:val="none"/>
          <w:u w:val="single"/>
          <w:lang w:val="zh-CN"/>
        </w:rPr>
      </w:r>
      <w:r/>
    </w:p>
    <w:p>
      <w:pPr>
        <w:pStyle w:val="873"/>
        <w:ind w:left="0" w:firstLine="0"/>
        <w:jc w:val="center"/>
        <w:rPr>
          <w:rFonts w:hint="eastAsia" w:ascii="黑体" w:hAnsi="Times New Roman" w:eastAsia="黑体" w:cs="Times New Roman"/>
          <w:color w:val="000000"/>
          <w:sz w:val="44"/>
          <w:szCs w:val="44"/>
          <w:highlight w:val="none"/>
        </w:rPr>
        <w:outlineLvl w:val="0"/>
      </w:pPr>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黑体" w:hAnsi="Times New Roman" w:eastAsia="黑体" w:cs="Times New Roman"/>
          <w:color w:val="000000"/>
          <w:sz w:val="44"/>
          <w:szCs w:val="44"/>
          <w:highlight w:val="none"/>
        </w:rPr>
      </w:r>
      <w:r/>
    </w:p>
    <w:p>
      <w:pPr>
        <w:pStyle w:val="856"/>
        <w:ind w:firstLine="480"/>
        <w:keepLines w:val="0"/>
        <w:keepNext w:val="0"/>
        <w:pageBreakBefore w:val="0"/>
        <w:spacing w:line="264"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56"/>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56"/>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56"/>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56"/>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856"/>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u w:val="none"/>
          <w:lang w:val="en-US" w:eastAsia="zh-CN"/>
        </w:rPr>
        <w:t xml:space="preserve">组织的</w:t>
      </w:r>
      <w:r>
        <w:rPr>
          <w:rFonts w:hint="eastAsia" w:ascii="宋体" w:hAnsi="宋体" w:cs="Courier New"/>
          <w:color w:val="000000"/>
          <w:sz w:val="24"/>
          <w:szCs w:val="24"/>
          <w:highlight w:val="none"/>
          <w:u w:val="single"/>
          <w:lang w:val="en-US" w:eastAsia="zh-CN"/>
        </w:rPr>
        <w:t xml:space="preserve">龙池街道计生办购买多联机空调</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标的名称：龙池街道计生办购买多联机空调</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符合国家质量验收</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详见采购项目清单</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合同签订后</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lang w:eastAsia="zh-CN"/>
        </w:rPr>
        <w:t xml:space="preserve">天内交付并完成安装调试及验收等相关工作，质保期为验收合格后2年。(自验收报告签字确认之日起开始进入质保期)</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采购人指定地点。</w:t>
      </w:r>
      <w:r>
        <w:rPr>
          <w:rFonts w:hint="eastAsia" w:ascii="宋体" w:hAnsi="宋体" w:eastAsia="宋体" w:cs="Courier New"/>
          <w:color w:val="000000"/>
          <w:sz w:val="24"/>
          <w:szCs w:val="24"/>
          <w:highlight w:val="none"/>
          <w:lang w:eastAsia="zh-CN"/>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按采购人要求完成项目清单中所有内容及项目实施所必须的内容，经采购人组织验收合格，且满足国家质量验收标准要求。</w:t>
      </w:r>
      <w:r>
        <w:rPr>
          <w:rFonts w:hint="eastAsia" w:ascii="宋体" w:hAnsi="宋体" w:eastAsia="宋体" w:cs="Courier New"/>
          <w:color w:val="000000"/>
          <w:sz w:val="24"/>
          <w:szCs w:val="24"/>
          <w:highlight w:val="none"/>
          <w:lang w:eastAsia="zh-CN"/>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卖方应对合同设备进行妥善包装，以满足合同设备运至施工场地及在施工场地保管的需要。</w:t>
      </w:r>
      <w:r>
        <w:rPr>
          <w:rFonts w:hint="eastAsia" w:ascii="宋体" w:hAnsi="宋体" w:eastAsia="宋体" w:cs="Courier New"/>
          <w:color w:val="000000"/>
          <w:sz w:val="24"/>
          <w:szCs w:val="24"/>
          <w:highlight w:val="none"/>
          <w:lang w:eastAsia="zh-CN"/>
        </w:rPr>
        <w:t xml:space="preserve">包装应采取防潮、防晒、防锈、防腐蚀、防震动及防止其它损坏的必要保护措施，从而保护合同设备能够经受多次搬运、装卸、长途运输并适宜保管。根据合同设备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中含有易燃易爆物品、腐蚀物品、放射性物质等危险品，则应在包装箱上标明危险品标志。卖方应自行选择适宜的运输工具及线路安排合同设备运输。</w:t>
      </w:r>
      <w:r>
        <w:rPr>
          <w:rFonts w:hint="eastAsia" w:ascii="宋体" w:hAnsi="宋体" w:eastAsia="宋体" w:cs="Courier New"/>
          <w:color w:val="000000"/>
          <w:sz w:val="24"/>
          <w:szCs w:val="24"/>
          <w:highlight w:val="none"/>
          <w:lang w:eastAsia="zh-CN"/>
        </w:rPr>
      </w:r>
      <w:r/>
    </w:p>
    <w:p>
      <w:pPr>
        <w:pStyle w:val="856"/>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865"/>
        <w:keepLines w:val="0"/>
        <w:keepNext w:val="0"/>
        <w:pageBreakBefore w:val="0"/>
        <w:spacing w:before="0" w:after="0" w:line="264" w:lineRule="auto"/>
        <w:widowControl w:val="off"/>
        <w:rPr>
          <w:rFonts w:hint="eastAsia" w:hAnsi="宋体"/>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乙方应按招标文件规定的时间向甲方提供货物(包含与货物相关的服务)的有关技术资料。</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56"/>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56"/>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86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6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86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w:t>
      </w:r>
      <w:r>
        <w:rPr>
          <w:rFonts w:hint="eastAsia" w:hAnsi="宋体" w:cs="Courier New"/>
          <w:color w:val="000000"/>
          <w:sz w:val="24"/>
          <w:szCs w:val="24"/>
          <w:highlight w:val="none"/>
          <w:lang w:val="en-US" w:eastAsia="zh-CN"/>
        </w:rPr>
        <w:t xml:space="preserve">安装</w:t>
      </w:r>
      <w:r>
        <w:rPr>
          <w:rFonts w:hint="eastAsia" w:ascii="宋体" w:hAnsi="宋体" w:eastAsia="宋体" w:cs="Courier New"/>
          <w:color w:val="000000"/>
          <w:sz w:val="24"/>
          <w:szCs w:val="24"/>
          <w:highlight w:val="none"/>
          <w:lang w:val="en-US" w:eastAsia="zh-CN"/>
        </w:rPr>
        <w:t xml:space="preserve">结束并验收合格后，甲方支付合同总价款的95%。</w:t>
      </w:r>
      <w:r>
        <w:rPr>
          <w:rFonts w:hint="eastAsia" w:ascii="宋体" w:hAnsi="宋体" w:eastAsia="宋体" w:cs="Courier New"/>
          <w:color w:val="000000"/>
          <w:sz w:val="24"/>
          <w:szCs w:val="24"/>
          <w:highlight w:val="none"/>
          <w:lang w:val="en-US" w:eastAsia="zh-CN"/>
        </w:rPr>
      </w:r>
      <w:r/>
    </w:p>
    <w:p>
      <w:pPr>
        <w:pStyle w:val="865"/>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8.1.3剩余5%，满</w:t>
      </w:r>
      <w:r>
        <w:rPr>
          <w:rFonts w:hint="eastAsia" w:hAnsi="宋体" w:cs="Courier New"/>
          <w:color w:val="000000"/>
          <w:sz w:val="24"/>
          <w:szCs w:val="24"/>
          <w:highlight w:val="none"/>
          <w:lang w:val="en-US" w:eastAsia="zh-CN"/>
        </w:rPr>
        <w:t xml:space="preserve">两年后</w:t>
      </w:r>
      <w:r>
        <w:rPr>
          <w:rFonts w:hint="eastAsia" w:ascii="宋体" w:hAnsi="宋体" w:eastAsia="宋体" w:cs="Courier New"/>
          <w:color w:val="000000"/>
          <w:sz w:val="24"/>
          <w:szCs w:val="24"/>
          <w:highlight w:val="none"/>
          <w:lang w:val="en-US" w:eastAsia="zh-CN"/>
        </w:rPr>
        <w:t xml:space="preserve">，全部结清。</w:t>
      </w:r>
      <w:r>
        <w:rPr>
          <w:rFonts w:ascii="宋体" w:hAnsi="宋体" w:eastAsia="宋体" w:cs="Courier New"/>
          <w:color w:val="000000"/>
          <w:sz w:val="24"/>
          <w:szCs w:val="24"/>
          <w:highlight w:val="none"/>
          <w:lang w:val="en-US" w:eastAsia="zh-CN"/>
        </w:rPr>
      </w:r>
      <w:r/>
    </w:p>
    <w:p>
      <w:pPr>
        <w:pStyle w:val="86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8.1.4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86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6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56"/>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56"/>
        <w:numPr>
          <w:ilvl w:val="0"/>
          <w:numId w:val="0"/>
        </w:numPr>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2</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6</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56"/>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color w:val="000000"/>
          <w:highlight w:val="none"/>
          <w:lang w:val="en-US" w:eastAsia="zh-CN"/>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5%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5%</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5%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由甲方从待付货款中扣除。逾期超过约定日期10个工作日不能交货的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5%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十六、合同生效及其它</w:t>
      </w:r>
      <w:r>
        <w:rPr>
          <w:rFonts w:hint="eastAsia" w:ascii="方正黑体_GBK" w:hAnsi="方正黑体_GBK" w:eastAsia="方正黑体_GBK" w:cs="方正黑体_GBK"/>
          <w:b w:val="0"/>
          <w:bCs/>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5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865"/>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Start w:id="154" w:name="_Hlt16619369"/>
      <w:r/>
      <w:bookmarkEnd w:id="154"/>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865"/>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865"/>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865"/>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865"/>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865"/>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865"/>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56"/>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56"/>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86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r>
        <w:rPr>
          <w:rFonts w:hint="eastAsia" w:ascii="方正小标宋简体" w:hAnsi="方正小标宋简体" w:eastAsia="方正小标宋简体" w:cs="方正小标宋简体"/>
          <w:color w:val="000000"/>
          <w:sz w:val="36"/>
          <w:szCs w:val="36"/>
          <w:highlight w:val="none"/>
        </w:rPr>
      </w:r>
      <w:r/>
    </w:p>
    <w:p>
      <w:pPr>
        <w:pStyle w:val="856"/>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56"/>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56"/>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龙池街道人口和计划生育服务中心多联机空调设备安装项目</w:t>
      </w:r>
      <w:r>
        <w:rPr>
          <w:rFonts w:hint="eastAsia" w:ascii="宋体" w:hAnsi="宋体" w:eastAsia="宋体" w:cs="宋体"/>
          <w:bCs/>
          <w:color w:val="000000"/>
          <w:sz w:val="24"/>
          <w:szCs w:val="24"/>
          <w:highlight w:val="none"/>
          <w:lang w:eastAsia="zh-CN"/>
        </w:rPr>
      </w:r>
      <w:r/>
    </w:p>
    <w:p>
      <w:pPr>
        <w:pStyle w:val="869"/>
        <w:keepLines w:val="0"/>
        <w:keepNext w:val="0"/>
        <w:pageBreakBefore w:val="0"/>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56"/>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宋体" w:hAnsi="宋体" w:eastAsia="宋体" w:cs="宋体"/>
          <w:bCs/>
          <w:color w:val="000000"/>
          <w:sz w:val="24"/>
          <w:szCs w:val="24"/>
          <w:highlight w:val="none"/>
          <w:lang w:val="en-US" w:eastAsia="zh-CN"/>
        </w:rPr>
        <w:t xml:space="preserve">遵循国家、行业及地方现行的规范和标准。</w:t>
      </w:r>
      <w:r>
        <w:rPr>
          <w:rFonts w:hint="eastAsia" w:ascii="黑体" w:hAnsi="黑体" w:eastAsia="黑体" w:cs="黑体"/>
          <w:bCs w:val="0"/>
          <w:color w:val="000000"/>
          <w:sz w:val="24"/>
          <w:szCs w:val="24"/>
          <w:highlight w:val="none"/>
          <w:lang w:eastAsia="zh-CN"/>
        </w:rPr>
      </w:r>
      <w:r/>
    </w:p>
    <w:p>
      <w:pPr>
        <w:pStyle w:val="8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W w:w="992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2643"/>
        <w:gridCol w:w="646"/>
        <w:gridCol w:w="610"/>
        <w:gridCol w:w="1299"/>
        <w:gridCol w:w="913"/>
        <w:gridCol w:w="936"/>
        <w:gridCol w:w="817"/>
        <w:gridCol w:w="1452"/>
      </w:tblGrid>
      <w:tr>
        <w:trPr>
          <w:tblHeader/>
        </w:trPr>
        <w:tc>
          <w:tcPr>
            <w:tcW w:w="610" w:type="dxa"/>
            <w:vAlign w:val="center"/>
            <w:vMerge w:val="restart"/>
            <w:textDirection w:val="lrTb"/>
            <w:noWrap w:val="false"/>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643" w:type="dxa"/>
            <w:vAlign w:val="center"/>
            <w:vMerge w:val="restart"/>
            <w:textDirection w:val="lrTb"/>
            <w:noWrap w:val="false"/>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分项名称</w:t>
            </w:r>
            <w:r>
              <w:rPr>
                <w:rFonts w:hint="eastAsia" w:ascii="宋体" w:hAnsi="宋体" w:eastAsia="宋体" w:cs="宋体"/>
                <w:b/>
                <w:bCs/>
                <w:i w:val="0"/>
                <w:iCs w:val="0"/>
                <w:color w:val="000000"/>
                <w:sz w:val="24"/>
                <w:szCs w:val="24"/>
                <w:highlight w:val="none"/>
                <w:u w:val="none"/>
              </w:rPr>
            </w:r>
            <w:r/>
          </w:p>
        </w:tc>
        <w:tc>
          <w:tcPr>
            <w:tcW w:w="646" w:type="dxa"/>
            <w:vAlign w:val="center"/>
            <w:vMerge w:val="restart"/>
            <w:textDirection w:val="lrTb"/>
            <w:noWrap w:val="false"/>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610" w:type="dxa"/>
            <w:vAlign w:val="center"/>
            <w:vMerge w:val="restart"/>
            <w:textDirection w:val="lrTb"/>
            <w:noWrap w:val="false"/>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1299" w:type="dxa"/>
            <w:vAlign w:val="center"/>
            <w:textDirection w:val="lrTb"/>
            <w:noWrap w:val="false"/>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单价上限</w:t>
            </w:r>
            <w:r>
              <w:rPr>
                <w:rFonts w:hint="eastAsia" w:ascii="宋体" w:hAnsi="宋体" w:eastAsia="宋体" w:cs="宋体"/>
                <w:b/>
                <w:bCs/>
                <w:i w:val="0"/>
                <w:iCs w:val="0"/>
                <w:color w:val="000000"/>
                <w:sz w:val="24"/>
                <w:szCs w:val="24"/>
                <w:highlight w:val="none"/>
                <w:u w:val="none"/>
              </w:rPr>
            </w:r>
            <w:r/>
          </w:p>
        </w:tc>
        <w:tc>
          <w:tcPr>
            <w:tcW w:w="913" w:type="dxa"/>
            <w:vAlign w:val="center"/>
            <w:vMerge w:val="restart"/>
            <w:textDirection w:val="lrTb"/>
            <w:noWrap w:val="false"/>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产品类型</w:t>
            </w:r>
            <w:r>
              <w:rPr>
                <w:rFonts w:hint="eastAsia" w:ascii="宋体" w:hAnsi="宋体" w:eastAsia="宋体" w:cs="宋体"/>
                <w:b/>
                <w:bCs/>
                <w:i w:val="0"/>
                <w:iCs w:val="0"/>
                <w:color w:val="000000"/>
                <w:sz w:val="24"/>
                <w:szCs w:val="24"/>
                <w:highlight w:val="none"/>
                <w:u w:val="none"/>
              </w:rPr>
            </w:r>
            <w:r/>
          </w:p>
        </w:tc>
        <w:tc>
          <w:tcPr>
            <w:tcW w:w="936" w:type="dxa"/>
            <w:vAlign w:val="center"/>
            <w:vMerge w:val="restart"/>
            <w:textDirection w:val="lrTb"/>
            <w:noWrap w:val="false"/>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所属行业</w:t>
            </w:r>
            <w:r>
              <w:rPr>
                <w:rFonts w:hint="eastAsia" w:ascii="宋体" w:hAnsi="宋体" w:eastAsia="宋体" w:cs="宋体"/>
                <w:b/>
                <w:bCs/>
                <w:i w:val="0"/>
                <w:iCs w:val="0"/>
                <w:color w:val="000000"/>
                <w:sz w:val="24"/>
                <w:szCs w:val="24"/>
                <w:highlight w:val="none"/>
                <w:u w:val="none"/>
              </w:rPr>
            </w:r>
            <w:r/>
          </w:p>
        </w:tc>
        <w:tc>
          <w:tcPr>
            <w:tcW w:w="817" w:type="dxa"/>
            <w:vAlign w:val="center"/>
            <w:vMerge w:val="restart"/>
            <w:textDirection w:val="lrTb"/>
            <w:noWrap w:val="false"/>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属性</w:t>
            </w:r>
            <w:r>
              <w:rPr>
                <w:rFonts w:hint="eastAsia" w:ascii="宋体" w:hAnsi="宋体" w:eastAsia="宋体" w:cs="宋体"/>
                <w:b/>
                <w:bCs/>
                <w:i w:val="0"/>
                <w:iCs w:val="0"/>
                <w:color w:val="000000"/>
                <w:sz w:val="24"/>
                <w:szCs w:val="24"/>
                <w:highlight w:val="none"/>
                <w:u w:val="none"/>
              </w:rPr>
            </w:r>
            <w:r/>
          </w:p>
        </w:tc>
        <w:tc>
          <w:tcPr>
            <w:tcW w:w="1452" w:type="dxa"/>
            <w:vAlign w:val="center"/>
            <w:vMerge w:val="restart"/>
            <w:textDirection w:val="lrTb"/>
            <w:noWrap w:val="false"/>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政府强制采购节能产品</w:t>
            </w:r>
            <w:r>
              <w:rPr>
                <w:rFonts w:hint="eastAsia" w:ascii="宋体" w:hAnsi="宋体" w:eastAsia="宋体" w:cs="宋体"/>
                <w:b/>
                <w:bCs/>
                <w:i w:val="0"/>
                <w:iCs w:val="0"/>
                <w:color w:val="000000"/>
                <w:sz w:val="24"/>
                <w:szCs w:val="24"/>
                <w:highlight w:val="none"/>
                <w:u w:val="none"/>
              </w:rPr>
            </w:r>
            <w:r/>
          </w:p>
        </w:tc>
      </w:tr>
      <w:tr>
        <w:trPr>
          <w:tblHeader/>
        </w:trPr>
        <w:tc>
          <w:tcPr>
            <w:tcW w:w="610" w:type="dxa"/>
            <w:vAlign w:val="center"/>
            <w:vMerge w:val="continue"/>
            <w:textDirection w:val="lrTb"/>
            <w:noWrap w:val="false"/>
          </w:tcPr>
          <w:p>
            <w:pPr>
              <w:pStyle w:val="856"/>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643" w:type="dxa"/>
            <w:vAlign w:val="center"/>
            <w:vMerge w:val="continue"/>
            <w:textDirection w:val="lrTb"/>
            <w:noWrap w:val="false"/>
          </w:tcPr>
          <w:p>
            <w:pPr>
              <w:pStyle w:val="856"/>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46" w:type="dxa"/>
            <w:vAlign w:val="center"/>
            <w:vMerge w:val="continue"/>
            <w:textDirection w:val="lrTb"/>
            <w:noWrap w:val="false"/>
          </w:tcPr>
          <w:p>
            <w:pPr>
              <w:pStyle w:val="856"/>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10" w:type="dxa"/>
            <w:vAlign w:val="center"/>
            <w:vMerge w:val="continue"/>
            <w:textDirection w:val="lrTb"/>
            <w:noWrap w:val="false"/>
          </w:tcPr>
          <w:p>
            <w:pPr>
              <w:pStyle w:val="856"/>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299" w:type="dxa"/>
            <w:vAlign w:val="center"/>
            <w:textDirection w:val="lrTb"/>
            <w:noWrap w:val="false"/>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rPr>
                <w:rFonts w:hint="eastAsia" w:ascii="宋体" w:hAnsi="宋体" w:eastAsia="宋体" w:cs="宋体"/>
                <w:b/>
                <w:bCs/>
                <w:i w:val="0"/>
                <w:iCs w:val="0"/>
                <w:color w:val="000000"/>
                <w:sz w:val="24"/>
                <w:szCs w:val="24"/>
                <w:highlight w:val="none"/>
                <w:u w:val="none"/>
              </w:rPr>
            </w:r>
            <w:r/>
          </w:p>
        </w:tc>
        <w:tc>
          <w:tcPr>
            <w:tcW w:w="913" w:type="dxa"/>
            <w:vAlign w:val="center"/>
            <w:vMerge w:val="continue"/>
            <w:textDirection w:val="lrTb"/>
            <w:noWrap w:val="false"/>
          </w:tcPr>
          <w:p>
            <w:pPr>
              <w:pStyle w:val="856"/>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936" w:type="dxa"/>
            <w:vAlign w:val="center"/>
            <w:vMerge w:val="continue"/>
            <w:textDirection w:val="lrTb"/>
            <w:noWrap w:val="false"/>
          </w:tcPr>
          <w:p>
            <w:pPr>
              <w:pStyle w:val="856"/>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17" w:type="dxa"/>
            <w:vAlign w:val="center"/>
            <w:vMerge w:val="continue"/>
            <w:textDirection w:val="lrTb"/>
            <w:noWrap w:val="false"/>
          </w:tcPr>
          <w:p>
            <w:pPr>
              <w:pStyle w:val="856"/>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452" w:type="dxa"/>
            <w:vAlign w:val="center"/>
            <w:vMerge w:val="continue"/>
            <w:textDirection w:val="lrTb"/>
            <w:noWrap w:val="false"/>
          </w:tcPr>
          <w:p>
            <w:pPr>
              <w:pStyle w:val="856"/>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自由静压风管内机D22</w:t>
            </w:r>
            <w:r>
              <w:rPr>
                <w:rFonts w:ascii="宋体" w:hAnsi="宋体" w:eastAsia="宋体" w:cs="宋体"/>
                <w:i w:val="0"/>
                <w:iCs w:val="0"/>
                <w:color w:val="000000"/>
                <w:sz w:val="24"/>
                <w:szCs w:val="24"/>
                <w:highlight w:val="none"/>
                <w:u w:val="none"/>
                <w:lang w:val="en-US"/>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4</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val="false"/>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自由静压风管内机D45</w:t>
            </w:r>
            <w:r>
              <w:rPr>
                <w:rFonts w:ascii="宋体" w:hAnsi="宋体" w:eastAsia="宋体" w:cs="宋体"/>
                <w:i w:val="0"/>
                <w:iCs w:val="0"/>
                <w:color w:val="000000"/>
                <w:sz w:val="24"/>
                <w:szCs w:val="24"/>
                <w:highlight w:val="none"/>
                <w:u w:val="none"/>
                <w:lang w:val="en-US"/>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1</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2218</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val="false"/>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自由静压风管内机D71</w:t>
            </w:r>
            <w:r>
              <w:rPr>
                <w:rFonts w:ascii="宋体" w:hAnsi="宋体" w:eastAsia="宋体" w:cs="宋体"/>
                <w:i w:val="0"/>
                <w:iCs w:val="0"/>
                <w:color w:val="000000"/>
                <w:sz w:val="24"/>
                <w:szCs w:val="24"/>
                <w:highlight w:val="none"/>
                <w:u w:val="none"/>
                <w:lang w:val="en-US"/>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7</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2668</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新风内机X140</w:t>
            </w:r>
            <w:r>
              <w:rPr>
                <w:rFonts w:ascii="宋体" w:hAnsi="宋体" w:eastAsia="宋体" w:cs="宋体"/>
                <w:i w:val="0"/>
                <w:iCs w:val="0"/>
                <w:color w:val="000000"/>
                <w:sz w:val="24"/>
                <w:szCs w:val="24"/>
                <w:highlight w:val="none"/>
                <w:u w:val="none"/>
                <w:lang w:val="en-US"/>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1</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3978</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val="false"/>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多联主机</w:t>
            </w:r>
            <w:r>
              <w:rPr>
                <w:rFonts w:ascii="宋体" w:hAnsi="宋体" w:eastAsia="宋体" w:cs="宋体"/>
                <w:i w:val="0"/>
                <w:iCs w:val="0"/>
                <w:color w:val="000000"/>
                <w:sz w:val="24"/>
                <w:szCs w:val="24"/>
                <w:highlight w:val="none"/>
                <w:u w:val="none"/>
                <w:lang w:val="en-US"/>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1</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32959</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val="false"/>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a#线控器</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12</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val="false"/>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val="false"/>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中压铜及铜合金管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36</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val="false"/>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中压铜及铜合金管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74</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中压铜及铜合金管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11</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中压铜及铜合金管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49</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中压铜及铜合金管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ascii="宋体" w:hAnsi="宋体" w:eastAsia="宋体" w:cs="宋体"/>
                <w:i w:val="0"/>
                <w:iCs w:val="0"/>
                <w:color w:val="000000"/>
                <w:sz w:val="24"/>
                <w:szCs w:val="22"/>
                <w:highlight w:val="none"/>
                <w:u w:val="none"/>
                <w:lang w:val="en-US"/>
              </w:rPr>
              <w:suppressLineNumbers w:val="0"/>
            </w:pPr>
            <w:r>
              <w:rPr>
                <w:rFonts w:hint="eastAsia" w:ascii="宋体" w:hAnsi="宋体" w:eastAsia="宋体" w:cs="宋体"/>
                <w:i w:val="0"/>
                <w:iCs w:val="0"/>
                <w:color w:val="000000"/>
                <w:sz w:val="24"/>
                <w:szCs w:val="22"/>
                <w:highlight w:val="none"/>
                <w:u w:val="none"/>
                <w:lang w:val="en-US" w:eastAsia="zh-CN" w:bidi="ar"/>
              </w:rPr>
              <w:t xml:space="preserve">77</w:t>
            </w:r>
            <w:r>
              <w:rPr>
                <w:rFonts w:ascii="宋体" w:hAnsi="宋体" w:eastAsia="宋体" w:cs="宋体"/>
                <w:i w:val="0"/>
                <w:iCs w:val="0"/>
                <w:color w:val="000000"/>
                <w:sz w:val="24"/>
                <w:szCs w:val="22"/>
                <w:highlight w:val="none"/>
                <w:u w:val="none"/>
                <w:lang w:val="en-US"/>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中压铜及铜合金管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ascii="宋体" w:hAnsi="宋体" w:eastAsia="宋体" w:cs="宋体"/>
                <w:i w:val="0"/>
                <w:iCs w:val="0"/>
                <w:color w:val="000000"/>
                <w:sz w:val="24"/>
                <w:szCs w:val="22"/>
                <w:highlight w:val="none"/>
                <w:u w:val="none"/>
                <w:lang w:val="en-US"/>
              </w:rPr>
              <w:suppressLineNumbers w:val="0"/>
            </w:pPr>
            <w:r>
              <w:rPr>
                <w:rFonts w:hint="eastAsia" w:ascii="宋体" w:hAnsi="宋体" w:eastAsia="宋体" w:cs="宋体"/>
                <w:i w:val="0"/>
                <w:iCs w:val="0"/>
                <w:color w:val="000000"/>
                <w:sz w:val="24"/>
                <w:szCs w:val="22"/>
                <w:highlight w:val="none"/>
                <w:u w:val="none"/>
                <w:lang w:val="en-US" w:eastAsia="zh-CN" w:bidi="ar"/>
              </w:rPr>
              <w:t xml:space="preserve">77</w:t>
            </w:r>
            <w:r>
              <w:rPr>
                <w:rFonts w:ascii="宋体" w:hAnsi="宋体" w:eastAsia="宋体" w:cs="宋体"/>
                <w:i w:val="0"/>
                <w:iCs w:val="0"/>
                <w:color w:val="000000"/>
                <w:sz w:val="24"/>
                <w:szCs w:val="22"/>
                <w:highlight w:val="none"/>
                <w:u w:val="none"/>
                <w:lang w:val="en-US"/>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62</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ascii="宋体" w:hAnsi="宋体" w:eastAsia="宋体" w:cs="宋体"/>
                <w:i w:val="0"/>
                <w:iCs w:val="0"/>
                <w:color w:val="000000"/>
                <w:sz w:val="24"/>
                <w:szCs w:val="22"/>
                <w:highlight w:val="none"/>
                <w:u w:val="none"/>
                <w:lang w:val="en-US"/>
              </w:rPr>
              <w:suppressLineNumbers w:val="0"/>
            </w:pPr>
            <w:r>
              <w:rPr>
                <w:rFonts w:hint="eastAsia" w:ascii="宋体" w:hAnsi="宋体" w:eastAsia="宋体" w:cs="宋体"/>
                <w:i w:val="0"/>
                <w:iCs w:val="0"/>
                <w:color w:val="000000"/>
                <w:sz w:val="24"/>
                <w:szCs w:val="22"/>
                <w:highlight w:val="none"/>
                <w:u w:val="none"/>
                <w:lang w:val="en-US" w:eastAsia="zh-CN" w:bidi="ar"/>
              </w:rPr>
              <w:t xml:space="preserve">35</w:t>
            </w:r>
            <w:r>
              <w:rPr>
                <w:rFonts w:ascii="宋体" w:hAnsi="宋体" w:eastAsia="宋体" w:cs="宋体"/>
                <w:i w:val="0"/>
                <w:iCs w:val="0"/>
                <w:color w:val="000000"/>
                <w:sz w:val="24"/>
                <w:szCs w:val="22"/>
                <w:highlight w:val="none"/>
                <w:u w:val="none"/>
                <w:lang w:val="en-US"/>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管道保温</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ascii="宋体" w:hAnsi="宋体" w:eastAsia="宋体" w:cs="宋体"/>
                <w:i w:val="0"/>
                <w:iCs w:val="0"/>
                <w:color w:val="000000"/>
                <w:sz w:val="24"/>
                <w:szCs w:val="22"/>
                <w:highlight w:val="none"/>
                <w:u w:val="none"/>
                <w:lang w:val="en-US"/>
              </w:rPr>
              <w:suppressLineNumbers w:val="0"/>
            </w:pPr>
            <w:r>
              <w:rPr>
                <w:rFonts w:hint="eastAsia" w:ascii="宋体" w:hAnsi="宋体" w:eastAsia="宋体" w:cs="宋体"/>
                <w:i w:val="0"/>
                <w:iCs w:val="0"/>
                <w:color w:val="000000"/>
                <w:sz w:val="24"/>
                <w:szCs w:val="22"/>
                <w:highlight w:val="none"/>
                <w:u w:val="none"/>
                <w:lang w:val="en-US" w:eastAsia="zh-CN" w:bidi="ar"/>
              </w:rPr>
              <w:t xml:space="preserve">421</w:t>
            </w:r>
            <w:r>
              <w:rPr>
                <w:rFonts w:ascii="宋体" w:hAnsi="宋体" w:eastAsia="宋体" w:cs="宋体"/>
                <w:i w:val="0"/>
                <w:iCs w:val="0"/>
                <w:color w:val="000000"/>
                <w:sz w:val="24"/>
                <w:szCs w:val="22"/>
                <w:highlight w:val="none"/>
                <w:u w:val="none"/>
                <w:lang w:val="en-US"/>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分歧器</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12</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空调阻燃静音复合风管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168</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新风阻燃静音复合风管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85</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新风电动截止阀</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8</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减震器</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42</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铝合金风口、散流器</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33</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电源线配管</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242</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联机信号配线</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242</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控制柜</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2"/>
                <w:highlight w:val="none"/>
                <w:u w:val="none"/>
              </w:rPr>
              <w:suppressLineNumbers w:val="0"/>
            </w:pPr>
            <w:r>
              <w:rPr>
                <w:rFonts w:hint="eastAsia" w:ascii="宋体" w:hAnsi="宋体" w:eastAsia="宋体" w:cs="宋体"/>
                <w:i w:val="0"/>
                <w:iCs w:val="0"/>
                <w:color w:val="000000"/>
                <w:sz w:val="24"/>
                <w:szCs w:val="22"/>
                <w:highlight w:val="none"/>
                <w:u w:val="none"/>
                <w:lang w:val="en-US" w:eastAsia="zh-CN" w:bidi="ar"/>
              </w:rPr>
              <w:t xml:space="preserve">1</w:t>
            </w:r>
            <w:r>
              <w:rPr>
                <w:rFonts w:hint="eastAsia" w:ascii="宋体" w:hAnsi="宋体" w:eastAsia="宋体" w:cs="宋体"/>
                <w:i w:val="0"/>
                <w:iCs w:val="0"/>
                <w:color w:val="000000"/>
                <w:sz w:val="24"/>
                <w:szCs w:val="22"/>
                <w:highlight w:val="none"/>
                <w:u w:val="none"/>
              </w:rPr>
            </w:r>
            <w:r/>
          </w:p>
        </w:tc>
        <w:tc>
          <w:tcPr>
            <w:tcW w:w="610"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tcW w:w="610"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643" w:type="dxa"/>
            <w:vAlign w:val="center"/>
            <w:textDirection w:val="lrTb"/>
            <w:noWrap/>
          </w:tcPr>
          <w:p>
            <w:pPr>
              <w:pStyle w:val="856"/>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R410a冷媒</w:t>
            </w:r>
            <w:r>
              <w:rPr>
                <w:rFonts w:hint="eastAsia" w:ascii="宋体" w:hAnsi="宋体" w:eastAsia="宋体" w:cs="宋体"/>
                <w:i w:val="0"/>
                <w:iCs w:val="0"/>
                <w:color w:val="000000"/>
                <w:sz w:val="24"/>
                <w:szCs w:val="24"/>
                <w:highlight w:val="none"/>
                <w:u w:val="none"/>
              </w:rPr>
            </w:r>
            <w:r/>
          </w:p>
        </w:tc>
        <w:tc>
          <w:tcPr>
            <w:tcW w:w="646"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610"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tcW w:w="913" w:type="dxa"/>
            <w:vAlign w:val="center"/>
            <w:textDirection w:val="lrTb"/>
            <w:noWrap/>
          </w:tcPr>
          <w:p>
            <w:pPr>
              <w:pStyle w:val="856"/>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rFonts w:hint="eastAsia" w:ascii="宋体" w:hAnsi="宋体" w:eastAsia="宋体" w:cs="宋体"/>
                <w:i w:val="0"/>
                <w:iCs w:val="0"/>
                <w:color w:val="000000"/>
                <w:sz w:val="24"/>
                <w:szCs w:val="24"/>
                <w:highlight w:val="none"/>
                <w:u w:val="none"/>
              </w:rPr>
            </w:r>
            <w:r/>
          </w:p>
        </w:tc>
        <w:tc>
          <w:tcPr>
            <w:tcW w:w="817"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w:t>
            </w:r>
            <w:r>
              <w:rPr>
                <w:rFonts w:hint="eastAsia" w:ascii="宋体" w:hAnsi="宋体" w:eastAsia="宋体" w:cs="宋体"/>
                <w:i w:val="0"/>
                <w:iCs w:val="0"/>
                <w:color w:val="000000"/>
                <w:sz w:val="24"/>
                <w:szCs w:val="24"/>
                <w:highlight w:val="none"/>
                <w:u w:val="none"/>
              </w:rPr>
            </w:r>
            <w:r/>
          </w:p>
        </w:tc>
        <w:tc>
          <w:tcPr>
            <w:tcW w:w="1452" w:type="dxa"/>
            <w:vAlign w:val="center"/>
            <w:textDirection w:val="lrTb"/>
            <w:noWrap/>
          </w:tcPr>
          <w:p>
            <w:pPr>
              <w:pStyle w:val="856"/>
              <w:ind w:left="0" w:right="0" w:firstLine="0"/>
              <w:jc w:val="center"/>
              <w:rPr>
                <w:rFonts w:ascii="宋体" w:hAnsi="宋体" w:eastAsia="宋体" w:cs="宋体"/>
                <w:i w:val="0"/>
                <w:iCs w:val="0"/>
                <w:color w:val="000000"/>
                <w:sz w:val="24"/>
                <w:szCs w:val="24"/>
                <w:highlight w:val="none"/>
                <w:u w:val="none"/>
                <w:lang w:val="en-US" w:eastAsia="zh-CN"/>
              </w:rPr>
            </w:pPr>
            <w:r>
              <w:rPr>
                <w:rFonts w:ascii="宋体" w:hAnsi="宋体" w:eastAsia="宋体" w:cs="宋体"/>
                <w:i w:val="0"/>
                <w:iCs w:val="0"/>
                <w:color w:val="000000"/>
                <w:sz w:val="24"/>
                <w:szCs w:val="24"/>
                <w:highlight w:val="none"/>
                <w:u w:val="none"/>
                <w:lang w:val="en-US" w:eastAsia="zh-CN"/>
              </w:rPr>
            </w:r>
            <w:r/>
          </w:p>
        </w:tc>
      </w:tr>
    </w:tbl>
    <w:p>
      <w:pPr>
        <w:pStyle w:val="856"/>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r>
      <w:r/>
    </w:p>
    <w:p>
      <w:pPr>
        <w:pStyle w:val="856"/>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56"/>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56"/>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987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20"/>
        <w:gridCol w:w="2361"/>
        <w:gridCol w:w="6895"/>
      </w:tblGrid>
      <w:tr>
        <w:trPr>
          <w:tblHeade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b/>
                <w:i w:val="0"/>
                <w:iCs w:val="0"/>
                <w:color w:val="000000"/>
                <w:sz w:val="24"/>
                <w:szCs w:val="24"/>
                <w:highlight w:val="none"/>
                <w:u w:val="none"/>
              </w:rPr>
              <w:suppressLineNumbers w:val="0"/>
            </w:pPr>
            <w:r>
              <w:rPr>
                <w:rFonts w:hint="eastAsia" w:ascii="宋体" w:hAnsi="宋体" w:eastAsia="宋体" w:cs="宋体"/>
                <w:b/>
                <w:i w:val="0"/>
                <w:iCs w:val="0"/>
                <w:color w:val="000000"/>
                <w:sz w:val="24"/>
                <w:szCs w:val="24"/>
                <w:highlight w:val="none"/>
                <w:u w:val="none"/>
                <w:lang w:val="en-US" w:eastAsia="zh-CN" w:bidi="ar"/>
              </w:rPr>
              <w:t xml:space="preserve">序号</w:t>
            </w:r>
            <w:r>
              <w:rPr>
                <w:rFonts w:hint="eastAsia" w:ascii="宋体" w:hAnsi="宋体" w:eastAsia="宋体" w:cs="宋体"/>
                <w:b/>
                <w:i w:val="0"/>
                <w:iCs w:val="0"/>
                <w:color w:val="000000"/>
                <w:sz w:val="24"/>
                <w:szCs w:val="24"/>
                <w:highlight w:val="none"/>
                <w:u w:val="none"/>
              </w:rPr>
            </w:r>
            <w:r/>
          </w:p>
        </w:tc>
        <w:tc>
          <w:tcPr>
            <w:tcW w:w="2361" w:type="dxa"/>
            <w:vAlign w:val="center"/>
            <w:textDirection w:val="lrTb"/>
            <w:noWrap w:val="false"/>
          </w:tcPr>
          <w:p>
            <w:pPr>
              <w:pStyle w:val="856"/>
              <w:ind w:left="0" w:right="0" w:firstLine="0"/>
              <w:jc w:val="center"/>
              <w:keepLines w:val="0"/>
              <w:keepNext w:val="0"/>
              <w:widowControl/>
              <w:rPr>
                <w:rFonts w:hint="eastAsia" w:ascii="宋体" w:hAnsi="宋体" w:eastAsia="宋体" w:cs="宋体"/>
                <w:b/>
                <w:i w:val="0"/>
                <w:iCs w:val="0"/>
                <w:color w:val="000000"/>
                <w:sz w:val="24"/>
                <w:szCs w:val="24"/>
                <w:highlight w:val="none"/>
                <w:u w:val="none"/>
              </w:rPr>
              <w:suppressLineNumbers w:val="0"/>
            </w:pPr>
            <w:r>
              <w:rPr>
                <w:rFonts w:hint="eastAsia" w:ascii="宋体" w:hAnsi="宋体" w:eastAsia="宋体" w:cs="宋体"/>
                <w:b/>
                <w:i w:val="0"/>
                <w:iCs w:val="0"/>
                <w:color w:val="000000"/>
                <w:sz w:val="24"/>
                <w:szCs w:val="24"/>
                <w:highlight w:val="none"/>
                <w:u w:val="none"/>
                <w:lang w:val="en-US" w:eastAsia="zh-CN" w:bidi="ar"/>
              </w:rPr>
              <w:t xml:space="preserve">分项名称</w:t>
            </w:r>
            <w:r>
              <w:rPr>
                <w:rFonts w:hint="eastAsia" w:ascii="宋体" w:hAnsi="宋体" w:eastAsia="宋体" w:cs="宋体"/>
                <w:b/>
                <w:i w:val="0"/>
                <w:iCs w:val="0"/>
                <w:color w:val="000000"/>
                <w:sz w:val="24"/>
                <w:szCs w:val="24"/>
                <w:highlight w:val="none"/>
                <w:u w:val="none"/>
              </w:rPr>
            </w:r>
            <w:r/>
          </w:p>
        </w:tc>
        <w:tc>
          <w:tcPr>
            <w:tcW w:w="6895" w:type="dxa"/>
            <w:vAlign w:val="center"/>
            <w:textDirection w:val="lrTb"/>
            <w:noWrap/>
          </w:tcPr>
          <w:p>
            <w:pPr>
              <w:pStyle w:val="856"/>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功能、性能、配置要求</w:t>
            </w:r>
            <w:r>
              <w:rPr>
                <w:rStyle w:val="874"/>
                <w:rFonts w:ascii="宋体" w:eastAsia="宋体"/>
                <w:b/>
                <w:color w:val="000000"/>
                <w:sz w:val="24"/>
                <w:highlight w:val="none"/>
                <w:lang w:val="en-US" w:eastAsia="zh-CN" w:bidi="ar"/>
              </w:rPr>
              <w:t xml:space="preserve">不低于以下要求</w:t>
            </w:r>
            <w:r>
              <w:rPr>
                <w:rFonts w:hint="eastAsia" w:ascii="宋体" w:hAnsi="宋体" w:eastAsia="宋体" w:cs="宋体"/>
                <w:b/>
                <w:bCs/>
                <w:i w:val="0"/>
                <w:iCs w:val="0"/>
                <w:color w:val="000000"/>
                <w:sz w:val="24"/>
                <w:szCs w:val="24"/>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ascii="宋体" w:hAnsi="微软雅黑" w:eastAsia="宋体" w:cs="微软雅黑"/>
                <w:i w:val="0"/>
                <w:iCs w:val="0"/>
                <w:color w:val="000000"/>
                <w:sz w:val="22"/>
                <w:szCs w:val="22"/>
                <w:highlight w:val="none"/>
                <w:u w:val="none"/>
                <w:lang w:val="en-US"/>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自由静压风管内机</w:t>
            </w:r>
            <w:r>
              <w:rPr>
                <w:rFonts w:hint="eastAsia" w:ascii="宋体" w:hAnsi="微软雅黑" w:cs="微软雅黑"/>
                <w:i w:val="0"/>
                <w:iCs w:val="0"/>
                <w:color w:val="000000"/>
                <w:sz w:val="22"/>
                <w:szCs w:val="22"/>
                <w:highlight w:val="none"/>
                <w:u w:val="none"/>
                <w:lang w:val="en-US" w:eastAsia="zh-CN" w:bidi="ar"/>
              </w:rPr>
              <w:t xml:space="preserve">D22</w:t>
            </w:r>
            <w:r>
              <w:rPr>
                <w:rFonts w:ascii="宋体" w:hAnsi="微软雅黑" w:eastAsia="宋体" w:cs="微软雅黑"/>
                <w:i w:val="0"/>
                <w:iCs w:val="0"/>
                <w:color w:val="000000"/>
                <w:sz w:val="22"/>
                <w:szCs w:val="22"/>
                <w:highlight w:val="none"/>
                <w:u w:val="none"/>
                <w:lang w:val="en-US"/>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制冷量≥2.2kW</w:t>
            </w:r>
            <w:r>
              <w:rPr>
                <w:rFonts w:hint="eastAsia" w:ascii="宋体" w:hAnsi="宋体" w:cs="宋体"/>
                <w:i w:val="0"/>
                <w:iCs w:val="0"/>
                <w:color w:val="000000"/>
                <w:sz w:val="22"/>
                <w:szCs w:val="22"/>
                <w:highlight w:val="none"/>
                <w:u w:val="none"/>
                <w:lang w:val="en-US" w:eastAsia="zh-CN" w:bidi="ar"/>
              </w:rPr>
              <w:t xml:space="preserve"> </w:t>
            </w:r>
            <w:r>
              <w:rPr>
                <w:rFonts w:hint="eastAsia" w:ascii="宋体" w:hAnsi="宋体" w:cs="宋体"/>
                <w:b/>
                <w:bCs/>
                <w:i w:val="0"/>
                <w:iCs w:val="0"/>
                <w:color w:val="000000"/>
                <w:sz w:val="22"/>
                <w:szCs w:val="22"/>
                <w:highlight w:val="none"/>
                <w:u w:val="none"/>
                <w:lang w:val="en-US" w:eastAsia="zh-CN" w:bidi="ar"/>
              </w:rPr>
              <w:t xml:space="preserve">（需</w:t>
            </w:r>
            <w:r>
              <w:rPr>
                <w:rFonts w:hint="eastAsia" w:ascii="宋体" w:hAnsi="宋体" w:cs="宋体"/>
                <w:b/>
                <w:bCs/>
                <w:color w:val="000000"/>
                <w:sz w:val="24"/>
                <w:szCs w:val="24"/>
                <w:highlight w:val="none"/>
                <w:lang w:val="en-US" w:eastAsia="zh-CN"/>
              </w:rPr>
              <w:t xml:space="preserve">提供产品样册或检测报告，否则作无效投标处理</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制热量≥2.7kW</w:t>
            </w:r>
            <w:r>
              <w:rPr>
                <w:rFonts w:hint="eastAsia" w:ascii="宋体" w:hAnsi="宋体" w:cs="宋体"/>
                <w:b/>
                <w:bCs/>
                <w:i w:val="0"/>
                <w:iCs w:val="0"/>
                <w:color w:val="000000"/>
                <w:sz w:val="22"/>
                <w:szCs w:val="22"/>
                <w:highlight w:val="none"/>
                <w:u w:val="none"/>
                <w:lang w:val="en-US" w:eastAsia="zh-CN" w:bidi="ar"/>
              </w:rPr>
              <w:t xml:space="preserve">（需</w:t>
            </w:r>
            <w:r>
              <w:rPr>
                <w:rFonts w:hint="eastAsia" w:ascii="宋体" w:hAnsi="宋体" w:cs="宋体"/>
                <w:b/>
                <w:bCs/>
                <w:color w:val="000000"/>
                <w:sz w:val="24"/>
                <w:szCs w:val="24"/>
                <w:highlight w:val="none"/>
                <w:lang w:val="en-US" w:eastAsia="zh-CN"/>
              </w:rPr>
              <w:t xml:space="preserve">提供产品样册或检测报告，否则作无效投标处理</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电加热量≥1.0kW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▲最大静压≥170pa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制冷耗电量≤0.036kW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最大风量≥530m³/h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尺寸：厚度≤250mm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噪音≤30dB(A)</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ascii="宋体" w:hAnsi="微软雅黑" w:eastAsia="宋体" w:cs="微软雅黑"/>
                <w:i w:val="0"/>
                <w:iCs w:val="0"/>
                <w:color w:val="000000"/>
                <w:sz w:val="22"/>
                <w:szCs w:val="22"/>
                <w:highlight w:val="none"/>
                <w:u w:val="none"/>
                <w:lang w:val="en-US"/>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自由静压风管内机</w:t>
            </w:r>
            <w:r>
              <w:rPr>
                <w:rFonts w:hint="eastAsia" w:ascii="宋体" w:hAnsi="微软雅黑" w:cs="微软雅黑"/>
                <w:i w:val="0"/>
                <w:iCs w:val="0"/>
                <w:color w:val="000000"/>
                <w:sz w:val="22"/>
                <w:szCs w:val="22"/>
                <w:highlight w:val="none"/>
                <w:u w:val="none"/>
                <w:lang w:val="en-US" w:eastAsia="zh-CN" w:bidi="ar"/>
              </w:rPr>
              <w:t xml:space="preserve">D45</w:t>
            </w:r>
            <w:r>
              <w:rPr>
                <w:rFonts w:ascii="宋体" w:hAnsi="微软雅黑" w:eastAsia="宋体" w:cs="微软雅黑"/>
                <w:i w:val="0"/>
                <w:iCs w:val="0"/>
                <w:color w:val="000000"/>
                <w:sz w:val="22"/>
                <w:szCs w:val="22"/>
                <w:highlight w:val="none"/>
                <w:u w:val="none"/>
                <w:lang w:val="en-US"/>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制冷量≥4.5kW</w:t>
            </w:r>
            <w:r>
              <w:rPr>
                <w:rFonts w:hint="eastAsia" w:ascii="宋体" w:hAnsi="宋体" w:cs="宋体"/>
                <w:i w:val="0"/>
                <w:iCs w:val="0"/>
                <w:color w:val="000000"/>
                <w:sz w:val="22"/>
                <w:szCs w:val="22"/>
                <w:highlight w:val="none"/>
                <w:u w:val="none"/>
                <w:lang w:val="en-US" w:eastAsia="zh-CN" w:bidi="ar"/>
              </w:rPr>
              <w:t xml:space="preserve"> </w:t>
            </w:r>
            <w:r>
              <w:rPr>
                <w:rFonts w:hint="eastAsia" w:ascii="宋体" w:hAnsi="宋体" w:cs="宋体"/>
                <w:b/>
                <w:bCs/>
                <w:i w:val="0"/>
                <w:iCs w:val="0"/>
                <w:color w:val="000000"/>
                <w:sz w:val="22"/>
                <w:szCs w:val="22"/>
                <w:highlight w:val="none"/>
                <w:u w:val="none"/>
                <w:lang w:val="en-US" w:eastAsia="zh-CN" w:bidi="ar"/>
              </w:rPr>
              <w:t xml:space="preserve">（需</w:t>
            </w:r>
            <w:r>
              <w:rPr>
                <w:rFonts w:hint="eastAsia" w:ascii="宋体" w:hAnsi="宋体" w:cs="宋体"/>
                <w:b/>
                <w:bCs/>
                <w:color w:val="000000"/>
                <w:sz w:val="24"/>
                <w:szCs w:val="24"/>
                <w:highlight w:val="none"/>
                <w:lang w:val="en-US" w:eastAsia="zh-CN"/>
              </w:rPr>
              <w:t xml:space="preserve">提供产品样册或检测报告，否则作无效投标处理</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制热量≥5.0kW</w:t>
            </w:r>
            <w:r>
              <w:rPr>
                <w:rFonts w:hint="eastAsia" w:ascii="宋体" w:hAnsi="宋体" w:cs="宋体"/>
                <w:i w:val="0"/>
                <w:iCs w:val="0"/>
                <w:color w:val="000000"/>
                <w:sz w:val="22"/>
                <w:szCs w:val="22"/>
                <w:highlight w:val="none"/>
                <w:u w:val="none"/>
                <w:lang w:val="en-US" w:eastAsia="zh-CN" w:bidi="ar"/>
              </w:rPr>
              <w:t xml:space="preserve"> </w:t>
            </w:r>
            <w:r>
              <w:rPr>
                <w:rFonts w:hint="eastAsia" w:ascii="宋体" w:hAnsi="宋体" w:cs="宋体"/>
                <w:b/>
                <w:bCs/>
                <w:i w:val="0"/>
                <w:iCs w:val="0"/>
                <w:color w:val="000000"/>
                <w:sz w:val="22"/>
                <w:szCs w:val="22"/>
                <w:highlight w:val="none"/>
                <w:u w:val="none"/>
                <w:lang w:val="en-US" w:eastAsia="zh-CN" w:bidi="ar"/>
              </w:rPr>
              <w:t xml:space="preserve">（需</w:t>
            </w:r>
            <w:r>
              <w:rPr>
                <w:rFonts w:hint="eastAsia" w:ascii="宋体" w:hAnsi="宋体" w:cs="宋体"/>
                <w:b/>
                <w:bCs/>
                <w:color w:val="000000"/>
                <w:sz w:val="24"/>
                <w:szCs w:val="24"/>
                <w:highlight w:val="none"/>
                <w:lang w:val="en-US" w:eastAsia="zh-CN"/>
              </w:rPr>
              <w:t xml:space="preserve">提供产品样册或检测报告，否则作无效投标处理</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电加热量≥1.0kW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▲最大静压≥170pa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制冷耗电量≤0.06kW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最大风量≥800m³/h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尺寸：厚度≤250mm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噪音≤35dB(A)</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ascii="宋体" w:hAnsi="微软雅黑" w:eastAsia="宋体" w:cs="微软雅黑"/>
                <w:i w:val="0"/>
                <w:iCs w:val="0"/>
                <w:color w:val="000000"/>
                <w:sz w:val="22"/>
                <w:szCs w:val="22"/>
                <w:highlight w:val="none"/>
                <w:u w:val="none"/>
                <w:lang w:val="en-US"/>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自由静压风管内机</w:t>
            </w:r>
            <w:r>
              <w:rPr>
                <w:rFonts w:hint="eastAsia" w:ascii="宋体" w:hAnsi="微软雅黑" w:cs="微软雅黑"/>
                <w:i w:val="0"/>
                <w:iCs w:val="0"/>
                <w:color w:val="000000"/>
                <w:sz w:val="22"/>
                <w:szCs w:val="22"/>
                <w:highlight w:val="none"/>
                <w:u w:val="none"/>
                <w:lang w:val="en-US" w:eastAsia="zh-CN" w:bidi="ar"/>
              </w:rPr>
              <w:t xml:space="preserve">D71</w:t>
            </w:r>
            <w:r>
              <w:rPr>
                <w:rFonts w:ascii="宋体" w:hAnsi="微软雅黑" w:eastAsia="宋体" w:cs="微软雅黑"/>
                <w:i w:val="0"/>
                <w:iCs w:val="0"/>
                <w:color w:val="000000"/>
                <w:sz w:val="22"/>
                <w:szCs w:val="22"/>
                <w:highlight w:val="none"/>
                <w:u w:val="none"/>
                <w:lang w:val="en-US"/>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制冷量≥7.1kW</w:t>
            </w:r>
            <w:r>
              <w:rPr>
                <w:rFonts w:hint="eastAsia" w:ascii="宋体" w:hAnsi="宋体" w:cs="宋体"/>
                <w:i w:val="0"/>
                <w:iCs w:val="0"/>
                <w:color w:val="000000"/>
                <w:sz w:val="22"/>
                <w:szCs w:val="22"/>
                <w:highlight w:val="none"/>
                <w:u w:val="none"/>
                <w:lang w:val="en-US" w:eastAsia="zh-CN" w:bidi="ar"/>
              </w:rPr>
              <w:t xml:space="preserve"> </w:t>
            </w:r>
            <w:r>
              <w:rPr>
                <w:rFonts w:hint="eastAsia" w:ascii="宋体" w:hAnsi="宋体" w:cs="宋体"/>
                <w:b/>
                <w:bCs/>
                <w:i w:val="0"/>
                <w:iCs w:val="0"/>
                <w:color w:val="000000"/>
                <w:sz w:val="22"/>
                <w:szCs w:val="22"/>
                <w:highlight w:val="none"/>
                <w:u w:val="none"/>
                <w:lang w:val="en-US" w:eastAsia="zh-CN" w:bidi="ar"/>
              </w:rPr>
              <w:t xml:space="preserve">（需</w:t>
            </w:r>
            <w:r>
              <w:rPr>
                <w:rFonts w:hint="eastAsia" w:ascii="宋体" w:hAnsi="宋体" w:cs="宋体"/>
                <w:b/>
                <w:bCs/>
                <w:color w:val="000000"/>
                <w:sz w:val="24"/>
                <w:szCs w:val="24"/>
                <w:highlight w:val="none"/>
                <w:lang w:val="en-US" w:eastAsia="zh-CN"/>
              </w:rPr>
              <w:t xml:space="preserve">提供产品样册或检测报告，否则作无效投标处理</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制热量≥8.0kW</w:t>
            </w:r>
            <w:r>
              <w:rPr>
                <w:rFonts w:hint="eastAsia" w:ascii="宋体" w:hAnsi="宋体" w:cs="宋体"/>
                <w:b/>
                <w:bCs/>
                <w:i w:val="0"/>
                <w:iCs w:val="0"/>
                <w:color w:val="000000"/>
                <w:sz w:val="22"/>
                <w:szCs w:val="22"/>
                <w:highlight w:val="none"/>
                <w:u w:val="none"/>
                <w:lang w:val="en-US" w:eastAsia="zh-CN" w:bidi="ar"/>
              </w:rPr>
              <w:t xml:space="preserve">（需</w:t>
            </w:r>
            <w:r>
              <w:rPr>
                <w:rFonts w:hint="eastAsia" w:ascii="宋体" w:hAnsi="宋体" w:cs="宋体"/>
                <w:b/>
                <w:bCs/>
                <w:color w:val="000000"/>
                <w:sz w:val="24"/>
                <w:szCs w:val="24"/>
                <w:highlight w:val="none"/>
                <w:lang w:val="en-US" w:eastAsia="zh-CN"/>
              </w:rPr>
              <w:t xml:space="preserve">提供产品样册或检测报告，否则作无效投标处理</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电加热量≥1.8kW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▲最大静压≥170pa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制冷耗电量≤0.09kW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最大风量≥1250m³/h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尺寸：厚度≤250mm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噪音≤3</w:t>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dB(A)</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ascii="宋体" w:hAnsi="微软雅黑" w:eastAsia="宋体" w:cs="微软雅黑"/>
                <w:i w:val="0"/>
                <w:iCs w:val="0"/>
                <w:color w:val="000000"/>
                <w:sz w:val="22"/>
                <w:szCs w:val="22"/>
                <w:highlight w:val="none"/>
                <w:u w:val="none"/>
                <w:lang w:val="en-US"/>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新风内机</w:t>
            </w:r>
            <w:r>
              <w:rPr>
                <w:rFonts w:hint="eastAsia" w:ascii="宋体" w:hAnsi="微软雅黑" w:cs="微软雅黑"/>
                <w:i w:val="0"/>
                <w:iCs w:val="0"/>
                <w:color w:val="000000"/>
                <w:sz w:val="22"/>
                <w:szCs w:val="22"/>
                <w:highlight w:val="none"/>
                <w:u w:val="none"/>
                <w:lang w:val="en-US" w:eastAsia="zh-CN" w:bidi="ar"/>
              </w:rPr>
              <w:t xml:space="preserve">X140</w:t>
            </w:r>
            <w:r>
              <w:rPr>
                <w:rFonts w:ascii="宋体" w:hAnsi="微软雅黑" w:eastAsia="宋体" w:cs="微软雅黑"/>
                <w:i w:val="0"/>
                <w:iCs w:val="0"/>
                <w:color w:val="000000"/>
                <w:sz w:val="22"/>
                <w:szCs w:val="22"/>
                <w:highlight w:val="none"/>
                <w:u w:val="none"/>
                <w:lang w:val="en-US"/>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制冷量≥14.0kW</w:t>
            </w:r>
            <w:r>
              <w:rPr>
                <w:rFonts w:hint="eastAsia" w:ascii="宋体" w:hAnsi="宋体" w:cs="宋体"/>
                <w:i w:val="0"/>
                <w:iCs w:val="0"/>
                <w:color w:val="000000"/>
                <w:sz w:val="22"/>
                <w:szCs w:val="22"/>
                <w:highlight w:val="none"/>
                <w:u w:val="none"/>
                <w:lang w:val="en-US" w:eastAsia="zh-CN" w:bidi="ar"/>
              </w:rPr>
              <w:t xml:space="preserve"> </w:t>
            </w:r>
            <w:r>
              <w:rPr>
                <w:rFonts w:hint="eastAsia" w:ascii="宋体" w:hAnsi="宋体" w:cs="宋体"/>
                <w:b/>
                <w:bCs/>
                <w:i w:val="0"/>
                <w:iCs w:val="0"/>
                <w:color w:val="000000"/>
                <w:sz w:val="22"/>
                <w:szCs w:val="22"/>
                <w:highlight w:val="none"/>
                <w:u w:val="none"/>
                <w:lang w:val="en-US" w:eastAsia="zh-CN" w:bidi="ar"/>
              </w:rPr>
              <w:t xml:space="preserve">（需</w:t>
            </w:r>
            <w:r>
              <w:rPr>
                <w:rFonts w:hint="eastAsia" w:ascii="宋体" w:hAnsi="宋体" w:cs="宋体"/>
                <w:b/>
                <w:bCs/>
                <w:color w:val="000000"/>
                <w:sz w:val="24"/>
                <w:szCs w:val="24"/>
                <w:highlight w:val="none"/>
                <w:lang w:val="en-US" w:eastAsia="zh-CN"/>
              </w:rPr>
              <w:t xml:space="preserve">提供产品样册或检测报告，否则作无效投标处理</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制热量≥10kW</w:t>
            </w:r>
            <w:r>
              <w:rPr>
                <w:rFonts w:hint="eastAsia" w:ascii="宋体" w:hAnsi="宋体" w:cs="宋体"/>
                <w:i w:val="0"/>
                <w:iCs w:val="0"/>
                <w:color w:val="000000"/>
                <w:sz w:val="22"/>
                <w:szCs w:val="22"/>
                <w:highlight w:val="none"/>
                <w:u w:val="none"/>
                <w:lang w:val="en-US" w:eastAsia="zh-CN" w:bidi="ar"/>
              </w:rPr>
              <w:t xml:space="preserve"> </w:t>
            </w:r>
            <w:r>
              <w:rPr>
                <w:rFonts w:hint="eastAsia" w:ascii="宋体" w:hAnsi="宋体" w:cs="宋体"/>
                <w:b/>
                <w:bCs/>
                <w:i w:val="0"/>
                <w:iCs w:val="0"/>
                <w:color w:val="000000"/>
                <w:sz w:val="22"/>
                <w:szCs w:val="22"/>
                <w:highlight w:val="none"/>
                <w:u w:val="none"/>
                <w:lang w:val="en-US" w:eastAsia="zh-CN" w:bidi="ar"/>
              </w:rPr>
              <w:t xml:space="preserve">（需</w:t>
            </w:r>
            <w:r>
              <w:rPr>
                <w:rFonts w:hint="eastAsia" w:ascii="宋体" w:hAnsi="宋体" w:cs="宋体"/>
                <w:b/>
                <w:bCs/>
                <w:color w:val="000000"/>
                <w:sz w:val="24"/>
                <w:szCs w:val="24"/>
                <w:highlight w:val="none"/>
                <w:lang w:val="en-US" w:eastAsia="zh-CN"/>
              </w:rPr>
              <w:t xml:space="preserve">提供产品样册或检测报告，否则作无效投标处理</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▲最大静压≥200pa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制冷耗电量≤0.15kW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风量≥1550m³/h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尺寸：厚度≤250mm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噪音≤</w:t>
            </w:r>
            <w:r>
              <w:rPr>
                <w:rFonts w:hint="eastAsia" w:ascii="宋体" w:hAnsi="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2"/>
                <w:szCs w:val="22"/>
                <w:highlight w:val="none"/>
                <w:u w:val="none"/>
                <w:lang w:val="en-US" w:eastAsia="zh-CN" w:bidi="ar"/>
              </w:rPr>
              <w:t xml:space="preserve">dB(A)</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hint="eastAsia" w:ascii="宋体" w:hAnsi="微软雅黑" w:eastAsia="宋体" w:cs="微软雅黑"/>
                <w:i w:val="0"/>
                <w:iCs w:val="0"/>
                <w:color w:val="000000"/>
                <w:sz w:val="22"/>
                <w:szCs w:val="22"/>
                <w:highlight w:val="none"/>
                <w:u w:val="none"/>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多联主机</w:t>
            </w:r>
            <w:r>
              <w:rPr>
                <w:rFonts w:hint="eastAsia" w:ascii="宋体" w:hAnsi="微软雅黑" w:eastAsia="宋体" w:cs="微软雅黑"/>
                <w:i w:val="0"/>
                <w:iCs w:val="0"/>
                <w:color w:val="000000"/>
                <w:sz w:val="22"/>
                <w:szCs w:val="22"/>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制冷量≥80kW</w:t>
            </w:r>
            <w:r>
              <w:rPr>
                <w:rFonts w:hint="eastAsia" w:ascii="宋体" w:hAnsi="宋体" w:cs="宋体"/>
                <w:i w:val="0"/>
                <w:iCs w:val="0"/>
                <w:color w:val="000000"/>
                <w:sz w:val="22"/>
                <w:szCs w:val="22"/>
                <w:highlight w:val="none"/>
                <w:u w:val="none"/>
                <w:lang w:val="en-US" w:eastAsia="zh-CN" w:bidi="ar"/>
              </w:rPr>
              <w:t xml:space="preserve"> </w:t>
            </w:r>
            <w:r>
              <w:rPr>
                <w:rFonts w:hint="eastAsia" w:ascii="宋体" w:hAnsi="宋体" w:cs="宋体"/>
                <w:b/>
                <w:bCs/>
                <w:i w:val="0"/>
                <w:iCs w:val="0"/>
                <w:color w:val="000000"/>
                <w:sz w:val="22"/>
                <w:szCs w:val="22"/>
                <w:highlight w:val="none"/>
                <w:u w:val="none"/>
                <w:lang w:val="en-US" w:eastAsia="zh-CN" w:bidi="ar"/>
              </w:rPr>
              <w:t xml:space="preserve">（需</w:t>
            </w:r>
            <w:r>
              <w:rPr>
                <w:rFonts w:hint="eastAsia" w:ascii="宋体" w:hAnsi="宋体" w:cs="宋体"/>
                <w:b/>
                <w:bCs/>
                <w:color w:val="000000"/>
                <w:sz w:val="24"/>
                <w:szCs w:val="24"/>
                <w:highlight w:val="none"/>
                <w:lang w:val="en-US" w:eastAsia="zh-CN"/>
              </w:rPr>
              <w:t xml:space="preserve">提供产品样册或检测报告，否则作无效投标处理</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制热量≥90kW</w:t>
            </w:r>
            <w:r>
              <w:rPr>
                <w:rFonts w:hint="eastAsia" w:ascii="宋体" w:hAnsi="宋体" w:cs="宋体"/>
                <w:i w:val="0"/>
                <w:iCs w:val="0"/>
                <w:color w:val="000000"/>
                <w:sz w:val="22"/>
                <w:szCs w:val="22"/>
                <w:highlight w:val="none"/>
                <w:u w:val="none"/>
                <w:lang w:val="en-US" w:eastAsia="zh-CN" w:bidi="ar"/>
              </w:rPr>
              <w:t xml:space="preserve"> </w:t>
            </w:r>
            <w:r>
              <w:rPr>
                <w:rFonts w:hint="eastAsia" w:ascii="宋体" w:hAnsi="宋体" w:cs="宋体"/>
                <w:b/>
                <w:bCs/>
                <w:i w:val="0"/>
                <w:iCs w:val="0"/>
                <w:color w:val="000000"/>
                <w:sz w:val="22"/>
                <w:szCs w:val="22"/>
                <w:highlight w:val="none"/>
                <w:u w:val="none"/>
                <w:lang w:val="en-US" w:eastAsia="zh-CN" w:bidi="ar"/>
              </w:rPr>
              <w:t xml:space="preserve">（需</w:t>
            </w:r>
            <w:r>
              <w:rPr>
                <w:rFonts w:hint="eastAsia" w:ascii="宋体" w:hAnsi="宋体" w:cs="宋体"/>
                <w:b/>
                <w:bCs/>
                <w:color w:val="000000"/>
                <w:sz w:val="24"/>
                <w:szCs w:val="24"/>
                <w:highlight w:val="none"/>
                <w:lang w:val="en-US" w:eastAsia="zh-CN"/>
              </w:rPr>
              <w:t xml:space="preserve">提供产品样册或检测报告，否则作无效投标处理</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制冷消耗功率≤20</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kW</w:t>
            </w:r>
            <w:r>
              <w:rPr>
                <w:rFonts w:hint="eastAsia" w:ascii="宋体" w:hAnsi="宋体" w:eastAsia="宋体" w:cs="宋体"/>
                <w:i w:val="0"/>
                <w:iCs w:val="0"/>
                <w:color w:val="000000"/>
                <w:sz w:val="22"/>
                <w:szCs w:val="22"/>
                <w:highlight w:val="none"/>
                <w:u w:val="none"/>
                <w:lang w:val="en-US" w:eastAsia="zh-CN" w:bidi="ar"/>
              </w:rPr>
            </w:r>
            <w:r/>
          </w:p>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▲制热消耗功率≤21kW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风量≥25500m³/h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噪音≤62dB(A)</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hint="eastAsia" w:ascii="宋体" w:hAnsi="微软雅黑" w:eastAsia="宋体" w:cs="微软雅黑"/>
                <w:i w:val="0"/>
                <w:iCs w:val="0"/>
                <w:color w:val="000000"/>
                <w:sz w:val="22"/>
                <w:szCs w:val="22"/>
                <w:highlight w:val="none"/>
                <w:u w:val="none"/>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a#线控器</w:t>
            </w:r>
            <w:r>
              <w:rPr>
                <w:rFonts w:hint="eastAsia" w:ascii="宋体" w:hAnsi="微软雅黑" w:eastAsia="宋体" w:cs="微软雅黑"/>
                <w:i w:val="0"/>
                <w:iCs w:val="0"/>
                <w:color w:val="000000"/>
                <w:sz w:val="22"/>
                <w:szCs w:val="22"/>
                <w:highlight w:val="none"/>
                <w:u w:val="none"/>
              </w:rPr>
            </w:r>
            <w:r/>
          </w:p>
        </w:tc>
        <w:tc>
          <w:tcPr>
            <w:tcW w:w="6895" w:type="dxa"/>
            <w:vAlign w:val="center"/>
            <w:textDirection w:val="lrTb"/>
            <w:noWrap/>
          </w:tcPr>
          <w:p>
            <w:pPr>
              <w:pStyle w:val="856"/>
              <w:ind w:left="0" w:right="0" w:firstLine="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中压铜及铜合金管</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1、名称：空调冷媒管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2、材质：铜管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3、规格：φ</w:t>
            </w:r>
            <w:r>
              <w:rPr>
                <w:rFonts w:hint="eastAsia" w:ascii="宋体" w:hAnsi="宋体" w:cs="宋体"/>
                <w:i w:val="0"/>
                <w:iCs w:val="0"/>
                <w:color w:val="000000"/>
                <w:sz w:val="22"/>
                <w:szCs w:val="22"/>
                <w:highlight w:val="none"/>
                <w:u w:val="none"/>
                <w:lang w:val="en-US" w:eastAsia="zh-CN" w:bidi="ar"/>
              </w:rPr>
              <w:t xml:space="preserve">6.35</w:t>
            </w:r>
            <w:r>
              <w:rPr>
                <w:rFonts w:hint="eastAsia" w:ascii="宋体" w:hAnsi="宋体" w:eastAsia="宋体" w:cs="宋体"/>
                <w:i w:val="0"/>
                <w:iCs w:val="0"/>
                <w:color w:val="000000"/>
                <w:sz w:val="22"/>
                <w:szCs w:val="22"/>
                <w:highlight w:val="none"/>
                <w:u w:val="none"/>
                <w:lang w:val="en-US" w:eastAsia="zh-CN" w:bidi="ar"/>
              </w:rPr>
              <w:t xml:space="preserve">*0.8</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4、焊接方法：钎焊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5、压力试验吹扫与清洗设计要求：压力试验、系统吹扫满足设计要求</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中压铜及铜合金管</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1、名称：空调冷媒管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2、材质：铜管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3、规格：φ9.52*0.8</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4、焊接方法：钎焊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5、压力试验吹扫与清洗设计要求：压力试验、系统吹扫满足设计要求</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中压铜及铜合金管</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1、名称：空调冷媒管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2、材质：铜管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3、规格：φ12.7*1.0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4、焊接方法：钎焊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5、压力试验吹扫与清洗设计要求：压力试验、系统吹扫满足设计要求</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中压铜及铜合金管</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1、名称：空调冷媒管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2、材质：铜管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3、规格：φ15.88*1.0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4、焊接方法：钎焊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5、压力试验吹扫与清洗设计要求：压力试验、系统吹扫满足设计要求</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中压铜及铜合金管</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1、名称：空调冷媒管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2、材质：铜管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3、规格：φ19.1*1.0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4、焊接方法：钎焊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5、压力试验吹扫与清洗设计要求：压力试验、系统吹扫满足设计要求</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中压铜及铜合金管</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1、名称：空调冷媒管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2、材质：铜管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3、规格：φ31.8*1.0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4、焊接方法：钎焊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5、压力试验吹扫与清洗设计要求：压力试验、系统吹扫满足设计要求</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塑料管</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1、安装部位：室内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2、介质：空调凝水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3、材质、规格：PVC-U，DN25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4、连接形式：冷胶接口；含配件安装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5、压力试验及吹、洗设计要求：盛水试验</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塑料管</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1、安装部位：室内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2、介质：空调凝水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3、材质、规格：PVC-U，DN</w:t>
            </w:r>
            <w:r>
              <w:rPr>
                <w:rFonts w:hint="eastAsia" w:ascii="宋体" w:hAnsi="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4、连接形式：冷胶接口；含配件安装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5、压力试验及吹、洗设计要求：盛水试验</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hint="eastAsia" w:ascii="宋体" w:hAnsi="微软雅黑" w:eastAsia="宋体" w:cs="微软雅黑"/>
                <w:i w:val="0"/>
                <w:iCs w:val="0"/>
                <w:color w:val="000000"/>
                <w:sz w:val="22"/>
                <w:szCs w:val="22"/>
                <w:highlight w:val="none"/>
                <w:u w:val="none"/>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管道保温</w:t>
            </w:r>
            <w:r>
              <w:rPr>
                <w:rFonts w:hint="eastAsia" w:ascii="宋体" w:hAnsi="微软雅黑" w:eastAsia="宋体" w:cs="微软雅黑"/>
                <w:i w:val="0"/>
                <w:iCs w:val="0"/>
                <w:color w:val="000000"/>
                <w:sz w:val="22"/>
                <w:szCs w:val="22"/>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1、绝热材料品种：难燃 B1 级橡塑发泡保温管壳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2、绝热厚度：25mm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3、管道外径：57mm以下</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hint="eastAsia" w:ascii="宋体" w:hAnsi="微软雅黑" w:eastAsia="宋体" w:cs="微软雅黑"/>
                <w:i w:val="0"/>
                <w:iCs w:val="0"/>
                <w:color w:val="000000"/>
                <w:sz w:val="22"/>
                <w:szCs w:val="22"/>
                <w:highlight w:val="none"/>
                <w:u w:val="none"/>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分歧器</w:t>
            </w:r>
            <w:r>
              <w:rPr>
                <w:rFonts w:hint="eastAsia" w:ascii="宋体" w:hAnsi="微软雅黑" w:eastAsia="宋体" w:cs="微软雅黑"/>
                <w:i w:val="0"/>
                <w:iCs w:val="0"/>
                <w:color w:val="000000"/>
                <w:sz w:val="22"/>
                <w:szCs w:val="22"/>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1、名称：室外机连接分配器、分歧管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2、材质：铜制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3、焊接方法：钎焊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4、其它：系统补充冷媒R410A，投标人根据系统需要自报</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hint="eastAsia" w:ascii="宋体" w:hAnsi="微软雅黑" w:eastAsia="宋体" w:cs="微软雅黑"/>
                <w:i w:val="0"/>
                <w:iCs w:val="0"/>
                <w:color w:val="000000"/>
                <w:sz w:val="22"/>
                <w:szCs w:val="22"/>
                <w:highlight w:val="none"/>
                <w:u w:val="none"/>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空调复合风管</w:t>
            </w:r>
            <w:r>
              <w:rPr>
                <w:rFonts w:hint="eastAsia" w:ascii="宋体" w:hAnsi="微软雅黑" w:eastAsia="宋体" w:cs="微软雅黑"/>
                <w:i w:val="0"/>
                <w:iCs w:val="0"/>
                <w:color w:val="000000"/>
                <w:sz w:val="22"/>
                <w:szCs w:val="22"/>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1、名称：消音型彩钢玻纤内衬无甲醛风管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及结构组成：风管外贴面：采用厚度≥1.0mm抗氧化彩钢贴面，机械一次性压筋（加强筋）成型；保温层为不燃A2级白色超级无甲醛玻璃纤维板，甲醛释放量E1级，抗霉抗菌0级，玻纤厚度≥26mm，容重≥80kg/m3，导热系数≤0.032w/m.k，热阻≥0.81㎡k/w（常温24℃）；风管内贴面：抗菌防霉防潮的铝箔无纺布，无纺布的厚度≥0.1mm，重量≥110g/㎡，抗拉强度：经≥1000，纬≥800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3、形状：矩形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4、规格：周长2800mm以下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5、支架形式、材质：型钢吊托支架制作、安装</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hint="eastAsia" w:ascii="宋体" w:hAnsi="微软雅黑" w:eastAsia="宋体" w:cs="微软雅黑"/>
                <w:i w:val="0"/>
                <w:iCs w:val="0"/>
                <w:color w:val="000000"/>
                <w:sz w:val="22"/>
                <w:szCs w:val="22"/>
                <w:highlight w:val="none"/>
                <w:u w:val="none"/>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新风复合风管</w:t>
            </w:r>
            <w:r>
              <w:rPr>
                <w:rFonts w:hint="eastAsia" w:ascii="宋体" w:hAnsi="微软雅黑" w:eastAsia="宋体" w:cs="微软雅黑"/>
                <w:i w:val="0"/>
                <w:iCs w:val="0"/>
                <w:color w:val="000000"/>
                <w:sz w:val="22"/>
                <w:szCs w:val="22"/>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1、名称：消音型彩钢玻纤内衬无甲醛风管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及结构组成：风管外贴面：采用厚度≥1.0mm抗氧化彩钢贴面，机械一次性压筋（加强筋）成型；保温层为不燃A2级白色超级无甲醛玻璃纤维板，甲醛释放量E1级，抗霉抗菌0级，玻纤厚度≥26mm，容重≥80kg/m3，导热系数≤0.032w/m.k，热阻≥0.81㎡k/w（常温24℃）；风管内贴面：抗菌防霉防潮的铝箔无纺布，无纺布的厚度≥0.1mm，重量≥110g/㎡，抗拉强度：经≥1000，纬≥800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3、形状：矩形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4、规格：周长2800mm以下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5、支架形式、材质：型钢吊托支架制作、安装</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tcPr>
          <w:p>
            <w:pPr>
              <w:pStyle w:val="856"/>
              <w:ind w:left="0" w:right="0" w:firstLine="0"/>
              <w:jc w:val="left"/>
              <w:keepLines w:val="0"/>
              <w:keepNext w:val="0"/>
              <w:widowControl/>
              <w:rPr>
                <w:rFonts w:hint="eastAsia" w:ascii="宋体" w:hAnsi="微软雅黑" w:eastAsia="宋体" w:cs="微软雅黑"/>
                <w:i w:val="0"/>
                <w:iCs w:val="0"/>
                <w:color w:val="000000"/>
                <w:sz w:val="22"/>
                <w:szCs w:val="22"/>
                <w:highlight w:val="none"/>
                <w:u w:val="none"/>
              </w:rPr>
              <w:suppressLineNumbers w:val="0"/>
            </w:pPr>
            <w:r>
              <w:rPr>
                <w:rFonts w:hint="eastAsia" w:ascii="宋体" w:hAnsi="微软雅黑" w:eastAsia="宋体" w:cs="微软雅黑"/>
                <w:i w:val="0"/>
                <w:iCs w:val="0"/>
                <w:color w:val="000000"/>
                <w:sz w:val="22"/>
                <w:szCs w:val="22"/>
                <w:highlight w:val="none"/>
                <w:u w:val="none"/>
                <w:lang w:val="en-US" w:eastAsia="zh-CN" w:bidi="ar"/>
              </w:rPr>
              <w:t xml:space="preserve">新风电动截止阀</w:t>
            </w:r>
            <w:r>
              <w:rPr>
                <w:rFonts w:hint="eastAsia" w:ascii="宋体" w:hAnsi="微软雅黑" w:eastAsia="宋体" w:cs="微软雅黑"/>
                <w:i w:val="0"/>
                <w:iCs w:val="0"/>
                <w:color w:val="000000"/>
                <w:sz w:val="22"/>
                <w:szCs w:val="22"/>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1.驱动方式与电源：采用电动执行机构驱动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2.控制与保护功能：电动执行器应具备现场手动切换操作功能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3.防护等级与噪声：电动执行机构防护等级不低于IP54。风阀开关运行噪声要求≤45dB(A)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4.尺寸：300mm*300mm</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减震器</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1、名称：阻尼吊式弹簧减震器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2、材质：钢制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3、单个承重50KG以上</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铝及铝合金风口、散流器</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1、名称：门铰式出回风口（带滤网）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2、型号：成品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3、规格：出风口1326*250回风口1326*150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4、材质：铝合金</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电源线配管</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1、名称：电气配管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2、材质：JDG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3、规格：DN20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4、配置形式：砖、混凝土结构暗配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5、接地要求：接地跨接</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rPr>
                <w:rFonts w:hint="eastAsia" w:ascii="宋体" w:hAnsi="宋体" w:cs="宋体"/>
                <w:i w:val="0"/>
                <w:iCs w:val="0"/>
                <w:color w:val="000000"/>
                <w:sz w:val="22"/>
                <w:szCs w:val="24"/>
                <w:highlight w:val="none"/>
                <w:u w:val="none"/>
                <w:lang w:val="en-US" w:eastAsia="zh-CN" w:bidi="ar"/>
              </w:rPr>
              <w:t xml:space="preserve">3</w:t>
            </w:r>
            <w:r>
              <w:rPr>
                <w:rFonts w:hint="eastAsia" w:ascii="宋体" w:hAnsi="宋体" w:eastAsia="宋体" w:cs="宋体"/>
                <w:i w:val="0"/>
                <w:iCs w:val="0"/>
                <w:color w:val="000000"/>
                <w:sz w:val="22"/>
                <w:szCs w:val="24"/>
                <w:highlight w:val="none"/>
                <w:u w:val="none"/>
              </w:rPr>
            </w:r>
            <w:r/>
          </w:p>
        </w:tc>
        <w:tc>
          <w:tcPr>
            <w:tcW w:w="2361"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联机信号配线</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1、名称：铜芯电线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2、配线形式：管内穿线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3、型号：RVVP</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4、规格：3*0.75</w:t>
            </w:r>
            <w:r>
              <w:rPr>
                <w:rFonts w:hint="eastAsia" w:ascii="宋体" w:hAnsi="宋体" w:eastAsia="宋体" w:cs="宋体"/>
                <w:i w:val="0"/>
                <w:iCs w:val="0"/>
                <w:color w:val="000000"/>
                <w:sz w:val="22"/>
                <w:szCs w:val="22"/>
                <w:highlight w:val="none"/>
                <w:u w:val="none"/>
              </w:rPr>
            </w:r>
            <w:r/>
          </w:p>
        </w:tc>
      </w:tr>
      <w:tr>
        <w:trPr/>
        <w:tc>
          <w:tcPr>
            <w:tcW w:w="923" w:type="dxa"/>
            <w:vAlign w:val="center"/>
            <w:textDirection w:val="lrTb"/>
            <w:noWrap w:val="false"/>
          </w:tcPr>
          <w:p>
            <w:pPr>
              <w:pStyle w:val="856"/>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rPr>
                <w:rFonts w:hint="eastAsia" w:ascii="宋体" w:hAnsi="宋体" w:cs="宋体"/>
                <w:i w:val="0"/>
                <w:iCs w:val="0"/>
                <w:color w:val="000000"/>
                <w:sz w:val="22"/>
                <w:szCs w:val="24"/>
                <w:highlight w:val="none"/>
                <w:u w:val="none"/>
                <w:lang w:val="en-US" w:eastAsia="zh-CN" w:bidi="ar"/>
              </w:rPr>
              <w:t xml:space="preserve">4</w:t>
            </w:r>
            <w:r>
              <w:rPr>
                <w:rFonts w:hint="eastAsia" w:ascii="宋体" w:hAnsi="宋体" w:eastAsia="宋体" w:cs="宋体"/>
                <w:i w:val="0"/>
                <w:iCs w:val="0"/>
                <w:color w:val="000000"/>
                <w:sz w:val="22"/>
                <w:szCs w:val="24"/>
                <w:highlight w:val="none"/>
                <w:u w:val="none"/>
              </w:rPr>
            </w:r>
            <w:r/>
          </w:p>
        </w:tc>
        <w:tc>
          <w:tcPr>
            <w:tcW w:w="2058"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rPr>
              <w:suppressLineNumbers w:val="0"/>
            </w:pPr>
            <w:r>
              <w:rPr>
                <w:rFonts w:hint="eastAsia" w:ascii="宋体" w:hAnsi="宋体" w:eastAsia="宋体" w:cs="宋体"/>
                <w:i w:val="0"/>
                <w:iCs w:val="0"/>
                <w:color w:val="000000"/>
                <w:sz w:val="22"/>
                <w:szCs w:val="21"/>
                <w:highlight w:val="none"/>
                <w:u w:val="none"/>
                <w:lang w:val="en-US" w:eastAsia="zh-CN" w:bidi="ar"/>
              </w:rPr>
              <w:t xml:space="preserve">控制柜</w:t>
            </w:r>
            <w:r>
              <w:rPr>
                <w:rFonts w:hint="eastAsia" w:ascii="宋体" w:hAnsi="宋体" w:eastAsia="宋体" w:cs="宋体"/>
                <w:i w:val="0"/>
                <w:iCs w:val="0"/>
                <w:color w:val="000000"/>
                <w:sz w:val="22"/>
                <w:szCs w:val="21"/>
                <w:highlight w:val="none"/>
                <w:u w:val="none"/>
              </w:rPr>
            </w:r>
            <w:r/>
          </w:p>
        </w:tc>
        <w:tc>
          <w:tcPr>
            <w:tcW w:w="6895"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1、名称：强电电源配电柜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2、配置形式：根据现场主机配置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3、防护等级：IP43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4、规格：JFF1-6040/14-1.2mm</w:t>
            </w:r>
            <w:r>
              <w:rPr>
                <w:rFonts w:hint="eastAsia" w:ascii="宋体" w:hAnsi="宋体" w:eastAsia="宋体" w:cs="宋体"/>
                <w:i w:val="0"/>
                <w:iCs w:val="0"/>
                <w:color w:val="000000"/>
                <w:sz w:val="22"/>
                <w:szCs w:val="22"/>
                <w:highlight w:val="none"/>
                <w:u w:val="none"/>
              </w:rPr>
            </w:r>
            <w:r/>
          </w:p>
        </w:tc>
      </w:tr>
      <w:tr>
        <w:trPr>
          <w:trHeight w:val="259"/>
        </w:trPr>
        <w:tc>
          <w:tcPr>
            <w:tcW w:w="923" w:type="dxa"/>
            <w:vAlign w:val="center"/>
            <w:textDirection w:val="lrTb"/>
            <w:noWrap w:val="false"/>
          </w:tcPr>
          <w:p>
            <w:pPr>
              <w:pStyle w:val="856"/>
              <w:ind w:left="0" w:right="0" w:firstLine="0"/>
              <w:jc w:val="center"/>
              <w:keepLines w:val="0"/>
              <w:keepNext w:val="0"/>
              <w:widowControl/>
              <w:rPr>
                <w:rFonts w:ascii="宋体" w:hAnsi="宋体" w:eastAsia="宋体" w:cs="宋体"/>
                <w:i w:val="0"/>
                <w:iCs w:val="0"/>
                <w:color w:val="000000"/>
                <w:sz w:val="22"/>
                <w:szCs w:val="24"/>
                <w:highlight w:val="none"/>
                <w:u w:val="none"/>
                <w:lang w:val="en-US" w:eastAsia="zh-CN" w:bidi="ar"/>
              </w:rPr>
              <w:suppressLineNumbers w:val="0"/>
            </w:pPr>
            <w:r>
              <w:rPr>
                <w:rFonts w:hint="eastAsia" w:ascii="宋体" w:hAnsi="宋体" w:cs="宋体"/>
                <w:i w:val="0"/>
                <w:iCs w:val="0"/>
                <w:color w:val="000000"/>
                <w:sz w:val="22"/>
                <w:szCs w:val="24"/>
                <w:highlight w:val="none"/>
                <w:u w:val="none"/>
                <w:lang w:val="en-US" w:eastAsia="zh-CN" w:bidi="ar"/>
              </w:rPr>
              <w:t xml:space="preserve">25</w:t>
            </w:r>
            <w:r>
              <w:rPr>
                <w:rFonts w:ascii="宋体" w:hAnsi="宋体" w:eastAsia="宋体" w:cs="宋体"/>
                <w:i w:val="0"/>
                <w:iCs w:val="0"/>
                <w:color w:val="000000"/>
                <w:sz w:val="22"/>
                <w:szCs w:val="24"/>
                <w:highlight w:val="none"/>
                <w:u w:val="none"/>
                <w:lang w:val="en-US" w:eastAsia="zh-CN" w:bidi="ar"/>
              </w:rPr>
            </w:r>
            <w:r/>
          </w:p>
        </w:tc>
        <w:tc>
          <w:tcPr>
            <w:tcW w:w="2058" w:type="dxa"/>
            <w:vAlign w:val="center"/>
            <w:textDirection w:val="lrTb"/>
            <w:noWrap w:val="false"/>
          </w:tcPr>
          <w:p>
            <w:pPr>
              <w:pStyle w:val="856"/>
              <w:ind w:left="0" w:right="0" w:firstLine="0"/>
              <w:jc w:val="left"/>
              <w:keepLines w:val="0"/>
              <w:keepNext w:val="0"/>
              <w:widowControl/>
              <w:rPr>
                <w:rFonts w:hint="eastAsia" w:ascii="宋体" w:hAnsi="宋体" w:eastAsia="宋体" w:cs="宋体"/>
                <w:i w:val="0"/>
                <w:iCs w:val="0"/>
                <w:color w:val="000000"/>
                <w:sz w:val="22"/>
                <w:szCs w:val="21"/>
                <w:highlight w:val="none"/>
                <w:u w:val="none"/>
                <w:lang w:val="en-US" w:eastAsia="zh-CN" w:bidi="ar"/>
              </w:rPr>
              <w:suppressLineNumbers w:val="0"/>
            </w:pPr>
            <w:r>
              <w:rPr>
                <w:rFonts w:hint="eastAsia" w:ascii="宋体" w:hAnsi="宋体" w:eastAsia="宋体" w:cs="宋体"/>
                <w:i w:val="0"/>
                <w:iCs w:val="0"/>
                <w:color w:val="000000"/>
                <w:sz w:val="22"/>
                <w:szCs w:val="21"/>
                <w:highlight w:val="none"/>
                <w:u w:val="none"/>
                <w:lang w:val="en-US" w:eastAsia="zh-CN" w:bidi="ar"/>
              </w:rPr>
              <w:t xml:space="preserve">R410a冷媒</w:t>
            </w:r>
            <w:r>
              <w:rPr>
                <w:rFonts w:hint="eastAsia" w:ascii="宋体" w:hAnsi="宋体" w:eastAsia="宋体" w:cs="宋体"/>
                <w:i w:val="0"/>
                <w:iCs w:val="0"/>
                <w:color w:val="000000"/>
                <w:sz w:val="22"/>
                <w:szCs w:val="21"/>
                <w:highlight w:val="none"/>
                <w:u w:val="none"/>
                <w:lang w:val="en-US" w:eastAsia="zh-CN" w:bidi="ar"/>
              </w:rPr>
            </w:r>
            <w:r/>
          </w:p>
        </w:tc>
        <w:tc>
          <w:tcPr>
            <w:tcW w:w="6895" w:type="dxa"/>
            <w:vAlign w:val="center"/>
            <w:textDirection w:val="lrTb"/>
            <w:noWrap w:val="false"/>
          </w:tcPr>
          <w:p>
            <w:pPr>
              <w:pStyle w:val="856"/>
              <w:ind w:left="0" w:right="0" w:firstLine="0"/>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1、二氟甲烷 (R-32) / 五氟乙烷 (R-125) 混合物</w:t>
            </w:r>
            <w:r>
              <w:rPr>
                <w:rFonts w:hint="eastAsia" w:ascii="宋体" w:hAnsi="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2、R-32 (50%) / R-125 (50%)</w:t>
            </w:r>
            <w:r>
              <w:rPr>
                <w:rFonts w:ascii="宋体" w:hAnsi="宋体" w:eastAsia="宋体" w:cs="宋体"/>
                <w:i w:val="0"/>
                <w:iCs w:val="0"/>
                <w:color w:val="000000"/>
                <w:sz w:val="22"/>
                <w:szCs w:val="22"/>
                <w:highlight w:val="none"/>
                <w:u w:val="none"/>
                <w:lang w:val="en-US" w:eastAsia="zh-CN" w:bidi="ar"/>
              </w:rPr>
            </w:r>
            <w:r/>
          </w:p>
        </w:tc>
      </w:tr>
    </w:tbl>
    <w:p>
      <w:pPr>
        <w:pStyle w:val="8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56"/>
        <w:ind w:firstLine="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2.其他技术要求 </w:t>
      </w:r>
      <w:r>
        <w:rPr>
          <w:rFonts w:hint="eastAsia" w:ascii="宋体" w:hAnsi="宋体" w:eastAsia="宋体" w:cs="宋体"/>
          <w:bCs/>
          <w:color w:val="000000"/>
          <w:sz w:val="24"/>
          <w:szCs w:val="24"/>
          <w:highlight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（1）所投多联机产品压缩机必须采用喷气增焓压缩机，非喷气增焓技术，并且要采用最新环保冷媒 R410A。 </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（2）投标人所提供的设备应能满足设计图纸的要求，并满足在工程所在地的气象条件，实现宽范围运转。当室外温度为-30℃~58℃时，室外机能正常运转。 </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（3）室外机必须具备静音运转功能，夜间可启动静音运转，以降低室外机的运转噪音。 </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（4）室外机电脑控制板采用 SMT 封固技术，以保护电脑主板不受风沙及高湿天气影响。  </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（5）机组应具备智能除霜功能，保证冬季制热的可靠运行。 </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（6）电控电路中增加放电管以及压敏电阻设计，可在机组发生雷击时有效吸收瞬间较高的雷击电压，保护电路后端重要电器部件免受损失。 </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（7）室外机应采用一体式四面热交换器，提供系统的换热效率。 </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（8）机组具备双重断电保护功能，当系统中某个内机意外断电或需 要掉电维修时，可单独将该内机断电，不影响其整个系统及其 他内机继续运行。 </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（9）为保证多联机设备使用效果及延长使用寿命，投标设备具有高温杀菌自清洁功能。</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（10）室内机具有智能风量调节技术，当空调进、出风口滤网或风道堵塞时，机器可依据检测到的静压变化来自动调节电机转速，维持空调出风风量恒定，不影响制冷或制热效果。</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（11）室内机标配直流冷凝水提升泵，保持节能静音。同时水泵扬程最大可达1200mm，并接水盘内置浮子开关，防止溢水，方便配合现场实际安装情况，排放空调冷凝水。</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（12）室外机可自动给室内机分配地址，控制器可对室内机进行地址 查询和设定，更智能，更便利。</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t xml:space="preserve">（13）主机自动存储各类型数据，存储记录时间无限制，售后在维修时可在电脑板数码管内读取相关故障数据，增强了维修的便利性。</w:t>
      </w:r>
      <w:r>
        <w:rPr>
          <w:rFonts w:hint="eastAsia" w:ascii="宋体" w:hAnsi="宋体" w:eastAsia="宋体" w:cs="Times New Roman"/>
          <w:b w:val="0"/>
          <w:bCs w:val="0"/>
          <w:i w:val="0"/>
          <w:iCs w:val="0"/>
          <w:color w:val="000000"/>
          <w:sz w:val="24"/>
          <w:highlight w:val="none"/>
          <w:u w:val="none"/>
          <w:lang w:val="en-US" w:eastAsia="zh-CN"/>
        </w:rPr>
      </w:r>
      <w:r/>
    </w:p>
    <w:p>
      <w:pPr>
        <w:pStyle w:val="856"/>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1.实施要求</w:t>
      </w:r>
      <w:r>
        <w:rPr>
          <w:rFonts w:hint="eastAsia" w:ascii="宋体" w:hAnsi="宋体" w:eastAsia="宋体" w:cs="宋体"/>
          <w:bCs/>
          <w:color w:val="000000"/>
          <w:sz w:val="24"/>
          <w:szCs w:val="24"/>
          <w:highlight w:val="none"/>
          <w:lang w:val="en-US" w:eastAsia="zh-CN"/>
        </w:rPr>
      </w:r>
      <w:r/>
    </w:p>
    <w:p>
      <w:pPr>
        <w:pStyle w:val="856"/>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t xml:space="preserve">（1）总体要求</w:t>
      </w:r>
      <w:r>
        <w:rPr>
          <w:rFonts w:ascii="宋体" w:hAnsi="宋体" w:eastAsia="宋体" w:cs="宋体"/>
          <w:color w:val="000000"/>
          <w:sz w:val="24"/>
          <w:szCs w:val="24"/>
          <w:highlight w:val="none"/>
          <w:lang w:eastAsia="zh-CN"/>
        </w:rPr>
      </w:r>
      <w:r/>
    </w:p>
    <w:p>
      <w:pPr>
        <w:pStyle w:val="856"/>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①供应商提供设备安装日程计划。 </w:t>
      </w:r>
      <w:r>
        <w:rPr>
          <w:rFonts w:ascii="宋体" w:hAnsi="宋体" w:eastAsia="宋体" w:cs="宋体"/>
          <w:color w:val="000000"/>
          <w:sz w:val="24"/>
          <w:szCs w:val="24"/>
          <w:highlight w:val="none"/>
          <w:lang w:val="en-US" w:eastAsia="zh-CN"/>
        </w:rPr>
      </w:r>
      <w:r/>
    </w:p>
    <w:p>
      <w:pPr>
        <w:pStyle w:val="856"/>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②供应商应严格按照招标技术参数要求和数量要求提供产品，并确保产品质量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856"/>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（2）报价要求</w:t>
      </w:r>
      <w:r>
        <w:rPr>
          <w:rFonts w:ascii="宋体" w:hAnsi="宋体" w:eastAsia="宋体" w:cs="宋体"/>
          <w:color w:val="000000"/>
          <w:sz w:val="24"/>
          <w:szCs w:val="24"/>
          <w:highlight w:val="none"/>
          <w:lang w:val="en-US" w:eastAsia="zh-CN"/>
        </w:rPr>
      </w:r>
      <w:r/>
    </w:p>
    <w:p>
      <w:pPr>
        <w:pStyle w:val="8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rPr>
          <w:rFonts w:hint="eastAsia" w:ascii="宋体" w:hAnsi="宋体" w:eastAsia="宋体" w:cs="宋体"/>
          <w:color w:val="000000"/>
          <w:sz w:val="24"/>
          <w:szCs w:val="24"/>
          <w:highlight w:val="none"/>
          <w:lang w:val="en-US" w:eastAsia="zh-CN"/>
        </w:rPr>
      </w:r>
      <w:r/>
    </w:p>
    <w:p>
      <w:pPr>
        <w:pStyle w:val="8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lang w:val="en-US" w:eastAsia="zh-CN"/>
        </w:rPr>
      </w:r>
      <w:r/>
    </w:p>
    <w:p>
      <w:pPr>
        <w:pStyle w:val="856"/>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rFonts w:ascii="宋体" w:hAnsi="宋体" w:eastAsia="宋体" w:cs="宋体"/>
          <w:color w:val="000000"/>
          <w:sz w:val="24"/>
          <w:szCs w:val="24"/>
          <w:highlight w:val="none"/>
          <w:lang w:val="en-US" w:eastAsia="zh-CN"/>
        </w:rPr>
      </w:r>
      <w:r/>
    </w:p>
    <w:p>
      <w:pPr>
        <w:pStyle w:val="8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（4）质保及售后要求</w:t>
      </w:r>
      <w:r>
        <w:rPr>
          <w:rFonts w:hint="eastAsia" w:ascii="宋体" w:hAnsi="宋体" w:eastAsia="宋体" w:cs="宋体"/>
          <w:bCs/>
          <w:color w:val="000000"/>
          <w:sz w:val="24"/>
          <w:szCs w:val="24"/>
          <w:highlight w:val="none"/>
          <w:lang w:val="en-US" w:eastAsia="zh-CN"/>
        </w:rPr>
      </w:r>
      <w:r/>
    </w:p>
    <w:p>
      <w:pPr>
        <w:pStyle w:val="856"/>
        <w:ind w:firstLine="480"/>
        <w:keepLines w:val="0"/>
        <w:keepNext w:val="0"/>
        <w:pageBreakBefore w:val="0"/>
        <w:spacing w:line="264"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①整机质保</w:t>
      </w:r>
      <w:r>
        <w:rPr>
          <w:rFonts w:hint="eastAsia"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rPr>
        <w:t xml:space="preserve">年，费用包含在本次报价中（自验收报告签字确认日起，开始进入质保期）</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856"/>
        <w:ind w:firstLine="480"/>
        <w:keepLines w:val="0"/>
        <w:keepNext w:val="0"/>
        <w:pageBreakBefore w:val="0"/>
        <w:spacing w:line="264"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②</w:t>
      </w:r>
      <w:r>
        <w:rPr>
          <w:rFonts w:ascii="Times New Roman" w:hAnsi="Times New Roman" w:eastAsia="宋体" w:cs="Times New Roman"/>
          <w:color w:val="000000"/>
          <w:sz w:val="24"/>
          <w:szCs w:val="24"/>
          <w:highlight w:val="none"/>
          <w:lang w:val="en-US" w:eastAsia="zh-CN"/>
        </w:rPr>
        <w:t xml:space="preserve">质保期内</w:t>
      </w:r>
      <w:r>
        <w:rPr>
          <w:rFonts w:ascii="Times New Roman" w:hAnsi="Times New Roman" w:eastAsia="宋体" w:cs="Times New Roman"/>
          <w:bCs/>
          <w:color w:val="000000"/>
          <w:sz w:val="24"/>
          <w:szCs w:val="24"/>
          <w:highlight w:val="none"/>
        </w:rPr>
        <w:t xml:space="preserve">，一旦</w:t>
      </w:r>
      <w:r>
        <w:rPr>
          <w:rFonts w:ascii="Times New Roman" w:hAnsi="Times New Roman" w:eastAsia="宋体" w:cs="Times New Roman"/>
          <w:bCs/>
          <w:color w:val="000000"/>
          <w:sz w:val="24"/>
          <w:szCs w:val="24"/>
          <w:highlight w:val="none"/>
          <w:lang w:eastAsia="zh-CN"/>
        </w:rPr>
        <w:t xml:space="preserve">产品</w:t>
      </w:r>
      <w:r>
        <w:rPr>
          <w:rFonts w:ascii="Times New Roman" w:hAnsi="Times New Roman" w:eastAsia="宋体" w:cs="Times New Roman"/>
          <w:bCs/>
          <w:color w:val="000000"/>
          <w:sz w:val="24"/>
          <w:szCs w:val="24"/>
          <w:highlight w:val="none"/>
        </w:rPr>
        <w:t xml:space="preserve">发生质量问题，</w:t>
      </w:r>
      <w:r>
        <w:rPr>
          <w:rFonts w:ascii="Times New Roman" w:hAnsi="Times New Roman" w:eastAsia="宋体" w:cs="Times New Roman"/>
          <w:color w:val="000000"/>
          <w:sz w:val="24"/>
          <w:szCs w:val="24"/>
          <w:highlight w:val="none"/>
          <w:lang w:val="en-US" w:eastAsia="zh-CN"/>
        </w:rPr>
        <w:t xml:space="preserve">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ascii="Times New Roman" w:hAnsi="Times New Roman" w:eastAsia="宋体" w:cs="Times New Roman"/>
          <w:color w:val="000000"/>
          <w:sz w:val="24"/>
          <w:szCs w:val="24"/>
          <w:highlight w:val="none"/>
          <w:lang w:val="en-US" w:eastAsia="zh-CN"/>
        </w:rPr>
        <w:t xml:space="preserve">产品</w:t>
      </w:r>
      <w:r>
        <w:rPr>
          <w:rFonts w:ascii="Times New Roman" w:hAnsi="Times New Roman" w:eastAsia="宋体" w:cs="Times New Roman"/>
          <w:color w:val="000000"/>
          <w:sz w:val="24"/>
          <w:szCs w:val="24"/>
          <w:highlight w:val="none"/>
          <w:lang w:val="en-US" w:eastAsia="zh-CN"/>
        </w:rPr>
        <w:t xml:space="preserve">的一切质量问题，更换部件及</w:t>
      </w:r>
      <w:r>
        <w:rPr>
          <w:rFonts w:hint="eastAsia" w:ascii="Times New Roman" w:hAnsi="Times New Roman" w:eastAsia="宋体" w:cs="Times New Roman"/>
          <w:color w:val="000000"/>
          <w:sz w:val="24"/>
          <w:szCs w:val="24"/>
          <w:highlight w:val="none"/>
          <w:lang w:val="en-US" w:eastAsia="zh-CN"/>
        </w:rPr>
        <w:t xml:space="preserve">产品</w:t>
      </w:r>
      <w:r>
        <w:rPr>
          <w:rFonts w:ascii="Times New Roman" w:hAnsi="Times New Roman" w:eastAsia="宋体" w:cs="Times New Roman"/>
          <w:color w:val="000000"/>
          <w:sz w:val="24"/>
          <w:szCs w:val="24"/>
          <w:highlight w:val="none"/>
          <w:lang w:val="en-US" w:eastAsia="zh-CN"/>
        </w:rPr>
        <w:t xml:space="preserve">本身质量原因造成的直接经济损失全部由供应商负责。无法短时间完成维修的，应向采购人提供应急备用产品。 </w:t>
      </w:r>
      <w:r>
        <w:rPr>
          <w:rFonts w:ascii="Times New Roman" w:hAnsi="Times New Roman" w:eastAsia="宋体" w:cs="Times New Roman"/>
          <w:color w:val="000000"/>
          <w:sz w:val="24"/>
          <w:szCs w:val="24"/>
          <w:highlight w:val="none"/>
          <w:lang w:val="en-US" w:eastAsia="zh-CN"/>
        </w:rPr>
      </w:r>
      <w:r/>
    </w:p>
    <w:p>
      <w:pPr>
        <w:pStyle w:val="856"/>
        <w:ind w:firstLine="480"/>
        <w:keepLines w:val="0"/>
        <w:keepNext w:val="0"/>
        <w:pageBreakBefore w:val="0"/>
        <w:spacing w:line="264"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eastAsia="zh-CN"/>
        </w:rPr>
        <w:fldChar w:fldCharType="begin"/>
      </w:r>
      <w:r>
        <w:rPr>
          <w:rFonts w:ascii="Times New Roman" w:hAnsi="Times New Roman" w:eastAsia="宋体" w:cs="Times New Roman"/>
          <w:color w:val="000000"/>
          <w:sz w:val="24"/>
          <w:szCs w:val="24"/>
          <w:highlight w:val="none"/>
          <w:lang w:eastAsia="zh-CN"/>
        </w:rPr>
        <w:instrText xml:space="preserve"> = 3 \* GB3 \* MERGEFORMAT </w:instrText>
      </w:r>
      <w:r>
        <w:rPr>
          <w:rFonts w:ascii="Times New Roman" w:hAnsi="Times New Roman" w:eastAsia="宋体" w:cs="Times New Roman"/>
          <w:color w:val="000000"/>
          <w:sz w:val="24"/>
          <w:szCs w:val="24"/>
          <w:highlight w:val="none"/>
          <w:lang w:eastAsia="zh-CN"/>
        </w:rPr>
        <w:fldChar w:fldCharType="separate"/>
      </w:r>
      <w:r>
        <w:rPr>
          <w:rFonts w:ascii="Times New Roman" w:hAnsi="Times New Roman" w:eastAsia="宋体" w:cs="Times New Roman"/>
          <w:color w:val="000000"/>
          <w:sz w:val="24"/>
          <w:szCs w:val="24"/>
          <w:highlight w:val="none"/>
        </w:rPr>
        <w:t xml:space="preserve">③</w:t>
      </w:r>
      <w:r>
        <w:rPr>
          <w:rFonts w:ascii="Times New Roman" w:hAnsi="Times New Roman" w:eastAsia="宋体" w:cs="Times New Roman"/>
          <w:color w:val="000000"/>
          <w:sz w:val="24"/>
          <w:szCs w:val="24"/>
          <w:highlight w:val="none"/>
          <w:lang w:eastAsia="zh-CN"/>
        </w:rPr>
        <w:fldChar w:fldCharType="end"/>
      </w:r>
      <w:r>
        <w:rPr>
          <w:rFonts w:hint="eastAsia" w:ascii="宋体" w:hAnsi="宋体" w:eastAsia="宋体" w:cs="宋体"/>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rPr>
          <w:rFonts w:ascii="Times New Roman" w:hAnsi="Times New Roman" w:eastAsia="宋体" w:cs="Times New Roman"/>
          <w:color w:val="000000"/>
          <w:sz w:val="24"/>
          <w:szCs w:val="24"/>
          <w:highlight w:val="none"/>
          <w:lang w:val="en-US" w:eastAsia="zh-CN"/>
        </w:rPr>
      </w:r>
      <w:r/>
    </w:p>
    <w:p>
      <w:pPr>
        <w:pStyle w:val="856"/>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（1）合同签订后，甲方支付合同总价款的30%作为预付款。</w:t>
      </w:r>
      <w:r>
        <w:rPr>
          <w:rFonts w:hint="eastAsia" w:ascii="宋体" w:hAnsi="宋体" w:eastAsia="宋体" w:cs="宋体"/>
          <w:color w:val="000000"/>
          <w:sz w:val="24"/>
          <w:szCs w:val="24"/>
          <w:highlight w:val="none"/>
          <w:lang w:val="en-US" w:eastAsia="zh-CN"/>
        </w:rPr>
      </w:r>
      <w:r/>
    </w:p>
    <w:p>
      <w:pPr>
        <w:pStyle w:val="8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（2）供货结束并验收合格后，甲方支付合同总价款的95%。</w:t>
      </w:r>
      <w:r>
        <w:rPr>
          <w:rFonts w:hint="eastAsia" w:ascii="宋体" w:hAnsi="宋体" w:eastAsia="宋体" w:cs="宋体"/>
          <w:color w:val="000000"/>
          <w:sz w:val="24"/>
          <w:szCs w:val="24"/>
          <w:highlight w:val="none"/>
          <w:lang w:val="en-US" w:eastAsia="zh-CN"/>
        </w:rPr>
      </w:r>
      <w:r/>
    </w:p>
    <w:p>
      <w:pPr>
        <w:pStyle w:val="85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（3）剩余5%，</w:t>
      </w:r>
      <w:r>
        <w:rPr>
          <w:rFonts w:hint="eastAsia" w:ascii="宋体" w:hAnsi="宋体" w:cs="宋体"/>
          <w:b w:val="0"/>
          <w:bCs w:val="0"/>
          <w:color w:val="000000"/>
          <w:sz w:val="24"/>
          <w:szCs w:val="24"/>
          <w:highlight w:val="none"/>
          <w:lang w:val="en-US" w:eastAsia="zh-CN"/>
        </w:rPr>
        <w:t xml:space="preserve">满</w:t>
      </w:r>
      <w:r>
        <w:rPr>
          <w:rFonts w:hint="eastAsia" w:ascii="宋体" w:hAnsi="宋体" w:eastAsia="宋体" w:cs="宋体"/>
          <w:b w:val="0"/>
          <w:bCs w:val="0"/>
          <w:color w:val="000000"/>
          <w:sz w:val="24"/>
          <w:szCs w:val="24"/>
          <w:highlight w:val="none"/>
          <w:lang w:val="en-US" w:eastAsia="zh-CN"/>
        </w:rPr>
        <w:t xml:space="preserve">两年</w:t>
      </w:r>
      <w:r>
        <w:rPr>
          <w:rFonts w:hint="eastAsia" w:ascii="宋体" w:hAnsi="宋体" w:cs="宋体"/>
          <w:b w:val="0"/>
          <w:bCs w:val="0"/>
          <w:color w:val="000000"/>
          <w:sz w:val="24"/>
          <w:szCs w:val="24"/>
          <w:highlight w:val="none"/>
          <w:lang w:val="en-US" w:eastAsia="zh-CN"/>
        </w:rPr>
        <w:t xml:space="preserve">后</w:t>
      </w:r>
      <w:r>
        <w:rPr>
          <w:rFonts w:hint="eastAsia" w:ascii="宋体" w:hAnsi="宋体" w:eastAsia="宋体" w:cs="宋体"/>
          <w:b w:val="0"/>
          <w:bCs w:val="0"/>
          <w:color w:val="000000"/>
          <w:sz w:val="24"/>
          <w:szCs w:val="24"/>
          <w:highlight w:val="none"/>
          <w:lang w:val="en-US" w:eastAsia="zh-CN"/>
        </w:rPr>
        <w:t xml:space="preserve">，全部结清。</w:t>
      </w:r>
      <w:r>
        <w:rPr>
          <w:rFonts w:hint="eastAsia" w:ascii="宋体" w:hAnsi="宋体" w:eastAsia="宋体" w:cs="宋体"/>
          <w:b w:val="0"/>
          <w:bCs w:val="0"/>
          <w:color w:val="000000"/>
          <w:sz w:val="24"/>
          <w:szCs w:val="24"/>
          <w:highlight w:val="none"/>
          <w:lang w:val="en-US" w:eastAsia="zh-CN"/>
        </w:rPr>
      </w:r>
      <w:r/>
    </w:p>
    <w:p>
      <w:pPr>
        <w:pStyle w:val="856"/>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56"/>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w:t>
      </w:r>
      <w:r>
        <w:rPr>
          <w:rFonts w:ascii="宋体" w:hAnsi="宋体" w:eastAsia="宋体" w:cs="宋体"/>
          <w:color w:val="000000"/>
          <w:sz w:val="24"/>
          <w:szCs w:val="24"/>
          <w:highlight w:val="none"/>
          <w:shd w:val="clear" w:color="auto" w:fill="auto"/>
        </w:rPr>
        <w:t xml:space="preserve">订后</w:t>
      </w:r>
      <w:r>
        <w:rPr>
          <w:rFonts w:hint="eastAsia" w:ascii="宋体" w:hAnsi="宋体" w:cs="宋体"/>
          <w:bCs/>
          <w:color w:val="000000"/>
          <w:sz w:val="24"/>
          <w:szCs w:val="24"/>
          <w:highlight w:val="none"/>
          <w:u w:val="single"/>
          <w:shd w:val="clear" w:color="auto" w:fill="auto"/>
          <w:lang w:val="en-US" w:eastAsia="zh-CN"/>
        </w:rPr>
        <w:t xml:space="preserve">5</w:t>
      </w:r>
      <w:r>
        <w:rPr>
          <w:rFonts w:ascii="宋体" w:hAnsi="宋体" w:eastAsia="宋体" w:cs="宋体"/>
          <w:color w:val="000000"/>
          <w:sz w:val="24"/>
          <w:szCs w:val="24"/>
          <w:highlight w:val="none"/>
          <w:shd w:val="clear" w:color="auto" w:fill="auto"/>
        </w:rPr>
        <w:t xml:space="preserve">天内交付</w:t>
      </w:r>
      <w:r>
        <w:rPr>
          <w:rFonts w:ascii="宋体" w:hAnsi="宋体" w:eastAsia="宋体" w:cs="宋体"/>
          <w:color w:val="000000"/>
          <w:sz w:val="24"/>
          <w:szCs w:val="24"/>
          <w:highlight w:val="none"/>
        </w:rPr>
        <w:t xml:space="preserve">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5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5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5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5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5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5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56"/>
        <w:ind w:right="840"/>
        <w:jc w:val="left"/>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56"/>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5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5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56"/>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56"/>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采用综合评分法的，评标结果按评审后得分由高到低顺序排列。得分相同的，按投标报价由低到高顺序排列。得分且投标报价相同的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，按“三、评标标准中</w:t>
      </w:r>
      <w:r>
        <w:rPr>
          <w:rFonts w:hint="eastAsia" w:ascii="宋体" w:hAnsi="宋体" w:eastAsia="宋体" w:cs="Times New Roman"/>
          <w:color w:val="000000"/>
          <w:sz w:val="24"/>
          <w:szCs w:val="24"/>
          <w:highlight w:val="none"/>
          <w:lang w:val="en-US" w:eastAsia="zh-CN"/>
        </w:rPr>
        <w:t xml:space="preserve">3.1-3.3项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56"/>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6"/>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56"/>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56"/>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56"/>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5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highlight w:val="none"/>
        </w:rPr>
        <w:t xml:space="preserve">供应商需在《声明函》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56"/>
        <w:ind w:firstLine="422"/>
        <w:keepLines w:val="0"/>
        <w:keepNext w:val="0"/>
        <w:pageBreakBefore w:val="0"/>
        <w:spacing w:line="240" w:lineRule="auto"/>
        <w:widowControl/>
        <w:rPr>
          <w:rFonts w:hint="eastAsia" w:ascii="黑体" w:hAnsi="黑体" w:eastAsia="黑体" w:cs="黑体"/>
          <w:b w:val="0"/>
          <w:bCs w:val="0"/>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黑体" w:hAnsi="黑体" w:eastAsia="黑体" w:cs="黑体"/>
          <w:b w:val="0"/>
          <w:bCs w:val="0"/>
          <w:color w:val="000000"/>
          <w:sz w:val="24"/>
          <w:szCs w:val="24"/>
          <w:highlight w:val="none"/>
          <w:lang w:eastAsia="zh-CN"/>
        </w:rPr>
      </w:r>
      <w:r/>
    </w:p>
    <w:p>
      <w:pPr>
        <w:pStyle w:val="856"/>
        <w:ind w:firstLine="480"/>
        <w:keepLines w:val="0"/>
        <w:keepNext w:val="0"/>
        <w:pageBreakBefore w:val="0"/>
        <w:spacing w:line="240"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ascii="黑体" w:hAnsi="黑体" w:eastAsia="黑体" w:cs="黑体"/>
          <w:b w:val="0"/>
          <w:bCs w:val="0"/>
          <w:color w:val="000000"/>
          <w:sz w:val="24"/>
          <w:szCs w:val="24"/>
          <w:highlight w:val="none"/>
          <w:lang w:val="en-US" w:eastAsia="zh-CN"/>
        </w:rPr>
      </w:r>
      <w:r/>
    </w:p>
    <w:p>
      <w:pPr>
        <w:pStyle w:val="856"/>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s="Times New Roman"/>
          <w:b w:val="0"/>
          <w:bCs w:val="0"/>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56"/>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
        <w:rPr>
          <w:rFonts w:hint="eastAsia" w:ascii="宋体" w:hAnsi="宋体" w:eastAsia="宋体" w:cs="宋体"/>
          <w:color w:val="000000"/>
          <w:sz w:val="24"/>
          <w:szCs w:val="24"/>
          <w:highlight w:val="none"/>
          <w:lang w:eastAsia="zh-CN"/>
        </w:rPr>
      </w:r>
      <w:r/>
      <w:r>
        <w:rPr>
          <w:rFonts w:hint="eastAsia" w:ascii="宋体" w:hAnsi="宋体" w:eastAsia="宋体" w:cs="宋体"/>
          <w:color w:val="000000"/>
          <w:sz w:val="24"/>
          <w:szCs w:val="24"/>
          <w:highlight w:val="none"/>
        </w:rPr>
      </w:r>
    </w:p>
    <w:p>
      <w:pPr>
        <w:pStyle w:val="856"/>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56"/>
        <w:ind w:firstLine="480"/>
        <w:keepLines w:val="0"/>
        <w:keepNext w:val="0"/>
        <w:pageBreakBefore w:val="0"/>
        <w:spacing w:line="240" w:lineRule="auto"/>
        <w:widowControl w:val="off"/>
        <w:rPr>
          <w:rFonts w:hint="eastAsia"/>
          <w:color w:val="000000"/>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color w:val="000000"/>
          <w:highlight w:val="none"/>
          <w:lang w:eastAsia="zh-CN"/>
        </w:rPr>
      </w:r>
      <w:r/>
    </w:p>
    <w:tbl>
      <w:tblPr>
        <w:tblStyle w:val="87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57"/>
        <w:gridCol w:w="6452"/>
        <w:gridCol w:w="647"/>
        <w:gridCol w:w="900"/>
      </w:tblGrid>
      <w:tr>
        <w:trPr>
          <w:trHeight w:val="793"/>
          <w:tblHeader/>
        </w:trPr>
        <w:tc>
          <w:tcPr>
            <w:tcW w:w="519" w:type="dxa"/>
            <w:vAlign w:val="top"/>
            <w:textDirection w:val="lrTb"/>
            <w:noWrap w:val="false"/>
          </w:tcPr>
          <w:p>
            <w:pPr>
              <w:pStyle w:val="856"/>
              <w:jc w:val="center"/>
              <w:keepLines w:val="0"/>
              <w:keepNext w:val="0"/>
              <w:pageBreakBefore w:val="0"/>
              <w:spacing w:before="264" w:line="400" w:lineRule="exact"/>
              <w:widowControl w:val="off"/>
              <w:rPr>
                <w:rFonts w:ascii="宋体" w:hAnsi="宋体" w:eastAsia="宋体" w:cs="宋体"/>
                <w:b/>
                <w:bCs/>
                <w:color w:val="000000"/>
                <w:spacing w:val="-2"/>
                <w:sz w:val="24"/>
                <w:szCs w:val="24"/>
                <w:highlight w:val="none"/>
              </w:rPr>
            </w:pPr>
            <w:r>
              <w:rPr>
                <w:rFonts w:ascii="宋体" w:hAnsi="宋体" w:eastAsia="宋体" w:cs="宋体"/>
                <w:b/>
                <w:bCs/>
                <w:color w:val="000000"/>
                <w:spacing w:val="-2"/>
                <w:sz w:val="24"/>
                <w:szCs w:val="24"/>
                <w:highlight w:val="none"/>
              </w:rPr>
              <w:t xml:space="preserve">序号</w:t>
            </w:r>
            <w:r>
              <w:rPr>
                <w:rFonts w:ascii="宋体" w:hAnsi="宋体" w:eastAsia="宋体" w:cs="宋体"/>
                <w:b/>
                <w:bCs/>
                <w:color w:val="000000"/>
                <w:spacing w:val="-2"/>
                <w:sz w:val="24"/>
                <w:szCs w:val="24"/>
                <w:highlight w:val="none"/>
              </w:rPr>
            </w:r>
            <w:r/>
          </w:p>
        </w:tc>
        <w:tc>
          <w:tcPr>
            <w:tcW w:w="1057" w:type="dxa"/>
            <w:vAlign w:val="top"/>
            <w:textDirection w:val="lrTb"/>
            <w:noWrap w:val="false"/>
          </w:tcPr>
          <w:p>
            <w:pPr>
              <w:pStyle w:val="856"/>
              <w:jc w:val="center"/>
              <w:keepLines w:val="0"/>
              <w:keepNext w:val="0"/>
              <w:pageBreakBefore w:val="0"/>
              <w:spacing w:before="264" w:line="400" w:lineRule="exact"/>
              <w:widowControl w:val="off"/>
              <w:rPr>
                <w:rFonts w:ascii="宋体" w:hAnsi="宋体" w:eastAsia="宋体" w:cs="宋体"/>
                <w:b/>
                <w:bCs/>
                <w:color w:val="000000"/>
                <w:spacing w:val="-2"/>
                <w:sz w:val="24"/>
                <w:szCs w:val="24"/>
                <w:highlight w:val="none"/>
              </w:rPr>
            </w:pPr>
            <w:r>
              <w:rPr>
                <w:rFonts w:ascii="宋体" w:hAnsi="宋体" w:eastAsia="宋体" w:cs="宋体"/>
                <w:b/>
                <w:bCs/>
                <w:color w:val="000000"/>
                <w:spacing w:val="-2"/>
                <w:sz w:val="24"/>
                <w:szCs w:val="24"/>
                <w:highlight w:val="none"/>
              </w:rPr>
              <w:t xml:space="preserve">评审因素</w:t>
            </w:r>
            <w:r>
              <w:rPr>
                <w:rFonts w:ascii="宋体" w:hAnsi="宋体" w:eastAsia="宋体" w:cs="宋体"/>
                <w:b/>
                <w:bCs/>
                <w:color w:val="000000"/>
                <w:spacing w:val="-2"/>
                <w:sz w:val="24"/>
                <w:szCs w:val="24"/>
                <w:highlight w:val="none"/>
              </w:rPr>
            </w:r>
            <w:r/>
          </w:p>
        </w:tc>
        <w:tc>
          <w:tcPr>
            <w:tcW w:w="6452" w:type="dxa"/>
            <w:vAlign w:val="top"/>
            <w:textDirection w:val="lrTb"/>
            <w:noWrap w:val="false"/>
          </w:tcPr>
          <w:p>
            <w:pPr>
              <w:pStyle w:val="856"/>
              <w:jc w:val="center"/>
              <w:keepLines w:val="0"/>
              <w:keepNext w:val="0"/>
              <w:pageBreakBefore w:val="0"/>
              <w:spacing w:before="264" w:line="400" w:lineRule="exact"/>
              <w:widowControl w:val="off"/>
              <w:rPr>
                <w:rFonts w:ascii="宋体" w:hAnsi="宋体" w:eastAsia="宋体" w:cs="宋体"/>
                <w:b/>
                <w:bCs/>
                <w:color w:val="000000"/>
                <w:spacing w:val="-2"/>
                <w:sz w:val="24"/>
                <w:szCs w:val="24"/>
                <w:highlight w:val="none"/>
              </w:rPr>
            </w:pPr>
            <w:r>
              <w:rPr>
                <w:rFonts w:ascii="宋体" w:hAnsi="宋体" w:eastAsia="宋体" w:cs="宋体"/>
                <w:b/>
                <w:bCs/>
                <w:color w:val="000000"/>
                <w:spacing w:val="-2"/>
                <w:sz w:val="24"/>
                <w:szCs w:val="24"/>
                <w:highlight w:val="none"/>
              </w:rPr>
              <w:t xml:space="preserve">评审细则</w:t>
            </w:r>
            <w:r>
              <w:rPr>
                <w:rFonts w:ascii="宋体" w:hAnsi="宋体" w:eastAsia="宋体" w:cs="宋体"/>
                <w:b/>
                <w:bCs/>
                <w:color w:val="000000"/>
                <w:spacing w:val="-2"/>
                <w:sz w:val="24"/>
                <w:szCs w:val="24"/>
                <w:highlight w:val="none"/>
              </w:rPr>
            </w:r>
            <w:r/>
          </w:p>
        </w:tc>
        <w:tc>
          <w:tcPr>
            <w:tcW w:w="647" w:type="dxa"/>
            <w:vAlign w:val="top"/>
            <w:textDirection w:val="lrTb"/>
            <w:noWrap w:val="false"/>
          </w:tcPr>
          <w:p>
            <w:pPr>
              <w:pStyle w:val="856"/>
              <w:jc w:val="center"/>
              <w:keepLines w:val="0"/>
              <w:keepNext w:val="0"/>
              <w:pageBreakBefore w:val="0"/>
              <w:spacing w:before="264" w:line="400" w:lineRule="exact"/>
              <w:widowControl w:val="off"/>
              <w:rPr>
                <w:rFonts w:ascii="宋体" w:hAnsi="宋体" w:eastAsia="宋体" w:cs="宋体"/>
                <w:b/>
                <w:bCs/>
                <w:color w:val="000000"/>
                <w:spacing w:val="-2"/>
                <w:sz w:val="24"/>
                <w:szCs w:val="24"/>
                <w:highlight w:val="none"/>
              </w:rPr>
            </w:pPr>
            <w:r>
              <w:rPr>
                <w:rFonts w:ascii="宋体" w:hAnsi="宋体" w:eastAsia="宋体" w:cs="宋体"/>
                <w:b/>
                <w:bCs/>
                <w:color w:val="000000"/>
                <w:spacing w:val="-2"/>
                <w:sz w:val="24"/>
                <w:szCs w:val="24"/>
                <w:highlight w:val="none"/>
              </w:rPr>
              <w:t xml:space="preserve">分值</w:t>
            </w:r>
            <w:r>
              <w:rPr>
                <w:rFonts w:ascii="宋体" w:hAnsi="宋体" w:eastAsia="宋体" w:cs="宋体"/>
                <w:b/>
                <w:bCs/>
                <w:color w:val="000000"/>
                <w:spacing w:val="-2"/>
                <w:sz w:val="24"/>
                <w:szCs w:val="24"/>
                <w:highlight w:val="none"/>
              </w:rPr>
            </w:r>
            <w:r/>
          </w:p>
        </w:tc>
        <w:tc>
          <w:tcPr>
            <w:tcW w:w="900" w:type="dxa"/>
            <w:vAlign w:val="top"/>
            <w:textDirection w:val="lrTb"/>
            <w:noWrap w:val="false"/>
          </w:tcPr>
          <w:p>
            <w:pPr>
              <w:pStyle w:val="856"/>
              <w:jc w:val="center"/>
              <w:keepLines w:val="0"/>
              <w:keepNext w:val="0"/>
              <w:pageBreakBefore w:val="0"/>
              <w:spacing w:before="264" w:line="400" w:lineRule="exact"/>
              <w:widowControl w:val="off"/>
              <w:rPr>
                <w:rFonts w:ascii="宋体" w:hAnsi="宋体" w:eastAsia="宋体" w:cs="宋体"/>
                <w:b/>
                <w:bCs/>
                <w:color w:val="000000"/>
                <w:spacing w:val="-2"/>
                <w:sz w:val="24"/>
                <w:szCs w:val="24"/>
                <w:highlight w:val="none"/>
              </w:rPr>
            </w:pPr>
            <w:r>
              <w:rPr>
                <w:rFonts w:ascii="宋体" w:hAnsi="宋体" w:eastAsia="宋体" w:cs="宋体"/>
                <w:b/>
                <w:bCs/>
                <w:color w:val="000000"/>
                <w:spacing w:val="-2"/>
                <w:sz w:val="24"/>
                <w:szCs w:val="24"/>
                <w:highlight w:val="none"/>
              </w:rPr>
              <w:t xml:space="preserve">类型</w:t>
            </w:r>
            <w:r>
              <w:rPr>
                <w:rFonts w:ascii="宋体" w:hAnsi="宋体" w:eastAsia="宋体" w:cs="宋体"/>
                <w:b/>
                <w:bCs/>
                <w:color w:val="000000"/>
                <w:spacing w:val="-2"/>
                <w:sz w:val="24"/>
                <w:szCs w:val="24"/>
                <w:highlight w:val="none"/>
              </w:rPr>
            </w:r>
            <w:r/>
          </w:p>
        </w:tc>
      </w:tr>
      <w:tr>
        <w:trPr>
          <w:trHeight w:val="460"/>
        </w:trPr>
        <w:tc>
          <w:tcPr>
            <w:gridSpan w:val="5"/>
            <w:tcW w:w="9575" w:type="dxa"/>
            <w:vAlign w:val="top"/>
            <w:textDirection w:val="lrTb"/>
            <w:noWrap w:val="false"/>
          </w:tcPr>
          <w:p>
            <w:pPr>
              <w:pStyle w:val="856"/>
              <w:ind w:left="114"/>
              <w:keepLines w:val="0"/>
              <w:keepNext w:val="0"/>
              <w:pageBreakBefore w:val="0"/>
              <w:spacing w:before="122"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lang w:val="en-US" w:eastAsia="zh-CN"/>
              </w:rPr>
              <w:t xml:space="preserve">1.</w:t>
            </w:r>
            <w:r>
              <w:rPr>
                <w:rFonts w:ascii="宋体" w:hAnsi="宋体" w:eastAsia="宋体" w:cs="宋体"/>
                <w:b/>
                <w:bCs/>
                <w:color w:val="000000"/>
                <w:spacing w:val="-3"/>
                <w:sz w:val="24"/>
                <w:szCs w:val="24"/>
                <w:highlight w:val="none"/>
              </w:rPr>
              <w:t xml:space="preserve">价</w:t>
            </w:r>
            <w:r>
              <w:rPr>
                <w:rFonts w:ascii="宋体" w:hAnsi="宋体" w:eastAsia="宋体" w:cs="宋体"/>
                <w:b/>
                <w:bCs/>
                <w:color w:val="000000"/>
                <w:spacing w:val="-2"/>
                <w:sz w:val="24"/>
                <w:szCs w:val="24"/>
                <w:highlight w:val="none"/>
              </w:rPr>
              <w:t xml:space="preserve">格</w:t>
            </w:r>
            <w:r>
              <w:rPr>
                <w:rFonts w:ascii="宋体" w:hAnsi="宋体" w:eastAsia="宋体" w:cs="宋体"/>
                <w:color w:val="000000"/>
                <w:sz w:val="24"/>
                <w:szCs w:val="24"/>
                <w:highlight w:val="none"/>
              </w:rPr>
            </w:r>
            <w:r/>
          </w:p>
        </w:tc>
      </w:tr>
      <w:tr>
        <w:trPr>
          <w:trHeight w:val="1030"/>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rPr>
            </w:pPr>
            <w:r>
              <w:rPr>
                <w:rFonts w:ascii="宋体" w:hAnsi="宋体" w:eastAsia="宋体" w:cs="宋体"/>
                <w:color w:val="000000"/>
                <w:spacing w:val="-6"/>
                <w:sz w:val="24"/>
                <w:szCs w:val="24"/>
                <w:highlight w:val="none"/>
              </w:rPr>
              <w:t xml:space="preserve">1</w:t>
            </w:r>
            <w:r>
              <w:rPr>
                <w:rFonts w:ascii="宋体" w:hAnsi="宋体" w:eastAsia="宋体" w:cs="宋体"/>
                <w:color w:val="000000"/>
                <w:spacing w:val="-5"/>
                <w:sz w:val="24"/>
                <w:szCs w:val="24"/>
                <w:highlight w:val="none"/>
              </w:rPr>
              <w:t xml:space="preserve">.1</w:t>
            </w:r>
            <w:r>
              <w:rPr>
                <w:rFonts w:ascii="宋体" w:hAnsi="宋体" w:eastAsia="宋体" w:cs="宋体"/>
                <w:color w:val="000000"/>
                <w:sz w:val="24"/>
                <w:szCs w:val="24"/>
                <w:highlight w:val="none"/>
              </w:rPr>
            </w:r>
            <w:r/>
          </w:p>
        </w:tc>
        <w:tc>
          <w:tcPr>
            <w:tcW w:w="1057" w:type="dxa"/>
            <w:vAlign w:val="center"/>
            <w:textDirection w:val="lrTb"/>
            <w:noWrap w:val="false"/>
          </w:tcPr>
          <w:p>
            <w:pPr>
              <w:pStyle w:val="856"/>
              <w:jc w:val="left"/>
              <w:keepLines w:val="0"/>
              <w:keepNext w:val="0"/>
              <w:pageBreakBefore w:val="0"/>
              <w:spacing w:before="68" w:line="400" w:lineRule="exact"/>
              <w:widowControl w:val="off"/>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价格分</w:t>
            </w:r>
            <w:r>
              <w:rPr>
                <w:rFonts w:ascii="宋体" w:hAnsi="宋体" w:eastAsia="宋体" w:cs="宋体"/>
                <w:color w:val="000000"/>
                <w:sz w:val="24"/>
                <w:szCs w:val="24"/>
                <w:highlight w:val="none"/>
              </w:rPr>
            </w:r>
            <w:r/>
          </w:p>
        </w:tc>
        <w:tc>
          <w:tcPr>
            <w:tcW w:w="6452" w:type="dxa"/>
            <w:vAlign w:val="center"/>
            <w:textDirection w:val="lrTb"/>
            <w:noWrap w:val="false"/>
          </w:tcPr>
          <w:p>
            <w:pPr>
              <w:pStyle w:val="85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pacing w:val="1"/>
                <w:sz w:val="24"/>
                <w:szCs w:val="24"/>
                <w:highlight w:val="none"/>
              </w:rPr>
              <w:t xml:space="preserve">采用低价优先</w:t>
            </w:r>
            <w:r>
              <w:rPr>
                <w:rFonts w:ascii="宋体" w:hAnsi="宋体" w:eastAsia="宋体" w:cs="宋体"/>
                <w:color w:val="000000"/>
                <w:sz w:val="24"/>
                <w:szCs w:val="24"/>
                <w:highlight w:val="none"/>
              </w:rPr>
              <w:t xml:space="preserve">法计算，即满足招标文件要求且投标价格最低的投标</w:t>
            </w:r>
            <w:r>
              <w:rPr>
                <w:rFonts w:ascii="宋体" w:hAnsi="宋体" w:eastAsia="宋体" w:cs="宋体"/>
                <w:color w:val="000000"/>
                <w:spacing w:val="1"/>
                <w:sz w:val="24"/>
                <w:szCs w:val="24"/>
                <w:highlight w:val="none"/>
              </w:rPr>
              <w:t xml:space="preserve">报价为评标基准</w:t>
            </w:r>
            <w:r>
              <w:rPr>
                <w:rFonts w:ascii="宋体" w:hAnsi="宋体" w:eastAsia="宋体" w:cs="宋体"/>
                <w:color w:val="000000"/>
                <w:sz w:val="24"/>
                <w:szCs w:val="24"/>
                <w:highlight w:val="none"/>
              </w:rPr>
              <w:t xml:space="preserve">价，其价格分为满分。其他投标人的价格分统一按</w:t>
            </w:r>
            <w:r>
              <w:rPr>
                <w:rFonts w:ascii="宋体" w:hAnsi="宋体" w:eastAsia="宋体" w:cs="宋体"/>
                <w:color w:val="000000"/>
                <w:spacing w:val="-1"/>
                <w:sz w:val="24"/>
                <w:szCs w:val="24"/>
                <w:highlight w:val="none"/>
              </w:rPr>
              <w:t xml:space="preserve">照下列公</w:t>
            </w:r>
            <w:r>
              <w:rPr>
                <w:rFonts w:ascii="宋体" w:hAnsi="宋体" w:eastAsia="宋体" w:cs="宋体"/>
                <w:color w:val="000000"/>
                <w:sz w:val="24"/>
                <w:szCs w:val="24"/>
                <w:highlight w:val="none"/>
              </w:rPr>
              <w:t xml:space="preserve">式计算：投标报价得分=(评标基准价/投标报价)×</w:t>
            </w:r>
            <w:r>
              <w:rPr>
                <w:rFonts w:hint="eastAsia" w:ascii="宋体" w:hAnsi="宋体" w:eastAsia="宋体" w:cs="宋体"/>
                <w:color w:val="000000"/>
                <w:sz w:val="24"/>
                <w:szCs w:val="24"/>
                <w:highlight w:val="none"/>
                <w:lang w:val="en-US" w:eastAsia="zh-CN"/>
              </w:rPr>
              <w:t xml:space="preserve">价格分值（小数点保留两位）</w:t>
            </w:r>
            <w:r>
              <w:rPr>
                <w:rFonts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56"/>
              <w:jc w:val="center"/>
              <w:keepLines w:val="0"/>
              <w:keepNext w:val="0"/>
              <w:pageBreakBefore w:val="0"/>
              <w:spacing w:before="69"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56"/>
              <w:jc w:val="center"/>
              <w:keepLines w:val="0"/>
              <w:keepNext w:val="0"/>
              <w:pageBreakBefore w:val="0"/>
              <w:spacing w:before="258"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价格分</w:t>
            </w:r>
            <w:r>
              <w:rPr>
                <w:rFonts w:hint="eastAsia" w:ascii="宋体" w:hAnsi="宋体" w:eastAsia="宋体" w:cs="宋体"/>
                <w:color w:val="000000"/>
                <w:sz w:val="24"/>
                <w:szCs w:val="24"/>
                <w:highlight w:val="none"/>
                <w:lang w:eastAsia="zh-CN"/>
              </w:rPr>
            </w:r>
            <w:r/>
          </w:p>
        </w:tc>
      </w:tr>
      <w:tr>
        <w:trPr>
          <w:trHeight w:val="460"/>
        </w:trPr>
        <w:tc>
          <w:tcPr>
            <w:gridSpan w:val="5"/>
            <w:tcW w:w="9575" w:type="dxa"/>
            <w:vAlign w:val="top"/>
            <w:textDirection w:val="lrTb"/>
            <w:noWrap w:val="false"/>
          </w:tcPr>
          <w:p>
            <w:pPr>
              <w:pStyle w:val="856"/>
              <w:ind w:left="114"/>
              <w:keepLines w:val="0"/>
              <w:keepNext w:val="0"/>
              <w:pageBreakBefore w:val="0"/>
              <w:spacing w:before="123"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lang w:val="en-US" w:eastAsia="zh-CN"/>
              </w:rPr>
              <w:t xml:space="preserve">2.技术</w:t>
            </w:r>
            <w:r>
              <w:rPr>
                <w:rFonts w:ascii="宋体" w:hAnsi="宋体" w:eastAsia="宋体" w:cs="宋体"/>
                <w:color w:val="000000"/>
                <w:sz w:val="24"/>
                <w:szCs w:val="24"/>
                <w:highlight w:val="none"/>
              </w:rPr>
            </w:r>
            <w:r/>
          </w:p>
        </w:tc>
      </w:tr>
      <w:tr>
        <w:trPr>
          <w:trHeight w:val="891"/>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t xml:space="preserve">2.1</w:t>
            </w:r>
            <w:r>
              <w:rPr>
                <w:rFonts w:ascii="宋体" w:hAnsi="宋体" w:eastAsia="宋体" w:cs="宋体"/>
                <w:color w:val="000000"/>
                <w:spacing w:val="-2"/>
                <w:sz w:val="24"/>
                <w:szCs w:val="24"/>
                <w:highlight w:val="none"/>
              </w:rPr>
            </w:r>
            <w:r/>
          </w:p>
        </w:tc>
        <w:tc>
          <w:tcPr>
            <w:tcW w:w="1057" w:type="dxa"/>
            <w:vAlign w:val="center"/>
            <w:textDirection w:val="lrTb"/>
            <w:noWrap w:val="false"/>
          </w:tcPr>
          <w:p>
            <w:pPr>
              <w:pStyle w:val="856"/>
              <w:jc w:val="left"/>
              <w:keepLines w:val="0"/>
              <w:keepNext w:val="0"/>
              <w:pageBreakBefore w:val="0"/>
              <w:spacing w:before="68" w:line="400" w:lineRule="exact"/>
              <w:widowControl w:val="off"/>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val="en-US" w:eastAsia="zh-CN"/>
              </w:rPr>
              <w:t xml:space="preserve">产品</w:t>
            </w:r>
            <w:r>
              <w:rPr>
                <w:rFonts w:ascii="宋体" w:hAnsi="宋体" w:eastAsia="宋体" w:cs="宋体"/>
                <w:color w:val="000000"/>
                <w:spacing w:val="-2"/>
                <w:sz w:val="24"/>
                <w:szCs w:val="24"/>
                <w:highlight w:val="none"/>
                <w:lang w:val="en-US" w:eastAsia="zh-CN"/>
              </w:rPr>
              <w:t xml:space="preserve">技术参数</w:t>
            </w:r>
            <w:r>
              <w:rPr>
                <w:rFonts w:hint="eastAsia" w:ascii="宋体" w:hAnsi="宋体" w:eastAsia="宋体" w:cs="宋体"/>
                <w:color w:val="000000"/>
                <w:spacing w:val="-2"/>
                <w:sz w:val="24"/>
                <w:szCs w:val="24"/>
                <w:highlight w:val="none"/>
                <w:lang w:eastAsia="zh-CN"/>
              </w:rPr>
            </w:r>
            <w:r/>
          </w:p>
        </w:tc>
        <w:tc>
          <w:tcPr>
            <w:tcW w:w="6452" w:type="dxa"/>
            <w:vAlign w:val="center"/>
            <w:textDirection w:val="lrTb"/>
            <w:noWrap w:val="false"/>
          </w:tcPr>
          <w:p>
            <w:pPr>
              <w:pStyle w:val="856"/>
              <w:jc w:val="both"/>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w:t>
            </w:r>
            <w:r>
              <w:rPr>
                <w:rFonts w:ascii="宋体" w:hAnsi="宋体" w:eastAsia="宋体" w:cs="宋体"/>
                <w:color w:val="000000"/>
                <w:sz w:val="24"/>
                <w:szCs w:val="24"/>
                <w:highlight w:val="none"/>
                <w:lang w:val="en-US" w:eastAsia="zh-CN"/>
              </w:rPr>
              <w:t xml:space="preserve">技术参数全部满足招标要求的得满分</w:t>
            </w: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打★指标为必须满足项，如有负偏离将作为无效投标，</w:t>
            </w:r>
            <w:r>
              <w:rPr>
                <w:rFonts w:ascii="宋体" w:hAnsi="宋体" w:eastAsia="宋体" w:cs="宋体"/>
                <w:color w:val="000000"/>
                <w:sz w:val="24"/>
                <w:szCs w:val="24"/>
                <w:highlight w:val="none"/>
                <w:lang w:val="en-US" w:eastAsia="zh-CN"/>
              </w:rPr>
              <w:t xml:space="preserve">打▲指标为重要指标，有</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项负偏离扣2分；其余指标，有</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项负偏离扣1分，扣完为止。</w:t>
            </w:r>
            <w:r>
              <w:rPr>
                <w:rFonts w:ascii="宋体" w:hAnsi="宋体" w:eastAsia="宋体" w:cs="宋体"/>
                <w:color w:val="000000"/>
                <w:sz w:val="24"/>
                <w:szCs w:val="24"/>
                <w:highlight w:val="none"/>
                <w:lang w:val="en-US" w:eastAsia="zh-CN"/>
              </w:rPr>
            </w:r>
            <w:r/>
          </w:p>
          <w:p>
            <w:pPr>
              <w:pStyle w:val="856"/>
              <w:jc w:val="both"/>
              <w:keepLines w:val="0"/>
              <w:keepNext w:val="0"/>
              <w:pageBreakBefore w:val="0"/>
              <w:spacing w:line="400" w:lineRule="exact"/>
              <w:widowControl w:val="off"/>
              <w:rPr>
                <w:rFonts w:ascii="宋体" w:hAnsi="宋体" w:eastAsia="宋体" w:cs="宋体"/>
                <w:color w:val="000000"/>
                <w:spacing w:val="1"/>
                <w:sz w:val="24"/>
                <w:szCs w:val="24"/>
                <w:highlight w:val="none"/>
                <w:lang w:val="en-US"/>
              </w:rPr>
            </w:pPr>
            <w:r>
              <w:rPr>
                <w:rFonts w:hint="eastAsia" w:ascii="宋体" w:hAnsi="宋体" w:eastAsia="宋体" w:cs="宋体"/>
                <w:color w:val="000000"/>
                <w:sz w:val="24"/>
                <w:szCs w:val="24"/>
                <w:highlight w:val="none"/>
                <w:lang w:val="en-US" w:eastAsia="zh-CN"/>
              </w:rPr>
              <w:t xml:space="preserve">其中标注“★”的内容需提供产品样册或检测报告，否则作无效投标处理；“</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”的内容需提供产品样册或检测报告。</w:t>
            </w:r>
            <w:r>
              <w:rPr>
                <w:rFonts w:ascii="宋体" w:hAnsi="宋体" w:eastAsia="宋体" w:cs="宋体"/>
                <w:color w:val="000000"/>
                <w:spacing w:val="1"/>
                <w:sz w:val="24"/>
                <w:szCs w:val="24"/>
                <w:highlight w:val="none"/>
                <w:lang w:val="en-US"/>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eastAsia="zh-CN"/>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hint="eastAsia" w:ascii="宋体" w:hAnsi="宋体" w:eastAsia="宋体" w:cs="宋体"/>
                <w:color w:val="000000"/>
                <w:sz w:val="24"/>
                <w:szCs w:val="24"/>
                <w:highlight w:val="none"/>
                <w:lang w:eastAsia="zh-CN"/>
              </w:rPr>
            </w:r>
            <w:r/>
          </w:p>
        </w:tc>
      </w:tr>
      <w:tr>
        <w:trPr>
          <w:trHeight w:val="314"/>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w:t>
            </w:r>
            <w:r>
              <w:rPr>
                <w:rFonts w:ascii="宋体" w:hAnsi="宋体" w:eastAsia="宋体" w:cs="宋体"/>
                <w:color w:val="000000"/>
                <w:spacing w:val="-2"/>
                <w:sz w:val="24"/>
                <w:szCs w:val="24"/>
                <w:highlight w:val="none"/>
              </w:rPr>
              <w:t xml:space="preserve">.2</w:t>
            </w:r>
            <w:r>
              <w:rPr>
                <w:rFonts w:ascii="宋体" w:hAnsi="宋体" w:eastAsia="宋体" w:cs="宋体"/>
                <w:color w:val="000000"/>
                <w:spacing w:val="-2"/>
                <w:sz w:val="24"/>
                <w:szCs w:val="24"/>
                <w:highlight w:val="none"/>
              </w:rPr>
            </w:r>
            <w:r/>
          </w:p>
        </w:tc>
        <w:tc>
          <w:tcPr>
            <w:tcW w:w="1057" w:type="dxa"/>
            <w:vAlign w:val="center"/>
            <w:textDirection w:val="lrTb"/>
            <w:noWrap w:val="false"/>
          </w:tcPr>
          <w:p>
            <w:pPr>
              <w:pStyle w:val="856"/>
              <w:jc w:val="left"/>
              <w:keepLines w:val="0"/>
              <w:keepNext w:val="0"/>
              <w:pageBreakBefore w:val="0"/>
              <w:spacing w:before="68" w:line="400" w:lineRule="exact"/>
              <w:widowControl w:val="off"/>
              <w:rPr>
                <w:rFonts w:ascii="宋体" w:hAnsi="宋体" w:eastAsia="宋体" w:cs="宋体"/>
                <w:color w:val="000000"/>
                <w:spacing w:val="-2"/>
                <w:sz w:val="24"/>
                <w:szCs w:val="24"/>
                <w:highlight w:val="none"/>
                <w:lang w:val="en-US"/>
              </w:rPr>
            </w:pPr>
            <w:r>
              <w:rPr>
                <w:rFonts w:hint="eastAsia" w:ascii="宋体" w:hAnsi="宋体" w:eastAsia="宋体" w:cs="宋体"/>
                <w:color w:val="000000"/>
                <w:spacing w:val="-2"/>
                <w:sz w:val="24"/>
                <w:szCs w:val="24"/>
                <w:highlight w:val="none"/>
                <w:lang w:val="en-US" w:eastAsia="zh-CN"/>
              </w:rPr>
              <w:t xml:space="preserve">产品性能稳定性</w:t>
            </w:r>
            <w:r>
              <w:rPr>
                <w:rFonts w:ascii="宋体" w:hAnsi="宋体" w:eastAsia="宋体" w:cs="宋体"/>
                <w:color w:val="000000"/>
                <w:spacing w:val="-2"/>
                <w:sz w:val="24"/>
                <w:szCs w:val="24"/>
                <w:highlight w:val="none"/>
                <w:lang w:val="en-US"/>
              </w:rPr>
            </w:r>
            <w:r/>
          </w:p>
        </w:tc>
        <w:tc>
          <w:tcPr>
            <w:tcW w:w="6452" w:type="dxa"/>
            <w:vAlign w:val="center"/>
            <w:textDirection w:val="lrTb"/>
            <w:noWrap w:val="false"/>
          </w:tcPr>
          <w:p>
            <w:pPr>
              <w:pStyle w:val="856"/>
              <w:jc w:val="both"/>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所投所有多联机产品室外机运转环境温度，夏季制冷运转允许最高温度&gt;55℃且冬季制热运转允许最低温度&lt;-25℃的得</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分，夏季制冷运转允许最高温度&gt;52℃且冬季制热运转允许最低温度≤-20℃的得 </w:t>
            </w:r>
            <w:r>
              <w:rPr>
                <w:rFonts w:hint="eastAsia" w:ascii="宋体" w:hAnsi="宋体" w:eastAsia="宋体" w:cs="宋体"/>
                <w:color w:val="000000"/>
                <w:sz w:val="24"/>
                <w:szCs w:val="24"/>
                <w:highlight w:val="none"/>
                <w:lang w:val="en-US" w:eastAsia="zh-CN"/>
              </w:rPr>
              <w:t xml:space="preserve">2 </w:t>
            </w:r>
            <w:r>
              <w:rPr>
                <w:rFonts w:ascii="宋体" w:hAnsi="宋体" w:eastAsia="宋体" w:cs="宋体"/>
                <w:color w:val="000000"/>
                <w:sz w:val="24"/>
                <w:szCs w:val="24"/>
                <w:highlight w:val="none"/>
                <w:lang w:val="en-US" w:eastAsia="zh-CN"/>
              </w:rPr>
              <w:t xml:space="preserve">分，夏季制冷运转允许最高温度&gt;50℃且冬季制热运转允许最低温度≤-15℃的得1分，其余不得分</w:t>
            </w:r>
            <w:r>
              <w:rPr>
                <w:rFonts w:hint="eastAsia" w:ascii="宋体" w:hAnsi="宋体" w:eastAsia="宋体" w:cs="宋体"/>
                <w:color w:val="000000"/>
                <w:sz w:val="24"/>
                <w:szCs w:val="24"/>
                <w:highlight w:val="none"/>
                <w:lang w:val="en-US" w:eastAsia="zh-CN"/>
              </w:rPr>
              <w:t xml:space="preserve">，本项最高得3分。</w:t>
            </w:r>
            <w:r>
              <w:rPr>
                <w:rFonts w:ascii="宋体" w:hAnsi="宋体" w:eastAsia="宋体" w:cs="宋体"/>
                <w:color w:val="000000"/>
                <w:sz w:val="24"/>
                <w:szCs w:val="24"/>
                <w:highlight w:val="none"/>
                <w:lang w:val="en-US" w:eastAsia="zh-CN"/>
              </w:rPr>
              <w:t xml:space="preserve">(提供产品样册或出具CMA 的检测报告，未提供的不得分)</w:t>
            </w:r>
            <w:r>
              <w:rPr>
                <w:rFonts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lang w:eastAsia="zh-CN"/>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ascii="宋体" w:hAnsi="宋体" w:eastAsia="宋体" w:cs="宋体"/>
                <w:color w:val="000000"/>
                <w:sz w:val="24"/>
                <w:szCs w:val="24"/>
                <w:highlight w:val="none"/>
              </w:rPr>
            </w:r>
            <w:r/>
          </w:p>
        </w:tc>
      </w:tr>
      <w:tr>
        <w:trPr>
          <w:trHeight w:val="90"/>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2.3</w:t>
            </w:r>
            <w:r>
              <w:rPr>
                <w:rFonts w:ascii="宋体" w:hAnsi="宋体" w:eastAsia="宋体" w:cs="宋体"/>
                <w:color w:val="000000"/>
                <w:spacing w:val="-2"/>
                <w:sz w:val="24"/>
                <w:szCs w:val="24"/>
                <w:highlight w:val="none"/>
                <w:lang w:val="en-US" w:eastAsia="zh-CN"/>
              </w:rPr>
            </w:r>
            <w:r/>
          </w:p>
        </w:tc>
        <w:tc>
          <w:tcPr>
            <w:tcW w:w="1057" w:type="dxa"/>
            <w:vAlign w:val="center"/>
            <w:textDirection w:val="lrTb"/>
            <w:noWrap w:val="false"/>
          </w:tcPr>
          <w:p>
            <w:pPr>
              <w:pStyle w:val="856"/>
              <w:jc w:val="both"/>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长期可靠运行</w:t>
            </w:r>
            <w:r>
              <w:rPr>
                <w:rFonts w:ascii="宋体" w:hAnsi="宋体" w:eastAsia="宋体" w:cs="宋体"/>
                <w:color w:val="000000"/>
                <w:sz w:val="24"/>
                <w:szCs w:val="24"/>
                <w:highlight w:val="none"/>
                <w:lang w:val="en-US" w:eastAsia="zh-CN"/>
              </w:rPr>
            </w:r>
            <w:r/>
          </w:p>
        </w:tc>
        <w:tc>
          <w:tcPr>
            <w:tcW w:w="6452" w:type="dxa"/>
            <w:vAlign w:val="center"/>
            <w:textDirection w:val="lrTb"/>
            <w:noWrap w:val="false"/>
          </w:tcPr>
          <w:p>
            <w:pPr>
              <w:pStyle w:val="856"/>
              <w:jc w:val="both"/>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为保障使用方使用</w:t>
            </w:r>
            <w:r>
              <w:rPr>
                <w:rFonts w:hint="eastAsia" w:ascii="宋体" w:hAnsi="宋体" w:eastAsia="宋体" w:cs="宋体"/>
                <w:color w:val="000000"/>
                <w:sz w:val="24"/>
                <w:szCs w:val="24"/>
                <w:highlight w:val="none"/>
                <w:lang w:val="en-US" w:eastAsia="zh-CN"/>
              </w:rPr>
              <w:t xml:space="preserve">稳定性</w:t>
            </w:r>
            <w:r>
              <w:rPr>
                <w:rFonts w:ascii="宋体" w:hAnsi="宋体" w:eastAsia="宋体" w:cs="宋体"/>
                <w:color w:val="000000"/>
                <w:sz w:val="24"/>
                <w:szCs w:val="24"/>
                <w:highlight w:val="none"/>
                <w:lang w:val="en-US" w:eastAsia="zh-CN"/>
              </w:rPr>
              <w:t xml:space="preserve">，所投多联机产品制造商，应提供其</w:t>
            </w:r>
            <w:r>
              <w:rPr>
                <w:rFonts w:hint="eastAsia" w:ascii="宋体" w:hAnsi="宋体" w:eastAsia="宋体" w:cs="宋体"/>
                <w:color w:val="000000"/>
                <w:sz w:val="24"/>
                <w:szCs w:val="24"/>
                <w:highlight w:val="none"/>
                <w:lang w:val="en-US" w:eastAsia="zh-CN"/>
              </w:rPr>
              <w:t xml:space="preserve">2023年7月以后</w:t>
            </w:r>
            <w:r>
              <w:rPr>
                <w:rFonts w:ascii="宋体" w:hAnsi="宋体" w:eastAsia="宋体" w:cs="宋体"/>
                <w:color w:val="000000"/>
                <w:sz w:val="24"/>
                <w:szCs w:val="24"/>
                <w:highlight w:val="none"/>
                <w:lang w:val="en-US" w:eastAsia="zh-CN"/>
              </w:rPr>
              <w:t xml:space="preserve">获得的在役产品运行性能稳定、可靠,符合GMP101- 01-2017《产品质量鉴定检查实施规则》,满足用户的使用要求的</w:t>
            </w:r>
            <w:r>
              <w:rPr>
                <w:rFonts w:hint="eastAsia" w:ascii="宋体" w:hAnsi="宋体" w:eastAsia="宋体" w:cs="宋体"/>
                <w:color w:val="000000"/>
                <w:sz w:val="24"/>
                <w:szCs w:val="24"/>
                <w:highlight w:val="none"/>
                <w:lang w:val="en-US" w:eastAsia="zh-CN"/>
              </w:rPr>
              <w:t xml:space="preserve">多联机</w:t>
            </w:r>
            <w:r>
              <w:rPr>
                <w:rFonts w:ascii="宋体" w:hAnsi="宋体" w:eastAsia="宋体" w:cs="宋体"/>
                <w:color w:val="000000"/>
                <w:sz w:val="24"/>
                <w:szCs w:val="24"/>
                <w:highlight w:val="none"/>
                <w:lang w:val="en-US" w:eastAsia="zh-CN"/>
              </w:rPr>
              <w:t xml:space="preserve">长期可靠运行证书，可靠运行19年以上得</w:t>
            </w: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分，1</w:t>
            </w: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年以上得</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分，1</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年以上得</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分不提供不得分。</w:t>
            </w:r>
            <w:r>
              <w:rPr>
                <w:rFonts w:hint="eastAsia" w:ascii="宋体" w:hAnsi="宋体" w:eastAsia="宋体" w:cs="宋体"/>
                <w:color w:val="000000"/>
                <w:sz w:val="24"/>
                <w:szCs w:val="24"/>
                <w:highlight w:val="none"/>
                <w:lang w:val="en-US" w:eastAsia="zh-CN"/>
              </w:rPr>
              <w:t xml:space="preserve">（提供第三方评价证书）</w:t>
            </w:r>
            <w:r>
              <w:rPr>
                <w:rFonts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r>
      <w:tr>
        <w:trPr>
          <w:trHeight w:val="494"/>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2.4</w:t>
            </w:r>
            <w:r>
              <w:rPr>
                <w:rFonts w:ascii="宋体" w:hAnsi="宋体" w:eastAsia="宋体" w:cs="宋体"/>
                <w:color w:val="000000"/>
                <w:spacing w:val="-2"/>
                <w:sz w:val="24"/>
                <w:szCs w:val="24"/>
                <w:highlight w:val="none"/>
                <w:lang w:val="en-US" w:eastAsia="zh-CN"/>
              </w:rPr>
            </w:r>
            <w:r/>
          </w:p>
        </w:tc>
        <w:tc>
          <w:tcPr>
            <w:tcW w:w="1057" w:type="dxa"/>
            <w:vAlign w:val="center"/>
            <w:textDirection w:val="lrTb"/>
            <w:noWrap w:val="false"/>
          </w:tcPr>
          <w:p>
            <w:pPr>
              <w:pStyle w:val="856"/>
              <w:jc w:val="left"/>
              <w:keepLines w:val="0"/>
              <w:keepNext w:val="0"/>
              <w:pageBreakBefore w:val="0"/>
              <w:spacing w:before="68" w:line="400" w:lineRule="exact"/>
              <w:widowControl w:val="off"/>
              <w:rPr>
                <w:rFonts w:ascii="宋体" w:hAnsi="宋体" w:eastAsia="宋体" w:cs="宋体"/>
                <w:color w:val="000000"/>
                <w:spacing w:val="0"/>
                <w:sz w:val="24"/>
                <w:szCs w:val="24"/>
                <w:highlight w:val="none"/>
                <w:lang w:val="en-US" w:eastAsia="zh-CN"/>
              </w:rPr>
            </w:pPr>
            <w:r>
              <w:rPr>
                <w:rFonts w:ascii="宋体" w:hAnsi="宋体" w:eastAsia="宋体" w:cs="宋体"/>
                <w:color w:val="000000"/>
                <w:spacing w:val="0"/>
                <w:sz w:val="24"/>
                <w:szCs w:val="24"/>
                <w:highlight w:val="none"/>
                <w:lang w:val="en-US" w:eastAsia="zh-CN"/>
              </w:rPr>
              <w:t xml:space="preserve">产品舒适性</w:t>
            </w:r>
            <w:r>
              <w:rPr>
                <w:rFonts w:ascii="宋体" w:hAnsi="宋体" w:eastAsia="宋体" w:cs="宋体"/>
                <w:color w:val="000000"/>
                <w:spacing w:val="0"/>
                <w:sz w:val="24"/>
                <w:szCs w:val="24"/>
                <w:highlight w:val="none"/>
                <w:lang w:val="en-US" w:eastAsia="zh-CN"/>
              </w:rPr>
            </w:r>
            <w:r/>
          </w:p>
        </w:tc>
        <w:tc>
          <w:tcPr>
            <w:tcW w:w="6452" w:type="dxa"/>
            <w:vAlign w:val="center"/>
            <w:textDirection w:val="lrTb"/>
            <w:noWrap w:val="false"/>
          </w:tcPr>
          <w:p>
            <w:pPr>
              <w:pStyle w:val="856"/>
              <w:jc w:val="both"/>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所投多联机室外机具高效除霜功能、防逆风功能，每具备一项功能的得1分，本项最多得2分，没有的不得分（提供检测报告或认证证书。）</w:t>
            </w:r>
            <w:r>
              <w:rPr>
                <w:rFonts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r>
      <w:tr>
        <w:trPr>
          <w:trHeight w:val="494"/>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2.5</w:t>
            </w:r>
            <w:r>
              <w:rPr>
                <w:rFonts w:ascii="宋体" w:hAnsi="宋体" w:eastAsia="宋体" w:cs="宋体"/>
                <w:color w:val="000000"/>
                <w:spacing w:val="-2"/>
                <w:sz w:val="24"/>
                <w:szCs w:val="24"/>
                <w:highlight w:val="none"/>
                <w:lang w:val="en-US" w:eastAsia="zh-CN"/>
              </w:rPr>
            </w:r>
            <w:r/>
          </w:p>
        </w:tc>
        <w:tc>
          <w:tcPr>
            <w:tcW w:w="1057" w:type="dxa"/>
            <w:vAlign w:val="center"/>
            <w:textDirection w:val="lrTb"/>
            <w:noWrap w:val="false"/>
          </w:tcPr>
          <w:p>
            <w:pPr>
              <w:pStyle w:val="856"/>
              <w:jc w:val="left"/>
              <w:keepLines w:val="0"/>
              <w:keepNext w:val="0"/>
              <w:pageBreakBefore w:val="0"/>
              <w:spacing w:before="68" w:line="400" w:lineRule="exact"/>
              <w:widowControl w:val="off"/>
              <w:rPr>
                <w:rFonts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lang w:val="en-US" w:eastAsia="zh-CN"/>
              </w:rPr>
              <w:t xml:space="preserve">智能节电</w:t>
            </w:r>
            <w:r>
              <w:rPr>
                <w:rFonts w:ascii="宋体" w:hAnsi="宋体" w:eastAsia="宋体" w:cs="宋体"/>
                <w:color w:val="000000"/>
                <w:spacing w:val="0"/>
                <w:sz w:val="24"/>
                <w:szCs w:val="24"/>
                <w:highlight w:val="none"/>
                <w:lang w:val="en-US" w:eastAsia="zh-CN"/>
              </w:rPr>
            </w:r>
            <w:r/>
          </w:p>
        </w:tc>
        <w:tc>
          <w:tcPr>
            <w:tcW w:w="6452" w:type="dxa"/>
            <w:vAlign w:val="center"/>
            <w:textDirection w:val="lrTb"/>
            <w:noWrap w:val="false"/>
          </w:tcPr>
          <w:p>
            <w:pPr>
              <w:pStyle w:val="856"/>
              <w:jc w:val="both"/>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所投多联机室外机具备智能节电，强制节能模式功能，取得第三方功能评价证书的得</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分。（提供功能评价证书）</w:t>
            </w:r>
            <w:r>
              <w:rPr>
                <w:rFonts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hint="eastAsia" w:ascii="宋体" w:hAnsi="宋体" w:eastAsia="宋体" w:cs="宋体"/>
                <w:color w:val="000000"/>
                <w:spacing w:val="-6"/>
                <w:sz w:val="24"/>
                <w:szCs w:val="24"/>
                <w:highlight w:val="none"/>
                <w:lang w:eastAsia="zh-CN"/>
              </w:rPr>
            </w:r>
            <w:r/>
          </w:p>
        </w:tc>
      </w:tr>
      <w:tr>
        <w:trPr>
          <w:trHeight w:val="494"/>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2.6</w:t>
            </w:r>
            <w:r>
              <w:rPr>
                <w:rFonts w:ascii="宋体" w:hAnsi="宋体" w:eastAsia="宋体" w:cs="宋体"/>
                <w:color w:val="000000"/>
                <w:spacing w:val="-2"/>
                <w:sz w:val="24"/>
                <w:szCs w:val="24"/>
                <w:highlight w:val="none"/>
                <w:lang w:val="en-US" w:eastAsia="zh-CN"/>
              </w:rPr>
            </w:r>
            <w:r/>
          </w:p>
        </w:tc>
        <w:tc>
          <w:tcPr>
            <w:tcW w:w="1057" w:type="dxa"/>
            <w:vAlign w:val="center"/>
            <w:textDirection w:val="lrTb"/>
            <w:noWrap w:val="false"/>
          </w:tcPr>
          <w:p>
            <w:pPr>
              <w:pStyle w:val="856"/>
              <w:jc w:val="both"/>
              <w:keepLines w:val="0"/>
              <w:keepNext w:val="0"/>
              <w:pageBreakBefore w:val="0"/>
              <w:spacing w:before="69" w:line="400" w:lineRule="exact"/>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1"/>
                <w:sz w:val="24"/>
                <w:szCs w:val="24"/>
                <w:highlight w:val="none"/>
                <w:lang w:eastAsia="zh-CN"/>
              </w:rPr>
              <w:t xml:space="preserve">自清洁能力</w:t>
            </w:r>
            <w:r>
              <w:rPr>
                <w:rFonts w:hint="eastAsia" w:ascii="宋体" w:hAnsi="宋体" w:eastAsia="宋体" w:cs="宋体"/>
                <w:color w:val="000000"/>
                <w:spacing w:val="0"/>
                <w:sz w:val="24"/>
                <w:szCs w:val="24"/>
                <w:highlight w:val="none"/>
                <w:lang w:val="en-US" w:eastAsia="zh-CN"/>
              </w:rPr>
            </w:r>
            <w:r/>
          </w:p>
        </w:tc>
        <w:tc>
          <w:tcPr>
            <w:tcW w:w="6452" w:type="dxa"/>
            <w:vAlign w:val="center"/>
            <w:textDirection w:val="lrTb"/>
            <w:noWrap w:val="false"/>
          </w:tcPr>
          <w:p>
            <w:pPr>
              <w:pStyle w:val="856"/>
              <w:jc w:val="both"/>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bidi="ar-SA"/>
              </w:rPr>
              <w:t xml:space="preserve">为保证多联机设备使用效果及延长使用寿命，投标设备具有自清洁功能和高温杀菌得2分。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提供产品样册</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客观分</w:t>
            </w:r>
            <w:r>
              <w:rPr>
                <w:rFonts w:hint="eastAsia" w:ascii="宋体" w:hAnsi="宋体" w:eastAsia="宋体" w:cs="宋体"/>
                <w:color w:val="000000"/>
                <w:spacing w:val="-6"/>
                <w:sz w:val="24"/>
                <w:szCs w:val="24"/>
                <w:highlight w:val="none"/>
                <w:lang w:eastAsia="zh-CN"/>
              </w:rPr>
            </w:r>
            <w:r/>
          </w:p>
        </w:tc>
      </w:tr>
      <w:tr>
        <w:trPr>
          <w:trHeight w:val="1945"/>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2.7</w:t>
            </w:r>
            <w:r>
              <w:rPr>
                <w:rFonts w:ascii="宋体" w:hAnsi="宋体" w:eastAsia="宋体" w:cs="宋体"/>
                <w:color w:val="000000"/>
                <w:spacing w:val="-2"/>
                <w:sz w:val="24"/>
                <w:szCs w:val="24"/>
                <w:highlight w:val="none"/>
                <w:lang w:val="en-US" w:eastAsia="zh-CN"/>
              </w:rPr>
            </w:r>
            <w:r/>
          </w:p>
        </w:tc>
        <w:tc>
          <w:tcPr>
            <w:tcW w:w="1057" w:type="dxa"/>
            <w:vAlign w:val="center"/>
            <w:textDirection w:val="lrTb"/>
            <w:noWrap w:val="false"/>
          </w:tcPr>
          <w:p>
            <w:pPr>
              <w:pStyle w:val="856"/>
              <w:jc w:val="both"/>
              <w:keepLines w:val="0"/>
              <w:keepNext w:val="0"/>
              <w:pageBreakBefore w:val="0"/>
              <w:spacing w:before="69" w:line="400" w:lineRule="exact"/>
              <w:widowControl w:val="off"/>
              <w:rPr>
                <w:rFonts w:ascii="宋体" w:hAnsi="宋体" w:eastAsia="宋体" w:cs="宋体"/>
                <w:color w:val="000000"/>
                <w:spacing w:val="-1"/>
                <w:sz w:val="24"/>
                <w:szCs w:val="24"/>
                <w:highlight w:val="none"/>
                <w:lang w:val="en-US" w:eastAsia="zh-CN"/>
              </w:rPr>
            </w:pPr>
            <w:r>
              <w:rPr>
                <w:rFonts w:hint="eastAsia" w:ascii="宋体" w:hAnsi="宋体" w:cs="宋体"/>
                <w:color w:val="000000"/>
                <w:spacing w:val="-1"/>
                <w:sz w:val="24"/>
                <w:szCs w:val="24"/>
                <w:highlight w:val="none"/>
                <w:lang w:val="en-US" w:eastAsia="zh-CN"/>
              </w:rPr>
              <w:t xml:space="preserve">断电控阀</w:t>
            </w:r>
            <w:r>
              <w:rPr>
                <w:rFonts w:ascii="宋体" w:hAnsi="宋体" w:eastAsia="宋体" w:cs="宋体"/>
                <w:color w:val="000000"/>
                <w:spacing w:val="-1"/>
                <w:sz w:val="24"/>
                <w:szCs w:val="24"/>
                <w:highlight w:val="none"/>
                <w:lang w:val="en-US" w:eastAsia="zh-CN"/>
              </w:rPr>
            </w:r>
            <w:r/>
          </w:p>
        </w:tc>
        <w:tc>
          <w:tcPr>
            <w:tcW w:w="6452" w:type="dxa"/>
            <w:vAlign w:val="center"/>
            <w:textDirection w:val="lrTb"/>
            <w:noWrap w:val="false"/>
          </w:tcPr>
          <w:p>
            <w:pPr>
              <w:pStyle w:val="856"/>
              <w:jc w:val="both"/>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保证即使出现部分内机掉电，依然可以通过通讯线为电脑板及阀体供电，保障通讯不中断，根据需求进行调节，避免回液导致故障，保障系统稳定运行，所投多联机设备应具有断电控阀功能的得2分，没有不得分。（提供产品功能评价证书）</w:t>
            </w:r>
            <w:r>
              <w:rPr>
                <w:rFonts w:ascii="宋体" w:hAnsi="宋体" w:eastAsia="宋体" w:cs="宋体"/>
                <w:color w:val="000000"/>
                <w:sz w:val="24"/>
                <w:szCs w:val="24"/>
                <w:highlight w:val="none"/>
                <w:lang w:val="en-US" w:eastAsia="zh-CN" w:bidi="ar-SA"/>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lang w:eastAsia="zh-CN"/>
              </w:rPr>
              <w:t xml:space="preserve">客观分</w:t>
            </w:r>
            <w:r>
              <w:rPr>
                <w:rFonts w:hint="eastAsia" w:ascii="宋体" w:hAnsi="宋体" w:eastAsia="宋体" w:cs="宋体"/>
                <w:color w:val="000000"/>
                <w:spacing w:val="-6"/>
                <w:sz w:val="24"/>
                <w:szCs w:val="24"/>
                <w:highlight w:val="none"/>
                <w:lang w:eastAsia="zh-CN"/>
              </w:rPr>
            </w:r>
            <w:r/>
          </w:p>
        </w:tc>
      </w:tr>
      <w:tr>
        <w:trPr>
          <w:trHeight w:val="472"/>
        </w:trPr>
        <w:tc>
          <w:tcPr>
            <w:gridSpan w:val="5"/>
            <w:tcW w:w="9575" w:type="dxa"/>
            <w:vAlign w:val="center"/>
            <w:textDirection w:val="lrTb"/>
            <w:noWrap w:val="false"/>
          </w:tcPr>
          <w:p>
            <w:pPr>
              <w:pStyle w:val="856"/>
              <w:jc w:val="both"/>
              <w:keepLines w:val="0"/>
              <w:keepNext w:val="0"/>
              <w:pageBreakBefore w:val="0"/>
              <w:spacing w:before="68"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pacing w:val="-3"/>
                <w:sz w:val="24"/>
                <w:szCs w:val="24"/>
                <w:highlight w:val="none"/>
                <w:lang w:val="en-US" w:eastAsia="zh-CN"/>
              </w:rPr>
              <w:t xml:space="preserve">3.服务</w:t>
            </w:r>
            <w:r>
              <w:rPr>
                <w:rFonts w:hint="eastAsia" w:ascii="宋体" w:hAnsi="宋体" w:eastAsia="宋体" w:cs="宋体"/>
                <w:color w:val="000000"/>
                <w:sz w:val="24"/>
                <w:szCs w:val="24"/>
                <w:highlight w:val="none"/>
                <w:lang w:eastAsia="zh-CN"/>
              </w:rPr>
            </w:r>
            <w:r/>
          </w:p>
        </w:tc>
      </w:tr>
      <w:tr>
        <w:trPr>
          <w:trHeight w:val="1083"/>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3.1</w:t>
            </w:r>
            <w:r>
              <w:rPr>
                <w:rFonts w:ascii="宋体" w:hAnsi="宋体" w:eastAsia="宋体" w:cs="宋体"/>
                <w:color w:val="000000"/>
                <w:spacing w:val="-2"/>
                <w:sz w:val="24"/>
                <w:szCs w:val="24"/>
                <w:highlight w:val="none"/>
                <w:lang w:val="en-US" w:eastAsia="zh-CN"/>
              </w:rPr>
            </w:r>
            <w:r/>
          </w:p>
        </w:tc>
        <w:tc>
          <w:tcPr>
            <w:tcW w:w="1057" w:type="dxa"/>
            <w:vAlign w:val="center"/>
            <w:textDirection w:val="lrTb"/>
            <w:noWrap w:val="false"/>
          </w:tcPr>
          <w:p>
            <w:pPr>
              <w:pStyle w:val="856"/>
              <w:jc w:val="left"/>
              <w:keepLines w:val="0"/>
              <w:keepNext w:val="0"/>
              <w:pageBreakBefore w:val="0"/>
              <w:spacing w:before="68" w:line="400" w:lineRule="exact"/>
              <w:widowControl w:val="off"/>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实施方案</w:t>
            </w:r>
            <w:r>
              <w:rPr>
                <w:rFonts w:hint="eastAsia" w:ascii="宋体" w:hAnsi="宋体" w:eastAsia="宋体" w:cs="宋体"/>
                <w:color w:val="000000"/>
                <w:spacing w:val="-2"/>
                <w:sz w:val="24"/>
                <w:szCs w:val="24"/>
                <w:highlight w:val="none"/>
                <w:lang w:val="en-US" w:eastAsia="zh-CN"/>
              </w:rPr>
            </w:r>
            <w:r/>
          </w:p>
        </w:tc>
        <w:tc>
          <w:tcPr>
            <w:tcW w:w="6452" w:type="dxa"/>
            <w:vAlign w:val="center"/>
            <w:textDirection w:val="lrTb"/>
            <w:noWrap w:val="false"/>
          </w:tcPr>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zh-CN" w:eastAsia="zh-CN" w:bidi="ar-SA"/>
              </w:rPr>
            </w:pPr>
            <w:r>
              <w:rPr>
                <w:rFonts w:ascii="宋体" w:hAnsi="宋体" w:eastAsia="宋体" w:cs="宋体"/>
                <w:color w:val="000000"/>
                <w:sz w:val="24"/>
                <w:szCs w:val="24"/>
                <w:highlight w:val="none"/>
                <w:lang w:val="zh-CN" w:eastAsia="zh-CN" w:bidi="ar-SA"/>
              </w:rPr>
              <w:t xml:space="preserve">评委根据投标人提供的项目实施方案（包括供货进度保证措施、质量保证措施、协调配合</w:t>
            </w:r>
            <w:r>
              <w:rPr>
                <w:rFonts w:ascii="宋体" w:hAnsi="宋体" w:eastAsia="宋体" w:cs="宋体"/>
                <w:color w:val="000000"/>
                <w:sz w:val="24"/>
                <w:szCs w:val="24"/>
                <w:highlight w:val="none"/>
                <w:lang w:val="en-US" w:eastAsia="zh-CN" w:bidi="ar-SA"/>
              </w:rPr>
              <w:t xml:space="preserve">措施</w:t>
            </w:r>
            <w:r>
              <w:rPr>
                <w:rFonts w:ascii="宋体" w:hAnsi="宋体" w:eastAsia="宋体" w:cs="宋体"/>
                <w:color w:val="000000"/>
                <w:sz w:val="24"/>
                <w:szCs w:val="24"/>
                <w:highlight w:val="none"/>
                <w:lang w:val="zh-CN" w:eastAsia="zh-CN" w:bidi="ar-SA"/>
              </w:rPr>
              <w:t xml:space="preserve">、应急措施等内容）综合评分： </w:t>
            </w:r>
            <w:r>
              <w:rPr>
                <w:rFonts w:ascii="宋体" w:hAnsi="宋体" w:eastAsia="宋体" w:cs="宋体"/>
                <w:color w:val="000000"/>
                <w:sz w:val="24"/>
                <w:szCs w:val="24"/>
                <w:highlight w:val="none"/>
                <w:lang w:val="zh-CN"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zh-CN" w:eastAsia="zh-CN" w:bidi="ar-SA"/>
              </w:rPr>
            </w:pPr>
            <w:r>
              <w:rPr>
                <w:rFonts w:ascii="宋体" w:hAnsi="宋体" w:eastAsia="宋体" w:cs="宋体"/>
                <w:color w:val="000000"/>
                <w:sz w:val="24"/>
                <w:szCs w:val="24"/>
                <w:highlight w:val="none"/>
                <w:lang w:val="zh-CN" w:eastAsia="zh-CN" w:bidi="ar-SA"/>
              </w:rPr>
              <w:t xml:space="preserve">（1）</w:t>
            </w:r>
            <w:r>
              <w:rPr>
                <w:rFonts w:ascii="宋体" w:hAnsi="宋体" w:eastAsia="宋体" w:cs="宋体"/>
                <w:color w:val="000000"/>
                <w:spacing w:val="0"/>
                <w:sz w:val="24"/>
                <w:szCs w:val="24"/>
                <w:highlight w:val="none"/>
                <w:lang w:val="zh-CN" w:eastAsia="zh-CN" w:bidi="ar-SA"/>
              </w:rPr>
              <w:t xml:space="preserve">方案</w:t>
            </w:r>
            <w:r>
              <w:rPr>
                <w:rFonts w:ascii="宋体" w:hAnsi="宋体" w:eastAsia="宋体" w:cs="宋体"/>
                <w:color w:val="000000"/>
                <w:sz w:val="24"/>
                <w:szCs w:val="24"/>
                <w:highlight w:val="none"/>
                <w:lang w:val="zh-CN" w:eastAsia="zh-CN" w:bidi="ar-SA"/>
              </w:rPr>
              <w:t xml:space="preserve">完整、科学性、合理性、操作性强的，得</w:t>
            </w:r>
            <w:r>
              <w:rPr>
                <w:rFonts w:hint="eastAsia"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zh-CN" w:eastAsia="zh-CN" w:bidi="ar-SA"/>
              </w:rPr>
              <w:t xml:space="preserve">分； </w:t>
            </w:r>
            <w:r>
              <w:rPr>
                <w:rFonts w:ascii="宋体" w:hAnsi="宋体" w:eastAsia="宋体" w:cs="宋体"/>
                <w:color w:val="000000"/>
                <w:sz w:val="24"/>
                <w:szCs w:val="24"/>
                <w:highlight w:val="none"/>
                <w:lang w:val="zh-CN"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zh-CN" w:eastAsia="zh-CN" w:bidi="ar-SA"/>
              </w:rPr>
            </w:pPr>
            <w:r>
              <w:rPr>
                <w:rFonts w:ascii="宋体" w:hAnsi="宋体" w:eastAsia="宋体" w:cs="宋体"/>
                <w:color w:val="000000"/>
                <w:sz w:val="24"/>
                <w:szCs w:val="24"/>
                <w:highlight w:val="none"/>
                <w:lang w:val="zh-CN" w:eastAsia="zh-CN" w:bidi="ar-SA"/>
              </w:rPr>
              <w:t xml:space="preserve">（2）</w:t>
            </w:r>
            <w:r>
              <w:rPr>
                <w:rFonts w:ascii="宋体" w:hAnsi="宋体" w:eastAsia="宋体" w:cs="宋体"/>
                <w:color w:val="000000"/>
                <w:spacing w:val="0"/>
                <w:sz w:val="24"/>
                <w:szCs w:val="24"/>
                <w:highlight w:val="none"/>
                <w:lang w:val="zh-CN" w:eastAsia="zh-CN" w:bidi="ar-SA"/>
              </w:rPr>
              <w:t xml:space="preserve">方案</w:t>
            </w:r>
            <w:r>
              <w:rPr>
                <w:rFonts w:hint="eastAsia" w:cs="宋体"/>
                <w:color w:val="000000"/>
                <w:sz w:val="24"/>
                <w:szCs w:val="24"/>
                <w:highlight w:val="none"/>
                <w:lang w:val="zh-CN" w:eastAsia="zh-CN" w:bidi="ar-SA"/>
              </w:rPr>
              <w:t xml:space="preserve">较</w:t>
            </w:r>
            <w:r>
              <w:rPr>
                <w:rFonts w:ascii="宋体" w:hAnsi="宋体" w:eastAsia="宋体" w:cs="宋体"/>
                <w:color w:val="000000"/>
                <w:sz w:val="24"/>
                <w:szCs w:val="24"/>
                <w:highlight w:val="none"/>
                <w:lang w:val="zh-CN" w:eastAsia="zh-CN" w:bidi="ar-SA"/>
              </w:rPr>
              <w:t xml:space="preserve">完整、</w:t>
            </w:r>
            <w:r>
              <w:rPr>
                <w:rFonts w:hint="eastAsia" w:cs="宋体"/>
                <w:color w:val="000000"/>
                <w:sz w:val="24"/>
                <w:szCs w:val="24"/>
                <w:highlight w:val="none"/>
                <w:lang w:val="zh-CN" w:eastAsia="zh-CN" w:bidi="ar-SA"/>
              </w:rPr>
              <w:t xml:space="preserve">较</w:t>
            </w:r>
            <w:r>
              <w:rPr>
                <w:rFonts w:ascii="宋体" w:hAnsi="宋体" w:eastAsia="宋体" w:cs="宋体"/>
                <w:color w:val="000000"/>
                <w:sz w:val="24"/>
                <w:szCs w:val="24"/>
                <w:highlight w:val="none"/>
                <w:lang w:val="zh-CN" w:eastAsia="zh-CN" w:bidi="ar-SA"/>
              </w:rPr>
              <w:t xml:space="preserve">科学合理，操作性</w:t>
            </w:r>
            <w:r>
              <w:rPr>
                <w:rFonts w:hint="eastAsia" w:cs="宋体"/>
                <w:color w:val="000000"/>
                <w:sz w:val="24"/>
                <w:szCs w:val="24"/>
                <w:highlight w:val="none"/>
                <w:lang w:val="zh-CN" w:eastAsia="zh-CN" w:bidi="ar-SA"/>
              </w:rPr>
              <w:t xml:space="preserve">较强</w:t>
            </w:r>
            <w:r>
              <w:rPr>
                <w:rFonts w:ascii="宋体" w:hAnsi="宋体" w:eastAsia="宋体" w:cs="宋体"/>
                <w:color w:val="000000"/>
                <w:sz w:val="24"/>
                <w:szCs w:val="24"/>
                <w:highlight w:val="none"/>
                <w:lang w:val="zh-CN" w:eastAsia="zh-CN" w:bidi="ar-SA"/>
              </w:rPr>
              <w:t xml:space="preserve">的，得</w:t>
            </w:r>
            <w:r>
              <w:rPr>
                <w:rFonts w:hint="eastAsia"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zh-CN" w:eastAsia="zh-CN" w:bidi="ar-SA"/>
              </w:rPr>
              <w:t xml:space="preserve">分；</w:t>
            </w:r>
            <w:r>
              <w:rPr>
                <w:rFonts w:ascii="宋体" w:hAnsi="宋体" w:eastAsia="宋体" w:cs="宋体"/>
                <w:color w:val="000000"/>
                <w:sz w:val="24"/>
                <w:szCs w:val="24"/>
                <w:highlight w:val="none"/>
                <w:lang w:val="zh-CN"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zh-CN" w:eastAsia="zh-CN" w:bidi="ar-SA"/>
              </w:rPr>
            </w:pPr>
            <w:r>
              <w:rPr>
                <w:rFonts w:hint="eastAsia" w:cs="宋体"/>
                <w:color w:val="000000"/>
                <w:sz w:val="24"/>
                <w:szCs w:val="24"/>
                <w:highlight w:val="none"/>
                <w:lang w:val="zh-CN" w:eastAsia="zh-CN" w:bidi="ar-SA"/>
              </w:rPr>
              <w:t xml:space="preserve">（</w:t>
            </w:r>
            <w:r>
              <w:rPr>
                <w:rFonts w:hint="eastAsia" w:cs="宋体"/>
                <w:color w:val="000000"/>
                <w:sz w:val="24"/>
                <w:szCs w:val="24"/>
                <w:highlight w:val="none"/>
                <w:lang w:val="en-US" w:eastAsia="zh-CN" w:bidi="ar-SA"/>
              </w:rPr>
              <w:t xml:space="preserve">3</w:t>
            </w:r>
            <w:r>
              <w:rPr>
                <w:rFonts w:hint="eastAsia" w:cs="宋体"/>
                <w:color w:val="000000"/>
                <w:sz w:val="24"/>
                <w:szCs w:val="24"/>
                <w:highlight w:val="none"/>
                <w:lang w:val="zh-CN" w:eastAsia="zh-CN" w:bidi="ar-SA"/>
              </w:rPr>
              <w:t xml:space="preserve">）</w:t>
            </w:r>
            <w:r>
              <w:rPr>
                <w:rFonts w:ascii="宋体" w:hAnsi="宋体" w:eastAsia="宋体" w:cs="宋体"/>
                <w:color w:val="000000"/>
                <w:spacing w:val="0"/>
                <w:sz w:val="24"/>
                <w:szCs w:val="24"/>
                <w:highlight w:val="none"/>
                <w:lang w:val="zh-CN" w:eastAsia="zh-CN" w:bidi="ar-SA"/>
              </w:rPr>
              <w:t xml:space="preserve">方案</w:t>
            </w:r>
            <w:r>
              <w:rPr>
                <w:rFonts w:ascii="宋体" w:hAnsi="宋体" w:eastAsia="宋体" w:cs="宋体"/>
                <w:color w:val="000000"/>
                <w:sz w:val="24"/>
                <w:szCs w:val="24"/>
                <w:highlight w:val="none"/>
                <w:lang w:val="zh-CN" w:eastAsia="zh-CN" w:bidi="ar-SA"/>
              </w:rPr>
              <w:t xml:space="preserve">基本完整、基本科学合理，</w:t>
            </w:r>
            <w:r>
              <w:rPr>
                <w:rFonts w:hint="eastAsia" w:cs="宋体"/>
                <w:color w:val="000000"/>
                <w:sz w:val="24"/>
                <w:szCs w:val="24"/>
                <w:highlight w:val="none"/>
                <w:lang w:val="zh-CN" w:eastAsia="zh-CN" w:bidi="ar-SA"/>
              </w:rPr>
              <w:t xml:space="preserve">基本</w:t>
            </w:r>
            <w:r>
              <w:rPr>
                <w:rFonts w:ascii="宋体" w:hAnsi="宋体" w:eastAsia="宋体" w:cs="宋体"/>
                <w:color w:val="000000"/>
                <w:sz w:val="24"/>
                <w:szCs w:val="24"/>
                <w:highlight w:val="none"/>
                <w:lang w:val="zh-CN" w:eastAsia="zh-CN" w:bidi="ar-SA"/>
              </w:rPr>
              <w:t xml:space="preserve">有可操作性的，得</w:t>
            </w:r>
            <w:r>
              <w:rPr>
                <w:rFonts w:hint="eastAsia"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zh-CN" w:eastAsia="zh-CN" w:bidi="ar-SA"/>
              </w:rPr>
              <w:t xml:space="preserve">分</w:t>
            </w:r>
            <w:r>
              <w:rPr>
                <w:rFonts w:ascii="宋体" w:hAnsi="宋体" w:eastAsia="宋体" w:cs="宋体"/>
                <w:color w:val="000000"/>
                <w:sz w:val="24"/>
                <w:szCs w:val="24"/>
                <w:highlight w:val="none"/>
                <w:lang w:val="zh-CN"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zh-CN" w:eastAsia="zh-CN" w:bidi="ar-SA"/>
              </w:rPr>
            </w:pPr>
            <w:r>
              <w:rPr>
                <w:rFonts w:hint="eastAsia" w:cs="宋体"/>
                <w:color w:val="000000"/>
                <w:spacing w:val="0"/>
                <w:sz w:val="24"/>
                <w:szCs w:val="24"/>
                <w:highlight w:val="none"/>
                <w:lang w:val="zh-CN" w:eastAsia="zh-CN" w:bidi="ar-SA"/>
              </w:rPr>
              <w:t xml:space="preserve">（</w:t>
            </w:r>
            <w:r>
              <w:rPr>
                <w:rFonts w:hint="eastAsia" w:cs="宋体"/>
                <w:color w:val="000000"/>
                <w:spacing w:val="0"/>
                <w:sz w:val="24"/>
                <w:szCs w:val="24"/>
                <w:highlight w:val="none"/>
                <w:lang w:val="en-US" w:eastAsia="zh-CN" w:bidi="ar-SA"/>
              </w:rPr>
              <w:t xml:space="preserve">4</w:t>
            </w:r>
            <w:r>
              <w:rPr>
                <w:rFonts w:hint="eastAsia" w:cs="宋体"/>
                <w:color w:val="000000"/>
                <w:spacing w:val="0"/>
                <w:sz w:val="24"/>
                <w:szCs w:val="24"/>
                <w:highlight w:val="none"/>
                <w:lang w:val="zh-CN" w:eastAsia="zh-CN" w:bidi="ar-SA"/>
              </w:rPr>
              <w:t xml:space="preserve">）</w:t>
            </w:r>
            <w:r>
              <w:rPr>
                <w:rFonts w:ascii="宋体" w:hAnsi="宋体" w:eastAsia="宋体" w:cs="宋体"/>
                <w:color w:val="000000"/>
                <w:spacing w:val="0"/>
                <w:sz w:val="24"/>
                <w:szCs w:val="24"/>
                <w:highlight w:val="none"/>
                <w:lang w:val="zh-CN" w:eastAsia="zh-CN" w:bidi="ar-SA"/>
              </w:rPr>
              <w:t xml:space="preserve">方案</w:t>
            </w:r>
            <w:r>
              <w:rPr>
                <w:rFonts w:ascii="宋体" w:hAnsi="宋体" w:eastAsia="宋体" w:cs="宋体"/>
                <w:color w:val="000000"/>
                <w:sz w:val="24"/>
                <w:szCs w:val="24"/>
                <w:highlight w:val="none"/>
                <w:lang w:val="zh-CN" w:eastAsia="zh-CN" w:bidi="ar-SA"/>
              </w:rPr>
              <w:t xml:space="preserve">不完整、不科学合理、不具可操作性或未提供的不得分。</w:t>
            </w:r>
            <w:r>
              <w:rPr>
                <w:rFonts w:ascii="宋体" w:hAnsi="宋体" w:eastAsia="宋体" w:cs="宋体"/>
                <w:color w:val="000000"/>
                <w:sz w:val="24"/>
                <w:szCs w:val="24"/>
                <w:highlight w:val="none"/>
                <w:lang w:val="zh-CN" w:eastAsia="zh-CN" w:bidi="ar-SA"/>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bidi="ar-SA"/>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6"/>
                <w:sz w:val="24"/>
                <w:szCs w:val="24"/>
                <w:highlight w:val="none"/>
                <w:lang w:val="en-US" w:eastAsia="zh-CN"/>
              </w:rPr>
            </w:pPr>
            <w:r>
              <w:rPr>
                <w:rFonts w:ascii="宋体" w:hAnsi="宋体" w:eastAsia="宋体" w:cs="宋体"/>
                <w:color w:val="000000"/>
                <w:spacing w:val="-6"/>
                <w:sz w:val="24"/>
                <w:szCs w:val="24"/>
                <w:highlight w:val="none"/>
                <w:lang w:val="en-US" w:eastAsia="zh-CN"/>
              </w:rPr>
              <w:t xml:space="preserve">主观分</w:t>
            </w:r>
            <w:r>
              <w:rPr>
                <w:rFonts w:ascii="宋体" w:hAnsi="宋体" w:eastAsia="宋体" w:cs="宋体"/>
                <w:color w:val="000000"/>
                <w:spacing w:val="-6"/>
                <w:sz w:val="24"/>
                <w:szCs w:val="24"/>
                <w:highlight w:val="none"/>
                <w:lang w:val="en-US" w:eastAsia="zh-CN"/>
              </w:rPr>
            </w:r>
            <w:r/>
          </w:p>
        </w:tc>
      </w:tr>
      <w:tr>
        <w:trPr>
          <w:trHeight w:val="133"/>
        </w:trPr>
        <w:tc>
          <w:tcPr>
            <w:tcW w:w="519" w:type="dxa"/>
            <w:vAlign w:val="center"/>
            <w:textDirection w:val="lrTb"/>
            <w:noWrap w:val="false"/>
          </w:tcPr>
          <w:p>
            <w:pPr>
              <w:pStyle w:val="856"/>
              <w:jc w:val="left"/>
              <w:keepLines w:val="0"/>
              <w:keepNext w:val="0"/>
              <w:pageBreakBefore w:val="0"/>
              <w:spacing w:before="68" w:line="400" w:lineRule="exact"/>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3.2</w:t>
            </w:r>
            <w:r>
              <w:rPr>
                <w:rFonts w:ascii="宋体" w:hAnsi="宋体" w:eastAsia="宋体" w:cs="宋体"/>
                <w:color w:val="000000"/>
                <w:spacing w:val="-2"/>
                <w:sz w:val="24"/>
                <w:szCs w:val="24"/>
                <w:highlight w:val="none"/>
                <w:lang w:val="en-US" w:eastAsia="zh-CN"/>
              </w:rPr>
            </w:r>
            <w:r/>
          </w:p>
        </w:tc>
        <w:tc>
          <w:tcPr>
            <w:tcW w:w="1057" w:type="dxa"/>
            <w:vAlign w:val="center"/>
            <w:textDirection w:val="lrTb"/>
            <w:noWrap w:val="false"/>
          </w:tcPr>
          <w:p>
            <w:pPr>
              <w:pStyle w:val="856"/>
              <w:jc w:val="left"/>
              <w:keepLines w:val="0"/>
              <w:keepNext w:val="0"/>
              <w:pageBreakBefore w:val="0"/>
              <w:spacing w:before="68" w:line="400" w:lineRule="exact"/>
              <w:widowControl w:val="off"/>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质量控制及应急方案</w:t>
            </w:r>
            <w:r>
              <w:rPr>
                <w:rFonts w:hint="eastAsia" w:ascii="宋体" w:hAnsi="宋体" w:eastAsia="宋体" w:cs="宋体"/>
                <w:color w:val="000000"/>
                <w:spacing w:val="-2"/>
                <w:sz w:val="24"/>
                <w:szCs w:val="24"/>
                <w:highlight w:val="none"/>
                <w:lang w:val="en-US" w:eastAsia="zh-CN"/>
              </w:rPr>
            </w:r>
            <w:r/>
          </w:p>
        </w:tc>
        <w:tc>
          <w:tcPr>
            <w:tcW w:w="6452" w:type="dxa"/>
            <w:vAlign w:val="center"/>
            <w:textDirection w:val="lrTb"/>
            <w:noWrap w:val="false"/>
          </w:tcPr>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评委根据投标人提供的质量控制及应急方案（包含施工质量控制内容目标，对重点难点关键问题的阐述分析，施工现场安全保证措施，应急处置措施）综合评分：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zh-CN" w:eastAsia="zh-CN" w:bidi="ar-SA"/>
              </w:rPr>
              <w:t xml:space="preserve">（1）</w:t>
            </w:r>
            <w:r>
              <w:rPr>
                <w:rFonts w:ascii="宋体" w:hAnsi="宋体" w:eastAsia="宋体" w:cs="宋体"/>
                <w:color w:val="000000"/>
                <w:sz w:val="24"/>
                <w:szCs w:val="24"/>
                <w:highlight w:val="none"/>
                <w:lang w:val="en-US" w:eastAsia="zh-CN" w:bidi="ar-SA"/>
              </w:rPr>
              <w:t xml:space="preserve">方案科学、安全保障合理、应急措施可行的得 5 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zh-CN" w:eastAsia="zh-CN" w:bidi="ar-SA"/>
              </w:rPr>
              <w:t xml:space="preserve">（2）</w:t>
            </w:r>
            <w:r>
              <w:rPr>
                <w:rFonts w:ascii="宋体" w:hAnsi="宋体" w:eastAsia="宋体" w:cs="宋体"/>
                <w:color w:val="000000"/>
                <w:sz w:val="24"/>
                <w:szCs w:val="24"/>
                <w:highlight w:val="none"/>
                <w:lang w:val="en-US" w:eastAsia="zh-CN" w:bidi="ar-SA"/>
              </w:rPr>
              <w:t xml:space="preserve">方案较科学、安全保障较合理、应急措施较可行得 3 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zh-CN" w:eastAsia="zh-CN" w:bidi="ar-SA"/>
              </w:rPr>
              <w:t xml:space="preserve">（</w:t>
            </w:r>
            <w:r>
              <w:rPr>
                <w:rFonts w:hint="eastAsia" w:cs="宋体"/>
                <w:color w:val="000000"/>
                <w:sz w:val="24"/>
                <w:szCs w:val="24"/>
                <w:highlight w:val="none"/>
                <w:lang w:val="en-US" w:eastAsia="zh-CN" w:bidi="ar-SA"/>
              </w:rPr>
              <w:t xml:space="preserve">3</w:t>
            </w:r>
            <w:r>
              <w:rPr>
                <w:rFonts w:hint="eastAsia" w:cs="宋体"/>
                <w:color w:val="000000"/>
                <w:sz w:val="24"/>
                <w:szCs w:val="24"/>
                <w:highlight w:val="none"/>
                <w:lang w:val="zh-CN" w:eastAsia="zh-CN" w:bidi="ar-SA"/>
              </w:rPr>
              <w:t xml:space="preserve">）</w:t>
            </w:r>
            <w:r>
              <w:rPr>
                <w:rFonts w:ascii="宋体" w:hAnsi="宋体" w:eastAsia="宋体" w:cs="宋体"/>
                <w:color w:val="000000"/>
                <w:sz w:val="24"/>
                <w:szCs w:val="24"/>
                <w:highlight w:val="none"/>
                <w:lang w:val="en-US" w:eastAsia="zh-CN" w:bidi="ar-SA"/>
              </w:rPr>
              <w:t xml:space="preserve">方案基本科学、安全保障基本合理、应急措施基本可行得 1分；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方案不科学、安全保障不合理、应急措施不可行或未提供不得分。</w:t>
            </w:r>
            <w:r>
              <w:rPr>
                <w:rFonts w:ascii="宋体" w:hAnsi="宋体" w:eastAsia="宋体" w:cs="宋体"/>
                <w:color w:val="000000"/>
                <w:sz w:val="24"/>
                <w:szCs w:val="24"/>
                <w:highlight w:val="none"/>
                <w:lang w:val="en-US" w:eastAsia="zh-CN" w:bidi="ar-SA"/>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6"/>
                <w:sz w:val="24"/>
                <w:szCs w:val="24"/>
                <w:highlight w:val="none"/>
                <w:lang w:val="en-US" w:eastAsia="zh-CN"/>
              </w:rPr>
            </w:pPr>
            <w:r>
              <w:rPr>
                <w:rFonts w:ascii="宋体" w:hAnsi="宋体" w:eastAsia="宋体" w:cs="宋体"/>
                <w:color w:val="000000"/>
                <w:spacing w:val="-6"/>
                <w:sz w:val="24"/>
                <w:szCs w:val="24"/>
                <w:highlight w:val="none"/>
                <w:lang w:val="en-US" w:eastAsia="zh-CN"/>
              </w:rPr>
              <w:t xml:space="preserve">主观分</w:t>
            </w:r>
            <w:r>
              <w:rPr>
                <w:rFonts w:ascii="宋体" w:hAnsi="宋体" w:eastAsia="宋体" w:cs="宋体"/>
                <w:color w:val="000000"/>
                <w:spacing w:val="-6"/>
                <w:sz w:val="24"/>
                <w:szCs w:val="24"/>
                <w:highlight w:val="none"/>
                <w:lang w:val="en-US" w:eastAsia="zh-CN"/>
              </w:rPr>
            </w:r>
            <w:r/>
          </w:p>
        </w:tc>
      </w:tr>
      <w:tr>
        <w:trPr>
          <w:trHeight w:val="133"/>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3.3</w:t>
            </w:r>
            <w:r>
              <w:rPr>
                <w:rFonts w:ascii="宋体" w:hAnsi="宋体" w:eastAsia="宋体" w:cs="宋体"/>
                <w:color w:val="000000"/>
                <w:spacing w:val="-2"/>
                <w:sz w:val="24"/>
                <w:szCs w:val="24"/>
                <w:highlight w:val="none"/>
                <w:lang w:val="en-US" w:eastAsia="zh-CN"/>
              </w:rPr>
            </w:r>
            <w:r/>
          </w:p>
        </w:tc>
        <w:tc>
          <w:tcPr>
            <w:tcW w:w="1057" w:type="dxa"/>
            <w:vAlign w:val="center"/>
            <w:textDirection w:val="lrTb"/>
            <w:noWrap w:val="false"/>
          </w:tcPr>
          <w:p>
            <w:pPr>
              <w:pStyle w:val="856"/>
              <w:jc w:val="left"/>
              <w:keepLines w:val="0"/>
              <w:keepNext w:val="0"/>
              <w:pageBreakBefore w:val="0"/>
              <w:spacing w:before="68" w:line="400" w:lineRule="exact"/>
              <w:widowControl w:val="off"/>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售后服务方案</w:t>
            </w:r>
            <w:r>
              <w:rPr>
                <w:rFonts w:hint="eastAsia" w:ascii="宋体" w:hAnsi="宋体" w:eastAsia="宋体" w:cs="宋体"/>
                <w:color w:val="000000"/>
                <w:spacing w:val="-2"/>
                <w:sz w:val="24"/>
                <w:szCs w:val="24"/>
                <w:highlight w:val="none"/>
                <w:lang w:val="en-US" w:eastAsia="zh-CN"/>
              </w:rPr>
            </w:r>
            <w:r/>
          </w:p>
        </w:tc>
        <w:tc>
          <w:tcPr>
            <w:tcW w:w="6452" w:type="dxa"/>
            <w:vAlign w:val="center"/>
            <w:textDirection w:val="lrTb"/>
            <w:noWrap w:val="false"/>
          </w:tcPr>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评委根据投标人提供的项目售后服务方案（包括服务内容、故障解决方案、响应时间、技术人员保障及服务电话等内容）综合评分：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根据供应商提供的售后服务方案，包括但不限于售后服务人员配置、服务体系、服务内容、响应时间等进行评分：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售后服务方案详细、具体，具有实际可操作性的得</w:t>
            </w:r>
            <w:r>
              <w:rPr>
                <w:rFonts w:hint="eastAsia" w:cs="宋体"/>
                <w:color w:val="000000"/>
                <w:sz w:val="24"/>
                <w:szCs w:val="24"/>
                <w:highlight w:val="none"/>
                <w:lang w:val="en-US" w:eastAsia="zh-CN" w:bidi="ar-SA"/>
              </w:rPr>
              <w:t xml:space="preserve"> 5 </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售后服务方案基本满足项目需求，具有一定可操作性的得</w:t>
            </w:r>
            <w:r>
              <w:rPr>
                <w:rFonts w:hint="eastAsia"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售后服务方案较为简单，可操作性欠缺的得</w:t>
            </w:r>
            <w:r>
              <w:rPr>
                <w:rFonts w:hint="eastAsia"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（4）售后服务方案不合理或</w:t>
            </w:r>
            <w:r>
              <w:rPr>
                <w:rFonts w:ascii="宋体" w:hAnsi="宋体" w:eastAsia="宋体" w:cs="宋体"/>
                <w:color w:val="000000"/>
                <w:sz w:val="24"/>
                <w:szCs w:val="24"/>
                <w:highlight w:val="none"/>
                <w:lang w:val="en-US" w:eastAsia="zh-CN" w:bidi="ar-SA"/>
              </w:rPr>
              <w:t xml:space="preserve">未提供的不得分。</w:t>
            </w:r>
            <w:r>
              <w:rPr>
                <w:rFonts w:ascii="宋体" w:hAnsi="宋体" w:eastAsia="宋体" w:cs="宋体"/>
                <w:color w:val="000000"/>
                <w:sz w:val="24"/>
                <w:szCs w:val="24"/>
                <w:highlight w:val="none"/>
                <w:lang w:val="en-US" w:eastAsia="zh-CN" w:bidi="ar-SA"/>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bidi="ar-SA"/>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6"/>
                <w:sz w:val="24"/>
                <w:szCs w:val="24"/>
                <w:highlight w:val="none"/>
                <w:lang w:val="en-US" w:eastAsia="zh-CN"/>
              </w:rPr>
            </w:pPr>
            <w:r>
              <w:rPr>
                <w:rFonts w:ascii="宋体" w:hAnsi="宋体" w:eastAsia="宋体" w:cs="宋体"/>
                <w:color w:val="000000"/>
                <w:spacing w:val="-6"/>
                <w:sz w:val="24"/>
                <w:szCs w:val="24"/>
                <w:highlight w:val="none"/>
                <w:lang w:val="en-US" w:eastAsia="zh-CN"/>
              </w:rPr>
              <w:t xml:space="preserve">主观分</w:t>
            </w:r>
            <w:r>
              <w:rPr>
                <w:rFonts w:ascii="宋体" w:hAnsi="宋体" w:eastAsia="宋体" w:cs="宋体"/>
                <w:color w:val="000000"/>
                <w:spacing w:val="-6"/>
                <w:sz w:val="24"/>
                <w:szCs w:val="24"/>
                <w:highlight w:val="none"/>
                <w:lang w:val="en-US" w:eastAsia="zh-CN"/>
              </w:rPr>
            </w:r>
            <w:r/>
          </w:p>
        </w:tc>
      </w:tr>
      <w:tr>
        <w:trPr>
          <w:trHeight w:val="455"/>
        </w:trPr>
        <w:tc>
          <w:tcPr>
            <w:gridSpan w:val="5"/>
            <w:tcW w:w="9575" w:type="dxa"/>
            <w:vAlign w:val="center"/>
            <w:textDirection w:val="lrTb"/>
            <w:noWrap w:val="false"/>
          </w:tcPr>
          <w:p>
            <w:pPr>
              <w:pStyle w:val="856"/>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lang w:val="en-US" w:eastAsia="zh-CN"/>
              </w:rPr>
              <w:t xml:space="preserve">4.业绩</w:t>
            </w:r>
            <w:r>
              <w:rPr>
                <w:rFonts w:ascii="宋体" w:hAnsi="宋体" w:eastAsia="宋体" w:cs="宋体"/>
                <w:color w:val="000000"/>
                <w:sz w:val="24"/>
                <w:szCs w:val="24"/>
                <w:highlight w:val="none"/>
              </w:rPr>
            </w:r>
            <w:r/>
          </w:p>
        </w:tc>
      </w:tr>
      <w:tr>
        <w:trPr>
          <w:trHeight w:val="1015"/>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4</w:t>
            </w:r>
            <w:r>
              <w:rPr>
                <w:rFonts w:ascii="宋体" w:hAnsi="宋体" w:eastAsia="宋体" w:cs="宋体"/>
                <w:color w:val="000000"/>
                <w:spacing w:val="-2"/>
                <w:sz w:val="24"/>
                <w:szCs w:val="24"/>
                <w:highlight w:val="none"/>
              </w:rPr>
              <w:t xml:space="preserve">.1</w:t>
            </w:r>
            <w:r>
              <w:rPr>
                <w:rFonts w:ascii="宋体" w:hAnsi="宋体" w:eastAsia="宋体" w:cs="宋体"/>
                <w:color w:val="000000"/>
                <w:spacing w:val="-2"/>
                <w:sz w:val="24"/>
                <w:szCs w:val="24"/>
                <w:highlight w:val="none"/>
              </w:rPr>
            </w:r>
            <w:r/>
          </w:p>
        </w:tc>
        <w:tc>
          <w:tcPr>
            <w:tcW w:w="1057" w:type="dxa"/>
            <w:vAlign w:val="center"/>
            <w:textDirection w:val="lrTb"/>
            <w:noWrap w:val="false"/>
          </w:tcPr>
          <w:p>
            <w:pPr>
              <w:pStyle w:val="856"/>
              <w:jc w:val="both"/>
              <w:keepLines w:val="0"/>
              <w:keepNext w:val="0"/>
              <w:pageBreakBefore w:val="0"/>
              <w:spacing w:before="69" w:line="400" w:lineRule="exact"/>
              <w:widowControl w:val="off"/>
              <w:rPr>
                <w:rFonts w:ascii="宋体" w:hAnsi="宋体" w:eastAsia="宋体" w:cs="宋体"/>
                <w:color w:val="000000"/>
                <w:spacing w:val="-2"/>
                <w:sz w:val="24"/>
                <w:szCs w:val="24"/>
                <w:highlight w:val="none"/>
              </w:rPr>
            </w:pPr>
            <w:r>
              <w:rPr>
                <w:rFonts w:hint="eastAsia" w:ascii="宋体" w:hAnsi="宋体" w:eastAsia="宋体" w:cs="宋体"/>
                <w:color w:val="000000"/>
                <w:spacing w:val="-1"/>
                <w:sz w:val="24"/>
                <w:szCs w:val="24"/>
                <w:highlight w:val="none"/>
                <w:lang w:eastAsia="zh-CN"/>
              </w:rPr>
              <w:t xml:space="preserve">投标人</w:t>
            </w:r>
            <w:r>
              <w:rPr>
                <w:rFonts w:ascii="宋体" w:hAnsi="宋体" w:eastAsia="宋体" w:cs="宋体"/>
                <w:color w:val="000000"/>
                <w:spacing w:val="-1"/>
                <w:sz w:val="24"/>
                <w:szCs w:val="24"/>
                <w:highlight w:val="none"/>
              </w:rPr>
              <w:t xml:space="preserve">业绩</w:t>
            </w:r>
            <w:r>
              <w:rPr>
                <w:rFonts w:ascii="宋体" w:hAnsi="宋体" w:eastAsia="宋体" w:cs="宋体"/>
                <w:color w:val="000000"/>
                <w:spacing w:val="-2"/>
                <w:sz w:val="24"/>
                <w:szCs w:val="24"/>
                <w:highlight w:val="none"/>
              </w:rPr>
            </w:r>
            <w:r/>
          </w:p>
        </w:tc>
        <w:tc>
          <w:tcPr>
            <w:tcW w:w="6452" w:type="dxa"/>
            <w:vAlign w:val="center"/>
            <w:textDirection w:val="lrTb"/>
            <w:noWrap w:val="false"/>
          </w:tcPr>
          <w:p>
            <w:pPr>
              <w:pStyle w:val="856"/>
              <w:jc w:val="both"/>
              <w:keepLines w:val="0"/>
              <w:keepNext w:val="0"/>
              <w:pageBreakBefore w:val="0"/>
              <w:spacing w:line="400" w:lineRule="exact"/>
              <w:widowControl w:val="off"/>
              <w:rPr>
                <w:rFonts w:ascii="Times New Roman" w:hAnsi="Times New Roman" w:eastAsia="方正仿宋_GBK" w:cs="Times New Roman"/>
                <w:color w:val="000000"/>
                <w:sz w:val="24"/>
                <w:szCs w:val="24"/>
                <w:highlight w:val="none"/>
                <w:lang w:val="en-US" w:eastAsia="zh-CN" w:bidi="zh-CN"/>
              </w:rPr>
            </w:pPr>
            <w:r>
              <w:rPr>
                <w:rFonts w:ascii="宋体" w:hAnsi="宋体" w:eastAsia="宋体" w:cs="宋体"/>
                <w:color w:val="000000"/>
                <w:sz w:val="24"/>
                <w:szCs w:val="24"/>
                <w:highlight w:val="none"/>
                <w:lang w:val="en-US" w:eastAsia="zh-CN" w:bidi="ar-SA"/>
              </w:rPr>
              <w:t xml:space="preserve">投标人自</w:t>
            </w:r>
            <w:r>
              <w:rPr>
                <w:rFonts w:hint="eastAsia" w:ascii="宋体" w:hAnsi="宋体" w:cs="宋体"/>
                <w:color w:val="000000"/>
                <w:sz w:val="24"/>
                <w:szCs w:val="24"/>
                <w:highlight w:val="none"/>
                <w:lang w:val="en-US" w:eastAsia="zh-CN" w:bidi="ar-SA"/>
              </w:rPr>
              <w:t xml:space="preserve">2023</w:t>
            </w:r>
            <w:r>
              <w:rPr>
                <w:rFonts w:ascii="宋体" w:hAnsi="宋体" w:eastAsia="宋体" w:cs="宋体"/>
                <w:color w:val="000000"/>
                <w:sz w:val="24"/>
                <w:szCs w:val="24"/>
                <w:highlight w:val="none"/>
                <w:lang w:val="en-US" w:eastAsia="zh-CN" w:bidi="ar-SA"/>
              </w:rPr>
              <w:t xml:space="preserve">年</w:t>
            </w:r>
            <w:r>
              <w:rPr>
                <w:rFonts w:hint="eastAsia" w:ascii="宋体" w:hAnsi="宋体" w:cs="宋体"/>
                <w:color w:val="000000"/>
                <w:sz w:val="24"/>
                <w:szCs w:val="24"/>
                <w:highlight w:val="none"/>
                <w:lang w:val="en-US" w:eastAsia="zh-CN" w:bidi="ar-SA"/>
              </w:rPr>
              <w:t xml:space="preserve">07</w:t>
            </w:r>
            <w:r>
              <w:rPr>
                <w:rFonts w:ascii="宋体" w:hAnsi="宋体" w:eastAsia="宋体" w:cs="宋体"/>
                <w:color w:val="000000"/>
                <w:sz w:val="24"/>
                <w:szCs w:val="24"/>
                <w:highlight w:val="none"/>
                <w:lang w:val="en-US" w:eastAsia="zh-CN" w:bidi="ar-SA"/>
              </w:rPr>
              <w:t xml:space="preserve">月</w:t>
            </w:r>
            <w:r>
              <w:rPr>
                <w:rFonts w:hint="eastAsia" w:ascii="宋体" w:hAnsi="宋体" w:cs="宋体"/>
                <w:color w:val="000000"/>
                <w:sz w:val="24"/>
                <w:szCs w:val="24"/>
                <w:highlight w:val="none"/>
                <w:lang w:val="en-US" w:eastAsia="zh-CN" w:bidi="ar-SA"/>
              </w:rPr>
              <w:t xml:space="preserve">至今</w:t>
            </w:r>
            <w:r>
              <w:rPr>
                <w:rFonts w:ascii="宋体" w:hAnsi="宋体" w:eastAsia="宋体" w:cs="宋体"/>
                <w:color w:val="000000"/>
                <w:sz w:val="24"/>
                <w:szCs w:val="24"/>
                <w:highlight w:val="none"/>
                <w:lang w:val="en-US" w:eastAsia="zh-CN" w:bidi="ar-SA"/>
              </w:rPr>
              <w:t xml:space="preserve">（以合同签订时间为准），完成过类似项目的成功案例，每提供一个合同业绩得</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分，最多得</w:t>
            </w: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t xml:space="preserve">分。（提供合同及发票）</w:t>
            </w:r>
            <w:r>
              <w:rPr>
                <w:rFonts w:ascii="Times New Roman" w:hAnsi="Times New Roman" w:eastAsia="方正仿宋_GBK" w:cs="Times New Roman"/>
                <w:color w:val="000000"/>
                <w:sz w:val="24"/>
                <w:szCs w:val="24"/>
                <w:highlight w:val="none"/>
                <w:lang w:val="en-US" w:eastAsia="zh-CN" w:bidi="zh-CN"/>
              </w:rPr>
            </w:r>
            <w:r/>
          </w:p>
        </w:tc>
        <w:tc>
          <w:tcPr>
            <w:tcW w:w="647" w:type="dxa"/>
            <w:vAlign w:val="center"/>
            <w:textDirection w:val="lrTb"/>
            <w:noWrap w:val="false"/>
          </w:tcPr>
          <w:p>
            <w:pPr>
              <w:pStyle w:val="856"/>
              <w:jc w:val="center"/>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bidi="ar-SA"/>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hint="eastAsia" w:ascii="宋体" w:hAnsi="宋体" w:eastAsia="宋体" w:cs="宋体"/>
                <w:color w:val="000000"/>
                <w:sz w:val="24"/>
                <w:szCs w:val="24"/>
                <w:highlight w:val="none"/>
                <w:lang w:eastAsia="zh-CN"/>
              </w:rPr>
            </w:r>
            <w:r/>
          </w:p>
        </w:tc>
      </w:tr>
      <w:tr>
        <w:trPr>
          <w:trHeight w:val="269"/>
        </w:trPr>
        <w:tc>
          <w:tcPr>
            <w:gridSpan w:val="5"/>
            <w:tcW w:w="9575" w:type="dxa"/>
            <w:vAlign w:val="top"/>
            <w:textDirection w:val="lrTb"/>
            <w:noWrap w:val="false"/>
          </w:tcPr>
          <w:p>
            <w:pPr>
              <w:pStyle w:val="856"/>
              <w:keepLines w:val="0"/>
              <w:keepNext w:val="0"/>
              <w:pageBreakBefore w:val="0"/>
              <w:spacing w:before="123"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lang w:val="en-US" w:eastAsia="zh-CN"/>
              </w:rPr>
              <w:t xml:space="preserve">5.履约能力</w:t>
            </w:r>
            <w:r>
              <w:rPr>
                <w:rFonts w:ascii="宋体" w:hAnsi="宋体" w:eastAsia="宋体" w:cs="宋体"/>
                <w:color w:val="000000"/>
                <w:sz w:val="24"/>
                <w:szCs w:val="24"/>
                <w:highlight w:val="none"/>
              </w:rPr>
            </w:r>
            <w:r/>
          </w:p>
        </w:tc>
      </w:tr>
      <w:tr>
        <w:trPr>
          <w:trHeight w:val="90"/>
        </w:trPr>
        <w:tc>
          <w:tcPr>
            <w:tcW w:w="519"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ascii="宋体" w:hAnsi="宋体" w:eastAsia="宋体" w:cs="宋体"/>
                <w:color w:val="000000"/>
                <w:spacing w:val="-2"/>
                <w:sz w:val="24"/>
                <w:szCs w:val="24"/>
                <w:highlight w:val="none"/>
              </w:rPr>
              <w:t xml:space="preserve">.1</w:t>
            </w:r>
            <w:r>
              <w:rPr>
                <w:rFonts w:ascii="宋体" w:hAnsi="宋体" w:eastAsia="宋体" w:cs="宋体"/>
                <w:color w:val="000000"/>
                <w:spacing w:val="-2"/>
                <w:sz w:val="24"/>
                <w:szCs w:val="24"/>
                <w:highlight w:val="none"/>
              </w:rPr>
            </w:r>
            <w:r/>
          </w:p>
        </w:tc>
        <w:tc>
          <w:tcPr>
            <w:tcW w:w="1057" w:type="dxa"/>
            <w:vAlign w:val="center"/>
            <w:textDirection w:val="lrTb"/>
            <w:noWrap w:val="false"/>
          </w:tcPr>
          <w:p>
            <w:pPr>
              <w:pStyle w:val="856"/>
              <w:jc w:val="left"/>
              <w:keepLines w:val="0"/>
              <w:keepNext w:val="0"/>
              <w:pageBreakBefore w:val="0"/>
              <w:spacing w:before="68" w:line="400" w:lineRule="exact"/>
              <w:widowControl w:val="off"/>
              <w:rPr>
                <w:rFonts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eastAsia="zh-CN"/>
              </w:rPr>
              <w:t xml:space="preserve">质保承诺</w:t>
            </w:r>
            <w:r>
              <w:rPr>
                <w:rFonts w:ascii="宋体" w:hAnsi="宋体" w:eastAsia="宋体" w:cs="宋体"/>
                <w:color w:val="000000"/>
                <w:spacing w:val="-1"/>
                <w:sz w:val="24"/>
                <w:szCs w:val="24"/>
                <w:highlight w:val="none"/>
                <w:lang w:val="en-US" w:eastAsia="zh-CN"/>
              </w:rPr>
            </w:r>
            <w:r/>
          </w:p>
        </w:tc>
        <w:tc>
          <w:tcPr>
            <w:tcW w:w="6452" w:type="dxa"/>
            <w:vAlign w:val="center"/>
            <w:textDirection w:val="lrTb"/>
            <w:noWrap w:val="false"/>
          </w:tcPr>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投标人所投产品承诺的质保期内，出现产品故障无法正常使用后，产品投标人或服务商在确认故障后1小时内到达现场，2小时内提出解决方案，24小时内维修完成</w:t>
            </w:r>
            <w:r>
              <w:rPr>
                <w:rFonts w:hint="eastAsia" w:cs="宋体"/>
                <w:color w:val="000000"/>
                <w:sz w:val="24"/>
                <w:szCs w:val="24"/>
                <w:highlight w:val="none"/>
                <w:lang w:val="en-US" w:eastAsia="zh-CN" w:bidi="ar-SA"/>
              </w:rPr>
              <w:t xml:space="preserve">，24</w:t>
            </w:r>
            <w:r>
              <w:rPr>
                <w:rFonts w:ascii="宋体" w:hAnsi="宋体" w:eastAsia="宋体" w:cs="宋体"/>
                <w:color w:val="000000"/>
                <w:sz w:val="24"/>
                <w:szCs w:val="24"/>
                <w:highlight w:val="none"/>
                <w:lang w:val="en-US" w:eastAsia="zh-CN" w:bidi="ar-SA"/>
              </w:rPr>
              <w:t xml:space="preserve">小时内无法修复，承诺24小时内上门无条件更换全新产品，产品配置不低于原机型。</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产品保修期内，维修 2 次（含 2 次内）后，出现任意产品故障，免费换新，得 </w:t>
            </w:r>
            <w:r>
              <w:rPr>
                <w:rFonts w:hint="eastAsia"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 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产品保修期内，维修 3 次后，出现任意产品故障，免费换新，得 3 分；</w:t>
            </w:r>
            <w:r>
              <w:rPr>
                <w:rFonts w:ascii="宋体" w:hAnsi="宋体" w:eastAsia="宋体" w:cs="宋体"/>
                <w:color w:val="000000"/>
                <w:sz w:val="24"/>
                <w:szCs w:val="24"/>
                <w:highlight w:val="none"/>
                <w:lang w:val="en-US" w:eastAsia="zh-CN" w:bidi="ar-SA"/>
              </w:rPr>
            </w:r>
            <w:r/>
          </w:p>
          <w:p>
            <w:pPr>
              <w:pStyle w:val="876"/>
              <w:jc w:val="left"/>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产品保修期内，维修 4 次后，出现任意产品故障，免费换新，得 1 分；</w:t>
            </w:r>
            <w:r>
              <w:rPr>
                <w:rFonts w:hint="eastAsia" w:cs="宋体"/>
                <w:color w:val="000000"/>
                <w:sz w:val="24"/>
                <w:szCs w:val="24"/>
                <w:highlight w:val="none"/>
                <w:lang w:val="en-US" w:eastAsia="zh-CN" w:bidi="ar-SA"/>
              </w:rPr>
              <w:t xml:space="preserve">未提供</w:t>
            </w:r>
            <w:r>
              <w:rPr>
                <w:rFonts w:ascii="宋体" w:hAnsi="宋体" w:eastAsia="宋体" w:cs="宋体"/>
                <w:color w:val="000000"/>
                <w:sz w:val="24"/>
                <w:szCs w:val="24"/>
                <w:highlight w:val="none"/>
                <w:lang w:val="en-US" w:eastAsia="zh-CN" w:bidi="ar-SA"/>
              </w:rPr>
              <w:t xml:space="preserve">不得分。(投标人提供承诺书，格式自拟）</w:t>
            </w:r>
            <w:r>
              <w:rPr>
                <w:rFonts w:ascii="宋体" w:hAnsi="宋体" w:eastAsia="宋体" w:cs="宋体"/>
                <w:color w:val="000000"/>
                <w:sz w:val="24"/>
                <w:szCs w:val="24"/>
                <w:highlight w:val="none"/>
                <w:lang w:val="en-US" w:eastAsia="zh-CN" w:bidi="ar-SA"/>
              </w:rPr>
            </w:r>
            <w:r/>
          </w:p>
        </w:tc>
        <w:tc>
          <w:tcPr>
            <w:tcW w:w="647"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bidi="ar-SA"/>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ascii="宋体" w:hAnsi="宋体" w:eastAsia="宋体" w:cs="宋体"/>
                <w:color w:val="000000"/>
                <w:sz w:val="24"/>
                <w:szCs w:val="24"/>
                <w:highlight w:val="none"/>
              </w:rPr>
            </w:r>
            <w:r/>
          </w:p>
        </w:tc>
      </w:tr>
      <w:tr>
        <w:trPr>
          <w:trHeight w:val="431"/>
        </w:trPr>
        <w:tc>
          <w:tcPr>
            <w:gridSpan w:val="5"/>
            <w:tcW w:w="9575" w:type="dxa"/>
            <w:vAlign w:val="center"/>
            <w:textDirection w:val="lrTb"/>
            <w:noWrap w:val="false"/>
          </w:tcPr>
          <w:p>
            <w:pPr>
              <w:pStyle w:val="856"/>
              <w:jc w:val="both"/>
              <w:keepLines w:val="0"/>
              <w:keepNext w:val="0"/>
              <w:pageBreakBefore w:val="0"/>
              <w:spacing w:before="68" w:line="40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b/>
                <w:bCs/>
                <w:color w:val="000000"/>
                <w:spacing w:val="-3"/>
                <w:sz w:val="24"/>
                <w:szCs w:val="24"/>
                <w:highlight w:val="none"/>
                <w:lang w:val="en-US" w:eastAsia="zh-CN"/>
              </w:rPr>
              <w:t xml:space="preserve">6.节能环保</w:t>
            </w:r>
            <w:r>
              <w:rPr>
                <w:rFonts w:hint="eastAsia" w:ascii="宋体" w:hAnsi="宋体" w:eastAsia="宋体" w:cs="宋体"/>
                <w:color w:val="000000"/>
                <w:spacing w:val="-6"/>
                <w:sz w:val="24"/>
                <w:szCs w:val="24"/>
                <w:highlight w:val="none"/>
              </w:rPr>
            </w:r>
            <w:r/>
          </w:p>
        </w:tc>
      </w:tr>
      <w:tr>
        <w:trPr>
          <w:trHeight w:val="90"/>
        </w:trPr>
        <w:tc>
          <w:tcPr>
            <w:tcW w:w="519" w:type="dxa"/>
            <w:vAlign w:val="center"/>
            <w:textDirection w:val="lrTb"/>
            <w:noWrap w:val="false"/>
          </w:tcPr>
          <w:p>
            <w:pPr>
              <w:pStyle w:val="856"/>
              <w:jc w:val="center"/>
              <w:keepLines w:val="0"/>
              <w:keepNext w:val="0"/>
              <w:pageBreakBefore w:val="0"/>
              <w:spacing w:before="68" w:line="400" w:lineRule="exact"/>
              <w:widowControl w:val="off"/>
              <w:rPr>
                <w:rFonts w:hint="eastAsia"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6.1</w:t>
            </w:r>
            <w:r>
              <w:rPr>
                <w:rFonts w:hint="eastAsia" w:ascii="宋体" w:hAnsi="宋体" w:eastAsia="宋体" w:cs="宋体"/>
                <w:color w:val="000000"/>
                <w:spacing w:val="-2"/>
                <w:sz w:val="24"/>
                <w:szCs w:val="24"/>
                <w:highlight w:val="none"/>
                <w:lang w:val="en-US" w:eastAsia="zh-CN" w:bidi="ar-SA"/>
              </w:rPr>
            </w:r>
            <w:r/>
          </w:p>
        </w:tc>
        <w:tc>
          <w:tcPr>
            <w:tcW w:w="1057" w:type="dxa"/>
            <w:vAlign w:val="center"/>
            <w:textDirection w:val="lrTb"/>
            <w:noWrap w:val="false"/>
          </w:tcPr>
          <w:p>
            <w:pPr>
              <w:pStyle w:val="856"/>
              <w:jc w:val="both"/>
              <w:keepLines w:val="0"/>
              <w:keepNext w:val="0"/>
              <w:pageBreakBefore w:val="0"/>
              <w:spacing w:before="69" w:line="400" w:lineRule="exact"/>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rPr>
              <w:t xml:space="preserve">节能环保</w:t>
            </w:r>
            <w:r>
              <w:rPr>
                <w:rFonts w:hint="eastAsia" w:ascii="宋体" w:hAnsi="宋体" w:eastAsia="宋体" w:cs="宋体"/>
                <w:color w:val="000000"/>
                <w:spacing w:val="-1"/>
                <w:sz w:val="24"/>
                <w:szCs w:val="24"/>
                <w:highlight w:val="none"/>
                <w:lang w:val="en-US" w:eastAsia="zh-CN" w:bidi="ar-SA"/>
              </w:rPr>
            </w:r>
            <w:r/>
          </w:p>
        </w:tc>
        <w:tc>
          <w:tcPr>
            <w:tcW w:w="6452" w:type="dxa"/>
            <w:vAlign w:val="center"/>
            <w:textDirection w:val="lrTb"/>
            <w:noWrap w:val="false"/>
          </w:tcPr>
          <w:p>
            <w:pPr>
              <w:pStyle w:val="856"/>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1.投标产品属于财政部、国家发改委公布的《节能产品政府采购品目清单》(财库[2019]19号)范围内(政府强制采购产品除外)的， 投标人提供国家确定的认证机构出具的、处于有效期之内的该节能产品认证证书的，有1个得0.5分，最多得1分。 </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2.投标产品属于财政部、生态环境部公布的《环境标志产品品目清单》 (财库[2019]18号)范围内的，投标人提供国家确定的认证机构出具的、处于有效期内的该环境标志产品认证证书的，有1个得0.5分， 最多得1分。</w:t>
            </w:r>
            <w:r>
              <w:rPr>
                <w:rFonts w:ascii="宋体" w:hAnsi="宋体" w:eastAsia="宋体" w:cs="宋体"/>
                <w:color w:val="000000"/>
                <w:sz w:val="24"/>
                <w:szCs w:val="24"/>
                <w:highlight w:val="none"/>
                <w:lang w:val="en-US" w:eastAsia="zh-CN" w:bidi="ar-SA"/>
              </w:rPr>
            </w:r>
            <w:r/>
          </w:p>
        </w:tc>
        <w:tc>
          <w:tcPr>
            <w:tcW w:w="647" w:type="dxa"/>
            <w:vAlign w:val="center"/>
            <w:textDirection w:val="lrTb"/>
            <w:noWrap w:val="false"/>
          </w:tcPr>
          <w:p>
            <w:pPr>
              <w:pStyle w:val="85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900" w:type="dxa"/>
            <w:vAlign w:val="center"/>
            <w:textDirection w:val="lrTb"/>
            <w:noWrap w:val="false"/>
          </w:tcPr>
          <w:p>
            <w:pPr>
              <w:pStyle w:val="856"/>
              <w:jc w:val="center"/>
              <w:keepLines w:val="0"/>
              <w:keepNext w:val="0"/>
              <w:pageBreakBefore w:val="0"/>
              <w:spacing w:before="68" w:line="40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eastAsia="zh-CN"/>
              </w:rPr>
              <w:t xml:space="preserve">客观分</w:t>
            </w:r>
            <w:r>
              <w:rPr>
                <w:rFonts w:hint="eastAsia" w:ascii="宋体" w:hAnsi="宋体" w:eastAsia="宋体" w:cs="宋体"/>
                <w:color w:val="000000"/>
                <w:spacing w:val="-6"/>
                <w:sz w:val="24"/>
                <w:szCs w:val="24"/>
                <w:highlight w:val="none"/>
                <w:lang w:val="en-US" w:eastAsia="zh-CN" w:bidi="ar-SA"/>
              </w:rPr>
            </w:r>
            <w:r/>
          </w:p>
        </w:tc>
      </w:tr>
      <w:tr>
        <w:trPr>
          <w:trHeight w:val="464"/>
        </w:trPr>
        <w:tc>
          <w:tcPr>
            <w:tcW w:w="519" w:type="dxa"/>
            <w:vAlign w:val="center"/>
            <w:textDirection w:val="lrTb"/>
            <w:noWrap w:val="false"/>
          </w:tcPr>
          <w:p>
            <w:pPr>
              <w:pStyle w:val="856"/>
              <w:jc w:val="center"/>
              <w:keepLines w:val="0"/>
              <w:keepNext w:val="0"/>
              <w:pageBreakBefore w:val="0"/>
              <w:spacing w:line="400" w:lineRule="exact"/>
              <w:widowControl w:val="off"/>
              <w:rPr>
                <w:color w:val="000000"/>
                <w:sz w:val="24"/>
                <w:szCs w:val="24"/>
                <w:highlight w:val="none"/>
              </w:rPr>
            </w:pPr>
            <w:r>
              <w:rPr>
                <w:rFonts w:ascii="宋体" w:hAnsi="宋体" w:eastAsia="宋体" w:cs="宋体"/>
                <w:color w:val="000000"/>
                <w:spacing w:val="-3"/>
                <w:sz w:val="24"/>
                <w:szCs w:val="24"/>
                <w:highlight w:val="none"/>
              </w:rPr>
              <w:t xml:space="preserve">合</w:t>
            </w:r>
            <w:r>
              <w:rPr>
                <w:rFonts w:ascii="宋体" w:hAnsi="宋体" w:eastAsia="宋体" w:cs="宋体"/>
                <w:color w:val="000000"/>
                <w:spacing w:val="-2"/>
                <w:sz w:val="24"/>
                <w:szCs w:val="24"/>
                <w:highlight w:val="none"/>
              </w:rPr>
              <w:t xml:space="preserve">计</w:t>
            </w:r>
            <w:r>
              <w:rPr>
                <w:color w:val="000000"/>
                <w:sz w:val="24"/>
                <w:szCs w:val="24"/>
                <w:highlight w:val="none"/>
              </w:rPr>
            </w:r>
            <w:r/>
          </w:p>
        </w:tc>
        <w:tc>
          <w:tcPr>
            <w:gridSpan w:val="2"/>
            <w:tcW w:w="7509" w:type="dxa"/>
            <w:vAlign w:val="center"/>
            <w:textDirection w:val="lrTb"/>
            <w:noWrap w:val="false"/>
          </w:tcPr>
          <w:p>
            <w:pPr>
              <w:pStyle w:val="856"/>
              <w:ind w:left="172"/>
              <w:jc w:val="center"/>
              <w:keepLines w:val="0"/>
              <w:keepNext w:val="0"/>
              <w:pageBreakBefore w:val="0"/>
              <w:spacing w:before="123" w:line="400" w:lineRule="exact"/>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r>
            <w:r/>
          </w:p>
        </w:tc>
        <w:tc>
          <w:tcPr>
            <w:gridSpan w:val="2"/>
            <w:tcW w:w="1547" w:type="dxa"/>
            <w:vAlign w:val="center"/>
            <w:textDirection w:val="lrTb"/>
            <w:noWrap w:val="false"/>
          </w:tcPr>
          <w:p>
            <w:pPr>
              <w:pStyle w:val="856"/>
              <w:jc w:val="center"/>
              <w:keepLines w:val="0"/>
              <w:keepNext w:val="0"/>
              <w:pageBreakBefore w:val="0"/>
              <w:spacing w:line="400" w:lineRule="exact"/>
              <w:widowControl w:val="off"/>
              <w:rPr>
                <w:color w:val="000000"/>
                <w:sz w:val="24"/>
                <w:szCs w:val="24"/>
                <w:highlight w:val="none"/>
              </w:rPr>
            </w:pPr>
            <w:r>
              <w:rPr>
                <w:rFonts w:ascii="宋体" w:hAnsi="宋体" w:eastAsia="宋体" w:cs="宋体"/>
                <w:color w:val="000000"/>
                <w:spacing w:val="-11"/>
                <w:sz w:val="24"/>
                <w:szCs w:val="24"/>
                <w:highlight w:val="none"/>
              </w:rPr>
              <w:t xml:space="preserve">100分</w:t>
            </w:r>
            <w:r>
              <w:rPr>
                <w:color w:val="000000"/>
                <w:sz w:val="24"/>
                <w:szCs w:val="24"/>
                <w:highlight w:val="none"/>
              </w:rPr>
            </w:r>
            <w:r/>
          </w:p>
        </w:tc>
      </w:tr>
    </w:tbl>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ind w:right="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56"/>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w:t>
      </w:r>
      <w:r>
        <w:rPr>
          <w:rFonts w:hint="eastAsia" w:ascii="方正小标宋简体" w:hAnsi="方正小标宋简体" w:eastAsia="方正小标宋简体" w:cs="方正小标宋简体"/>
          <w:color w:val="000000"/>
          <w:sz w:val="36"/>
          <w:szCs w:val="36"/>
          <w:highlight w:val="none"/>
        </w:rPr>
      </w:r>
      <w:r/>
    </w:p>
    <w:p>
      <w:pPr>
        <w:pStyle w:val="856"/>
        <w:jc w:val="center"/>
        <w:rPr>
          <w:rFonts w:hint="eastAsia" w:ascii="宋体" w:hAnsi="宋体"/>
          <w:b/>
          <w:color w:val="000000"/>
          <w:sz w:val="72"/>
          <w:szCs w:val="21"/>
          <w:highlight w:val="none"/>
        </w:rPr>
      </w:pPr>
      <w:r/>
      <w:bookmarkStart w:id="155" w:name="_Hlt26955039"/>
      <w:r/>
      <w:bookmarkEnd w:id="155"/>
      <w:r/>
      <w:bookmarkStart w:id="156" w:name="_Hlt26671244"/>
      <w:r/>
      <w:bookmarkEnd w:id="156"/>
      <w:r>
        <w:rPr>
          <w:rFonts w:hint="eastAsia" w:ascii="宋体" w:hAnsi="宋体"/>
          <w:b/>
          <w:color w:val="000000"/>
          <w:sz w:val="72"/>
          <w:szCs w:val="21"/>
          <w:highlight w:val="none"/>
        </w:rPr>
      </w:r>
      <w:r/>
    </w:p>
    <w:p>
      <w:pPr>
        <w:pStyle w:val="856"/>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5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5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5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5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5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56"/>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56"/>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56"/>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56"/>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jc w:val="center"/>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方正黑体_GBK" w:hAnsi="方正黑体_GBK" w:eastAsia="方正黑体_GBK" w:cs="方正黑体_GBK"/>
          <w:b w:val="0"/>
          <w:bCs w:val="0"/>
          <w:color w:val="000000"/>
          <w:sz w:val="32"/>
          <w:szCs w:val="32"/>
          <w:highlight w:val="none"/>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5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十二、联合体协议（如有）</w:t>
      </w:r>
      <w:r>
        <w:rPr>
          <w:rFonts w:hint="eastAsia" w:ascii="宋体" w:hAnsi="宋体" w:eastAsia="宋体" w:cs="宋体"/>
          <w:b w:val="0"/>
          <w:bCs w:val="0"/>
          <w:i w:val="0"/>
          <w:color w:val="000000"/>
          <w:sz w:val="28"/>
          <w:szCs w:val="28"/>
          <w:highlight w:val="none"/>
          <w:u w:val="none"/>
          <w:lang w:val="en-US" w:eastAsia="zh-CN"/>
        </w:rPr>
      </w:r>
      <w:r/>
    </w:p>
    <w:p>
      <w:pPr>
        <w:pStyle w:val="856"/>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十三、关于符合本国产品标准的声明函（如有）</w:t>
      </w:r>
      <w:r>
        <w:rPr>
          <w:rFonts w:hint="eastAsia" w:ascii="宋体" w:hAnsi="宋体" w:eastAsia="宋体" w:cs="宋体"/>
          <w:color w:val="000000"/>
          <w:sz w:val="28"/>
          <w:szCs w:val="28"/>
          <w:highlight w:val="none"/>
          <w:lang w:val="en-US"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5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56"/>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南京市公共资源交易中心六合分中心</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56"/>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56"/>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56"/>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将在中标结果公示后七个工作日内向采购人提供下列材料核验：</w:t>
      </w:r>
      <w:r>
        <w:rPr>
          <w:rFonts w:hint="eastAsia" w:ascii="宋体" w:hAnsi="宋体" w:eastAsia="宋体" w:cs="Times New Roman"/>
          <w:color w:val="000000"/>
          <w:sz w:val="24"/>
          <w:szCs w:val="24"/>
          <w:highlight w:val="none"/>
        </w:rPr>
      </w:r>
      <w:r/>
    </w:p>
    <w:p>
      <w:pPr>
        <w:pStyle w:val="8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56"/>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5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56"/>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856"/>
        <w:ind w:firstLine="492"/>
        <w:spacing w:line="460" w:lineRule="exact"/>
        <w:rPr>
          <w:color w:val="000000"/>
          <w:sz w:val="24"/>
          <w:szCs w:val="24"/>
          <w:highlight w:val="none"/>
        </w:rPr>
      </w:pPr>
      <w:r>
        <w:rPr>
          <w:color w:val="000000"/>
          <w:sz w:val="24"/>
          <w:szCs w:val="24"/>
          <w:highlight w:val="none"/>
        </w:rPr>
      </w:r>
      <w:r/>
    </w:p>
    <w:p>
      <w:pPr>
        <w:pStyle w:val="877"/>
        <w:rPr>
          <w:color w:val="000000"/>
          <w:sz w:val="24"/>
          <w:szCs w:val="24"/>
          <w:highlight w:val="none"/>
        </w:rPr>
      </w:pPr>
      <w:r>
        <w:rPr>
          <w:color w:val="000000"/>
          <w:sz w:val="24"/>
          <w:szCs w:val="24"/>
          <w:highlight w:val="none"/>
        </w:rPr>
      </w:r>
      <w:r/>
    </w:p>
    <w:p>
      <w:pPr>
        <w:pStyle w:val="856"/>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56"/>
        <w:ind w:firstLine="6240"/>
        <w:spacing w:line="560" w:lineRule="exact"/>
        <w:rPr>
          <w:rFonts w:hint="eastAsia"/>
          <w:color w:val="000000"/>
          <w:sz w:val="24"/>
          <w:szCs w:val="24"/>
          <w:highlight w:val="none"/>
        </w:rPr>
      </w:pPr>
      <w:r>
        <w:rPr>
          <w:rFonts w:hint="eastAsia"/>
          <w:color w:val="000000"/>
          <w:sz w:val="24"/>
          <w:szCs w:val="24"/>
          <w:highlight w:val="none"/>
        </w:rPr>
        <w:t xml:space="preserve">日  期：</w:t>
      </w:r>
      <w:r>
        <w:rPr>
          <w:rFonts w:hint="eastAsia"/>
          <w:color w:val="000000"/>
          <w:sz w:val="24"/>
          <w:szCs w:val="24"/>
          <w:highlight w:val="none"/>
        </w:rPr>
      </w:r>
      <w:r/>
    </w:p>
    <w:p>
      <w:pPr>
        <w:pStyle w:val="856"/>
        <w:ind w:firstLine="6240"/>
        <w:spacing w:line="560" w:lineRule="exact"/>
        <w:rPr>
          <w:rFonts w:hint="eastAsia"/>
          <w:color w:val="000000"/>
          <w:sz w:val="24"/>
          <w:szCs w:val="24"/>
          <w:highlight w:val="none"/>
          <w:lang w:val="zh-CN" w:eastAsia="zh-CN"/>
        </w:rPr>
      </w:pPr>
      <w:r>
        <w:rPr>
          <w:rFonts w:hint="eastAsia"/>
          <w:color w:val="000000"/>
          <w:sz w:val="24"/>
          <w:szCs w:val="24"/>
          <w:highlight w:val="none"/>
          <w:lang w:val="zh-CN" w:eastAsia="zh-CN"/>
        </w:rPr>
      </w:r>
      <w:r/>
    </w:p>
    <w:p>
      <w:pPr>
        <w:pStyle w:val="856"/>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878"/>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56"/>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9"/>
        <w:rPr>
          <w:rFonts w:hint="eastAsia"/>
          <w:color w:val="000000"/>
          <w:highlight w:val="none"/>
        </w:rPr>
      </w:pPr>
      <w:r>
        <w:rPr>
          <w:rFonts w:hint="eastAsia"/>
          <w:color w:val="000000"/>
          <w:highlight w:val="none"/>
        </w:rPr>
      </w:r>
      <w:r/>
    </w:p>
    <w:p>
      <w:pPr>
        <w:pStyle w:val="856"/>
        <w:rPr>
          <w:rFonts w:hint="eastAsia"/>
          <w:color w:val="000000"/>
          <w:highlight w:val="none"/>
        </w:rPr>
      </w:pPr>
      <w:r>
        <w:rPr>
          <w:rFonts w:hint="eastAsia"/>
          <w:color w:val="000000"/>
          <w:highlight w:val="none"/>
        </w:rPr>
      </w:r>
      <w:r/>
    </w:p>
    <w:p>
      <w:pPr>
        <w:pStyle w:val="856"/>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56"/>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56"/>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56"/>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56"/>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56"/>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56"/>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56"/>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87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87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87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87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878"/>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87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87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87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57" w:name="_Hlt26955070"/>
      <w:r/>
      <w:bookmarkEnd w:id="157"/>
      <w:r/>
      <w:bookmarkStart w:id="158" w:name="_Hlt26671380"/>
      <w:r/>
      <w:bookmarkEnd w:id="158"/>
      <w:r/>
      <w:bookmarkStart w:id="159" w:name="_格式3__银行出具的资信证明"/>
      <w:r/>
      <w:bookmarkEnd w:id="159"/>
      <w:r>
        <w:rPr>
          <w:rFonts w:hint="eastAsia"/>
          <w:color w:val="000000"/>
          <w:sz w:val="24"/>
          <w:szCs w:val="24"/>
          <w:highlight w:val="none"/>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5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872"/>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南京市公共资源交易中心六合分中心</w:t>
      </w:r>
      <w:r>
        <w:rPr>
          <w:rFonts w:hint="eastAsia" w:ascii="宋体" w:hAnsi="宋体"/>
          <w:color w:val="000000"/>
          <w:szCs w:val="21"/>
          <w:highlight w:val="none"/>
          <w:lang w:eastAsia="zh-CN"/>
        </w:rPr>
      </w:r>
      <w:r/>
    </w:p>
    <w:p>
      <w:pPr>
        <w:pStyle w:val="872"/>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7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向买方提供所需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7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87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我们知道必须放弃提出含糊不清或误解问题的权利。</w:t>
      </w:r>
      <w:r>
        <w:rPr>
          <w:rFonts w:hint="eastAsia" w:ascii="宋体" w:hAnsi="宋体"/>
          <w:color w:val="000000"/>
          <w:szCs w:val="21"/>
          <w:highlight w:val="none"/>
        </w:rPr>
      </w:r>
      <w:r/>
    </w:p>
    <w:p>
      <w:pPr>
        <w:pStyle w:val="87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并在规定的投标有效期期满之前均具有约束力。</w:t>
      </w:r>
      <w:r>
        <w:rPr>
          <w:rFonts w:hint="eastAsia" w:ascii="宋体" w:hAnsi="宋体"/>
          <w:color w:val="000000"/>
          <w:szCs w:val="21"/>
          <w:highlight w:val="none"/>
        </w:rPr>
      </w:r>
      <w:r/>
    </w:p>
    <w:p>
      <w:pPr>
        <w:pStyle w:val="87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并保证我方已提供和将要提供的文件是真实的、准确的。</w:t>
      </w:r>
      <w:r>
        <w:rPr>
          <w:rFonts w:hint="eastAsia" w:ascii="宋体" w:hAnsi="宋体"/>
          <w:color w:val="000000"/>
          <w:szCs w:val="21"/>
          <w:highlight w:val="none"/>
        </w:rPr>
      </w:r>
      <w:r/>
    </w:p>
    <w:p>
      <w:pPr>
        <w:pStyle w:val="87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交付买方验收、使用。</w:t>
      </w:r>
      <w:r>
        <w:rPr>
          <w:rFonts w:hint="eastAsia" w:ascii="宋体" w:hAnsi="宋体"/>
          <w:color w:val="000000"/>
          <w:szCs w:val="21"/>
          <w:highlight w:val="none"/>
        </w:rPr>
      </w:r>
      <w:r/>
    </w:p>
    <w:p>
      <w:pPr>
        <w:pStyle w:val="856"/>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870"/>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其他</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872"/>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872"/>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872"/>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87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87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87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87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56"/>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2"/>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56"/>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56"/>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56"/>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56"/>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872"/>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56"/>
        <w:rPr>
          <w:rFonts w:ascii="宋体" w:hAnsi="宋体"/>
          <w:color w:val="000000"/>
          <w:sz w:val="24"/>
          <w:szCs w:val="24"/>
          <w:highlight w:val="none"/>
        </w:rPr>
      </w:pPr>
      <w:r>
        <w:rPr>
          <w:rFonts w:ascii="宋体" w:hAnsi="宋体"/>
          <w:color w:val="000000"/>
          <w:sz w:val="24"/>
          <w:szCs w:val="24"/>
          <w:highlight w:val="none"/>
        </w:rPr>
      </w:r>
      <w:r/>
    </w:p>
    <w:p>
      <w:pPr>
        <w:pStyle w:val="856"/>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六、核心产品品牌一览表</w:t>
      </w:r>
      <w:r>
        <w:rPr>
          <w:rFonts w:hint="eastAsia" w:ascii="黑体" w:hAnsi="黑体" w:eastAsia="黑体" w:cs="Times New Roman"/>
          <w:i w:val="0"/>
          <w:color w:val="000000"/>
          <w:sz w:val="32"/>
          <w:szCs w:val="32"/>
          <w:highlight w:val="none"/>
          <w:u w:val="none"/>
          <w:lang w:val="en-US" w:eastAsia="zh-CN"/>
        </w:rPr>
      </w:r>
      <w:r/>
    </w:p>
    <w:p>
      <w:pPr>
        <w:pStyle w:val="856"/>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56"/>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序号</w:t>
            </w:r>
            <w:r>
              <w:rPr>
                <w:rFonts w:hint="eastAsia" w:ascii="宋体" w:hAnsi="宋体" w:eastAsia="宋体" w:cs="Times New Roman"/>
                <w:color w:val="000000"/>
                <w:sz w:val="24"/>
                <w:szCs w:val="24"/>
                <w:highlight w:val="none"/>
                <w:lang w:val="en-US" w:eastAsia="zh-CN"/>
              </w:rPr>
            </w:r>
            <w:r/>
          </w:p>
        </w:tc>
        <w:tc>
          <w:tcPr>
            <w:tcW w:w="3753" w:type="dxa"/>
            <w:vAlign w:val="center"/>
            <w:textDirection w:val="lrTb"/>
            <w:noWrap w:val="false"/>
          </w:tcPr>
          <w:p>
            <w:pPr>
              <w:pStyle w:val="856"/>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产品名称</w:t>
            </w:r>
            <w:r>
              <w:rPr>
                <w:rFonts w:hint="eastAsia" w:ascii="宋体" w:hAnsi="宋体" w:eastAsia="宋体" w:cs="Times New Roman"/>
                <w:color w:val="000000"/>
                <w:sz w:val="24"/>
                <w:szCs w:val="24"/>
                <w:highlight w:val="none"/>
                <w:lang w:val="en-US" w:eastAsia="zh-CN"/>
              </w:rPr>
            </w:r>
            <w:r/>
          </w:p>
        </w:tc>
        <w:tc>
          <w:tcPr>
            <w:tcW w:w="2158" w:type="dxa"/>
            <w:vAlign w:val="center"/>
            <w:textDirection w:val="lrTb"/>
            <w:noWrap w:val="false"/>
          </w:tcPr>
          <w:p>
            <w:pPr>
              <w:pStyle w:val="856"/>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产品品牌</w:t>
            </w:r>
            <w:r>
              <w:rPr>
                <w:rFonts w:hint="eastAsia" w:ascii="宋体" w:hAnsi="宋体" w:eastAsia="宋体" w:cs="Times New Roman"/>
                <w:color w:val="000000"/>
                <w:sz w:val="24"/>
                <w:szCs w:val="24"/>
                <w:highlight w:val="none"/>
                <w:lang w:val="en-US" w:eastAsia="zh-CN"/>
              </w:rPr>
            </w:r>
            <w:r/>
          </w:p>
        </w:tc>
        <w:tc>
          <w:tcPr>
            <w:tcW w:w="2601" w:type="dxa"/>
            <w:vAlign w:val="center"/>
            <w:textDirection w:val="lrTb"/>
            <w:noWrap w:val="false"/>
          </w:tcPr>
          <w:p>
            <w:pPr>
              <w:pStyle w:val="856"/>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规格或型号</w:t>
            </w:r>
            <w:r>
              <w:rPr>
                <w:rFonts w:hint="eastAsia" w:ascii="宋体" w:hAnsi="宋体" w:eastAsia="宋体" w:cs="Times New Roman"/>
                <w:color w:val="000000"/>
                <w:sz w:val="24"/>
                <w:szCs w:val="24"/>
                <w:highlight w:val="none"/>
                <w:lang w:val="en-US" w:eastAsia="zh-CN"/>
              </w:rPr>
            </w:r>
            <w:r/>
          </w:p>
        </w:tc>
      </w:tr>
      <w:tr>
        <w:trPr>
          <w:trHeight w:val="963"/>
        </w:trPr>
        <w:tc>
          <w:tcPr>
            <w:tcW w:w="1251" w:type="dxa"/>
            <w:vAlign w:val="center"/>
            <w:textDirection w:val="lrTb"/>
            <w:noWrap w:val="false"/>
          </w:tcPr>
          <w:p>
            <w:pPr>
              <w:pStyle w:val="856"/>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ascii="宋体" w:hAnsi="宋体" w:eastAsia="宋体" w:cs="宋体"/>
                <w:color w:val="000000"/>
                <w:sz w:val="21"/>
                <w:szCs w:val="21"/>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56"/>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856"/>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601" w:type="dxa"/>
            <w:vAlign w:val="top"/>
            <w:textDirection w:val="lrTb"/>
            <w:noWrap w:val="false"/>
          </w:tcPr>
          <w:p>
            <w:pPr>
              <w:pStyle w:val="856"/>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856"/>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56"/>
        <w:ind w:firstLine="48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eastAsia="zh-CN"/>
        </w:rPr>
        <w:t xml:space="preserve">加盖电子</w:t>
      </w:r>
      <w:r>
        <w:rPr>
          <w:rFonts w:hint="eastAsia" w:ascii="宋体" w:hAnsi="宋体" w:eastAsia="宋体" w:cs="Times New Roman"/>
          <w:color w:val="000000"/>
          <w:sz w:val="24"/>
          <w:szCs w:val="24"/>
          <w:highlight w:val="none"/>
          <w:lang w:val="en-US" w:eastAsia="zh-CN"/>
        </w:rPr>
        <w:t xml:space="preserve">公</w:t>
      </w:r>
      <w:r>
        <w:rPr>
          <w:rFonts w:hint="eastAsia" w:ascii="宋体" w:hAnsi="宋体" w:eastAsia="宋体" w:cs="Times New Roman"/>
          <w:color w:val="000000"/>
          <w:sz w:val="24"/>
          <w:szCs w:val="24"/>
          <w:highlight w:val="none"/>
          <w:lang w:eastAsia="zh-CN"/>
        </w:rPr>
        <w:t xml:space="preserve">章</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856"/>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56"/>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rPr>
        <w:t xml:space="preserve">供应商</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lang w:eastAsia="zh-CN"/>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七、投标分项报价表</w:t>
      </w:r>
      <w:r>
        <w:rPr>
          <w:rFonts w:hint="eastAsia" w:ascii="黑体" w:hAnsi="黑体" w:eastAsia="黑体" w:cs="Times New Roman"/>
          <w:i w:val="0"/>
          <w:color w:val="000000"/>
          <w:sz w:val="32"/>
          <w:szCs w:val="32"/>
          <w:highlight w:val="none"/>
          <w:u w:val="none"/>
          <w:lang w:val="en-US" w:eastAsia="zh-CN"/>
        </w:rPr>
      </w:r>
      <w:r/>
    </w:p>
    <w:p>
      <w:pPr>
        <w:pStyle w:val="856"/>
        <w:ind w:firstLine="0"/>
        <w:jc w:val="center"/>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56"/>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56"/>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56"/>
              <w:jc w:val="center"/>
              <w:spacing w:line="360" w:lineRule="auto"/>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56"/>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56"/>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56"/>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56"/>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56"/>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960" w:type="dxa"/>
            <w:vAlign w:val="center"/>
            <w:textDirection w:val="lrTb"/>
            <w:noWrap w:val="false"/>
          </w:tcPr>
          <w:p>
            <w:pPr>
              <w:pStyle w:val="856"/>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210" w:type="dxa"/>
            <w:vAlign w:val="center"/>
            <w:textDirection w:val="lrTb"/>
            <w:noWrap w:val="false"/>
          </w:tcPr>
          <w:p>
            <w:pPr>
              <w:pStyle w:val="856"/>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603"/>
        </w:trPr>
        <w:tc>
          <w:tcPr>
            <w:tcW w:w="581" w:type="dxa"/>
            <w:vAlign w:val="center"/>
            <w:vMerge w:val="continue"/>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产品</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56"/>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5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5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60" w:type="dxa"/>
            <w:vAlign w:val="center"/>
            <w:textDirection w:val="lrTb"/>
            <w:noWrap w:val="false"/>
          </w:tcPr>
          <w:p>
            <w:pPr>
              <w:pStyle w:val="85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210" w:type="dxa"/>
            <w:vAlign w:val="center"/>
            <w:textDirection w:val="lrTb"/>
            <w:noWrap w:val="false"/>
          </w:tcPr>
          <w:p>
            <w:pPr>
              <w:pStyle w:val="85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56"/>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290" w:type="dxa"/>
            <w:vAlign w:val="center"/>
            <w:textDirection w:val="lrTb"/>
            <w:noWrap w:val="false"/>
          </w:tcPr>
          <w:p>
            <w:pPr>
              <w:pStyle w:val="856"/>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871" w:type="dxa"/>
            <w:vAlign w:val="center"/>
            <w:textDirection w:val="lrTb"/>
            <w:noWrap w:val="false"/>
          </w:tcPr>
          <w:p>
            <w:pPr>
              <w:pStyle w:val="856"/>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856"/>
        <w:ind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6"/>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5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86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86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86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w:t>
      </w:r>
      <w:r>
        <w:rPr>
          <w:rFonts w:hint="eastAsia" w:ascii="宋体" w:hAnsi="宋体" w:eastAsia="宋体" w:cs="宋体"/>
          <w:b/>
          <w:bCs/>
          <w:color w:val="000000"/>
          <w:sz w:val="24"/>
          <w:szCs w:val="24"/>
          <w:highlight w:val="none"/>
          <w:lang w:val="en-US" w:eastAsia="zh-CN"/>
        </w:rPr>
        <w:t xml:space="preserve">所投产品须与“第四章-项目清单”中的产品一一对应，如有缺项、漏项或者超出单价上限，视为无效投标。</w:t>
      </w:r>
      <w:r>
        <w:rPr>
          <w:rFonts w:hint="eastAsia" w:ascii="宋体" w:hAnsi="宋体" w:eastAsia="宋体" w:cs="宋体"/>
          <w:b w:val="0"/>
          <w:bCs w:val="0"/>
          <w:color w:val="000000"/>
          <w:sz w:val="24"/>
          <w:szCs w:val="24"/>
          <w:highlight w:val="none"/>
          <w:lang w:val="en-US" w:eastAsia="zh-CN"/>
        </w:rPr>
        <w:t xml:space="preserve">“项目清单”中分项仅为一项的，此表无需提供。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86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hint="eastAsia" w:ascii="宋体" w:hAnsi="宋体" w:eastAsia="宋体" w:cs="宋体"/>
          <w:color w:val="000000"/>
          <w:sz w:val="24"/>
          <w:szCs w:val="24"/>
          <w:highlight w:val="none"/>
          <w:lang w:val="en-US" w:eastAsia="zh-CN"/>
        </w:rPr>
      </w:r>
      <w:r/>
    </w:p>
    <w:p>
      <w:pPr>
        <w:pStyle w:val="868"/>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八、技术要求响应及偏离表</w:t>
      </w:r>
      <w:r>
        <w:rPr>
          <w:rFonts w:hint="eastAsia" w:ascii="黑体" w:hAnsi="黑体" w:eastAsia="黑体" w:cs="Times New Roman"/>
          <w:i w:val="0"/>
          <w:color w:val="000000"/>
          <w:sz w:val="32"/>
          <w:szCs w:val="32"/>
          <w:highlight w:val="none"/>
          <w:u w:val="none"/>
          <w:lang w:val="en-US" w:eastAsia="zh-CN"/>
        </w:rPr>
      </w:r>
      <w:r/>
    </w:p>
    <w:p>
      <w:pPr>
        <w:pStyle w:val="856"/>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56"/>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56"/>
        <w:ind w:right="180" w:firstLine="480"/>
        <w:jc w:val="both"/>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56"/>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8"/>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86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color w:val="000000"/>
          <w:highlight w:val="none"/>
          <w:lang w:val="en-US" w:eastAsia="zh-CN"/>
        </w:rPr>
        <w:t xml:space="preserve">”内容）及其他要求做出明确响应，否则视为无效投标。</w:t>
      </w:r>
      <w:r>
        <w:rPr>
          <w:rFonts w:hint="eastAsia" w:ascii="宋体" w:hAnsi="宋体" w:eastAsia="宋体" w:cs="宋体"/>
          <w:color w:val="000000"/>
          <w:highlight w:val="none"/>
          <w:lang w:val="en-US" w:eastAsia="zh-CN"/>
        </w:rPr>
      </w:r>
      <w:r/>
    </w:p>
    <w:p>
      <w:pPr>
        <w:pStyle w:val="86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86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九、商务要求响应及偏离表</w:t>
      </w:r>
      <w:r>
        <w:rPr>
          <w:rFonts w:hint="eastAsia" w:ascii="黑体" w:hAnsi="黑体" w:eastAsia="黑体" w:cs="Times New Roman"/>
          <w:i w:val="0"/>
          <w:color w:val="000000"/>
          <w:sz w:val="32"/>
          <w:szCs w:val="32"/>
          <w:highlight w:val="none"/>
          <w:u w:val="none"/>
          <w:lang w:val="en-US" w:eastAsia="zh-CN"/>
        </w:rPr>
      </w:r>
      <w:r/>
    </w:p>
    <w:p>
      <w:pPr>
        <w:pStyle w:val="856"/>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56"/>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5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56"/>
        <w:ind w:right="180" w:firstLine="480"/>
        <w:jc w:val="both"/>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56"/>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56"/>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6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86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86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numPr>
          <w:ilvl w:val="0"/>
          <w:numId w:val="0"/>
        </w:numPr>
        <w:rPr>
          <w:rFonts w:hint="eastAsia" w:ascii="宋体" w:hAnsi="宋体" w:cs="Courier New"/>
          <w:color w:val="000000"/>
          <w:sz w:val="24"/>
          <w:szCs w:val="24"/>
          <w:highlight w:val="none"/>
          <w:lang w:val="zh-CN" w:eastAsia="zh-CN"/>
        </w:rPr>
      </w:pPr>
      <w:r>
        <w:rPr>
          <w:rFonts w:hint="eastAsia" w:ascii="宋体" w:hAnsi="宋体" w:cs="Courier New"/>
          <w:color w:val="000000"/>
          <w:sz w:val="24"/>
          <w:szCs w:val="24"/>
          <w:highlight w:val="none"/>
          <w:lang w:val="zh-CN" w:eastAsia="zh-CN"/>
        </w:rPr>
      </w:r>
      <w:r/>
    </w:p>
    <w:p>
      <w:pPr>
        <w:pStyle w:val="856"/>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十、中小企业声明函</w:t>
      </w:r>
      <w:r>
        <w:rPr>
          <w:rFonts w:hint="eastAsia" w:ascii="黑体" w:hAnsi="黑体" w:eastAsia="黑体" w:cs="Times New Roman"/>
          <w:i w:val="0"/>
          <w:iCs w:val="0"/>
          <w:color w:val="000000"/>
          <w:sz w:val="32"/>
          <w:szCs w:val="32"/>
          <w:highlight w:val="none"/>
          <w:u w:val="none"/>
          <w:lang w:val="en-US" w:eastAsia="zh-CN"/>
        </w:rPr>
      </w:r>
      <w:r/>
    </w:p>
    <w:p>
      <w:pPr>
        <w:pStyle w:val="856"/>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56"/>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根据《政府采购促进中小企业发展管理办法》(财库〔2020〕46号)的规定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，提供的货物</w:t>
      </w:r>
      <w:r>
        <w:rPr>
          <w:rFonts w:hint="eastAsia" w:ascii="宋体" w:hAnsi="宋体" w:eastAsia="宋体" w:cs="Times New Roman"/>
          <w:color w:val="000000"/>
          <w:sz w:val="24"/>
          <w:szCs w:val="24"/>
          <w:highlight w:val="none"/>
        </w:rPr>
        <w:t xml:space="preserve">全部由符合政策</w:t>
      </w:r>
      <w:r>
        <w:rPr>
          <w:rFonts w:hint="eastAsia" w:ascii="宋体" w:hAnsi="宋体" w:eastAsia="宋体" w:cs="Times New Roman"/>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国家发展和改革委员会、财政部关于印发中小企业划型标准规定的通知》(工信部联企业</w:t>
      </w:r>
      <w:r>
        <w:rPr>
          <w:rFonts w:hint="eastAsia" w:ascii="方正仿宋_GB2312" w:hAnsi="方正仿宋_GB2312" w:eastAsia="方正仿宋_GB2312" w:cs="方正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方正仿宋_GB2312" w:hAnsi="方正仿宋_GB2312" w:eastAsia="方正仿宋_GB2312" w:cs="方正仿宋_GB2312"/>
          <w:color w:val="000000"/>
          <w:sz w:val="24"/>
          <w:szCs w:val="24"/>
          <w:highlight w:val="none"/>
        </w:rPr>
        <w:t xml:space="preserve">〕</w:t>
      </w:r>
      <w:r>
        <w:rPr>
          <w:rFonts w:hint="eastAsia" w:ascii="宋体" w:hAnsi="宋体"/>
          <w:color w:val="000000"/>
          <w:sz w:val="24"/>
          <w:szCs w:val="24"/>
          <w:highlight w:val="none"/>
        </w:rPr>
        <w:t xml:space="preserve">300号)的规定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856"/>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56"/>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56"/>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56"/>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856"/>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73"/>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56"/>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856"/>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56"/>
        <w:ind w:firstLine="600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rPr>
      </w:r>
      <w:r/>
    </w:p>
    <w:p>
      <w:pPr>
        <w:pStyle w:val="856"/>
        <w:ind w:firstLine="480"/>
        <w:spacing w:line="336" w:lineRule="auto"/>
        <w:rPr>
          <w:rFonts w:hint="eastAsia" w:ascii="宋体" w:hAnsi="宋体" w:cs="Courier New"/>
          <w:color w:val="000000"/>
          <w:sz w:val="24"/>
          <w:szCs w:val="24"/>
          <w:highlight w:val="none"/>
          <w:lang w:val="zh-CN"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bCs/>
          <w:color w:val="000000"/>
          <w:sz w:val="28"/>
          <w:szCs w:val="28"/>
          <w:highlight w:val="none"/>
          <w:lang w:val="en-US" w:eastAsia="zh-CN"/>
        </w:rPr>
        <w:t xml:space="preserve">项目清单中列示的</w:t>
      </w:r>
      <w:r>
        <w:rPr>
          <w:rFonts w:hint="eastAsia" w:ascii="宋体" w:hAnsi="宋体" w:eastAsia="宋体" w:cs="Times New Roman"/>
          <w:b/>
          <w:bCs/>
          <w:color w:val="000000"/>
          <w:sz w:val="28"/>
          <w:szCs w:val="28"/>
          <w:highlight w:val="none"/>
          <w:lang w:val="en-US" w:eastAsia="zh-CN"/>
        </w:rPr>
        <w:t xml:space="preserve">所有</w:t>
      </w:r>
      <w:r>
        <w:rPr>
          <w:rFonts w:hint="eastAsia" w:ascii="宋体" w:hAnsi="宋体" w:eastAsia="宋体" w:cs="Times New Roman"/>
          <w:b/>
          <w:bCs/>
          <w:color w:val="000000"/>
          <w:sz w:val="28"/>
          <w:szCs w:val="28"/>
          <w:highlight w:val="none"/>
          <w:lang w:val="en-US" w:eastAsia="zh-CN"/>
        </w:rPr>
        <w:t xml:space="preserve">货物</w:t>
      </w:r>
      <w:r>
        <w:rPr>
          <w:rFonts w:hint="eastAsia" w:ascii="宋体" w:hAnsi="宋体" w:eastAsia="宋体" w:cs="Times New Roman"/>
          <w:b/>
          <w:bCs/>
          <w:color w:val="000000"/>
          <w:sz w:val="28"/>
          <w:szCs w:val="28"/>
          <w:highlight w:val="none"/>
          <w:lang w:val="en-US" w:eastAsia="zh-CN"/>
        </w:rPr>
        <w:t xml:space="preserve">，投标人须在声明函中逐项列示并明确制造商的企业类型，如有缺失将按“不提供声明函”处理</w:t>
      </w:r>
      <w:r>
        <w:rPr>
          <w:rFonts w:hint="eastAsia" w:ascii="宋体" w:hAnsi="宋体" w:eastAsia="宋体" w:cs="Times New Roman"/>
          <w:b/>
          <w:bCs/>
          <w:color w:val="000000"/>
          <w:sz w:val="28"/>
          <w:szCs w:val="28"/>
          <w:highlight w:val="none"/>
          <w:lang w:eastAsia="zh-CN"/>
        </w:rPr>
        <w:t xml:space="preserve">。</w:t>
      </w:r>
      <w:r>
        <w:rPr>
          <w:rFonts w:hint="eastAsia" w:ascii="宋体" w:hAnsi="宋体" w:eastAsia="宋体" w:cs="Times New Roman"/>
          <w:color w:val="000000"/>
          <w:sz w:val="24"/>
          <w:szCs w:val="24"/>
          <w:highlight w:val="none"/>
          <w:lang w:eastAsia="zh-CN"/>
        </w:rPr>
        <w:t xml:space="preserve">此声明函将随</w:t>
      </w:r>
      <w:r>
        <w:rPr>
          <w:rFonts w:hint="eastAsia" w:ascii="宋体" w:hAnsi="宋体" w:eastAsia="宋体" w:cs="Times New Roman"/>
          <w:color w:val="000000"/>
          <w:sz w:val="24"/>
          <w:szCs w:val="24"/>
          <w:highlight w:val="none"/>
          <w:lang w:val="en-US" w:eastAsia="zh-CN"/>
        </w:rPr>
        <w:t xml:space="preserve">中标</w:t>
      </w:r>
      <w:r>
        <w:rPr>
          <w:rFonts w:hint="eastAsia" w:ascii="宋体" w:hAnsi="宋体" w:eastAsia="宋体" w:cs="Times New Roman"/>
          <w:color w:val="000000"/>
          <w:sz w:val="24"/>
          <w:szCs w:val="24"/>
          <w:highlight w:val="none"/>
          <w:lang w:eastAsia="zh-CN"/>
        </w:rPr>
        <w:t xml:space="preserve">结果同时公告，接受社会监督。</w:t>
      </w:r>
      <w:r>
        <w:rPr>
          <w:rFonts w:hint="eastAsia" w:ascii="宋体" w:hAnsi="宋体" w:eastAsia="宋体" w:cs="Times New Roman"/>
          <w:color w:val="000000"/>
          <w:sz w:val="24"/>
          <w:szCs w:val="24"/>
          <w:highlight w:val="none"/>
          <w:lang w:val="en-US" w:eastAsia="zh-CN"/>
        </w:rPr>
        <w:t xml:space="preserve">4.货物</w:t>
      </w:r>
      <w:r>
        <w:rPr>
          <w:rFonts w:hint="eastAsia" w:ascii="宋体" w:hAnsi="宋体" w:eastAsia="宋体" w:cs="Times New Roman"/>
          <w:color w:val="000000"/>
          <w:sz w:val="24"/>
          <w:szCs w:val="24"/>
          <w:highlight w:val="none"/>
          <w:lang w:eastAsia="zh-CN"/>
        </w:rPr>
        <w:t xml:space="preserve">采购项目中，货物的制造商应当为中小企业</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，不对其中涉及的服务的承接商、工程的承建商作出要求。</w:t>
      </w:r>
      <w:r>
        <w:rPr>
          <w:rFonts w:hint="eastAsia" w:ascii="宋体" w:hAnsi="宋体" w:cs="Courier New"/>
          <w:color w:val="000000"/>
          <w:sz w:val="24"/>
          <w:szCs w:val="24"/>
          <w:highlight w:val="none"/>
          <w:lang w:val="zh-CN" w:eastAsia="zh-CN"/>
        </w:rPr>
      </w:r>
      <w:r/>
    </w:p>
    <w:p>
      <w:pPr>
        <w:pStyle w:val="856"/>
        <w:ind w:firstLine="0"/>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56"/>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十一、残疾人福利性单位声明函</w:t>
      </w:r>
      <w:r>
        <w:rPr>
          <w:rFonts w:hint="eastAsia" w:ascii="黑体" w:hAnsi="黑体" w:eastAsia="黑体"/>
          <w:b w:val="0"/>
          <w:color w:val="000000"/>
          <w:sz w:val="32"/>
          <w:szCs w:val="32"/>
          <w:highlight w:val="none"/>
        </w:rPr>
      </w:r>
      <w:r/>
    </w:p>
    <w:p>
      <w:pPr>
        <w:pStyle w:val="856"/>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56"/>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或者提供其他残疾人福利性单位制造的货物（不包括使用非残疾人福利性单位注册商标的货物）。</w:t>
      </w:r>
      <w:r>
        <w:rPr>
          <w:rFonts w:hint="eastAsia" w:ascii="宋体" w:hAnsi="宋体"/>
          <w:color w:val="000000"/>
          <w:sz w:val="24"/>
          <w:szCs w:val="21"/>
          <w:highlight w:val="none"/>
        </w:rPr>
      </w:r>
      <w:r/>
    </w:p>
    <w:p>
      <w:pPr>
        <w:pStyle w:val="85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873"/>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56"/>
        <w:rPr>
          <w:rFonts w:hint="eastAsia"/>
          <w:color w:val="000000"/>
          <w:highlight w:val="none"/>
          <w:lang w:eastAsia="zh-CN"/>
        </w:rPr>
      </w:pPr>
      <w:r>
        <w:rPr>
          <w:rFonts w:hint="eastAsia"/>
          <w:color w:val="000000"/>
          <w:highlight w:val="none"/>
          <w:lang w:eastAsia="zh-CN"/>
        </w:rPr>
      </w:r>
      <w:r/>
    </w:p>
    <w:p>
      <w:pPr>
        <w:pStyle w:val="856"/>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56"/>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56"/>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56"/>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56"/>
        <w:numPr>
          <w:ilvl w:val="0"/>
          <w:numId w:val="3"/>
        </w:numPr>
        <w:ind w:firstLine="480"/>
        <w:spacing w:line="480" w:lineRule="exact"/>
        <w:tabs>
          <w:tab w:val="left" w:pos="312"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w:t>
      </w:r>
      <w:r>
        <w:rPr>
          <w:rFonts w:hint="eastAsia" w:ascii="宋体" w:hAnsi="宋体"/>
          <w:color w:val="000000"/>
          <w:sz w:val="24"/>
          <w:highlight w:val="none"/>
          <w:lang w:val="en-US"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56"/>
        <w:numPr>
          <w:ilvl w:val="0"/>
          <w:numId w:val="3"/>
        </w:numPr>
        <w:ind w:left="0" w:firstLine="480"/>
        <w:spacing w:line="480" w:lineRule="exact"/>
        <w:tabs>
          <w:tab w:val="left" w:pos="312" w:leader="none"/>
        </w:tabs>
        <w:rPr>
          <w:rFonts w:hint="eastAsia" w:ascii="宋体" w:hAnsi="宋体"/>
          <w:color w:val="000000"/>
          <w:sz w:val="24"/>
          <w:highlight w:val="none"/>
          <w:lang w:eastAsia="zh-CN"/>
        </w:rPr>
      </w:pP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此声明函将随中标结果同时公告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十二、联合体协议</w:t>
      </w:r>
      <w:r>
        <w:rPr>
          <w:rFonts w:hint="eastAsia" w:ascii="黑体" w:hAnsi="黑体" w:eastAsia="黑体" w:cs="Times New Roman"/>
          <w:i w:val="0"/>
          <w:iCs w:val="0"/>
          <w:color w:val="000000"/>
          <w:sz w:val="32"/>
          <w:szCs w:val="32"/>
          <w:highlight w:val="none"/>
          <w:u w:val="none"/>
          <w:lang w:val="en-US" w:eastAsia="zh-CN"/>
        </w:rPr>
      </w:r>
      <w:r/>
    </w:p>
    <w:p>
      <w:pPr>
        <w:pStyle w:val="856"/>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56"/>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56"/>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56"/>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56"/>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6"/>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56"/>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56"/>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56"/>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56"/>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856"/>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56"/>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56"/>
        <w:ind w:firstLine="480"/>
        <w:spacing w:line="480" w:lineRule="exact"/>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56"/>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both"/>
        <w:spacing w:line="480" w:lineRule="exact"/>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十三、关于符合本国产品标准的声明函</w:t>
      </w:r>
      <w:r>
        <w:rPr>
          <w:rFonts w:hint="eastAsia" w:ascii="宋体" w:hAnsi="宋体" w:eastAsia="宋体" w:cs="Times New Roman"/>
          <w:color w:val="000000"/>
          <w:sz w:val="24"/>
          <w:highlight w:val="none"/>
          <w:lang w:val="en-US" w:eastAsia="zh-CN"/>
        </w:rPr>
      </w:r>
      <w:r/>
    </w:p>
    <w:p>
      <w:pPr>
        <w:pStyle w:val="856"/>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868"/>
        <w:ind w:firstLine="420"/>
        <w:spacing w:before="24" w:beforeAutospacing="0" w:after="24" w:afterAutospacing="0" w:line="360" w:lineRule="auto"/>
        <w:shd w:val="clear" w:color="auto" w:fill="ffffff"/>
        <w:rPr>
          <w:rFonts w:hint="eastAsia"/>
          <w:i w:val="0"/>
          <w:iCs w:val="0"/>
          <w:color w:val="000000"/>
          <w:sz w:val="24"/>
          <w:szCs w:val="24"/>
          <w:highlight w:val="none"/>
        </w:rPr>
      </w:pPr>
      <w:r>
        <w:rPr>
          <w:rFonts w:hint="eastAsia"/>
          <w:i w:val="0"/>
          <w:iCs w:val="0"/>
          <w:color w:val="000000"/>
          <w:sz w:val="24"/>
          <w:szCs w:val="24"/>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i w:val="0"/>
          <w:iCs w:val="0"/>
          <w:color w:val="000000"/>
          <w:sz w:val="24"/>
          <w:szCs w:val="24"/>
          <w:highlight w:val="none"/>
        </w:rPr>
      </w:r>
      <w:r/>
    </w:p>
    <w:p>
      <w:pPr>
        <w:pStyle w:val="868"/>
        <w:ind w:firstLine="420"/>
        <w:spacing w:before="24" w:beforeAutospacing="0" w:after="24" w:afterAutospacing="0" w:line="360" w:lineRule="auto"/>
        <w:shd w:val="clear" w:color="auto" w:fill="ffffff"/>
        <w:rPr>
          <w:rFonts w:hint="eastAsia"/>
          <w:i w:val="0"/>
          <w:iCs w:val="0"/>
          <w:color w:val="000000"/>
          <w:sz w:val="24"/>
          <w:szCs w:val="24"/>
          <w:highlight w:val="none"/>
        </w:rPr>
      </w:pPr>
      <w:r>
        <w:rPr>
          <w:rFonts w:hint="eastAsia"/>
          <w:i w:val="0"/>
          <w:iCs w:val="0"/>
          <w:color w:val="000000"/>
          <w:sz w:val="24"/>
          <w:szCs w:val="24"/>
          <w:highlight w:val="none"/>
          <w:shd w:val="clear" w:color="auto" w:fill="ffffff"/>
        </w:rPr>
        <w:t xml:space="preserve">1.</w:t>
      </w:r>
      <w:r>
        <w:rPr>
          <w:rStyle w:val="871"/>
          <w:rFonts w:hint="eastAsia"/>
          <w:i w:val="0"/>
          <w:iCs w:val="0"/>
          <w:color w:val="000000"/>
          <w:sz w:val="24"/>
          <w:szCs w:val="24"/>
          <w:highlight w:val="none"/>
          <w:u w:val="single"/>
          <w:shd w:val="clear" w:color="auto" w:fill="ffffff"/>
        </w:rPr>
        <w:t xml:space="preserve">（产品名称1）</w:t>
      </w:r>
      <w:r>
        <w:rPr>
          <w:rStyle w:val="871"/>
          <w:rFonts w:hint="eastAsia"/>
          <w:i w:val="0"/>
          <w:iCs w:val="0"/>
          <w:color w:val="000000"/>
          <w:sz w:val="24"/>
          <w:szCs w:val="24"/>
          <w:highlight w:val="none"/>
          <w:shd w:val="clear" w:color="auto" w:fill="ffffff"/>
          <w:vertAlign w:val="superscript"/>
        </w:rPr>
        <w:t xml:space="preserve">1</w:t>
      </w:r>
      <w:r>
        <w:rPr>
          <w:rFonts w:hint="eastAsia"/>
          <w:i w:val="0"/>
          <w:iCs w:val="0"/>
          <w:color w:val="000000"/>
          <w:sz w:val="24"/>
          <w:szCs w:val="24"/>
          <w:highlight w:val="none"/>
          <w:shd w:val="clear" w:color="auto" w:fill="ffffff"/>
        </w:rPr>
        <w:t xml:space="preserve">，</w:t>
      </w:r>
      <w:r>
        <w:rPr>
          <w:rFonts w:hint="eastAsia"/>
          <w:i w:val="0"/>
          <w:iCs w:val="0"/>
          <w:color w:val="000000"/>
          <w:sz w:val="24"/>
          <w:szCs w:val="24"/>
          <w:highlight w:val="none"/>
          <w:u w:val="single"/>
          <w:shd w:val="clear" w:color="auto" w:fill="ffffff"/>
        </w:rPr>
        <w:t xml:space="preserve">生产厂为</w:t>
      </w:r>
      <w:r>
        <w:rPr>
          <w:rStyle w:val="871"/>
          <w:rFonts w:hint="eastAsia"/>
          <w:i w:val="0"/>
          <w:iCs w:val="0"/>
          <w:color w:val="000000"/>
          <w:sz w:val="24"/>
          <w:szCs w:val="24"/>
          <w:highlight w:val="none"/>
          <w:u w:val="single"/>
          <w:shd w:val="clear" w:color="auto" w:fill="ffffff"/>
        </w:rPr>
        <w:t xml:space="preserve">（厂名）</w:t>
      </w:r>
      <w:r>
        <w:rPr>
          <w:rStyle w:val="871"/>
          <w:rFonts w:hint="eastAsia"/>
          <w:i w:val="0"/>
          <w:iCs w:val="0"/>
          <w:color w:val="000000"/>
          <w:sz w:val="24"/>
          <w:szCs w:val="24"/>
          <w:highlight w:val="none"/>
          <w:shd w:val="clear" w:color="auto" w:fill="ffffff"/>
          <w:vertAlign w:val="superscript"/>
        </w:rPr>
        <w:t xml:space="preserve">2</w:t>
      </w:r>
      <w:r>
        <w:rPr>
          <w:rFonts w:hint="eastAsia"/>
          <w:i w:val="0"/>
          <w:iCs w:val="0"/>
          <w:color w:val="000000"/>
          <w:sz w:val="24"/>
          <w:szCs w:val="24"/>
          <w:highlight w:val="none"/>
          <w:shd w:val="clear" w:color="auto" w:fill="ffffff"/>
        </w:rPr>
        <w:t xml:space="preserve">，厂址为</w:t>
      </w:r>
      <w:r>
        <w:rPr>
          <w:rStyle w:val="871"/>
          <w:rFonts w:hint="eastAsia"/>
          <w:i w:val="0"/>
          <w:iCs w:val="0"/>
          <w:color w:val="000000"/>
          <w:sz w:val="24"/>
          <w:szCs w:val="24"/>
          <w:highlight w:val="none"/>
          <w:u w:val="single"/>
          <w:shd w:val="clear" w:color="auto" w:fill="ffffff"/>
        </w:rPr>
        <w:t xml:space="preserve">（生产厂址）</w:t>
      </w:r>
      <w:r>
        <w:rPr>
          <w:rFonts w:hint="eastAsia"/>
          <w:i w:val="0"/>
          <w:iCs w:val="0"/>
          <w:color w:val="000000"/>
          <w:sz w:val="24"/>
          <w:szCs w:val="24"/>
          <w:highlight w:val="none"/>
          <w:shd w:val="clear" w:color="auto" w:fill="ffffff"/>
        </w:rPr>
        <w:t xml:space="preserve">。</w:t>
      </w:r>
      <w:r>
        <w:rPr>
          <w:rStyle w:val="871"/>
          <w:rFonts w:hint="eastAsia"/>
          <w:i w:val="0"/>
          <w:iCs w:val="0"/>
          <w:strike w:val="0"/>
          <w:color w:val="000000"/>
          <w:sz w:val="24"/>
          <w:szCs w:val="24"/>
          <w:highlight w:val="none"/>
          <w:u w:val="single"/>
          <w:shd w:val="clear" w:color="auto" w:fill="ffffff"/>
        </w:rPr>
        <w:t xml:space="preserve">（产品名称1）</w:t>
      </w:r>
      <w:r>
        <w:rPr>
          <w:rFonts w:hint="eastAsia"/>
          <w:i w:val="0"/>
          <w:iCs w:val="0"/>
          <w:strike w:val="0"/>
          <w:color w:val="000000"/>
          <w:sz w:val="24"/>
          <w:szCs w:val="24"/>
          <w:highlight w:val="none"/>
          <w:shd w:val="clear" w:color="auto" w:fill="ffffff"/>
        </w:rPr>
        <w:t xml:space="preserve">的中国境内生产的组件成本占比≥</w:t>
      </w:r>
      <w:r>
        <w:rPr>
          <w:rStyle w:val="871"/>
          <w:rFonts w:hint="eastAsia"/>
          <w:i w:val="0"/>
          <w:iCs w:val="0"/>
          <w:strike w:val="0"/>
          <w:color w:val="000000"/>
          <w:sz w:val="24"/>
          <w:szCs w:val="24"/>
          <w:highlight w:val="none"/>
          <w:u w:val="single"/>
          <w:shd w:val="clear" w:color="auto" w:fill="ffffff"/>
        </w:rPr>
        <w:t xml:space="preserve">（规定比例）</w:t>
      </w:r>
      <w:r>
        <w:rPr>
          <w:rStyle w:val="871"/>
          <w:rFonts w:hint="eastAsia"/>
          <w:i w:val="0"/>
          <w:iCs w:val="0"/>
          <w:color w:val="000000"/>
          <w:sz w:val="24"/>
          <w:szCs w:val="24"/>
          <w:highlight w:val="none"/>
          <w:shd w:val="clear" w:color="auto" w:fill="ffffff"/>
          <w:vertAlign w:val="superscript"/>
        </w:rPr>
        <w:t xml:space="preserve">3</w:t>
      </w:r>
      <w:r>
        <w:rPr>
          <w:rFonts w:hint="eastAsia"/>
          <w:i w:val="0"/>
          <w:iCs w:val="0"/>
          <w:strike w:val="0"/>
          <w:color w:val="000000"/>
          <w:sz w:val="24"/>
          <w:szCs w:val="24"/>
          <w:highlight w:val="none"/>
          <w:shd w:val="clear" w:color="auto" w:fill="ffffff"/>
        </w:rPr>
        <w:t xml:space="preserve">。</w:t>
      </w:r>
      <w:r>
        <w:rPr>
          <w:rStyle w:val="871"/>
          <w:rFonts w:hint="eastAsia"/>
          <w:i w:val="0"/>
          <w:iCs w:val="0"/>
          <w:strike w:val="0"/>
          <w:color w:val="000000"/>
          <w:sz w:val="24"/>
          <w:szCs w:val="24"/>
          <w:highlight w:val="none"/>
          <w:u w:val="single"/>
          <w:shd w:val="clear" w:color="auto" w:fill="ffffff"/>
        </w:rPr>
        <w:t xml:space="preserve">（产品名称1）</w:t>
      </w:r>
      <w:r>
        <w:rPr>
          <w:rFonts w:hint="eastAsia"/>
          <w:i w:val="0"/>
          <w:iCs w:val="0"/>
          <w:strike w:val="0"/>
          <w:color w:val="000000"/>
          <w:sz w:val="24"/>
          <w:szCs w:val="24"/>
          <w:highlight w:val="none"/>
          <w:shd w:val="clear" w:color="auto" w:fill="ffffff"/>
        </w:rPr>
        <w:t xml:space="preserve">的</w:t>
      </w:r>
      <w:r>
        <w:rPr>
          <w:rStyle w:val="871"/>
          <w:rFonts w:hint="eastAsia"/>
          <w:i w:val="0"/>
          <w:iCs w:val="0"/>
          <w:strike w:val="0"/>
          <w:color w:val="000000"/>
          <w:sz w:val="24"/>
          <w:szCs w:val="24"/>
          <w:highlight w:val="none"/>
          <w:u w:val="single"/>
          <w:shd w:val="clear" w:color="auto" w:fill="ffffff"/>
        </w:rPr>
        <w:t xml:space="preserve">（关键组件）</w:t>
      </w:r>
      <w:r>
        <w:rPr>
          <w:rStyle w:val="871"/>
          <w:rFonts w:hint="eastAsia"/>
          <w:i w:val="0"/>
          <w:iCs w:val="0"/>
          <w:color w:val="000000"/>
          <w:sz w:val="24"/>
          <w:szCs w:val="24"/>
          <w:highlight w:val="none"/>
          <w:shd w:val="clear" w:color="auto" w:fill="ffffff"/>
          <w:vertAlign w:val="superscript"/>
        </w:rPr>
        <w:t xml:space="preserve">4</w:t>
      </w:r>
      <w:r>
        <w:rPr>
          <w:rFonts w:hint="eastAsia"/>
          <w:i w:val="0"/>
          <w:iCs w:val="0"/>
          <w:strike w:val="0"/>
          <w:color w:val="000000"/>
          <w:sz w:val="24"/>
          <w:szCs w:val="24"/>
          <w:highlight w:val="none"/>
          <w:shd w:val="clear" w:color="auto" w:fill="ffffff"/>
        </w:rPr>
        <w:t xml:space="preserve">在中国境内生产。</w:t>
      </w:r>
      <w:r>
        <w:rPr>
          <w:rStyle w:val="871"/>
          <w:rFonts w:hint="eastAsia"/>
          <w:i w:val="0"/>
          <w:iCs w:val="0"/>
          <w:strike w:val="0"/>
          <w:color w:val="000000"/>
          <w:sz w:val="24"/>
          <w:szCs w:val="24"/>
          <w:highlight w:val="none"/>
          <w:u w:val="single"/>
          <w:shd w:val="clear" w:color="auto" w:fill="ffffff"/>
        </w:rPr>
        <w:t xml:space="preserve">（产品名称1）</w:t>
      </w:r>
      <w:r>
        <w:rPr>
          <w:rFonts w:hint="eastAsia"/>
          <w:i w:val="0"/>
          <w:iCs w:val="0"/>
          <w:strike w:val="0"/>
          <w:color w:val="000000"/>
          <w:sz w:val="24"/>
          <w:szCs w:val="24"/>
          <w:highlight w:val="none"/>
          <w:shd w:val="clear" w:color="auto" w:fill="ffffff"/>
        </w:rPr>
        <w:t xml:space="preserve">的</w:t>
      </w:r>
      <w:r>
        <w:rPr>
          <w:rStyle w:val="871"/>
          <w:rFonts w:hint="eastAsia"/>
          <w:i w:val="0"/>
          <w:iCs w:val="0"/>
          <w:strike w:val="0"/>
          <w:color w:val="000000"/>
          <w:sz w:val="24"/>
          <w:szCs w:val="24"/>
          <w:highlight w:val="none"/>
          <w:u w:val="single"/>
          <w:shd w:val="clear" w:color="auto" w:fill="ffffff"/>
        </w:rPr>
        <w:t xml:space="preserve">（关键工序）</w:t>
      </w:r>
      <w:r>
        <w:rPr>
          <w:rStyle w:val="871"/>
          <w:rFonts w:hint="eastAsia"/>
          <w:i w:val="0"/>
          <w:iCs w:val="0"/>
          <w:color w:val="000000"/>
          <w:sz w:val="24"/>
          <w:szCs w:val="24"/>
          <w:highlight w:val="none"/>
          <w:shd w:val="clear" w:color="auto" w:fill="ffffff"/>
          <w:vertAlign w:val="superscript"/>
        </w:rPr>
        <w:t xml:space="preserve">5</w:t>
      </w:r>
      <w:r>
        <w:rPr>
          <w:rFonts w:hint="eastAsia"/>
          <w:i w:val="0"/>
          <w:iCs w:val="0"/>
          <w:strike w:val="0"/>
          <w:color w:val="000000"/>
          <w:sz w:val="24"/>
          <w:szCs w:val="24"/>
          <w:highlight w:val="none"/>
          <w:shd w:val="clear" w:color="auto" w:fill="ffffff"/>
        </w:rPr>
        <w:t xml:space="preserve">在中国境内完成。</w:t>
      </w:r>
      <w:r>
        <w:rPr>
          <w:rFonts w:hint="eastAsia"/>
          <w:i w:val="0"/>
          <w:iCs w:val="0"/>
          <w:color w:val="000000"/>
          <w:sz w:val="24"/>
          <w:szCs w:val="24"/>
          <w:highlight w:val="none"/>
        </w:rPr>
      </w:r>
      <w:r/>
    </w:p>
    <w:p>
      <w:pPr>
        <w:pStyle w:val="868"/>
        <w:ind w:firstLine="420"/>
        <w:spacing w:before="24" w:beforeAutospacing="0" w:after="24" w:afterAutospacing="0" w:line="360" w:lineRule="auto"/>
        <w:shd w:val="clear" w:color="auto" w:fill="ffffff"/>
        <w:rPr>
          <w:rFonts w:hint="eastAsia"/>
          <w:i w:val="0"/>
          <w:iCs w:val="0"/>
          <w:strike w:val="0"/>
          <w:color w:val="000000"/>
          <w:sz w:val="24"/>
          <w:szCs w:val="24"/>
          <w:highlight w:val="none"/>
        </w:rPr>
      </w:pPr>
      <w:r>
        <w:rPr>
          <w:rFonts w:hint="eastAsia"/>
          <w:i w:val="0"/>
          <w:iCs w:val="0"/>
          <w:color w:val="000000"/>
          <w:sz w:val="24"/>
          <w:szCs w:val="24"/>
          <w:highlight w:val="none"/>
          <w:shd w:val="clear" w:color="auto" w:fill="ffffff"/>
        </w:rPr>
        <w:t xml:space="preserve">2.</w:t>
      </w:r>
      <w:r>
        <w:rPr>
          <w:rStyle w:val="871"/>
          <w:rFonts w:hint="eastAsia"/>
          <w:i w:val="0"/>
          <w:iCs w:val="0"/>
          <w:color w:val="000000"/>
          <w:sz w:val="24"/>
          <w:szCs w:val="24"/>
          <w:highlight w:val="none"/>
          <w:u w:val="single"/>
          <w:shd w:val="clear" w:color="auto" w:fill="ffffff"/>
        </w:rPr>
        <w:t xml:space="preserve">（产品名称2）</w:t>
      </w:r>
      <w:r>
        <w:rPr>
          <w:rFonts w:hint="eastAsia"/>
          <w:i w:val="0"/>
          <w:iCs w:val="0"/>
          <w:color w:val="000000"/>
          <w:sz w:val="24"/>
          <w:szCs w:val="24"/>
          <w:highlight w:val="none"/>
          <w:shd w:val="clear" w:color="auto" w:fill="ffffff"/>
        </w:rPr>
        <w:t xml:space="preserve">，生产厂为</w:t>
      </w:r>
      <w:r>
        <w:rPr>
          <w:rStyle w:val="871"/>
          <w:rFonts w:hint="eastAsia"/>
          <w:i w:val="0"/>
          <w:iCs w:val="0"/>
          <w:color w:val="000000"/>
          <w:sz w:val="24"/>
          <w:szCs w:val="24"/>
          <w:highlight w:val="none"/>
          <w:u w:val="single"/>
          <w:shd w:val="clear" w:color="auto" w:fill="ffffff"/>
        </w:rPr>
        <w:t xml:space="preserve">（厂名）</w:t>
      </w:r>
      <w:r>
        <w:rPr>
          <w:rFonts w:hint="eastAsia"/>
          <w:i w:val="0"/>
          <w:iCs w:val="0"/>
          <w:color w:val="000000"/>
          <w:sz w:val="24"/>
          <w:szCs w:val="24"/>
          <w:highlight w:val="none"/>
          <w:shd w:val="clear" w:color="auto" w:fill="ffffff"/>
        </w:rPr>
        <w:t xml:space="preserve">，厂址为</w:t>
      </w:r>
      <w:r>
        <w:rPr>
          <w:rStyle w:val="871"/>
          <w:rFonts w:hint="eastAsia"/>
          <w:i w:val="0"/>
          <w:iCs w:val="0"/>
          <w:color w:val="000000"/>
          <w:sz w:val="24"/>
          <w:szCs w:val="24"/>
          <w:highlight w:val="none"/>
          <w:u w:val="single"/>
          <w:shd w:val="clear" w:color="auto" w:fill="ffffff"/>
        </w:rPr>
        <w:t xml:space="preserve">（生产厂址）</w:t>
      </w:r>
      <w:r>
        <w:rPr>
          <w:rFonts w:hint="eastAsia"/>
          <w:i w:val="0"/>
          <w:iCs w:val="0"/>
          <w:color w:val="000000"/>
          <w:sz w:val="24"/>
          <w:szCs w:val="24"/>
          <w:highlight w:val="none"/>
          <w:shd w:val="clear" w:color="auto" w:fill="ffffff"/>
        </w:rPr>
        <w:t xml:space="preserve">。</w:t>
      </w:r>
      <w:r>
        <w:rPr>
          <w:rStyle w:val="871"/>
          <w:rFonts w:hint="eastAsia"/>
          <w:i w:val="0"/>
          <w:iCs w:val="0"/>
          <w:strike w:val="0"/>
          <w:color w:val="000000"/>
          <w:sz w:val="24"/>
          <w:szCs w:val="24"/>
          <w:highlight w:val="none"/>
          <w:u w:val="single"/>
          <w:shd w:val="clear" w:color="auto" w:fill="ffffff"/>
        </w:rPr>
        <w:t xml:space="preserve">（产品名称2）</w:t>
      </w:r>
      <w:r>
        <w:rPr>
          <w:rFonts w:hint="eastAsia"/>
          <w:i w:val="0"/>
          <w:iCs w:val="0"/>
          <w:strike w:val="0"/>
          <w:color w:val="000000"/>
          <w:sz w:val="24"/>
          <w:szCs w:val="24"/>
          <w:highlight w:val="none"/>
          <w:shd w:val="clear" w:color="auto" w:fill="ffffff"/>
        </w:rPr>
        <w:t xml:space="preserve">的中国境内生产的组件成本占比≥</w:t>
      </w:r>
      <w:r>
        <w:rPr>
          <w:rStyle w:val="871"/>
          <w:rFonts w:hint="eastAsia"/>
          <w:i w:val="0"/>
          <w:iCs w:val="0"/>
          <w:strike w:val="0"/>
          <w:color w:val="000000"/>
          <w:sz w:val="24"/>
          <w:szCs w:val="24"/>
          <w:highlight w:val="none"/>
          <w:u w:val="single"/>
          <w:shd w:val="clear" w:color="auto" w:fill="ffffff"/>
        </w:rPr>
        <w:t xml:space="preserve">（规定比例）</w:t>
      </w:r>
      <w:r>
        <w:rPr>
          <w:rFonts w:hint="eastAsia"/>
          <w:i w:val="0"/>
          <w:iCs w:val="0"/>
          <w:strike w:val="0"/>
          <w:color w:val="000000"/>
          <w:sz w:val="24"/>
          <w:szCs w:val="24"/>
          <w:highlight w:val="none"/>
          <w:shd w:val="clear" w:color="auto" w:fill="ffffff"/>
        </w:rPr>
        <w:t xml:space="preserve">。</w:t>
      </w:r>
      <w:r>
        <w:rPr>
          <w:rStyle w:val="871"/>
          <w:rFonts w:hint="eastAsia"/>
          <w:i w:val="0"/>
          <w:iCs w:val="0"/>
          <w:strike w:val="0"/>
          <w:color w:val="000000"/>
          <w:sz w:val="24"/>
          <w:szCs w:val="24"/>
          <w:highlight w:val="none"/>
          <w:u w:val="single"/>
          <w:shd w:val="clear" w:color="auto" w:fill="ffffff"/>
        </w:rPr>
        <w:t xml:space="preserve">（产品名称2）</w:t>
      </w:r>
      <w:r>
        <w:rPr>
          <w:rFonts w:hint="eastAsia"/>
          <w:i w:val="0"/>
          <w:iCs w:val="0"/>
          <w:strike w:val="0"/>
          <w:color w:val="000000"/>
          <w:sz w:val="24"/>
          <w:szCs w:val="24"/>
          <w:highlight w:val="none"/>
          <w:shd w:val="clear" w:color="auto" w:fill="ffffff"/>
        </w:rPr>
        <w:t xml:space="preserve">的</w:t>
      </w:r>
      <w:r>
        <w:rPr>
          <w:rStyle w:val="871"/>
          <w:rFonts w:hint="eastAsia"/>
          <w:i w:val="0"/>
          <w:iCs w:val="0"/>
          <w:strike w:val="0"/>
          <w:color w:val="000000"/>
          <w:sz w:val="24"/>
          <w:szCs w:val="24"/>
          <w:highlight w:val="none"/>
          <w:u w:val="single"/>
          <w:shd w:val="clear" w:color="auto" w:fill="ffffff"/>
        </w:rPr>
        <w:t xml:space="preserve">（关键组件）</w:t>
      </w:r>
      <w:r>
        <w:rPr>
          <w:rFonts w:hint="eastAsia"/>
          <w:i w:val="0"/>
          <w:iCs w:val="0"/>
          <w:strike w:val="0"/>
          <w:color w:val="000000"/>
          <w:sz w:val="24"/>
          <w:szCs w:val="24"/>
          <w:highlight w:val="none"/>
          <w:shd w:val="clear" w:color="auto" w:fill="ffffff"/>
        </w:rPr>
        <w:t xml:space="preserve">在中国境内生产。</w:t>
      </w:r>
      <w:r>
        <w:rPr>
          <w:rStyle w:val="871"/>
          <w:rFonts w:hint="eastAsia"/>
          <w:i w:val="0"/>
          <w:iCs w:val="0"/>
          <w:strike w:val="0"/>
          <w:color w:val="000000"/>
          <w:sz w:val="24"/>
          <w:szCs w:val="24"/>
          <w:highlight w:val="none"/>
          <w:u w:val="single"/>
          <w:shd w:val="clear" w:color="auto" w:fill="ffffff"/>
        </w:rPr>
        <w:t xml:space="preserve">（产品名称2）</w:t>
      </w:r>
      <w:r>
        <w:rPr>
          <w:rFonts w:hint="eastAsia"/>
          <w:i w:val="0"/>
          <w:iCs w:val="0"/>
          <w:strike w:val="0"/>
          <w:color w:val="000000"/>
          <w:sz w:val="24"/>
          <w:szCs w:val="24"/>
          <w:highlight w:val="none"/>
          <w:shd w:val="clear" w:color="auto" w:fill="ffffff"/>
        </w:rPr>
        <w:t xml:space="preserve">的</w:t>
      </w:r>
      <w:r>
        <w:rPr>
          <w:rStyle w:val="871"/>
          <w:rFonts w:hint="eastAsia"/>
          <w:i w:val="0"/>
          <w:iCs w:val="0"/>
          <w:strike w:val="0"/>
          <w:color w:val="000000"/>
          <w:sz w:val="24"/>
          <w:szCs w:val="24"/>
          <w:highlight w:val="none"/>
          <w:u w:val="single"/>
          <w:shd w:val="clear" w:color="auto" w:fill="ffffff"/>
        </w:rPr>
        <w:t xml:space="preserve">（关键工序）</w:t>
      </w:r>
      <w:r>
        <w:rPr>
          <w:rFonts w:hint="eastAsia"/>
          <w:i w:val="0"/>
          <w:iCs w:val="0"/>
          <w:strike w:val="0"/>
          <w:color w:val="000000"/>
          <w:sz w:val="24"/>
          <w:szCs w:val="24"/>
          <w:highlight w:val="none"/>
          <w:shd w:val="clear" w:color="auto" w:fill="ffffff"/>
        </w:rPr>
        <w:t xml:space="preserve">在中国境内完成。</w:t>
      </w:r>
      <w:r>
        <w:rPr>
          <w:rFonts w:hint="eastAsia"/>
          <w:i w:val="0"/>
          <w:iCs w:val="0"/>
          <w:strike w:val="0"/>
          <w:color w:val="000000"/>
          <w:sz w:val="24"/>
          <w:szCs w:val="24"/>
          <w:highlight w:val="none"/>
        </w:rPr>
      </w:r>
      <w:r/>
    </w:p>
    <w:p>
      <w:pPr>
        <w:pStyle w:val="868"/>
        <w:ind w:firstLine="420"/>
        <w:spacing w:before="24" w:beforeAutospacing="0" w:after="24" w:afterAutospacing="0" w:line="360" w:lineRule="auto"/>
        <w:shd w:val="clear" w:color="auto" w:fill="ffffff"/>
        <w:rPr>
          <w:rFonts w:hint="eastAsia"/>
          <w:i w:val="0"/>
          <w:iCs w:val="0"/>
          <w:color w:val="000000"/>
          <w:sz w:val="24"/>
          <w:szCs w:val="24"/>
          <w:highlight w:val="none"/>
          <w:shd w:val="clear" w:color="auto" w:fill="ffffff"/>
        </w:rPr>
      </w:pPr>
      <w:r>
        <w:rPr>
          <w:rFonts w:hint="eastAsia"/>
          <w:i w:val="0"/>
          <w:iCs w:val="0"/>
          <w:color w:val="000000"/>
          <w:sz w:val="24"/>
          <w:szCs w:val="24"/>
          <w:highlight w:val="none"/>
          <w:shd w:val="clear" w:color="auto" w:fill="ffffff"/>
        </w:rPr>
        <w:t xml:space="preserve">……</w:t>
      </w:r>
      <w:r>
        <w:rPr>
          <w:rFonts w:hint="eastAsia"/>
          <w:i w:val="0"/>
          <w:iCs w:val="0"/>
          <w:color w:val="000000"/>
          <w:sz w:val="24"/>
          <w:szCs w:val="24"/>
          <w:highlight w:val="none"/>
          <w:shd w:val="clear" w:color="auto" w:fill="ffffff"/>
        </w:rPr>
      </w:r>
      <w:r/>
    </w:p>
    <w:p>
      <w:pPr>
        <w:pStyle w:val="868"/>
        <w:ind w:firstLine="420"/>
        <w:spacing w:before="24" w:beforeAutospacing="0" w:after="24" w:afterAutospacing="0" w:line="360" w:lineRule="auto"/>
        <w:shd w:val="clear" w:color="auto" w:fill="ffffff"/>
        <w:rPr>
          <w:rFonts w:hint="eastAsia"/>
          <w:i w:val="0"/>
          <w:iCs w:val="0"/>
          <w:color w:val="000000"/>
          <w:sz w:val="24"/>
          <w:szCs w:val="24"/>
          <w:highlight w:val="none"/>
        </w:rPr>
      </w:pPr>
      <w:r/>
      <w:bookmarkStart w:id="160" w:name="OLE_LINK6"/>
      <w:r>
        <w:rPr>
          <w:rFonts w:hint="eastAsia"/>
          <w:i w:val="0"/>
          <w:iCs w:val="0"/>
          <w:color w:val="000000"/>
          <w:sz w:val="24"/>
          <w:szCs w:val="24"/>
          <w:highlight w:val="none"/>
          <w:shd w:val="clear" w:color="auto" w:fill="ffffff"/>
        </w:rPr>
        <w:t xml:space="preserve">本公司（单位）</w:t>
      </w:r>
      <w:bookmarkEnd w:id="160"/>
      <w:r>
        <w:rPr>
          <w:rFonts w:hint="eastAsia"/>
          <w:i w:val="0"/>
          <w:iCs w:val="0"/>
          <w:color w:val="000000"/>
          <w:sz w:val="24"/>
          <w:szCs w:val="24"/>
          <w:highlight w:val="none"/>
          <w:shd w:val="clear" w:color="auto" w:fill="ffffff"/>
        </w:rPr>
        <w:t xml:space="preserve">对上述声明内容的真实性负责。如有虚假，愿承担相应法律责任。</w:t>
      </w:r>
      <w:r>
        <w:rPr>
          <w:rFonts w:hint="eastAsia"/>
          <w:i w:val="0"/>
          <w:iCs w:val="0"/>
          <w:color w:val="000000"/>
          <w:sz w:val="24"/>
          <w:szCs w:val="24"/>
          <w:highlight w:val="none"/>
        </w:rPr>
      </w:r>
      <w:r/>
    </w:p>
    <w:p>
      <w:pPr>
        <w:pStyle w:val="868"/>
        <w:jc w:val="right"/>
        <w:spacing w:before="24" w:beforeAutospacing="0" w:after="24" w:afterAutospacing="0" w:line="360" w:lineRule="auto"/>
        <w:shd w:val="clear" w:color="auto" w:fill="ffffff"/>
        <w:rPr>
          <w:rFonts w:hint="eastAsia"/>
          <w:i w:val="0"/>
          <w:iCs w:val="0"/>
          <w:color w:val="000000"/>
          <w:sz w:val="24"/>
          <w:szCs w:val="24"/>
          <w:highlight w:val="none"/>
          <w:shd w:val="clear" w:color="auto" w:fill="ffffff"/>
        </w:rPr>
      </w:pPr>
      <w:r>
        <w:rPr>
          <w:rFonts w:hint="eastAsia"/>
          <w:i w:val="0"/>
          <w:iCs w:val="0"/>
          <w:color w:val="000000"/>
          <w:sz w:val="24"/>
          <w:szCs w:val="24"/>
          <w:highlight w:val="none"/>
          <w:shd w:val="clear" w:color="auto" w:fill="ffffff"/>
        </w:rPr>
      </w:r>
      <w:r/>
    </w:p>
    <w:p>
      <w:pPr>
        <w:pStyle w:val="868"/>
        <w:jc w:val="right"/>
        <w:spacing w:before="24" w:beforeAutospacing="0" w:after="24" w:afterAutospacing="0" w:line="360" w:lineRule="auto"/>
        <w:shd w:val="clear" w:color="auto" w:fill="ffffff"/>
        <w:rPr>
          <w:rFonts w:hint="eastAsia"/>
          <w:i w:val="0"/>
          <w:iCs w:val="0"/>
          <w:color w:val="000000"/>
          <w:sz w:val="24"/>
          <w:szCs w:val="24"/>
          <w:highlight w:val="none"/>
        </w:rPr>
      </w:pPr>
      <w:r>
        <w:rPr>
          <w:rFonts w:hint="eastAsia"/>
          <w:i w:val="0"/>
          <w:iCs w:val="0"/>
          <w:color w:val="000000"/>
          <w:sz w:val="24"/>
          <w:szCs w:val="24"/>
          <w:highlight w:val="none"/>
          <w:shd w:val="clear" w:color="auto" w:fill="ffffff"/>
        </w:rPr>
        <w:t xml:space="preserve">公司（单位）名称（盖章）：　        </w:t>
      </w:r>
      <w:r>
        <w:rPr>
          <w:rFonts w:hint="eastAsia"/>
          <w:i w:val="0"/>
          <w:iCs w:val="0"/>
          <w:color w:val="000000"/>
          <w:sz w:val="24"/>
          <w:szCs w:val="24"/>
          <w:highlight w:val="none"/>
        </w:rPr>
      </w:r>
      <w:r/>
    </w:p>
    <w:p>
      <w:pPr>
        <w:pStyle w:val="856"/>
        <w:numPr>
          <w:ilvl w:val="0"/>
          <w:numId w:val="0"/>
        </w:numPr>
        <w:ind w:firstLine="5280"/>
        <w:jc w:val="both"/>
        <w:spacing w:line="480" w:lineRule="exact"/>
        <w:widowControl w:val="off"/>
        <w:rPr>
          <w:rFonts w:hint="eastAsia"/>
          <w:i w:val="0"/>
          <w:iCs w:val="0"/>
          <w:color w:val="000000"/>
          <w:sz w:val="24"/>
          <w:szCs w:val="24"/>
          <w:highlight w:val="none"/>
          <w:shd w:val="clear" w:color="auto" w:fill="ffffff"/>
        </w:rPr>
      </w:pPr>
      <w:r>
        <w:rPr>
          <w:rFonts w:hint="eastAsia"/>
          <w:i w:val="0"/>
          <w:iCs w:val="0"/>
          <w:color w:val="000000"/>
          <w:sz w:val="24"/>
          <w:szCs w:val="24"/>
          <w:highlight w:val="none"/>
          <w:shd w:val="clear" w:color="auto" w:fill="ffffff"/>
        </w:rPr>
        <w:t xml:space="preserve">日</w:t>
      </w:r>
      <w:r>
        <w:rPr>
          <w:rFonts w:hint="eastAsia"/>
          <w:i w:val="0"/>
          <w:iCs w:val="0"/>
          <w:color w:val="000000"/>
          <w:sz w:val="24"/>
          <w:szCs w:val="24"/>
          <w:highlight w:val="none"/>
          <w:shd w:val="clear" w:color="auto" w:fill="ffffff"/>
          <w:lang w:val="en-US" w:eastAsia="zh-CN"/>
        </w:rPr>
        <w:t xml:space="preserve">   </w:t>
      </w:r>
      <w:r>
        <w:rPr>
          <w:rFonts w:hint="eastAsia"/>
          <w:i w:val="0"/>
          <w:iCs w:val="0"/>
          <w:color w:val="000000"/>
          <w:sz w:val="24"/>
          <w:szCs w:val="24"/>
          <w:highlight w:val="none"/>
          <w:shd w:val="clear" w:color="auto" w:fill="ffffff"/>
        </w:rPr>
        <w:t xml:space="preserve">期：　     年　  月　  日</w:t>
      </w:r>
      <w:r>
        <w:rPr>
          <w:rFonts w:hint="eastAsia"/>
          <w:i w:val="0"/>
          <w:iCs w:val="0"/>
          <w:color w:val="000000"/>
          <w:sz w:val="24"/>
          <w:szCs w:val="24"/>
          <w:highlight w:val="none"/>
          <w:shd w:val="clear" w:color="auto" w:fill="ffffff"/>
        </w:rPr>
      </w:r>
      <w:r/>
    </w:p>
    <w:p>
      <w:pPr>
        <w:pStyle w:val="856"/>
        <w:numPr>
          <w:ilvl w:val="0"/>
          <w:numId w:val="0"/>
        </w:numPr>
        <w:jc w:val="both"/>
        <w:spacing w:line="480" w:lineRule="exact"/>
        <w:widowControl w:val="off"/>
        <w:rPr>
          <w:rFonts w:hint="eastAsia"/>
          <w:i w:val="0"/>
          <w:iCs w:val="0"/>
          <w:color w:val="000000"/>
          <w:sz w:val="24"/>
          <w:szCs w:val="24"/>
          <w:highlight w:val="none"/>
          <w:shd w:val="clear" w:color="auto" w:fill="ffffff"/>
          <w:lang w:eastAsia="zh-CN"/>
        </w:rPr>
      </w:pPr>
      <w:r>
        <w:rPr>
          <w:rFonts w:hint="eastAsia"/>
          <w:i w:val="0"/>
          <w:iCs w:val="0"/>
          <w:color w:val="000000"/>
          <w:sz w:val="24"/>
          <w:szCs w:val="24"/>
          <w:highlight w:val="none"/>
          <w:shd w:val="clear" w:color="auto" w:fill="ffffff"/>
          <w:lang w:eastAsia="zh-CN"/>
        </w:rPr>
      </w:r>
      <w:r/>
    </w:p>
    <w:p>
      <w:pPr>
        <w:pStyle w:val="868"/>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868"/>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868"/>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868"/>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86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highlight w:val="none"/>
          <w:shd w:val="clear" w:color="auto" w:fill="ffffff"/>
          <w:vertAlign w:val="baseline"/>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5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5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5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5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56"/>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6"/>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56"/>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5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56"/>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856"/>
        <w:numPr>
          <w:ilvl w:val="0"/>
          <w:numId w:val="0"/>
        </w:numPr>
        <w:rPr>
          <w:rFonts w:hint="eastAsia" w:ascii="宋体" w:hAnsi="宋体"/>
          <w:color w:val="000000"/>
          <w:sz w:val="24"/>
          <w:highlight w:val="none"/>
          <w:lang w:eastAsia="zh-CN"/>
        </w:rPr>
      </w:pPr>
      <w:r>
        <w:rPr>
          <w:rFonts w:hint="eastAsia" w:ascii="宋体" w:hAnsi="宋体"/>
          <w:color w:val="000000"/>
          <w:sz w:val="24"/>
          <w:highlight w:val="none"/>
          <w:lang w:eastAsia="zh-CN"/>
        </w:rPr>
      </w:r>
      <w:r/>
    </w:p>
    <w:sectPr>
      <w:footerReference w:type="default" r:id="rId9"/>
      <w:footnotePr/>
      <w:endnotePr/>
      <w:type w:val="nextPage"/>
      <w:pgSz w:w="11906" w:h="16838" w:orient="portrait"/>
      <w:pgMar w:top="1440" w:right="1066" w:bottom="1440" w:left="11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仿宋_GBK">
    <w:panose1 w:val="020B0503020202020204"/>
  </w:font>
  <w:font w:name="方正黑体_GBK">
    <w:panose1 w:val="020B0503020202020204"/>
  </w:font>
  <w:font w:name="Symbol">
    <w:panose1 w:val="05050102010706020507"/>
  </w:font>
  <w:font w:name="Wingdings">
    <w:panose1 w:val="05000000000000000000"/>
  </w:font>
  <w:font w:name="方正仿宋_GB2312">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56"/>
        <w:ind w:left="1440" w:hanging="360"/>
      </w:pPr>
      <w:rPr>
        <w:rFonts w:ascii="Courier New" w:hAnsi="Courier New" w:eastAsia="Courier New" w:cs="Courier New"/>
      </w:rPr>
    </w:lvl>
    <w:lvl w:ilvl="2">
      <w:start w:val="1"/>
      <w:numFmt w:val="bullet"/>
      <w:isLgl w:val="false"/>
      <w:suff w:val="tab"/>
      <w:lvlText w:val="§"/>
      <w:lvlJc w:val="left"/>
      <w:pPr>
        <w:pStyle w:val="856"/>
        <w:ind w:left="2160" w:hanging="360"/>
      </w:pPr>
      <w:rPr>
        <w:rFonts w:ascii="Wingdings" w:hAnsi="Wingdings" w:eastAsia="Wingdings" w:cs="Wingdings"/>
      </w:rPr>
    </w:lvl>
    <w:lvl w:ilvl="3">
      <w:start w:val="1"/>
      <w:numFmt w:val="bullet"/>
      <w:isLgl w:val="false"/>
      <w:suff w:val="tab"/>
      <w:lvlText w:val="·"/>
      <w:lvlJc w:val="left"/>
      <w:pPr>
        <w:pStyle w:val="856"/>
        <w:ind w:left="2880" w:hanging="360"/>
      </w:pPr>
      <w:rPr>
        <w:rFonts w:ascii="Symbol" w:hAnsi="Symbol" w:eastAsia="Symbol" w:cs="Symbol"/>
      </w:rPr>
    </w:lvl>
    <w:lvl w:ilvl="4">
      <w:start w:val="1"/>
      <w:numFmt w:val="bullet"/>
      <w:isLgl w:val="false"/>
      <w:suff w:val="tab"/>
      <w:lvlText w:val="o"/>
      <w:lvlJc w:val="left"/>
      <w:pPr>
        <w:pStyle w:val="856"/>
        <w:ind w:left="3600" w:hanging="360"/>
      </w:pPr>
      <w:rPr>
        <w:rFonts w:ascii="Courier New" w:hAnsi="Courier New" w:eastAsia="Courier New" w:cs="Courier New"/>
      </w:rPr>
    </w:lvl>
    <w:lvl w:ilvl="5">
      <w:start w:val="1"/>
      <w:numFmt w:val="bullet"/>
      <w:isLgl w:val="false"/>
      <w:suff w:val="tab"/>
      <w:lvlText w:val="§"/>
      <w:lvlJc w:val="left"/>
      <w:pPr>
        <w:pStyle w:val="856"/>
        <w:ind w:left="4320" w:hanging="360"/>
      </w:pPr>
      <w:rPr>
        <w:rFonts w:ascii="Wingdings" w:hAnsi="Wingdings" w:eastAsia="Wingdings" w:cs="Wingdings"/>
      </w:rPr>
    </w:lvl>
    <w:lvl w:ilvl="6">
      <w:start w:val="1"/>
      <w:numFmt w:val="bullet"/>
      <w:isLgl w:val="false"/>
      <w:suff w:val="tab"/>
      <w:lvlText w:val="·"/>
      <w:lvlJc w:val="left"/>
      <w:pPr>
        <w:pStyle w:val="856"/>
        <w:ind w:left="5040" w:hanging="360"/>
      </w:pPr>
      <w:rPr>
        <w:rFonts w:ascii="Symbol" w:hAnsi="Symbol" w:eastAsia="Symbol" w:cs="Symbol"/>
      </w:rPr>
    </w:lvl>
    <w:lvl w:ilvl="7">
      <w:start w:val="1"/>
      <w:numFmt w:val="bullet"/>
      <w:isLgl w:val="false"/>
      <w:suff w:val="tab"/>
      <w:lvlText w:val="o"/>
      <w:lvlJc w:val="left"/>
      <w:pPr>
        <w:pStyle w:val="856"/>
        <w:ind w:left="5760" w:hanging="360"/>
      </w:pPr>
      <w:rPr>
        <w:rFonts w:ascii="Courier New" w:hAnsi="Courier New" w:eastAsia="Courier New" w:cs="Courier New"/>
      </w:rPr>
    </w:lvl>
    <w:lvl w:ilvl="8">
      <w:start w:val="1"/>
      <w:numFmt w:val="bullet"/>
      <w:isLgl w:val="false"/>
      <w:suff w:val="tab"/>
      <w:lvlText w:val="§"/>
      <w:lvlJc w:val="left"/>
      <w:pPr>
        <w:pStyle w:val="856"/>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6"/>
    <w:next w:val="856"/>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6"/>
    <w:next w:val="856"/>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6"/>
    <w:next w:val="856"/>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6"/>
    <w:next w:val="856"/>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6"/>
    <w:next w:val="856"/>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6"/>
    <w:next w:val="85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6"/>
    <w:next w:val="856"/>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6"/>
    <w:next w:val="856"/>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6"/>
    <w:next w:val="856"/>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856"/>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56"/>
    <w:link w:val="856"/>
    <w:qFormat/>
    <w:pPr>
      <w:jc w:val="both"/>
      <w:widowControl w:val="off"/>
    </w:pPr>
    <w:rPr>
      <w:rFonts w:ascii="Times New Roman" w:hAnsi="Times New Roman" w:eastAsia="宋体" w:cs="Times New Roman"/>
      <w:sz w:val="21"/>
      <w:szCs w:val="22"/>
      <w:lang w:val="en-US" w:eastAsia="zh-CN" w:bidi="ar-SA"/>
    </w:rPr>
  </w:style>
  <w:style w:type="paragraph" w:styleId="857">
    <w:name w:val="标题 3"/>
    <w:basedOn w:val="856"/>
    <w:next w:val="861"/>
    <w:link w:val="85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8">
    <w:name w:val="标题 4"/>
    <w:basedOn w:val="856"/>
    <w:next w:val="861"/>
    <w:link w:val="856"/>
    <w:qFormat/>
    <w:pPr>
      <w:keepLines/>
      <w:keepNext/>
      <w:spacing w:before="280" w:after="290" w:line="376" w:lineRule="auto"/>
      <w:outlineLvl w:val="3"/>
    </w:pPr>
    <w:rPr>
      <w:rFonts w:ascii="Arial" w:hAnsi="Arial" w:eastAsia="黑体" w:cs="Arial"/>
      <w:b/>
      <w:bCs/>
      <w:sz w:val="28"/>
      <w:szCs w:val="28"/>
    </w:rPr>
  </w:style>
  <w:style w:type="character" w:styleId="859">
    <w:name w:val="默认段落字体"/>
    <w:next w:val="859"/>
    <w:link w:val="856"/>
    <w:semiHidden/>
    <w:qFormat/>
  </w:style>
  <w:style w:type="table" w:styleId="860">
    <w:name w:val="普通表格"/>
    <w:next w:val="860"/>
    <w:link w:val="856"/>
    <w:semiHidden/>
    <w:qFormat/>
    <w:tblPr/>
  </w:style>
  <w:style w:type="paragraph" w:styleId="861">
    <w:name w:val="正文缩进"/>
    <w:basedOn w:val="856"/>
    <w:next w:val="861"/>
    <w:link w:val="856"/>
    <w:qFormat/>
    <w:pPr>
      <w:ind w:firstLine="420"/>
    </w:pPr>
    <w:rPr>
      <w:szCs w:val="21"/>
    </w:rPr>
  </w:style>
  <w:style w:type="paragraph" w:styleId="862">
    <w:name w:val="批注文字"/>
    <w:basedOn w:val="856"/>
    <w:next w:val="862"/>
    <w:link w:val="856"/>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paragraph" w:styleId="863">
    <w:name w:val="正文文本缩进"/>
    <w:basedOn w:val="856"/>
    <w:next w:val="864"/>
    <w:link w:val="856"/>
    <w:unhideWhenUsed/>
    <w:qFormat/>
    <w:pPr>
      <w:ind w:left="420"/>
      <w:spacing w:after="120"/>
    </w:pPr>
  </w:style>
  <w:style w:type="paragraph" w:styleId="864">
    <w:name w:val="寄信人地址"/>
    <w:basedOn w:val="856"/>
    <w:next w:val="864"/>
    <w:link w:val="856"/>
    <w:qFormat/>
    <w:rPr>
      <w:rFonts w:ascii="Arial" w:hAnsi="Arial" w:eastAsia="宋体" w:cs="宋体"/>
    </w:rPr>
  </w:style>
  <w:style w:type="paragraph" w:styleId="865">
    <w:name w:val="纯文本"/>
    <w:basedOn w:val="856"/>
    <w:next w:val="865"/>
    <w:link w:val="856"/>
    <w:qFormat/>
    <w:rPr>
      <w:rFonts w:ascii="宋体" w:hAnsi="Courier New" w:eastAsia="宋体" w:cs="Courier New"/>
      <w:szCs w:val="21"/>
    </w:rPr>
  </w:style>
  <w:style w:type="paragraph" w:styleId="866">
    <w:name w:val="页脚"/>
    <w:basedOn w:val="856"/>
    <w:next w:val="866"/>
    <w:link w:val="856"/>
    <w:pPr>
      <w:jc w:val="left"/>
      <w:tabs>
        <w:tab w:val="center" w:pos="4153" w:leader="none"/>
        <w:tab w:val="right" w:pos="8306" w:leader="none"/>
      </w:tabs>
    </w:pPr>
    <w:rPr>
      <w:sz w:val="18"/>
    </w:rPr>
  </w:style>
  <w:style w:type="paragraph" w:styleId="867">
    <w:name w:val="页眉"/>
    <w:basedOn w:val="856"/>
    <w:next w:val="867"/>
    <w:link w:val="85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68">
    <w:name w:val="普通(网站)"/>
    <w:basedOn w:val="856"/>
    <w:next w:val="868"/>
    <w:link w:val="856"/>
    <w:uiPriority w:val="99"/>
    <w:qFormat/>
    <w:pPr>
      <w:jc w:val="left"/>
      <w:spacing w:before="100" w:beforeAutospacing="1" w:after="100" w:afterAutospacing="1"/>
      <w:widowControl/>
    </w:pPr>
    <w:rPr>
      <w:rFonts w:ascii="宋体" w:hAnsi="宋体" w:eastAsia="宋体" w:cs="宋体"/>
      <w:sz w:val="24"/>
      <w:szCs w:val="24"/>
    </w:rPr>
  </w:style>
  <w:style w:type="paragraph" w:styleId="869">
    <w:name w:val="正文首行缩进"/>
    <w:basedOn w:val="856"/>
    <w:next w:val="869"/>
    <w:link w:val="856"/>
    <w:qFormat/>
    <w:pPr>
      <w:ind w:firstLine="200"/>
      <w:spacing w:line="360" w:lineRule="auto"/>
    </w:pPr>
    <w:rPr>
      <w:rFonts w:ascii="方正仿宋_GB2312" w:hAnsi="Times New Roman" w:eastAsia="方正仿宋_GB2312" w:cs="Times New Roman"/>
      <w:sz w:val="30"/>
      <w:szCs w:val="30"/>
    </w:rPr>
  </w:style>
  <w:style w:type="paragraph" w:styleId="870">
    <w:name w:val="正文首行缩进 2"/>
    <w:basedOn w:val="863"/>
    <w:next w:val="856"/>
    <w:link w:val="856"/>
    <w:qFormat/>
    <w:pPr>
      <w:ind w:left="0" w:firstLine="420"/>
      <w:spacing w:after="0" w:line="360" w:lineRule="auto"/>
    </w:pPr>
    <w:rPr>
      <w:rFonts w:ascii="宋体" w:hAnsi="宋体" w:eastAsia="宋体" w:cs="Times New Roman"/>
      <w:szCs w:val="20"/>
    </w:rPr>
  </w:style>
  <w:style w:type="character" w:styleId="871">
    <w:name w:val="强调"/>
    <w:next w:val="871"/>
    <w:link w:val="856"/>
    <w:qFormat/>
    <w:rPr>
      <w:i/>
    </w:rPr>
  </w:style>
  <w:style w:type="paragraph" w:styleId="872">
    <w:name w:val="普通正文"/>
    <w:basedOn w:val="856"/>
    <w:next w:val="872"/>
    <w:link w:val="856"/>
    <w:qFormat/>
    <w:pPr>
      <w:ind w:firstLine="480"/>
      <w:jc w:val="left"/>
      <w:spacing w:before="120" w:after="120" w:line="360" w:lineRule="auto"/>
    </w:pPr>
    <w:rPr>
      <w:rFonts w:ascii="Arial" w:hAnsi="Arial" w:eastAsia="宋体" w:cs="Times New Roman"/>
      <w:sz w:val="24"/>
      <w:szCs w:val="24"/>
    </w:rPr>
  </w:style>
  <w:style w:type="paragraph" w:styleId="873">
    <w:name w:val="索引 41"/>
    <w:basedOn w:val="856"/>
    <w:next w:val="856"/>
    <w:link w:val="856"/>
    <w:semiHidden/>
    <w:qFormat/>
    <w:pPr>
      <w:ind w:left="1260"/>
    </w:pPr>
    <w:rPr>
      <w:rFonts w:ascii="Calibri" w:hAnsi="Calibri" w:eastAsia="Calibri" w:cs="宋体"/>
      <w:sz w:val="20"/>
      <w:lang w:val="zh-CN"/>
    </w:rPr>
  </w:style>
  <w:style w:type="character" w:styleId="874">
    <w:name w:val="font51"/>
    <w:basedOn w:val="859"/>
    <w:next w:val="874"/>
    <w:link w:val="856"/>
    <w:qFormat/>
    <w:rPr>
      <w:rFonts w:hint="eastAsia" w:ascii="宋体" w:hAnsi="宋体" w:eastAsia="宋体" w:cs="宋体"/>
      <w:b/>
      <w:bCs/>
      <w:color w:val="000000"/>
      <w:sz w:val="21"/>
      <w:szCs w:val="21"/>
      <w:u w:val="none"/>
    </w:rPr>
  </w:style>
  <w:style w:type="table" w:styleId="875">
    <w:name w:val="Table Normal"/>
    <w:next w:val="875"/>
    <w:link w:val="856"/>
    <w:qFormat/>
    <w:tblPr/>
  </w:style>
  <w:style w:type="paragraph" w:styleId="876">
    <w:name w:val="Table Paragraph"/>
    <w:basedOn w:val="856"/>
    <w:next w:val="876"/>
    <w:link w:val="856"/>
    <w:uiPriority w:val="1"/>
    <w:qFormat/>
    <w:pPr>
      <w:jc w:val="left"/>
    </w:pPr>
    <w:rPr>
      <w:rFonts w:ascii="宋体" w:hAnsi="宋体" w:eastAsia="宋体" w:cs="宋体"/>
      <w:sz w:val="22"/>
      <w:szCs w:val="22"/>
      <w:lang w:val="zh-CN" w:bidi="zh-CN"/>
    </w:rPr>
  </w:style>
  <w:style w:type="paragraph" w:styleId="877">
    <w:name w:val="正文文本 211"/>
    <w:basedOn w:val="856"/>
    <w:next w:val="877"/>
    <w:link w:val="856"/>
    <w:uiPriority w:val="99"/>
    <w:qFormat/>
    <w:pPr>
      <w:jc w:val="center"/>
    </w:pPr>
    <w:rPr>
      <w:b/>
      <w:bCs/>
      <w:sz w:val="20"/>
      <w:szCs w:val="20"/>
    </w:rPr>
  </w:style>
  <w:style w:type="paragraph" w:styleId="878">
    <w:name w:val="Char"/>
    <w:basedOn w:val="856"/>
    <w:next w:val="878"/>
    <w:link w:val="856"/>
    <w:qFormat/>
    <w:pPr>
      <w:ind w:firstLine="200"/>
      <w:tabs>
        <w:tab w:val="left" w:pos="360" w:leader="none"/>
      </w:tabs>
    </w:pPr>
    <w:rPr>
      <w:rFonts w:ascii="Times New Roman" w:hAnsi="Times New Roman" w:eastAsia="宋体" w:cs="Times New Roman"/>
      <w:sz w:val="28"/>
      <w:szCs w:val="30"/>
    </w:rPr>
  </w:style>
  <w:style w:type="paragraph" w:styleId="879">
    <w:name w:val="正文文本1"/>
    <w:basedOn w:val="856"/>
    <w:next w:val="856"/>
    <w:link w:val="856"/>
    <w:semiHidden/>
    <w:qFormat/>
    <w:rPr>
      <w:rFonts w:ascii="Arial" w:hAnsi="Arial" w:eastAsia="Arial" w:cs="Arial"/>
      <w:sz w:val="21"/>
      <w:szCs w:val="21"/>
      <w:lang w:val="en-US" w:eastAsia="en-US" w:bidi="ar-SA"/>
    </w:rPr>
  </w:style>
  <w:style w:type="character" w:styleId="880" w:default="1">
    <w:name w:val="Default Paragraph Font"/>
    <w:uiPriority w:val="1"/>
    <w:semiHidden/>
    <w:unhideWhenUsed/>
  </w:style>
  <w:style w:type="numbering" w:styleId="881" w:default="1">
    <w:name w:val="No List"/>
    <w:uiPriority w:val="99"/>
    <w:semiHidden/>
    <w:unhideWhenUsed/>
  </w:style>
  <w:style w:type="table" w:styleId="8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温学梅</cp:lastModifiedBy>
  <cp:revision>3</cp:revision>
  <dcterms:created xsi:type="dcterms:W3CDTF">2026-07-12T08:04:00Z</dcterms:created>
  <dcterms:modified xsi:type="dcterms:W3CDTF">2026-07-20T06:35:38Z</dcterms:modified>
</cp:coreProperties>
</file>