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560" w:lineRule="exact"/>
        <w:rPr>
          <w:rFonts w:ascii="宋体" w:hAnsi="宋体" w:eastAsia="宋体"/>
          <w:sz w:val="24"/>
          <w:szCs w:val="24"/>
        </w:rPr>
      </w:pPr>
      <w:r>
        <w:rPr>
          <w:rFonts w:ascii="宋体" w:hAnsi="宋体" w:eastAsia="宋体"/>
          <w:sz w:val="24"/>
          <w:szCs w:val="24"/>
        </w:rPr>
      </w:r>
      <w:r/>
    </w:p>
    <w:p>
      <w:pPr>
        <w:spacing w:line="560" w:lineRule="exact"/>
        <w:rPr>
          <w:rFonts w:ascii="宋体" w:hAnsi="宋体" w:eastAsia="宋体"/>
          <w:sz w:val="24"/>
          <w:szCs w:val="24"/>
        </w:rPr>
      </w:pPr>
      <w:r>
        <w:rPr>
          <w:rFonts w:ascii="宋体" w:hAnsi="宋体" w:eastAsia="宋体"/>
          <w:sz w:val="24"/>
          <w:szCs w:val="24"/>
        </w:rPr>
      </w:r>
      <w:r/>
    </w:p>
    <w:p>
      <w:pPr>
        <w:spacing w:line="560" w:lineRule="exact"/>
        <w:rPr>
          <w:rFonts w:ascii="宋体" w:hAnsi="宋体" w:eastAsia="宋体"/>
          <w:b/>
          <w:sz w:val="24"/>
          <w:szCs w:val="24"/>
        </w:rPr>
      </w:pPr>
      <w:r>
        <w:rPr>
          <w:rFonts w:ascii="宋体" w:hAnsi="宋体" w:eastAsia="宋体"/>
          <w:b/>
          <w:sz w:val="24"/>
          <w:szCs w:val="24"/>
        </w:rPr>
      </w:r>
      <w:r/>
    </w:p>
    <w:p>
      <w:pPr>
        <w:jc w:val="center"/>
        <w:rPr>
          <w:rFonts w:ascii="宋体" w:hAnsi="宋体" w:eastAsia="宋体"/>
          <w:b/>
          <w:sz w:val="76"/>
          <w:szCs w:val="76"/>
        </w:rPr>
      </w:pPr>
      <w:r>
        <w:rPr>
          <w:rFonts w:hint="eastAsia" w:ascii="宋体" w:hAnsi="宋体" w:eastAsia="宋体"/>
          <w:b/>
          <w:sz w:val="76"/>
          <w:szCs w:val="76"/>
        </w:rPr>
        <w:t xml:space="preserve">竞争性磋商文件</w:t>
      </w:r>
      <w:r/>
    </w:p>
    <w:p>
      <w:pPr>
        <w:jc w:val="center"/>
        <w:spacing w:line="560" w:lineRule="exact"/>
        <w:rPr>
          <w:rFonts w:ascii="宋体" w:hAnsi="宋体" w:eastAsia="宋体"/>
          <w:b/>
          <w:sz w:val="48"/>
          <w:szCs w:val="48"/>
        </w:rPr>
      </w:pPr>
      <w:r>
        <w:rPr>
          <w:rFonts w:ascii="宋体" w:hAnsi="宋体" w:eastAsia="宋体"/>
          <w:b/>
          <w:sz w:val="48"/>
          <w:szCs w:val="48"/>
        </w:rPr>
        <w:t xml:space="preserve">（服务类）</w:t>
      </w:r>
      <w:r/>
    </w:p>
    <w:p>
      <w:pPr>
        <w:jc w:val="center"/>
        <w:spacing w:line="560" w:lineRule="exact"/>
        <w:rPr>
          <w:rFonts w:ascii="宋体" w:hAnsi="宋体" w:eastAsia="宋体"/>
          <w:b/>
          <w:sz w:val="48"/>
          <w:szCs w:val="48"/>
        </w:rPr>
      </w:pPr>
      <w:r>
        <w:rPr>
          <w:rFonts w:ascii="宋体" w:hAnsi="宋体" w:eastAsia="宋体"/>
          <w:b/>
          <w:sz w:val="48"/>
          <w:szCs w:val="48"/>
        </w:rPr>
      </w:r>
      <w:r/>
    </w:p>
    <w:p>
      <w:pPr>
        <w:jc w:val="center"/>
        <w:spacing w:line="560" w:lineRule="exact"/>
        <w:rPr>
          <w:rFonts w:ascii="宋体" w:hAnsi="宋体" w:eastAsia="宋体"/>
          <w:b/>
          <w:sz w:val="48"/>
          <w:szCs w:val="48"/>
        </w:rPr>
      </w:pPr>
      <w:r>
        <w:rPr>
          <w:rFonts w:ascii="宋体" w:hAnsi="宋体" w:eastAsia="宋体"/>
          <w:b/>
          <w:sz w:val="48"/>
          <w:szCs w:val="48"/>
        </w:rPr>
      </w:r>
      <w:r/>
    </w:p>
    <w:p>
      <w:pPr>
        <w:jc w:val="center"/>
        <w:spacing w:line="560" w:lineRule="exact"/>
        <w:rPr>
          <w:rFonts w:ascii="宋体" w:hAnsi="宋体" w:eastAsia="宋体"/>
          <w:b/>
          <w:sz w:val="48"/>
          <w:szCs w:val="48"/>
        </w:rPr>
      </w:pPr>
      <w:r>
        <w:rPr>
          <w:rFonts w:ascii="宋体" w:hAnsi="宋体" w:eastAsia="宋体"/>
          <w:b/>
          <w:sz w:val="48"/>
          <w:szCs w:val="48"/>
        </w:rPr>
      </w:r>
      <w:r/>
    </w:p>
    <w:p>
      <w:pPr>
        <w:jc w:val="center"/>
        <w:spacing w:line="560" w:lineRule="exact"/>
        <w:rPr>
          <w:rFonts w:ascii="宋体" w:hAnsi="宋体" w:eastAsia="宋体"/>
          <w:b/>
          <w:sz w:val="48"/>
          <w:szCs w:val="48"/>
        </w:rPr>
      </w:pPr>
      <w:r>
        <w:rPr>
          <w:rFonts w:ascii="宋体" w:hAnsi="宋体" w:eastAsia="宋体"/>
          <w:b/>
          <w:sz w:val="48"/>
          <w:szCs w:val="48"/>
        </w:rPr>
      </w:r>
      <w:r/>
    </w:p>
    <w:p>
      <w:pPr>
        <w:jc w:val="center"/>
        <w:spacing w:line="560" w:lineRule="exact"/>
        <w:rPr>
          <w:rFonts w:ascii="宋体" w:hAnsi="宋体" w:eastAsia="宋体"/>
          <w:b/>
          <w:sz w:val="48"/>
          <w:szCs w:val="48"/>
        </w:rPr>
      </w:pPr>
      <w:r>
        <w:rPr>
          <w:rFonts w:ascii="宋体" w:hAnsi="宋体" w:eastAsia="宋体"/>
          <w:b/>
          <w:sz w:val="48"/>
          <w:szCs w:val="48"/>
        </w:rPr>
      </w:r>
      <w:r/>
    </w:p>
    <w:p>
      <w:pPr>
        <w:jc w:val="left"/>
        <w:spacing w:line="560" w:lineRule="exact"/>
        <w:rPr>
          <w:rFonts w:ascii="宋体" w:hAnsi="宋体" w:eastAsia="宋体"/>
          <w:b/>
          <w:sz w:val="36"/>
          <w:szCs w:val="44"/>
        </w:rPr>
      </w:pPr>
      <w:r>
        <w:rPr>
          <w:rFonts w:hint="eastAsia" w:ascii="宋体" w:hAnsi="宋体" w:eastAsia="宋体"/>
          <w:b/>
          <w:sz w:val="36"/>
          <w:szCs w:val="44"/>
        </w:rPr>
        <w:t xml:space="preserve">项目名称：202</w:t>
      </w:r>
      <w:r>
        <w:rPr>
          <w:rFonts w:hint="eastAsia" w:ascii="宋体" w:hAnsi="宋体" w:eastAsia="宋体"/>
          <w:b/>
          <w:sz w:val="36"/>
          <w:szCs w:val="44"/>
        </w:rPr>
        <w:t xml:space="preserve">6</w:t>
      </w:r>
      <w:r>
        <w:rPr>
          <w:rFonts w:hint="eastAsia" w:ascii="宋体" w:hAnsi="宋体" w:eastAsia="宋体"/>
          <w:b/>
          <w:sz w:val="36"/>
          <w:szCs w:val="44"/>
        </w:rPr>
        <w:t xml:space="preserve">年湖南路街道城市综合治理管理服务项目</w:t>
      </w:r>
      <w:r/>
    </w:p>
    <w:p>
      <w:pPr>
        <w:spacing w:line="560" w:lineRule="exact"/>
        <w:rPr>
          <w:rFonts w:ascii="宋体" w:hAnsi="宋体" w:eastAsia="宋体"/>
          <w:b/>
          <w:sz w:val="36"/>
          <w:szCs w:val="44"/>
        </w:rPr>
      </w:pPr>
      <w:r>
        <w:rPr>
          <w:rFonts w:hint="eastAsia" w:ascii="宋体" w:hAnsi="宋体" w:eastAsia="宋体"/>
          <w:b/>
          <w:sz w:val="36"/>
          <w:szCs w:val="44"/>
        </w:rPr>
        <w:t xml:space="preserve">项目编号：</w:t>
      </w:r>
      <w:r>
        <w:rPr>
          <w:rFonts w:ascii="宋体" w:hAnsi="宋体" w:eastAsia="宋体"/>
          <w:b/>
          <w:sz w:val="36"/>
          <w:szCs w:val="44"/>
        </w:rPr>
        <w:t xml:space="preserve">JSZC-320106-TXZJ-C2026-0001</w:t>
      </w:r>
      <w:r/>
    </w:p>
    <w:p>
      <w:pPr>
        <w:jc w:val="center"/>
        <w:spacing w:line="560" w:lineRule="exact"/>
        <w:rPr>
          <w:rFonts w:ascii="宋体" w:hAnsi="宋体" w:eastAsia="宋体"/>
          <w:b/>
          <w:sz w:val="36"/>
          <w:szCs w:val="44"/>
        </w:rPr>
      </w:pPr>
      <w:r>
        <w:rPr>
          <w:rFonts w:ascii="宋体" w:hAnsi="宋体" w:eastAsia="宋体"/>
          <w:b/>
          <w:sz w:val="36"/>
          <w:szCs w:val="44"/>
        </w:rPr>
        <w:t xml:space="preserve">(专门面向中小企业）</w:t>
      </w:r>
      <w:r/>
    </w:p>
    <w:p>
      <w:pPr>
        <w:jc w:val="center"/>
        <w:spacing w:line="560" w:lineRule="exact"/>
        <w:rPr>
          <w:rFonts w:ascii="宋体" w:hAnsi="宋体" w:eastAsia="宋体"/>
          <w:b/>
          <w:sz w:val="44"/>
          <w:szCs w:val="44"/>
        </w:rPr>
      </w:pPr>
      <w:r>
        <w:rPr>
          <w:rFonts w:ascii="宋体" w:hAnsi="宋体" w:eastAsia="宋体"/>
          <w:b/>
          <w:sz w:val="44"/>
          <w:szCs w:val="44"/>
        </w:rPr>
      </w:r>
      <w:r/>
    </w:p>
    <w:p>
      <w:pPr>
        <w:jc w:val="center"/>
        <w:spacing w:line="560" w:lineRule="exact"/>
        <w:rPr>
          <w:rFonts w:ascii="宋体" w:hAnsi="宋体" w:eastAsia="宋体"/>
          <w:b/>
          <w:sz w:val="44"/>
          <w:szCs w:val="44"/>
        </w:rPr>
      </w:pPr>
      <w:r>
        <w:rPr>
          <w:rFonts w:ascii="宋体" w:hAnsi="宋体" w:eastAsia="宋体"/>
          <w:b/>
          <w:sz w:val="44"/>
          <w:szCs w:val="44"/>
        </w:rPr>
      </w:r>
      <w:r/>
    </w:p>
    <w:p>
      <w:pPr>
        <w:jc w:val="center"/>
        <w:spacing w:line="560" w:lineRule="exact"/>
        <w:rPr>
          <w:rFonts w:ascii="宋体" w:hAnsi="宋体" w:eastAsia="宋体"/>
          <w:b/>
          <w:sz w:val="44"/>
          <w:szCs w:val="44"/>
        </w:rPr>
      </w:pPr>
      <w:r>
        <w:rPr>
          <w:rFonts w:ascii="宋体" w:hAnsi="宋体" w:eastAsia="宋体"/>
          <w:b/>
          <w:sz w:val="44"/>
          <w:szCs w:val="44"/>
        </w:rPr>
      </w:r>
      <w:r/>
    </w:p>
    <w:p>
      <w:pPr>
        <w:jc w:val="center"/>
        <w:spacing w:line="560" w:lineRule="exact"/>
        <w:rPr>
          <w:rFonts w:ascii="宋体" w:hAnsi="宋体" w:eastAsia="宋体"/>
          <w:b/>
          <w:sz w:val="44"/>
          <w:szCs w:val="44"/>
        </w:rPr>
      </w:pPr>
      <w:r>
        <w:rPr>
          <w:rFonts w:ascii="宋体" w:hAnsi="宋体" w:eastAsia="宋体"/>
          <w:b/>
          <w:sz w:val="44"/>
          <w:szCs w:val="44"/>
        </w:rPr>
      </w:r>
      <w:r/>
    </w:p>
    <w:p>
      <w:pPr>
        <w:jc w:val="center"/>
        <w:spacing w:line="560" w:lineRule="exact"/>
        <w:rPr>
          <w:rFonts w:ascii="宋体" w:hAnsi="宋体" w:eastAsia="宋体"/>
          <w:b/>
          <w:sz w:val="44"/>
          <w:szCs w:val="44"/>
        </w:rPr>
      </w:pPr>
      <w:r>
        <w:rPr>
          <w:rFonts w:ascii="宋体" w:hAnsi="宋体" w:eastAsia="宋体"/>
          <w:b/>
          <w:sz w:val="44"/>
          <w:szCs w:val="44"/>
        </w:rPr>
      </w:r>
      <w:r/>
    </w:p>
    <w:p>
      <w:pPr>
        <w:jc w:val="center"/>
        <w:spacing w:line="560" w:lineRule="exact"/>
        <w:rPr>
          <w:rFonts w:ascii="宋体" w:hAnsi="宋体" w:eastAsia="宋体"/>
          <w:b/>
          <w:sz w:val="44"/>
          <w:szCs w:val="44"/>
        </w:rPr>
      </w:pPr>
      <w:r>
        <w:rPr>
          <w:rFonts w:ascii="宋体" w:hAnsi="宋体" w:eastAsia="宋体"/>
          <w:b/>
          <w:sz w:val="44"/>
          <w:szCs w:val="44"/>
        </w:rPr>
      </w:r>
      <w:r/>
    </w:p>
    <w:p>
      <w:pPr>
        <w:jc w:val="center"/>
        <w:spacing w:line="560" w:lineRule="exact"/>
        <w:rPr>
          <w:rFonts w:ascii="宋体" w:hAnsi="宋体" w:eastAsia="宋体"/>
          <w:b/>
          <w:sz w:val="44"/>
          <w:szCs w:val="44"/>
        </w:rPr>
      </w:pPr>
      <w:r>
        <w:rPr>
          <w:rFonts w:ascii="宋体" w:hAnsi="宋体" w:eastAsia="宋体"/>
          <w:b/>
          <w:sz w:val="44"/>
          <w:szCs w:val="44"/>
        </w:rPr>
      </w:r>
      <w:r/>
    </w:p>
    <w:p>
      <w:pPr>
        <w:jc w:val="center"/>
        <w:spacing w:line="560" w:lineRule="exact"/>
        <w:rPr>
          <w:rFonts w:ascii="宋体" w:hAnsi="宋体" w:eastAsia="宋体"/>
          <w:b/>
          <w:sz w:val="36"/>
          <w:szCs w:val="36"/>
        </w:rPr>
      </w:pPr>
      <w:r>
        <w:rPr>
          <w:rFonts w:hint="eastAsia" w:ascii="宋体" w:hAnsi="宋体" w:eastAsia="宋体"/>
          <w:b/>
          <w:sz w:val="36"/>
          <w:szCs w:val="36"/>
        </w:rPr>
        <w:t xml:space="preserve">采</w:t>
      </w:r>
      <w:r>
        <w:rPr>
          <w:rFonts w:ascii="宋体" w:hAnsi="宋体" w:eastAsia="宋体"/>
          <w:b/>
          <w:sz w:val="36"/>
          <w:szCs w:val="36"/>
        </w:rPr>
        <w:t xml:space="preserve">购人：</w:t>
      </w:r>
      <w:r>
        <w:rPr>
          <w:rFonts w:hint="eastAsia" w:ascii="宋体" w:hAnsi="宋体" w:eastAsia="宋体"/>
          <w:b/>
          <w:sz w:val="36"/>
          <w:szCs w:val="36"/>
        </w:rPr>
        <w:t xml:space="preserve">南京市鼓楼区人民政府湖南路街道办事处</w:t>
      </w:r>
      <w:r/>
    </w:p>
    <w:p>
      <w:pPr>
        <w:jc w:val="center"/>
        <w:spacing w:line="560" w:lineRule="exact"/>
        <w:rPr>
          <w:rFonts w:ascii="宋体" w:hAnsi="宋体" w:eastAsia="宋体"/>
          <w:b/>
          <w:sz w:val="36"/>
          <w:szCs w:val="36"/>
        </w:rPr>
      </w:pPr>
      <w:r>
        <w:rPr>
          <w:rFonts w:hint="eastAsia" w:ascii="宋体" w:hAnsi="宋体" w:eastAsia="宋体"/>
          <w:b/>
          <w:sz w:val="36"/>
          <w:szCs w:val="36"/>
        </w:rPr>
        <w:t xml:space="preserve">代理机构：江苏天星工程造价咨询事务所有限公司</w:t>
      </w:r>
      <w:r/>
    </w:p>
    <w:p>
      <w:pPr>
        <w:jc w:val="center"/>
        <w:spacing w:line="560" w:lineRule="exact"/>
        <w:rPr>
          <w:rFonts w:ascii="宋体" w:hAnsi="宋体" w:eastAsia="宋体"/>
          <w:b/>
          <w:sz w:val="36"/>
          <w:szCs w:val="36"/>
        </w:rPr>
      </w:pPr>
      <w:r>
        <w:rPr>
          <w:rFonts w:hint="eastAsia" w:ascii="宋体" w:hAnsi="宋体" w:eastAsia="宋体"/>
          <w:b/>
          <w:sz w:val="36"/>
          <w:szCs w:val="36"/>
        </w:rPr>
        <w:t xml:space="preserve">二〇二</w:t>
      </w:r>
      <w:r>
        <w:rPr>
          <w:rFonts w:hint="eastAsia" w:ascii="宋体" w:hAnsi="宋体" w:eastAsia="宋体"/>
          <w:b/>
          <w:sz w:val="36"/>
          <w:szCs w:val="36"/>
        </w:rPr>
        <w:t xml:space="preserve">六</w:t>
      </w:r>
      <w:r>
        <w:rPr>
          <w:rFonts w:hint="eastAsia" w:ascii="宋体" w:hAnsi="宋体" w:eastAsia="宋体"/>
          <w:b/>
          <w:sz w:val="36"/>
          <w:szCs w:val="36"/>
        </w:rPr>
        <w:t xml:space="preserve">年</w:t>
      </w:r>
      <w:r>
        <w:rPr>
          <w:rFonts w:hint="eastAsia" w:ascii="宋体" w:hAnsi="宋体" w:eastAsia="宋体"/>
          <w:b/>
          <w:sz w:val="36"/>
          <w:szCs w:val="36"/>
        </w:rPr>
        <w:t xml:space="preserve">二</w:t>
      </w:r>
      <w:r>
        <w:rPr>
          <w:rFonts w:hint="eastAsia" w:ascii="宋体" w:hAnsi="宋体" w:eastAsia="宋体"/>
          <w:b/>
          <w:sz w:val="36"/>
          <w:szCs w:val="36"/>
        </w:rPr>
        <w:t xml:space="preserve">月</w:t>
      </w:r>
      <w:r/>
    </w:p>
    <w:p>
      <w:pPr>
        <w:jc w:val="center"/>
        <w:rPr>
          <w:rFonts w:ascii="宋体" w:hAnsi="宋体" w:eastAsia="宋体"/>
          <w:b/>
          <w:bCs/>
          <w:sz w:val="36"/>
          <w:szCs w:val="36"/>
        </w:rPr>
      </w:pPr>
      <w:r>
        <w:rPr>
          <w:rFonts w:hint="eastAsia" w:ascii="宋体" w:hAnsi="宋体" w:eastAsia="宋体"/>
          <w:sz w:val="24"/>
          <w:szCs w:val="24"/>
        </w:rPr>
        <w:br w:type="page" w:clear="all"/>
      </w:r>
      <w:r>
        <w:rPr>
          <w:rFonts w:hint="eastAsia" w:ascii="宋体" w:hAnsi="宋体" w:eastAsia="宋体"/>
          <w:b/>
          <w:bCs/>
          <w:sz w:val="36"/>
          <w:szCs w:val="36"/>
        </w:rPr>
        <w:t xml:space="preserve">目  录</w:t>
      </w:r>
      <w:r/>
    </w:p>
    <w:p>
      <w:pPr>
        <w:pStyle w:val="855"/>
        <w:spacing w:before="0" w:after="0" w:line="560" w:lineRule="exact"/>
        <w:tabs>
          <w:tab w:val="right" w:pos="9060" w:leader="dot"/>
        </w:tabs>
        <w:rPr>
          <w:rFonts w:ascii="宋体" w:hAnsi="宋体" w:cstheme="minorBidi"/>
          <w:b w:val="0"/>
          <w:bCs/>
          <w:caps w:val="0"/>
          <w:sz w:val="24"/>
          <w:szCs w:val="24"/>
          <w14:ligatures w14:val="standardContextual"/>
        </w:rPr>
      </w:pPr>
      <w:r>
        <w:rPr>
          <w:rFonts w:hint="eastAsia" w:ascii="宋体" w:hAnsi="宋体"/>
          <w:sz w:val="24"/>
          <w:szCs w:val="24"/>
        </w:rPr>
        <w:fldChar w:fldCharType="begin"/>
      </w:r>
      <w:r>
        <w:rPr>
          <w:rFonts w:hint="eastAsia" w:ascii="宋体" w:hAnsi="宋体"/>
          <w:sz w:val="24"/>
          <w:szCs w:val="24"/>
        </w:rPr>
        <w:instrText xml:space="preserve"> TOC \o "1-3" \h \z \u </w:instrText>
      </w:r>
      <w:r>
        <w:rPr>
          <w:rFonts w:hint="eastAsia" w:ascii="宋体" w:hAnsi="宋体"/>
          <w:sz w:val="24"/>
          <w:szCs w:val="24"/>
        </w:rPr>
        <w:fldChar w:fldCharType="separate"/>
      </w:r>
      <w:hyperlink w:tooltip="#_Toc184369309" w:anchor="_Toc184369309" w:history="1">
        <w:r>
          <w:rPr>
            <w:rStyle w:val="881"/>
            <w:rFonts w:hint="eastAsia" w:ascii="宋体" w:hAnsi="宋体"/>
            <w:b w:val="0"/>
            <w:bCs/>
            <w:color w:val="auto"/>
            <w:sz w:val="24"/>
            <w:szCs w:val="24"/>
          </w:rPr>
          <w:t xml:space="preserve">第一章  竞争性磋商邀请</w:t>
        </w:r>
        <w:r>
          <w:rPr>
            <w:rFonts w:hint="eastAsia" w:ascii="宋体" w:hAnsi="宋体"/>
            <w:b w:val="0"/>
            <w:bCs/>
            <w:sz w:val="24"/>
            <w:szCs w:val="24"/>
          </w:rPr>
          <w:tab/>
        </w:r>
        <w:r>
          <w:rPr>
            <w:rFonts w:hint="eastAsia" w:ascii="宋体" w:hAnsi="宋体"/>
            <w:b w:val="0"/>
            <w:bCs/>
            <w:sz w:val="24"/>
            <w:szCs w:val="24"/>
          </w:rPr>
          <w:fldChar w:fldCharType="begin"/>
        </w:r>
        <w:r>
          <w:rPr>
            <w:rFonts w:hint="eastAsia" w:ascii="宋体" w:hAnsi="宋体"/>
            <w:b w:val="0"/>
            <w:bCs/>
            <w:sz w:val="24"/>
            <w:szCs w:val="24"/>
          </w:rPr>
          <w:instrText xml:space="preserve"> </w:instrText>
        </w:r>
        <w:r>
          <w:rPr>
            <w:rFonts w:ascii="宋体" w:hAnsi="宋体"/>
            <w:b w:val="0"/>
            <w:bCs/>
            <w:sz w:val="24"/>
            <w:szCs w:val="24"/>
          </w:rPr>
          <w:instrText xml:space="preserve">PAGEREF _Toc184369309 \h</w:instrText>
        </w:r>
        <w:r>
          <w:rPr>
            <w:rFonts w:hint="eastAsia" w:ascii="宋体" w:hAnsi="宋体"/>
            <w:b w:val="0"/>
            <w:bCs/>
            <w:sz w:val="24"/>
            <w:szCs w:val="24"/>
          </w:rPr>
          <w:instrText xml:space="preserve"> </w:instrText>
        </w:r>
        <w:r>
          <w:rPr>
            <w:rFonts w:hint="eastAsia" w:ascii="宋体" w:hAnsi="宋体"/>
            <w:b w:val="0"/>
            <w:bCs/>
            <w:sz w:val="24"/>
            <w:szCs w:val="24"/>
          </w:rPr>
        </w:r>
        <w:r>
          <w:rPr>
            <w:rFonts w:hint="eastAsia" w:ascii="宋体" w:hAnsi="宋体"/>
            <w:b w:val="0"/>
            <w:bCs/>
            <w:sz w:val="24"/>
            <w:szCs w:val="24"/>
          </w:rPr>
          <w:fldChar w:fldCharType="separate"/>
        </w:r>
        <w:r>
          <w:rPr>
            <w:rFonts w:hint="eastAsia" w:ascii="宋体" w:hAnsi="宋体"/>
            <w:b w:val="0"/>
            <w:bCs/>
            <w:sz w:val="24"/>
            <w:szCs w:val="24"/>
          </w:rPr>
          <w:t xml:space="preserve">3</w:t>
        </w:r>
        <w:r>
          <w:rPr>
            <w:rFonts w:hint="eastAsia" w:ascii="宋体" w:hAnsi="宋体"/>
            <w:b w:val="0"/>
            <w:bCs/>
            <w:sz w:val="24"/>
            <w:szCs w:val="24"/>
          </w:rPr>
          <w:fldChar w:fldCharType="end"/>
        </w:r>
      </w:hyperlink>
      <w:r/>
      <w:r/>
    </w:p>
    <w:p>
      <w:pPr>
        <w:pStyle w:val="855"/>
        <w:spacing w:before="0" w:after="0" w:line="560" w:lineRule="exact"/>
        <w:tabs>
          <w:tab w:val="right" w:pos="9060" w:leader="dot"/>
        </w:tabs>
        <w:rPr>
          <w:rFonts w:ascii="宋体" w:hAnsi="宋体" w:cstheme="minorBidi"/>
          <w:b w:val="0"/>
          <w:bCs/>
          <w:caps w:val="0"/>
          <w:sz w:val="24"/>
          <w:szCs w:val="24"/>
          <w14:ligatures w14:val="standardContextual"/>
        </w:rPr>
      </w:pPr>
      <w:r/>
      <w:hyperlink w:tooltip="#_Toc184369310" w:anchor="_Toc184369310" w:history="1">
        <w:r>
          <w:rPr>
            <w:rStyle w:val="881"/>
            <w:rFonts w:hint="eastAsia" w:ascii="宋体" w:hAnsi="宋体"/>
            <w:b w:val="0"/>
            <w:bCs/>
            <w:color w:val="auto"/>
            <w:sz w:val="24"/>
            <w:szCs w:val="24"/>
          </w:rPr>
          <w:t xml:space="preserve">第二章  供应商须知</w:t>
        </w:r>
        <w:r>
          <w:rPr>
            <w:rFonts w:hint="eastAsia" w:ascii="宋体" w:hAnsi="宋体"/>
            <w:b w:val="0"/>
            <w:bCs/>
            <w:sz w:val="24"/>
            <w:szCs w:val="24"/>
          </w:rPr>
          <w:tab/>
        </w:r>
        <w:r>
          <w:rPr>
            <w:rFonts w:hint="eastAsia" w:ascii="宋体" w:hAnsi="宋体"/>
            <w:b w:val="0"/>
            <w:bCs/>
            <w:sz w:val="24"/>
            <w:szCs w:val="24"/>
          </w:rPr>
          <w:fldChar w:fldCharType="begin"/>
        </w:r>
        <w:r>
          <w:rPr>
            <w:rFonts w:hint="eastAsia" w:ascii="宋体" w:hAnsi="宋体"/>
            <w:b w:val="0"/>
            <w:bCs/>
            <w:sz w:val="24"/>
            <w:szCs w:val="24"/>
          </w:rPr>
          <w:instrText xml:space="preserve"> </w:instrText>
        </w:r>
        <w:r>
          <w:rPr>
            <w:rFonts w:ascii="宋体" w:hAnsi="宋体"/>
            <w:b w:val="0"/>
            <w:bCs/>
            <w:sz w:val="24"/>
            <w:szCs w:val="24"/>
          </w:rPr>
          <w:instrText xml:space="preserve">PAGEREF _Toc184369310 \h</w:instrText>
        </w:r>
        <w:r>
          <w:rPr>
            <w:rFonts w:hint="eastAsia" w:ascii="宋体" w:hAnsi="宋体"/>
            <w:b w:val="0"/>
            <w:bCs/>
            <w:sz w:val="24"/>
            <w:szCs w:val="24"/>
          </w:rPr>
          <w:instrText xml:space="preserve"> </w:instrText>
        </w:r>
        <w:r>
          <w:rPr>
            <w:rFonts w:hint="eastAsia" w:ascii="宋体" w:hAnsi="宋体"/>
            <w:b w:val="0"/>
            <w:bCs/>
            <w:sz w:val="24"/>
            <w:szCs w:val="24"/>
          </w:rPr>
        </w:r>
        <w:r>
          <w:rPr>
            <w:rFonts w:hint="eastAsia" w:ascii="宋体" w:hAnsi="宋体"/>
            <w:b w:val="0"/>
            <w:bCs/>
            <w:sz w:val="24"/>
            <w:szCs w:val="24"/>
          </w:rPr>
          <w:fldChar w:fldCharType="separate"/>
        </w:r>
        <w:r>
          <w:rPr>
            <w:rFonts w:hint="eastAsia" w:ascii="宋体" w:hAnsi="宋体"/>
            <w:b w:val="0"/>
            <w:bCs/>
            <w:sz w:val="24"/>
            <w:szCs w:val="24"/>
          </w:rPr>
          <w:t xml:space="preserve">9</w:t>
        </w:r>
        <w:r>
          <w:rPr>
            <w:rFonts w:hint="eastAsia" w:ascii="宋体" w:hAnsi="宋体"/>
            <w:b w:val="0"/>
            <w:bCs/>
            <w:sz w:val="24"/>
            <w:szCs w:val="24"/>
          </w:rPr>
          <w:fldChar w:fldCharType="end"/>
        </w:r>
      </w:hyperlink>
      <w:r/>
      <w:r/>
    </w:p>
    <w:p>
      <w:pPr>
        <w:pStyle w:val="855"/>
        <w:spacing w:before="0" w:after="0" w:line="560" w:lineRule="exact"/>
        <w:tabs>
          <w:tab w:val="right" w:pos="9060" w:leader="dot"/>
        </w:tabs>
        <w:rPr>
          <w:rFonts w:ascii="宋体" w:hAnsi="宋体" w:cstheme="minorBidi"/>
          <w:b w:val="0"/>
          <w:bCs/>
          <w:caps w:val="0"/>
          <w:sz w:val="24"/>
          <w:szCs w:val="24"/>
          <w14:ligatures w14:val="standardContextual"/>
        </w:rPr>
      </w:pPr>
      <w:r/>
      <w:hyperlink w:tooltip="#_Toc184369311" w:anchor="_Toc184369311" w:history="1">
        <w:r>
          <w:rPr>
            <w:rStyle w:val="881"/>
            <w:rFonts w:hint="eastAsia" w:ascii="宋体" w:hAnsi="宋体"/>
            <w:b w:val="0"/>
            <w:bCs/>
            <w:color w:val="auto"/>
            <w:sz w:val="24"/>
            <w:szCs w:val="24"/>
          </w:rPr>
          <w:t xml:space="preserve">第三章  成交标准</w:t>
        </w:r>
        <w:r>
          <w:rPr>
            <w:rFonts w:hint="eastAsia" w:ascii="宋体" w:hAnsi="宋体"/>
            <w:b w:val="0"/>
            <w:bCs/>
            <w:sz w:val="24"/>
            <w:szCs w:val="24"/>
          </w:rPr>
          <w:tab/>
        </w:r>
        <w:r>
          <w:rPr>
            <w:rFonts w:hint="eastAsia" w:ascii="宋体" w:hAnsi="宋体"/>
            <w:b w:val="0"/>
            <w:bCs/>
            <w:sz w:val="24"/>
            <w:szCs w:val="24"/>
          </w:rPr>
          <w:fldChar w:fldCharType="begin"/>
        </w:r>
        <w:r>
          <w:rPr>
            <w:rFonts w:hint="eastAsia" w:ascii="宋体" w:hAnsi="宋体"/>
            <w:b w:val="0"/>
            <w:bCs/>
            <w:sz w:val="24"/>
            <w:szCs w:val="24"/>
          </w:rPr>
          <w:instrText xml:space="preserve"> </w:instrText>
        </w:r>
        <w:r>
          <w:rPr>
            <w:rFonts w:ascii="宋体" w:hAnsi="宋体"/>
            <w:b w:val="0"/>
            <w:bCs/>
            <w:sz w:val="24"/>
            <w:szCs w:val="24"/>
          </w:rPr>
          <w:instrText xml:space="preserve">PAGEREF _Toc184369311 \h</w:instrText>
        </w:r>
        <w:r>
          <w:rPr>
            <w:rFonts w:hint="eastAsia" w:ascii="宋体" w:hAnsi="宋体"/>
            <w:b w:val="0"/>
            <w:bCs/>
            <w:sz w:val="24"/>
            <w:szCs w:val="24"/>
          </w:rPr>
          <w:instrText xml:space="preserve"> </w:instrText>
        </w:r>
        <w:r>
          <w:rPr>
            <w:rFonts w:hint="eastAsia" w:ascii="宋体" w:hAnsi="宋体"/>
            <w:b w:val="0"/>
            <w:bCs/>
            <w:sz w:val="24"/>
            <w:szCs w:val="24"/>
          </w:rPr>
        </w:r>
        <w:r>
          <w:rPr>
            <w:rFonts w:hint="eastAsia" w:ascii="宋体" w:hAnsi="宋体"/>
            <w:b w:val="0"/>
            <w:bCs/>
            <w:sz w:val="24"/>
            <w:szCs w:val="24"/>
          </w:rPr>
          <w:fldChar w:fldCharType="separate"/>
        </w:r>
        <w:r>
          <w:rPr>
            <w:rFonts w:hint="eastAsia" w:ascii="宋体" w:hAnsi="宋体"/>
            <w:b w:val="0"/>
            <w:bCs/>
            <w:sz w:val="24"/>
            <w:szCs w:val="24"/>
          </w:rPr>
          <w:t xml:space="preserve">22</w:t>
        </w:r>
        <w:r>
          <w:rPr>
            <w:rFonts w:hint="eastAsia" w:ascii="宋体" w:hAnsi="宋体"/>
            <w:b w:val="0"/>
            <w:bCs/>
            <w:sz w:val="24"/>
            <w:szCs w:val="24"/>
          </w:rPr>
          <w:fldChar w:fldCharType="end"/>
        </w:r>
      </w:hyperlink>
      <w:r/>
      <w:r/>
    </w:p>
    <w:p>
      <w:pPr>
        <w:pStyle w:val="855"/>
        <w:spacing w:before="0" w:after="0" w:line="560" w:lineRule="exact"/>
        <w:tabs>
          <w:tab w:val="right" w:pos="9060" w:leader="dot"/>
        </w:tabs>
        <w:rPr>
          <w:rFonts w:ascii="宋体" w:hAnsi="宋体" w:cstheme="minorBidi"/>
          <w:b w:val="0"/>
          <w:bCs/>
          <w:caps w:val="0"/>
          <w:sz w:val="24"/>
          <w:szCs w:val="24"/>
          <w14:ligatures w14:val="standardContextual"/>
        </w:rPr>
      </w:pPr>
      <w:r/>
      <w:hyperlink w:tooltip="#_Toc184369312" w:anchor="_Toc184369312" w:history="1">
        <w:r>
          <w:rPr>
            <w:rStyle w:val="881"/>
            <w:rFonts w:hint="eastAsia" w:ascii="宋体" w:hAnsi="宋体"/>
            <w:b w:val="0"/>
            <w:bCs/>
            <w:color w:val="auto"/>
            <w:sz w:val="24"/>
            <w:szCs w:val="24"/>
          </w:rPr>
          <w:t xml:space="preserve">第四章  采购项目的服务要求和数量等</w:t>
        </w:r>
        <w:r>
          <w:rPr>
            <w:rFonts w:hint="eastAsia" w:ascii="宋体" w:hAnsi="宋体"/>
            <w:b w:val="0"/>
            <w:bCs/>
            <w:sz w:val="24"/>
            <w:szCs w:val="24"/>
          </w:rPr>
          <w:tab/>
        </w:r>
        <w:r>
          <w:rPr>
            <w:rFonts w:hint="eastAsia" w:ascii="宋体" w:hAnsi="宋体"/>
            <w:b w:val="0"/>
            <w:bCs/>
            <w:sz w:val="24"/>
            <w:szCs w:val="24"/>
          </w:rPr>
          <w:fldChar w:fldCharType="begin"/>
        </w:r>
        <w:r>
          <w:rPr>
            <w:rFonts w:hint="eastAsia" w:ascii="宋体" w:hAnsi="宋体"/>
            <w:b w:val="0"/>
            <w:bCs/>
            <w:sz w:val="24"/>
            <w:szCs w:val="24"/>
          </w:rPr>
          <w:instrText xml:space="preserve"> </w:instrText>
        </w:r>
        <w:r>
          <w:rPr>
            <w:rFonts w:ascii="宋体" w:hAnsi="宋体"/>
            <w:b w:val="0"/>
            <w:bCs/>
            <w:sz w:val="24"/>
            <w:szCs w:val="24"/>
          </w:rPr>
          <w:instrText xml:space="preserve">PAGEREF _Toc184369312 \h</w:instrText>
        </w:r>
        <w:r>
          <w:rPr>
            <w:rFonts w:hint="eastAsia" w:ascii="宋体" w:hAnsi="宋体"/>
            <w:b w:val="0"/>
            <w:bCs/>
            <w:sz w:val="24"/>
            <w:szCs w:val="24"/>
          </w:rPr>
          <w:instrText xml:space="preserve"> </w:instrText>
        </w:r>
        <w:r>
          <w:rPr>
            <w:rFonts w:hint="eastAsia" w:ascii="宋体" w:hAnsi="宋体"/>
            <w:b w:val="0"/>
            <w:bCs/>
            <w:sz w:val="24"/>
            <w:szCs w:val="24"/>
          </w:rPr>
        </w:r>
        <w:r>
          <w:rPr>
            <w:rFonts w:hint="eastAsia" w:ascii="宋体" w:hAnsi="宋体"/>
            <w:b w:val="0"/>
            <w:bCs/>
            <w:sz w:val="24"/>
            <w:szCs w:val="24"/>
          </w:rPr>
          <w:fldChar w:fldCharType="separate"/>
        </w:r>
        <w:r>
          <w:rPr>
            <w:rFonts w:hint="eastAsia" w:ascii="宋体" w:hAnsi="宋体"/>
            <w:b w:val="0"/>
            <w:bCs/>
            <w:sz w:val="24"/>
            <w:szCs w:val="24"/>
          </w:rPr>
          <w:t xml:space="preserve">27</w:t>
        </w:r>
        <w:r>
          <w:rPr>
            <w:rFonts w:hint="eastAsia" w:ascii="宋体" w:hAnsi="宋体"/>
            <w:b w:val="0"/>
            <w:bCs/>
            <w:sz w:val="24"/>
            <w:szCs w:val="24"/>
          </w:rPr>
          <w:fldChar w:fldCharType="end"/>
        </w:r>
      </w:hyperlink>
      <w:r/>
      <w:r/>
    </w:p>
    <w:p>
      <w:pPr>
        <w:pStyle w:val="855"/>
        <w:spacing w:before="0" w:after="0" w:line="560" w:lineRule="exact"/>
        <w:tabs>
          <w:tab w:val="right" w:pos="9060" w:leader="dot"/>
        </w:tabs>
        <w:rPr>
          <w:rFonts w:ascii="宋体" w:hAnsi="宋体" w:cstheme="minorBidi"/>
          <w:b w:val="0"/>
          <w:bCs/>
          <w:caps w:val="0"/>
          <w:sz w:val="24"/>
          <w:szCs w:val="24"/>
          <w14:ligatures w14:val="standardContextual"/>
        </w:rPr>
      </w:pPr>
      <w:r/>
      <w:hyperlink w:tooltip="#_Toc184369313" w:anchor="_Toc184369313" w:history="1">
        <w:r>
          <w:rPr>
            <w:rStyle w:val="881"/>
            <w:rFonts w:hint="eastAsia" w:ascii="宋体" w:hAnsi="宋体"/>
            <w:b w:val="0"/>
            <w:bCs/>
            <w:color w:val="auto"/>
            <w:sz w:val="24"/>
            <w:szCs w:val="24"/>
          </w:rPr>
          <w:t xml:space="preserve">第五章  合同草案条款</w:t>
        </w:r>
        <w:r>
          <w:rPr>
            <w:rFonts w:hint="eastAsia" w:ascii="宋体" w:hAnsi="宋体"/>
            <w:b w:val="0"/>
            <w:bCs/>
            <w:sz w:val="24"/>
            <w:szCs w:val="24"/>
          </w:rPr>
          <w:tab/>
        </w:r>
        <w:r>
          <w:rPr>
            <w:rFonts w:hint="eastAsia" w:ascii="宋体" w:hAnsi="宋体"/>
            <w:b w:val="0"/>
            <w:bCs/>
            <w:sz w:val="24"/>
            <w:szCs w:val="24"/>
          </w:rPr>
          <w:fldChar w:fldCharType="begin"/>
        </w:r>
        <w:r>
          <w:rPr>
            <w:rFonts w:hint="eastAsia" w:ascii="宋体" w:hAnsi="宋体"/>
            <w:b w:val="0"/>
            <w:bCs/>
            <w:sz w:val="24"/>
            <w:szCs w:val="24"/>
          </w:rPr>
          <w:instrText xml:space="preserve"> </w:instrText>
        </w:r>
        <w:r>
          <w:rPr>
            <w:rFonts w:ascii="宋体" w:hAnsi="宋体"/>
            <w:b w:val="0"/>
            <w:bCs/>
            <w:sz w:val="24"/>
            <w:szCs w:val="24"/>
          </w:rPr>
          <w:instrText xml:space="preserve">PAGEREF _Toc184369313 \h</w:instrText>
        </w:r>
        <w:r>
          <w:rPr>
            <w:rFonts w:hint="eastAsia" w:ascii="宋体" w:hAnsi="宋体"/>
            <w:b w:val="0"/>
            <w:bCs/>
            <w:sz w:val="24"/>
            <w:szCs w:val="24"/>
          </w:rPr>
          <w:instrText xml:space="preserve"> </w:instrText>
        </w:r>
        <w:r>
          <w:rPr>
            <w:rFonts w:hint="eastAsia" w:ascii="宋体" w:hAnsi="宋体"/>
            <w:b w:val="0"/>
            <w:bCs/>
            <w:sz w:val="24"/>
            <w:szCs w:val="24"/>
          </w:rPr>
        </w:r>
        <w:r>
          <w:rPr>
            <w:rFonts w:hint="eastAsia" w:ascii="宋体" w:hAnsi="宋体"/>
            <w:b w:val="0"/>
            <w:bCs/>
            <w:sz w:val="24"/>
            <w:szCs w:val="24"/>
          </w:rPr>
          <w:fldChar w:fldCharType="separate"/>
        </w:r>
        <w:r>
          <w:rPr>
            <w:rFonts w:hint="eastAsia" w:ascii="宋体" w:hAnsi="宋体"/>
            <w:b w:val="0"/>
            <w:bCs/>
            <w:sz w:val="24"/>
            <w:szCs w:val="24"/>
          </w:rPr>
          <w:t xml:space="preserve">37</w:t>
        </w:r>
        <w:r>
          <w:rPr>
            <w:rFonts w:hint="eastAsia" w:ascii="宋体" w:hAnsi="宋体"/>
            <w:b w:val="0"/>
            <w:bCs/>
            <w:sz w:val="24"/>
            <w:szCs w:val="24"/>
          </w:rPr>
          <w:fldChar w:fldCharType="end"/>
        </w:r>
      </w:hyperlink>
      <w:r/>
      <w:r/>
    </w:p>
    <w:p>
      <w:pPr>
        <w:pStyle w:val="855"/>
        <w:spacing w:before="0" w:after="0" w:line="560" w:lineRule="exact"/>
        <w:tabs>
          <w:tab w:val="right" w:pos="9060" w:leader="dot"/>
        </w:tabs>
        <w:rPr>
          <w:rFonts w:ascii="宋体" w:hAnsi="宋体" w:cstheme="minorBidi"/>
          <w:b w:val="0"/>
          <w:bCs/>
          <w:caps w:val="0"/>
          <w:sz w:val="24"/>
          <w:szCs w:val="24"/>
          <w14:ligatures w14:val="standardContextual"/>
        </w:rPr>
      </w:pPr>
      <w:r/>
      <w:hyperlink w:tooltip="#_Toc184369314" w:anchor="_Toc184369314" w:history="1">
        <w:r>
          <w:rPr>
            <w:rStyle w:val="881"/>
            <w:rFonts w:hint="eastAsia" w:ascii="宋体" w:hAnsi="宋体"/>
            <w:b w:val="0"/>
            <w:bCs/>
            <w:color w:val="auto"/>
            <w:sz w:val="24"/>
            <w:szCs w:val="24"/>
          </w:rPr>
          <w:t xml:space="preserve">第六章  附件</w:t>
        </w:r>
        <w:r>
          <w:rPr>
            <w:rFonts w:hint="eastAsia" w:ascii="宋体" w:hAnsi="宋体"/>
            <w:b w:val="0"/>
            <w:bCs/>
            <w:sz w:val="24"/>
            <w:szCs w:val="24"/>
          </w:rPr>
          <w:tab/>
        </w:r>
        <w:r>
          <w:rPr>
            <w:rFonts w:hint="eastAsia" w:ascii="宋体" w:hAnsi="宋体"/>
            <w:b w:val="0"/>
            <w:bCs/>
            <w:sz w:val="24"/>
            <w:szCs w:val="24"/>
          </w:rPr>
          <w:fldChar w:fldCharType="begin"/>
        </w:r>
        <w:r>
          <w:rPr>
            <w:rFonts w:hint="eastAsia" w:ascii="宋体" w:hAnsi="宋体"/>
            <w:b w:val="0"/>
            <w:bCs/>
            <w:sz w:val="24"/>
            <w:szCs w:val="24"/>
          </w:rPr>
          <w:instrText xml:space="preserve"> </w:instrText>
        </w:r>
        <w:r>
          <w:rPr>
            <w:rFonts w:ascii="宋体" w:hAnsi="宋体"/>
            <w:b w:val="0"/>
            <w:bCs/>
            <w:sz w:val="24"/>
            <w:szCs w:val="24"/>
          </w:rPr>
          <w:instrText xml:space="preserve">PAGEREF _Toc184369314 \h</w:instrText>
        </w:r>
        <w:r>
          <w:rPr>
            <w:rFonts w:hint="eastAsia" w:ascii="宋体" w:hAnsi="宋体"/>
            <w:b w:val="0"/>
            <w:bCs/>
            <w:sz w:val="24"/>
            <w:szCs w:val="24"/>
          </w:rPr>
          <w:instrText xml:space="preserve"> </w:instrText>
        </w:r>
        <w:r>
          <w:rPr>
            <w:rFonts w:hint="eastAsia" w:ascii="宋体" w:hAnsi="宋体"/>
            <w:b w:val="0"/>
            <w:bCs/>
            <w:sz w:val="24"/>
            <w:szCs w:val="24"/>
          </w:rPr>
        </w:r>
        <w:r>
          <w:rPr>
            <w:rFonts w:hint="eastAsia" w:ascii="宋体" w:hAnsi="宋体"/>
            <w:b w:val="0"/>
            <w:bCs/>
            <w:sz w:val="24"/>
            <w:szCs w:val="24"/>
          </w:rPr>
          <w:fldChar w:fldCharType="separate"/>
        </w:r>
        <w:r>
          <w:rPr>
            <w:rFonts w:hint="eastAsia" w:ascii="宋体" w:hAnsi="宋体"/>
            <w:b w:val="0"/>
            <w:bCs/>
            <w:sz w:val="24"/>
            <w:szCs w:val="24"/>
          </w:rPr>
          <w:t xml:space="preserve">45</w:t>
        </w:r>
        <w:r>
          <w:rPr>
            <w:rFonts w:hint="eastAsia" w:ascii="宋体" w:hAnsi="宋体"/>
            <w:b w:val="0"/>
            <w:bCs/>
            <w:sz w:val="24"/>
            <w:szCs w:val="24"/>
          </w:rPr>
          <w:fldChar w:fldCharType="end"/>
        </w:r>
      </w:hyperlink>
      <w:r/>
      <w:r/>
    </w:p>
    <w:p>
      <w:pPr>
        <w:spacing w:line="560" w:lineRule="exact"/>
        <w:rPr>
          <w:rFonts w:ascii="宋体" w:hAnsi="宋体" w:eastAsia="宋体"/>
          <w:sz w:val="24"/>
          <w:szCs w:val="24"/>
        </w:rPr>
      </w:pPr>
      <w:r>
        <w:rPr>
          <w:rFonts w:hint="eastAsia" w:ascii="宋体" w:hAnsi="宋体" w:eastAsia="宋体" w:cs="Times New Roman"/>
          <w:sz w:val="24"/>
          <w:szCs w:val="24"/>
          <w14:ligatures w14:val="none"/>
        </w:rPr>
        <w:fldChar w:fldCharType="end"/>
      </w:r>
      <w:r/>
    </w:p>
    <w:p>
      <w:pPr>
        <w:spacing w:line="560" w:lineRule="exact"/>
        <w:rPr>
          <w:rFonts w:ascii="宋体" w:hAnsi="宋体" w:eastAsia="宋体"/>
          <w:sz w:val="24"/>
          <w:szCs w:val="24"/>
        </w:rPr>
      </w:pPr>
      <w:r>
        <w:rPr>
          <w:rFonts w:ascii="宋体" w:hAnsi="宋体" w:eastAsia="宋体"/>
          <w:sz w:val="24"/>
          <w:szCs w:val="24"/>
        </w:rPr>
      </w:r>
      <w:r/>
    </w:p>
    <w:p>
      <w:pPr>
        <w:spacing w:line="560" w:lineRule="exact"/>
        <w:rPr>
          <w:rFonts w:ascii="宋体" w:hAnsi="宋体" w:eastAsia="宋体"/>
          <w:sz w:val="24"/>
          <w:szCs w:val="24"/>
        </w:rPr>
      </w:pPr>
      <w:r>
        <w:rPr>
          <w:rFonts w:ascii="宋体" w:hAnsi="宋体" w:eastAsia="宋体"/>
          <w:sz w:val="24"/>
          <w:szCs w:val="24"/>
        </w:rPr>
      </w:r>
      <w:r/>
    </w:p>
    <w:p>
      <w:pPr>
        <w:spacing w:line="560" w:lineRule="exact"/>
        <w:rPr>
          <w:rFonts w:ascii="宋体" w:hAnsi="宋体" w:eastAsia="宋体"/>
          <w:sz w:val="24"/>
          <w:szCs w:val="24"/>
        </w:rPr>
      </w:pPr>
      <w:r>
        <w:rPr>
          <w:rFonts w:ascii="宋体" w:hAnsi="宋体" w:eastAsia="宋体"/>
          <w:sz w:val="24"/>
          <w:szCs w:val="24"/>
        </w:rPr>
      </w:r>
      <w:r/>
    </w:p>
    <w:p>
      <w:pPr>
        <w:spacing w:line="560" w:lineRule="exact"/>
        <w:rPr>
          <w:rFonts w:ascii="宋体" w:hAnsi="宋体" w:eastAsia="宋体"/>
          <w:sz w:val="24"/>
          <w:szCs w:val="24"/>
        </w:rPr>
      </w:pPr>
      <w:r>
        <w:rPr>
          <w:rFonts w:ascii="宋体" w:hAnsi="宋体" w:eastAsia="宋体"/>
          <w:sz w:val="24"/>
          <w:szCs w:val="24"/>
        </w:rPr>
      </w:r>
      <w:r/>
    </w:p>
    <w:p>
      <w:pPr>
        <w:spacing w:line="560" w:lineRule="exact"/>
        <w:rPr>
          <w:rFonts w:ascii="宋体" w:hAnsi="宋体" w:eastAsia="宋体"/>
          <w:sz w:val="24"/>
          <w:szCs w:val="24"/>
        </w:rPr>
      </w:pPr>
      <w:r>
        <w:rPr>
          <w:rFonts w:ascii="宋体" w:hAnsi="宋体" w:eastAsia="宋体"/>
          <w:sz w:val="24"/>
          <w:szCs w:val="24"/>
        </w:rPr>
      </w:r>
      <w:r/>
    </w:p>
    <w:p>
      <w:pPr>
        <w:spacing w:line="560" w:lineRule="exact"/>
        <w:rPr>
          <w:rFonts w:ascii="宋体" w:hAnsi="宋体" w:eastAsia="宋体"/>
          <w:sz w:val="24"/>
          <w:szCs w:val="24"/>
        </w:rPr>
      </w:pPr>
      <w:r>
        <w:rPr>
          <w:rFonts w:ascii="宋体" w:hAnsi="宋体" w:eastAsia="宋体"/>
          <w:sz w:val="24"/>
          <w:szCs w:val="24"/>
        </w:rPr>
      </w:r>
      <w:r/>
    </w:p>
    <w:p>
      <w:pPr>
        <w:spacing w:line="560" w:lineRule="exact"/>
        <w:rPr>
          <w:rFonts w:ascii="宋体" w:hAnsi="宋体" w:eastAsia="宋体"/>
          <w:sz w:val="24"/>
          <w:szCs w:val="24"/>
        </w:rPr>
      </w:pPr>
      <w:r>
        <w:rPr>
          <w:rFonts w:ascii="宋体" w:hAnsi="宋体" w:eastAsia="宋体"/>
          <w:sz w:val="24"/>
          <w:szCs w:val="24"/>
        </w:rPr>
      </w:r>
      <w:r/>
    </w:p>
    <w:p>
      <w:pPr>
        <w:spacing w:line="560" w:lineRule="exact"/>
        <w:rPr>
          <w:rFonts w:ascii="宋体" w:hAnsi="宋体" w:eastAsia="宋体"/>
          <w:sz w:val="24"/>
          <w:szCs w:val="24"/>
        </w:rPr>
      </w:pPr>
      <w:r>
        <w:rPr>
          <w:rFonts w:ascii="宋体" w:hAnsi="宋体" w:eastAsia="宋体"/>
          <w:sz w:val="24"/>
          <w:szCs w:val="24"/>
        </w:rPr>
      </w:r>
      <w:r/>
    </w:p>
    <w:p>
      <w:pPr>
        <w:spacing w:line="560" w:lineRule="exact"/>
        <w:rPr>
          <w:rFonts w:ascii="宋体" w:hAnsi="宋体" w:eastAsia="宋体"/>
          <w:sz w:val="24"/>
          <w:szCs w:val="24"/>
        </w:rPr>
      </w:pPr>
      <w:r>
        <w:rPr>
          <w:rFonts w:ascii="宋体" w:hAnsi="宋体" w:eastAsia="宋体"/>
          <w:sz w:val="24"/>
          <w:szCs w:val="24"/>
        </w:rPr>
      </w:r>
      <w:r/>
    </w:p>
    <w:p>
      <w:pPr>
        <w:spacing w:line="560" w:lineRule="exact"/>
        <w:rPr>
          <w:rFonts w:ascii="宋体" w:hAnsi="宋体" w:eastAsia="宋体"/>
          <w:sz w:val="24"/>
          <w:szCs w:val="24"/>
        </w:rPr>
      </w:pPr>
      <w:r>
        <w:rPr>
          <w:rFonts w:ascii="宋体" w:hAnsi="宋体" w:eastAsia="宋体"/>
          <w:sz w:val="24"/>
          <w:szCs w:val="24"/>
        </w:rPr>
      </w:r>
      <w:r/>
    </w:p>
    <w:p>
      <w:pPr>
        <w:spacing w:line="560" w:lineRule="exact"/>
        <w:rPr>
          <w:rFonts w:ascii="宋体" w:hAnsi="宋体" w:eastAsia="宋体"/>
          <w:sz w:val="24"/>
          <w:szCs w:val="24"/>
        </w:rPr>
      </w:pPr>
      <w:r>
        <w:rPr>
          <w:rFonts w:ascii="宋体" w:hAnsi="宋体" w:eastAsia="宋体"/>
          <w:sz w:val="24"/>
          <w:szCs w:val="24"/>
        </w:rPr>
      </w:r>
      <w:r/>
    </w:p>
    <w:p>
      <w:pPr>
        <w:spacing w:line="560" w:lineRule="exact"/>
        <w:rPr>
          <w:rFonts w:ascii="宋体" w:hAnsi="宋体" w:eastAsia="宋体"/>
          <w:sz w:val="24"/>
          <w:szCs w:val="24"/>
        </w:rPr>
      </w:pPr>
      <w:r>
        <w:rPr>
          <w:rFonts w:ascii="宋体" w:hAnsi="宋体" w:eastAsia="宋体"/>
          <w:sz w:val="24"/>
          <w:szCs w:val="24"/>
        </w:rPr>
      </w:r>
      <w:r/>
    </w:p>
    <w:p>
      <w:pPr>
        <w:spacing w:line="560" w:lineRule="exact"/>
        <w:rPr>
          <w:rFonts w:ascii="宋体" w:hAnsi="宋体" w:eastAsia="宋体"/>
          <w:sz w:val="24"/>
          <w:szCs w:val="24"/>
        </w:rPr>
      </w:pPr>
      <w:r>
        <w:rPr>
          <w:rFonts w:ascii="宋体" w:hAnsi="宋体" w:eastAsia="宋体"/>
          <w:sz w:val="24"/>
          <w:szCs w:val="24"/>
        </w:rPr>
      </w:r>
      <w:r/>
    </w:p>
    <w:p>
      <w:pPr>
        <w:spacing w:line="560" w:lineRule="exact"/>
        <w:rPr>
          <w:rFonts w:ascii="宋体" w:hAnsi="宋体" w:eastAsia="宋体"/>
          <w:sz w:val="24"/>
          <w:szCs w:val="24"/>
        </w:rPr>
      </w:pPr>
      <w:r>
        <w:rPr>
          <w:rFonts w:ascii="宋体" w:hAnsi="宋体" w:eastAsia="宋体"/>
          <w:sz w:val="24"/>
          <w:szCs w:val="24"/>
        </w:rPr>
      </w:r>
      <w:r/>
    </w:p>
    <w:p>
      <w:pPr>
        <w:pStyle w:val="816"/>
        <w:ind w:firstLine="2898"/>
        <w:spacing w:before="312" w:after="312"/>
        <w:rPr>
          <w:rStyle w:val="1221"/>
          <w:rFonts w:ascii="宋体" w:hAnsi="宋体" w:eastAsia="宋体"/>
          <w:color w:val="auto"/>
          <w:sz w:val="36"/>
          <w:szCs w:val="36"/>
        </w:rPr>
      </w:pPr>
      <w:r>
        <w:rPr>
          <w:rFonts w:hint="eastAsia" w:ascii="宋体" w:hAnsi="宋体" w:eastAsia="宋体"/>
          <w:szCs w:val="24"/>
        </w:rPr>
        <w:br w:type="page" w:clear="all"/>
      </w:r>
      <w:bookmarkStart w:id="0" w:name="_Toc176528937"/>
      <w:r/>
      <w:bookmarkStart w:id="1" w:name="_Toc105488533"/>
      <w:r/>
      <w:bookmarkStart w:id="2" w:name="_Toc178255252"/>
      <w:r/>
      <w:bookmarkStart w:id="3" w:name="_Toc176770986"/>
      <w:r/>
      <w:bookmarkStart w:id="4" w:name="_Toc184369309"/>
      <w:r>
        <w:rPr>
          <w:rStyle w:val="1221"/>
          <w:rFonts w:hint="eastAsia" w:ascii="宋体" w:hAnsi="宋体" w:eastAsia="宋体"/>
          <w:color w:val="auto"/>
          <w:sz w:val="36"/>
          <w:szCs w:val="36"/>
        </w:rPr>
        <w:t xml:space="preserve">第一章  竞争性磋商邀请</w:t>
      </w:r>
      <w:bookmarkEnd w:id="0"/>
      <w:r/>
      <w:bookmarkEnd w:id="1"/>
      <w:r/>
      <w:bookmarkEnd w:id="2"/>
      <w:r/>
      <w:bookmarkEnd w:id="3"/>
      <w:r/>
      <w:bookmarkEnd w:id="4"/>
      <w:r/>
      <w:r/>
    </w:p>
    <w:p>
      <w:pPr>
        <w:ind w:firstLine="482"/>
        <w:spacing w:line="560" w:lineRule="exact"/>
        <w:rPr>
          <w:rFonts w:ascii="宋体" w:hAnsi="宋体" w:eastAsia="宋体"/>
          <w:b/>
          <w:bCs/>
          <w:sz w:val="24"/>
          <w:szCs w:val="24"/>
        </w:rPr>
        <w:pBdr>
          <w:top w:val="single" w:color="auto" w:sz="4" w:space="1"/>
          <w:left w:val="single" w:color="auto" w:sz="4" w:space="4"/>
          <w:bottom w:val="single" w:color="auto" w:sz="4" w:space="1"/>
          <w:right w:val="single" w:color="auto" w:sz="4" w:space="4"/>
        </w:pBdr>
      </w:pPr>
      <w:r/>
      <w:bookmarkStart w:id="5" w:name="_Toc105488534"/>
      <w:r>
        <w:rPr>
          <w:rFonts w:hint="eastAsia" w:ascii="宋体" w:hAnsi="宋体" w:eastAsia="宋体"/>
          <w:b/>
          <w:bCs/>
          <w:sz w:val="24"/>
          <w:szCs w:val="24"/>
        </w:rPr>
        <w:t xml:space="preserve">项目概况</w:t>
      </w:r>
      <w:r/>
    </w:p>
    <w:p>
      <w:pPr>
        <w:ind w:firstLine="480"/>
        <w:spacing w:line="560" w:lineRule="exact"/>
        <w:rPr>
          <w:rFonts w:ascii="宋体" w:hAnsi="宋体" w:eastAsia="宋体"/>
          <w:bCs/>
          <w:sz w:val="24"/>
          <w:szCs w:val="24"/>
          <w:u w:val="single"/>
        </w:rPr>
        <w:pBdr>
          <w:top w:val="single" w:color="auto" w:sz="4" w:space="1"/>
          <w:left w:val="single" w:color="auto" w:sz="4" w:space="4"/>
          <w:bottom w:val="single" w:color="auto" w:sz="4" w:space="1"/>
          <w:right w:val="single" w:color="auto" w:sz="4" w:space="4"/>
        </w:pBdr>
      </w:pPr>
      <w:r>
        <w:rPr>
          <w:rFonts w:hint="eastAsia" w:ascii="宋体" w:hAnsi="宋体" w:eastAsia="宋体"/>
          <w:sz w:val="24"/>
          <w:szCs w:val="24"/>
          <w:u w:val="single"/>
        </w:rPr>
        <w:t xml:space="preserve">2026</w:t>
      </w:r>
      <w:r>
        <w:rPr>
          <w:rFonts w:hint="eastAsia" w:ascii="宋体" w:hAnsi="宋体" w:eastAsia="宋体"/>
          <w:sz w:val="24"/>
          <w:szCs w:val="24"/>
          <w:u w:val="single"/>
        </w:rPr>
        <w:t xml:space="preserve">年湖南路街道城市综合治理管理服务项目</w:t>
      </w:r>
      <w:r>
        <w:rPr>
          <w:rFonts w:hint="eastAsia" w:ascii="宋体" w:hAnsi="宋体" w:eastAsia="宋体"/>
          <w:sz w:val="24"/>
          <w:szCs w:val="24"/>
        </w:rPr>
        <w:t xml:space="preserve">的潜在供应商应在</w:t>
      </w:r>
      <w:r>
        <w:rPr>
          <w:rFonts w:hint="eastAsia" w:ascii="宋体" w:hAnsi="宋体" w:eastAsia="宋体"/>
          <w:sz w:val="24"/>
          <w:szCs w:val="24"/>
          <w:u w:val="single"/>
        </w:rPr>
        <w:t xml:space="preserve">“江苏政府采购网”自行下载</w:t>
      </w:r>
      <w:r>
        <w:rPr>
          <w:rFonts w:hint="eastAsia" w:ascii="宋体" w:hAnsi="宋体" w:eastAsia="宋体"/>
          <w:sz w:val="24"/>
          <w:szCs w:val="24"/>
        </w:rPr>
        <w:t xml:space="preserve">竞争性磋商文件，并于</w:t>
      </w:r>
      <w:r>
        <w:rPr>
          <w:rFonts w:hint="eastAsia" w:ascii="宋体" w:hAnsi="宋体" w:eastAsia="宋体"/>
          <w:bCs/>
          <w:sz w:val="24"/>
          <w:szCs w:val="24"/>
          <w:u w:val="single"/>
        </w:rPr>
        <w:t xml:space="preserve">20</w:t>
      </w:r>
      <w:bookmarkStart w:id="6" w:name="_GoBack"/>
      <w:r/>
      <w:bookmarkEnd w:id="6"/>
      <w:r>
        <w:rPr>
          <w:rFonts w:hint="eastAsia" w:ascii="宋体" w:hAnsi="宋体" w:eastAsia="宋体"/>
          <w:bCs/>
          <w:sz w:val="24"/>
          <w:szCs w:val="24"/>
          <w:u w:val="single"/>
        </w:rPr>
        <w:t xml:space="preserve">2</w:t>
      </w:r>
      <w:r>
        <w:rPr>
          <w:rFonts w:hint="eastAsia" w:ascii="宋体" w:hAnsi="宋体" w:eastAsia="宋体"/>
          <w:bCs/>
          <w:sz w:val="24"/>
          <w:szCs w:val="24"/>
          <w:u w:val="single"/>
        </w:rPr>
        <w:t xml:space="preserve">6</w:t>
      </w:r>
      <w:r>
        <w:rPr>
          <w:rFonts w:hint="eastAsia" w:ascii="宋体" w:hAnsi="宋体" w:eastAsia="宋体"/>
          <w:bCs/>
          <w:sz w:val="24"/>
          <w:szCs w:val="24"/>
          <w:u w:val="single"/>
        </w:rPr>
        <w:t xml:space="preserve">年</w:t>
      </w:r>
      <w:r>
        <w:rPr>
          <w:rFonts w:hint="eastAsia" w:ascii="宋体" w:hAnsi="宋体" w:eastAsia="宋体"/>
          <w:bCs/>
          <w:sz w:val="24"/>
          <w:szCs w:val="24"/>
          <w:u w:val="single"/>
        </w:rPr>
        <w:t xml:space="preserve">0</w:t>
      </w:r>
      <w:r>
        <w:rPr>
          <w:rFonts w:hint="eastAsia" w:ascii="宋体" w:hAnsi="宋体" w:eastAsia="宋体"/>
          <w:bCs/>
          <w:sz w:val="24"/>
          <w:szCs w:val="24"/>
          <w:u w:val="single"/>
        </w:rPr>
        <w:t xml:space="preserve">2</w:t>
      </w:r>
      <w:r>
        <w:rPr>
          <w:rFonts w:hint="eastAsia" w:ascii="宋体" w:hAnsi="宋体" w:eastAsia="宋体"/>
          <w:bCs/>
          <w:sz w:val="24"/>
          <w:szCs w:val="24"/>
          <w:u w:val="single"/>
        </w:rPr>
        <w:t xml:space="preserve">月</w:t>
      </w:r>
      <w:r>
        <w:rPr>
          <w:rFonts w:hint="eastAsia" w:ascii="宋体" w:hAnsi="宋体" w:eastAsia="宋体"/>
          <w:bCs/>
          <w:sz w:val="24"/>
          <w:szCs w:val="24"/>
          <w:u w:val="single"/>
        </w:rPr>
        <w:t xml:space="preserve">27</w:t>
      </w:r>
      <w:r>
        <w:rPr>
          <w:rFonts w:hint="eastAsia" w:ascii="宋体" w:hAnsi="宋体" w:eastAsia="宋体"/>
          <w:bCs/>
          <w:sz w:val="24"/>
          <w:szCs w:val="24"/>
          <w:u w:val="single"/>
        </w:rPr>
        <w:t xml:space="preserve">日</w:t>
      </w:r>
      <w:r>
        <w:rPr>
          <w:rFonts w:hint="eastAsia" w:ascii="宋体" w:hAnsi="宋体" w:eastAsia="宋体"/>
          <w:bCs/>
          <w:sz w:val="24"/>
          <w:szCs w:val="24"/>
          <w:u w:val="single"/>
        </w:rPr>
        <w:t xml:space="preserve">09</w:t>
      </w:r>
      <w:r>
        <w:rPr>
          <w:rFonts w:hint="eastAsia" w:ascii="宋体" w:hAnsi="宋体" w:eastAsia="宋体"/>
          <w:bCs/>
          <w:sz w:val="24"/>
          <w:szCs w:val="24"/>
          <w:u w:val="single"/>
        </w:rPr>
        <w:t xml:space="preserve">点30分（北京时间）</w:t>
      </w:r>
      <w:r>
        <w:rPr>
          <w:rFonts w:hint="eastAsia" w:ascii="宋体" w:hAnsi="宋体" w:eastAsia="宋体"/>
          <w:bCs/>
          <w:sz w:val="24"/>
          <w:szCs w:val="24"/>
        </w:rPr>
        <w:t xml:space="preserve">前提交响应</w:t>
      </w:r>
      <w:r>
        <w:rPr>
          <w:rFonts w:ascii="宋体" w:hAnsi="宋体" w:eastAsia="宋体"/>
          <w:bCs/>
          <w:sz w:val="24"/>
          <w:szCs w:val="24"/>
        </w:rPr>
        <w:t xml:space="preserve">文件</w:t>
      </w:r>
      <w:r>
        <w:rPr>
          <w:rFonts w:hint="eastAsia" w:ascii="宋体" w:hAnsi="宋体" w:eastAsia="宋体"/>
          <w:sz w:val="24"/>
          <w:szCs w:val="24"/>
        </w:rPr>
        <w:t xml:space="preserve">。</w:t>
      </w:r>
      <w:r/>
    </w:p>
    <w:p>
      <w:pPr>
        <w:spacing w:line="360" w:lineRule="auto"/>
        <w:rPr>
          <w:rFonts w:ascii="宋体" w:hAnsi="宋体" w:eastAsia="宋体"/>
          <w:b/>
          <w:bCs/>
          <w:sz w:val="24"/>
          <w:szCs w:val="24"/>
        </w:rPr>
      </w:pPr>
      <w:r>
        <w:rPr>
          <w:rFonts w:hint="eastAsia" w:ascii="宋体" w:hAnsi="宋体" w:eastAsia="宋体"/>
          <w:b/>
          <w:bCs/>
          <w:sz w:val="24"/>
          <w:szCs w:val="24"/>
        </w:rPr>
        <w:t xml:space="preserve">一、项目基本情况</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1、项目编号：</w:t>
      </w:r>
      <w:r>
        <w:rPr>
          <w:rFonts w:ascii="宋体" w:hAnsi="宋体" w:eastAsia="宋体"/>
          <w:sz w:val="24"/>
          <w:szCs w:val="24"/>
        </w:rPr>
        <w:t xml:space="preserve">JSZC-320106-TXZJ-C2026-0001</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2、项目名称：</w:t>
      </w:r>
      <w:r>
        <w:rPr>
          <w:rFonts w:hint="eastAsia" w:ascii="宋体" w:hAnsi="宋体" w:eastAsia="宋体"/>
          <w:sz w:val="24"/>
          <w:szCs w:val="24"/>
        </w:rPr>
        <w:t xml:space="preserve">202</w:t>
      </w:r>
      <w:r>
        <w:rPr>
          <w:rFonts w:hint="eastAsia" w:ascii="宋体" w:hAnsi="宋体" w:eastAsia="宋体"/>
          <w:sz w:val="24"/>
          <w:szCs w:val="24"/>
        </w:rPr>
        <w:t xml:space="preserve">6</w:t>
      </w:r>
      <w:r>
        <w:rPr>
          <w:rFonts w:hint="eastAsia" w:ascii="宋体" w:hAnsi="宋体" w:eastAsia="宋体"/>
          <w:sz w:val="24"/>
          <w:szCs w:val="24"/>
        </w:rPr>
        <w:t xml:space="preserve">年湖南路街道城市综合治理管理服务项目</w:t>
      </w:r>
      <w:r>
        <w:rPr>
          <w:rFonts w:hint="eastAsia" w:ascii="宋体" w:hAnsi="宋体" w:eastAsia="宋体"/>
          <w:sz w:val="24"/>
          <w:szCs w:val="24"/>
        </w:rPr>
        <w:t xml:space="preserve"> </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3、采购方式：竞争性磋商</w:t>
      </w:r>
      <w:r/>
    </w:p>
    <w:p>
      <w:pPr>
        <w:ind w:firstLine="480"/>
        <w:spacing w:line="360" w:lineRule="auto"/>
        <w:rPr>
          <w:rFonts w:ascii="宋体" w:hAnsi="宋体" w:eastAsia="宋体"/>
          <w:bCs/>
          <w:sz w:val="24"/>
          <w:szCs w:val="24"/>
        </w:rPr>
      </w:pPr>
      <w:r>
        <w:rPr>
          <w:rFonts w:hint="eastAsia" w:ascii="宋体" w:hAnsi="宋体" w:eastAsia="宋体"/>
          <w:sz w:val="24"/>
          <w:szCs w:val="24"/>
        </w:rPr>
        <w:t xml:space="preserve">4、采购预算：</w:t>
      </w:r>
      <w:r>
        <w:rPr>
          <w:rFonts w:hint="eastAsia" w:ascii="宋体" w:hAnsi="宋体" w:eastAsia="宋体"/>
          <w:sz w:val="24"/>
          <w:szCs w:val="24"/>
        </w:rPr>
        <w:t xml:space="preserve">135</w:t>
      </w:r>
      <w:r>
        <w:rPr>
          <w:rFonts w:hint="eastAsia" w:ascii="宋体" w:hAnsi="宋体" w:eastAsia="宋体"/>
          <w:sz w:val="24"/>
          <w:szCs w:val="24"/>
        </w:rPr>
        <w:t xml:space="preserve">万元</w:t>
      </w:r>
      <w:r>
        <w:rPr>
          <w:rFonts w:hint="eastAsia" w:ascii="宋体" w:hAnsi="宋体" w:eastAsia="宋体"/>
          <w:sz w:val="24"/>
          <w:szCs w:val="24"/>
        </w:rPr>
        <w:t xml:space="preserve">（响应</w:t>
      </w:r>
      <w:r>
        <w:rPr>
          <w:rFonts w:ascii="宋体" w:hAnsi="宋体" w:eastAsia="宋体"/>
          <w:sz w:val="24"/>
          <w:szCs w:val="24"/>
        </w:rPr>
        <w:t xml:space="preserve">报价</w:t>
      </w:r>
      <w:r>
        <w:rPr>
          <w:rFonts w:hint="eastAsia" w:ascii="宋体" w:hAnsi="宋体" w:eastAsia="宋体"/>
          <w:sz w:val="24"/>
          <w:szCs w:val="24"/>
        </w:rPr>
        <w:t xml:space="preserve">超过</w:t>
      </w:r>
      <w:r>
        <w:rPr>
          <w:rFonts w:ascii="宋体" w:hAnsi="宋体" w:eastAsia="宋体"/>
          <w:sz w:val="24"/>
          <w:szCs w:val="24"/>
        </w:rPr>
        <w:t xml:space="preserve">预算金额的作无效响应处理</w:t>
      </w:r>
      <w:r>
        <w:rPr>
          <w:rFonts w:hint="eastAsia" w:ascii="宋体" w:hAnsi="宋体" w:eastAsia="宋体"/>
          <w:sz w:val="24"/>
          <w:szCs w:val="24"/>
        </w:rPr>
        <w:t xml:space="preserve">）</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5、采购需求：</w:t>
      </w:r>
      <w:r>
        <w:rPr>
          <w:rFonts w:ascii="宋体" w:hAnsi="宋体" w:eastAsia="宋体"/>
          <w:sz w:val="24"/>
          <w:szCs w:val="24"/>
        </w:rPr>
        <w:t xml:space="preserve">为保证鼓楼区湖南路街道北京西路以北的6个片区（约1.81 km²）城市管理市容市貌秩序及城市治理等工作的有序开展，现拟择优选聘一家供应商承接本次服务，协助甲方管理维护辖区市容市貌、停车秩序、交通保障、平台工单处理等及街道安排的其他临时性工作，具体服务内容及要求详见后续竞争性磋商文件。</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6、合同履行期限：</w:t>
      </w:r>
      <w:r>
        <w:rPr>
          <w:rFonts w:hint="eastAsia" w:ascii="宋体" w:hAnsi="宋体" w:eastAsia="宋体"/>
          <w:sz w:val="24"/>
          <w:szCs w:val="24"/>
        </w:rPr>
        <w:t xml:space="preserve">自合同签订之日起一年整。</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7、本项目是否属专门面向中小企业采购项目：</w:t>
      </w:r>
      <w:r>
        <w:rPr>
          <w:rFonts w:hint="eastAsia" w:ascii="宋体" w:hAnsi="宋体" w:eastAsia="宋体"/>
          <w:sz w:val="24"/>
          <w:szCs w:val="24"/>
        </w:rPr>
        <w:t xml:space="preserve">是</w:t>
      </w:r>
      <w:r>
        <w:rPr>
          <w:rFonts w:hint="eastAsia" w:ascii="宋体" w:hAnsi="宋体" w:eastAsia="宋体"/>
          <w:sz w:val="24"/>
          <w:szCs w:val="24"/>
        </w:rPr>
        <w:t xml:space="preserve">。</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8、本项目不接受联合体。</w:t>
      </w:r>
      <w:r/>
    </w:p>
    <w:p>
      <w:pPr>
        <w:spacing w:line="360" w:lineRule="auto"/>
        <w:rPr>
          <w:rFonts w:ascii="宋体" w:hAnsi="宋体" w:eastAsia="宋体"/>
          <w:b/>
          <w:sz w:val="24"/>
          <w:szCs w:val="24"/>
        </w:rPr>
      </w:pPr>
      <w:r>
        <w:rPr>
          <w:rFonts w:hint="eastAsia" w:ascii="宋体" w:hAnsi="宋体" w:eastAsia="宋体"/>
          <w:b/>
          <w:sz w:val="24"/>
          <w:szCs w:val="24"/>
        </w:rPr>
        <w:t xml:space="preserve">二、申请人资格条件</w:t>
      </w:r>
      <w:r/>
    </w:p>
    <w:p>
      <w:pPr>
        <w:ind w:firstLine="482"/>
        <w:spacing w:line="360" w:lineRule="auto"/>
        <w:rPr>
          <w:rFonts w:ascii="宋体" w:hAnsi="宋体" w:eastAsia="宋体"/>
          <w:b/>
          <w:bCs/>
          <w:sz w:val="24"/>
          <w:szCs w:val="24"/>
        </w:rPr>
      </w:pPr>
      <w:r>
        <w:rPr>
          <w:rFonts w:hint="eastAsia" w:ascii="宋体" w:hAnsi="宋体" w:eastAsia="宋体"/>
          <w:b/>
          <w:bCs/>
          <w:sz w:val="24"/>
          <w:szCs w:val="24"/>
        </w:rPr>
        <w:t xml:space="preserve">1、满足《中华人民共和国政府采购法》第二十二条规定:</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（1）具有独立承担民事责任的能力（提供法人或者其他组织的营业执照，自然人</w:t>
      </w:r>
      <w:r>
        <w:rPr>
          <w:rFonts w:hint="eastAsia" w:ascii="宋体" w:hAnsi="宋体" w:eastAsia="宋体"/>
          <w:sz w:val="24"/>
          <w:szCs w:val="24"/>
        </w:rPr>
        <w:t xml:space="preserve">提供</w:t>
      </w:r>
      <w:r>
        <w:rPr>
          <w:rFonts w:hint="eastAsia" w:ascii="宋体" w:hAnsi="宋体" w:eastAsia="宋体"/>
          <w:sz w:val="24"/>
          <w:szCs w:val="24"/>
        </w:rPr>
        <w:t xml:space="preserve">身份证）；</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（2）具有良好的商业信誉和健全的财务会计制度（提供参加本次政府采购活动</w:t>
      </w:r>
      <w:r>
        <w:rPr>
          <w:rFonts w:hint="eastAsia" w:ascii="宋体" w:hAnsi="宋体" w:eastAsia="宋体"/>
          <w:sz w:val="24"/>
          <w:szCs w:val="24"/>
        </w:rPr>
        <w:t xml:space="preserve">一年内（至少一个月）</w:t>
      </w:r>
      <w:r>
        <w:rPr>
          <w:rFonts w:ascii="宋体" w:hAnsi="宋体" w:eastAsia="宋体"/>
          <w:sz w:val="24"/>
          <w:szCs w:val="24"/>
        </w:rPr>
        <w:t xml:space="preserve">的会计报表（至少包括资产负债表和利润表），或</w:t>
      </w:r>
      <w:r>
        <w:rPr>
          <w:rFonts w:hint="eastAsia" w:ascii="宋体" w:hAnsi="宋体" w:eastAsia="宋体"/>
          <w:sz w:val="24"/>
          <w:szCs w:val="24"/>
        </w:rPr>
        <w:t xml:space="preserve">上一年度的</w:t>
      </w:r>
      <w:r>
        <w:rPr>
          <w:rFonts w:hint="eastAsia" w:ascii="宋体" w:hAnsi="宋体" w:eastAsia="宋体"/>
          <w:sz w:val="24"/>
          <w:szCs w:val="24"/>
        </w:rPr>
        <w:t xml:space="preserve">经审计的财务审计报告，成立不满一年</w:t>
      </w:r>
      <w:r>
        <w:rPr>
          <w:rFonts w:ascii="宋体" w:hAnsi="宋体" w:eastAsia="宋体"/>
          <w:sz w:val="24"/>
          <w:szCs w:val="24"/>
        </w:rPr>
        <w:t xml:space="preserve">的无需提供</w:t>
      </w:r>
      <w:r>
        <w:rPr>
          <w:rFonts w:hint="eastAsia" w:ascii="宋体" w:hAnsi="宋体" w:eastAsia="宋体"/>
          <w:sz w:val="24"/>
          <w:szCs w:val="24"/>
        </w:rPr>
        <w:t xml:space="preserve">）；</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（3）具有履行合同所必需的设备和专业技术能力（根据项目需求提供履行合同所必需的设备和专业技术能力的声明及证明材料）；</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（4）有依法缴纳税收和社会保障资金的良好记录（提供参加本次采购活动前一年内</w:t>
      </w:r>
      <w:bookmarkStart w:id="7" w:name="OLE_LINK1"/>
      <w:r/>
      <w:bookmarkStart w:id="8" w:name="OLE_LINK2"/>
      <w:r>
        <w:rPr>
          <w:rFonts w:hint="eastAsia" w:ascii="宋体" w:hAnsi="宋体" w:eastAsia="宋体"/>
          <w:sz w:val="24"/>
          <w:szCs w:val="24"/>
        </w:rPr>
        <w:t xml:space="preserve">（至少一个月）</w:t>
      </w:r>
      <w:bookmarkEnd w:id="7"/>
      <w:r/>
      <w:bookmarkEnd w:id="8"/>
      <w:r>
        <w:rPr>
          <w:rFonts w:hint="eastAsia" w:ascii="宋体" w:hAnsi="宋体" w:eastAsia="宋体"/>
          <w:sz w:val="24"/>
          <w:szCs w:val="24"/>
        </w:rPr>
        <w:t xml:space="preserve">依法缴纳税收和社会保障资金的相关材料）；</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（5）参加政府采购活动前三年内，在经营活动中没有重大违法记录（提供参加本次政府采购活动前3年内在经营活动中没有重大违法记录的书面声明）；</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（6）法律、行政法规规定的其他条件：无。</w:t>
      </w:r>
      <w:r/>
    </w:p>
    <w:p>
      <w:pPr>
        <w:ind w:firstLine="482"/>
        <w:spacing w:line="360" w:lineRule="auto"/>
        <w:rPr>
          <w:rFonts w:ascii="宋体" w:hAnsi="宋体" w:eastAsia="宋体"/>
          <w:b/>
          <w:bCs/>
          <w:sz w:val="24"/>
          <w:szCs w:val="24"/>
        </w:rPr>
      </w:pPr>
      <w:r>
        <w:rPr>
          <w:rFonts w:hint="eastAsia" w:ascii="宋体" w:hAnsi="宋体" w:eastAsia="宋体"/>
          <w:b/>
          <w:bCs/>
          <w:sz w:val="24"/>
          <w:szCs w:val="24"/>
        </w:rPr>
        <w:t xml:space="preserve">2、落实政府采购政策需满足的资格要求：</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本项目按照以下第（</w:t>
      </w:r>
      <w:r>
        <w:rPr>
          <w:rFonts w:hint="eastAsia" w:ascii="宋体" w:hAnsi="宋体" w:eastAsia="宋体"/>
          <w:sz w:val="24"/>
          <w:szCs w:val="24"/>
        </w:rPr>
        <w:t xml:space="preserve">1</w:t>
      </w:r>
      <w:r>
        <w:rPr>
          <w:rFonts w:hint="eastAsia" w:ascii="宋体" w:hAnsi="宋体" w:eastAsia="宋体"/>
          <w:sz w:val="24"/>
          <w:szCs w:val="24"/>
        </w:rPr>
        <w:t xml:space="preserve">）种方式落实政府采购促进中小企业发展的要求：</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（1）本项目整体专门面向中小企业采购服务。</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本项目采购标的对应的中小企业划分标准所属行业为：租赁和商务服务业。</w:t>
      </w:r>
      <w:r/>
    </w:p>
    <w:p>
      <w:pPr>
        <w:ind w:firstLine="482"/>
        <w:spacing w:line="360" w:lineRule="auto"/>
        <w:rPr>
          <w:rFonts w:ascii="宋体" w:hAnsi="宋体" w:eastAsia="宋体"/>
          <w:b/>
          <w:bCs/>
          <w:sz w:val="24"/>
          <w:szCs w:val="24"/>
        </w:rPr>
      </w:pPr>
      <w:r>
        <w:rPr>
          <w:rFonts w:hint="eastAsia" w:ascii="宋体" w:hAnsi="宋体" w:eastAsia="宋体"/>
          <w:b/>
          <w:bCs/>
          <w:sz w:val="24"/>
          <w:szCs w:val="24"/>
        </w:rPr>
        <w:t xml:space="preserve">3、采购人根据采购项目的特殊要求规定的特定条件：无。</w:t>
      </w:r>
      <w:r/>
    </w:p>
    <w:p>
      <w:pPr>
        <w:ind w:firstLine="482"/>
        <w:spacing w:line="360" w:lineRule="auto"/>
        <w:rPr>
          <w:rFonts w:ascii="宋体" w:hAnsi="宋体" w:eastAsia="宋体"/>
          <w:b/>
          <w:bCs/>
          <w:sz w:val="24"/>
          <w:szCs w:val="24"/>
        </w:rPr>
      </w:pPr>
      <w:r>
        <w:rPr>
          <w:rFonts w:hint="eastAsia" w:ascii="宋体" w:hAnsi="宋体" w:eastAsia="宋体"/>
          <w:b/>
          <w:bCs/>
          <w:sz w:val="24"/>
          <w:szCs w:val="24"/>
        </w:rPr>
        <w:t xml:space="preserve">4、</w:t>
      </w:r>
      <w:r>
        <w:rPr>
          <w:rFonts w:hint="eastAsia" w:ascii="宋体" w:hAnsi="宋体" w:eastAsia="宋体"/>
          <w:b/>
          <w:bCs/>
          <w:sz w:val="24"/>
          <w:szCs w:val="24"/>
        </w:rPr>
        <w:t xml:space="preserve">拒绝下述供应商参加本次采购活动：</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供应商单位负责人为同一人或者存在直接控股、管理关系的不同供应商，不得参加同一合同项下的政府采购活动。</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凡为采购项目提供规范编制或者项目管理、监理、检测等服务的供应商，不得再参加本项目的采购活动。</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t xml:space="preserve">供应商被“信用中国”网站（www.creditchina.gov.cn）、“中国政府采购网”(www.ccgp.gov.cn)列入失信被执行人、重大税收违法失信主体、政府采购严重违法失信行为记录名单。采购代理查询供应商在开标前的信用记录并保存。</w:t>
      </w:r>
      <w:r/>
    </w:p>
    <w:p>
      <w:pPr>
        <w:ind w:firstLine="482"/>
        <w:spacing w:line="360" w:lineRule="auto"/>
        <w:rPr>
          <w:rFonts w:ascii="宋体" w:hAnsi="宋体" w:eastAsia="宋体"/>
          <w:b/>
          <w:bCs/>
          <w:sz w:val="24"/>
          <w:szCs w:val="24"/>
        </w:rPr>
      </w:pPr>
      <w:r>
        <w:rPr>
          <w:rFonts w:hint="eastAsia" w:ascii="宋体" w:hAnsi="宋体" w:eastAsia="宋体"/>
          <w:b/>
          <w:bCs/>
          <w:sz w:val="24"/>
          <w:szCs w:val="24"/>
        </w:rPr>
        <w:t xml:space="preserve">5、政府采购信用承诺：</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“根据《关于在政府采购活动中推行信用承诺制的通知》宁财购通〔</w:t>
      </w:r>
      <w:r>
        <w:rPr>
          <w:rFonts w:ascii="宋体" w:hAnsi="宋体" w:eastAsia="宋体"/>
          <w:sz w:val="24"/>
          <w:szCs w:val="24"/>
        </w:rPr>
        <w:t xml:space="preserve">2021〕5号规定， 参加南京地区政府采购活动的供应商，应以书面形式向采购人或政府采购代理机构作出信用承诺。供应商应尽早做好承诺工作，点击‘南京公共采购信息网’首页 （https:</w:t>
      </w:r>
      <w:r>
        <w:rPr>
          <w:rFonts w:ascii="宋体" w:hAnsi="宋体" w:eastAsia="宋体"/>
          <w:sz w:val="24"/>
          <w:szCs w:val="24"/>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在政府采购资格审查环节，供应商只需提供书面《南京市政府采购供应商信用记录表暨信用承诺书》，即可替代以下证明材料：</w:t>
      </w:r>
      <w:r>
        <w:rPr>
          <w:rFonts w:ascii="宋体" w:hAnsi="宋体" w:eastAsia="宋体"/>
          <w:sz w:val="24"/>
          <w:szCs w:val="24"/>
        </w:rPr>
        <w:t xml:space="preserve"> </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1）符合国家相关规定的财务状况报告； </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2）依法缴纳税收的证明材料； </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3）依法缴纳社会保障资金的证明材料； </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4）具备履行政府采购合同所必需的设备和专业技术能力的证明材料； </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5）参加政府采购活动前三年内在经营活动中没有重大违法记录的证明材料； </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6）未被列入失信被执行人、重大税收违法失信主体、政府采购严重违法失信行为记录名单的证明材料。 </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供应商在中标（成交）后，应按采购文件要求，将上述由信用承诺书替代的证明材料提交采购人或采购代理机构核验。经核验无误后，由采购人或采购代理机构发出中标（成交）通知书。</w:t>
      </w:r>
      <w:r>
        <w:rPr>
          <w:rFonts w:ascii="宋体" w:hAnsi="宋体" w:eastAsia="宋体"/>
          <w:sz w:val="24"/>
          <w:szCs w:val="24"/>
        </w:rPr>
        <w:t xml:space="preserve"> </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供应商涉及以下情形的，不适用信用承诺：</w:t>
      </w:r>
      <w:r>
        <w:rPr>
          <w:rFonts w:ascii="宋体" w:hAnsi="宋体" w:eastAsia="宋体"/>
          <w:sz w:val="24"/>
          <w:szCs w:val="24"/>
        </w:rPr>
        <w:t xml:space="preserve"> </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1）供应商被列入严重失信主体名单； </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2）被相关监管部门作出行政处罚且尚在处罚有效期内； </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3）其他法律、行政法规规定的不适用信用承诺的情形。 </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供应商对信用承诺内容的真实性、合法性、有效性负责。如作出虚假信用承诺，视同为“提供虚假材料谋取中标、成交”的违法行为。</w:t>
      </w:r>
      <w:r/>
    </w:p>
    <w:p>
      <w:pPr>
        <w:spacing w:line="360" w:lineRule="auto"/>
        <w:rPr>
          <w:rFonts w:ascii="宋体" w:hAnsi="宋体" w:eastAsia="宋体"/>
          <w:b/>
          <w:sz w:val="24"/>
          <w:szCs w:val="24"/>
        </w:rPr>
      </w:pPr>
      <w:r>
        <w:rPr>
          <w:rFonts w:hint="eastAsia" w:ascii="宋体" w:hAnsi="宋体" w:eastAsia="宋体"/>
          <w:b/>
          <w:sz w:val="24"/>
          <w:szCs w:val="24"/>
        </w:rPr>
        <w:t xml:space="preserve">三、获取采购文件</w:t>
      </w:r>
      <w:r/>
    </w:p>
    <w:p>
      <w:pPr>
        <w:ind w:firstLine="480"/>
        <w:spacing w:line="360" w:lineRule="auto"/>
        <w:rPr>
          <w:rFonts w:ascii="宋体" w:hAnsi="宋体" w:eastAsia="宋体"/>
          <w:sz w:val="24"/>
          <w:szCs w:val="24"/>
        </w:rPr>
      </w:pPr>
      <w:r/>
      <w:bookmarkStart w:id="9" w:name="_Toc3840"/>
      <w:r/>
      <w:bookmarkStart w:id="10" w:name="_Toc26958"/>
      <w:r>
        <w:rPr>
          <w:rFonts w:hint="eastAsia" w:ascii="宋体" w:hAnsi="宋体" w:eastAsia="宋体"/>
          <w:sz w:val="24"/>
          <w:szCs w:val="24"/>
        </w:rPr>
        <w:t xml:space="preserve">1、获取时间：</w:t>
      </w:r>
      <w:r>
        <w:rPr>
          <w:rFonts w:hint="eastAsia" w:ascii="宋体" w:hAnsi="宋体" w:eastAsia="宋体"/>
          <w:sz w:val="24"/>
          <w:szCs w:val="24"/>
        </w:rPr>
        <w:t xml:space="preserve">自磋商文件公告发布之日起</w:t>
      </w:r>
      <w:r>
        <w:rPr>
          <w:rFonts w:ascii="宋体" w:hAnsi="宋体" w:eastAsia="宋体"/>
          <w:sz w:val="24"/>
          <w:szCs w:val="24"/>
        </w:rPr>
        <w:t xml:space="preserve">5个工作日</w:t>
      </w:r>
      <w:r>
        <w:rPr>
          <w:rFonts w:hint="eastAsia" w:ascii="宋体" w:hAnsi="宋体" w:eastAsia="宋体"/>
          <w:sz w:val="24"/>
          <w:szCs w:val="24"/>
        </w:rPr>
        <w:t xml:space="preserve">（北京时间，法定节假日除外）</w:t>
      </w:r>
      <w:r>
        <w:rPr>
          <w:rFonts w:hint="eastAsia" w:ascii="宋体" w:hAnsi="宋体" w:eastAsia="宋体"/>
          <w:sz w:val="24"/>
          <w:szCs w:val="24"/>
        </w:rPr>
        <w:t xml:space="preserve">。</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2、获取地点：在“江苏政府采购网”自行下载竞争性磋商文件。</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获取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rFonts w:ascii="宋体" w:hAnsi="宋体" w:eastAsia="宋体"/>
          <w:bCs/>
          <w:sz w:val="24"/>
          <w:szCs w:val="24"/>
        </w:rPr>
      </w:pPr>
      <w:r>
        <w:rPr>
          <w:rFonts w:hint="eastAsia" w:ascii="宋体" w:hAnsi="宋体" w:eastAsia="宋体"/>
          <w:sz w:val="24"/>
          <w:szCs w:val="24"/>
        </w:rPr>
        <w:t xml:space="preserve">4、</w:t>
      </w:r>
      <w:r>
        <w:rPr>
          <w:rFonts w:hint="eastAsia" w:ascii="宋体" w:hAnsi="宋体" w:eastAsia="宋体"/>
          <w:bCs/>
          <w:sz w:val="24"/>
          <w:szCs w:val="24"/>
        </w:rPr>
        <w:t xml:space="preserve">售价：0.00元。</w:t>
      </w:r>
      <w:bookmarkEnd w:id="9"/>
      <w:r/>
      <w:bookmarkEnd w:id="10"/>
      <w:r/>
      <w:r/>
    </w:p>
    <w:p>
      <w:pPr>
        <w:spacing w:line="360" w:lineRule="auto"/>
        <w:rPr>
          <w:rFonts w:ascii="宋体" w:hAnsi="宋体" w:eastAsia="宋体"/>
          <w:b/>
          <w:sz w:val="24"/>
          <w:szCs w:val="24"/>
        </w:rPr>
      </w:pPr>
      <w:r>
        <w:rPr>
          <w:rFonts w:hint="eastAsia" w:ascii="宋体" w:hAnsi="宋体" w:eastAsia="宋体"/>
          <w:b/>
          <w:sz w:val="24"/>
          <w:szCs w:val="24"/>
        </w:rPr>
        <w:t xml:space="preserve">四、提交响应文件截止时间、开标时间和地点</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时间：202</w:t>
      </w:r>
      <w:r>
        <w:rPr>
          <w:rFonts w:hint="eastAsia" w:ascii="宋体" w:hAnsi="宋体" w:eastAsia="宋体"/>
          <w:sz w:val="24"/>
          <w:szCs w:val="24"/>
        </w:rPr>
        <w:t xml:space="preserve">6</w:t>
      </w:r>
      <w:r>
        <w:rPr>
          <w:rFonts w:hint="eastAsia" w:ascii="宋体" w:hAnsi="宋体" w:eastAsia="宋体"/>
          <w:sz w:val="24"/>
          <w:szCs w:val="24"/>
        </w:rPr>
        <w:t xml:space="preserve">年</w:t>
      </w:r>
      <w:r>
        <w:rPr>
          <w:rFonts w:hint="eastAsia" w:ascii="宋体" w:hAnsi="宋体" w:eastAsia="宋体"/>
          <w:sz w:val="24"/>
          <w:szCs w:val="24"/>
        </w:rPr>
        <w:t xml:space="preserve">0</w:t>
      </w:r>
      <w:r>
        <w:rPr>
          <w:rFonts w:hint="eastAsia" w:ascii="宋体" w:hAnsi="宋体" w:eastAsia="宋体"/>
          <w:sz w:val="24"/>
          <w:szCs w:val="24"/>
        </w:rPr>
        <w:t xml:space="preserve">2</w:t>
      </w:r>
      <w:r>
        <w:rPr>
          <w:rFonts w:hint="eastAsia" w:ascii="宋体" w:hAnsi="宋体" w:eastAsia="宋体"/>
          <w:sz w:val="24"/>
          <w:szCs w:val="24"/>
        </w:rPr>
        <w:t xml:space="preserve">月</w:t>
      </w:r>
      <w:r>
        <w:rPr>
          <w:rFonts w:hint="eastAsia" w:ascii="宋体" w:hAnsi="宋体" w:eastAsia="宋体"/>
          <w:sz w:val="24"/>
          <w:szCs w:val="24"/>
        </w:rPr>
        <w:t xml:space="preserve">27</w:t>
      </w:r>
      <w:r>
        <w:rPr>
          <w:rFonts w:hint="eastAsia" w:ascii="宋体" w:hAnsi="宋体" w:eastAsia="宋体"/>
          <w:sz w:val="24"/>
          <w:szCs w:val="24"/>
        </w:rPr>
        <w:t xml:space="preserve">日</w:t>
      </w:r>
      <w:r>
        <w:rPr>
          <w:rFonts w:hint="eastAsia" w:ascii="宋体" w:hAnsi="宋体" w:eastAsia="宋体"/>
          <w:sz w:val="24"/>
          <w:szCs w:val="24"/>
        </w:rPr>
        <w:t xml:space="preserve">09</w:t>
      </w:r>
      <w:r>
        <w:rPr>
          <w:rFonts w:hint="eastAsia" w:ascii="宋体" w:hAnsi="宋体" w:eastAsia="宋体"/>
          <w:sz w:val="24"/>
          <w:szCs w:val="24"/>
        </w:rPr>
        <w:t xml:space="preserve">点</w:t>
      </w:r>
      <w:r>
        <w:rPr>
          <w:rFonts w:hint="eastAsia" w:ascii="宋体" w:hAnsi="宋体" w:eastAsia="宋体"/>
          <w:sz w:val="24"/>
          <w:szCs w:val="24"/>
        </w:rPr>
        <w:t xml:space="preserve">3</w:t>
      </w:r>
      <w:r>
        <w:rPr>
          <w:rFonts w:hint="eastAsia" w:ascii="宋体" w:hAnsi="宋体" w:eastAsia="宋体"/>
          <w:sz w:val="24"/>
          <w:szCs w:val="24"/>
        </w:rPr>
        <w:t xml:space="preserve">0分（北京时间）；</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地点：“苏采云”政府采购交易系统网上开标大厅</w:t>
      </w:r>
      <w:r/>
    </w:p>
    <w:p>
      <w:pPr>
        <w:spacing w:line="360" w:lineRule="auto"/>
        <w:rPr>
          <w:rFonts w:ascii="宋体" w:hAnsi="宋体" w:eastAsia="宋体"/>
          <w:b/>
          <w:sz w:val="24"/>
          <w:szCs w:val="24"/>
        </w:rPr>
      </w:pPr>
      <w:r>
        <w:rPr>
          <w:rFonts w:hint="eastAsia" w:ascii="宋体" w:hAnsi="宋体" w:eastAsia="宋体"/>
          <w:b/>
          <w:sz w:val="24"/>
          <w:szCs w:val="24"/>
        </w:rPr>
        <w:t xml:space="preserve">五、公告期限</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自本公告发布之日起5个工作日</w:t>
      </w:r>
      <w:r>
        <w:rPr>
          <w:rFonts w:hint="eastAsia" w:ascii="宋体" w:hAnsi="宋体" w:eastAsia="宋体"/>
          <w:sz w:val="24"/>
          <w:szCs w:val="24"/>
        </w:rPr>
        <w:t xml:space="preserve">。</w:t>
      </w:r>
      <w:r/>
    </w:p>
    <w:p>
      <w:pPr>
        <w:spacing w:line="360" w:lineRule="auto"/>
        <w:rPr>
          <w:rFonts w:ascii="宋体" w:hAnsi="宋体" w:eastAsia="宋体"/>
          <w:b/>
          <w:sz w:val="24"/>
          <w:szCs w:val="24"/>
        </w:rPr>
      </w:pPr>
      <w:r>
        <w:rPr>
          <w:rFonts w:hint="eastAsia" w:ascii="宋体" w:hAnsi="宋体" w:eastAsia="宋体"/>
          <w:b/>
          <w:sz w:val="24"/>
          <w:szCs w:val="24"/>
        </w:rPr>
        <w:t xml:space="preserve">六、其他补充事宜</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rPr>
        <w:t xml:space="preserve">、</w:t>
      </w:r>
      <w:r>
        <w:rPr>
          <w:rFonts w:hint="eastAsia" w:ascii="宋体" w:hAnsi="宋体" w:eastAsia="宋体"/>
          <w:sz w:val="24"/>
          <w:szCs w:val="24"/>
        </w:rPr>
        <w:t xml:space="preserve">本项目成交后不允许分包、转包</w:t>
      </w:r>
      <w:r>
        <w:rPr>
          <w:rFonts w:hint="eastAsia" w:ascii="宋体" w:hAnsi="宋体" w:eastAsia="宋体"/>
          <w:sz w:val="24"/>
          <w:szCs w:val="24"/>
        </w:rPr>
        <w:t xml:space="preserve">，本次磋商不收取磋商保证金。</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rPr>
        <w:t xml:space="preserve">、</w:t>
      </w:r>
      <w:r>
        <w:rPr>
          <w:rFonts w:hint="eastAsia" w:ascii="宋体" w:hAnsi="宋体" w:eastAsia="宋体"/>
          <w:sz w:val="24"/>
          <w:szCs w:val="24"/>
        </w:rPr>
        <w:t xml:space="preserve">现场考察、答疑时间：采购人不组织，供应商可自行考察。</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rPr>
        <w:t xml:space="preserve">、</w:t>
      </w:r>
      <w:r>
        <w:rPr>
          <w:rFonts w:hint="eastAsia" w:ascii="宋体" w:hAnsi="宋体" w:eastAsia="宋体"/>
          <w:sz w:val="24"/>
          <w:szCs w:val="24"/>
        </w:rPr>
        <w:t xml:space="preserve">是否接受进口产品：不接受。</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4</w:t>
      </w:r>
      <w:r>
        <w:rPr>
          <w:rFonts w:hint="eastAsia" w:ascii="宋体" w:hAnsi="宋体" w:eastAsia="宋体"/>
          <w:sz w:val="24"/>
          <w:szCs w:val="24"/>
        </w:rPr>
        <w:t xml:space="preserve">、</w:t>
      </w:r>
      <w:r>
        <w:rPr>
          <w:rFonts w:hint="eastAsia" w:ascii="宋体" w:hAnsi="宋体" w:eastAsia="宋体"/>
          <w:sz w:val="24"/>
          <w:szCs w:val="24"/>
        </w:rPr>
        <w:t xml:space="preserve">潜在供应商访问政府采购管理交易系统（苏采云）的网络地址和方法：</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2）“CA数字证书”的获取：供应商需办理CA锁，“苏采云”系统目前仅支持“苏采云”系统下的政务CA，省内各地区办理的“苏采云”系统下的政务CA全省通用。</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3）“CA数字证书”的办理材料以及供应商操作手册详见：http://jsxcmm.com/help/gys.html。</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4）潜在供应商访问“苏采云”系统的网络地址和方法：“苏采云”系统的网址：http://jszfcg.jsczt.cn/jszc/login。</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5）采购文件（后缀名为“.kedt”）、供应商《苏采云系统供应商操作手册》（以下简称《操作手册》）及政府采购客户端工具也可通过“苏采云”系统--已报名项目--报名详情页面内相应链接进行下载。</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6）招标代理机构（采购代理机构）将数据电文形式的采购文件加载至“苏采云”系统，供潜在供应商下载或者查阅。</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7）苏采云系统使用谷歌浏览器参与不见面开标。</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5、报价响应人应充分考虑网络环境、网络带宽等因素可能对投标产生的影响，如因投标供应商自身原因造成的电子投标文件上传不成功的，做无效响应文件处理。</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6</w:t>
      </w:r>
      <w:r>
        <w:rPr>
          <w:rFonts w:hint="eastAsia" w:ascii="宋体" w:hAnsi="宋体" w:eastAsia="宋体"/>
          <w:sz w:val="24"/>
          <w:szCs w:val="24"/>
        </w:rPr>
        <w:t xml:space="preserve">、</w:t>
      </w:r>
      <w:r>
        <w:rPr>
          <w:rFonts w:hint="eastAsia" w:ascii="宋体" w:hAnsi="宋体" w:eastAsia="宋体"/>
          <w:sz w:val="24"/>
          <w:szCs w:val="24"/>
        </w:rPr>
        <w:t xml:space="preserve">本竞争性磋商公告在江苏政府采购网（http://www.ccgp-jiangsu.gov.cn/）、南京公共采购信息网（https://njgc.jfh.com/）公示发布。若有关本次竞争性磋商存在的变动或修改，敬请各供应商及时关注江苏政府采购网或南京公共采购信息网发布的关于本项目的信息更正公告。</w:t>
      </w:r>
      <w:r/>
    </w:p>
    <w:p>
      <w:pPr>
        <w:spacing w:line="360" w:lineRule="auto"/>
        <w:rPr>
          <w:rFonts w:ascii="宋体" w:hAnsi="宋体" w:eastAsia="宋体"/>
          <w:b/>
          <w:sz w:val="24"/>
          <w:szCs w:val="24"/>
        </w:rPr>
      </w:pPr>
      <w:r>
        <w:rPr>
          <w:rFonts w:hint="eastAsia" w:ascii="宋体" w:hAnsi="宋体" w:eastAsia="宋体"/>
          <w:b/>
          <w:sz w:val="24"/>
          <w:szCs w:val="24"/>
        </w:rPr>
        <w:t xml:space="preserve">七、凡对</w:t>
      </w:r>
      <w:bookmarkStart w:id="11" w:name="_Hlk124759339"/>
      <w:r>
        <w:rPr>
          <w:rFonts w:hint="eastAsia" w:ascii="宋体" w:hAnsi="宋体" w:eastAsia="宋体"/>
          <w:b/>
          <w:sz w:val="24"/>
          <w:szCs w:val="24"/>
        </w:rPr>
        <w:t xml:space="preserve">本次采购提出询问，请按以下方式联系</w:t>
      </w:r>
      <w:bookmarkEnd w:id="11"/>
      <w:r/>
      <w:r/>
    </w:p>
    <w:p>
      <w:pPr>
        <w:ind w:firstLine="480"/>
        <w:spacing w:line="360" w:lineRule="auto"/>
        <w:rPr>
          <w:rFonts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rPr>
        <w:t xml:space="preserve">、</w:t>
      </w:r>
      <w:r>
        <w:rPr>
          <w:rFonts w:hint="eastAsia" w:ascii="宋体" w:hAnsi="宋体" w:eastAsia="宋体"/>
          <w:sz w:val="24"/>
          <w:szCs w:val="24"/>
        </w:rPr>
        <w:t xml:space="preserve">采购人信息</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名称：</w:t>
      </w:r>
      <w:r>
        <w:rPr>
          <w:rFonts w:hint="eastAsia" w:ascii="宋体" w:hAnsi="宋体" w:eastAsia="宋体"/>
          <w:sz w:val="24"/>
          <w:szCs w:val="24"/>
        </w:rPr>
        <w:t xml:space="preserve">南京市鼓楼区人民政府湖南路街道办事处</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地址：</w:t>
      </w:r>
      <w:r>
        <w:rPr>
          <w:rFonts w:hint="eastAsia" w:ascii="宋体" w:hAnsi="宋体" w:eastAsia="宋体"/>
          <w:sz w:val="24"/>
          <w:szCs w:val="24"/>
        </w:rPr>
        <w:t xml:space="preserve">南京市鼓楼区青云巷27号</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联系人：</w:t>
      </w:r>
      <w:r>
        <w:rPr>
          <w:rFonts w:hint="eastAsia" w:ascii="宋体" w:hAnsi="宋体" w:eastAsia="宋体"/>
          <w:sz w:val="24"/>
          <w:szCs w:val="24"/>
        </w:rPr>
        <w:t xml:space="preserve">胡工</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联系电话：</w:t>
      </w:r>
      <w:r>
        <w:rPr>
          <w:rFonts w:hint="eastAsia" w:ascii="宋体" w:hAnsi="宋体" w:eastAsia="宋体"/>
          <w:sz w:val="24"/>
          <w:szCs w:val="24"/>
        </w:rPr>
        <w:t xml:space="preserve">025-83328026</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rPr>
        <w:t xml:space="preserve">、</w:t>
      </w:r>
      <w:r>
        <w:rPr>
          <w:rFonts w:hint="eastAsia" w:ascii="宋体" w:hAnsi="宋体" w:eastAsia="宋体"/>
          <w:sz w:val="24"/>
          <w:szCs w:val="24"/>
        </w:rPr>
        <w:t xml:space="preserve">采购代理机构信息</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名称：</w:t>
      </w:r>
      <w:r>
        <w:rPr>
          <w:rFonts w:hint="eastAsia" w:ascii="宋体" w:hAnsi="宋体" w:eastAsia="宋体"/>
          <w:sz w:val="24"/>
          <w:szCs w:val="24"/>
        </w:rPr>
        <w:t xml:space="preserve">江苏天星工程造价咨询事务所有限公司</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地址：南京市</w:t>
      </w:r>
      <w:r>
        <w:rPr>
          <w:rFonts w:hint="eastAsia" w:ascii="宋体" w:hAnsi="宋体" w:eastAsia="宋体"/>
          <w:sz w:val="24"/>
          <w:szCs w:val="24"/>
        </w:rPr>
        <w:t xml:space="preserve">浦口区兴隆路9号奕炫科创9层</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联系方式：025-</w:t>
      </w:r>
      <w:r>
        <w:rPr>
          <w:rFonts w:hint="eastAsia" w:ascii="宋体" w:hAnsi="宋体" w:eastAsia="宋体"/>
          <w:sz w:val="24"/>
          <w:szCs w:val="24"/>
        </w:rPr>
        <w:t xml:space="preserve">83325712</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3.项目联系方式</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项目联系人：</w:t>
      </w:r>
      <w:r>
        <w:rPr>
          <w:rFonts w:hint="eastAsia" w:ascii="宋体" w:hAnsi="宋体" w:eastAsia="宋体"/>
          <w:sz w:val="24"/>
          <w:szCs w:val="24"/>
        </w:rPr>
        <w:t xml:space="preserve">欧</w:t>
      </w:r>
      <w:r>
        <w:rPr>
          <w:rFonts w:hint="eastAsia" w:ascii="宋体" w:hAnsi="宋体" w:eastAsia="宋体"/>
          <w:sz w:val="24"/>
          <w:szCs w:val="24"/>
        </w:rPr>
        <w:t xml:space="preserve">工</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电话：</w:t>
      </w:r>
      <w:r>
        <w:rPr>
          <w:rFonts w:hint="eastAsia" w:ascii="宋体" w:hAnsi="宋体" w:eastAsia="宋体"/>
          <w:sz w:val="24"/>
          <w:szCs w:val="24"/>
        </w:rPr>
        <w:t xml:space="preserve">13770778154</w:t>
      </w:r>
      <w:r/>
    </w:p>
    <w:p>
      <w:pPr>
        <w:pStyle w:val="816"/>
        <w:ind w:firstLine="2898"/>
        <w:spacing w:before="312" w:after="312"/>
        <w:rPr>
          <w:rFonts w:ascii="宋体" w:hAnsi="宋体" w:eastAsia="宋体"/>
          <w:sz w:val="44"/>
          <w:szCs w:val="44"/>
        </w:rPr>
      </w:pPr>
      <w:r>
        <w:rPr>
          <w:rFonts w:hint="eastAsia" w:ascii="宋体" w:hAnsi="宋体" w:eastAsia="宋体"/>
        </w:rPr>
        <w:br w:type="page" w:clear="all"/>
      </w:r>
      <w:bookmarkStart w:id="12" w:name="_Toc176528938"/>
      <w:r/>
      <w:bookmarkStart w:id="13" w:name="_Toc176770987"/>
      <w:r/>
      <w:bookmarkStart w:id="14" w:name="_Toc178255253"/>
      <w:r/>
      <w:bookmarkStart w:id="15" w:name="_Toc184369310"/>
      <w:r>
        <w:rPr>
          <w:rFonts w:hint="eastAsia" w:ascii="宋体" w:hAnsi="宋体" w:eastAsia="宋体"/>
          <w:sz w:val="44"/>
          <w:szCs w:val="44"/>
        </w:rPr>
        <w:t xml:space="preserve">第二章  供应商须知</w:t>
      </w:r>
      <w:bookmarkEnd w:id="5"/>
      <w:r/>
      <w:bookmarkEnd w:id="12"/>
      <w:r/>
      <w:bookmarkEnd w:id="13"/>
      <w:r/>
      <w:bookmarkEnd w:id="14"/>
      <w:r/>
      <w:bookmarkEnd w:id="15"/>
      <w:r/>
      <w:r/>
    </w:p>
    <w:p>
      <w:pPr>
        <w:spacing w:line="360" w:lineRule="auto"/>
        <w:rPr>
          <w:rFonts w:ascii="宋体" w:hAnsi="宋体" w:eastAsia="宋体"/>
          <w:b/>
          <w:bCs/>
          <w:sz w:val="24"/>
          <w:szCs w:val="24"/>
        </w:rPr>
      </w:pPr>
      <w:r>
        <w:rPr>
          <w:rFonts w:hint="eastAsia" w:ascii="宋体" w:hAnsi="宋体" w:eastAsia="宋体"/>
          <w:b/>
          <w:bCs/>
          <w:sz w:val="24"/>
          <w:szCs w:val="24"/>
        </w:rPr>
        <w:t xml:space="preserve">一、总    则</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1、适用法律</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1.1《中华人民共和国政府采购法》、《中华人民共和国政府采购法实施条例》、《政府采购竞争性磋商采购方式管理暂行办法》等有关法律、法规、规章和规定等。</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2、定义</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2.1“采购人”是指依法进行政府采购的国家机关、事业单位、团体组织。</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2.2“供应商”是指参加响应竞争，并符合竞争性磋商文件规定资格条件的法人、其他组织或者自然人。</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2.3“采购代理机构”是指集中采购机构和集中采购机构以外的采购代理机构，集中采购机构以外的采购代理机构，是从事采购代理业务的社会中介机构。</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2.4“服务”指本磋商文件中所述相关服务。</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2.5“用户或使用单位”是指接受服务的单位。</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3、政策功能</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3.1 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3.2 政府采购支持监狱和戒毒企业发展政策，监狱和戒毒企业提供的产品和服务在磋商时将获得优势，参加磋商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3.3 政府采购促进残疾人就业政策，残疾人福利性单位提供的产品和服务在磋商时将获得优势，参加磋商的残疾人福利性单位，应当提供《残疾人福利性单位声明函》，残疾人福利性单位享受政府采购支持政策的要求详见财库〔2017〕141号。</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3.4 强制采购节能产品、信息安全产品，优先采购环境标志产品。节能产品是指列入财政</w:t>
      </w:r>
      <w:r>
        <w:rPr>
          <w:rFonts w:hint="eastAsia" w:ascii="宋体" w:hAnsi="宋体" w:eastAsia="宋体"/>
          <w:sz w:val="24"/>
          <w:szCs w:val="24"/>
        </w:rPr>
        <w:t xml:space="preserve">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3.5 提供的产品属于信息安全产品的，供应商应当选择经国家认证的信息安全产品磋商，并提供由中国信息安全认证中心按国家标准认证颁发的有效认证证书复印件。</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3.6 提供的产品属于政府强制采购节能产品的，供应商应当选择依据国家标准中二级能效（水效）指标认证的节能产品磋商，并提供有效的节能产品认证证书复印件。</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3.7 提供的产品属于环境标志产品的，供应商应当选择依据相关标准的最新版本认证的环境标志产品磋商，并提供有效的环境标志产品认证证书复印件。</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3.8进口产品政策</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（1）除磋商公告载明接受进口产品参加外，不允许进口产品参加。进口产品认定依照《财政部关于政府采购进口产品管理有关问题的通知》（财办库〔2008〕248 号）的规定。</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（2）允许进口产品参加的，满足需求的国内产品可以参加。</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（3）允许进口产品参加的，优先采购向我国企业转让技术、与我国企业签订消化吸收再创新方案的供应商的进口产品。</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3.9 未按要求提供相关材料的，不享受相关政策。</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4、磋商费用</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4.1本项目代理服务费用由成交供应商在领取《成交通知书》前按照</w:t>
      </w:r>
      <w:r>
        <w:rPr>
          <w:rFonts w:hint="eastAsia" w:ascii="宋体" w:hAnsi="宋体" w:eastAsia="宋体"/>
          <w:color w:val="ff0000"/>
          <w:sz w:val="24"/>
          <w:szCs w:val="24"/>
        </w:rPr>
        <w:t xml:space="preserve">人民币壹万陆佰捌拾元</w:t>
      </w:r>
      <w:r>
        <w:rPr>
          <w:rFonts w:hint="eastAsia" w:ascii="宋体" w:hAnsi="宋体" w:eastAsia="宋体"/>
          <w:sz w:val="24"/>
          <w:szCs w:val="24"/>
        </w:rPr>
        <w:t xml:space="preserve">一次性支付给代理机构。</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4.</w:t>
      </w:r>
      <w:r>
        <w:rPr>
          <w:rFonts w:hint="eastAsia" w:ascii="宋体" w:hAnsi="宋体" w:eastAsia="宋体"/>
          <w:sz w:val="24"/>
          <w:szCs w:val="24"/>
        </w:rPr>
        <w:t xml:space="preserve">2</w:t>
      </w:r>
      <w:r>
        <w:rPr>
          <w:rFonts w:hint="eastAsia" w:ascii="宋体" w:hAnsi="宋体" w:eastAsia="宋体"/>
          <w:sz w:val="24"/>
          <w:szCs w:val="24"/>
        </w:rPr>
        <w:t xml:space="preserve">付款时请供应商备注项目名称和项目编号以便核实。供应商在响应时应充分考虑以上费用，无论供应商是否将该费用包含在报价中，均视为已含在响应价格中。</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二、响应文件编制</w:t>
      </w:r>
      <w:r/>
    </w:p>
    <w:p>
      <w:pPr>
        <w:ind w:firstLine="480"/>
        <w:spacing w:line="360" w:lineRule="auto"/>
        <w:rPr>
          <w:rFonts w:ascii="宋体" w:hAnsi="宋体" w:eastAsia="宋体"/>
          <w:b/>
          <w:bCs/>
          <w:sz w:val="24"/>
          <w:szCs w:val="24"/>
        </w:rPr>
      </w:pPr>
      <w:r>
        <w:rPr>
          <w:rFonts w:hint="eastAsia" w:ascii="宋体" w:hAnsi="宋体" w:eastAsia="宋体"/>
          <w:bCs/>
          <w:sz w:val="24"/>
          <w:szCs w:val="24"/>
        </w:rPr>
        <w:t xml:space="preserve">5、</w:t>
      </w:r>
      <w:r>
        <w:rPr>
          <w:rFonts w:hint="eastAsia" w:ascii="宋体" w:hAnsi="宋体" w:eastAsia="宋体"/>
          <w:sz w:val="24"/>
          <w:szCs w:val="24"/>
        </w:rPr>
        <w:t xml:space="preserve">供应商应当按照磋商文件的要求编制响应文件，并对其提交的响应文件的真实性、合法性承担法律责任。</w:t>
      </w:r>
      <w:r/>
    </w:p>
    <w:p>
      <w:pPr>
        <w:ind w:firstLine="480"/>
        <w:spacing w:line="360" w:lineRule="auto"/>
        <w:rPr>
          <w:rFonts w:ascii="宋体" w:hAnsi="宋体" w:eastAsia="宋体"/>
          <w:bCs/>
          <w:sz w:val="24"/>
          <w:szCs w:val="24"/>
        </w:rPr>
      </w:pPr>
      <w:r>
        <w:rPr>
          <w:rFonts w:hint="eastAsia" w:ascii="宋体" w:hAnsi="宋体" w:eastAsia="宋体"/>
          <w:bCs/>
          <w:sz w:val="24"/>
          <w:szCs w:val="24"/>
        </w:rPr>
        <w:t xml:space="preserve">6、响应文件的语言、计量单位、货币和编制</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6.1 提交的响应文件、技术文件和资料，包括图纸中的说明，以及供应商与代理机构就有关磋商的所有来往函电均应使用中文。响应文件中若有英文或其他语言文字的资料，应提供相应的中文翻译资料。对不同文本响应文件的解释发生异议的，以中文文本为准。</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6.2 供应商所使用的计量单位应为国家法定计量单位。</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6.3 供应商应用人民币报价。</w:t>
      </w:r>
      <w:r/>
    </w:p>
    <w:p>
      <w:pPr>
        <w:ind w:firstLine="480"/>
        <w:spacing w:line="360" w:lineRule="auto"/>
        <w:rPr>
          <w:rFonts w:ascii="宋体" w:hAnsi="宋体" w:eastAsia="宋体"/>
          <w:bCs/>
          <w:sz w:val="24"/>
          <w:szCs w:val="24"/>
        </w:rPr>
      </w:pPr>
      <w:r>
        <w:rPr>
          <w:rFonts w:hint="eastAsia" w:ascii="宋体" w:hAnsi="宋体" w:eastAsia="宋体"/>
          <w:bCs/>
          <w:sz w:val="24"/>
          <w:szCs w:val="24"/>
        </w:rPr>
        <w:t xml:space="preserve">7、响应文件的组成</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7.1 供应商应当根据磋商文件要求编制响应文件，并根据自己的商务能力、技术水平对磋商文件提出的要求和条件逐条标明是否响应。响应文件由商务部分、技术部分、价格部分，以及其他部分组成。如标书制作工具中格式和内容与“江苏政府采购网”发布的竞争性磋商文件不一致，请以“江苏政府采购网”发布的竞争性磋商文件为准。</w:t>
      </w:r>
      <w:r/>
    </w:p>
    <w:p>
      <w:pPr>
        <w:ind w:firstLine="480"/>
        <w:spacing w:line="360" w:lineRule="auto"/>
        <w:rPr>
          <w:rFonts w:ascii="宋体" w:hAnsi="宋体" w:eastAsia="宋体"/>
          <w:sz w:val="24"/>
          <w:szCs w:val="24"/>
        </w:rPr>
      </w:pPr>
      <w:r>
        <w:rPr>
          <w:rFonts w:hint="eastAsia" w:ascii="宋体" w:hAnsi="宋体" w:eastAsia="宋体"/>
          <w:bCs/>
          <w:sz w:val="24"/>
          <w:szCs w:val="24"/>
        </w:rPr>
        <w:t xml:space="preserve">7.2 响应文件的商务部分。</w:t>
      </w:r>
      <w:r>
        <w:rPr>
          <w:rFonts w:hint="eastAsia" w:ascii="宋体" w:hAnsi="宋体" w:eastAsia="宋体"/>
          <w:sz w:val="24"/>
          <w:szCs w:val="24"/>
        </w:rPr>
        <w:t xml:space="preserve">商务部分是证明供应商有资格参加磋商和成交后有能力履行合同的文件，这些文件应能满足竞争性磋商文件的要求，包括但不限于下列文件，其中加“★”项目不得有缺失或无效：</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 竞争性磋商申请及声明；</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（2）★法定代表人授权委托书及委托代理人的身份证复印件； </w:t>
      </w:r>
      <w:r/>
    </w:p>
    <w:p>
      <w:pPr>
        <w:ind w:firstLine="480"/>
        <w:spacing w:line="360" w:lineRule="auto"/>
        <w:rPr>
          <w:rFonts w:ascii="宋体" w:hAnsi="宋体" w:eastAsia="宋体"/>
          <w:b/>
          <w:bCs/>
          <w:sz w:val="24"/>
          <w:szCs w:val="24"/>
        </w:rPr>
      </w:pPr>
      <w:r>
        <w:rPr>
          <w:rFonts w:hint="eastAsia" w:ascii="宋体" w:hAnsi="宋体" w:eastAsia="宋体"/>
          <w:sz w:val="24"/>
          <w:szCs w:val="24"/>
        </w:rPr>
        <w:t xml:space="preserve">（3）★供应商资格资信证明文件</w:t>
      </w:r>
      <w:r>
        <w:rPr>
          <w:rFonts w:hint="eastAsia" w:ascii="宋体" w:hAnsi="宋体" w:eastAsia="宋体"/>
          <w:b/>
          <w:bCs/>
          <w:sz w:val="24"/>
          <w:szCs w:val="24"/>
        </w:rPr>
        <w:t xml:space="preserve">（详见第一章二、申请人的资格要求，如在开标当天响应文件中</w:t>
      </w:r>
      <w:r>
        <w:rPr>
          <w:rFonts w:hint="eastAsia" w:ascii="宋体" w:hAnsi="宋体" w:eastAsia="宋体"/>
          <w:b/>
          <w:bCs/>
          <w:sz w:val="24"/>
          <w:szCs w:val="24"/>
        </w:rPr>
        <w:t xml:space="preserve">未</w:t>
      </w:r>
      <w:r>
        <w:rPr>
          <w:rFonts w:hint="eastAsia" w:ascii="宋体" w:hAnsi="宋体" w:eastAsia="宋体"/>
          <w:b/>
          <w:bCs/>
          <w:sz w:val="24"/>
          <w:szCs w:val="24"/>
        </w:rPr>
        <w:t xml:space="preserve">提供的，请参照</w:t>
      </w:r>
      <w:r>
        <w:rPr>
          <w:rFonts w:ascii="宋体" w:hAnsi="宋体" w:eastAsia="宋体"/>
          <w:b/>
          <w:bCs/>
          <w:sz w:val="24"/>
          <w:szCs w:val="24"/>
        </w:rPr>
        <w:t xml:space="preserve">“</w:t>
      </w:r>
      <w:r>
        <w:rPr>
          <w:rFonts w:hint="eastAsia" w:ascii="宋体" w:hAnsi="宋体" w:eastAsia="宋体"/>
          <w:b/>
          <w:bCs/>
          <w:sz w:val="24"/>
          <w:szCs w:val="24"/>
        </w:rPr>
        <w:t xml:space="preserve">第一章</w:t>
      </w:r>
      <w:r>
        <w:rPr>
          <w:rFonts w:hint="eastAsia" w:ascii="宋体" w:hAnsi="宋体" w:eastAsia="宋体"/>
          <w:b/>
          <w:bCs/>
          <w:sz w:val="24"/>
          <w:szCs w:val="24"/>
        </w:rPr>
        <w:t xml:space="preserve">二</w:t>
      </w:r>
      <w:r>
        <w:rPr>
          <w:rFonts w:hint="eastAsia" w:ascii="宋体" w:hAnsi="宋体" w:eastAsia="宋体"/>
          <w:b/>
          <w:bCs/>
          <w:sz w:val="24"/>
          <w:szCs w:val="24"/>
        </w:rPr>
        <w:t xml:space="preserve">、</w:t>
      </w:r>
      <w:r>
        <w:rPr>
          <w:rFonts w:ascii="宋体" w:hAnsi="宋体" w:eastAsia="宋体"/>
          <w:b/>
          <w:bCs/>
          <w:sz w:val="24"/>
          <w:szCs w:val="24"/>
        </w:rPr>
        <w:t xml:space="preserve">5、政府采购信用承诺：”</w:t>
      </w:r>
      <w:r>
        <w:rPr>
          <w:rFonts w:hint="eastAsia" w:ascii="宋体" w:hAnsi="宋体" w:eastAsia="宋体"/>
          <w:b/>
          <w:bCs/>
          <w:sz w:val="24"/>
          <w:szCs w:val="24"/>
        </w:rPr>
        <w:t xml:space="preserve">执行）；</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（4）★《南京市政府采购供应商信用记录表暨信用承诺书》；</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（5）★《商务条款偏离表》；</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rPr>
        <w:t xml:space="preserve">6</w:t>
      </w:r>
      <w:r>
        <w:rPr>
          <w:rFonts w:hint="eastAsia" w:ascii="宋体" w:hAnsi="宋体" w:eastAsia="宋体"/>
          <w:sz w:val="24"/>
          <w:szCs w:val="24"/>
        </w:rPr>
        <w:t xml:space="preserve">）合同条款；</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rPr>
        <w:t xml:space="preserve">7</w:t>
      </w:r>
      <w:r>
        <w:rPr>
          <w:rFonts w:hint="eastAsia" w:ascii="宋体" w:hAnsi="宋体" w:eastAsia="宋体"/>
          <w:sz w:val="24"/>
          <w:szCs w:val="24"/>
        </w:rPr>
        <w:t xml:space="preserve">）供应商认为需要提供的其他资格证明文件和商务资料等。</w:t>
      </w:r>
      <w:r/>
    </w:p>
    <w:p>
      <w:pPr>
        <w:ind w:firstLine="480"/>
        <w:spacing w:line="360" w:lineRule="auto"/>
        <w:rPr>
          <w:rFonts w:ascii="宋体" w:hAnsi="宋体" w:eastAsia="宋体"/>
          <w:sz w:val="24"/>
          <w:szCs w:val="24"/>
        </w:rPr>
      </w:pPr>
      <w:r>
        <w:rPr>
          <w:rFonts w:hint="eastAsia" w:ascii="宋体" w:hAnsi="宋体" w:eastAsia="宋体"/>
          <w:bCs/>
          <w:sz w:val="24"/>
          <w:szCs w:val="24"/>
        </w:rPr>
        <w:t xml:space="preserve">7.3 响应文件的技术部分。</w:t>
      </w:r>
      <w:r>
        <w:rPr>
          <w:rFonts w:hint="eastAsia" w:ascii="宋体" w:hAnsi="宋体" w:eastAsia="宋体"/>
          <w:sz w:val="24"/>
          <w:szCs w:val="24"/>
        </w:rPr>
        <w:t xml:space="preserve">技术部分是证明供应商提供的服务是合格的，并符合磋商文件要求的证明文件，以及对服务的详细说明，这些文件可以是文字资料、图纸和数据等。提供的服务如与磋商文件要求有不符之处，应说明其差别之所在。包括但不限于下列文件，其中加“★”项目不得有缺失或无效：</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（1）★《采购（技术）需求条款偏离表》；</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（2）技术说明或服务方案（根据文件要求自行编制）；</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（3）供应商认为需要提供的其他技术资料。</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7.4 响应文件的价格部分</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（1）价格部分是对服务价格构成的说明，磋商文件如没有特别说明的话，对每一项服务仅接受一个价格。</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（2）报价应包含完成本服务项目发生的所有含税费用、支付给员工的工资和国家强制缴</w:t>
      </w:r>
      <w:r>
        <w:rPr>
          <w:rFonts w:hint="eastAsia" w:ascii="宋体" w:hAnsi="宋体" w:eastAsia="宋体"/>
          <w:sz w:val="24"/>
          <w:szCs w:val="24"/>
        </w:rPr>
        <w:t xml:space="preserve">纳的各种社会保障资金</w:t>
      </w:r>
      <w:r>
        <w:rPr>
          <w:rFonts w:hint="eastAsia" w:ascii="宋体" w:hAnsi="宋体" w:eastAsia="宋体"/>
          <w:bCs/>
          <w:sz w:val="24"/>
          <w:szCs w:val="24"/>
        </w:rPr>
        <w:t xml:space="preserve">，以</w:t>
      </w:r>
      <w:r>
        <w:rPr>
          <w:rFonts w:hint="eastAsia" w:ascii="宋体" w:hAnsi="宋体" w:eastAsia="宋体"/>
          <w:sz w:val="24"/>
          <w:szCs w:val="24"/>
        </w:rPr>
        <w:t xml:space="preserve">及供应商认为需要的其他费用等</w:t>
      </w:r>
      <w:r>
        <w:rPr>
          <w:rFonts w:hint="eastAsia" w:ascii="宋体" w:hAnsi="宋体" w:eastAsia="宋体"/>
          <w:b/>
          <w:sz w:val="24"/>
          <w:szCs w:val="24"/>
        </w:rPr>
        <w:t xml:space="preserve">。</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（3）供应商应充分考虑到市场价格变动，以及项目实施过程中的不可预见因素，一旦成交，总价格不变。如果有漏项，视同让利。</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（4）经磋商后，如果成交价低于供应商在响应文件首次报价的，分项报价同比例调整。</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7.5 响应文件的其他部分。其他部分由供应商根据编制响应文件需要提供的其他相关文件。</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三、电子响应文件递交与撤回</w:t>
      </w:r>
      <w:r/>
    </w:p>
    <w:p>
      <w:pPr>
        <w:ind w:firstLine="480"/>
        <w:spacing w:line="360" w:lineRule="auto"/>
        <w:rPr>
          <w:rFonts w:ascii="宋体" w:hAnsi="宋体" w:eastAsia="宋体"/>
          <w:bCs/>
          <w:sz w:val="24"/>
          <w:szCs w:val="24"/>
        </w:rPr>
      </w:pPr>
      <w:r>
        <w:rPr>
          <w:rFonts w:hint="eastAsia" w:ascii="宋体" w:hAnsi="宋体" w:eastAsia="宋体"/>
          <w:bCs/>
          <w:sz w:val="24"/>
          <w:szCs w:val="24"/>
        </w:rPr>
        <w:t xml:space="preserve">8、电子响应文件递交</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供应商应当按照《操作手册》规定，在截止时间前制作并上传电子响应文件。</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9、响应截止日期</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9.1 供应商上传电子响应文件的时间不得迟于竞争性磋商公告中规定的响应截止时间。</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供应商应充分考虑到网络环境、网络宽带等风险因素，如因供应商自身原因造成的电子响应文件上传不成功的按照本竞争性磋商文件第二章第16.1.2条规定做无效响应处理。</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9.2 代理机构可以按照规定，通过修改竞争性磋商文件酌情延长响应截止日期，在此情况下，供应商的所有权利和义务以及供应商受制的截止日期均应以延长后新的截止日期为准。</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10、电子响应文件的撤回和修改</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10.1 电子响应文件的撤回</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10.1.1 供应商可在响应截止时间前，撤回其电子响应文件，具体操作方法见《操作手册》。</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10.1.2 供应商撤回电子响应文件，则认为其不再参与本项目采购活动。</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10.2 电子响应文件的修改</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10.2.1 供应商可在响应截止时间前，对其电子响应文件进行修改，具体操作方法见《操作手册》。</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10.2.2 在响应截止时间之后，供应商不得对其电子响应文件做任何修改。</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10.3 在响应截止时间至竞争性磋商文件中规定的响应有效期满之间的这段时间内，供应商不得撤回响应文件。</w:t>
      </w:r>
      <w:r/>
    </w:p>
    <w:p>
      <w:pPr>
        <w:ind w:firstLine="482"/>
        <w:spacing w:line="360" w:lineRule="auto"/>
        <w:rPr>
          <w:rFonts w:ascii="宋体" w:hAnsi="宋体" w:eastAsia="宋体"/>
          <w:b/>
          <w:bCs/>
          <w:sz w:val="24"/>
          <w:szCs w:val="24"/>
        </w:rPr>
      </w:pPr>
      <w:r>
        <w:rPr>
          <w:rFonts w:hint="eastAsia" w:ascii="宋体" w:hAnsi="宋体" w:eastAsia="宋体"/>
          <w:b/>
          <w:bCs/>
          <w:sz w:val="24"/>
          <w:szCs w:val="24"/>
        </w:rPr>
        <w:t xml:space="preserve">四、开标与评审</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11、开标</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11.1 代理机构将在竞争性磋商公告中规定的时间和地点组织开标。供应商应当按照《操作手册》规定，参加开标活动和在苏采云系统规定的时间内对电子响应文件进行解密。</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11.2 开标仪式由代理机构组织。苏采云系统将自动对项目进行开标，并宣布各供应商名</w:t>
      </w:r>
      <w:r>
        <w:rPr>
          <w:rFonts w:hint="eastAsia" w:ascii="宋体" w:hAnsi="宋体" w:eastAsia="宋体"/>
          <w:sz w:val="24"/>
          <w:szCs w:val="24"/>
        </w:rPr>
        <w:t xml:space="preserve">称和响应价格。</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11.3 供应商在开标过程中涉及到的电子响应文件解密、开标结果确认等工作，应按照《操作手册》规定执行。</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11.4 供应商如果对开标过程和开标记录有疑义，应当根据《操作手册》规定提出，如苏采云系统中《开标记录表》宣布后5分钟内未提出的，视同认可开标结果。</w:t>
      </w:r>
      <w:r/>
    </w:p>
    <w:p>
      <w:pPr>
        <w:ind w:firstLine="482"/>
        <w:spacing w:line="360" w:lineRule="auto"/>
        <w:rPr>
          <w:rFonts w:ascii="宋体" w:hAnsi="宋体" w:eastAsia="宋体"/>
          <w:b/>
          <w:bCs/>
          <w:sz w:val="24"/>
          <w:szCs w:val="24"/>
        </w:rPr>
      </w:pPr>
      <w:r>
        <w:rPr>
          <w:rFonts w:hint="eastAsia" w:ascii="宋体" w:hAnsi="宋体" w:eastAsia="宋体"/>
          <w:b/>
          <w:bCs/>
          <w:sz w:val="24"/>
          <w:szCs w:val="24"/>
        </w:rPr>
        <w:t xml:space="preserve">12、磋商小组</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12.1 开标后，代理机构将立即组织磋商小组进行评标。</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12.2 磋商小组由三个有关技术、经济等方面的专家或采购人代表和两个有关技术、经济等方面的专家组成，且人员构成符合政府采购有关规定。</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12.3 磋商小组独立工作，负责评审所有电子响应文件并确定成交候选人。</w:t>
      </w:r>
      <w:r/>
    </w:p>
    <w:p>
      <w:pPr>
        <w:ind w:firstLine="482"/>
        <w:spacing w:line="360" w:lineRule="auto"/>
        <w:rPr>
          <w:rFonts w:ascii="宋体" w:hAnsi="宋体" w:eastAsia="宋体"/>
          <w:b/>
          <w:bCs/>
          <w:sz w:val="24"/>
          <w:szCs w:val="24"/>
        </w:rPr>
      </w:pPr>
      <w:r>
        <w:rPr>
          <w:rFonts w:hint="eastAsia" w:ascii="宋体" w:hAnsi="宋体" w:eastAsia="宋体"/>
          <w:b/>
          <w:bCs/>
          <w:sz w:val="24"/>
          <w:szCs w:val="24"/>
        </w:rPr>
        <w:t xml:space="preserve">13、磋商过程的保密与公正</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13.1 凡是与审查、澄清、评价和比较响应的有关资料以及授标建议等，采购人、磋商小组、代理机构均不得向供应商或与磋商无关的其他人员透露。</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13.2 在磋商过程中，供应商不得以任何行为影响磋商过程，否则其电子响应文件将被作为无效响应文件。</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13.3 代理机构和磋商小组不向未成交的供应商解释未成交原因，也不公布磋商过程中的相关细节。</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13.4 采用综合评分法的项目，未成交的供应商可于成交结果公告期限届满之日起通过苏采云系统查看自己的评审得分及排序情况。</w:t>
      </w:r>
      <w:r/>
    </w:p>
    <w:p>
      <w:pPr>
        <w:ind w:firstLine="482"/>
        <w:spacing w:line="360" w:lineRule="auto"/>
        <w:rPr>
          <w:rFonts w:ascii="宋体" w:hAnsi="宋体" w:eastAsia="宋体"/>
          <w:b/>
          <w:bCs/>
          <w:sz w:val="24"/>
          <w:szCs w:val="24"/>
        </w:rPr>
      </w:pPr>
      <w:r>
        <w:rPr>
          <w:rFonts w:hint="eastAsia" w:ascii="宋体" w:hAnsi="宋体" w:eastAsia="宋体"/>
          <w:b/>
          <w:bCs/>
          <w:sz w:val="24"/>
          <w:szCs w:val="24"/>
        </w:rPr>
        <w:t xml:space="preserve">14、电子响应文件的澄清</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14.1 磋商期间，磋商小组对电子响应文件中含义不明确、同类问题表述不一致或者有明显文字和计算错误的内容 ，有权要求供应商作出必要的澄清、说明或者补正。供应商的澄清、说明或者补正不得超出电子响应文件的范围或者改变电子响应文件的实质性内容。磋商小组并非对每个供应商都做澄清要求。</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14.2 需要供应商进行澄清、说明和补正的，磋商小组将通过苏采云系统向供应商发出“澄清要求函”，接到“澄清要求函”的供应商应当按照要求在苏采云系统中提交“澄清响应函”并加盖CA电子公章。澄清、说明和补正的内容作为电子响应文件的补充部分，具体操作方式见《操作手册》。</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14.3 在接到磋商小组澄清、说明和补正要求的供应商如未按规定作出澄清、说明和补正，</w:t>
      </w:r>
      <w:r>
        <w:rPr>
          <w:rFonts w:hint="eastAsia" w:ascii="宋体" w:hAnsi="宋体" w:eastAsia="宋体"/>
          <w:sz w:val="24"/>
          <w:szCs w:val="24"/>
        </w:rPr>
        <w:t xml:space="preserve">其风险由供应商自行承担。</w:t>
      </w:r>
      <w:r/>
    </w:p>
    <w:p>
      <w:pPr>
        <w:ind w:firstLine="482"/>
        <w:spacing w:line="360" w:lineRule="auto"/>
        <w:rPr>
          <w:rFonts w:ascii="宋体" w:hAnsi="宋体" w:eastAsia="宋体"/>
          <w:b/>
          <w:bCs/>
          <w:sz w:val="24"/>
          <w:szCs w:val="24"/>
        </w:rPr>
      </w:pPr>
      <w:r>
        <w:rPr>
          <w:rFonts w:hint="eastAsia" w:ascii="宋体" w:hAnsi="宋体" w:eastAsia="宋体"/>
          <w:b/>
          <w:bCs/>
          <w:sz w:val="24"/>
          <w:szCs w:val="24"/>
        </w:rPr>
        <w:t xml:space="preserve">15、对电子响应文件的初审</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15.1 电子响应文件初审分为资格审查和符合性审查。</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15.1.1 资格审查：依据法律法规和竞争性磋商文件的规定，由采购人或评委老师对电子响应文件中的资格证明文件进行审查。资格审查的结论，采购人或评委老师以书面形式向磋商小组进行反馈。</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采购人或评委老师在进行资格性审查的同时，将在“信用中国”网站（www.creditchina.gov.cn）查询供应商的信用记录，以确定供应商是否具备响应资格，查询结果留存并归档。</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15.1.2 符合性审查：依据竞争性磋商文件的规定，由磋商小组从电子响应文件的有效性、完整性和对竞争性磋商文件的响应程度进行审查，以确定是否对竞争性磋商文件的实质性要求作出响应。</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15.1.3 未通过资格审查或符合性审查的供应商，代理机构将在苏采云系统中告知未通过资格审查或符合性审查的原因，评审结束后，代理机构将不再告知未通过资格审查或符合性审查的原因。</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15.2 在详细磋商之前，磋商小组将首先审查每份电子响应文件是否实质性响应了竞争性磋商文件的要求。实质性响应的响应应该是与竞争性磋商文件要求的全部条款、条件和规格相符，没有重大偏离或保留的响应。</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所谓重大偏离或保留是指与竞争性磋商文件规定的实质性要求存在负偏离，或者在实质上与竞争性磋商文件不一致，而且限制了合同中买方和代理机构的权利或供应商的义务，纠正这些偏离或保留将会对其他实质性响应要求的供应商的竞争地位产生不公正的影响。重大偏离的认定需经过磋商小组以少数服从多数的原则作出结论。磋商小组决定电子响应文件的响应性仅根据电子响应文件本身的内容，而不寻求外部的证据。</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15.3 如果电子响应文件实质上没有响应竞争性磋商文件的要求，磋商小组将予以拒绝，供应商不得通过修改或撤销不合要求的偏离或保留而使其响应成为实质性响应的响应。</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15.4 磋商小组将对确定为实质性响应的响应进行进一步审核，看其是否有计算上或累加上的算术错误，修正错误的原则如下：</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（1）电子响应文件中开标一览表内容与电子响应文件中相应内容不一致的，以开标一览表为准。</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（2）大写金额和小写金额不一致的，以大写金额为准。</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（3）单价金额小数点或者百分比有明显错位的，以开标一览表的总价为准，并修改单价。</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（4）总价金额与按单价汇总金额不一致的，以单价金额计算结果为准。</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同时出现两种以上错误的，按照前款规定的顺序修正。</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15.5 磋商小组将按上述修正错误的方法调整电子响应文件中的响应报价，并通过苏采云系统告知供应商，调整后的价格应对供应商具有约束力。如果供应商不接受修正后的价格，则其响应将被拒绝。</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15.6 本次项目采用综合评分法，在综合比较与评价后按照得分由高到低顺序对供应商进行排列。得分相同的，按报价由低到高顺序排列。得分且报价相同的，按服务标准优劣顺序排列。磋商小组根据排名确定1-3名成交候选人</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15.7 供应商在开、评标全过程中应保持通讯畅通，及时登录苏采云系统查阅、答复相关信息，并安排专人与代理机构及磋商小组联系。</w:t>
      </w:r>
      <w:r/>
    </w:p>
    <w:p>
      <w:pPr>
        <w:ind w:firstLine="482"/>
        <w:spacing w:line="360" w:lineRule="auto"/>
        <w:rPr>
          <w:rFonts w:ascii="宋体" w:hAnsi="宋体" w:eastAsia="宋体"/>
          <w:b/>
          <w:bCs/>
          <w:sz w:val="24"/>
          <w:szCs w:val="24"/>
        </w:rPr>
      </w:pPr>
      <w:r>
        <w:rPr>
          <w:rFonts w:hint="eastAsia" w:ascii="宋体" w:hAnsi="宋体" w:eastAsia="宋体"/>
          <w:b/>
          <w:bCs/>
          <w:sz w:val="24"/>
          <w:szCs w:val="24"/>
        </w:rPr>
        <w:t xml:space="preserve">五、无效响应条款和废标条款</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16.1无效响应条款</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16.1.1 供应商在苏采云系统规定的时间内未成功解密电子响应文件的。</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16.1.2 供应商未按照竞争性磋商文件要求上传电子响应文件的。</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16.1.3 供应商同一采购包提交两个（含两个）以上不同的响应报价的。</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16.1.4 供应商不具备竞争性磋商文件中规定资格要求的。</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16.1.5 供应商的报价超过了采购预算或最高限价的。</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16.1.6 未通过符合性审查的。</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16.1.7 不符合竞争性磋商文件中规定的实质性要求的。</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16.1.8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16.1.9  电子响应文件含有采购人不能接受的附加条件的。</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16.1.10 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16.1.11 如本项目采购产品被财政部、国家发改委、生态环境部等列入“节能产品品目清</w:t>
      </w:r>
      <w:r>
        <w:rPr>
          <w:rFonts w:hint="eastAsia" w:ascii="宋体" w:hAnsi="宋体" w:eastAsia="宋体"/>
          <w:sz w:val="24"/>
          <w:szCs w:val="24"/>
        </w:rPr>
        <w:t xml:space="preserve">单”、“环境标志产品品目清单”强制采购范围，而供应商所响应产品不在强制采购范围内的。（响应产品如属于政府强制采购节能产品品目清单范围内，电子响应文件中必须提供国家确定的认证机构出具的、处于有效期之内的该节能产品认证证书图片）</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16.1.12 电子响应文件未按照竞争性磋商文件要求加盖CA电子公章的。</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16.1.13 其他法律、法规及本竞争性磋商文件规定的属无效响应的情形。</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16.2</w:t>
      </w:r>
      <w:r>
        <w:rPr>
          <w:rFonts w:hint="eastAsia" w:ascii="宋体" w:hAnsi="宋体" w:eastAsia="宋体"/>
          <w:sz w:val="24"/>
          <w:szCs w:val="24"/>
        </w:rPr>
        <w:t xml:space="preserve"> 采购活动终止情形</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16.2.1 在采购过程中符合要求的供应商或者对竞争性磋商文件做实质响应的供应商不足两家的。</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16.2.2 出现影响采购公正的违法、违规行为的。</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16.2.3 因重大变故，采购任务取消的。</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16.2.4 磋商小组认定竞争性磋商文件存在歧义、重大缺陷导致评审工作无法进行。</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16.2.5 因苏采云系统故障原因造成开标不成功的。</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16.2.6 响应截止时间结束后参加响应的供应商不足三家的。</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16.3 </w:t>
      </w:r>
      <w:r>
        <w:rPr>
          <w:rFonts w:hint="eastAsia" w:ascii="宋体" w:hAnsi="宋体" w:eastAsia="宋体"/>
          <w:b/>
          <w:sz w:val="24"/>
          <w:szCs w:val="24"/>
        </w:rPr>
        <w:t xml:space="preserve">磋商小组启动异常低价投标审查的情形和具体要求</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16.3.1根据财库〔</w:t>
      </w:r>
      <w:r>
        <w:rPr>
          <w:rFonts w:ascii="宋体" w:hAnsi="宋体" w:eastAsia="宋体"/>
          <w:sz w:val="24"/>
          <w:szCs w:val="24"/>
        </w:rPr>
        <w:t xml:space="preserve">2026〕2号，</w:t>
      </w:r>
      <w:r>
        <w:rPr>
          <w:rFonts w:hint="eastAsia" w:ascii="宋体" w:hAnsi="宋体" w:eastAsia="宋体"/>
          <w:sz w:val="24"/>
          <w:szCs w:val="24"/>
        </w:rPr>
        <w:t xml:space="preserve">评审过程中出现下列情形之一的，评审小组应当启动异常低价响应审查程序：</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响应报价低于全部通过符合性审查供应商投标（响应）报价平均值50%的，即投标（响应）报价&lt;全部通过符合性审查供应商投标（响应）报价平均值×50%；</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响应报价低于通过符合性审查的次低报价供应商投标（响应）报价50%的，即投标（响应）报价&lt;通过符合性审查的次低报价供应商投标（响应）报价×50%；</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t xml:space="preserve">响应报价低于采购项目最高限价45%的，即投标（响应）报价&lt;采购项目最高限价×45%；</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t xml:space="preserve">评审委员会基于专业判断，认为供应商报价过低，有可能影响产品质量或者不能诚信履约的其他情形。</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16.3.2评审委员会启动异常低价投标（响应）审查后，属于前述第</w:t>
      </w:r>
      <w:r>
        <w:rPr>
          <w:rFonts w:ascii="宋体" w:hAnsi="宋体" w:eastAsia="宋体"/>
          <w:sz w:val="24"/>
          <w:szCs w:val="24"/>
        </w:rPr>
        <w:t xml:space="preserve">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360" w:lineRule="auto"/>
        <w:rPr>
          <w:rFonts w:ascii="宋体" w:hAnsi="宋体" w:eastAsia="宋体"/>
          <w:b/>
          <w:bCs/>
          <w:sz w:val="24"/>
          <w:szCs w:val="24"/>
        </w:rPr>
      </w:pPr>
      <w:r>
        <w:rPr>
          <w:rFonts w:hint="eastAsia" w:ascii="宋体" w:hAnsi="宋体" w:eastAsia="宋体"/>
          <w:b/>
          <w:bCs/>
          <w:sz w:val="24"/>
          <w:szCs w:val="24"/>
        </w:rPr>
        <w:t xml:space="preserve">六、定标</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17、确定成交单位</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17.1 成交候选人的选取原则详见竞争性磋商文件第二章规定。 </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17.2 采购人应根据磋商小组推荐的成交候选人确定成交供应商或磋商小组根据排名确定1-3名成交候选人。</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17.3 代理机构将在“江苏政府采购网”发布成交公告，公告期限为1个工作日。</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17.4 若有充分证据证明，成交供应商出现下列情况之一的，一经查实，将被取消成交资格：</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17.4.1 提供虚假材料谋取成交的。</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17.4.2 向采购人、代理机构行贿或者提供其他不正当利益的。</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17.4.3 属于本文件规定的无效条件，但在磋商过程中又未被磋商小组发现的。</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17.4.4 与采购人或者其他供应商恶意串通的。</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17.4.5 采取不正当手段诋毁、排挤其他供应商的。</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17.5 有下列情形之一的，视为供应商串通响应，响应无效：</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17.5.1 不同供应商的电子响应文件由同一单位或者个人编制。</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17.5.2 不同供应商委托同一单位或者个人办理响应事宜。</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17.5.3 不同供应商的电子响应文件载明的项目管理成员或者联系人员为同一人。</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17.5.4 不同供应商的电子响应文件异常一致或者响应报价呈规律性差异。</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17.5.5 不同供应商使用同一电脑上传电子响应文件的。</w:t>
      </w:r>
      <w:r/>
    </w:p>
    <w:p>
      <w:pPr>
        <w:ind w:firstLine="482"/>
        <w:spacing w:line="360" w:lineRule="auto"/>
        <w:rPr>
          <w:rFonts w:ascii="宋体" w:hAnsi="宋体" w:eastAsia="宋体"/>
          <w:b/>
          <w:bCs/>
          <w:sz w:val="24"/>
          <w:szCs w:val="24"/>
        </w:rPr>
      </w:pPr>
      <w:r>
        <w:rPr>
          <w:rFonts w:hint="eastAsia" w:ascii="宋体" w:hAnsi="宋体" w:eastAsia="宋体"/>
          <w:b/>
          <w:bCs/>
          <w:sz w:val="24"/>
          <w:szCs w:val="24"/>
        </w:rPr>
        <w:t xml:space="preserve">提醒：不同供应商使用同一ip地址上传响应文件的可能会被苏彩云系统认定为串标，请各位供应商予以关注。</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18、质疑处理</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18.1 提出质疑的供应商应当是参与所质疑项目采购活动的供应商。潜在供应商依法获取其可质疑的采购文件的，可以对采购文件提出质疑。</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18.2 供应商认为采购文件、采购过程和采购结果使自己的权益受到损害的，可以在知道或应知其权益受到损害之日起七个工作日内，以书面形式根据下述18.4-18.8条款的规定向代理机构或采购人提出质疑。</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18.2.1 对可以质疑的采购文件提出质疑的，为收到采购文件之日或者采购文件公告期限届满之日；</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18.2.2 对采购过程提出质疑的，为各采购程序环节结束之日；</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18.2.3 对成交结果提出质疑的，为成交结果公告期限届满之日。</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18.3 以下情形的质疑不予受理</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18.3.1 内容不符合《政府采购质疑和投诉办法》第十二条规定的质疑。</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18.3.2 超出政府采购法定期限的质疑。</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18.3.3 以传真、电子邮件等方式递交的非原件形式的质疑。</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18.3.4 未参加响应活动的供应商或在响应活动中自身权益未受到损害的供应商所提出的质疑。</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18.3.5 供应商组成联合体参加响应，联合体中任何一方或多方未按要求签字、加盖公章的质疑。</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18.4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18.5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18.6 质疑函应当使用中文。相关当事人提供外文书证或者外国语视听资料的，应当附有中文译本，由翻译机构盖章或者翻译人员签名。</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18.7 质疑函应当书面提交至采购代理机构联系人（详见竞争性磋商公告）处，如为现场提交的，提交时应出示有效身份证明。</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18.8 质疑供应商在法定质疑期内应当一次性提出针对同一采购环节的质疑事项。</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18.9 代理机构在收到供应商的质疑后将及时组织调查核实，在七个工作日内作出答复，答复的内容不涉及商业秘密。</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18.10 代理机构遵循“谁过错谁负担”的原则，有过错的一方承担调查论证费用。质疑查无实据或质疑不成立的，将报财政部门记入供应商诚信档案。</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19、成交通知书</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19.l 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19.2 成交通知书将是合同的一个组成部分。对采购人和成交供应商均具有法律效力。成交通知书发出后，采购人改变成交结果的，或者成交供应商放弃成交项目的，应当依法承担法律责任。</w:t>
      </w:r>
      <w:r/>
    </w:p>
    <w:p>
      <w:pPr>
        <w:ind w:firstLine="482"/>
        <w:spacing w:line="360" w:lineRule="auto"/>
        <w:rPr>
          <w:rFonts w:ascii="宋体" w:hAnsi="宋体" w:eastAsia="宋体"/>
          <w:b/>
          <w:bCs/>
          <w:sz w:val="24"/>
          <w:szCs w:val="24"/>
        </w:rPr>
      </w:pPr>
      <w:r>
        <w:rPr>
          <w:rFonts w:hint="eastAsia" w:ascii="宋体" w:hAnsi="宋体" w:eastAsia="宋体"/>
          <w:b/>
          <w:bCs/>
          <w:sz w:val="24"/>
          <w:szCs w:val="24"/>
        </w:rPr>
        <w:t xml:space="preserve">七、合同签订</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20、签订合同</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20.l 成交供应商应当在成交通知书发出之日起三十日内，按照竞争性磋商文件确定的事项与采购人签订政府采购合同。</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20.2 竞争性磋商文件、成交供应商的电子响应文件及采购过程中有关澄清、承诺文件均应作为合同附件。</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20.3 签订合同后，成交供应商不得将合同标的进行转包。未经采购人同意，成交供应商也不得采用分包的形式履行合同，否则采购人有权终止合同。转包或分包造成采购人损失的，成交供应商应承担相应赔偿责任。</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20.4 成交供应商除发生法律规定的不能预见、不能避免并不能克服的客观情况外不得放弃或拒绝签订合同。放弃或拒绝签订合同的，财政部门视情将其列入不良行为名单，在一至三年内不得参加南京市政府采购活动。</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20.5 成交供应商拒绝签订政府采购合同的，或因不可抗力或者自身原因不能履行政府采购合同的，采购人可以按照评审报告推荐的成交候选人名单排序，确定下一候选人为成交供应商，也可以重新开展政府采购活动。评审报告未推荐成交候选人的，应重新开展政府采购活动。</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21、货物（包含与货物相关的服务）的追加</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21.1 政府采购合同履行中，采购人需追加与合同标的相同的货物（包含与货物相关的服务）的，在不改变合同其他条款的前提下，可以与成交供应商协商签订补充合同，但所有补充合同的采购金额不超过原合同金额10%。</w:t>
      </w:r>
      <w:r/>
    </w:p>
    <w:p>
      <w:pPr>
        <w:pStyle w:val="816"/>
        <w:ind w:firstLine="0"/>
        <w:jc w:val="center"/>
        <w:spacing w:before="312" w:after="312" w:line="360" w:lineRule="auto"/>
        <w:rPr>
          <w:rFonts w:ascii="宋体" w:hAnsi="宋体" w:eastAsia="宋体"/>
          <w:sz w:val="36"/>
          <w:szCs w:val="36"/>
        </w:rPr>
      </w:pPr>
      <w:r>
        <w:rPr>
          <w:rFonts w:hint="eastAsia" w:ascii="宋体" w:hAnsi="宋体" w:eastAsia="宋体"/>
        </w:rPr>
        <w:br w:type="page" w:clear="all"/>
      </w:r>
      <w:bookmarkStart w:id="16" w:name="_Toc176770988"/>
      <w:r/>
      <w:bookmarkStart w:id="17" w:name="_Toc176528939"/>
      <w:r/>
      <w:bookmarkStart w:id="18" w:name="_Toc178255254"/>
      <w:r/>
      <w:bookmarkStart w:id="19" w:name="_Toc105488535"/>
      <w:r/>
      <w:bookmarkStart w:id="20" w:name="_Toc184369311"/>
      <w:r>
        <w:rPr>
          <w:rFonts w:hint="eastAsia" w:ascii="宋体" w:hAnsi="宋体" w:eastAsia="宋体"/>
          <w:sz w:val="36"/>
          <w:szCs w:val="36"/>
        </w:rPr>
        <w:t xml:space="preserve">第三章  </w:t>
      </w:r>
      <w:r>
        <w:rPr>
          <w:rFonts w:hint="eastAsia" w:ascii="宋体" w:hAnsi="宋体" w:eastAsia="宋体"/>
          <w:sz w:val="36"/>
          <w:szCs w:val="36"/>
        </w:rPr>
        <w:t xml:space="preserve">评审</w:t>
      </w:r>
      <w:r>
        <w:rPr>
          <w:rFonts w:hint="eastAsia" w:ascii="宋体" w:hAnsi="宋体" w:eastAsia="宋体"/>
          <w:sz w:val="36"/>
          <w:szCs w:val="36"/>
        </w:rPr>
        <w:t xml:space="preserve">标准</w:t>
      </w:r>
      <w:bookmarkEnd w:id="16"/>
      <w:r/>
      <w:bookmarkEnd w:id="17"/>
      <w:r/>
      <w:bookmarkEnd w:id="18"/>
      <w:r/>
      <w:bookmarkEnd w:id="19"/>
      <w:r/>
      <w:bookmarkEnd w:id="20"/>
      <w:r/>
      <w:r/>
    </w:p>
    <w:tbl>
      <w:tblPr>
        <w:tblW w:w="0" w:type="auto"/>
        <w:jc w:val="center"/>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10"/>
        <w:gridCol w:w="1417"/>
        <w:gridCol w:w="6634"/>
        <w:gridCol w:w="709"/>
      </w:tblGrid>
      <w:tr>
        <w:trPr>
          <w:jc w:val="center"/>
          <w:trHeight w:val="675"/>
        </w:trPr>
        <w:tc>
          <w:tcPr>
            <w:tcW w:w="710" w:type="dxa"/>
            <w:vAlign w:val="center"/>
            <w:textDirection w:val="lrTb"/>
            <w:noWrap w:val="false"/>
          </w:tcPr>
          <w:p>
            <w:pPr>
              <w:jc w:val="center"/>
              <w:spacing w:line="560" w:lineRule="exact"/>
              <w:widowControl/>
              <w:rPr>
                <w:rFonts w:ascii="宋体" w:hAnsi="宋体" w:eastAsia="宋体" w:cs="宋体"/>
                <w:b/>
                <w:bCs/>
                <w:szCs w:val="21"/>
              </w:rPr>
            </w:pPr>
            <w:r>
              <w:rPr>
                <w:rFonts w:hint="eastAsia" w:ascii="宋体" w:hAnsi="宋体" w:eastAsia="宋体" w:cs="宋体"/>
                <w:b/>
                <w:bCs/>
                <w:szCs w:val="21"/>
              </w:rPr>
              <w:t xml:space="preserve">编号</w:t>
            </w:r>
            <w:r/>
          </w:p>
        </w:tc>
        <w:tc>
          <w:tcPr>
            <w:tcW w:w="1417" w:type="dxa"/>
            <w:vAlign w:val="center"/>
            <w:textDirection w:val="lrTb"/>
            <w:noWrap w:val="false"/>
          </w:tcPr>
          <w:p>
            <w:pPr>
              <w:jc w:val="center"/>
              <w:spacing w:line="560" w:lineRule="exact"/>
              <w:widowControl/>
              <w:rPr>
                <w:rFonts w:ascii="宋体" w:hAnsi="宋体" w:eastAsia="宋体" w:cs="宋体"/>
                <w:b/>
                <w:bCs/>
                <w:szCs w:val="21"/>
              </w:rPr>
            </w:pPr>
            <w:r>
              <w:rPr>
                <w:rFonts w:hint="eastAsia" w:ascii="宋体" w:hAnsi="宋体" w:eastAsia="宋体" w:cs="宋体"/>
                <w:b/>
                <w:bCs/>
                <w:szCs w:val="21"/>
              </w:rPr>
              <w:t xml:space="preserve">评审因素</w:t>
            </w:r>
            <w:r/>
          </w:p>
        </w:tc>
        <w:tc>
          <w:tcPr>
            <w:tcW w:w="6634" w:type="dxa"/>
            <w:vAlign w:val="center"/>
            <w:textDirection w:val="lrTb"/>
            <w:noWrap w:val="false"/>
          </w:tcPr>
          <w:p>
            <w:pPr>
              <w:jc w:val="center"/>
              <w:spacing w:line="560" w:lineRule="exact"/>
              <w:widowControl/>
              <w:rPr>
                <w:rFonts w:ascii="宋体" w:hAnsi="宋体" w:eastAsia="宋体" w:cs="宋体"/>
                <w:b/>
                <w:bCs/>
                <w:szCs w:val="21"/>
              </w:rPr>
            </w:pPr>
            <w:r>
              <w:rPr>
                <w:rFonts w:hint="eastAsia" w:ascii="宋体" w:hAnsi="宋体" w:eastAsia="宋体" w:cs="宋体"/>
                <w:b/>
                <w:bCs/>
                <w:szCs w:val="21"/>
              </w:rPr>
              <w:t xml:space="preserve">评审标准</w:t>
            </w:r>
            <w:r/>
          </w:p>
        </w:tc>
        <w:tc>
          <w:tcPr>
            <w:tcW w:w="709" w:type="dxa"/>
            <w:vAlign w:val="center"/>
            <w:textDirection w:val="lrTb"/>
            <w:noWrap w:val="false"/>
          </w:tcPr>
          <w:p>
            <w:pPr>
              <w:jc w:val="center"/>
              <w:spacing w:line="560" w:lineRule="exact"/>
              <w:widowControl/>
              <w:rPr>
                <w:rFonts w:ascii="宋体" w:hAnsi="宋体" w:eastAsia="宋体" w:cs="宋体"/>
                <w:b/>
                <w:bCs/>
                <w:szCs w:val="21"/>
              </w:rPr>
            </w:pPr>
            <w:r>
              <w:rPr>
                <w:rFonts w:hint="eastAsia" w:ascii="宋体" w:hAnsi="宋体" w:eastAsia="宋体" w:cs="宋体"/>
                <w:b/>
                <w:bCs/>
                <w:szCs w:val="21"/>
              </w:rPr>
              <w:t xml:space="preserve">分值</w:t>
            </w:r>
            <w:r/>
          </w:p>
        </w:tc>
      </w:tr>
      <w:tr>
        <w:trPr>
          <w:jc w:val="center"/>
          <w:trHeight w:val="960"/>
        </w:trPr>
        <w:tc>
          <w:tcPr>
            <w:tcW w:w="710" w:type="dxa"/>
            <w:vAlign w:val="center"/>
            <w:textDirection w:val="lrTb"/>
            <w:noWrap w:val="false"/>
          </w:tcPr>
          <w:p>
            <w:pPr>
              <w:jc w:val="center"/>
              <w:spacing w:line="560" w:lineRule="exact"/>
              <w:widowControl/>
              <w:rPr>
                <w:rFonts w:ascii="宋体" w:hAnsi="宋体" w:eastAsia="宋体" w:cs="宋体"/>
                <w:szCs w:val="21"/>
              </w:rPr>
            </w:pPr>
            <w:r>
              <w:rPr>
                <w:rFonts w:hint="eastAsia" w:ascii="宋体" w:hAnsi="宋体" w:eastAsia="宋体" w:cs="宋体"/>
                <w:szCs w:val="21"/>
              </w:rPr>
              <w:t xml:space="preserve">1</w:t>
            </w:r>
            <w:r>
              <w:rPr>
                <w:rFonts w:ascii="宋体" w:hAnsi="宋体" w:eastAsia="宋体" w:cs="宋体"/>
                <w:szCs w:val="21"/>
              </w:rPr>
              <w:t xml:space="preserve">.1</w:t>
            </w:r>
            <w:r/>
          </w:p>
        </w:tc>
        <w:tc>
          <w:tcPr>
            <w:tcW w:w="1417" w:type="dxa"/>
            <w:vAlign w:val="center"/>
            <w:textDirection w:val="lrTb"/>
            <w:noWrap w:val="false"/>
          </w:tcPr>
          <w:p>
            <w:pPr>
              <w:jc w:val="center"/>
              <w:spacing w:line="560" w:lineRule="exact"/>
              <w:widowControl/>
              <w:rPr>
                <w:rFonts w:ascii="宋体" w:hAnsi="宋体" w:eastAsia="宋体" w:cs="宋体"/>
                <w:szCs w:val="21"/>
              </w:rPr>
            </w:pPr>
            <w:r>
              <w:rPr>
                <w:rFonts w:hint="eastAsia" w:ascii="宋体" w:hAnsi="宋体" w:eastAsia="宋体" w:cs="宋体"/>
                <w:szCs w:val="21"/>
              </w:rPr>
              <w:t xml:space="preserve">价格(</w:t>
            </w:r>
            <w:r>
              <w:rPr>
                <w:rFonts w:ascii="宋体" w:hAnsi="宋体" w:eastAsia="宋体" w:cs="宋体"/>
                <w:szCs w:val="21"/>
              </w:rPr>
              <w:t xml:space="preserve">1</w:t>
            </w:r>
            <w:r>
              <w:rPr>
                <w:rFonts w:hint="eastAsia" w:ascii="宋体" w:hAnsi="宋体" w:eastAsia="宋体" w:cs="宋体"/>
                <w:szCs w:val="21"/>
              </w:rPr>
              <w:t xml:space="preserve">0分)</w:t>
            </w:r>
            <w:r/>
          </w:p>
        </w:tc>
        <w:tc>
          <w:tcPr>
            <w:tcW w:w="6634" w:type="dxa"/>
            <w:vAlign w:val="center"/>
            <w:textDirection w:val="lrTb"/>
            <w:noWrap w:val="false"/>
          </w:tcPr>
          <w:p>
            <w:pPr>
              <w:jc w:val="left"/>
              <w:spacing w:line="360" w:lineRule="auto"/>
              <w:widowControl/>
              <w:rPr>
                <w:rFonts w:ascii="宋体" w:hAnsi="宋体" w:eastAsia="宋体" w:cs="宋体"/>
                <w:szCs w:val="21"/>
              </w:rPr>
            </w:pPr>
            <w:r>
              <w:rPr>
                <w:rFonts w:hint="eastAsia" w:ascii="宋体" w:hAnsi="宋体" w:eastAsia="宋体" w:cs="宋体"/>
                <w:szCs w:val="21"/>
              </w:rPr>
              <w:t xml:space="preserve">采用低价优先法计算，即满足竞争性磋商文件要求且响应价格最低的报价为评审基准价，其价格分为满分。其他供应商的价格分按照下列公式计算（小数点后保留两位）:响应报价得分=（评审基准价/响应报价）×</w:t>
            </w:r>
            <w:r>
              <w:rPr>
                <w:rFonts w:ascii="宋体" w:hAnsi="宋体" w:eastAsia="宋体" w:cs="宋体"/>
                <w:szCs w:val="21"/>
              </w:rPr>
              <w:t xml:space="preserve">1</w:t>
            </w:r>
            <w:r>
              <w:rPr>
                <w:rFonts w:hint="eastAsia" w:ascii="宋体" w:hAnsi="宋体" w:eastAsia="宋体" w:cs="宋体"/>
                <w:szCs w:val="21"/>
              </w:rPr>
              <w:t xml:space="preserve">0分。</w:t>
            </w:r>
            <w:r/>
          </w:p>
        </w:tc>
        <w:tc>
          <w:tcPr>
            <w:tcW w:w="709" w:type="dxa"/>
            <w:vAlign w:val="center"/>
            <w:textDirection w:val="lrTb"/>
            <w:noWrap w:val="false"/>
          </w:tcPr>
          <w:p>
            <w:pPr>
              <w:jc w:val="center"/>
              <w:spacing w:line="560" w:lineRule="exact"/>
              <w:widowControl/>
              <w:rPr>
                <w:rFonts w:ascii="宋体" w:hAnsi="宋体" w:eastAsia="宋体" w:cs="宋体"/>
                <w:szCs w:val="21"/>
              </w:rPr>
            </w:pPr>
            <w:r>
              <w:rPr>
                <w:rFonts w:ascii="宋体" w:hAnsi="宋体" w:eastAsia="宋体" w:cs="宋体"/>
                <w:szCs w:val="21"/>
              </w:rPr>
              <w:t xml:space="preserve">10</w:t>
            </w:r>
            <w:r/>
          </w:p>
        </w:tc>
      </w:tr>
      <w:tr>
        <w:trPr>
          <w:jc w:val="center"/>
          <w:trHeight w:val="960"/>
        </w:trPr>
        <w:tc>
          <w:tcPr>
            <w:tcW w:w="710" w:type="dxa"/>
            <w:vAlign w:val="center"/>
            <w:textDirection w:val="lrTb"/>
            <w:noWrap w:val="false"/>
          </w:tcPr>
          <w:p>
            <w:pPr>
              <w:jc w:val="center"/>
              <w:spacing w:line="560" w:lineRule="exact"/>
              <w:widowControl/>
              <w:rPr>
                <w:rFonts w:ascii="宋体" w:hAnsi="宋体" w:eastAsia="宋体" w:cs="宋体"/>
                <w:szCs w:val="21"/>
              </w:rPr>
            </w:pPr>
            <w:r>
              <w:rPr>
                <w:rFonts w:hint="eastAsia" w:ascii="宋体" w:hAnsi="宋体" w:eastAsia="宋体" w:cs="宋体"/>
                <w:szCs w:val="21"/>
              </w:rPr>
              <w:t xml:space="preserve">2</w:t>
            </w:r>
            <w:r>
              <w:rPr>
                <w:rFonts w:ascii="宋体" w:hAnsi="宋体" w:eastAsia="宋体" w:cs="宋体"/>
                <w:szCs w:val="21"/>
              </w:rPr>
              <w:t xml:space="preserve">.1</w:t>
            </w:r>
            <w:r/>
          </w:p>
        </w:tc>
        <w:tc>
          <w:tcPr>
            <w:tcW w:w="1417" w:type="dxa"/>
            <w:vAlign w:val="center"/>
            <w:vMerge w:val="restart"/>
            <w:textDirection w:val="lrTb"/>
            <w:noWrap w:val="false"/>
          </w:tcPr>
          <w:p>
            <w:pPr>
              <w:jc w:val="center"/>
              <w:spacing w:line="560" w:lineRule="exact"/>
              <w:rPr>
                <w:rFonts w:ascii="宋体" w:hAnsi="宋体" w:eastAsia="宋体" w:cs="宋体"/>
                <w:szCs w:val="21"/>
              </w:rPr>
            </w:pPr>
            <w:r>
              <w:rPr>
                <w:rFonts w:hint="eastAsia" w:ascii="宋体" w:hAnsi="宋体" w:eastAsia="宋体" w:cs="宋体"/>
                <w:szCs w:val="21"/>
              </w:rPr>
              <w:t xml:space="preserve">服务方案（</w:t>
            </w:r>
            <w:r>
              <w:rPr>
                <w:rFonts w:hint="eastAsia" w:ascii="宋体" w:hAnsi="宋体" w:eastAsia="宋体" w:cs="宋体"/>
                <w:szCs w:val="21"/>
              </w:rPr>
              <w:t xml:space="preserve">5</w:t>
            </w:r>
            <w:r>
              <w:rPr>
                <w:rFonts w:hint="eastAsia" w:ascii="宋体" w:hAnsi="宋体" w:eastAsia="宋体" w:cs="宋体"/>
                <w:szCs w:val="21"/>
              </w:rPr>
              <w:t xml:space="preserve">4</w:t>
            </w:r>
            <w:r>
              <w:rPr>
                <w:rFonts w:hint="eastAsia" w:ascii="宋体" w:hAnsi="宋体" w:eastAsia="宋体" w:cs="宋体"/>
                <w:szCs w:val="21"/>
              </w:rPr>
              <w:t xml:space="preserve">分）</w:t>
            </w:r>
            <w:r/>
          </w:p>
        </w:tc>
        <w:tc>
          <w:tcPr>
            <w:tcW w:w="6634" w:type="dxa"/>
            <w:vAlign w:val="center"/>
            <w:textDirection w:val="lrTb"/>
            <w:noWrap w:val="false"/>
          </w:tcPr>
          <w:p>
            <w:pPr>
              <w:jc w:val="left"/>
              <w:spacing w:line="360" w:lineRule="auto"/>
              <w:widowControl/>
              <w:rPr>
                <w:rFonts w:ascii="宋体" w:hAnsi="宋体" w:eastAsia="宋体" w:cs="宋体"/>
                <w:szCs w:val="21"/>
              </w:rPr>
            </w:pPr>
            <w:r>
              <w:rPr>
                <w:rFonts w:hint="eastAsia" w:ascii="宋体" w:hAnsi="宋体" w:eastAsia="宋体" w:cs="宋体"/>
                <w:szCs w:val="21"/>
              </w:rPr>
              <w:t xml:space="preserve">磋商小组</w:t>
            </w:r>
            <w:r>
              <w:rPr>
                <w:rFonts w:hint="eastAsia" w:ascii="宋体" w:hAnsi="宋体" w:eastAsia="宋体" w:cs="宋体"/>
                <w:szCs w:val="21"/>
              </w:rPr>
              <w:t xml:space="preserve">根据供应商提供的综合管理方案（包括但不限于治安管理、交通管理，巡视、疏导、临时性工作检查等）进行综合评分：</w:t>
            </w:r>
            <w:r/>
          </w:p>
          <w:p>
            <w:pPr>
              <w:jc w:val="left"/>
              <w:spacing w:line="360" w:lineRule="auto"/>
              <w:widowControl/>
              <w:rPr>
                <w:rFonts w:ascii="宋体" w:hAnsi="宋体" w:eastAsia="宋体" w:cs="宋体"/>
                <w:szCs w:val="21"/>
              </w:rPr>
            </w:pPr>
            <w:r>
              <w:rPr>
                <w:rFonts w:hint="eastAsia" w:ascii="宋体" w:hAnsi="宋体" w:eastAsia="宋体" w:cs="宋体"/>
                <w:szCs w:val="21"/>
              </w:rPr>
              <w:t xml:space="preserve">综合管理方案完善全面合理，无明显瑕疵的得</w:t>
            </w:r>
            <w:r>
              <w:rPr>
                <w:rFonts w:hint="eastAsia" w:ascii="宋体" w:hAnsi="宋体" w:eastAsia="宋体" w:cs="宋体"/>
                <w:szCs w:val="21"/>
              </w:rPr>
              <w:t xml:space="preserve">10</w:t>
            </w:r>
            <w:r>
              <w:rPr>
                <w:rFonts w:hint="eastAsia" w:ascii="宋体" w:hAnsi="宋体" w:eastAsia="宋体" w:cs="宋体"/>
                <w:szCs w:val="21"/>
              </w:rPr>
              <w:t xml:space="preserve">分；</w:t>
            </w:r>
            <w:r/>
          </w:p>
          <w:p>
            <w:pPr>
              <w:jc w:val="left"/>
              <w:spacing w:line="360" w:lineRule="auto"/>
              <w:widowControl/>
              <w:rPr>
                <w:rFonts w:ascii="宋体" w:hAnsi="宋体" w:eastAsia="宋体" w:cs="宋体"/>
                <w:szCs w:val="21"/>
              </w:rPr>
            </w:pPr>
            <w:r>
              <w:rPr>
                <w:rFonts w:hint="eastAsia" w:ascii="宋体" w:hAnsi="宋体" w:eastAsia="宋体" w:cs="宋体"/>
                <w:szCs w:val="21"/>
              </w:rPr>
              <w:t xml:space="preserve">综合管理方案完善基本合理，基本无明显瑕疵的得</w:t>
            </w:r>
            <w:r>
              <w:rPr>
                <w:rFonts w:hint="eastAsia" w:ascii="宋体" w:hAnsi="宋体" w:eastAsia="宋体" w:cs="宋体"/>
                <w:szCs w:val="21"/>
              </w:rPr>
              <w:t xml:space="preserve">7</w:t>
            </w:r>
            <w:r>
              <w:rPr>
                <w:rFonts w:hint="eastAsia" w:ascii="宋体" w:hAnsi="宋体" w:eastAsia="宋体" w:cs="宋体"/>
                <w:szCs w:val="21"/>
              </w:rPr>
              <w:t xml:space="preserve">分；</w:t>
            </w:r>
            <w:r/>
          </w:p>
          <w:p>
            <w:pPr>
              <w:jc w:val="left"/>
              <w:spacing w:line="360" w:lineRule="auto"/>
              <w:widowControl/>
              <w:rPr>
                <w:rFonts w:ascii="宋体" w:hAnsi="宋体" w:eastAsia="宋体" w:cs="宋体"/>
                <w:szCs w:val="21"/>
              </w:rPr>
            </w:pPr>
            <w:r>
              <w:rPr>
                <w:rFonts w:hint="eastAsia" w:ascii="宋体" w:hAnsi="宋体" w:eastAsia="宋体" w:cs="宋体"/>
                <w:szCs w:val="21"/>
              </w:rPr>
              <w:t xml:space="preserve">综合管理方案合理一般，有明显瑕疵的得</w:t>
            </w:r>
            <w:r>
              <w:rPr>
                <w:rFonts w:hint="eastAsia" w:ascii="宋体" w:hAnsi="宋体" w:eastAsia="宋体" w:cs="宋体"/>
                <w:szCs w:val="21"/>
              </w:rPr>
              <w:t xml:space="preserve">4</w:t>
            </w:r>
            <w:r>
              <w:rPr>
                <w:rFonts w:hint="eastAsia" w:ascii="宋体" w:hAnsi="宋体" w:eastAsia="宋体" w:cs="宋体"/>
                <w:szCs w:val="21"/>
              </w:rPr>
              <w:t xml:space="preserve">分；</w:t>
            </w:r>
            <w:r/>
          </w:p>
          <w:p>
            <w:pPr>
              <w:jc w:val="left"/>
              <w:spacing w:line="360" w:lineRule="auto"/>
              <w:widowControl/>
              <w:rPr>
                <w:rFonts w:ascii="宋体" w:hAnsi="宋体" w:eastAsia="宋体" w:cs="宋体"/>
                <w:szCs w:val="21"/>
              </w:rPr>
            </w:pPr>
            <w:r>
              <w:rPr>
                <w:rFonts w:hint="eastAsia" w:ascii="宋体" w:hAnsi="宋体" w:eastAsia="宋体" w:cs="宋体"/>
                <w:szCs w:val="21"/>
              </w:rPr>
              <w:t xml:space="preserve">不提供不得分。</w:t>
            </w:r>
            <w:r/>
          </w:p>
        </w:tc>
        <w:tc>
          <w:tcPr>
            <w:tcW w:w="709" w:type="dxa"/>
            <w:vAlign w:val="center"/>
            <w:textDirection w:val="lrTb"/>
            <w:noWrap w:val="false"/>
          </w:tcPr>
          <w:p>
            <w:pPr>
              <w:jc w:val="center"/>
              <w:spacing w:line="560" w:lineRule="exact"/>
              <w:widowControl/>
              <w:rPr>
                <w:rFonts w:ascii="宋体" w:hAnsi="宋体" w:eastAsia="宋体" w:cs="宋体"/>
                <w:szCs w:val="21"/>
              </w:rPr>
            </w:pPr>
            <w:r>
              <w:rPr>
                <w:rFonts w:hint="eastAsia" w:ascii="宋体" w:hAnsi="宋体" w:eastAsia="宋体" w:cs="宋体"/>
                <w:szCs w:val="21"/>
              </w:rPr>
              <w:t xml:space="preserve">10</w:t>
            </w:r>
            <w:r/>
          </w:p>
        </w:tc>
      </w:tr>
      <w:tr>
        <w:trPr>
          <w:jc w:val="center"/>
          <w:trHeight w:val="699"/>
        </w:trPr>
        <w:tc>
          <w:tcPr>
            <w:tcW w:w="710" w:type="dxa"/>
            <w:vAlign w:val="center"/>
            <w:textDirection w:val="lrTb"/>
            <w:noWrap w:val="false"/>
          </w:tcPr>
          <w:p>
            <w:pPr>
              <w:jc w:val="center"/>
              <w:spacing w:line="560" w:lineRule="exact"/>
              <w:widowControl/>
              <w:rPr>
                <w:rFonts w:ascii="宋体" w:hAnsi="宋体" w:eastAsia="宋体" w:cs="宋体"/>
                <w:szCs w:val="21"/>
              </w:rPr>
            </w:pPr>
            <w:r>
              <w:rPr>
                <w:rFonts w:ascii="宋体" w:hAnsi="宋体" w:eastAsia="宋体" w:cs="宋体"/>
                <w:szCs w:val="21"/>
              </w:rPr>
              <w:t xml:space="preserve">2.2</w:t>
            </w:r>
            <w:r/>
          </w:p>
        </w:tc>
        <w:tc>
          <w:tcPr>
            <w:tcW w:w="1417" w:type="dxa"/>
            <w:vAlign w:val="center"/>
            <w:vMerge w:val="continue"/>
            <w:textDirection w:val="lrTb"/>
            <w:noWrap w:val="false"/>
          </w:tcPr>
          <w:p>
            <w:pPr>
              <w:jc w:val="left"/>
              <w:spacing w:line="560" w:lineRule="exact"/>
              <w:widowControl/>
              <w:rPr>
                <w:rFonts w:ascii="宋体" w:hAnsi="宋体" w:eastAsia="宋体" w:cs="宋体"/>
                <w:szCs w:val="21"/>
              </w:rPr>
            </w:pPr>
            <w:r>
              <w:rPr>
                <w:rFonts w:ascii="宋体" w:hAnsi="宋体" w:eastAsia="宋体" w:cs="宋体"/>
                <w:szCs w:val="21"/>
              </w:rPr>
            </w:r>
            <w:r/>
          </w:p>
        </w:tc>
        <w:tc>
          <w:tcPr>
            <w:tcW w:w="6634" w:type="dxa"/>
            <w:vAlign w:val="center"/>
            <w:textDirection w:val="lrTb"/>
            <w:noWrap w:val="false"/>
          </w:tcPr>
          <w:p>
            <w:pPr>
              <w:jc w:val="left"/>
              <w:spacing w:line="360" w:lineRule="auto"/>
              <w:widowControl/>
              <w:rPr>
                <w:rFonts w:ascii="宋体" w:hAnsi="宋体" w:eastAsia="宋体" w:cs="宋体"/>
                <w:szCs w:val="21"/>
              </w:rPr>
            </w:pPr>
            <w:r>
              <w:rPr>
                <w:rFonts w:hint="eastAsia" w:ascii="宋体" w:hAnsi="宋体" w:eastAsia="宋体" w:cs="宋体"/>
                <w:szCs w:val="21"/>
              </w:rPr>
              <w:t xml:space="preserve">磋商小组</w:t>
            </w:r>
            <w:r>
              <w:rPr>
                <w:rFonts w:hint="eastAsia" w:ascii="宋体" w:hAnsi="宋体" w:eastAsia="宋体" w:cs="宋体"/>
                <w:szCs w:val="21"/>
              </w:rPr>
              <w:t xml:space="preserve">根据供应商提供的针对本项目管理人员配备情况和其他服务人员招录情况（人员配备是否充足，分工是否明确、分配是否合理、人员经验是否丰富、保安人员的招录储备和稳定性保障措施等）进行综合评分：</w:t>
            </w:r>
            <w:r/>
          </w:p>
          <w:p>
            <w:pPr>
              <w:jc w:val="left"/>
              <w:spacing w:line="360" w:lineRule="auto"/>
              <w:widowControl/>
              <w:rPr>
                <w:rFonts w:ascii="宋体" w:hAnsi="宋体" w:eastAsia="宋体" w:cs="宋体"/>
                <w:szCs w:val="21"/>
              </w:rPr>
            </w:pPr>
            <w:r>
              <w:rPr>
                <w:rFonts w:hint="eastAsia" w:ascii="宋体" w:hAnsi="宋体" w:eastAsia="宋体" w:cs="宋体"/>
                <w:szCs w:val="21"/>
              </w:rPr>
              <w:t xml:space="preserve">拟投入本项目管理人员配置合理、经验丰富，岗位职责明确，人员招录方案全面、详细，能保证稳定性的得</w:t>
            </w:r>
            <w:r>
              <w:rPr>
                <w:rFonts w:hint="eastAsia" w:ascii="宋体" w:hAnsi="宋体" w:eastAsia="宋体" w:cs="宋体"/>
                <w:szCs w:val="21"/>
              </w:rPr>
              <w:t xml:space="preserve">10</w:t>
            </w:r>
            <w:r>
              <w:rPr>
                <w:rFonts w:hint="eastAsia" w:ascii="宋体" w:hAnsi="宋体" w:eastAsia="宋体" w:cs="宋体"/>
                <w:szCs w:val="21"/>
              </w:rPr>
              <w:t xml:space="preserve">分；</w:t>
            </w:r>
            <w:r/>
          </w:p>
          <w:p>
            <w:pPr>
              <w:jc w:val="left"/>
              <w:spacing w:line="360" w:lineRule="auto"/>
              <w:widowControl/>
              <w:rPr>
                <w:rFonts w:ascii="宋体" w:hAnsi="宋体" w:eastAsia="宋体" w:cs="宋体"/>
                <w:szCs w:val="21"/>
              </w:rPr>
            </w:pPr>
            <w:r>
              <w:rPr>
                <w:rFonts w:hint="eastAsia" w:ascii="宋体" w:hAnsi="宋体" w:eastAsia="宋体" w:cs="宋体"/>
                <w:szCs w:val="21"/>
              </w:rPr>
              <w:t xml:space="preserve">拟投入本项目管理人员配置较合理、经验较丰富，岗位职责较明确，招录方案较明确，人员稳定性一般的得</w:t>
            </w:r>
            <w:r>
              <w:rPr>
                <w:rFonts w:hint="eastAsia" w:ascii="宋体" w:hAnsi="宋体" w:eastAsia="宋体" w:cs="宋体"/>
                <w:szCs w:val="21"/>
              </w:rPr>
              <w:t xml:space="preserve">7</w:t>
            </w:r>
            <w:r>
              <w:rPr>
                <w:rFonts w:hint="eastAsia" w:ascii="宋体" w:hAnsi="宋体" w:eastAsia="宋体" w:cs="宋体"/>
                <w:szCs w:val="21"/>
              </w:rPr>
              <w:t xml:space="preserve">分；</w:t>
            </w:r>
            <w:r/>
          </w:p>
          <w:p>
            <w:pPr>
              <w:jc w:val="left"/>
              <w:spacing w:line="360" w:lineRule="auto"/>
              <w:widowControl/>
              <w:rPr>
                <w:rFonts w:ascii="宋体" w:hAnsi="宋体" w:eastAsia="宋体" w:cs="宋体"/>
                <w:szCs w:val="21"/>
              </w:rPr>
            </w:pPr>
            <w:r>
              <w:rPr>
                <w:rFonts w:hint="eastAsia" w:ascii="宋体" w:hAnsi="宋体" w:eastAsia="宋体" w:cs="宋体"/>
                <w:szCs w:val="21"/>
              </w:rPr>
              <w:t xml:space="preserve">拟投入本项目管理人员配置一般，岗位职责不清晰，没有明确的招录方案且无法保证人员稳定性的得</w:t>
            </w:r>
            <w:r>
              <w:rPr>
                <w:rFonts w:hint="eastAsia" w:ascii="宋体" w:hAnsi="宋体" w:eastAsia="宋体" w:cs="宋体"/>
                <w:szCs w:val="21"/>
              </w:rPr>
              <w:t xml:space="preserve">4</w:t>
            </w:r>
            <w:r>
              <w:rPr>
                <w:rFonts w:hint="eastAsia" w:ascii="宋体" w:hAnsi="宋体" w:eastAsia="宋体" w:cs="宋体"/>
                <w:szCs w:val="21"/>
              </w:rPr>
              <w:t xml:space="preserve">分；</w:t>
            </w:r>
            <w:r/>
          </w:p>
          <w:p>
            <w:pPr>
              <w:jc w:val="left"/>
              <w:spacing w:line="360" w:lineRule="auto"/>
              <w:widowControl/>
              <w:rPr>
                <w:rFonts w:ascii="宋体" w:hAnsi="宋体" w:eastAsia="宋体" w:cs="宋体"/>
                <w:szCs w:val="21"/>
              </w:rPr>
            </w:pPr>
            <w:r>
              <w:rPr>
                <w:rFonts w:hint="eastAsia" w:ascii="宋体" w:hAnsi="宋体" w:eastAsia="宋体" w:cs="宋体"/>
                <w:szCs w:val="21"/>
              </w:rPr>
              <w:t xml:space="preserve">不提供不得分。</w:t>
            </w:r>
            <w:r/>
          </w:p>
        </w:tc>
        <w:tc>
          <w:tcPr>
            <w:tcW w:w="709" w:type="dxa"/>
            <w:vAlign w:val="center"/>
            <w:textDirection w:val="lrTb"/>
            <w:noWrap w:val="false"/>
          </w:tcPr>
          <w:p>
            <w:pPr>
              <w:jc w:val="center"/>
              <w:spacing w:line="560" w:lineRule="exact"/>
              <w:widowControl/>
              <w:rPr>
                <w:rFonts w:ascii="宋体" w:hAnsi="宋体" w:eastAsia="宋体" w:cs="宋体"/>
                <w:szCs w:val="21"/>
              </w:rPr>
            </w:pPr>
            <w:r>
              <w:rPr>
                <w:rFonts w:hint="eastAsia" w:ascii="宋体" w:hAnsi="宋体" w:eastAsia="宋体" w:cs="宋体"/>
                <w:szCs w:val="21"/>
              </w:rPr>
              <w:t xml:space="preserve">10</w:t>
            </w:r>
            <w:r/>
          </w:p>
        </w:tc>
      </w:tr>
      <w:tr>
        <w:trPr>
          <w:jc w:val="center"/>
          <w:trHeight w:val="983"/>
        </w:trPr>
        <w:tc>
          <w:tcPr>
            <w:tcW w:w="710" w:type="dxa"/>
            <w:vAlign w:val="center"/>
            <w:textDirection w:val="lrTb"/>
            <w:noWrap w:val="false"/>
          </w:tcPr>
          <w:p>
            <w:pPr>
              <w:jc w:val="center"/>
              <w:spacing w:line="560" w:lineRule="exact"/>
              <w:widowControl/>
              <w:rPr>
                <w:rFonts w:ascii="宋体" w:hAnsi="宋体" w:eastAsia="宋体" w:cs="宋体"/>
                <w:szCs w:val="21"/>
              </w:rPr>
            </w:pPr>
            <w:r>
              <w:rPr>
                <w:rFonts w:ascii="宋体" w:hAnsi="宋体" w:eastAsia="宋体" w:cs="宋体"/>
                <w:szCs w:val="21"/>
              </w:rPr>
              <w:t xml:space="preserve">2.3</w:t>
            </w:r>
            <w:r/>
          </w:p>
        </w:tc>
        <w:tc>
          <w:tcPr>
            <w:tcW w:w="1417" w:type="dxa"/>
            <w:vAlign w:val="center"/>
            <w:vMerge w:val="continue"/>
            <w:textDirection w:val="lrTb"/>
            <w:noWrap w:val="false"/>
          </w:tcPr>
          <w:p>
            <w:pPr>
              <w:jc w:val="left"/>
              <w:spacing w:line="560" w:lineRule="exact"/>
              <w:widowControl/>
              <w:rPr>
                <w:rFonts w:ascii="宋体" w:hAnsi="宋体" w:eastAsia="宋体" w:cs="宋体"/>
                <w:szCs w:val="21"/>
              </w:rPr>
            </w:pPr>
            <w:r>
              <w:rPr>
                <w:rFonts w:ascii="宋体" w:hAnsi="宋体" w:eastAsia="宋体" w:cs="宋体"/>
                <w:szCs w:val="21"/>
              </w:rPr>
            </w:r>
            <w:r/>
          </w:p>
        </w:tc>
        <w:tc>
          <w:tcPr>
            <w:tcW w:w="6634" w:type="dxa"/>
            <w:vAlign w:val="center"/>
            <w:textDirection w:val="lrTb"/>
            <w:noWrap w:val="false"/>
          </w:tcPr>
          <w:p>
            <w:pPr>
              <w:jc w:val="left"/>
              <w:spacing w:line="360" w:lineRule="auto"/>
              <w:widowControl/>
              <w:rPr>
                <w:rFonts w:ascii="宋体" w:hAnsi="宋体" w:eastAsia="宋体" w:cs="宋体"/>
                <w:szCs w:val="21"/>
              </w:rPr>
            </w:pPr>
            <w:r>
              <w:rPr>
                <w:rFonts w:hint="eastAsia" w:ascii="宋体" w:hAnsi="宋体" w:eastAsia="宋体" w:cs="宋体"/>
                <w:szCs w:val="21"/>
              </w:rPr>
              <w:t xml:space="preserve">磋商小组根据</w:t>
            </w:r>
            <w:r>
              <w:rPr>
                <w:rFonts w:hint="eastAsia" w:ascii="宋体" w:hAnsi="宋体" w:eastAsia="宋体" w:cs="宋体"/>
                <w:szCs w:val="21"/>
              </w:rPr>
              <w:t xml:space="preserve">供应商</w:t>
            </w:r>
            <w:r>
              <w:rPr>
                <w:rFonts w:hint="eastAsia" w:ascii="宋体" w:hAnsi="宋体" w:eastAsia="宋体" w:cs="宋体"/>
                <w:szCs w:val="21"/>
              </w:rPr>
              <w:t xml:space="preserve">结合</w:t>
            </w:r>
            <w:r>
              <w:rPr>
                <w:rFonts w:hint="eastAsia" w:ascii="宋体" w:hAnsi="宋体" w:eastAsia="宋体" w:cs="宋体"/>
                <w:szCs w:val="21"/>
              </w:rPr>
              <w:t xml:space="preserve">本次安保需求重点，制定</w:t>
            </w:r>
            <w:r>
              <w:rPr>
                <w:rFonts w:hint="eastAsia" w:ascii="宋体" w:hAnsi="宋体" w:eastAsia="宋体" w:cs="宋体"/>
                <w:szCs w:val="21"/>
              </w:rPr>
              <w:t xml:space="preserve">的</w:t>
            </w:r>
            <w:r>
              <w:rPr>
                <w:rFonts w:hint="eastAsia" w:ascii="宋体" w:hAnsi="宋体" w:eastAsia="宋体" w:cs="宋体"/>
                <w:szCs w:val="21"/>
              </w:rPr>
              <w:t xml:space="preserve">具有针对性的人员培训制度（如岗前培训、岗中培训，定期考核、淘汰制度、礼仪管理等）进行综合评分：</w:t>
            </w:r>
            <w:r/>
          </w:p>
          <w:p>
            <w:pPr>
              <w:jc w:val="left"/>
              <w:spacing w:line="360" w:lineRule="auto"/>
              <w:widowControl/>
              <w:rPr>
                <w:rFonts w:ascii="宋体" w:hAnsi="宋体" w:eastAsia="宋体" w:cs="宋体"/>
                <w:szCs w:val="21"/>
              </w:rPr>
            </w:pPr>
            <w:r>
              <w:rPr>
                <w:rFonts w:hint="eastAsia" w:ascii="宋体" w:hAnsi="宋体" w:eastAsia="宋体" w:cs="宋体"/>
                <w:szCs w:val="21"/>
              </w:rPr>
              <w:t xml:space="preserve">培训制度完善全面合理，符合</w:t>
            </w:r>
            <w:r>
              <w:rPr>
                <w:rFonts w:hint="eastAsia" w:ascii="宋体" w:hAnsi="宋体" w:eastAsia="宋体" w:cs="宋体"/>
                <w:szCs w:val="21"/>
              </w:rPr>
              <w:t xml:space="preserve">湖南路街道</w:t>
            </w:r>
            <w:r>
              <w:rPr>
                <w:rFonts w:hint="eastAsia" w:ascii="宋体" w:hAnsi="宋体" w:eastAsia="宋体" w:cs="宋体"/>
                <w:szCs w:val="21"/>
              </w:rPr>
              <w:t xml:space="preserve">实际情况且无明显瑕疵的得</w:t>
            </w:r>
            <w:r>
              <w:rPr>
                <w:rFonts w:ascii="宋体" w:hAnsi="宋体" w:eastAsia="宋体" w:cs="宋体"/>
                <w:szCs w:val="21"/>
              </w:rPr>
              <w:t xml:space="preserve">8</w:t>
            </w:r>
            <w:r>
              <w:rPr>
                <w:rFonts w:hint="eastAsia" w:ascii="宋体" w:hAnsi="宋体" w:eastAsia="宋体" w:cs="宋体"/>
                <w:szCs w:val="21"/>
              </w:rPr>
              <w:t xml:space="preserve">分；</w:t>
            </w:r>
            <w:r/>
          </w:p>
          <w:p>
            <w:pPr>
              <w:jc w:val="left"/>
              <w:spacing w:line="360" w:lineRule="auto"/>
              <w:widowControl/>
              <w:rPr>
                <w:rFonts w:ascii="宋体" w:hAnsi="宋体" w:eastAsia="宋体" w:cs="宋体"/>
                <w:szCs w:val="21"/>
              </w:rPr>
            </w:pPr>
            <w:r>
              <w:rPr>
                <w:rFonts w:hint="eastAsia" w:ascii="宋体" w:hAnsi="宋体" w:eastAsia="宋体" w:cs="宋体"/>
                <w:szCs w:val="21"/>
              </w:rPr>
              <w:t xml:space="preserve">培训制度完善较合理，较符合</w:t>
            </w:r>
            <w:r>
              <w:rPr>
                <w:rFonts w:hint="eastAsia" w:ascii="宋体" w:hAnsi="宋体" w:eastAsia="宋体" w:cs="宋体"/>
                <w:szCs w:val="21"/>
              </w:rPr>
              <w:t xml:space="preserve">湖南路街道</w:t>
            </w:r>
            <w:r>
              <w:rPr>
                <w:rFonts w:hint="eastAsia" w:ascii="宋体" w:hAnsi="宋体" w:eastAsia="宋体" w:cs="宋体"/>
                <w:szCs w:val="21"/>
              </w:rPr>
              <w:t xml:space="preserve">实际情况，基本无明显瑕疵的得</w:t>
            </w:r>
            <w:r>
              <w:rPr>
                <w:rFonts w:ascii="宋体" w:hAnsi="宋体" w:eastAsia="宋体" w:cs="宋体"/>
                <w:szCs w:val="21"/>
              </w:rPr>
              <w:t xml:space="preserve">5</w:t>
            </w:r>
            <w:r>
              <w:rPr>
                <w:rFonts w:hint="eastAsia" w:ascii="宋体" w:hAnsi="宋体" w:eastAsia="宋体" w:cs="宋体"/>
                <w:szCs w:val="21"/>
              </w:rPr>
              <w:t xml:space="preserve">分；</w:t>
            </w:r>
            <w:r/>
          </w:p>
          <w:p>
            <w:pPr>
              <w:jc w:val="left"/>
              <w:spacing w:line="360" w:lineRule="auto"/>
              <w:widowControl/>
              <w:rPr>
                <w:rFonts w:ascii="宋体" w:hAnsi="宋体" w:eastAsia="宋体" w:cs="宋体"/>
                <w:szCs w:val="21"/>
              </w:rPr>
            </w:pPr>
            <w:r>
              <w:rPr>
                <w:rFonts w:hint="eastAsia" w:ascii="宋体" w:hAnsi="宋体" w:eastAsia="宋体" w:cs="宋体"/>
                <w:szCs w:val="21"/>
              </w:rPr>
              <w:t xml:space="preserve">培训制度基本合理，和实际情况有较大偏差，有明显瑕疵的得</w:t>
            </w:r>
            <w:r>
              <w:rPr>
                <w:rFonts w:ascii="宋体" w:hAnsi="宋体" w:eastAsia="宋体" w:cs="宋体"/>
                <w:szCs w:val="21"/>
              </w:rPr>
              <w:t xml:space="preserve">2</w:t>
            </w:r>
            <w:r>
              <w:rPr>
                <w:rFonts w:hint="eastAsia" w:ascii="宋体" w:hAnsi="宋体" w:eastAsia="宋体" w:cs="宋体"/>
                <w:szCs w:val="21"/>
              </w:rPr>
              <w:t xml:space="preserve">分；</w:t>
            </w:r>
            <w:r/>
          </w:p>
          <w:p>
            <w:pPr>
              <w:jc w:val="left"/>
              <w:spacing w:line="360" w:lineRule="auto"/>
              <w:widowControl/>
              <w:rPr>
                <w:rFonts w:ascii="宋体" w:hAnsi="宋体" w:eastAsia="宋体" w:cs="宋体"/>
                <w:szCs w:val="21"/>
              </w:rPr>
            </w:pPr>
            <w:r>
              <w:rPr>
                <w:rFonts w:hint="eastAsia" w:ascii="宋体" w:hAnsi="宋体" w:eastAsia="宋体" w:cs="宋体"/>
                <w:szCs w:val="21"/>
              </w:rPr>
              <w:t xml:space="preserve">不提供不得分。</w:t>
            </w:r>
            <w:r/>
          </w:p>
        </w:tc>
        <w:tc>
          <w:tcPr>
            <w:tcW w:w="709" w:type="dxa"/>
            <w:vAlign w:val="center"/>
            <w:textDirection w:val="lrTb"/>
            <w:noWrap w:val="false"/>
          </w:tcPr>
          <w:p>
            <w:pPr>
              <w:jc w:val="center"/>
              <w:spacing w:line="560" w:lineRule="exact"/>
              <w:widowControl/>
              <w:rPr>
                <w:rFonts w:ascii="宋体" w:hAnsi="宋体" w:eastAsia="宋体" w:cs="宋体"/>
                <w:szCs w:val="21"/>
              </w:rPr>
            </w:pPr>
            <w:r>
              <w:rPr>
                <w:rFonts w:ascii="宋体" w:hAnsi="宋体" w:eastAsia="宋体" w:cs="宋体"/>
                <w:szCs w:val="21"/>
              </w:rPr>
              <w:t xml:space="preserve">8</w:t>
            </w:r>
            <w:r/>
          </w:p>
        </w:tc>
      </w:tr>
      <w:tr>
        <w:trPr>
          <w:jc w:val="center"/>
          <w:trHeight w:val="983"/>
        </w:trPr>
        <w:tc>
          <w:tcPr>
            <w:tcW w:w="710" w:type="dxa"/>
            <w:vAlign w:val="center"/>
            <w:textDirection w:val="lrTb"/>
            <w:noWrap w:val="false"/>
          </w:tcPr>
          <w:p>
            <w:pPr>
              <w:jc w:val="center"/>
              <w:spacing w:line="560" w:lineRule="exact"/>
              <w:widowControl/>
              <w:rPr>
                <w:rFonts w:ascii="宋体" w:hAnsi="宋体" w:eastAsia="宋体" w:cs="宋体"/>
                <w:szCs w:val="21"/>
              </w:rPr>
            </w:pPr>
            <w:r>
              <w:rPr>
                <w:rFonts w:hint="eastAsia" w:ascii="宋体" w:hAnsi="宋体" w:eastAsia="宋体" w:cs="宋体"/>
                <w:szCs w:val="21"/>
              </w:rPr>
              <w:t xml:space="preserve">2</w:t>
            </w:r>
            <w:r>
              <w:rPr>
                <w:rFonts w:ascii="宋体" w:hAnsi="宋体" w:eastAsia="宋体" w:cs="宋体"/>
                <w:szCs w:val="21"/>
              </w:rPr>
              <w:t xml:space="preserve">.4</w:t>
            </w:r>
            <w:r/>
          </w:p>
        </w:tc>
        <w:tc>
          <w:tcPr>
            <w:tcW w:w="1417" w:type="dxa"/>
            <w:vAlign w:val="center"/>
            <w:vMerge w:val="continue"/>
            <w:textDirection w:val="lrTb"/>
            <w:noWrap w:val="false"/>
          </w:tcPr>
          <w:p>
            <w:pPr>
              <w:jc w:val="left"/>
              <w:spacing w:line="560" w:lineRule="exact"/>
              <w:widowControl/>
              <w:rPr>
                <w:rFonts w:ascii="宋体" w:hAnsi="宋体" w:eastAsia="宋体" w:cs="宋体"/>
                <w:szCs w:val="21"/>
              </w:rPr>
            </w:pPr>
            <w:r>
              <w:rPr>
                <w:rFonts w:ascii="宋体" w:hAnsi="宋体" w:eastAsia="宋体" w:cs="宋体"/>
                <w:szCs w:val="21"/>
              </w:rPr>
            </w:r>
            <w:r/>
          </w:p>
        </w:tc>
        <w:tc>
          <w:tcPr>
            <w:tcW w:w="6634" w:type="dxa"/>
            <w:vAlign w:val="center"/>
            <w:textDirection w:val="lrTb"/>
            <w:noWrap w:val="false"/>
          </w:tcPr>
          <w:p>
            <w:pPr>
              <w:jc w:val="left"/>
              <w:spacing w:line="360" w:lineRule="auto"/>
              <w:widowControl/>
              <w:rPr>
                <w:rFonts w:ascii="宋体" w:hAnsi="宋体" w:eastAsia="宋体" w:cs="宋体"/>
                <w:szCs w:val="21"/>
              </w:rPr>
            </w:pPr>
            <w:r>
              <w:rPr>
                <w:rFonts w:hint="eastAsia" w:ascii="宋体" w:hAnsi="宋体" w:eastAsia="宋体" w:cs="宋体"/>
                <w:szCs w:val="21"/>
              </w:rPr>
              <w:t xml:space="preserve">磋商小组</w:t>
            </w:r>
            <w:r>
              <w:rPr>
                <w:rFonts w:hint="eastAsia" w:ascii="宋体" w:hAnsi="宋体" w:eastAsia="宋体" w:cs="宋体"/>
                <w:szCs w:val="21"/>
              </w:rPr>
              <w:t xml:space="preserve">根据供应商提供的服务承诺及工作档案管理进行综合评分：</w:t>
            </w:r>
            <w:r/>
          </w:p>
          <w:p>
            <w:pPr>
              <w:jc w:val="left"/>
              <w:spacing w:line="360" w:lineRule="auto"/>
              <w:widowControl/>
              <w:rPr>
                <w:rFonts w:ascii="宋体" w:hAnsi="宋体" w:eastAsia="宋体" w:cs="宋体"/>
                <w:szCs w:val="21"/>
              </w:rPr>
            </w:pPr>
            <w:r>
              <w:rPr>
                <w:rFonts w:hint="eastAsia" w:ascii="宋体" w:hAnsi="宋体" w:eastAsia="宋体" w:cs="宋体"/>
                <w:szCs w:val="21"/>
              </w:rPr>
              <w:t xml:space="preserve">针对本项目服务目标和服务承诺非常明确，工作档案管理的科学性、可行性高的得</w:t>
            </w:r>
            <w:r>
              <w:rPr>
                <w:rFonts w:ascii="宋体" w:hAnsi="宋体" w:eastAsia="宋体" w:cs="宋体"/>
                <w:szCs w:val="21"/>
              </w:rPr>
              <w:t xml:space="preserve">8</w:t>
            </w:r>
            <w:r>
              <w:rPr>
                <w:rFonts w:hint="eastAsia" w:ascii="宋体" w:hAnsi="宋体" w:eastAsia="宋体" w:cs="宋体"/>
                <w:szCs w:val="21"/>
              </w:rPr>
              <w:t xml:space="preserve">分；</w:t>
            </w:r>
            <w:r/>
          </w:p>
          <w:p>
            <w:pPr>
              <w:jc w:val="left"/>
              <w:spacing w:line="360" w:lineRule="auto"/>
              <w:widowControl/>
              <w:rPr>
                <w:rFonts w:ascii="宋体" w:hAnsi="宋体" w:eastAsia="宋体" w:cs="宋体"/>
                <w:szCs w:val="21"/>
              </w:rPr>
            </w:pPr>
            <w:r>
              <w:rPr>
                <w:rFonts w:hint="eastAsia" w:ascii="宋体" w:hAnsi="宋体" w:eastAsia="宋体" w:cs="宋体"/>
                <w:szCs w:val="21"/>
              </w:rPr>
              <w:t xml:space="preserve">针对本项目服务目标和服务承诺比较明确，工作档案管理可行性较好，无明显瑕疵的得</w:t>
            </w:r>
            <w:r>
              <w:rPr>
                <w:rFonts w:ascii="宋体" w:hAnsi="宋体" w:eastAsia="宋体" w:cs="宋体"/>
                <w:szCs w:val="21"/>
              </w:rPr>
              <w:t xml:space="preserve">5</w:t>
            </w:r>
            <w:r>
              <w:rPr>
                <w:rFonts w:hint="eastAsia" w:ascii="宋体" w:hAnsi="宋体" w:eastAsia="宋体" w:cs="宋体"/>
                <w:szCs w:val="21"/>
              </w:rPr>
              <w:t xml:space="preserve">分；</w:t>
            </w:r>
            <w:r/>
          </w:p>
          <w:p>
            <w:pPr>
              <w:jc w:val="left"/>
              <w:spacing w:line="360" w:lineRule="auto"/>
              <w:widowControl/>
              <w:rPr>
                <w:rFonts w:ascii="宋体" w:hAnsi="宋体" w:eastAsia="宋体" w:cs="宋体"/>
                <w:szCs w:val="21"/>
              </w:rPr>
            </w:pPr>
            <w:r>
              <w:rPr>
                <w:rFonts w:hint="eastAsia" w:ascii="宋体" w:hAnsi="宋体" w:eastAsia="宋体" w:cs="宋体"/>
                <w:szCs w:val="21"/>
              </w:rPr>
              <w:t xml:space="preserve">针对本项目有服务目标和服务承诺，但可行性、针对性不强，工作档案管理制度有明显瑕疵的得</w:t>
            </w:r>
            <w:r>
              <w:rPr>
                <w:rFonts w:ascii="宋体" w:hAnsi="宋体" w:eastAsia="宋体" w:cs="宋体"/>
                <w:szCs w:val="21"/>
              </w:rPr>
              <w:t xml:space="preserve">2</w:t>
            </w:r>
            <w:r>
              <w:rPr>
                <w:rFonts w:hint="eastAsia" w:ascii="宋体" w:hAnsi="宋体" w:eastAsia="宋体" w:cs="宋体"/>
                <w:szCs w:val="21"/>
              </w:rPr>
              <w:t xml:space="preserve">分；</w:t>
            </w:r>
            <w:r/>
          </w:p>
          <w:p>
            <w:pPr>
              <w:jc w:val="left"/>
              <w:spacing w:line="360" w:lineRule="auto"/>
              <w:widowControl/>
              <w:rPr>
                <w:rFonts w:ascii="宋体" w:hAnsi="宋体" w:eastAsia="宋体" w:cs="宋体"/>
                <w:szCs w:val="21"/>
              </w:rPr>
            </w:pPr>
            <w:r>
              <w:rPr>
                <w:rFonts w:hint="eastAsia" w:ascii="宋体" w:hAnsi="宋体" w:eastAsia="宋体" w:cs="宋体"/>
                <w:szCs w:val="21"/>
              </w:rPr>
              <w:t xml:space="preserve">不提供不得分。</w:t>
            </w:r>
            <w:r/>
          </w:p>
        </w:tc>
        <w:tc>
          <w:tcPr>
            <w:tcW w:w="709" w:type="dxa"/>
            <w:vAlign w:val="center"/>
            <w:textDirection w:val="lrTb"/>
            <w:noWrap w:val="false"/>
          </w:tcPr>
          <w:p>
            <w:pPr>
              <w:jc w:val="center"/>
              <w:spacing w:line="560" w:lineRule="exact"/>
              <w:widowControl/>
              <w:rPr>
                <w:rFonts w:ascii="宋体" w:hAnsi="宋体" w:eastAsia="宋体" w:cs="宋体"/>
                <w:szCs w:val="21"/>
              </w:rPr>
            </w:pPr>
            <w:r>
              <w:rPr>
                <w:rFonts w:ascii="宋体" w:hAnsi="宋体" w:eastAsia="宋体" w:cs="宋体"/>
                <w:szCs w:val="21"/>
              </w:rPr>
              <w:t xml:space="preserve">8</w:t>
            </w:r>
            <w:r/>
          </w:p>
        </w:tc>
      </w:tr>
      <w:tr>
        <w:trPr>
          <w:jc w:val="center"/>
          <w:trHeight w:val="983"/>
        </w:trPr>
        <w:tc>
          <w:tcPr>
            <w:tcW w:w="710" w:type="dxa"/>
            <w:vAlign w:val="center"/>
            <w:textDirection w:val="lrTb"/>
            <w:noWrap w:val="false"/>
          </w:tcPr>
          <w:p>
            <w:pPr>
              <w:jc w:val="center"/>
              <w:spacing w:line="560" w:lineRule="exact"/>
              <w:widowControl/>
              <w:rPr>
                <w:rFonts w:ascii="宋体" w:hAnsi="宋体" w:eastAsia="宋体" w:cs="宋体"/>
                <w:szCs w:val="21"/>
              </w:rPr>
            </w:pPr>
            <w:r>
              <w:rPr>
                <w:rFonts w:ascii="宋体" w:hAnsi="宋体" w:eastAsia="宋体" w:cs="宋体"/>
                <w:szCs w:val="21"/>
              </w:rPr>
              <w:t xml:space="preserve">2.5</w:t>
            </w:r>
            <w:r/>
          </w:p>
        </w:tc>
        <w:tc>
          <w:tcPr>
            <w:tcW w:w="1417" w:type="dxa"/>
            <w:vAlign w:val="center"/>
            <w:vMerge w:val="continue"/>
            <w:textDirection w:val="lrTb"/>
            <w:noWrap w:val="false"/>
          </w:tcPr>
          <w:p>
            <w:pPr>
              <w:jc w:val="left"/>
              <w:spacing w:line="560" w:lineRule="exact"/>
              <w:widowControl/>
              <w:rPr>
                <w:rFonts w:ascii="宋体" w:hAnsi="宋体" w:eastAsia="宋体" w:cs="宋体"/>
                <w:szCs w:val="21"/>
              </w:rPr>
            </w:pPr>
            <w:r>
              <w:rPr>
                <w:rFonts w:ascii="宋体" w:hAnsi="宋体" w:eastAsia="宋体" w:cs="宋体"/>
                <w:szCs w:val="21"/>
              </w:rPr>
            </w:r>
            <w:r/>
          </w:p>
        </w:tc>
        <w:tc>
          <w:tcPr>
            <w:tcW w:w="6634" w:type="dxa"/>
            <w:vAlign w:val="center"/>
            <w:textDirection w:val="lrTb"/>
            <w:noWrap w:val="false"/>
          </w:tcPr>
          <w:p>
            <w:pPr>
              <w:jc w:val="left"/>
              <w:spacing w:line="360" w:lineRule="auto"/>
              <w:widowControl/>
              <w:rPr>
                <w:rFonts w:ascii="宋体" w:hAnsi="宋体" w:eastAsia="宋体" w:cs="宋体"/>
                <w:szCs w:val="21"/>
              </w:rPr>
            </w:pPr>
            <w:r>
              <w:rPr>
                <w:rFonts w:hint="eastAsia" w:ascii="宋体" w:hAnsi="宋体" w:eastAsia="宋体" w:cs="宋体"/>
                <w:szCs w:val="21"/>
              </w:rPr>
              <w:t xml:space="preserve">磋商小组</w:t>
            </w:r>
            <w:r>
              <w:rPr>
                <w:rFonts w:hint="eastAsia" w:ascii="宋体" w:hAnsi="宋体" w:eastAsia="宋体" w:cs="宋体"/>
                <w:szCs w:val="21"/>
              </w:rPr>
              <w:t xml:space="preserve">根据供应商提供对工作人员的内部奖惩制度进行综合评分：</w:t>
            </w:r>
            <w:r/>
          </w:p>
          <w:p>
            <w:pPr>
              <w:jc w:val="left"/>
              <w:spacing w:line="360" w:lineRule="auto"/>
              <w:widowControl/>
              <w:rPr>
                <w:rFonts w:ascii="宋体" w:hAnsi="宋体" w:eastAsia="宋体" w:cs="宋体"/>
                <w:szCs w:val="21"/>
              </w:rPr>
            </w:pPr>
            <w:r>
              <w:rPr>
                <w:rFonts w:hint="eastAsia" w:ascii="宋体" w:hAnsi="宋体" w:eastAsia="宋体" w:cs="宋体"/>
                <w:szCs w:val="21"/>
              </w:rPr>
              <w:t xml:space="preserve">内部奖惩制度合理科学，考核有标准、有措施、有奖惩，人员管理科学合理的，得</w:t>
            </w:r>
            <w:r>
              <w:rPr>
                <w:rFonts w:ascii="宋体" w:hAnsi="宋体" w:eastAsia="宋体" w:cs="宋体"/>
                <w:szCs w:val="21"/>
              </w:rPr>
              <w:t xml:space="preserve">8</w:t>
            </w:r>
            <w:r>
              <w:rPr>
                <w:rFonts w:hint="eastAsia" w:ascii="宋体" w:hAnsi="宋体" w:eastAsia="宋体" w:cs="宋体"/>
                <w:szCs w:val="21"/>
              </w:rPr>
              <w:t xml:space="preserve">分；</w:t>
            </w:r>
            <w:r/>
          </w:p>
          <w:p>
            <w:pPr>
              <w:jc w:val="left"/>
              <w:spacing w:line="360" w:lineRule="auto"/>
              <w:widowControl/>
              <w:rPr>
                <w:rFonts w:ascii="宋体" w:hAnsi="宋体" w:eastAsia="宋体" w:cs="宋体"/>
                <w:szCs w:val="21"/>
              </w:rPr>
            </w:pPr>
            <w:r>
              <w:rPr>
                <w:rFonts w:hint="eastAsia" w:ascii="宋体" w:hAnsi="宋体" w:eastAsia="宋体" w:cs="宋体"/>
                <w:szCs w:val="21"/>
              </w:rPr>
              <w:t xml:space="preserve">内部奖惩制度科学性、合理性一般，考核标准、措施较合理，有奖惩，人员管理较为合理的，得</w:t>
            </w:r>
            <w:r>
              <w:rPr>
                <w:rFonts w:ascii="宋体" w:hAnsi="宋体" w:eastAsia="宋体" w:cs="宋体"/>
                <w:szCs w:val="21"/>
              </w:rPr>
              <w:t xml:space="preserve">5</w:t>
            </w:r>
            <w:r>
              <w:rPr>
                <w:rFonts w:hint="eastAsia" w:ascii="宋体" w:hAnsi="宋体" w:eastAsia="宋体" w:cs="宋体"/>
                <w:szCs w:val="21"/>
              </w:rPr>
              <w:t xml:space="preserve">分；</w:t>
            </w:r>
            <w:r/>
          </w:p>
          <w:p>
            <w:pPr>
              <w:jc w:val="left"/>
              <w:spacing w:line="360" w:lineRule="auto"/>
              <w:widowControl/>
              <w:rPr>
                <w:rFonts w:ascii="宋体" w:hAnsi="宋体" w:eastAsia="宋体" w:cs="宋体"/>
                <w:szCs w:val="21"/>
              </w:rPr>
            </w:pPr>
            <w:r>
              <w:rPr>
                <w:rFonts w:hint="eastAsia" w:ascii="宋体" w:hAnsi="宋体" w:eastAsia="宋体" w:cs="宋体"/>
                <w:szCs w:val="21"/>
              </w:rPr>
              <w:t xml:space="preserve">内部奖惩制度不够完善，考核标准不够完整，奖惩措施不够合理的，得2分；</w:t>
            </w:r>
            <w:r/>
          </w:p>
          <w:p>
            <w:pPr>
              <w:jc w:val="left"/>
              <w:spacing w:line="360" w:lineRule="auto"/>
              <w:widowControl/>
              <w:rPr>
                <w:rFonts w:ascii="宋体" w:hAnsi="宋体" w:eastAsia="宋体" w:cs="宋体"/>
                <w:szCs w:val="21"/>
              </w:rPr>
            </w:pPr>
            <w:r>
              <w:rPr>
                <w:rFonts w:hint="eastAsia" w:ascii="宋体" w:hAnsi="宋体" w:eastAsia="宋体" w:cs="宋体"/>
                <w:szCs w:val="21"/>
              </w:rPr>
              <w:t xml:space="preserve">不提供不得分。</w:t>
            </w:r>
            <w:r/>
          </w:p>
        </w:tc>
        <w:tc>
          <w:tcPr>
            <w:tcW w:w="709" w:type="dxa"/>
            <w:vAlign w:val="center"/>
            <w:textDirection w:val="lrTb"/>
            <w:noWrap w:val="false"/>
          </w:tcPr>
          <w:p>
            <w:pPr>
              <w:jc w:val="center"/>
              <w:spacing w:line="560" w:lineRule="exact"/>
              <w:widowControl/>
              <w:rPr>
                <w:rFonts w:ascii="宋体" w:hAnsi="宋体" w:eastAsia="宋体" w:cs="宋体"/>
                <w:szCs w:val="21"/>
              </w:rPr>
            </w:pPr>
            <w:r>
              <w:rPr>
                <w:rFonts w:ascii="宋体" w:hAnsi="宋体" w:eastAsia="宋体" w:cs="宋体"/>
                <w:szCs w:val="21"/>
              </w:rPr>
              <w:t xml:space="preserve">8</w:t>
            </w:r>
            <w:r/>
          </w:p>
        </w:tc>
      </w:tr>
      <w:tr>
        <w:trPr>
          <w:jc w:val="center"/>
          <w:trHeight w:val="983"/>
        </w:trPr>
        <w:tc>
          <w:tcPr>
            <w:tcW w:w="710" w:type="dxa"/>
            <w:vAlign w:val="center"/>
            <w:textDirection w:val="lrTb"/>
            <w:noWrap w:val="false"/>
          </w:tcPr>
          <w:p>
            <w:pPr>
              <w:jc w:val="center"/>
              <w:spacing w:line="560" w:lineRule="exact"/>
              <w:widowControl/>
              <w:rPr>
                <w:rFonts w:ascii="宋体" w:hAnsi="宋体" w:eastAsia="宋体" w:cs="宋体"/>
                <w:szCs w:val="21"/>
              </w:rPr>
            </w:pPr>
            <w:r>
              <w:rPr>
                <w:rFonts w:hint="eastAsia" w:ascii="宋体" w:hAnsi="宋体" w:eastAsia="宋体" w:cs="宋体"/>
                <w:szCs w:val="21"/>
              </w:rPr>
              <w:t xml:space="preserve">2</w:t>
            </w:r>
            <w:r>
              <w:rPr>
                <w:rFonts w:ascii="宋体" w:hAnsi="宋体" w:eastAsia="宋体" w:cs="宋体"/>
                <w:szCs w:val="21"/>
              </w:rPr>
              <w:t xml:space="preserve">.6</w:t>
            </w:r>
            <w:r/>
          </w:p>
        </w:tc>
        <w:tc>
          <w:tcPr>
            <w:tcW w:w="1417" w:type="dxa"/>
            <w:vAlign w:val="center"/>
            <w:vMerge w:val="continue"/>
            <w:textDirection w:val="lrTb"/>
            <w:noWrap w:val="false"/>
          </w:tcPr>
          <w:p>
            <w:pPr>
              <w:jc w:val="left"/>
              <w:spacing w:line="560" w:lineRule="exact"/>
              <w:widowControl/>
              <w:rPr>
                <w:rFonts w:ascii="宋体" w:hAnsi="宋体" w:eastAsia="宋体" w:cs="宋体"/>
                <w:szCs w:val="21"/>
              </w:rPr>
            </w:pPr>
            <w:r>
              <w:rPr>
                <w:rFonts w:ascii="宋体" w:hAnsi="宋体" w:eastAsia="宋体" w:cs="宋体"/>
                <w:szCs w:val="21"/>
              </w:rPr>
            </w:r>
            <w:r/>
          </w:p>
        </w:tc>
        <w:tc>
          <w:tcPr>
            <w:tcW w:w="6634" w:type="dxa"/>
            <w:vAlign w:val="center"/>
            <w:textDirection w:val="lrTb"/>
            <w:noWrap w:val="false"/>
          </w:tcPr>
          <w:p>
            <w:pPr>
              <w:jc w:val="left"/>
              <w:spacing w:line="360" w:lineRule="auto"/>
              <w:widowControl/>
              <w:rPr>
                <w:rFonts w:ascii="宋体" w:hAnsi="宋体" w:eastAsia="宋体" w:cs="宋体"/>
                <w:szCs w:val="21"/>
              </w:rPr>
            </w:pPr>
            <w:r>
              <w:rPr>
                <w:rFonts w:hint="eastAsia" w:ascii="宋体" w:hAnsi="宋体" w:eastAsia="宋体" w:cs="宋体"/>
                <w:szCs w:val="21"/>
              </w:rPr>
              <w:t xml:space="preserve">磋商小组</w:t>
            </w:r>
            <w:r>
              <w:rPr>
                <w:rFonts w:hint="eastAsia" w:ascii="宋体" w:hAnsi="宋体" w:eastAsia="宋体" w:cs="宋体"/>
                <w:szCs w:val="21"/>
              </w:rPr>
              <w:t xml:space="preserve">突发事件的应急处置及措施，包括：资产保护应急措施、特殊事故（情况）措施、治安应急措施、消防应急措施，能定期组织人员开展应急演练，针对供应商提供的应急预案进行打分：</w:t>
            </w:r>
            <w:r/>
          </w:p>
          <w:p>
            <w:pPr>
              <w:jc w:val="left"/>
              <w:spacing w:line="360" w:lineRule="auto"/>
              <w:widowControl/>
              <w:rPr>
                <w:rFonts w:ascii="宋体" w:hAnsi="宋体" w:eastAsia="宋体" w:cs="宋体"/>
                <w:szCs w:val="21"/>
              </w:rPr>
            </w:pPr>
            <w:r>
              <w:rPr>
                <w:rFonts w:hint="eastAsia" w:ascii="宋体" w:hAnsi="宋体" w:eastAsia="宋体" w:cs="宋体"/>
                <w:szCs w:val="21"/>
              </w:rPr>
              <w:t xml:space="preserve">能有效全面的预料到各种可能存在的风险，应急处置措施完善得</w:t>
            </w:r>
            <w:r>
              <w:rPr>
                <w:rFonts w:hint="eastAsia" w:ascii="宋体" w:hAnsi="宋体" w:eastAsia="宋体" w:cs="宋体"/>
                <w:szCs w:val="21"/>
              </w:rPr>
              <w:t xml:space="preserve">6</w:t>
            </w:r>
            <w:r>
              <w:rPr>
                <w:rFonts w:hint="eastAsia" w:ascii="宋体" w:hAnsi="宋体" w:eastAsia="宋体" w:cs="宋体"/>
                <w:szCs w:val="21"/>
              </w:rPr>
              <w:t xml:space="preserve">分；</w:t>
            </w:r>
            <w:r/>
          </w:p>
          <w:p>
            <w:pPr>
              <w:jc w:val="left"/>
              <w:spacing w:line="360" w:lineRule="auto"/>
              <w:widowControl/>
              <w:rPr>
                <w:rFonts w:ascii="宋体" w:hAnsi="宋体" w:eastAsia="宋体" w:cs="宋体"/>
                <w:szCs w:val="21"/>
              </w:rPr>
            </w:pPr>
            <w:r>
              <w:rPr>
                <w:rFonts w:hint="eastAsia" w:ascii="宋体" w:hAnsi="宋体" w:eastAsia="宋体" w:cs="宋体"/>
                <w:szCs w:val="21"/>
              </w:rPr>
              <w:t xml:space="preserve">能预料到基本的风险，应急措施较完善的得</w:t>
            </w:r>
            <w:r>
              <w:rPr>
                <w:rFonts w:hint="eastAsia" w:ascii="宋体" w:hAnsi="宋体" w:eastAsia="宋体" w:cs="宋体"/>
                <w:szCs w:val="21"/>
              </w:rPr>
              <w:t xml:space="preserve">4</w:t>
            </w:r>
            <w:r>
              <w:rPr>
                <w:rFonts w:hint="eastAsia" w:ascii="宋体" w:hAnsi="宋体" w:eastAsia="宋体" w:cs="宋体"/>
                <w:szCs w:val="21"/>
              </w:rPr>
              <w:t xml:space="preserve">分；</w:t>
            </w:r>
            <w:r/>
          </w:p>
          <w:p>
            <w:pPr>
              <w:jc w:val="left"/>
              <w:spacing w:line="360" w:lineRule="auto"/>
              <w:widowControl/>
              <w:rPr>
                <w:rFonts w:ascii="宋体" w:hAnsi="宋体" w:eastAsia="宋体" w:cs="宋体"/>
                <w:szCs w:val="21"/>
              </w:rPr>
            </w:pPr>
            <w:r>
              <w:rPr>
                <w:rFonts w:hint="eastAsia" w:ascii="宋体" w:hAnsi="宋体" w:eastAsia="宋体" w:cs="宋体"/>
                <w:szCs w:val="21"/>
              </w:rPr>
              <w:t xml:space="preserve">预料到的风险不够全面，措施不够完善的得</w:t>
            </w:r>
            <w:r>
              <w:rPr>
                <w:rFonts w:hint="eastAsia" w:ascii="宋体" w:hAnsi="宋体" w:eastAsia="宋体" w:cs="宋体"/>
                <w:szCs w:val="21"/>
              </w:rPr>
              <w:t xml:space="preserve">2</w:t>
            </w:r>
            <w:r>
              <w:rPr>
                <w:rFonts w:hint="eastAsia" w:ascii="宋体" w:hAnsi="宋体" w:eastAsia="宋体" w:cs="宋体"/>
                <w:szCs w:val="21"/>
              </w:rPr>
              <w:t xml:space="preserve">分；</w:t>
            </w:r>
            <w:r/>
          </w:p>
          <w:p>
            <w:pPr>
              <w:jc w:val="left"/>
              <w:spacing w:line="360" w:lineRule="auto"/>
              <w:widowControl/>
              <w:rPr>
                <w:rFonts w:ascii="宋体" w:hAnsi="宋体" w:eastAsia="宋体" w:cs="宋体"/>
                <w:szCs w:val="21"/>
              </w:rPr>
            </w:pPr>
            <w:r>
              <w:rPr>
                <w:rFonts w:hint="eastAsia" w:ascii="宋体" w:hAnsi="宋体" w:eastAsia="宋体" w:cs="宋体"/>
                <w:szCs w:val="21"/>
              </w:rPr>
              <w:t xml:space="preserve">不提供不得分。</w:t>
            </w:r>
            <w:r/>
          </w:p>
        </w:tc>
        <w:tc>
          <w:tcPr>
            <w:tcW w:w="709" w:type="dxa"/>
            <w:vAlign w:val="center"/>
            <w:textDirection w:val="lrTb"/>
            <w:noWrap w:val="false"/>
          </w:tcPr>
          <w:p>
            <w:pPr>
              <w:jc w:val="center"/>
              <w:spacing w:line="560" w:lineRule="exact"/>
              <w:widowControl/>
              <w:rPr>
                <w:rFonts w:ascii="宋体" w:hAnsi="宋体" w:eastAsia="宋体" w:cs="宋体"/>
                <w:szCs w:val="21"/>
              </w:rPr>
            </w:pPr>
            <w:r>
              <w:rPr>
                <w:rFonts w:hint="eastAsia" w:ascii="宋体" w:hAnsi="宋体" w:eastAsia="宋体" w:cs="宋体"/>
                <w:szCs w:val="21"/>
              </w:rPr>
              <w:t xml:space="preserve">6</w:t>
            </w:r>
            <w:r/>
          </w:p>
        </w:tc>
      </w:tr>
      <w:tr>
        <w:trPr>
          <w:jc w:val="center"/>
          <w:trHeight w:val="983"/>
        </w:trPr>
        <w:tc>
          <w:tcPr>
            <w:tcW w:w="710" w:type="dxa"/>
            <w:vAlign w:val="center"/>
            <w:textDirection w:val="lrTb"/>
            <w:noWrap w:val="false"/>
          </w:tcPr>
          <w:p>
            <w:pPr>
              <w:jc w:val="center"/>
              <w:spacing w:line="560" w:lineRule="exact"/>
              <w:widowControl/>
              <w:rPr>
                <w:rFonts w:ascii="宋体" w:hAnsi="宋体" w:eastAsia="宋体" w:cs="宋体"/>
                <w:szCs w:val="21"/>
              </w:rPr>
            </w:pPr>
            <w:r>
              <w:rPr>
                <w:rFonts w:hint="eastAsia" w:ascii="宋体" w:hAnsi="宋体" w:eastAsia="宋体" w:cs="宋体"/>
                <w:szCs w:val="21"/>
              </w:rPr>
              <w:t xml:space="preserve">2</w:t>
            </w:r>
            <w:r>
              <w:rPr>
                <w:rFonts w:ascii="宋体" w:hAnsi="宋体" w:eastAsia="宋体" w:cs="宋体"/>
                <w:szCs w:val="21"/>
              </w:rPr>
              <w:t xml:space="preserve">.7</w:t>
            </w:r>
            <w:r/>
          </w:p>
        </w:tc>
        <w:tc>
          <w:tcPr>
            <w:tcW w:w="1417" w:type="dxa"/>
            <w:vAlign w:val="center"/>
            <w:vMerge w:val="continue"/>
            <w:textDirection w:val="lrTb"/>
            <w:noWrap w:val="false"/>
          </w:tcPr>
          <w:p>
            <w:pPr>
              <w:jc w:val="left"/>
              <w:spacing w:line="560" w:lineRule="exact"/>
              <w:widowControl/>
              <w:rPr>
                <w:rFonts w:ascii="宋体" w:hAnsi="宋体" w:eastAsia="宋体" w:cs="宋体"/>
                <w:szCs w:val="21"/>
              </w:rPr>
            </w:pPr>
            <w:r>
              <w:rPr>
                <w:rFonts w:ascii="宋体" w:hAnsi="宋体" w:eastAsia="宋体" w:cs="宋体"/>
                <w:szCs w:val="21"/>
              </w:rPr>
            </w:r>
            <w:r/>
          </w:p>
        </w:tc>
        <w:tc>
          <w:tcPr>
            <w:tcW w:w="6634" w:type="dxa"/>
            <w:vAlign w:val="center"/>
            <w:textDirection w:val="lrTb"/>
            <w:noWrap w:val="false"/>
          </w:tcPr>
          <w:p>
            <w:pPr>
              <w:jc w:val="left"/>
              <w:spacing w:line="360" w:lineRule="auto"/>
              <w:widowControl/>
              <w:rPr>
                <w:rFonts w:ascii="宋体" w:hAnsi="宋体" w:eastAsia="宋体" w:cs="宋体"/>
                <w:szCs w:val="21"/>
              </w:rPr>
            </w:pPr>
            <w:r>
              <w:rPr>
                <w:rFonts w:hint="eastAsia" w:ascii="宋体" w:hAnsi="宋体" w:eastAsia="宋体" w:cs="宋体"/>
                <w:szCs w:val="21"/>
              </w:rPr>
              <w:t xml:space="preserve">磋商小组</w:t>
            </w:r>
            <w:r>
              <w:rPr>
                <w:rFonts w:hint="eastAsia" w:ascii="宋体" w:hAnsi="宋体" w:eastAsia="宋体" w:cs="宋体"/>
                <w:szCs w:val="21"/>
              </w:rPr>
              <w:t xml:space="preserve">根据供应商提供的进退场工作交接方案的完整性及可行性进行打分：</w:t>
            </w:r>
            <w:r/>
          </w:p>
          <w:p>
            <w:pPr>
              <w:jc w:val="left"/>
              <w:spacing w:line="360" w:lineRule="auto"/>
              <w:widowControl/>
              <w:rPr>
                <w:rFonts w:ascii="宋体" w:hAnsi="宋体" w:eastAsia="宋体" w:cs="宋体"/>
                <w:szCs w:val="21"/>
              </w:rPr>
            </w:pPr>
            <w:r>
              <w:rPr>
                <w:rFonts w:hint="eastAsia" w:ascii="宋体" w:hAnsi="宋体" w:eastAsia="宋体" w:cs="宋体"/>
                <w:szCs w:val="21"/>
              </w:rPr>
              <w:t xml:space="preserve">方案完整详细、针对性及可行性较强的得</w:t>
            </w:r>
            <w:r>
              <w:rPr>
                <w:rFonts w:ascii="宋体" w:hAnsi="宋体" w:eastAsia="宋体" w:cs="宋体"/>
                <w:szCs w:val="21"/>
              </w:rPr>
              <w:t xml:space="preserve">4</w:t>
            </w:r>
            <w:r>
              <w:rPr>
                <w:rFonts w:hint="eastAsia" w:ascii="宋体" w:hAnsi="宋体" w:eastAsia="宋体" w:cs="宋体"/>
                <w:szCs w:val="21"/>
              </w:rPr>
              <w:t xml:space="preserve">分；</w:t>
            </w:r>
            <w:r/>
          </w:p>
          <w:p>
            <w:pPr>
              <w:jc w:val="left"/>
              <w:spacing w:line="360" w:lineRule="auto"/>
              <w:widowControl/>
              <w:rPr>
                <w:rFonts w:ascii="宋体" w:hAnsi="宋体" w:eastAsia="宋体" w:cs="宋体"/>
                <w:szCs w:val="21"/>
              </w:rPr>
            </w:pPr>
            <w:r>
              <w:rPr>
                <w:rFonts w:hint="eastAsia" w:ascii="宋体" w:hAnsi="宋体" w:eastAsia="宋体" w:cs="宋体"/>
                <w:szCs w:val="21"/>
              </w:rPr>
              <w:t xml:space="preserve">方案完整、针对性及可行性良好的得</w:t>
            </w:r>
            <w:r>
              <w:rPr>
                <w:rFonts w:ascii="宋体" w:hAnsi="宋体" w:eastAsia="宋体" w:cs="宋体"/>
                <w:szCs w:val="21"/>
              </w:rPr>
              <w:t xml:space="preserve">2</w:t>
            </w:r>
            <w:r>
              <w:rPr>
                <w:rFonts w:hint="eastAsia" w:ascii="宋体" w:hAnsi="宋体" w:eastAsia="宋体" w:cs="宋体"/>
                <w:szCs w:val="21"/>
              </w:rPr>
              <w:t xml:space="preserve">分；</w:t>
            </w:r>
            <w:r/>
          </w:p>
          <w:p>
            <w:pPr>
              <w:jc w:val="left"/>
              <w:spacing w:line="360" w:lineRule="auto"/>
              <w:widowControl/>
              <w:rPr>
                <w:rFonts w:ascii="宋体" w:hAnsi="宋体" w:eastAsia="宋体" w:cs="宋体"/>
                <w:szCs w:val="21"/>
              </w:rPr>
            </w:pPr>
            <w:r>
              <w:rPr>
                <w:rFonts w:hint="eastAsia" w:ascii="宋体" w:hAnsi="宋体" w:eastAsia="宋体" w:cs="宋体"/>
                <w:szCs w:val="21"/>
              </w:rPr>
              <w:t xml:space="preserve">方案完整、针对性及可行性一般的得1分；</w:t>
            </w:r>
            <w:r/>
          </w:p>
          <w:p>
            <w:pPr>
              <w:jc w:val="left"/>
              <w:spacing w:line="360" w:lineRule="auto"/>
              <w:widowControl/>
              <w:rPr>
                <w:rFonts w:ascii="宋体" w:hAnsi="宋体" w:eastAsia="宋体" w:cs="宋体"/>
                <w:szCs w:val="21"/>
              </w:rPr>
            </w:pPr>
            <w:r>
              <w:rPr>
                <w:rFonts w:hint="eastAsia" w:ascii="宋体" w:hAnsi="宋体" w:eastAsia="宋体" w:cs="宋体"/>
                <w:szCs w:val="21"/>
              </w:rPr>
              <w:t xml:space="preserve">不提供不得分。</w:t>
            </w:r>
            <w:r/>
          </w:p>
        </w:tc>
        <w:tc>
          <w:tcPr>
            <w:tcW w:w="709" w:type="dxa"/>
            <w:vAlign w:val="center"/>
            <w:textDirection w:val="lrTb"/>
            <w:noWrap w:val="false"/>
          </w:tcPr>
          <w:p>
            <w:pPr>
              <w:jc w:val="center"/>
              <w:spacing w:line="560" w:lineRule="exact"/>
              <w:widowControl/>
              <w:rPr>
                <w:rFonts w:ascii="宋体" w:hAnsi="宋体" w:eastAsia="宋体" w:cs="宋体"/>
                <w:szCs w:val="21"/>
              </w:rPr>
            </w:pPr>
            <w:r>
              <w:rPr>
                <w:rFonts w:ascii="宋体" w:hAnsi="宋体" w:eastAsia="宋体" w:cs="宋体"/>
                <w:szCs w:val="21"/>
              </w:rPr>
              <w:t xml:space="preserve">4</w:t>
            </w:r>
            <w:r/>
          </w:p>
        </w:tc>
      </w:tr>
      <w:tr>
        <w:trPr>
          <w:jc w:val="center"/>
          <w:trHeight w:val="862"/>
        </w:trPr>
        <w:tc>
          <w:tcPr>
            <w:tcW w:w="710" w:type="dxa"/>
            <w:vAlign w:val="center"/>
            <w:textDirection w:val="lrTb"/>
            <w:noWrap w:val="false"/>
          </w:tcPr>
          <w:p>
            <w:pPr>
              <w:jc w:val="center"/>
              <w:spacing w:line="560" w:lineRule="exact"/>
              <w:widowControl/>
              <w:rPr>
                <w:rFonts w:ascii="宋体" w:hAnsi="宋体" w:eastAsia="宋体" w:cs="宋体"/>
                <w:szCs w:val="21"/>
              </w:rPr>
            </w:pPr>
            <w:r>
              <w:rPr>
                <w:rFonts w:ascii="宋体" w:hAnsi="宋体" w:eastAsia="宋体" w:cs="宋体"/>
                <w:szCs w:val="21"/>
              </w:rPr>
              <w:t xml:space="preserve">3.1</w:t>
            </w:r>
            <w:r/>
          </w:p>
        </w:tc>
        <w:tc>
          <w:tcPr>
            <w:tcW w:w="1417" w:type="dxa"/>
            <w:vAlign w:val="center"/>
            <w:textDirection w:val="lrTb"/>
            <w:noWrap w:val="false"/>
          </w:tcPr>
          <w:p>
            <w:pPr>
              <w:jc w:val="center"/>
              <w:spacing w:line="560" w:lineRule="exact"/>
              <w:widowControl/>
              <w:rPr>
                <w:rFonts w:ascii="宋体" w:hAnsi="宋体" w:eastAsia="宋体" w:cs="宋体"/>
                <w:szCs w:val="21"/>
              </w:rPr>
            </w:pPr>
            <w:r>
              <w:rPr>
                <w:rFonts w:hint="eastAsia" w:ascii="宋体" w:hAnsi="宋体" w:eastAsia="宋体" w:cs="宋体"/>
                <w:szCs w:val="21"/>
              </w:rPr>
              <w:t xml:space="preserve">业绩</w:t>
            </w:r>
            <w:r/>
          </w:p>
          <w:p>
            <w:pPr>
              <w:jc w:val="center"/>
              <w:spacing w:line="560" w:lineRule="exact"/>
              <w:widowControl/>
              <w:rPr>
                <w:rFonts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rPr>
              <w:t xml:space="preserve">9</w:t>
            </w:r>
            <w:r>
              <w:rPr>
                <w:rFonts w:hint="eastAsia" w:ascii="宋体" w:hAnsi="宋体" w:eastAsia="宋体" w:cs="宋体"/>
                <w:szCs w:val="21"/>
              </w:rPr>
              <w:t xml:space="preserve">分）</w:t>
            </w:r>
            <w:r/>
          </w:p>
        </w:tc>
        <w:tc>
          <w:tcPr>
            <w:tcW w:w="6634" w:type="dxa"/>
            <w:vAlign w:val="center"/>
            <w:textDirection w:val="lrTb"/>
            <w:noWrap w:val="false"/>
          </w:tcPr>
          <w:p>
            <w:pPr>
              <w:spacing w:line="360" w:lineRule="auto"/>
              <w:rPr>
                <w:rFonts w:ascii="宋体" w:hAnsi="宋体" w:eastAsia="宋体"/>
                <w:szCs w:val="21"/>
              </w:rPr>
            </w:pPr>
            <w:r>
              <w:rPr>
                <w:rFonts w:hint="eastAsia" w:ascii="宋体" w:hAnsi="宋体" w:eastAsia="宋体"/>
                <w:szCs w:val="21"/>
              </w:rPr>
              <w:t xml:space="preserve">供应商提供自202</w:t>
            </w:r>
            <w:r>
              <w:rPr>
                <w:rFonts w:hint="eastAsia" w:ascii="宋体" w:hAnsi="宋体" w:eastAsia="宋体"/>
                <w:szCs w:val="21"/>
              </w:rPr>
              <w:t xml:space="preserve">1</w:t>
            </w:r>
            <w:r>
              <w:rPr>
                <w:rFonts w:hint="eastAsia" w:ascii="宋体" w:hAnsi="宋体" w:eastAsia="宋体"/>
                <w:szCs w:val="21"/>
              </w:rPr>
              <w:t xml:space="preserve">年</w:t>
            </w:r>
            <w:r>
              <w:rPr>
                <w:rFonts w:hint="eastAsia" w:ascii="宋体" w:hAnsi="宋体" w:eastAsia="宋体"/>
                <w:szCs w:val="21"/>
              </w:rPr>
              <w:t xml:space="preserve">01</w:t>
            </w:r>
            <w:r>
              <w:rPr>
                <w:rFonts w:hint="eastAsia" w:ascii="宋体" w:hAnsi="宋体" w:eastAsia="宋体"/>
                <w:szCs w:val="21"/>
              </w:rPr>
              <w:t xml:space="preserve">月01日以来，供应商具有类似服务相关业绩的，每提供一个证明材料得</w:t>
            </w:r>
            <w:r>
              <w:rPr>
                <w:rFonts w:hint="eastAsia" w:ascii="宋体" w:hAnsi="宋体" w:eastAsia="宋体"/>
                <w:szCs w:val="21"/>
              </w:rPr>
              <w:t xml:space="preserve">3</w:t>
            </w:r>
            <w:r>
              <w:rPr>
                <w:rFonts w:hint="eastAsia" w:ascii="宋体" w:hAnsi="宋体" w:eastAsia="宋体"/>
                <w:szCs w:val="21"/>
              </w:rPr>
              <w:t xml:space="preserve">分，最多得</w:t>
            </w:r>
            <w:r>
              <w:rPr>
                <w:rFonts w:hint="eastAsia" w:ascii="宋体" w:hAnsi="宋体" w:eastAsia="宋体"/>
                <w:szCs w:val="21"/>
              </w:rPr>
              <w:t xml:space="preserve">9</w:t>
            </w:r>
            <w:r>
              <w:rPr>
                <w:rFonts w:hint="eastAsia" w:ascii="宋体" w:hAnsi="宋体" w:eastAsia="宋体"/>
                <w:szCs w:val="21"/>
              </w:rPr>
              <w:t xml:space="preserve">分。</w:t>
            </w:r>
            <w:r>
              <w:rPr>
                <w:rFonts w:hint="eastAsia" w:ascii="宋体" w:hAnsi="宋体" w:eastAsia="宋体"/>
                <w:szCs w:val="21"/>
              </w:rPr>
              <w:t xml:space="preserve">（请提供合同</w:t>
            </w:r>
            <w:r>
              <w:rPr>
                <w:rFonts w:hint="eastAsia" w:ascii="宋体" w:hAnsi="宋体" w:eastAsia="宋体" w:cs="宋体"/>
                <w:szCs w:val="21"/>
              </w:rPr>
              <w:t xml:space="preserve">扫描上传至响应文件中</w:t>
            </w:r>
            <w:r>
              <w:rPr>
                <w:rFonts w:hint="eastAsia" w:ascii="宋体" w:hAnsi="宋体" w:eastAsia="宋体"/>
                <w:szCs w:val="21"/>
              </w:rPr>
              <w:t xml:space="preserve">，合同应能反映相关信息，同一业主单位算一个业绩，提供不全或没有提供的不得分）</w:t>
            </w:r>
            <w:r/>
          </w:p>
        </w:tc>
        <w:tc>
          <w:tcPr>
            <w:tcW w:w="709" w:type="dxa"/>
            <w:vAlign w:val="center"/>
            <w:textDirection w:val="lrTb"/>
            <w:noWrap w:val="false"/>
          </w:tcPr>
          <w:p>
            <w:pPr>
              <w:jc w:val="center"/>
              <w:spacing w:line="560" w:lineRule="exact"/>
              <w:rPr>
                <w:rFonts w:ascii="宋体" w:hAnsi="宋体" w:eastAsia="宋体"/>
                <w:szCs w:val="21"/>
              </w:rPr>
            </w:pPr>
            <w:r>
              <w:rPr>
                <w:rFonts w:hint="eastAsia" w:ascii="宋体" w:hAnsi="宋体" w:eastAsia="宋体"/>
                <w:szCs w:val="21"/>
              </w:rPr>
              <w:t xml:space="preserve">9</w:t>
            </w:r>
            <w:r/>
          </w:p>
        </w:tc>
      </w:tr>
      <w:tr>
        <w:trPr>
          <w:jc w:val="center"/>
          <w:trHeight w:val="557"/>
        </w:trPr>
        <w:tc>
          <w:tcPr>
            <w:tcW w:w="710" w:type="dxa"/>
            <w:vAlign w:val="center"/>
            <w:textDirection w:val="lrTb"/>
            <w:noWrap w:val="false"/>
          </w:tcPr>
          <w:p>
            <w:pPr>
              <w:jc w:val="center"/>
              <w:spacing w:line="560" w:lineRule="exact"/>
              <w:widowControl/>
              <w:rPr>
                <w:rFonts w:ascii="宋体" w:hAnsi="宋体" w:eastAsia="宋体" w:cs="宋体"/>
                <w:szCs w:val="21"/>
              </w:rPr>
            </w:pPr>
            <w:r>
              <w:rPr>
                <w:rFonts w:hint="eastAsia" w:ascii="宋体" w:hAnsi="宋体" w:eastAsia="宋体" w:cs="宋体"/>
                <w:szCs w:val="21"/>
              </w:rPr>
              <w:t xml:space="preserve">4.</w:t>
            </w:r>
            <w:r>
              <w:rPr>
                <w:rFonts w:hint="eastAsia" w:ascii="宋体" w:hAnsi="宋体" w:eastAsia="宋体" w:cs="宋体"/>
                <w:szCs w:val="21"/>
              </w:rPr>
              <w:t xml:space="preserve">1</w:t>
            </w:r>
            <w:r/>
          </w:p>
        </w:tc>
        <w:tc>
          <w:tcPr>
            <w:tcW w:w="1417" w:type="dxa"/>
            <w:vAlign w:val="center"/>
            <w:vMerge w:val="restart"/>
            <w:textDirection w:val="lrTb"/>
            <w:noWrap w:val="false"/>
          </w:tcPr>
          <w:p>
            <w:pPr>
              <w:jc w:val="center"/>
              <w:spacing w:line="560" w:lineRule="exact"/>
              <w:widowControl/>
              <w:rPr>
                <w:rFonts w:ascii="宋体" w:hAnsi="宋体" w:eastAsia="宋体" w:cs="宋体"/>
                <w:szCs w:val="21"/>
              </w:rPr>
            </w:pPr>
            <w:r>
              <w:rPr>
                <w:rFonts w:hint="eastAsia" w:ascii="宋体" w:hAnsi="宋体" w:eastAsia="宋体" w:cs="宋体"/>
                <w:szCs w:val="21"/>
              </w:rPr>
              <w:t xml:space="preserve">履约能力（</w:t>
            </w:r>
            <w:r>
              <w:rPr>
                <w:rFonts w:hint="eastAsia" w:ascii="宋体" w:hAnsi="宋体" w:eastAsia="宋体" w:cs="宋体"/>
                <w:szCs w:val="21"/>
              </w:rPr>
              <w:t xml:space="preserve">2</w:t>
            </w:r>
            <w:r>
              <w:rPr>
                <w:rFonts w:hint="eastAsia" w:ascii="宋体" w:hAnsi="宋体" w:eastAsia="宋体" w:cs="宋体"/>
                <w:szCs w:val="21"/>
              </w:rPr>
              <w:t xml:space="preserve">7</w:t>
            </w:r>
            <w:r>
              <w:rPr>
                <w:rFonts w:hint="eastAsia" w:ascii="宋体" w:hAnsi="宋体" w:eastAsia="宋体" w:cs="宋体"/>
                <w:szCs w:val="21"/>
              </w:rPr>
              <w:t xml:space="preserve">分）</w:t>
            </w:r>
            <w:r/>
          </w:p>
        </w:tc>
        <w:tc>
          <w:tcPr>
            <w:tcW w:w="6634" w:type="dxa"/>
            <w:vAlign w:val="center"/>
            <w:textDirection w:val="lrTb"/>
            <w:noWrap w:val="false"/>
          </w:tcPr>
          <w:p>
            <w:pPr>
              <w:jc w:val="left"/>
              <w:spacing w:line="360" w:lineRule="auto"/>
              <w:widowControl/>
              <w:rPr>
                <w:rFonts w:ascii="宋体" w:hAnsi="宋体" w:eastAsia="宋体" w:cs="宋体"/>
                <w:szCs w:val="21"/>
              </w:rPr>
            </w:pPr>
            <w:r>
              <w:rPr>
                <w:rFonts w:hint="eastAsia" w:ascii="宋体" w:hAnsi="宋体" w:eastAsia="宋体" w:cs="宋体"/>
                <w:szCs w:val="21"/>
              </w:rPr>
              <w:t xml:space="preserve">项目配备的项目负责人具有高级保安员及以上保安员职业资格证书的得</w:t>
            </w:r>
            <w:r>
              <w:rPr>
                <w:rFonts w:hint="eastAsia" w:ascii="宋体" w:hAnsi="宋体" w:eastAsia="宋体" w:cs="宋体"/>
                <w:szCs w:val="21"/>
              </w:rPr>
              <w:t xml:space="preserve">3</w:t>
            </w:r>
            <w:r>
              <w:rPr>
                <w:rFonts w:hint="eastAsia" w:ascii="宋体" w:hAnsi="宋体" w:eastAsia="宋体" w:cs="宋体"/>
                <w:szCs w:val="21"/>
              </w:rPr>
              <w:t xml:space="preserve">分</w:t>
            </w:r>
            <w:r>
              <w:rPr>
                <w:rFonts w:hint="eastAsia" w:ascii="宋体" w:hAnsi="宋体" w:eastAsia="宋体" w:cs="宋体"/>
                <w:szCs w:val="21"/>
              </w:rPr>
              <w:t xml:space="preserve">，</w:t>
            </w:r>
            <w:r>
              <w:rPr>
                <w:rFonts w:hint="eastAsia" w:ascii="宋体" w:hAnsi="宋体" w:eastAsia="宋体" w:cs="宋体"/>
                <w:szCs w:val="21"/>
              </w:rPr>
              <w:t xml:space="preserve">为中共党员的得2分</w:t>
            </w:r>
            <w:r>
              <w:rPr>
                <w:rFonts w:hint="eastAsia" w:ascii="宋体" w:hAnsi="宋体" w:eastAsia="宋体" w:cs="宋体"/>
                <w:szCs w:val="21"/>
              </w:rPr>
              <w:t xml:space="preserve">。</w:t>
            </w:r>
            <w:r>
              <w:rPr>
                <w:rFonts w:hint="eastAsia" w:ascii="宋体" w:hAnsi="宋体" w:eastAsia="宋体" w:cs="宋体"/>
                <w:szCs w:val="21"/>
              </w:rPr>
              <w:t xml:space="preserve">（</w:t>
            </w:r>
            <w:r>
              <w:rPr>
                <w:rFonts w:hint="eastAsia" w:ascii="宋体" w:hAnsi="宋体" w:eastAsia="宋体" w:cs="宋体"/>
                <w:szCs w:val="21"/>
              </w:rPr>
              <w:t xml:space="preserve">提供相关证书及党建系统内党员证截图或其他党员证明材料、</w:t>
            </w:r>
            <w:r>
              <w:rPr>
                <w:rFonts w:hint="eastAsia" w:ascii="宋体" w:hAnsi="宋体" w:eastAsia="宋体" w:cs="宋体"/>
                <w:szCs w:val="21"/>
              </w:rPr>
              <w:t xml:space="preserve">供应商为持证人员缴纳的</w:t>
            </w:r>
            <w:r>
              <w:rPr>
                <w:rFonts w:hint="eastAsia" w:ascii="宋体" w:hAnsi="宋体" w:eastAsia="宋体" w:cs="宋体"/>
                <w:szCs w:val="21"/>
              </w:rPr>
              <w:t xml:space="preserve">2025年11月-2026年1月</w:t>
            </w:r>
            <w:r>
              <w:rPr>
                <w:rFonts w:hint="eastAsia" w:ascii="宋体" w:hAnsi="宋体" w:eastAsia="宋体" w:cs="宋体"/>
                <w:szCs w:val="21"/>
              </w:rPr>
              <w:t xml:space="preserve">的社保证明材料加盖公章</w:t>
            </w:r>
            <w:r>
              <w:rPr>
                <w:rFonts w:hint="eastAsia" w:ascii="宋体" w:hAnsi="宋体" w:eastAsia="宋体" w:cs="宋体"/>
                <w:szCs w:val="21"/>
              </w:rPr>
              <w:t xml:space="preserve">，</w:t>
            </w:r>
            <w:bookmarkStart w:id="21" w:name="OLE_LINK3"/>
            <w:r>
              <w:rPr>
                <w:rFonts w:hint="eastAsia" w:ascii="宋体" w:hAnsi="宋体" w:eastAsia="宋体" w:cs="宋体"/>
                <w:szCs w:val="21"/>
              </w:rPr>
              <w:t xml:space="preserve">以上材料扫描上传至响应文件中</w:t>
            </w:r>
            <w:bookmarkEnd w:id="21"/>
            <w:r>
              <w:rPr>
                <w:rFonts w:hint="eastAsia" w:ascii="宋体" w:hAnsi="宋体" w:eastAsia="宋体" w:cs="宋体"/>
                <w:szCs w:val="21"/>
              </w:rPr>
              <w:t xml:space="preserve">）</w:t>
            </w:r>
            <w:r/>
          </w:p>
        </w:tc>
        <w:tc>
          <w:tcPr>
            <w:tcW w:w="709" w:type="dxa"/>
            <w:vAlign w:val="center"/>
            <w:textDirection w:val="lrTb"/>
            <w:noWrap w:val="false"/>
          </w:tcPr>
          <w:p>
            <w:pPr>
              <w:jc w:val="center"/>
              <w:spacing w:line="560" w:lineRule="exact"/>
              <w:widowControl/>
              <w:rPr>
                <w:rFonts w:ascii="宋体" w:hAnsi="宋体" w:eastAsia="宋体" w:cs="宋体"/>
                <w:szCs w:val="21"/>
              </w:rPr>
            </w:pPr>
            <w:r>
              <w:rPr>
                <w:rFonts w:hint="eastAsia" w:ascii="宋体" w:hAnsi="宋体" w:eastAsia="宋体" w:cs="宋体"/>
                <w:szCs w:val="21"/>
              </w:rPr>
              <w:t xml:space="preserve">5</w:t>
            </w:r>
            <w:r/>
          </w:p>
        </w:tc>
      </w:tr>
      <w:tr>
        <w:trPr>
          <w:jc w:val="center"/>
          <w:trHeight w:val="557"/>
        </w:trPr>
        <w:tc>
          <w:tcPr>
            <w:tcW w:w="710" w:type="dxa"/>
            <w:vAlign w:val="center"/>
            <w:textDirection w:val="lrTb"/>
            <w:noWrap w:val="false"/>
          </w:tcPr>
          <w:p>
            <w:pPr>
              <w:jc w:val="center"/>
              <w:spacing w:line="560" w:lineRule="exact"/>
              <w:widowControl/>
              <w:rPr>
                <w:rFonts w:ascii="宋体" w:hAnsi="宋体" w:eastAsia="宋体" w:cs="宋体"/>
                <w:szCs w:val="21"/>
              </w:rPr>
            </w:pPr>
            <w:r>
              <w:rPr>
                <w:rFonts w:hint="eastAsia" w:ascii="宋体" w:hAnsi="宋体" w:eastAsia="宋体" w:cs="宋体"/>
                <w:szCs w:val="21"/>
              </w:rPr>
              <w:t xml:space="preserve">4.</w:t>
            </w:r>
            <w:r>
              <w:rPr>
                <w:rFonts w:hint="eastAsia" w:ascii="宋体" w:hAnsi="宋体" w:eastAsia="宋体" w:cs="宋体"/>
                <w:szCs w:val="21"/>
              </w:rPr>
              <w:t xml:space="preserve">2</w:t>
            </w:r>
            <w:r/>
          </w:p>
        </w:tc>
        <w:tc>
          <w:tcPr>
            <w:tcW w:w="1417" w:type="dxa"/>
            <w:vAlign w:val="center"/>
            <w:vMerge w:val="continue"/>
            <w:textDirection w:val="lrTb"/>
            <w:noWrap w:val="false"/>
          </w:tcPr>
          <w:p>
            <w:pPr>
              <w:jc w:val="center"/>
              <w:spacing w:line="560" w:lineRule="exact"/>
              <w:widowControl/>
              <w:rPr>
                <w:rFonts w:ascii="宋体" w:hAnsi="宋体" w:eastAsia="宋体" w:cs="宋体"/>
                <w:szCs w:val="21"/>
              </w:rPr>
            </w:pPr>
            <w:r>
              <w:rPr>
                <w:rFonts w:ascii="宋体" w:hAnsi="宋体" w:eastAsia="宋体" w:cs="宋体"/>
                <w:szCs w:val="21"/>
              </w:rPr>
            </w:r>
            <w:r/>
          </w:p>
        </w:tc>
        <w:tc>
          <w:tcPr>
            <w:tcW w:w="6634" w:type="dxa"/>
            <w:vAlign w:val="center"/>
            <w:textDirection w:val="lrTb"/>
            <w:noWrap w:val="false"/>
          </w:tcPr>
          <w:p>
            <w:pPr>
              <w:jc w:val="left"/>
              <w:spacing w:line="360" w:lineRule="auto"/>
              <w:widowControl/>
              <w:rPr>
                <w:rFonts w:ascii="宋体" w:hAnsi="宋体" w:eastAsia="宋体" w:cs="宋体"/>
                <w:szCs w:val="21"/>
              </w:rPr>
            </w:pPr>
            <w:r>
              <w:rPr>
                <w:rFonts w:hint="eastAsia" w:ascii="宋体" w:hAnsi="宋体" w:eastAsia="宋体" w:cs="宋体"/>
                <w:szCs w:val="21"/>
              </w:rPr>
              <w:t xml:space="preserve">供应商</w:t>
            </w:r>
            <w:r>
              <w:rPr>
                <w:rFonts w:hint="eastAsia" w:ascii="宋体" w:hAnsi="宋体" w:eastAsia="宋体" w:cs="宋体"/>
                <w:szCs w:val="21"/>
              </w:rPr>
              <w:t xml:space="preserve">团队成员中</w:t>
            </w:r>
            <w:r>
              <w:rPr>
                <w:rFonts w:hint="eastAsia" w:ascii="宋体" w:hAnsi="宋体" w:eastAsia="宋体" w:cs="宋体"/>
                <w:szCs w:val="21"/>
              </w:rPr>
              <w:t xml:space="preserve">（项目负责人除外）具备中级（及以上）保安员资格证书并持证上岗的，每人得2分，最高12分。（提供保安队员身份证、保安资格证</w:t>
            </w:r>
            <w:r>
              <w:rPr>
                <w:rFonts w:hint="eastAsia" w:ascii="宋体" w:hAnsi="宋体" w:eastAsia="宋体" w:cs="宋体"/>
                <w:szCs w:val="21"/>
              </w:rPr>
              <w:t xml:space="preserve">、供应商为持证人员缴纳的</w:t>
            </w:r>
            <w:r>
              <w:rPr>
                <w:rFonts w:ascii="宋体" w:hAnsi="宋体" w:eastAsia="宋体" w:cs="宋体"/>
                <w:szCs w:val="21"/>
              </w:rPr>
              <w:t xml:space="preserve">2025年11月-2026年1月的社保证明材料加盖公章</w:t>
            </w:r>
            <w:r>
              <w:rPr>
                <w:rFonts w:ascii="宋体" w:hAnsi="宋体" w:eastAsia="宋体" w:cs="宋体"/>
                <w:szCs w:val="21"/>
              </w:rPr>
              <w:t xml:space="preserve">，</w:t>
            </w:r>
            <w:r>
              <w:rPr>
                <w:rFonts w:hint="eastAsia" w:ascii="宋体" w:hAnsi="宋体" w:eastAsia="宋体" w:cs="宋体"/>
                <w:szCs w:val="21"/>
              </w:rPr>
              <w:t xml:space="preserve">以上材料扫描上传至响应文件中</w:t>
            </w:r>
            <w:r>
              <w:rPr>
                <w:rFonts w:hint="eastAsia" w:ascii="宋体" w:hAnsi="宋体" w:eastAsia="宋体" w:cs="宋体"/>
                <w:szCs w:val="21"/>
              </w:rPr>
              <w:t xml:space="preserve">）</w:t>
            </w:r>
            <w:r/>
          </w:p>
        </w:tc>
        <w:tc>
          <w:tcPr>
            <w:tcW w:w="709" w:type="dxa"/>
            <w:vAlign w:val="center"/>
            <w:textDirection w:val="lrTb"/>
            <w:noWrap w:val="false"/>
          </w:tcPr>
          <w:p>
            <w:pPr>
              <w:jc w:val="center"/>
              <w:spacing w:line="560" w:lineRule="exact"/>
              <w:widowControl/>
              <w:rPr>
                <w:rFonts w:ascii="宋体" w:hAnsi="宋体" w:eastAsia="宋体" w:cs="宋体"/>
                <w:szCs w:val="21"/>
              </w:rPr>
            </w:pPr>
            <w:r>
              <w:rPr>
                <w:rFonts w:hint="eastAsia" w:ascii="宋体" w:hAnsi="宋体" w:eastAsia="宋体" w:cs="宋体"/>
                <w:szCs w:val="21"/>
              </w:rPr>
              <w:t xml:space="preserve">12</w:t>
            </w:r>
            <w:r/>
          </w:p>
        </w:tc>
      </w:tr>
      <w:tr>
        <w:trPr>
          <w:jc w:val="center"/>
          <w:trHeight w:val="557"/>
        </w:trPr>
        <w:tc>
          <w:tcPr>
            <w:tcW w:w="710" w:type="dxa"/>
            <w:vAlign w:val="center"/>
            <w:textDirection w:val="lrTb"/>
            <w:noWrap w:val="false"/>
          </w:tcPr>
          <w:p>
            <w:pPr>
              <w:jc w:val="center"/>
              <w:spacing w:line="560" w:lineRule="exact"/>
              <w:widowControl/>
              <w:rPr>
                <w:rFonts w:ascii="宋体" w:hAnsi="宋体" w:eastAsia="宋体" w:cs="宋体"/>
                <w:szCs w:val="21"/>
              </w:rPr>
            </w:pPr>
            <w:r>
              <w:rPr>
                <w:rFonts w:hint="eastAsia" w:ascii="宋体" w:hAnsi="宋体" w:eastAsia="宋体" w:cs="宋体"/>
                <w:szCs w:val="21"/>
              </w:rPr>
              <w:t xml:space="preserve">4.3</w:t>
            </w:r>
            <w:r/>
          </w:p>
        </w:tc>
        <w:tc>
          <w:tcPr>
            <w:tcW w:w="1417" w:type="dxa"/>
            <w:vAlign w:val="center"/>
            <w:vMerge w:val="continue"/>
            <w:textDirection w:val="lrTb"/>
            <w:noWrap w:val="false"/>
          </w:tcPr>
          <w:p>
            <w:pPr>
              <w:jc w:val="center"/>
              <w:spacing w:line="560" w:lineRule="exact"/>
              <w:widowControl/>
              <w:rPr>
                <w:rFonts w:ascii="宋体" w:hAnsi="宋体" w:eastAsia="宋体" w:cs="宋体"/>
                <w:szCs w:val="21"/>
              </w:rPr>
            </w:pPr>
            <w:r>
              <w:rPr>
                <w:rFonts w:ascii="宋体" w:hAnsi="宋体" w:eastAsia="宋体" w:cs="宋体"/>
                <w:szCs w:val="21"/>
              </w:rPr>
            </w:r>
            <w:r/>
          </w:p>
        </w:tc>
        <w:tc>
          <w:tcPr>
            <w:tcW w:w="6634" w:type="dxa"/>
            <w:vAlign w:val="center"/>
            <w:textDirection w:val="lrTb"/>
            <w:noWrap w:val="false"/>
          </w:tcPr>
          <w:p>
            <w:pPr>
              <w:jc w:val="left"/>
              <w:spacing w:line="360" w:lineRule="auto"/>
              <w:widowControl/>
              <w:rPr>
                <w:rFonts w:ascii="宋体" w:hAnsi="宋体" w:eastAsia="宋体" w:cs="宋体"/>
                <w:szCs w:val="21"/>
              </w:rPr>
            </w:pPr>
            <w:r>
              <w:rPr>
                <w:rFonts w:hint="eastAsia" w:ascii="宋体" w:hAnsi="宋体" w:eastAsia="宋体" w:cs="宋体"/>
                <w:szCs w:val="21"/>
              </w:rPr>
              <w:t xml:space="preserve">供应商</w:t>
            </w:r>
            <w:r>
              <w:rPr>
                <w:rFonts w:hint="eastAsia" w:ascii="宋体" w:hAnsi="宋体" w:eastAsia="宋体" w:cs="宋体"/>
                <w:szCs w:val="21"/>
              </w:rPr>
              <w:t xml:space="preserve">自</w:t>
            </w:r>
            <w:r>
              <w:rPr>
                <w:rFonts w:ascii="宋体" w:hAnsi="宋体" w:eastAsia="宋体" w:cs="宋体"/>
                <w:szCs w:val="21"/>
              </w:rPr>
              <w:t xml:space="preserve">2021年01月01日以来</w:t>
            </w:r>
            <w:r>
              <w:rPr>
                <w:rFonts w:hint="eastAsia" w:ascii="宋体" w:hAnsi="宋体" w:eastAsia="宋体" w:cs="宋体"/>
                <w:szCs w:val="21"/>
              </w:rPr>
              <w:t xml:space="preserve">获得国家级公安机关颁发的荣誉证书得</w:t>
            </w:r>
            <w:r>
              <w:rPr>
                <w:rFonts w:hint="eastAsia" w:ascii="宋体" w:hAnsi="宋体" w:eastAsia="宋体" w:cs="宋体"/>
                <w:szCs w:val="21"/>
              </w:rPr>
              <w:t xml:space="preserve">6</w:t>
            </w:r>
            <w:r>
              <w:rPr>
                <w:rFonts w:hint="eastAsia" w:ascii="宋体" w:hAnsi="宋体" w:eastAsia="宋体" w:cs="宋体"/>
                <w:szCs w:val="21"/>
              </w:rPr>
              <w:t xml:space="preserve">分；获得省级公安机关颁发的荣誉证书得</w:t>
            </w:r>
            <w:r>
              <w:rPr>
                <w:rFonts w:hint="eastAsia" w:ascii="宋体" w:hAnsi="宋体" w:eastAsia="宋体" w:cs="宋体"/>
                <w:szCs w:val="21"/>
              </w:rPr>
              <w:t xml:space="preserve">4</w:t>
            </w:r>
            <w:r>
              <w:rPr>
                <w:rFonts w:hint="eastAsia" w:ascii="宋体" w:hAnsi="宋体" w:eastAsia="宋体" w:cs="宋体"/>
                <w:szCs w:val="21"/>
              </w:rPr>
              <w:t xml:space="preserve">分；获得市级公安机关颁发的荣誉证书得</w:t>
            </w:r>
            <w:r>
              <w:rPr>
                <w:rFonts w:hint="eastAsia" w:ascii="宋体" w:hAnsi="宋体" w:eastAsia="宋体" w:cs="宋体"/>
                <w:szCs w:val="21"/>
              </w:rPr>
              <w:t xml:space="preserve">2</w:t>
            </w:r>
            <w:r>
              <w:rPr>
                <w:rFonts w:hint="eastAsia" w:ascii="宋体" w:hAnsi="宋体" w:eastAsia="宋体" w:cs="宋体"/>
                <w:szCs w:val="21"/>
              </w:rPr>
              <w:t xml:space="preserve">分</w:t>
            </w:r>
            <w:r>
              <w:rPr>
                <w:rFonts w:hint="eastAsia" w:ascii="宋体" w:hAnsi="宋体" w:eastAsia="宋体" w:cs="宋体"/>
                <w:szCs w:val="21"/>
              </w:rPr>
              <w:t xml:space="preserve">；</w:t>
            </w:r>
            <w:r>
              <w:rPr>
                <w:rFonts w:hint="eastAsia" w:ascii="宋体" w:hAnsi="宋体" w:eastAsia="宋体" w:cs="宋体"/>
                <w:szCs w:val="21"/>
              </w:rPr>
              <w:t xml:space="preserve">以最高等级为准，</w:t>
            </w:r>
            <w:r>
              <w:rPr>
                <w:rFonts w:hint="eastAsia" w:ascii="宋体" w:hAnsi="宋体" w:eastAsia="宋体" w:cs="宋体"/>
                <w:szCs w:val="21"/>
              </w:rPr>
              <w:t xml:space="preserve">最多得</w:t>
            </w:r>
            <w:r>
              <w:rPr>
                <w:rFonts w:hint="eastAsia" w:ascii="宋体" w:hAnsi="宋体" w:eastAsia="宋体" w:cs="宋体"/>
                <w:szCs w:val="21"/>
              </w:rPr>
              <w:t xml:space="preserve">6</w:t>
            </w:r>
            <w:r>
              <w:rPr>
                <w:rFonts w:hint="eastAsia" w:ascii="宋体" w:hAnsi="宋体" w:eastAsia="宋体" w:cs="宋体"/>
                <w:szCs w:val="21"/>
              </w:rPr>
              <w:t xml:space="preserve">分。</w:t>
            </w:r>
            <w:r>
              <w:rPr>
                <w:rFonts w:hint="eastAsia" w:ascii="宋体" w:hAnsi="宋体" w:eastAsia="宋体" w:cs="宋体"/>
                <w:szCs w:val="21"/>
              </w:rPr>
              <w:t xml:space="preserve">（</w:t>
            </w:r>
            <w:r>
              <w:rPr>
                <w:rFonts w:hint="eastAsia" w:ascii="宋体" w:hAnsi="宋体" w:eastAsia="宋体" w:cs="宋体"/>
                <w:szCs w:val="21"/>
              </w:rPr>
              <w:t xml:space="preserve">提供相关的有效证明材料</w:t>
            </w:r>
            <w:r>
              <w:rPr>
                <w:rFonts w:hint="eastAsia" w:ascii="宋体" w:hAnsi="宋体" w:eastAsia="宋体" w:cs="宋体"/>
                <w:szCs w:val="21"/>
              </w:rPr>
              <w:t xml:space="preserve">扫描上传至响应文件中</w:t>
            </w:r>
            <w:r>
              <w:rPr>
                <w:rFonts w:hint="eastAsia" w:ascii="宋体" w:hAnsi="宋体" w:eastAsia="宋体" w:cs="宋体"/>
                <w:szCs w:val="21"/>
              </w:rPr>
              <w:t xml:space="preserve">）</w:t>
            </w:r>
            <w:r/>
          </w:p>
        </w:tc>
        <w:tc>
          <w:tcPr>
            <w:tcW w:w="709" w:type="dxa"/>
            <w:vAlign w:val="center"/>
            <w:textDirection w:val="lrTb"/>
            <w:noWrap w:val="false"/>
          </w:tcPr>
          <w:p>
            <w:pPr>
              <w:jc w:val="center"/>
              <w:spacing w:line="560" w:lineRule="exact"/>
              <w:widowControl/>
              <w:rPr>
                <w:rFonts w:ascii="宋体" w:hAnsi="宋体" w:eastAsia="宋体" w:cs="宋体"/>
                <w:szCs w:val="21"/>
              </w:rPr>
            </w:pPr>
            <w:r>
              <w:rPr>
                <w:rFonts w:hint="eastAsia" w:ascii="宋体" w:hAnsi="宋体" w:eastAsia="宋体" w:cs="宋体"/>
                <w:szCs w:val="21"/>
              </w:rPr>
              <w:t xml:space="preserve">6</w:t>
            </w:r>
            <w:r/>
          </w:p>
        </w:tc>
      </w:tr>
      <w:tr>
        <w:trPr>
          <w:jc w:val="center"/>
          <w:trHeight w:val="862"/>
        </w:trPr>
        <w:tc>
          <w:tcPr>
            <w:tcW w:w="710" w:type="dxa"/>
            <w:vAlign w:val="center"/>
            <w:textDirection w:val="lrTb"/>
            <w:noWrap w:val="false"/>
          </w:tcPr>
          <w:p>
            <w:pPr>
              <w:jc w:val="center"/>
              <w:spacing w:line="560" w:lineRule="exact"/>
              <w:widowControl/>
              <w:rPr>
                <w:rFonts w:ascii="宋体" w:hAnsi="宋体" w:eastAsia="宋体" w:cs="宋体"/>
                <w:szCs w:val="21"/>
              </w:rPr>
            </w:pPr>
            <w:r>
              <w:rPr>
                <w:rFonts w:ascii="宋体" w:hAnsi="宋体" w:eastAsia="宋体" w:cs="宋体"/>
                <w:szCs w:val="21"/>
              </w:rPr>
              <w:t xml:space="preserve">4.</w:t>
            </w:r>
            <w:r>
              <w:rPr>
                <w:rFonts w:hint="eastAsia" w:ascii="宋体" w:hAnsi="宋体" w:eastAsia="宋体" w:cs="宋体"/>
                <w:szCs w:val="21"/>
              </w:rPr>
              <w:t xml:space="preserve">4</w:t>
            </w:r>
            <w:r/>
          </w:p>
        </w:tc>
        <w:tc>
          <w:tcPr>
            <w:tcW w:w="1417" w:type="dxa"/>
            <w:vAlign w:val="center"/>
            <w:vMerge w:val="continue"/>
            <w:textDirection w:val="lrTb"/>
            <w:noWrap w:val="false"/>
          </w:tcPr>
          <w:p>
            <w:pPr>
              <w:jc w:val="left"/>
              <w:spacing w:line="560" w:lineRule="exact"/>
              <w:widowControl/>
              <w:rPr>
                <w:rFonts w:ascii="宋体" w:hAnsi="宋体" w:eastAsia="宋体" w:cs="宋体"/>
                <w:szCs w:val="21"/>
              </w:rPr>
            </w:pPr>
            <w:r>
              <w:rPr>
                <w:rFonts w:ascii="宋体" w:hAnsi="宋体" w:eastAsia="宋体" w:cs="宋体"/>
                <w:szCs w:val="21"/>
              </w:rPr>
            </w:r>
            <w:r/>
          </w:p>
        </w:tc>
        <w:tc>
          <w:tcPr>
            <w:tcW w:w="6634" w:type="dxa"/>
            <w:vAlign w:val="center"/>
            <w:textDirection w:val="lrTb"/>
            <w:noWrap w:val="false"/>
          </w:tcPr>
          <w:p>
            <w:pPr>
              <w:jc w:val="left"/>
              <w:spacing w:line="360" w:lineRule="auto"/>
              <w:widowControl/>
              <w:rPr>
                <w:rFonts w:ascii="宋体" w:hAnsi="宋体" w:eastAsia="宋体" w:cs="宋体"/>
                <w:szCs w:val="21"/>
              </w:rPr>
            </w:pPr>
            <w:r>
              <w:rPr>
                <w:rFonts w:hint="eastAsia" w:ascii="宋体" w:hAnsi="宋体" w:eastAsia="宋体" w:cs="宋体"/>
                <w:szCs w:val="21"/>
              </w:rPr>
              <w:t xml:space="preserve">供应商</w:t>
            </w:r>
            <w:r>
              <w:rPr>
                <w:rFonts w:hint="eastAsia" w:ascii="宋体" w:hAnsi="宋体" w:eastAsia="宋体"/>
                <w:szCs w:val="21"/>
              </w:rPr>
              <w:t xml:space="preserve">自2021年01月01日以来</w:t>
            </w:r>
            <w:r>
              <w:rPr>
                <w:rFonts w:hint="eastAsia" w:ascii="宋体" w:hAnsi="宋体" w:eastAsia="宋体" w:cs="宋体"/>
                <w:szCs w:val="21"/>
              </w:rPr>
              <w:t xml:space="preserve">获得过以往承接项目业主单位表扬信</w:t>
            </w:r>
            <w:r>
              <w:rPr>
                <w:rFonts w:hint="eastAsia" w:ascii="宋体" w:hAnsi="宋体" w:eastAsia="宋体" w:cs="宋体"/>
                <w:szCs w:val="21"/>
              </w:rPr>
              <w:t xml:space="preserve">或满意度调查表</w:t>
            </w:r>
            <w:r>
              <w:rPr>
                <w:rFonts w:hint="eastAsia" w:ascii="宋体" w:hAnsi="宋体" w:eastAsia="宋体" w:cs="宋体"/>
                <w:szCs w:val="21"/>
              </w:rPr>
              <w:t xml:space="preserve">的，每提供一份证明材料得</w:t>
            </w:r>
            <w:r>
              <w:rPr>
                <w:rFonts w:hint="eastAsia" w:ascii="宋体" w:hAnsi="宋体" w:eastAsia="宋体" w:cs="宋体"/>
                <w:szCs w:val="21"/>
              </w:rPr>
              <w:t xml:space="preserve">2</w:t>
            </w:r>
            <w:r>
              <w:rPr>
                <w:rFonts w:hint="eastAsia" w:ascii="宋体" w:hAnsi="宋体" w:eastAsia="宋体" w:cs="宋体"/>
                <w:szCs w:val="21"/>
              </w:rPr>
              <w:t xml:space="preserve">分，最多得</w:t>
            </w:r>
            <w:r>
              <w:rPr>
                <w:rFonts w:hint="eastAsia" w:ascii="宋体" w:hAnsi="宋体" w:eastAsia="宋体" w:cs="宋体"/>
                <w:szCs w:val="21"/>
              </w:rPr>
              <w:t xml:space="preserve">4</w:t>
            </w:r>
            <w:r>
              <w:rPr>
                <w:rFonts w:hint="eastAsia" w:ascii="宋体" w:hAnsi="宋体" w:eastAsia="宋体" w:cs="宋体"/>
                <w:szCs w:val="21"/>
              </w:rPr>
              <w:t xml:space="preserve">分。（</w:t>
            </w:r>
            <w:r>
              <w:rPr>
                <w:rFonts w:hint="eastAsia" w:ascii="宋体" w:hAnsi="宋体" w:eastAsia="宋体" w:cs="宋体"/>
                <w:szCs w:val="21"/>
              </w:rPr>
              <w:t xml:space="preserve">提供相关的有效证明材料</w:t>
            </w:r>
            <w:r>
              <w:rPr>
                <w:rFonts w:hint="eastAsia" w:ascii="宋体" w:hAnsi="宋体" w:eastAsia="宋体" w:cs="宋体"/>
                <w:szCs w:val="21"/>
              </w:rPr>
              <w:t xml:space="preserve">扫描上传至响应文件中</w:t>
            </w:r>
            <w:r>
              <w:rPr>
                <w:rFonts w:hint="eastAsia" w:ascii="宋体" w:hAnsi="宋体" w:eastAsia="宋体" w:cs="宋体"/>
                <w:szCs w:val="21"/>
              </w:rPr>
              <w:t xml:space="preserve">，</w:t>
            </w:r>
            <w:r>
              <w:rPr>
                <w:rFonts w:hint="eastAsia" w:ascii="宋体" w:hAnsi="宋体" w:eastAsia="宋体" w:cs="宋体"/>
                <w:szCs w:val="21"/>
              </w:rPr>
              <w:t xml:space="preserve">同一业主单位不得重复计分，提供的证明材料需完整反映相关信息，提供不全或没有提供的不得分）</w:t>
            </w:r>
            <w:r/>
          </w:p>
        </w:tc>
        <w:tc>
          <w:tcPr>
            <w:tcW w:w="709" w:type="dxa"/>
            <w:vAlign w:val="center"/>
            <w:textDirection w:val="lrTb"/>
            <w:noWrap w:val="false"/>
          </w:tcPr>
          <w:p>
            <w:pPr>
              <w:jc w:val="center"/>
              <w:spacing w:line="560" w:lineRule="exact"/>
              <w:widowControl/>
              <w:rPr>
                <w:rFonts w:ascii="宋体" w:hAnsi="宋体" w:eastAsia="宋体" w:cs="宋体"/>
                <w:szCs w:val="21"/>
              </w:rPr>
            </w:pPr>
            <w:r>
              <w:rPr>
                <w:rFonts w:hint="eastAsia" w:ascii="宋体" w:hAnsi="宋体" w:eastAsia="宋体" w:cs="宋体"/>
                <w:szCs w:val="21"/>
              </w:rPr>
              <w:t xml:space="preserve">4</w:t>
            </w:r>
            <w:r/>
          </w:p>
        </w:tc>
      </w:tr>
      <w:tr>
        <w:trPr>
          <w:jc w:val="center"/>
          <w:trHeight w:val="765"/>
        </w:trPr>
        <w:tc>
          <w:tcPr>
            <w:gridSpan w:val="3"/>
            <w:tcW w:w="8761" w:type="dxa"/>
            <w:vAlign w:val="center"/>
            <w:textDirection w:val="lrTb"/>
            <w:noWrap w:val="false"/>
          </w:tcPr>
          <w:p>
            <w:pPr>
              <w:jc w:val="center"/>
              <w:spacing w:line="560" w:lineRule="exact"/>
              <w:widowControl/>
              <w:rPr>
                <w:rFonts w:ascii="宋体" w:hAnsi="宋体" w:eastAsia="宋体" w:cs="宋体"/>
                <w:szCs w:val="21"/>
              </w:rPr>
            </w:pPr>
            <w:r>
              <w:rPr>
                <w:rFonts w:hint="eastAsia" w:ascii="宋体" w:hAnsi="宋体" w:eastAsia="宋体" w:cs="宋体"/>
                <w:szCs w:val="21"/>
              </w:rPr>
              <w:t xml:space="preserve">合计</w:t>
            </w:r>
            <w:r>
              <w:rPr>
                <w:rFonts w:ascii="宋体" w:hAnsi="宋体" w:eastAsia="宋体" w:cs="宋体"/>
                <w:szCs w:val="21"/>
              </w:rPr>
              <w:t xml:space="preserve">：</w:t>
            </w:r>
            <w:r/>
          </w:p>
        </w:tc>
        <w:tc>
          <w:tcPr>
            <w:tcW w:w="709" w:type="dxa"/>
            <w:vAlign w:val="center"/>
            <w:textDirection w:val="lrTb"/>
            <w:noWrap w:val="false"/>
          </w:tcPr>
          <w:p>
            <w:pPr>
              <w:jc w:val="center"/>
              <w:spacing w:line="560" w:lineRule="exact"/>
              <w:widowControl/>
              <w:rPr>
                <w:rFonts w:ascii="宋体" w:hAnsi="宋体" w:eastAsia="宋体" w:cs="宋体"/>
                <w:szCs w:val="21"/>
              </w:rPr>
            </w:pPr>
            <w:r>
              <w:rPr>
                <w:rFonts w:hint="eastAsia" w:ascii="宋体" w:hAnsi="宋体" w:eastAsia="宋体" w:cs="宋体"/>
                <w:szCs w:val="21"/>
              </w:rPr>
              <w:t xml:space="preserve">100</w:t>
            </w:r>
            <w:r/>
          </w:p>
        </w:tc>
      </w:tr>
    </w:tbl>
    <w:p>
      <w:pPr>
        <w:ind w:firstLine="480"/>
        <w:spacing w:line="360" w:lineRule="auto"/>
        <w:rPr>
          <w:rFonts w:ascii="宋体" w:hAnsi="宋体" w:eastAsia="宋体"/>
          <w:sz w:val="24"/>
          <w:szCs w:val="24"/>
        </w:rPr>
      </w:pPr>
      <w:r>
        <w:rPr>
          <w:rFonts w:hint="eastAsia" w:ascii="宋体" w:hAnsi="宋体" w:eastAsia="宋体"/>
          <w:sz w:val="24"/>
          <w:szCs w:val="24"/>
        </w:rPr>
        <w:t xml:space="preserve">说明：</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（一）对国家认定的节能产品和环保产品分别给予报价的5%价格扣除，用扣除后的价格参与评审。</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（二）小微企业的价格扣除</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联合体各方均为小微企业的，联合体视同为小微企业，享受10%的价格扣除。</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2.价格扣除比例或者价格分加分比例对小型企业和微型企业同等对待，不作区分。</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说明：价格扣除优惠政策仅适用于“第一章 4、申请人的资格要求 4.2落实政府采购政策需满足的资格要求”中“本项目采用以下第（4）种方式落实政府采购促进中小企业发展的要求”的采购项目中。</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（三）监狱和戒毒企业的价格扣除</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1.本项目对监狱和戒毒企业（简称监狱企业）视同小型、微型企业，给予10%的价格扣除，用扣除后的价格参与评审。</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2.监狱企业需提供由省级以上监狱管理局、戒毒管理局（含新疆生产建设兵团）出具的属于监狱企业的证明文件。</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3.监狱企业标准请参照《关于政府采购支持监狱企业发展有关问题的通知》（财库〔2014〕68号）。</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（四）残疾人福利性单位的价格扣除</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1.本项目对残疾人福利性单位视同小型、微型企业，给予10%的价格扣除，用扣除后的价格参与评审。</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2.残疾人福利单位需按照磋商文件的要求提供《残疾人福利性单位声明函》。</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3.残疾人福利单位标准请参照《关于促进残疾人就业政府采购政策的通知》（财库〔2017〕141号）。</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（五）监狱企业、残疾人福利单位属于小型、微型企业的，不重复享受政策。</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（六）除评分标准中另有说明外，所有认证、证明和业绩均以有效的证明文件的复印件为依据。</w:t>
      </w:r>
      <w:r/>
    </w:p>
    <w:p>
      <w:pPr>
        <w:pStyle w:val="816"/>
        <w:ind w:firstLine="0"/>
        <w:jc w:val="center"/>
        <w:spacing w:before="312" w:after="312"/>
        <w:rPr>
          <w:rFonts w:ascii="宋体" w:hAnsi="宋体" w:eastAsia="宋体"/>
          <w:sz w:val="36"/>
          <w:szCs w:val="36"/>
        </w:rPr>
      </w:pPr>
      <w:r>
        <w:rPr>
          <w:rFonts w:hint="eastAsia" w:ascii="宋体" w:hAnsi="宋体" w:eastAsia="宋体"/>
        </w:rPr>
        <w:br w:type="page" w:clear="all"/>
      </w:r>
      <w:bookmarkStart w:id="22" w:name="_Toc105488536"/>
      <w:r/>
      <w:bookmarkStart w:id="23" w:name="_Toc176528940"/>
      <w:r/>
      <w:bookmarkStart w:id="24" w:name="_Toc178255255"/>
      <w:r/>
      <w:bookmarkStart w:id="25" w:name="_Toc176770989"/>
      <w:r/>
      <w:bookmarkStart w:id="26" w:name="_Toc184369312"/>
      <w:r/>
      <w:bookmarkStart w:id="27" w:name="_Toc105488537"/>
      <w:r/>
      <w:bookmarkEnd w:id="22"/>
      <w:r>
        <w:rPr>
          <w:rFonts w:hint="eastAsia" w:ascii="宋体" w:hAnsi="宋体" w:eastAsia="宋体"/>
          <w:sz w:val="36"/>
          <w:szCs w:val="36"/>
        </w:rPr>
        <w:t xml:space="preserve">第四章  </w:t>
      </w:r>
      <w:bookmarkStart w:id="28" w:name="_Toc150538845"/>
      <w:r>
        <w:rPr>
          <w:rFonts w:hint="eastAsia" w:ascii="宋体" w:hAnsi="宋体" w:eastAsia="宋体"/>
          <w:sz w:val="36"/>
          <w:szCs w:val="36"/>
        </w:rPr>
        <w:t xml:space="preserve">采购项目</w:t>
      </w:r>
      <w:bookmarkEnd w:id="28"/>
      <w:r>
        <w:rPr>
          <w:rFonts w:hint="eastAsia" w:ascii="宋体" w:hAnsi="宋体" w:eastAsia="宋体"/>
          <w:sz w:val="36"/>
          <w:szCs w:val="36"/>
        </w:rPr>
        <w:t xml:space="preserve">的服务要求和数量等</w:t>
      </w:r>
      <w:bookmarkEnd w:id="23"/>
      <w:r/>
      <w:bookmarkEnd w:id="24"/>
      <w:r/>
      <w:bookmarkEnd w:id="25"/>
      <w:r/>
      <w:bookmarkEnd w:id="26"/>
      <w:r/>
      <w:r/>
    </w:p>
    <w:p>
      <w:pPr>
        <w:spacing w:line="360" w:lineRule="auto"/>
        <w:rPr>
          <w:rFonts w:ascii="宋体" w:hAnsi="宋体" w:eastAsia="宋体" w:cs="宋体"/>
          <w:b/>
          <w:sz w:val="24"/>
          <w:szCs w:val="24"/>
        </w:rPr>
      </w:pPr>
      <w:r/>
      <w:bookmarkStart w:id="29" w:name="_Toc534273796"/>
      <w:r/>
      <w:bookmarkStart w:id="30" w:name="_Toc176528941"/>
      <w:r/>
      <w:bookmarkStart w:id="31" w:name="_Toc176770990"/>
      <w:r/>
      <w:bookmarkStart w:id="32" w:name="_Toc178255256"/>
      <w:r/>
      <w:bookmarkEnd w:id="27"/>
      <w:r>
        <w:rPr>
          <w:rFonts w:hint="eastAsia" w:ascii="宋体" w:hAnsi="宋体" w:eastAsia="宋体" w:cs="宋体"/>
          <w:b/>
          <w:sz w:val="24"/>
          <w:szCs w:val="24"/>
        </w:rPr>
        <w:t xml:space="preserve">一、项目简介</w:t>
      </w:r>
      <w:r/>
    </w:p>
    <w:p>
      <w:pPr>
        <w:ind w:firstLine="480"/>
        <w:spacing w:line="360" w:lineRule="auto"/>
        <w:rPr>
          <w:rFonts w:ascii="宋体" w:hAnsi="宋体" w:eastAsia="宋体"/>
          <w:sz w:val="24"/>
          <w:szCs w:val="24"/>
        </w:rPr>
      </w:pPr>
      <w:r>
        <w:rPr>
          <w:rFonts w:ascii="宋体" w:hAnsi="宋体" w:eastAsia="宋体" w:cs="宋体"/>
          <w:bCs/>
          <w:sz w:val="24"/>
          <w:szCs w:val="24"/>
        </w:rPr>
        <w:t xml:space="preserve">1</w:t>
      </w:r>
      <w:r>
        <w:rPr>
          <w:rFonts w:hint="eastAsia" w:ascii="宋体" w:hAnsi="宋体" w:eastAsia="宋体" w:cs="宋体"/>
          <w:bCs/>
          <w:sz w:val="24"/>
          <w:szCs w:val="24"/>
        </w:rPr>
        <w:t xml:space="preserve">、项目背景：</w:t>
      </w:r>
      <w:r>
        <w:rPr>
          <w:rFonts w:ascii="宋体" w:hAnsi="宋体" w:eastAsia="宋体"/>
          <w:sz w:val="24"/>
          <w:szCs w:val="24"/>
        </w:rPr>
        <w:t xml:space="preserve">为保证鼓楼区湖南路街道北京西路以北的6个片区（约1.81 km²）城市管理市容市貌秩序及城市治理等工作的有序开展，现拟择优选聘一家供应商承接本次服务，协助甲方管理维护辖区市容市貌、停车秩序、交通保障、平台工单处理等及街道安排的其他临时性工作</w:t>
      </w:r>
      <w:r>
        <w:rPr>
          <w:rFonts w:hint="eastAsia" w:ascii="宋体" w:hAnsi="宋体" w:eastAsia="宋体"/>
          <w:sz w:val="24"/>
          <w:szCs w:val="24"/>
        </w:rPr>
        <w:t xml:space="preserve">。</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2、服务周期：</w:t>
      </w:r>
      <w:r>
        <w:rPr>
          <w:rFonts w:hint="eastAsia" w:ascii="宋体" w:hAnsi="宋体" w:eastAsia="宋体"/>
          <w:sz w:val="24"/>
          <w:szCs w:val="24"/>
          <w:lang w:val="zh-CN"/>
        </w:rPr>
        <w:t xml:space="preserve">自合同签订之日起一年整。</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3、</w:t>
      </w:r>
      <w:r>
        <w:rPr>
          <w:rFonts w:hint="eastAsia" w:ascii="宋体" w:hAnsi="宋体" w:eastAsia="宋体"/>
          <w:sz w:val="24"/>
          <w:szCs w:val="24"/>
          <w:lang w:val="zh-CN"/>
        </w:rPr>
        <w:t xml:space="preserve">服务范围：鼓楼区湖南路街道北京西路以北的6个片区（约1.81 km²）</w:t>
      </w:r>
      <w:bookmarkEnd w:id="29"/>
      <w:r/>
      <w:r/>
    </w:p>
    <w:p>
      <w:pPr>
        <w:spacing w:line="360" w:lineRule="auto"/>
        <w:rPr>
          <w:rFonts w:ascii="宋体" w:hAnsi="宋体" w:eastAsia="宋体" w:cs="仿宋"/>
          <w:b/>
          <w:sz w:val="24"/>
          <w:szCs w:val="24"/>
          <w14:ligatures w14:val="none"/>
        </w:rPr>
      </w:pPr>
      <w:r>
        <w:rPr>
          <w:rFonts w:ascii="宋体" w:hAnsi="宋体" w:eastAsia="宋体" w:cs="仿宋"/>
          <w:b/>
          <w:sz w:val="24"/>
          <w:szCs w:val="24"/>
          <w14:ligatures w14:val="none"/>
        </w:rPr>
        <w:t xml:space="preserve">二、</w:t>
      </w:r>
      <w:r>
        <w:rPr>
          <w:rFonts w:hint="eastAsia" w:ascii="宋体" w:hAnsi="宋体" w:eastAsia="宋体" w:cs="仿宋"/>
          <w:b/>
          <w:sz w:val="24"/>
          <w:szCs w:val="24"/>
          <w14:ligatures w14:val="none"/>
        </w:rPr>
        <w:t xml:space="preserve">服务</w:t>
      </w:r>
      <w:r>
        <w:rPr>
          <w:rFonts w:ascii="宋体" w:hAnsi="宋体" w:eastAsia="宋体" w:cs="仿宋"/>
          <w:b/>
          <w:sz w:val="24"/>
          <w:szCs w:val="24"/>
          <w14:ligatures w14:val="none"/>
        </w:rPr>
        <w:t xml:space="preserve">要求</w:t>
      </w:r>
      <w:r/>
    </w:p>
    <w:p>
      <w:pPr>
        <w:contextualSpacing/>
        <w:ind w:firstLine="482"/>
        <w:jc w:val="left"/>
        <w:spacing w:line="360" w:lineRule="auto"/>
        <w:widowControl/>
        <w:rPr>
          <w:rFonts w:ascii="宋体" w:hAnsi="宋体" w:eastAsia="宋体" w:cs="Times New Roman"/>
          <w:b/>
          <w:sz w:val="24"/>
          <w:szCs w:val="24"/>
          <w14:ligatures w14:val="none"/>
        </w:rPr>
      </w:pPr>
      <w:r>
        <w:rPr>
          <w:rFonts w:hint="eastAsia" w:ascii="宋体" w:hAnsi="宋体" w:eastAsia="宋体" w:cs="Times New Roman"/>
          <w:b/>
          <w:sz w:val="24"/>
          <w:szCs w:val="24"/>
          <w14:ligatures w14:val="none"/>
        </w:rPr>
        <w:t xml:space="preserve">1、针对湖南路街道辖区内市容环境管理问题配合相关职能部门开展联合整治</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现对辖区内的市容环境整治管理工作采用购买社会服务的形式强化固守力量，引入城市管理服务企业，通过劝阻和长效固守等方式，强化全辖区范围内的无序设摊管理，以确保全区街面的动态市容环境整洁有序。服务质量要求满足《江苏省城市市容和环境卫生管理条例》、《南京市市容管理条例》、《南京市城市治理条例》等相关要求。</w:t>
      </w:r>
      <w:r/>
    </w:p>
    <w:p>
      <w:pPr>
        <w:contextualSpacing/>
        <w:ind w:firstLine="482"/>
        <w:jc w:val="left"/>
        <w:spacing w:line="360" w:lineRule="auto"/>
        <w:widowControl/>
        <w:rPr>
          <w:rFonts w:ascii="宋体" w:hAnsi="宋体" w:eastAsia="宋体" w:cs="Times New Roman"/>
          <w:b/>
          <w:sz w:val="24"/>
          <w:szCs w:val="24"/>
          <w14:ligatures w14:val="none"/>
        </w:rPr>
      </w:pPr>
      <w:r>
        <w:rPr>
          <w:rFonts w:hint="eastAsia" w:ascii="宋体" w:hAnsi="宋体" w:eastAsia="宋体" w:cs="Times New Roman"/>
          <w:b/>
          <w:sz w:val="24"/>
          <w:szCs w:val="24"/>
          <w14:ligatures w14:val="none"/>
        </w:rPr>
        <w:t xml:space="preserve">2、街面市容秩序巡查固守维持</w:t>
      </w:r>
      <w:r/>
    </w:p>
    <w:p>
      <w:pPr>
        <w:contextualSpacing/>
        <w:ind w:firstLine="480"/>
        <w:jc w:val="left"/>
        <w:spacing w:line="360" w:lineRule="auto"/>
        <w:widowControl/>
        <w:rPr>
          <w:rFonts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配合开展《南京市门前三包责任书》签订；向沿街商铺“跨门经营”宣传普及《南京市门前三包管理办法》、《南京市生活垃圾管理条例》等法律法规，引导，指导，督促。管理对象切实遵守各项规定和要求；开展街面市容巡查，对各类市容环境违法违规行为进行制止和劝阻，督促当事人进行整改；协助城管执法部门实施相关行政行为。</w:t>
      </w:r>
      <w:r/>
    </w:p>
    <w:p>
      <w:pPr>
        <w:contextualSpacing/>
        <w:ind w:firstLine="482"/>
        <w:jc w:val="left"/>
        <w:spacing w:line="360" w:lineRule="auto"/>
        <w:widowControl/>
        <w:rPr>
          <w:rFonts w:ascii="宋体" w:hAnsi="宋体" w:eastAsia="宋体" w:cs="Times New Roman"/>
          <w:b/>
          <w:sz w:val="24"/>
          <w:szCs w:val="24"/>
          <w14:ligatures w14:val="none"/>
        </w:rPr>
      </w:pPr>
      <w:r>
        <w:rPr>
          <w:rFonts w:hint="eastAsia" w:ascii="宋体" w:hAnsi="宋体" w:eastAsia="宋体" w:cs="Times New Roman"/>
          <w:b/>
          <w:sz w:val="24"/>
          <w:szCs w:val="24"/>
          <w14:ligatures w14:val="none"/>
        </w:rPr>
        <w:t xml:space="preserve">3、各路段流动设摊人员进行劝导</w:t>
      </w:r>
      <w:r/>
    </w:p>
    <w:p>
      <w:pPr>
        <w:contextualSpacing/>
        <w:ind w:firstLine="480"/>
        <w:jc w:val="left"/>
        <w:spacing w:line="360" w:lineRule="auto"/>
        <w:widowControl/>
        <w:rPr>
          <w:rFonts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发现不服从劝导，不配合工作的商户，“流动设摊”进行拦截及时与城管执法中队联系，协助执法部门进行执法处置。</w:t>
      </w:r>
      <w:r/>
    </w:p>
    <w:p>
      <w:pPr>
        <w:contextualSpacing/>
        <w:ind w:firstLine="482"/>
        <w:jc w:val="left"/>
        <w:spacing w:line="360" w:lineRule="auto"/>
        <w:widowControl/>
        <w:rPr>
          <w:rFonts w:ascii="宋体" w:hAnsi="宋体" w:eastAsia="宋体" w:cs="Times New Roman"/>
          <w:b/>
          <w:sz w:val="24"/>
          <w:szCs w:val="24"/>
          <w14:ligatures w14:val="none"/>
        </w:rPr>
      </w:pPr>
      <w:r>
        <w:rPr>
          <w:rFonts w:hint="eastAsia" w:ascii="宋体" w:hAnsi="宋体" w:eastAsia="宋体" w:cs="Times New Roman"/>
          <w:b/>
          <w:sz w:val="24"/>
          <w:szCs w:val="24"/>
          <w14:ligatures w14:val="none"/>
        </w:rPr>
        <w:t xml:space="preserve">4、逐渐消除管辖区域内有碍城市管理的钉子户</w:t>
      </w:r>
      <w:r/>
    </w:p>
    <w:p>
      <w:pPr>
        <w:contextualSpacing/>
        <w:ind w:firstLine="480"/>
        <w:jc w:val="left"/>
        <w:spacing w:line="360" w:lineRule="auto"/>
        <w:widowControl/>
        <w:rPr>
          <w:rFonts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半年内使得管理区域内无难治理固定经营商户。对湖南路街道周边重点设摊地段加强巡查固守，每天不少于16</w:t>
      </w:r>
      <w:r>
        <w:rPr>
          <w:rFonts w:ascii="宋体" w:hAnsi="宋体" w:eastAsia="宋体" w:cs="Times New Roman"/>
          <w:sz w:val="24"/>
          <w:szCs w:val="24"/>
          <w14:ligatures w14:val="none"/>
        </w:rPr>
        <w:t xml:space="preserve">小时的固守（具体时间根据季节及商户经营特点进行调整），其他路段要进行高密度的巡查，其频率和时间要求，根据城管执法中队的巡查时间进行调整。参加配合街道组织的各类联动执法行动。包括各居民区内的整治行动，按照街道要求进行相关的协管工作。</w:t>
      </w:r>
      <w:r/>
    </w:p>
    <w:p>
      <w:pPr>
        <w:ind w:firstLine="482"/>
        <w:spacing w:line="360" w:lineRule="auto"/>
        <w:rPr>
          <w:rFonts w:ascii="宋体" w:hAnsi="宋体" w:eastAsia="宋体" w:cs="Times New Roman"/>
          <w:b/>
          <w:sz w:val="24"/>
          <w:szCs w:val="24"/>
          <w14:ligatures w14:val="none"/>
        </w:rPr>
      </w:pPr>
      <w:r>
        <w:rPr>
          <w:rFonts w:hint="eastAsia" w:ascii="宋体" w:hAnsi="宋体" w:eastAsia="宋体" w:cs="Times New Roman"/>
          <w:b/>
          <w:sz w:val="24"/>
          <w:szCs w:val="24"/>
          <w14:ligatures w14:val="none"/>
        </w:rPr>
        <w:t xml:space="preserve">5、街面非机动车停车管理</w:t>
      </w:r>
      <w:r/>
    </w:p>
    <w:p>
      <w:pPr>
        <w:contextualSpacing/>
        <w:ind w:firstLine="480"/>
        <w:jc w:val="left"/>
        <w:spacing w:line="360" w:lineRule="auto"/>
        <w:widowControl/>
        <w:rPr>
          <w:rFonts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（1）对街面非机动车停放秩序进行管理；</w:t>
      </w:r>
      <w:r/>
    </w:p>
    <w:p>
      <w:pPr>
        <w:contextualSpacing/>
        <w:ind w:firstLine="480"/>
        <w:jc w:val="left"/>
        <w:spacing w:line="360" w:lineRule="auto"/>
        <w:widowControl/>
        <w:rPr>
          <w:rFonts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（2）对街面非机动车停车点的相关标识，标牌和划线进行维护保养。</w:t>
      </w:r>
      <w:r/>
    </w:p>
    <w:p>
      <w:pPr>
        <w:ind w:firstLine="482"/>
        <w:spacing w:line="360" w:lineRule="auto"/>
        <w:rPr>
          <w:rFonts w:ascii="宋体" w:hAnsi="宋体" w:eastAsia="宋体" w:cs="Times New Roman"/>
          <w:b/>
          <w:sz w:val="24"/>
          <w:szCs w:val="24"/>
          <w14:ligatures w14:val="none"/>
        </w:rPr>
      </w:pPr>
      <w:r>
        <w:rPr>
          <w:rFonts w:hint="eastAsia" w:ascii="宋体" w:hAnsi="宋体" w:eastAsia="宋体" w:cs="Times New Roman"/>
          <w:b/>
          <w:sz w:val="24"/>
          <w:szCs w:val="24"/>
          <w14:ligatures w14:val="none"/>
        </w:rPr>
        <w:t xml:space="preserve">6、街面市容秩序</w:t>
      </w:r>
      <w:r/>
    </w:p>
    <w:p>
      <w:pPr>
        <w:contextualSpacing/>
        <w:ind w:firstLine="480"/>
        <w:jc w:val="left"/>
        <w:spacing w:line="360" w:lineRule="auto"/>
        <w:widowControl/>
        <w:rPr>
          <w:rFonts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（1）道路沿线无乱设摊（点），无乱堆乱放物品；</w:t>
      </w:r>
      <w:r/>
    </w:p>
    <w:p>
      <w:pPr>
        <w:contextualSpacing/>
        <w:ind w:firstLine="480"/>
        <w:jc w:val="left"/>
        <w:spacing w:line="360" w:lineRule="auto"/>
        <w:widowControl/>
        <w:rPr>
          <w:rFonts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（2）街头无散发小广告和擅自发放宣传品，物品等行为；</w:t>
      </w:r>
      <w:r/>
    </w:p>
    <w:p>
      <w:pPr>
        <w:contextualSpacing/>
        <w:ind w:firstLine="480"/>
        <w:jc w:val="left"/>
        <w:spacing w:line="360" w:lineRule="auto"/>
        <w:widowControl/>
        <w:rPr>
          <w:rFonts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（3）非机动车在街面指定停放区域内有序停放，无大面积非机动车乱停放，严重影响行人通行情况；</w:t>
      </w:r>
      <w:r/>
    </w:p>
    <w:p>
      <w:pPr>
        <w:contextualSpacing/>
        <w:ind w:firstLine="480"/>
        <w:jc w:val="left"/>
        <w:spacing w:line="360" w:lineRule="auto"/>
        <w:widowControl/>
        <w:rPr>
          <w:rFonts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（4）临时占道施工区域有围挡和文明施工措施，施工周边保持整洁，施工结束后无杂物遗留。</w:t>
      </w:r>
      <w:r/>
    </w:p>
    <w:p>
      <w:pPr>
        <w:ind w:firstLine="482"/>
        <w:spacing w:line="360" w:lineRule="auto"/>
        <w:rPr>
          <w:rFonts w:ascii="宋体" w:hAnsi="宋体" w:eastAsia="宋体" w:cs="Times New Roman"/>
          <w:b/>
          <w:sz w:val="24"/>
          <w:szCs w:val="24"/>
          <w14:ligatures w14:val="none"/>
        </w:rPr>
      </w:pPr>
      <w:r>
        <w:rPr>
          <w:rFonts w:hint="eastAsia" w:ascii="宋体" w:hAnsi="宋体" w:eastAsia="宋体" w:cs="Times New Roman"/>
          <w:b/>
          <w:sz w:val="24"/>
          <w:szCs w:val="24"/>
          <w14:ligatures w14:val="none"/>
        </w:rPr>
        <w:t xml:space="preserve">7、城管政务热线及各类工单的回复处置</w:t>
      </w:r>
      <w:r/>
    </w:p>
    <w:p>
      <w:pPr>
        <w:ind w:firstLine="480"/>
        <w:spacing w:line="360" w:lineRule="auto"/>
        <w:rPr>
          <w:rFonts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（1）市区数字化考核的工单回复及处置；</w:t>
      </w:r>
      <w:r/>
    </w:p>
    <w:p>
      <w:pPr>
        <w:ind w:firstLine="480"/>
        <w:spacing w:line="360" w:lineRule="auto"/>
        <w:rPr>
          <w:rFonts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（2）12345、12319工单回复和处置；</w:t>
      </w:r>
      <w:r/>
    </w:p>
    <w:p>
      <w:pPr>
        <w:ind w:firstLine="480"/>
        <w:spacing w:line="360" w:lineRule="auto"/>
        <w:rPr>
          <w:rFonts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（3）上级派发的其他工单的回复及处置。</w:t>
      </w:r>
      <w:r/>
    </w:p>
    <w:p>
      <w:pPr>
        <w:ind w:firstLine="482"/>
        <w:spacing w:line="360" w:lineRule="auto"/>
        <w:rPr>
          <w:rFonts w:ascii="宋体" w:hAnsi="宋体" w:eastAsia="宋体" w:cs="Times New Roman"/>
          <w:b/>
          <w:sz w:val="24"/>
          <w:szCs w:val="24"/>
          <w14:ligatures w14:val="none"/>
        </w:rPr>
      </w:pPr>
      <w:r>
        <w:rPr>
          <w:rFonts w:hint="eastAsia" w:ascii="宋体" w:hAnsi="宋体" w:eastAsia="宋体" w:cs="Times New Roman"/>
          <w:b/>
          <w:sz w:val="24"/>
          <w:szCs w:val="24"/>
          <w14:ligatures w14:val="none"/>
        </w:rPr>
        <w:t xml:space="preserve">8、市容环境卫生责任区制度</w:t>
      </w:r>
      <w:r/>
    </w:p>
    <w:p>
      <w:pPr>
        <w:ind w:firstLine="480"/>
        <w:spacing w:line="360" w:lineRule="auto"/>
        <w:rPr>
          <w:rFonts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（1）沿街商铺、机构《南京市门前三包责任书》签约率达到100%</w:t>
      </w:r>
      <w:r>
        <w:rPr>
          <w:rFonts w:ascii="宋体" w:hAnsi="宋体" w:eastAsia="宋体" w:cs="Times New Roman"/>
          <w:sz w:val="24"/>
          <w:szCs w:val="24"/>
          <w14:ligatures w14:val="none"/>
        </w:rPr>
        <w:t xml:space="preserve">，《告知书》在店堂合适位置公示</w:t>
      </w:r>
      <w:r>
        <w:rPr>
          <w:rFonts w:hint="eastAsia" w:ascii="宋体" w:hAnsi="宋体" w:eastAsia="宋体" w:cs="Times New Roman"/>
          <w:sz w:val="24"/>
          <w:szCs w:val="24"/>
          <w14:ligatures w14:val="none"/>
        </w:rPr>
        <w:t xml:space="preserve">；</w:t>
      </w:r>
      <w:r/>
    </w:p>
    <w:p>
      <w:pPr>
        <w:ind w:firstLine="480"/>
        <w:spacing w:line="360" w:lineRule="auto"/>
        <w:rPr>
          <w:rFonts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w:t>
      </w:r>
      <w:r>
        <w:rPr>
          <w:rFonts w:ascii="宋体" w:hAnsi="宋体" w:eastAsia="宋体" w:cs="Times New Roman"/>
          <w:sz w:val="24"/>
          <w:szCs w:val="24"/>
          <w14:ligatures w14:val="none"/>
        </w:rPr>
        <w:t xml:space="preserve">2</w:t>
      </w:r>
      <w:r>
        <w:rPr>
          <w:rFonts w:hint="eastAsia" w:ascii="宋体" w:hAnsi="宋体" w:eastAsia="宋体" w:cs="Times New Roman"/>
          <w:sz w:val="24"/>
          <w:szCs w:val="24"/>
          <w14:ligatures w14:val="none"/>
        </w:rPr>
        <w:t xml:space="preserve">）沿街商铺机构无跨门经营，无店外堆物，无乱倒乱放垃圾以及其他市容环境违法违规行为；</w:t>
      </w:r>
      <w:r/>
    </w:p>
    <w:p>
      <w:pPr>
        <w:ind w:firstLine="480"/>
        <w:spacing w:line="360" w:lineRule="auto"/>
        <w:rPr>
          <w:rFonts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w:t>
      </w:r>
      <w:r>
        <w:rPr>
          <w:rFonts w:ascii="宋体" w:hAnsi="宋体" w:eastAsia="宋体" w:cs="Times New Roman"/>
          <w:sz w:val="24"/>
          <w:szCs w:val="24"/>
          <w14:ligatures w14:val="none"/>
        </w:rPr>
        <w:t xml:space="preserve">3</w:t>
      </w:r>
      <w:r>
        <w:rPr>
          <w:rFonts w:hint="eastAsia" w:ascii="宋体" w:hAnsi="宋体" w:eastAsia="宋体" w:cs="Times New Roman"/>
          <w:sz w:val="24"/>
          <w:szCs w:val="24"/>
          <w14:ligatures w14:val="none"/>
        </w:rPr>
        <w:t xml:space="preserve">）沿街商铺、机构无占用绿化带，树穴，公共设施和在店外人行道远处放置垃圾容器及扫把，簸箕等杂物；</w:t>
      </w:r>
      <w:r/>
    </w:p>
    <w:p>
      <w:pPr>
        <w:ind w:firstLine="480"/>
        <w:spacing w:line="360" w:lineRule="auto"/>
        <w:rPr>
          <w:rFonts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w:t>
      </w:r>
      <w:r>
        <w:rPr>
          <w:rFonts w:ascii="宋体" w:hAnsi="宋体" w:eastAsia="宋体" w:cs="Times New Roman"/>
          <w:sz w:val="24"/>
          <w:szCs w:val="24"/>
          <w14:ligatures w14:val="none"/>
        </w:rPr>
        <w:t xml:space="preserve">4</w:t>
      </w:r>
      <w:r>
        <w:rPr>
          <w:rFonts w:hint="eastAsia" w:ascii="宋体" w:hAnsi="宋体" w:eastAsia="宋体" w:cs="Times New Roman"/>
          <w:sz w:val="24"/>
          <w:szCs w:val="24"/>
          <w14:ligatures w14:val="none"/>
        </w:rPr>
        <w:t xml:space="preserve">）沿街商铺、机构无“一店多招”情形，店牌店招，胡乱招贴、乱涂写，无明显破损和安全隐患；</w:t>
      </w:r>
      <w:r/>
    </w:p>
    <w:p>
      <w:pPr>
        <w:ind w:firstLine="480"/>
        <w:spacing w:line="360" w:lineRule="auto"/>
        <w:rPr>
          <w:rFonts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w:t>
      </w:r>
      <w:r>
        <w:rPr>
          <w:rFonts w:ascii="宋体" w:hAnsi="宋体" w:eastAsia="宋体" w:cs="Times New Roman"/>
          <w:sz w:val="24"/>
          <w:szCs w:val="24"/>
          <w14:ligatures w14:val="none"/>
        </w:rPr>
        <w:t xml:space="preserve">5</w:t>
      </w:r>
      <w:r>
        <w:rPr>
          <w:rFonts w:hint="eastAsia" w:ascii="宋体" w:hAnsi="宋体" w:eastAsia="宋体" w:cs="Times New Roman"/>
          <w:sz w:val="24"/>
          <w:szCs w:val="24"/>
          <w14:ligatures w14:val="none"/>
        </w:rPr>
        <w:t xml:space="preserve">）在沿街商铺、机构门面装修期间，需有围挡围栏进行有效遮挡防护，建筑废弃物及时规范清运，装修期间尽可能减少对行人和市容的影响；</w:t>
      </w:r>
      <w:r/>
    </w:p>
    <w:p>
      <w:pPr>
        <w:ind w:firstLine="480"/>
        <w:spacing w:line="360" w:lineRule="auto"/>
        <w:rPr>
          <w:rFonts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w:t>
      </w:r>
      <w:r>
        <w:rPr>
          <w:rFonts w:ascii="宋体" w:hAnsi="宋体" w:eastAsia="宋体" w:cs="Times New Roman"/>
          <w:sz w:val="24"/>
          <w:szCs w:val="24"/>
          <w14:ligatures w14:val="none"/>
        </w:rPr>
        <w:t xml:space="preserve">6</w:t>
      </w:r>
      <w:r>
        <w:rPr>
          <w:rFonts w:hint="eastAsia" w:ascii="宋体" w:hAnsi="宋体" w:eastAsia="宋体" w:cs="Times New Roman"/>
          <w:sz w:val="24"/>
          <w:szCs w:val="24"/>
          <w14:ligatures w14:val="none"/>
        </w:rPr>
        <w:t xml:space="preserve">）沿街商户进行门责宣传、沿街建（构）筑物上无擅自拉挂条幅，无擅自设置招牌、广告等设施。无利用市政公用设施，树木、植被等晾晒衣物，白天晾晒自备衣架，不得妨碍市容和行人通行；</w:t>
      </w:r>
      <w:r/>
    </w:p>
    <w:p>
      <w:pPr>
        <w:ind w:firstLine="480"/>
        <w:spacing w:line="360" w:lineRule="auto"/>
        <w:rPr>
          <w:rFonts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w:t>
      </w:r>
      <w:r>
        <w:rPr>
          <w:rFonts w:ascii="宋体" w:hAnsi="宋体" w:eastAsia="宋体" w:cs="Times New Roman"/>
          <w:sz w:val="24"/>
          <w:szCs w:val="24"/>
          <w14:ligatures w14:val="none"/>
        </w:rPr>
        <w:t xml:space="preserve">7</w:t>
      </w:r>
      <w:r>
        <w:rPr>
          <w:rFonts w:hint="eastAsia" w:ascii="宋体" w:hAnsi="宋体" w:eastAsia="宋体" w:cs="Times New Roman"/>
          <w:sz w:val="24"/>
          <w:szCs w:val="24"/>
          <w14:ligatures w14:val="none"/>
        </w:rPr>
        <w:t xml:space="preserve">）主动做好与居民小区、企事业单位，物业管理方的沟通交流，明确界定各自市容环</w:t>
      </w:r>
      <w:r>
        <w:rPr>
          <w:rFonts w:hint="eastAsia" w:ascii="宋体" w:hAnsi="宋体" w:eastAsia="宋体" w:cs="Times New Roman"/>
          <w:sz w:val="24"/>
          <w:szCs w:val="24"/>
          <w14:ligatures w14:val="none"/>
        </w:rPr>
        <w:t xml:space="preserve">卫管理范畴，避免出现保洁盲区；</w:t>
      </w:r>
      <w:r/>
    </w:p>
    <w:p>
      <w:pPr>
        <w:ind w:firstLine="480"/>
        <w:spacing w:line="360" w:lineRule="auto"/>
        <w:rPr>
          <w:rFonts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w:t>
      </w:r>
      <w:r>
        <w:rPr>
          <w:rFonts w:ascii="宋体" w:hAnsi="宋体" w:eastAsia="宋体" w:cs="Times New Roman"/>
          <w:sz w:val="24"/>
          <w:szCs w:val="24"/>
          <w14:ligatures w14:val="none"/>
        </w:rPr>
        <w:t xml:space="preserve">8</w:t>
      </w:r>
      <w:r>
        <w:rPr>
          <w:rFonts w:hint="eastAsia" w:ascii="宋体" w:hAnsi="宋体" w:eastAsia="宋体" w:cs="Times New Roman"/>
          <w:sz w:val="24"/>
          <w:szCs w:val="24"/>
          <w14:ligatures w14:val="none"/>
        </w:rPr>
        <w:t xml:space="preserve">）其他：积极参与城市管理“大联动”工作，协助配合相关主管部门，执法部门开展市容环境保障和综合治理行动。</w:t>
      </w:r>
      <w:r/>
    </w:p>
    <w:p>
      <w:pPr>
        <w:ind w:firstLine="482"/>
        <w:spacing w:line="360" w:lineRule="auto"/>
        <w:rPr>
          <w:rFonts w:ascii="宋体" w:hAnsi="宋体" w:eastAsia="宋体" w:cs="Times New Roman"/>
          <w:b/>
          <w:sz w:val="24"/>
          <w:szCs w:val="24"/>
          <w14:ligatures w14:val="none"/>
        </w:rPr>
      </w:pPr>
      <w:r>
        <w:rPr>
          <w:rFonts w:hint="eastAsia" w:ascii="宋体" w:hAnsi="宋体" w:eastAsia="宋体" w:cs="Times New Roman"/>
          <w:b/>
          <w:sz w:val="24"/>
          <w:szCs w:val="24"/>
          <w14:ligatures w14:val="none"/>
        </w:rPr>
        <w:t xml:space="preserve">9、预防和应急管理</w:t>
      </w:r>
      <w:r/>
    </w:p>
    <w:p>
      <w:pPr>
        <w:ind w:firstLine="480"/>
        <w:spacing w:line="360" w:lineRule="auto"/>
        <w:rPr>
          <w:rFonts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w:t>
      </w:r>
      <w:r>
        <w:rPr>
          <w:rFonts w:ascii="宋体" w:hAnsi="宋体" w:eastAsia="宋体" w:cs="Times New Roman"/>
          <w:sz w:val="24"/>
          <w:szCs w:val="24"/>
          <w14:ligatures w14:val="none"/>
        </w:rPr>
        <w:t xml:space="preserve">1</w:t>
      </w:r>
      <w:r>
        <w:rPr>
          <w:rFonts w:hint="eastAsia" w:ascii="宋体" w:hAnsi="宋体" w:eastAsia="宋体" w:cs="Times New Roman"/>
          <w:sz w:val="24"/>
          <w:szCs w:val="24"/>
          <w14:ligatures w14:val="none"/>
        </w:rPr>
        <w:t xml:space="preserve">）对在各级各类检查考评中表现出的服务不达标，建立健全控制纠偏机制；</w:t>
      </w:r>
      <w:r/>
    </w:p>
    <w:p>
      <w:pPr>
        <w:ind w:firstLine="480"/>
        <w:spacing w:line="360" w:lineRule="auto"/>
        <w:rPr>
          <w:rFonts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w:t>
      </w:r>
      <w:r>
        <w:rPr>
          <w:rFonts w:ascii="宋体" w:hAnsi="宋体" w:eastAsia="宋体" w:cs="Times New Roman"/>
          <w:sz w:val="24"/>
          <w:szCs w:val="24"/>
          <w14:ligatures w14:val="none"/>
        </w:rPr>
        <w:t xml:space="preserve">2</w:t>
      </w:r>
      <w:r>
        <w:rPr>
          <w:rFonts w:hint="eastAsia" w:ascii="宋体" w:hAnsi="宋体" w:eastAsia="宋体" w:cs="Times New Roman"/>
          <w:sz w:val="24"/>
          <w:szCs w:val="24"/>
          <w14:ligatures w14:val="none"/>
        </w:rPr>
        <w:t xml:space="preserve">）针对街面设施及“危险源”，建立健全相应的标识、报告和应急处置体系；</w:t>
      </w:r>
      <w:r/>
    </w:p>
    <w:p>
      <w:pPr>
        <w:ind w:firstLine="480"/>
        <w:spacing w:line="360" w:lineRule="auto"/>
        <w:rPr>
          <w:rFonts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w:t>
      </w:r>
      <w:r>
        <w:rPr>
          <w:rFonts w:ascii="宋体" w:hAnsi="宋体" w:eastAsia="宋体" w:cs="Times New Roman"/>
          <w:sz w:val="24"/>
          <w:szCs w:val="24"/>
          <w14:ligatures w14:val="none"/>
        </w:rPr>
        <w:t xml:space="preserve">3</w:t>
      </w:r>
      <w:r>
        <w:rPr>
          <w:rFonts w:hint="eastAsia" w:ascii="宋体" w:hAnsi="宋体" w:eastAsia="宋体" w:cs="Times New Roman"/>
          <w:sz w:val="24"/>
          <w:szCs w:val="24"/>
          <w14:ligatures w14:val="none"/>
        </w:rPr>
        <w:t xml:space="preserve">）落实必须的应急能力、物资储备和相关预案；</w:t>
      </w:r>
      <w:r/>
    </w:p>
    <w:p>
      <w:pPr>
        <w:ind w:firstLine="480"/>
        <w:spacing w:line="360" w:lineRule="auto"/>
        <w:rPr>
          <w:rFonts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w:t>
      </w:r>
      <w:r>
        <w:rPr>
          <w:rFonts w:ascii="宋体" w:hAnsi="宋体" w:eastAsia="宋体" w:cs="Times New Roman"/>
          <w:sz w:val="24"/>
          <w:szCs w:val="24"/>
          <w14:ligatures w14:val="none"/>
        </w:rPr>
        <w:t xml:space="preserve">4</w:t>
      </w:r>
      <w:r>
        <w:rPr>
          <w:rFonts w:hint="eastAsia" w:ascii="宋体" w:hAnsi="宋体" w:eastAsia="宋体" w:cs="Times New Roman"/>
          <w:sz w:val="24"/>
          <w:szCs w:val="24"/>
          <w14:ligatures w14:val="none"/>
        </w:rPr>
        <w:t xml:space="preserve">）积极应对、妥善处理服务过程中引发的安全责任事故和社会事件；</w:t>
      </w:r>
      <w:r/>
    </w:p>
    <w:p>
      <w:pPr>
        <w:ind w:firstLine="480"/>
        <w:spacing w:line="360" w:lineRule="auto"/>
        <w:rPr>
          <w:rFonts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w:t>
      </w:r>
      <w:r>
        <w:rPr>
          <w:rFonts w:ascii="宋体" w:hAnsi="宋体" w:eastAsia="宋体" w:cs="Times New Roman"/>
          <w:sz w:val="24"/>
          <w:szCs w:val="24"/>
          <w14:ligatures w14:val="none"/>
        </w:rPr>
        <w:t xml:space="preserve">5</w:t>
      </w:r>
      <w:r>
        <w:rPr>
          <w:rFonts w:hint="eastAsia" w:ascii="宋体" w:hAnsi="宋体" w:eastAsia="宋体" w:cs="Times New Roman"/>
          <w:sz w:val="24"/>
          <w:szCs w:val="24"/>
          <w14:ligatures w14:val="none"/>
        </w:rPr>
        <w:t xml:space="preserve">）建立从业者常态教育培训体系，并切实付诸实践；</w:t>
      </w:r>
      <w:r/>
    </w:p>
    <w:p>
      <w:pPr>
        <w:ind w:firstLine="480"/>
        <w:spacing w:line="360" w:lineRule="auto"/>
        <w:rPr>
          <w:rFonts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w:t>
      </w:r>
      <w:r>
        <w:rPr>
          <w:rFonts w:ascii="宋体" w:hAnsi="宋体" w:eastAsia="宋体" w:cs="Times New Roman"/>
          <w:sz w:val="24"/>
          <w:szCs w:val="24"/>
          <w14:ligatures w14:val="none"/>
        </w:rPr>
        <w:t xml:space="preserve">6</w:t>
      </w:r>
      <w:r>
        <w:rPr>
          <w:rFonts w:hint="eastAsia" w:ascii="宋体" w:hAnsi="宋体" w:eastAsia="宋体" w:cs="Times New Roman"/>
          <w:sz w:val="24"/>
          <w:szCs w:val="24"/>
          <w14:ligatures w14:val="none"/>
        </w:rPr>
        <w:t xml:space="preserve">）对于可能发生的服务退出情形，建立有关从业者管理，要素移交等善后处置预案。</w:t>
      </w:r>
      <w:r/>
    </w:p>
    <w:p>
      <w:pPr>
        <w:ind w:firstLine="482"/>
        <w:spacing w:line="360" w:lineRule="auto"/>
        <w:rPr>
          <w:rFonts w:ascii="宋体" w:hAnsi="宋体" w:eastAsia="宋体" w:cs="Times New Roman"/>
          <w:sz w:val="24"/>
          <w:szCs w:val="24"/>
          <w14:ligatures w14:val="none"/>
        </w:rPr>
      </w:pPr>
      <w:r>
        <w:rPr>
          <w:rFonts w:hint="eastAsia" w:ascii="宋体" w:hAnsi="宋体" w:eastAsia="宋体" w:cs="Times New Roman"/>
          <w:b/>
          <w:sz w:val="24"/>
          <w:szCs w:val="24"/>
          <w14:ligatures w14:val="none"/>
        </w:rPr>
        <w:t xml:space="preserve">10、其他</w:t>
      </w:r>
      <w:r/>
    </w:p>
    <w:p>
      <w:pPr>
        <w:ind w:firstLine="480"/>
        <w:spacing w:line="360" w:lineRule="auto"/>
        <w:rPr>
          <w:rFonts w:ascii="宋体" w:hAnsi="宋体" w:eastAsia="宋体" w:cs="仿宋"/>
          <w:b/>
          <w:bCs/>
          <w:sz w:val="24"/>
          <w:szCs w:val="24"/>
          <w14:ligatures w14:val="none"/>
        </w:rPr>
      </w:pPr>
      <w:r>
        <w:rPr>
          <w:rFonts w:hint="eastAsia" w:ascii="宋体" w:hAnsi="宋体" w:eastAsia="宋体" w:cs="Times New Roman"/>
          <w:sz w:val="24"/>
          <w:szCs w:val="24"/>
          <w14:ligatures w14:val="none"/>
        </w:rPr>
        <w:t xml:space="preserve">对于少数民族来宁人员等特殊管理对象和水果车设摊等特别市容环境事件，创新工作思路和方法，积极自主应对，有效进行处置。</w:t>
      </w:r>
      <w:r/>
    </w:p>
    <w:p>
      <w:pPr>
        <w:spacing w:line="360" w:lineRule="auto"/>
        <w:rPr>
          <w:rFonts w:ascii="宋体" w:hAnsi="宋体" w:eastAsia="宋体" w:cs="仿宋"/>
          <w:b/>
          <w:sz w:val="24"/>
          <w:szCs w:val="24"/>
          <w14:ligatures w14:val="none"/>
        </w:rPr>
      </w:pPr>
      <w:r>
        <w:rPr>
          <w:rFonts w:hint="eastAsia" w:ascii="宋体" w:hAnsi="宋体" w:eastAsia="宋体" w:cs="仿宋"/>
          <w:b/>
          <w:sz w:val="24"/>
          <w:szCs w:val="24"/>
          <w14:ligatures w14:val="none"/>
        </w:rPr>
        <w:t xml:space="preserve">三、</w:t>
      </w:r>
      <w:r>
        <w:rPr>
          <w:rFonts w:hint="eastAsia" w:ascii="宋体" w:hAnsi="宋体" w:eastAsia="宋体" w:cs="仿宋"/>
          <w:b/>
          <w:bCs/>
          <w:sz w:val="24"/>
          <w:szCs w:val="24"/>
          <w14:ligatures w14:val="none"/>
        </w:rPr>
        <w:t xml:space="preserve">相关工作要求</w:t>
      </w:r>
      <w:r/>
    </w:p>
    <w:p>
      <w:pPr>
        <w:ind w:firstLine="480"/>
        <w:spacing w:line="360" w:lineRule="auto"/>
        <w:rPr>
          <w:rFonts w:ascii="宋体" w:hAnsi="宋体" w:eastAsia="宋体" w:cs="仿宋"/>
          <w:bCs/>
          <w:sz w:val="24"/>
          <w:szCs w:val="24"/>
          <w14:ligatures w14:val="none"/>
        </w:rPr>
      </w:pPr>
      <w:r>
        <w:rPr>
          <w:rFonts w:hint="eastAsia" w:ascii="宋体" w:hAnsi="宋体" w:eastAsia="宋体" w:cs="仿宋"/>
          <w:bCs/>
          <w:sz w:val="24"/>
          <w:szCs w:val="24"/>
          <w14:ligatures w14:val="none"/>
        </w:rPr>
        <w:t xml:space="preserve">1、在合同期内，成交单位不得将项目分包和整体转包给任何单位和个人，否则采购人单位有权即可终止合同，并要求成交供应商赔偿所有相应损失。</w:t>
      </w:r>
      <w:r/>
    </w:p>
    <w:p>
      <w:pPr>
        <w:ind w:firstLine="480"/>
        <w:spacing w:line="360" w:lineRule="auto"/>
        <w:rPr>
          <w:rFonts w:ascii="宋体" w:hAnsi="宋体" w:eastAsia="宋体" w:cs="仿宋"/>
          <w:bCs/>
          <w:sz w:val="24"/>
          <w:szCs w:val="24"/>
          <w14:ligatures w14:val="none"/>
        </w:rPr>
      </w:pPr>
      <w:r>
        <w:rPr>
          <w:rFonts w:hint="eastAsia" w:ascii="宋体" w:hAnsi="宋体" w:eastAsia="宋体" w:cs="仿宋"/>
          <w:bCs/>
          <w:sz w:val="24"/>
          <w:szCs w:val="24"/>
          <w14:ligatures w14:val="none"/>
        </w:rPr>
        <w:t xml:space="preserve">2、成交供应商能严格履行职责，制定质量保证体系，切实做好项目的服务管理工作，服务人员必须各尽其职，保证符合各项工作质量要求。如安排不当，人员不能到位，影响正常工作的每次违例按合同内容要求给予经济处罚，并在管理费用中扣除。</w:t>
      </w:r>
      <w:r/>
    </w:p>
    <w:p>
      <w:pPr>
        <w:ind w:firstLine="480"/>
        <w:spacing w:line="360" w:lineRule="auto"/>
        <w:rPr>
          <w:rFonts w:ascii="宋体" w:hAnsi="宋体" w:eastAsia="宋体" w:cs="仿宋"/>
          <w:bCs/>
          <w:sz w:val="24"/>
          <w:szCs w:val="24"/>
          <w14:ligatures w14:val="none"/>
        </w:rPr>
      </w:pPr>
      <w:r>
        <w:rPr>
          <w:rFonts w:hint="eastAsia" w:ascii="宋体" w:hAnsi="宋体" w:eastAsia="宋体" w:cs="仿宋"/>
          <w:bCs/>
          <w:sz w:val="24"/>
          <w:szCs w:val="24"/>
          <w14:ligatures w14:val="none"/>
        </w:rPr>
        <w:t xml:space="preserve">3、业主方将每月对成交供应商提供的服务工作进行质量检查、考核，对工作表现差的员工提出更换（包括项目内各级管理员和员工），成交供应商须于七天内调换人员。</w:t>
      </w:r>
      <w:r/>
    </w:p>
    <w:p>
      <w:pPr>
        <w:ind w:firstLine="480"/>
        <w:spacing w:line="360" w:lineRule="auto"/>
        <w:rPr>
          <w:rFonts w:ascii="宋体" w:hAnsi="宋体" w:eastAsia="宋体" w:cs="仿宋"/>
          <w:bCs/>
          <w:sz w:val="24"/>
          <w:szCs w:val="24"/>
          <w14:ligatures w14:val="none"/>
        </w:rPr>
      </w:pPr>
      <w:r>
        <w:rPr>
          <w:rFonts w:hint="eastAsia" w:ascii="宋体" w:hAnsi="宋体" w:eastAsia="宋体" w:cs="仿宋"/>
          <w:bCs/>
          <w:sz w:val="24"/>
          <w:szCs w:val="24"/>
          <w14:ligatures w14:val="none"/>
        </w:rPr>
        <w:t xml:space="preserve">4、成交供应商必须对上岗人员按规定进行岗位培训，并对上岗人员定期进行职业道德，操作技能及礼貌礼节等相关培训，端正服务态度，提高服务质量，遵守各项规章制度及工作规范，服从街道的统一调度及。城管执法中队的现场指挥，维护采购方的形象。</w:t>
      </w:r>
      <w:r/>
    </w:p>
    <w:p>
      <w:pPr>
        <w:ind w:firstLine="480"/>
        <w:spacing w:line="360" w:lineRule="auto"/>
        <w:rPr>
          <w:rFonts w:ascii="宋体" w:hAnsi="宋体" w:eastAsia="宋体" w:cs="仿宋"/>
          <w:sz w:val="24"/>
          <w:szCs w:val="24"/>
          <w14:ligatures w14:val="none"/>
        </w:rPr>
      </w:pPr>
      <w:r>
        <w:rPr>
          <w:rFonts w:hint="eastAsia" w:ascii="宋体" w:hAnsi="宋体" w:eastAsia="宋体" w:cs="仿宋"/>
          <w:bCs/>
          <w:sz w:val="24"/>
          <w:szCs w:val="24"/>
          <w14:ligatures w14:val="none"/>
        </w:rPr>
        <w:t xml:space="preserve">5、成交供应商工作时间为每日07:00-23:00，每日工作时间16小时，两班制。（具体时间根据季节及商户经营特点进行调整，但总时长不变）</w:t>
      </w:r>
      <w:r/>
    </w:p>
    <w:p>
      <w:pPr>
        <w:spacing w:line="360" w:lineRule="auto"/>
        <w:rPr>
          <w:rFonts w:ascii="宋体" w:hAnsi="宋体" w:eastAsia="宋体" w:cs="仿宋"/>
          <w:b/>
          <w:sz w:val="24"/>
          <w:szCs w:val="24"/>
          <w14:ligatures w14:val="none"/>
        </w:rPr>
      </w:pPr>
      <w:r>
        <w:rPr>
          <w:rFonts w:hint="eastAsia" w:ascii="宋体" w:hAnsi="宋体" w:eastAsia="宋体" w:cs="仿宋"/>
          <w:b/>
          <w:sz w:val="24"/>
          <w:szCs w:val="24"/>
          <w14:ligatures w14:val="none"/>
        </w:rPr>
        <w:t xml:space="preserve">四、</w:t>
      </w:r>
      <w:r>
        <w:rPr>
          <w:rFonts w:hint="eastAsia" w:ascii="宋体" w:hAnsi="宋体" w:eastAsia="宋体" w:cs="仿宋"/>
          <w:b/>
          <w:bCs/>
          <w:sz w:val="24"/>
          <w:szCs w:val="24"/>
          <w14:ligatures w14:val="none"/>
        </w:rPr>
        <w:t xml:space="preserve">人员要求</w:t>
      </w:r>
      <w:r/>
    </w:p>
    <w:p>
      <w:pPr>
        <w:ind w:firstLine="480"/>
        <w:spacing w:line="360" w:lineRule="auto"/>
        <w:rPr>
          <w:rFonts w:ascii="宋体" w:hAnsi="宋体" w:eastAsia="宋体" w:cs="仿宋"/>
          <w:sz w:val="24"/>
          <w:szCs w:val="24"/>
          <w14:ligatures w14:val="none"/>
        </w:rPr>
      </w:pPr>
      <w:r>
        <w:rPr>
          <w:rFonts w:hint="eastAsia" w:ascii="宋体" w:hAnsi="宋体" w:eastAsia="宋体" w:cs="仿宋"/>
          <w:sz w:val="24"/>
          <w:szCs w:val="24"/>
          <w14:ligatures w14:val="none"/>
        </w:rPr>
        <w:t xml:space="preserve">1、人员要求：根据湖南路街道辖区的区域特点，城市市容环境的现状，本次招标的任务、目标要求，在不突破本次招标预算总额的前提下，</w:t>
      </w:r>
      <w:r>
        <w:rPr>
          <w:rFonts w:hint="eastAsia" w:ascii="宋体" w:hAnsi="宋体" w:eastAsia="宋体" w:cs="仿宋"/>
          <w:sz w:val="24"/>
          <w:szCs w:val="24"/>
          <w14:ligatures w14:val="none"/>
        </w:rPr>
        <w:t xml:space="preserve">除项目负责人外，</w:t>
      </w:r>
      <w:r>
        <w:rPr>
          <w:rFonts w:hint="eastAsia" w:ascii="宋体" w:hAnsi="宋体" w:eastAsia="宋体" w:cs="仿宋"/>
          <w:sz w:val="24"/>
          <w:szCs w:val="24"/>
          <w14:ligatures w14:val="none"/>
        </w:rPr>
        <w:t xml:space="preserve">组建不低于22人的服务</w:t>
      </w:r>
      <w:r>
        <w:rPr>
          <w:rFonts w:hint="eastAsia" w:ascii="宋体" w:hAnsi="宋体" w:eastAsia="宋体" w:cs="仿宋"/>
          <w:sz w:val="24"/>
          <w:szCs w:val="24"/>
          <w14:ligatures w14:val="none"/>
        </w:rPr>
        <w:t xml:space="preserve">团队</w:t>
      </w:r>
      <w:r>
        <w:rPr>
          <w:rFonts w:hint="eastAsia" w:ascii="宋体" w:hAnsi="宋体" w:eastAsia="宋体" w:cs="仿宋"/>
          <w:sz w:val="24"/>
          <w:szCs w:val="24"/>
          <w14:ligatures w14:val="none"/>
        </w:rPr>
        <w:t xml:space="preserve">确保本次项目正常开展</w:t>
      </w:r>
      <w:r>
        <w:rPr>
          <w:rFonts w:hint="eastAsia" w:ascii="宋体" w:hAnsi="宋体" w:eastAsia="宋体" w:cs="仿宋"/>
          <w:sz w:val="24"/>
          <w:szCs w:val="24"/>
          <w14:ligatures w14:val="none"/>
        </w:rPr>
        <w:t xml:space="preserve">；</w:t>
      </w:r>
      <w:r/>
    </w:p>
    <w:tbl>
      <w:tblPr>
        <w:tblW w:w="100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60"/>
        <w:gridCol w:w="1503"/>
        <w:gridCol w:w="1134"/>
        <w:gridCol w:w="5103"/>
        <w:gridCol w:w="1522"/>
      </w:tblGrid>
      <w:tr>
        <w:trPr>
          <w:jc w:val="center"/>
          <w:trHeight w:val="567"/>
        </w:trPr>
        <w:tc>
          <w:tcPr>
            <w:tcW w:w="760" w:type="dxa"/>
            <w:vAlign w:val="center"/>
            <w:textDirection w:val="lrTb"/>
            <w:noWrap/>
          </w:tcPr>
          <w:p>
            <w:pPr>
              <w:jc w:val="center"/>
              <w:spacing w:line="560" w:lineRule="exact"/>
              <w:widowControl/>
              <w:rPr>
                <w:rFonts w:ascii="宋体" w:hAnsi="宋体" w:eastAsia="宋体" w:cs="宋体"/>
                <w:b/>
                <w:bCs/>
                <w:szCs w:val="21"/>
              </w:rPr>
            </w:pPr>
            <w:r>
              <w:rPr>
                <w:rFonts w:hint="eastAsia" w:ascii="宋体" w:hAnsi="宋体" w:eastAsia="宋体" w:cs="宋体"/>
                <w:b/>
                <w:bCs/>
                <w:szCs w:val="21"/>
              </w:rPr>
              <w:t xml:space="preserve">序号</w:t>
            </w:r>
            <w:r/>
          </w:p>
        </w:tc>
        <w:tc>
          <w:tcPr>
            <w:tcW w:w="1503" w:type="dxa"/>
            <w:vAlign w:val="center"/>
            <w:textDirection w:val="lrTb"/>
            <w:noWrap/>
          </w:tcPr>
          <w:p>
            <w:pPr>
              <w:jc w:val="center"/>
              <w:spacing w:line="560" w:lineRule="exact"/>
              <w:widowControl/>
              <w:rPr>
                <w:rFonts w:ascii="宋体" w:hAnsi="宋体" w:eastAsia="宋体" w:cs="宋体"/>
                <w:b/>
                <w:bCs/>
                <w:szCs w:val="21"/>
              </w:rPr>
            </w:pPr>
            <w:r>
              <w:rPr>
                <w:rFonts w:hint="eastAsia" w:ascii="宋体" w:hAnsi="宋体" w:eastAsia="宋体" w:cs="宋体"/>
                <w:b/>
                <w:bCs/>
                <w:szCs w:val="21"/>
              </w:rPr>
              <w:t xml:space="preserve">岗位名称</w:t>
            </w:r>
            <w:r/>
          </w:p>
        </w:tc>
        <w:tc>
          <w:tcPr>
            <w:tcW w:w="1134" w:type="dxa"/>
            <w:vAlign w:val="center"/>
            <w:textDirection w:val="lrTb"/>
            <w:noWrap/>
          </w:tcPr>
          <w:p>
            <w:pPr>
              <w:jc w:val="center"/>
              <w:spacing w:line="560" w:lineRule="exact"/>
              <w:widowControl/>
              <w:rPr>
                <w:rFonts w:ascii="宋体" w:hAnsi="宋体" w:eastAsia="宋体" w:cs="宋体"/>
                <w:b/>
                <w:bCs/>
                <w:szCs w:val="21"/>
              </w:rPr>
            </w:pPr>
            <w:r>
              <w:rPr>
                <w:rFonts w:hint="eastAsia" w:ascii="宋体" w:hAnsi="宋体" w:eastAsia="宋体" w:cs="宋体"/>
                <w:b/>
                <w:bCs/>
                <w:szCs w:val="21"/>
              </w:rPr>
              <w:t xml:space="preserve">配置数量</w:t>
            </w:r>
            <w:r/>
          </w:p>
        </w:tc>
        <w:tc>
          <w:tcPr>
            <w:tcW w:w="5103" w:type="dxa"/>
            <w:vAlign w:val="center"/>
            <w:textDirection w:val="lrTb"/>
            <w:noWrap/>
          </w:tcPr>
          <w:p>
            <w:pPr>
              <w:jc w:val="center"/>
              <w:spacing w:line="560" w:lineRule="exact"/>
              <w:widowControl/>
              <w:rPr>
                <w:rFonts w:ascii="宋体" w:hAnsi="宋体" w:eastAsia="宋体" w:cs="宋体"/>
                <w:b/>
                <w:bCs/>
                <w:szCs w:val="21"/>
              </w:rPr>
            </w:pPr>
            <w:r>
              <w:rPr>
                <w:rFonts w:hint="eastAsia" w:ascii="宋体" w:hAnsi="宋体" w:eastAsia="宋体" w:cs="宋体"/>
                <w:b/>
                <w:bCs/>
                <w:szCs w:val="21"/>
              </w:rPr>
              <w:t xml:space="preserve">岗位资质要求</w:t>
            </w:r>
            <w:r/>
          </w:p>
        </w:tc>
        <w:tc>
          <w:tcPr>
            <w:tcW w:w="1522" w:type="dxa"/>
            <w:vAlign w:val="center"/>
            <w:textDirection w:val="lrTb"/>
            <w:noWrap w:val="false"/>
          </w:tcPr>
          <w:p>
            <w:pPr>
              <w:jc w:val="center"/>
              <w:spacing w:line="560" w:lineRule="exact"/>
              <w:widowControl/>
              <w:rPr>
                <w:rFonts w:ascii="宋体" w:hAnsi="宋体" w:eastAsia="宋体" w:cs="宋体"/>
                <w:b/>
                <w:bCs/>
                <w:szCs w:val="21"/>
              </w:rPr>
            </w:pPr>
            <w:r>
              <w:rPr>
                <w:rFonts w:hint="eastAsia" w:ascii="宋体" w:hAnsi="宋体" w:eastAsia="宋体" w:cs="宋体"/>
                <w:b/>
                <w:bCs/>
                <w:szCs w:val="21"/>
              </w:rPr>
              <w:t xml:space="preserve">人员要求</w:t>
            </w:r>
            <w:r/>
          </w:p>
        </w:tc>
      </w:tr>
      <w:tr>
        <w:trPr>
          <w:jc w:val="center"/>
          <w:trHeight w:val="567"/>
        </w:trPr>
        <w:tc>
          <w:tcPr>
            <w:tcW w:w="760" w:type="dxa"/>
            <w:vAlign w:val="center"/>
            <w:textDirection w:val="lrTb"/>
            <w:noWrap/>
          </w:tcPr>
          <w:p>
            <w:pPr>
              <w:jc w:val="center"/>
              <w:spacing w:line="560" w:lineRule="exact"/>
              <w:widowControl/>
              <w:rPr>
                <w:rFonts w:ascii="宋体" w:hAnsi="宋体" w:eastAsia="宋体" w:cs="宋体"/>
                <w:szCs w:val="21"/>
              </w:rPr>
            </w:pPr>
            <w:r>
              <w:rPr>
                <w:rFonts w:hint="eastAsia" w:ascii="宋体" w:hAnsi="宋体" w:eastAsia="宋体" w:cs="宋体"/>
                <w:szCs w:val="21"/>
              </w:rPr>
              <w:t xml:space="preserve">1</w:t>
            </w:r>
            <w:r/>
          </w:p>
        </w:tc>
        <w:tc>
          <w:tcPr>
            <w:tcW w:w="1503" w:type="dxa"/>
            <w:vAlign w:val="center"/>
            <w:textDirection w:val="lrTb"/>
            <w:noWrap/>
          </w:tcPr>
          <w:p>
            <w:pPr>
              <w:jc w:val="center"/>
              <w:spacing w:line="560" w:lineRule="exact"/>
              <w:widowControl/>
              <w:rPr>
                <w:rFonts w:ascii="宋体" w:hAnsi="宋体" w:eastAsia="宋体" w:cs="宋体"/>
                <w:szCs w:val="21"/>
              </w:rPr>
            </w:pPr>
            <w:r>
              <w:rPr>
                <w:rFonts w:hint="eastAsia" w:ascii="宋体" w:hAnsi="宋体" w:eastAsia="宋体" w:cs="宋体"/>
                <w:szCs w:val="21"/>
              </w:rPr>
              <w:t xml:space="preserve">项目负责人</w:t>
            </w:r>
            <w:r/>
          </w:p>
        </w:tc>
        <w:tc>
          <w:tcPr>
            <w:tcW w:w="1134" w:type="dxa"/>
            <w:vAlign w:val="center"/>
            <w:textDirection w:val="lrTb"/>
            <w:noWrap/>
          </w:tcPr>
          <w:p>
            <w:pPr>
              <w:jc w:val="center"/>
              <w:spacing w:line="560" w:lineRule="exact"/>
              <w:widowControl/>
              <w:rPr>
                <w:rFonts w:ascii="宋体" w:hAnsi="宋体" w:eastAsia="宋体" w:cs="宋体"/>
                <w:szCs w:val="21"/>
              </w:rPr>
            </w:pPr>
            <w:r>
              <w:rPr>
                <w:rFonts w:hint="eastAsia" w:ascii="宋体" w:hAnsi="宋体" w:eastAsia="宋体" w:cs="宋体"/>
                <w:szCs w:val="21"/>
              </w:rPr>
              <w:t xml:space="preserve">1名</w:t>
            </w:r>
            <w:r/>
          </w:p>
        </w:tc>
        <w:tc>
          <w:tcPr>
            <w:tcW w:w="5103" w:type="dxa"/>
            <w:vAlign w:val="center"/>
            <w:textDirection w:val="lrTb"/>
            <w:noWrap/>
          </w:tcPr>
          <w:p>
            <w:pPr>
              <w:jc w:val="center"/>
              <w:spacing w:line="560" w:lineRule="exact"/>
              <w:widowControl/>
              <w:rPr>
                <w:rFonts w:ascii="宋体" w:hAnsi="宋体" w:eastAsia="宋体" w:cs="宋体"/>
                <w:b/>
                <w:bCs/>
                <w:szCs w:val="21"/>
              </w:rPr>
            </w:pPr>
            <w:r>
              <w:rPr>
                <w:rFonts w:hint="eastAsia" w:ascii="宋体" w:hAnsi="宋体" w:eastAsia="宋体" w:cs="宋体"/>
                <w:szCs w:val="21"/>
              </w:rPr>
              <w:t xml:space="preserve">具有大专或以上学历，具备保安员证</w:t>
            </w:r>
            <w:r/>
          </w:p>
        </w:tc>
        <w:tc>
          <w:tcPr>
            <w:tcW w:w="1522" w:type="dxa"/>
            <w:vAlign w:val="center"/>
            <w:textDirection w:val="lrTb"/>
            <w:noWrap w:val="false"/>
          </w:tcPr>
          <w:p>
            <w:pPr>
              <w:jc w:val="center"/>
              <w:spacing w:line="560" w:lineRule="exact"/>
              <w:widowControl/>
              <w:rPr>
                <w:rFonts w:ascii="宋体" w:hAnsi="宋体" w:eastAsia="宋体" w:cs="宋体"/>
                <w:szCs w:val="21"/>
              </w:rPr>
            </w:pPr>
            <w:r>
              <w:rPr>
                <w:rFonts w:hint="eastAsia" w:ascii="宋体" w:hAnsi="宋体" w:eastAsia="宋体" w:cs="宋体"/>
                <w:szCs w:val="21"/>
              </w:rPr>
              <w:t xml:space="preserve">40</w:t>
            </w:r>
            <w:r>
              <w:rPr>
                <w:rFonts w:hint="eastAsia" w:ascii="宋体" w:hAnsi="宋体" w:eastAsia="宋体" w:cs="宋体"/>
                <w:szCs w:val="21"/>
              </w:rPr>
              <w:t xml:space="preserve">周岁以下</w:t>
            </w:r>
            <w:r/>
          </w:p>
        </w:tc>
      </w:tr>
      <w:tr>
        <w:trPr>
          <w:jc w:val="center"/>
          <w:trHeight w:val="567"/>
        </w:trPr>
        <w:tc>
          <w:tcPr>
            <w:tcW w:w="760" w:type="dxa"/>
            <w:vAlign w:val="center"/>
            <w:textDirection w:val="lrTb"/>
            <w:noWrap/>
          </w:tcPr>
          <w:p>
            <w:pPr>
              <w:jc w:val="center"/>
              <w:spacing w:line="560" w:lineRule="exact"/>
              <w:widowControl/>
              <w:rPr>
                <w:rFonts w:ascii="宋体" w:hAnsi="宋体" w:eastAsia="宋体" w:cs="宋体"/>
                <w:szCs w:val="21"/>
              </w:rPr>
            </w:pPr>
            <w:r>
              <w:rPr>
                <w:rFonts w:ascii="宋体" w:hAnsi="宋体" w:eastAsia="宋体" w:cs="宋体"/>
                <w:szCs w:val="21"/>
              </w:rPr>
              <w:t xml:space="preserve">2</w:t>
            </w:r>
            <w:r/>
          </w:p>
        </w:tc>
        <w:tc>
          <w:tcPr>
            <w:tcW w:w="1503" w:type="dxa"/>
            <w:vAlign w:val="center"/>
            <w:textDirection w:val="lrTb"/>
            <w:noWrap/>
          </w:tcPr>
          <w:p>
            <w:pPr>
              <w:jc w:val="center"/>
              <w:spacing w:line="560" w:lineRule="exact"/>
              <w:widowControl/>
              <w:rPr>
                <w:rFonts w:ascii="宋体" w:hAnsi="宋体" w:eastAsia="宋体" w:cs="宋体"/>
                <w:szCs w:val="21"/>
              </w:rPr>
            </w:pPr>
            <w:r>
              <w:rPr>
                <w:rFonts w:hint="eastAsia" w:ascii="宋体" w:hAnsi="宋体" w:eastAsia="宋体" w:cs="宋体"/>
                <w:szCs w:val="21"/>
              </w:rPr>
              <w:t xml:space="preserve">其他服务人员</w:t>
            </w:r>
            <w:r/>
          </w:p>
        </w:tc>
        <w:tc>
          <w:tcPr>
            <w:tcW w:w="1134" w:type="dxa"/>
            <w:vAlign w:val="center"/>
            <w:textDirection w:val="lrTb"/>
            <w:noWrap/>
          </w:tcPr>
          <w:p>
            <w:pPr>
              <w:jc w:val="center"/>
              <w:spacing w:line="560" w:lineRule="exact"/>
              <w:widowControl/>
              <w:rPr>
                <w:rFonts w:ascii="宋体" w:hAnsi="宋体" w:eastAsia="宋体" w:cs="宋体"/>
                <w:szCs w:val="21"/>
              </w:rPr>
            </w:pPr>
            <w:r>
              <w:rPr>
                <w:rFonts w:hint="eastAsia" w:ascii="宋体" w:hAnsi="宋体" w:eastAsia="宋体" w:cs="宋体"/>
                <w:szCs w:val="21"/>
              </w:rPr>
              <w:t xml:space="preserve">22</w:t>
            </w:r>
            <w:r>
              <w:rPr>
                <w:rFonts w:hint="eastAsia" w:ascii="宋体" w:hAnsi="宋体" w:eastAsia="宋体" w:cs="宋体"/>
                <w:szCs w:val="21"/>
              </w:rPr>
              <w:t xml:space="preserve">名</w:t>
            </w:r>
            <w:r/>
          </w:p>
        </w:tc>
        <w:tc>
          <w:tcPr>
            <w:tcW w:w="5103" w:type="dxa"/>
            <w:vAlign w:val="center"/>
            <w:textDirection w:val="lrTb"/>
            <w:noWrap/>
          </w:tcPr>
          <w:p>
            <w:pPr>
              <w:jc w:val="center"/>
              <w:spacing w:line="560" w:lineRule="exact"/>
              <w:widowControl/>
              <w:rPr>
                <w:rFonts w:ascii="宋体" w:hAnsi="宋体" w:eastAsia="宋体" w:cs="宋体"/>
                <w:szCs w:val="21"/>
              </w:rPr>
            </w:pPr>
            <w:r>
              <w:rPr>
                <w:rFonts w:hint="eastAsia" w:ascii="宋体" w:hAnsi="宋体" w:eastAsia="宋体" w:cs="宋体"/>
                <w:szCs w:val="21"/>
              </w:rPr>
              <w:t xml:space="preserve">具有初中或以上学历，具备保安员证</w:t>
            </w:r>
            <w:r/>
          </w:p>
        </w:tc>
        <w:tc>
          <w:tcPr>
            <w:tcW w:w="1522" w:type="dxa"/>
            <w:vAlign w:val="center"/>
            <w:textDirection w:val="lrTb"/>
            <w:noWrap w:val="false"/>
          </w:tcPr>
          <w:p>
            <w:pPr>
              <w:jc w:val="center"/>
              <w:spacing w:line="560" w:lineRule="exact"/>
              <w:widowControl/>
              <w:rPr>
                <w:rFonts w:ascii="宋体" w:hAnsi="宋体" w:eastAsia="宋体" w:cs="宋体"/>
                <w:szCs w:val="21"/>
              </w:rPr>
            </w:pPr>
            <w:r>
              <w:rPr>
                <w:rFonts w:hint="eastAsia" w:ascii="宋体" w:hAnsi="宋体" w:eastAsia="宋体" w:cs="宋体"/>
                <w:szCs w:val="21"/>
              </w:rPr>
              <w:t xml:space="preserve">50</w:t>
            </w:r>
            <w:r>
              <w:rPr>
                <w:rFonts w:hint="eastAsia" w:ascii="宋体" w:hAnsi="宋体" w:eastAsia="宋体" w:cs="宋体"/>
                <w:szCs w:val="21"/>
              </w:rPr>
              <w:t xml:space="preserve">周岁以下</w:t>
            </w:r>
            <w:r/>
          </w:p>
        </w:tc>
      </w:tr>
      <w:tr>
        <w:trPr>
          <w:jc w:val="center"/>
          <w:trHeight w:val="567"/>
        </w:trPr>
        <w:tc>
          <w:tcPr>
            <w:gridSpan w:val="5"/>
            <w:tcW w:w="10022" w:type="dxa"/>
            <w:vAlign w:val="center"/>
            <w:textDirection w:val="lrTb"/>
            <w:noWrap/>
          </w:tcPr>
          <w:p>
            <w:pPr>
              <w:jc w:val="left"/>
              <w:spacing w:line="360" w:lineRule="auto"/>
              <w:widowControl/>
              <w:rPr>
                <w:rFonts w:ascii="宋体" w:hAnsi="宋体" w:eastAsia="宋体" w:cs="宋体"/>
                <w:b/>
                <w:bCs/>
                <w:szCs w:val="21"/>
              </w:rPr>
            </w:pPr>
            <w:r>
              <w:rPr>
                <w:rFonts w:hint="eastAsia" w:ascii="宋体" w:hAnsi="宋体" w:eastAsia="宋体" w:cs="宋体"/>
                <w:b/>
                <w:bCs/>
                <w:szCs w:val="21"/>
              </w:rPr>
              <w:t xml:space="preserve">注：（1）上述人员为满足项目要求最低配置，供应商须承诺，项目成交后提供不少于上述最低配置的人员团队，提供承诺函，格式自拟，作为响应文件的组成部分提交，未提供作无效响应处理。</w:t>
            </w:r>
            <w:r/>
          </w:p>
          <w:p>
            <w:pPr>
              <w:jc w:val="left"/>
              <w:spacing w:line="360" w:lineRule="auto"/>
              <w:widowControl/>
              <w:rPr>
                <w:rFonts w:ascii="宋体" w:hAnsi="宋体" w:eastAsia="宋体" w:cs="宋体"/>
                <w:b/>
                <w:bCs/>
                <w:szCs w:val="21"/>
              </w:rPr>
            </w:pPr>
            <w:r>
              <w:rPr>
                <w:rFonts w:hint="eastAsia" w:ascii="宋体" w:hAnsi="宋体" w:eastAsia="宋体" w:cs="宋体"/>
                <w:b/>
                <w:bCs/>
                <w:szCs w:val="21"/>
              </w:rPr>
              <w:t xml:space="preserve">（2）为保证项目顺利实施，在满足人员最低配置的前提下，供应商可自行增加人员，同时采购人不再支付任何人员增加费用，视为供应商让利行为，如有增加，供应商须在响应文件中写明。</w:t>
            </w:r>
            <w:r/>
          </w:p>
          <w:p>
            <w:pPr>
              <w:jc w:val="left"/>
              <w:spacing w:line="360" w:lineRule="auto"/>
              <w:widowControl/>
              <w:rPr>
                <w:rFonts w:ascii="宋体" w:hAnsi="宋体" w:eastAsia="宋体" w:cs="宋体"/>
                <w:szCs w:val="21"/>
              </w:rPr>
            </w:pPr>
            <w:r>
              <w:rPr>
                <w:rFonts w:hint="eastAsia" w:ascii="宋体" w:hAnsi="宋体" w:eastAsia="宋体" w:cs="宋体"/>
                <w:b/>
                <w:bCs/>
                <w:szCs w:val="21"/>
              </w:rPr>
              <w:t xml:space="preserve">（3）成交供应商应在签订合同前将投入本项目人员的个人基本资料、身份证原件和上岗证书原件等材料交至采购人、代理机构处审核，审核无误后才可签订合同，若审核中发现成交供应商存在虚假应标的情况，将上报相关部门处理，一切后果由成交供应商自行承担。</w:t>
            </w:r>
            <w:r/>
          </w:p>
        </w:tc>
      </w:tr>
    </w:tbl>
    <w:p>
      <w:pPr>
        <w:ind w:firstLine="480"/>
        <w:spacing w:line="360" w:lineRule="auto"/>
        <w:rPr>
          <w:rFonts w:ascii="宋体" w:hAnsi="宋体" w:eastAsia="宋体" w:cs="仿宋"/>
          <w:sz w:val="24"/>
          <w:szCs w:val="24"/>
          <w14:ligatures w14:val="none"/>
        </w:rPr>
      </w:pPr>
      <w:r>
        <w:rPr>
          <w:rFonts w:hint="eastAsia" w:ascii="宋体" w:hAnsi="宋体" w:eastAsia="宋体" w:cs="仿宋"/>
          <w:sz w:val="24"/>
          <w:szCs w:val="24"/>
          <w14:ligatures w14:val="none"/>
        </w:rPr>
        <w:t xml:space="preserve">2、要求全部相关工作岗位人员在工作时间内必须按要求统一着装，挂牌持证上岗，仪表整洁规范；不得坐、卧、靠、躺；不得在执勤区域内争吵打闹、扎堆或闲聊。</w:t>
      </w:r>
      <w:r/>
    </w:p>
    <w:p>
      <w:pPr>
        <w:ind w:firstLine="480"/>
        <w:spacing w:line="360" w:lineRule="auto"/>
        <w:rPr>
          <w:rFonts w:ascii="宋体" w:hAnsi="宋体" w:eastAsia="宋体" w:cs="仿宋"/>
          <w:sz w:val="24"/>
          <w:szCs w:val="24"/>
          <w14:ligatures w14:val="none"/>
        </w:rPr>
      </w:pPr>
      <w:r>
        <w:rPr>
          <w:rFonts w:hint="eastAsia" w:ascii="宋体" w:hAnsi="宋体" w:eastAsia="宋体" w:cs="仿宋"/>
          <w:sz w:val="24"/>
          <w:szCs w:val="24"/>
          <w14:ligatures w14:val="none"/>
        </w:rPr>
        <w:t xml:space="preserve">3、遵守国家的法律、法规及采购人的各项规章制度；具有良好素养，政治清白，无不良行为记录及嗜好；爱岗敬业、责任心强、工作认真，手脚勤快、礼貌待人、和蔼处事、热心服务、相貌端正、身体健康。</w:t>
      </w:r>
      <w:r/>
    </w:p>
    <w:p>
      <w:pPr>
        <w:ind w:firstLine="480"/>
        <w:spacing w:line="360" w:lineRule="auto"/>
        <w:rPr>
          <w:rFonts w:ascii="宋体" w:hAnsi="宋体" w:eastAsia="宋体" w:cs="仿宋"/>
          <w:sz w:val="24"/>
          <w:szCs w:val="24"/>
          <w14:ligatures w14:val="none"/>
        </w:rPr>
      </w:pPr>
      <w:r>
        <w:rPr>
          <w:rFonts w:hint="eastAsia" w:ascii="宋体" w:hAnsi="宋体" w:eastAsia="宋体" w:cs="仿宋"/>
          <w:sz w:val="24"/>
          <w:szCs w:val="24"/>
          <w14:ligatures w14:val="none"/>
        </w:rPr>
        <w:t xml:space="preserve">4</w:t>
      </w:r>
      <w:r>
        <w:rPr>
          <w:rFonts w:hint="eastAsia" w:ascii="宋体" w:hAnsi="宋体" w:eastAsia="宋体" w:cs="仿宋"/>
          <w:sz w:val="24"/>
          <w:szCs w:val="24"/>
          <w14:ligatures w14:val="none"/>
        </w:rPr>
        <w:t xml:space="preserve">、本项目市容环境管理服务范围涉及政府关键和重要部门。因此，所参与市容环境管理服务工作的人员必须对身份进行核查，不得有来历不明或有刑事犯罪记录人员参与工作。投标人须对此项要求严格把关，并对可能出现的后果承担责任，同时保证其工作人员在本合同期间无任何违反国家法律法规和党的政策规定的行为。</w:t>
      </w:r>
      <w:r/>
    </w:p>
    <w:p>
      <w:pPr>
        <w:ind w:firstLine="480"/>
        <w:spacing w:line="360" w:lineRule="auto"/>
        <w:rPr>
          <w:rFonts w:ascii="宋体" w:hAnsi="宋体" w:eastAsia="宋体" w:cs="仿宋"/>
          <w:sz w:val="24"/>
          <w:szCs w:val="24"/>
          <w14:ligatures w14:val="none"/>
        </w:rPr>
      </w:pPr>
      <w:r>
        <w:rPr>
          <w:rFonts w:hint="eastAsia" w:ascii="宋体" w:hAnsi="宋体" w:eastAsia="宋体" w:cs="仿宋"/>
          <w:sz w:val="24"/>
          <w:szCs w:val="24"/>
          <w14:ligatures w14:val="none"/>
        </w:rPr>
        <w:t xml:space="preserve">5</w:t>
      </w:r>
      <w:r>
        <w:rPr>
          <w:rFonts w:hint="eastAsia" w:ascii="宋体" w:hAnsi="宋体" w:eastAsia="宋体" w:cs="仿宋"/>
          <w:sz w:val="24"/>
          <w:szCs w:val="24"/>
          <w14:ligatures w14:val="none"/>
        </w:rPr>
        <w:t xml:space="preserve">、</w:t>
      </w:r>
      <w:r>
        <w:rPr>
          <w:rFonts w:hint="eastAsia" w:ascii="宋体" w:hAnsi="宋体" w:eastAsia="宋体" w:cs="仿宋"/>
          <w:sz w:val="24"/>
          <w:szCs w:val="24"/>
          <w14:ligatures w14:val="none"/>
        </w:rPr>
        <w:t xml:space="preserve">服务</w:t>
      </w:r>
      <w:r>
        <w:rPr>
          <w:rFonts w:hint="eastAsia" w:ascii="宋体" w:hAnsi="宋体" w:eastAsia="宋体" w:cs="仿宋"/>
          <w:sz w:val="24"/>
          <w:szCs w:val="24"/>
          <w14:ligatures w14:val="none"/>
        </w:rPr>
        <w:t xml:space="preserve">人员平均年龄应在</w:t>
      </w:r>
      <w:r>
        <w:rPr>
          <w:rFonts w:ascii="宋体" w:hAnsi="宋体" w:eastAsia="宋体" w:cs="仿宋"/>
          <w:sz w:val="24"/>
          <w:szCs w:val="24"/>
          <w14:ligatures w14:val="none"/>
        </w:rPr>
        <w:t xml:space="preserve">35岁以下，平均身高170cm左右。</w:t>
      </w:r>
      <w:r/>
    </w:p>
    <w:p>
      <w:pPr>
        <w:ind w:firstLine="480"/>
        <w:spacing w:line="360" w:lineRule="auto"/>
        <w:rPr>
          <w:rFonts w:ascii="宋体" w:hAnsi="宋体" w:eastAsia="宋体" w:cs="仿宋"/>
          <w:sz w:val="24"/>
          <w:szCs w:val="24"/>
          <w14:ligatures w14:val="none"/>
        </w:rPr>
      </w:pPr>
      <w:r>
        <w:rPr>
          <w:rFonts w:hint="eastAsia" w:ascii="宋体" w:hAnsi="宋体" w:eastAsia="宋体" w:cs="仿宋"/>
          <w:sz w:val="24"/>
          <w:szCs w:val="24"/>
          <w14:ligatures w14:val="none"/>
        </w:rPr>
        <w:t xml:space="preserve">（1）所有保安人员的制服应保持干净；</w:t>
      </w:r>
      <w:r/>
    </w:p>
    <w:p>
      <w:pPr>
        <w:ind w:firstLine="480"/>
        <w:spacing w:line="360" w:lineRule="auto"/>
        <w:rPr>
          <w:rFonts w:ascii="宋体" w:hAnsi="宋体" w:eastAsia="宋体" w:cs="仿宋"/>
          <w:sz w:val="24"/>
          <w:szCs w:val="24"/>
          <w14:ligatures w14:val="none"/>
        </w:rPr>
      </w:pPr>
      <w:r>
        <w:rPr>
          <w:rFonts w:hint="eastAsia" w:ascii="宋体" w:hAnsi="宋体" w:eastAsia="宋体" w:cs="仿宋"/>
          <w:sz w:val="24"/>
          <w:szCs w:val="24"/>
          <w14:ligatures w14:val="none"/>
        </w:rPr>
        <w:t xml:space="preserve">（</w:t>
      </w:r>
      <w:r>
        <w:rPr>
          <w:rFonts w:ascii="宋体" w:hAnsi="宋体" w:eastAsia="宋体" w:cs="仿宋"/>
          <w:sz w:val="24"/>
          <w:szCs w:val="24"/>
          <w14:ligatures w14:val="none"/>
        </w:rPr>
        <w:t xml:space="preserve">2</w:t>
      </w:r>
      <w:r>
        <w:rPr>
          <w:rFonts w:hint="eastAsia" w:ascii="宋体" w:hAnsi="宋体" w:eastAsia="宋体" w:cs="仿宋"/>
          <w:sz w:val="24"/>
          <w:szCs w:val="24"/>
          <w14:ligatures w14:val="none"/>
        </w:rPr>
        <w:t xml:space="preserve">）发型：头发梳理整洁，头发不过敏，不许留鬓须；</w:t>
      </w:r>
      <w:r/>
    </w:p>
    <w:p>
      <w:pPr>
        <w:ind w:firstLine="480"/>
        <w:spacing w:line="360" w:lineRule="auto"/>
        <w:rPr>
          <w:rFonts w:ascii="宋体" w:hAnsi="宋体" w:eastAsia="宋体" w:cs="仿宋"/>
          <w:sz w:val="24"/>
          <w:szCs w:val="24"/>
          <w14:ligatures w14:val="none"/>
        </w:rPr>
      </w:pPr>
      <w:r>
        <w:rPr>
          <w:rFonts w:hint="eastAsia" w:ascii="宋体" w:hAnsi="宋体" w:eastAsia="宋体" w:cs="仿宋"/>
          <w:sz w:val="24"/>
          <w:szCs w:val="24"/>
          <w14:ligatures w14:val="none"/>
        </w:rPr>
        <w:t xml:space="preserve">（</w:t>
      </w:r>
      <w:r>
        <w:rPr>
          <w:rFonts w:ascii="宋体" w:hAnsi="宋体" w:eastAsia="宋体" w:cs="仿宋"/>
          <w:sz w:val="24"/>
          <w:szCs w:val="24"/>
          <w14:ligatures w14:val="none"/>
        </w:rPr>
        <w:t xml:space="preserve">3</w:t>
      </w:r>
      <w:r>
        <w:rPr>
          <w:rFonts w:hint="eastAsia" w:ascii="宋体" w:hAnsi="宋体" w:eastAsia="宋体" w:cs="仿宋"/>
          <w:sz w:val="24"/>
          <w:szCs w:val="24"/>
          <w14:ligatures w14:val="none"/>
        </w:rPr>
        <w:t xml:space="preserve">）着装：按规定穿着制服整齐划一，证件佩戴在指定位置；</w:t>
      </w:r>
      <w:r/>
    </w:p>
    <w:p>
      <w:pPr>
        <w:ind w:firstLine="480"/>
        <w:spacing w:line="360" w:lineRule="auto"/>
        <w:rPr>
          <w:rFonts w:ascii="宋体" w:hAnsi="宋体" w:eastAsia="宋体" w:cs="仿宋"/>
          <w:sz w:val="24"/>
          <w:szCs w:val="24"/>
          <w14:ligatures w14:val="none"/>
        </w:rPr>
      </w:pPr>
      <w:r>
        <w:rPr>
          <w:rFonts w:hint="eastAsia" w:ascii="宋体" w:hAnsi="宋体" w:eastAsia="宋体" w:cs="仿宋"/>
          <w:sz w:val="24"/>
          <w:szCs w:val="24"/>
          <w14:ligatures w14:val="none"/>
        </w:rPr>
        <w:t xml:space="preserve">（</w:t>
      </w:r>
      <w:r>
        <w:rPr>
          <w:rFonts w:ascii="宋体" w:hAnsi="宋体" w:eastAsia="宋体" w:cs="仿宋"/>
          <w:sz w:val="24"/>
          <w:szCs w:val="24"/>
          <w14:ligatures w14:val="none"/>
        </w:rPr>
        <w:t xml:space="preserve">4</w:t>
      </w:r>
      <w:r>
        <w:rPr>
          <w:rFonts w:hint="eastAsia" w:ascii="宋体" w:hAnsi="宋体" w:eastAsia="宋体" w:cs="仿宋"/>
          <w:sz w:val="24"/>
          <w:szCs w:val="24"/>
          <w14:ligatures w14:val="none"/>
        </w:rPr>
        <w:t xml:space="preserve">）站姿：保持两腿与双肩同宽，两手自然下垂；</w:t>
      </w:r>
      <w:r/>
    </w:p>
    <w:p>
      <w:pPr>
        <w:ind w:firstLine="480"/>
        <w:spacing w:line="360" w:lineRule="auto"/>
        <w:rPr>
          <w:rFonts w:ascii="宋体" w:hAnsi="宋体" w:eastAsia="宋体" w:cs="仿宋"/>
          <w:sz w:val="24"/>
          <w:szCs w:val="24"/>
          <w14:ligatures w14:val="none"/>
        </w:rPr>
      </w:pPr>
      <w:r>
        <w:rPr>
          <w:rFonts w:hint="eastAsia" w:ascii="宋体" w:hAnsi="宋体" w:eastAsia="宋体" w:cs="仿宋"/>
          <w:sz w:val="24"/>
          <w:szCs w:val="24"/>
          <w14:ligatures w14:val="none"/>
        </w:rPr>
        <w:t xml:space="preserve">（</w:t>
      </w:r>
      <w:r>
        <w:rPr>
          <w:rFonts w:ascii="宋体" w:hAnsi="宋体" w:eastAsia="宋体" w:cs="仿宋"/>
          <w:sz w:val="24"/>
          <w:szCs w:val="24"/>
          <w14:ligatures w14:val="none"/>
        </w:rPr>
        <w:t xml:space="preserve">5</w:t>
      </w:r>
      <w:r>
        <w:rPr>
          <w:rFonts w:hint="eastAsia" w:ascii="宋体" w:hAnsi="宋体" w:eastAsia="宋体" w:cs="仿宋"/>
          <w:sz w:val="24"/>
          <w:szCs w:val="24"/>
          <w14:ligatures w14:val="none"/>
        </w:rPr>
        <w:t xml:space="preserve">）坐姿：不扒桌，不翘腿，双眼正视前方，姿势端正；</w:t>
      </w:r>
      <w:r/>
    </w:p>
    <w:p>
      <w:pPr>
        <w:ind w:firstLine="480"/>
        <w:spacing w:line="360" w:lineRule="auto"/>
        <w:rPr>
          <w:rFonts w:ascii="宋体" w:hAnsi="宋体" w:eastAsia="宋体" w:cs="仿宋"/>
          <w:sz w:val="24"/>
          <w:szCs w:val="24"/>
          <w14:ligatures w14:val="none"/>
        </w:rPr>
      </w:pPr>
      <w:r>
        <w:rPr>
          <w:rFonts w:hint="eastAsia" w:ascii="宋体" w:hAnsi="宋体" w:eastAsia="宋体" w:cs="仿宋"/>
          <w:sz w:val="24"/>
          <w:szCs w:val="24"/>
          <w14:ligatures w14:val="none"/>
        </w:rPr>
        <w:t xml:space="preserve">（</w:t>
      </w:r>
      <w:r>
        <w:rPr>
          <w:rFonts w:ascii="宋体" w:hAnsi="宋体" w:eastAsia="宋体" w:cs="仿宋"/>
          <w:sz w:val="24"/>
          <w:szCs w:val="24"/>
          <w14:ligatures w14:val="none"/>
        </w:rPr>
        <w:t xml:space="preserve">6</w:t>
      </w:r>
      <w:r>
        <w:rPr>
          <w:rFonts w:hint="eastAsia" w:ascii="宋体" w:hAnsi="宋体" w:eastAsia="宋体" w:cs="仿宋"/>
          <w:sz w:val="24"/>
          <w:szCs w:val="24"/>
          <w14:ligatures w14:val="none"/>
        </w:rPr>
        <w:t xml:space="preserve">）精神面貌：行走有力挺拔，精神饱满，目视前方，富有朝气。</w:t>
      </w:r>
      <w:r/>
    </w:p>
    <w:p>
      <w:pPr>
        <w:ind w:firstLine="480"/>
        <w:spacing w:line="360" w:lineRule="auto"/>
        <w:rPr>
          <w:rFonts w:ascii="宋体" w:hAnsi="宋体" w:eastAsia="宋体" w:cs="仿宋"/>
          <w:sz w:val="24"/>
          <w:szCs w:val="24"/>
          <w14:ligatures w14:val="none"/>
        </w:rPr>
      </w:pPr>
      <w:r>
        <w:rPr>
          <w:rFonts w:hint="eastAsia" w:ascii="宋体" w:hAnsi="宋体" w:eastAsia="宋体" w:cs="仿宋"/>
          <w:sz w:val="24"/>
          <w:szCs w:val="24"/>
          <w14:ligatures w14:val="none"/>
        </w:rPr>
        <w:t xml:space="preserve">6</w:t>
      </w:r>
      <w:r>
        <w:rPr>
          <w:rFonts w:hint="eastAsia" w:ascii="宋体" w:hAnsi="宋体" w:eastAsia="宋体" w:cs="仿宋"/>
          <w:sz w:val="24"/>
          <w:szCs w:val="24"/>
          <w14:ligatures w14:val="none"/>
        </w:rPr>
        <w:t xml:space="preserve">、成交供应商承担支付上岗人员的工资、福利、社保及根据国家规定应支付的所有费用。承担培训服装等所有费用，成交供应商的上岗人员自行负责食宿问题。上岗人员服装要求统一，</w:t>
      </w:r>
      <w:r>
        <w:rPr>
          <w:rFonts w:hint="eastAsia" w:ascii="宋体" w:hAnsi="宋体" w:eastAsia="宋体" w:cs="仿宋"/>
          <w:sz w:val="24"/>
          <w:szCs w:val="24"/>
          <w14:ligatures w14:val="none"/>
        </w:rPr>
        <w:t xml:space="preserve">多辆非机动车作为巡查交通工具，配备必要的通讯工具和记录仪。建立管理台账，对每天行动情况和处置结果进行详细的记录，确保事后有据可查。</w:t>
      </w:r>
      <w:r/>
    </w:p>
    <w:p>
      <w:pPr>
        <w:ind w:firstLine="480"/>
        <w:spacing w:line="360" w:lineRule="auto"/>
        <w:rPr>
          <w:rFonts w:ascii="宋体" w:hAnsi="宋体" w:eastAsia="宋体" w:cs="仿宋"/>
          <w:sz w:val="24"/>
          <w:szCs w:val="24"/>
          <w14:ligatures w14:val="none"/>
        </w:rPr>
      </w:pPr>
      <w:r>
        <w:rPr>
          <w:rFonts w:hint="eastAsia" w:ascii="宋体" w:hAnsi="宋体" w:eastAsia="宋体" w:cs="仿宋"/>
          <w:sz w:val="24"/>
          <w:szCs w:val="24"/>
          <w14:ligatures w14:val="none"/>
        </w:rPr>
        <w:t xml:space="preserve">7</w:t>
      </w:r>
      <w:r>
        <w:rPr>
          <w:rFonts w:hint="eastAsia" w:ascii="宋体" w:hAnsi="宋体" w:eastAsia="宋体" w:cs="仿宋"/>
          <w:sz w:val="24"/>
          <w:szCs w:val="24"/>
          <w14:ligatures w14:val="none"/>
        </w:rPr>
        <w:t xml:space="preserve">、服务质量要求满足江苏省和南京市出台的关于市容环境管理的相关法律法规条例要求。</w:t>
      </w:r>
      <w:r/>
    </w:p>
    <w:p>
      <w:pPr>
        <w:spacing w:line="360" w:lineRule="auto"/>
        <w:rPr>
          <w:rFonts w:ascii="宋体" w:hAnsi="宋体" w:eastAsia="宋体" w:cs="仿宋"/>
          <w:b/>
          <w:bCs/>
          <w:sz w:val="24"/>
          <w:szCs w:val="24"/>
          <w14:ligatures w14:val="none"/>
        </w:rPr>
      </w:pPr>
      <w:r>
        <w:rPr>
          <w:rFonts w:hint="eastAsia" w:ascii="宋体" w:hAnsi="宋体" w:eastAsia="宋体" w:cs="仿宋"/>
          <w:b/>
          <w:bCs/>
          <w:sz w:val="24"/>
          <w:szCs w:val="24"/>
          <w14:ligatures w14:val="none"/>
        </w:rPr>
        <w:t xml:space="preserve">五、服务承诺</w:t>
      </w:r>
      <w:r/>
    </w:p>
    <w:p>
      <w:pPr>
        <w:ind w:firstLine="480"/>
        <w:spacing w:line="360" w:lineRule="auto"/>
        <w:rPr>
          <w:rFonts w:ascii="宋体" w:hAnsi="宋体" w:eastAsia="宋体" w:cs="仿宋"/>
          <w:sz w:val="24"/>
          <w:szCs w:val="24"/>
          <w14:ligatures w14:val="none"/>
        </w:rPr>
      </w:pPr>
      <w:r>
        <w:rPr>
          <w:rFonts w:hint="eastAsia" w:ascii="宋体" w:hAnsi="宋体" w:eastAsia="宋体" w:cs="仿宋"/>
          <w:sz w:val="24"/>
          <w:szCs w:val="24"/>
          <w14:ligatures w14:val="none"/>
        </w:rPr>
        <w:t xml:space="preserve">1、成交供应商所有员工身份证及相关资料必须在采购单位备案。</w:t>
      </w:r>
      <w:r/>
    </w:p>
    <w:p>
      <w:pPr>
        <w:ind w:firstLine="480"/>
        <w:spacing w:line="360" w:lineRule="auto"/>
        <w:rPr>
          <w:rFonts w:ascii="宋体" w:hAnsi="宋体" w:eastAsia="宋体" w:cs="仿宋"/>
          <w:sz w:val="24"/>
          <w:szCs w:val="24"/>
          <w14:ligatures w14:val="none"/>
        </w:rPr>
      </w:pPr>
      <w:r>
        <w:rPr>
          <w:rFonts w:hint="eastAsia" w:ascii="宋体" w:hAnsi="宋体" w:eastAsia="宋体" w:cs="仿宋"/>
          <w:sz w:val="24"/>
          <w:szCs w:val="24"/>
          <w14:ligatures w14:val="none"/>
        </w:rPr>
        <w:t xml:space="preserve">2、成交供应商必须对员工在工作期间所发生的管理对象和员工人身安全事故和因工作失误所带来的财产损失进行赔偿，并作出承诺。成交供应商必须承担员工在工作期间违反纪律规定或超出法律法规许可的范围而造成的一切后果。</w:t>
      </w:r>
      <w:r/>
    </w:p>
    <w:p>
      <w:pPr>
        <w:ind w:firstLine="480"/>
        <w:spacing w:line="360" w:lineRule="auto"/>
        <w:rPr>
          <w:rFonts w:ascii="宋体" w:hAnsi="宋体" w:eastAsia="宋体" w:cs="仿宋"/>
          <w:sz w:val="24"/>
          <w:szCs w:val="24"/>
          <w14:ligatures w14:val="none"/>
        </w:rPr>
      </w:pPr>
      <w:r>
        <w:rPr>
          <w:rFonts w:hint="eastAsia" w:ascii="宋体" w:hAnsi="宋体" w:eastAsia="宋体" w:cs="仿宋"/>
          <w:sz w:val="24"/>
          <w:szCs w:val="24"/>
          <w14:ligatures w14:val="none"/>
        </w:rPr>
        <w:t xml:space="preserve">3、成交供应商应与工作人员签订劳动合同。必须在工作中加强员工的劳动保护，在工作过程中如发生意外人身伤亡事故，由供应方自行处理，招标方概不负责。</w:t>
      </w:r>
      <w:r/>
    </w:p>
    <w:p>
      <w:pPr>
        <w:ind w:firstLine="480"/>
        <w:spacing w:line="360" w:lineRule="auto"/>
        <w:rPr>
          <w:rFonts w:ascii="宋体" w:hAnsi="宋体" w:eastAsia="宋体" w:cs="仿宋"/>
          <w:sz w:val="24"/>
          <w:szCs w:val="24"/>
          <w14:ligatures w14:val="none"/>
        </w:rPr>
      </w:pPr>
      <w:r>
        <w:rPr>
          <w:rFonts w:hint="eastAsia" w:ascii="宋体" w:hAnsi="宋体" w:eastAsia="宋体" w:cs="仿宋"/>
          <w:sz w:val="24"/>
          <w:szCs w:val="24"/>
          <w14:ligatures w14:val="none"/>
        </w:rPr>
        <w:t xml:space="preserve">4、在任何情况下，</w:t>
      </w:r>
      <w:r>
        <w:rPr>
          <w:rFonts w:hint="eastAsia" w:ascii="宋体" w:hAnsi="宋体" w:eastAsia="宋体" w:cs="仿宋"/>
          <w:sz w:val="24"/>
          <w:szCs w:val="24"/>
          <w14:ligatures w14:val="none"/>
        </w:rPr>
        <w:t xml:space="preserve">服务</w:t>
      </w:r>
      <w:r>
        <w:rPr>
          <w:rFonts w:hint="eastAsia" w:ascii="宋体" w:hAnsi="宋体" w:eastAsia="宋体" w:cs="仿宋"/>
          <w:sz w:val="24"/>
          <w:szCs w:val="24"/>
          <w14:ligatures w14:val="none"/>
        </w:rPr>
        <w:t xml:space="preserve">人员应属于</w:t>
      </w:r>
      <w:r>
        <w:rPr>
          <w:rFonts w:hint="eastAsia" w:ascii="宋体" w:hAnsi="宋体" w:eastAsia="宋体" w:cs="仿宋"/>
          <w:sz w:val="24"/>
          <w:szCs w:val="24"/>
          <w14:ligatures w14:val="none"/>
        </w:rPr>
        <w:t xml:space="preserve">供应商单位</w:t>
      </w:r>
      <w:r>
        <w:rPr>
          <w:rFonts w:hint="eastAsia" w:ascii="宋体" w:hAnsi="宋体" w:eastAsia="宋体" w:cs="仿宋"/>
          <w:sz w:val="24"/>
          <w:szCs w:val="24"/>
          <w14:ligatures w14:val="none"/>
        </w:rPr>
        <w:t xml:space="preserve">的雇员，且所有涉及工资、社会保险、福利和因保安人员伤亡引起的赔偿、津贴或一切其他费用等事务、索赔和争端，</w:t>
      </w:r>
      <w:r>
        <w:rPr>
          <w:rFonts w:hint="eastAsia" w:ascii="宋体" w:hAnsi="宋体" w:eastAsia="宋体" w:cs="仿宋"/>
          <w:sz w:val="24"/>
          <w:szCs w:val="24"/>
          <w14:ligatures w14:val="none"/>
        </w:rPr>
        <w:t xml:space="preserve">成交供应商</w:t>
      </w:r>
      <w:r>
        <w:rPr>
          <w:rFonts w:hint="eastAsia" w:ascii="宋体" w:hAnsi="宋体" w:eastAsia="宋体" w:cs="仿宋"/>
          <w:sz w:val="24"/>
          <w:szCs w:val="24"/>
          <w14:ligatures w14:val="none"/>
        </w:rPr>
        <w:t xml:space="preserve">应单独负责处理并承担此费用。</w:t>
      </w:r>
      <w:r/>
    </w:p>
    <w:p>
      <w:pPr>
        <w:ind w:firstLine="480"/>
        <w:spacing w:line="360" w:lineRule="auto"/>
        <w:rPr>
          <w:rFonts w:ascii="宋体" w:hAnsi="宋体" w:eastAsia="宋体" w:cs="仿宋"/>
          <w:sz w:val="24"/>
          <w:szCs w:val="24"/>
          <w14:ligatures w14:val="none"/>
        </w:rPr>
      </w:pPr>
      <w:r>
        <w:rPr>
          <w:rFonts w:hint="eastAsia" w:ascii="宋体" w:hAnsi="宋体" w:eastAsia="宋体" w:cs="仿宋"/>
          <w:sz w:val="24"/>
          <w:szCs w:val="24"/>
          <w14:ligatures w14:val="none"/>
        </w:rPr>
        <w:t xml:space="preserve">5、成交供应商要派遣有经验的管理班子进行管理和传帮带，开好局起好步，确保年度长效考核综合排名在鼓楼区13个街道前6名（含）以上。</w:t>
      </w:r>
      <w:r/>
    </w:p>
    <w:p>
      <w:pPr>
        <w:spacing w:line="360" w:lineRule="auto"/>
        <w:rPr>
          <w:rFonts w:ascii="宋体" w:hAnsi="宋体" w:eastAsia="宋体" w:cs="仿宋"/>
          <w:b/>
          <w:bCs/>
          <w:sz w:val="24"/>
          <w:szCs w:val="24"/>
          <w14:ligatures w14:val="none"/>
        </w:rPr>
      </w:pPr>
      <w:r>
        <w:rPr>
          <w:rFonts w:hint="eastAsia" w:ascii="宋体" w:hAnsi="宋体" w:eastAsia="宋体" w:cs="仿宋"/>
          <w:b/>
          <w:bCs/>
          <w:sz w:val="24"/>
          <w:szCs w:val="24"/>
          <w14:ligatures w14:val="none"/>
        </w:rPr>
        <w:t xml:space="preserve">六、退出机制</w:t>
      </w:r>
      <w:r/>
    </w:p>
    <w:p>
      <w:pPr>
        <w:ind w:firstLine="480"/>
        <w:spacing w:line="360" w:lineRule="auto"/>
        <w:rPr>
          <w:rFonts w:ascii="宋体" w:hAnsi="宋体" w:eastAsia="宋体" w:cs="仿宋"/>
          <w:sz w:val="24"/>
          <w:szCs w:val="24"/>
          <w14:ligatures w14:val="none"/>
        </w:rPr>
      </w:pPr>
      <w:r>
        <w:rPr>
          <w:rFonts w:hint="eastAsia" w:ascii="宋体" w:hAnsi="宋体" w:eastAsia="宋体" w:cs="仿宋"/>
          <w:sz w:val="24"/>
          <w:szCs w:val="24"/>
          <w14:ligatures w14:val="none"/>
        </w:rPr>
        <w:t xml:space="preserve">服务期内，因服务商自身原因导致重大安全责任事故和社会事件，采购方有权提前终止服务协议，由此产生的后果由服务商自行承担。</w:t>
      </w:r>
      <w:r>
        <w:rPr>
          <w:rFonts w:hint="eastAsia" w:ascii="宋体" w:hAnsi="宋体" w:eastAsia="宋体" w:cs="仿宋"/>
          <w:sz w:val="24"/>
          <w:szCs w:val="24"/>
          <w14:ligatures w14:val="none"/>
        </w:rPr>
        <w:t xml:space="preserve">成交供应商须提供完善的进、离场方案，并承诺在合同服务期满或合同解除后，按街道要求妥善完成交接流程并限时离场。</w:t>
      </w:r>
      <w:r/>
    </w:p>
    <w:p>
      <w:pPr>
        <w:spacing w:line="360" w:lineRule="auto"/>
        <w:rPr>
          <w:rFonts w:ascii="宋体" w:hAnsi="宋体" w:eastAsia="宋体" w:cs="仿宋"/>
          <w:b/>
          <w:sz w:val="24"/>
          <w:szCs w:val="24"/>
          <w14:ligatures w14:val="none"/>
        </w:rPr>
      </w:pPr>
      <w:r>
        <w:rPr>
          <w:rFonts w:ascii="宋体" w:hAnsi="宋体" w:eastAsia="宋体" w:cs="仿宋"/>
          <w:b/>
          <w:sz w:val="24"/>
          <w:szCs w:val="24"/>
          <w14:ligatures w14:val="none"/>
        </w:rPr>
        <w:br w:type="page" w:clear="all"/>
      </w:r>
      <w:r/>
    </w:p>
    <w:p>
      <w:pPr>
        <w:spacing w:line="360" w:lineRule="auto"/>
        <w:rPr>
          <w:rFonts w:ascii="宋体" w:hAnsi="宋体" w:eastAsia="宋体" w:cs="仿宋"/>
          <w:b/>
          <w:sz w:val="24"/>
          <w:szCs w:val="24"/>
          <w14:ligatures w14:val="none"/>
        </w:rPr>
      </w:pPr>
      <w:r>
        <w:rPr>
          <w:rFonts w:hint="eastAsia" w:ascii="宋体" w:hAnsi="宋体" w:eastAsia="宋体" w:cs="仿宋"/>
          <w:b/>
          <w:sz w:val="24"/>
          <w:szCs w:val="24"/>
          <w14:ligatures w14:val="none"/>
        </w:rPr>
        <w:t xml:space="preserve">七、服务考核及评判标准</w:t>
      </w:r>
      <w:r/>
    </w:p>
    <w:p>
      <w:pPr>
        <w:spacing w:line="360" w:lineRule="auto"/>
        <w:rPr>
          <w:rFonts w:ascii="宋体" w:hAnsi="宋体" w:eastAsia="宋体" w:cs="Courier New"/>
          <w:sz w:val="24"/>
          <w:szCs w:val="24"/>
          <w14:ligatures w14:val="none"/>
        </w:rPr>
      </w:pPr>
      <w:r>
        <w:rPr>
          <w:rFonts w:hint="eastAsia" w:ascii="宋体" w:hAnsi="宋体" w:eastAsia="宋体" w:cs="Courier New"/>
          <w:sz w:val="24"/>
          <w:szCs w:val="24"/>
          <w14:ligatures w14:val="none"/>
        </w:rPr>
        <w:t xml:space="preserve">（一）市容环境考核</w:t>
      </w:r>
      <w:r/>
    </w:p>
    <w:tbl>
      <w:tblPr>
        <w:tblW w:w="9923" w:type="dxa"/>
        <w:jc w:val="center"/>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0"/>
        <w:gridCol w:w="1417"/>
        <w:gridCol w:w="1276"/>
        <w:gridCol w:w="4252"/>
        <w:gridCol w:w="851"/>
        <w:gridCol w:w="709"/>
        <w:gridCol w:w="708"/>
      </w:tblGrid>
      <w:tr>
        <w:trPr>
          <w:jc w:val="center"/>
          <w:trHeight w:val="640"/>
        </w:trPr>
        <w:tc>
          <w:tcPr>
            <w:tcW w:w="710" w:type="dxa"/>
            <w:vAlign w:val="center"/>
            <w:textDirection w:val="lrTb"/>
            <w:noWrap w:val="false"/>
          </w:tcPr>
          <w:p>
            <w:pPr>
              <w:jc w:val="center"/>
              <w:spacing w:line="360" w:lineRule="auto"/>
              <w:widowControl/>
              <w:rPr>
                <w:rFonts w:ascii="宋体" w:hAnsi="宋体" w:eastAsia="宋体" w:cs="宋体"/>
                <w:b/>
                <w:bCs/>
                <w:szCs w:val="21"/>
                <w14:ligatures w14:val="none"/>
              </w:rPr>
            </w:pPr>
            <w:r>
              <w:rPr>
                <w:rFonts w:hint="eastAsia" w:ascii="宋体" w:hAnsi="宋体" w:eastAsia="宋体" w:cs="宋体"/>
                <w:b/>
                <w:bCs/>
                <w:szCs w:val="21"/>
                <w14:ligatures w14:val="none"/>
              </w:rPr>
              <w:t xml:space="preserve">序号</w:t>
            </w:r>
            <w:r/>
          </w:p>
        </w:tc>
        <w:tc>
          <w:tcPr>
            <w:tcW w:w="1417" w:type="dxa"/>
            <w:vAlign w:val="center"/>
            <w:textDirection w:val="lrTb"/>
            <w:noWrap w:val="false"/>
          </w:tcPr>
          <w:p>
            <w:pPr>
              <w:jc w:val="center"/>
              <w:spacing w:line="360" w:lineRule="auto"/>
              <w:widowControl/>
              <w:rPr>
                <w:rFonts w:ascii="宋体" w:hAnsi="宋体" w:eastAsia="宋体" w:cs="宋体"/>
                <w:b/>
                <w:bCs/>
                <w:szCs w:val="21"/>
                <w14:ligatures w14:val="none"/>
              </w:rPr>
            </w:pPr>
            <w:r>
              <w:rPr>
                <w:rFonts w:hint="eastAsia" w:ascii="宋体" w:hAnsi="宋体" w:eastAsia="宋体" w:cs="宋体"/>
                <w:b/>
                <w:bCs/>
                <w:szCs w:val="21"/>
                <w14:ligatures w14:val="none"/>
              </w:rPr>
              <w:t xml:space="preserve">评估人员</w:t>
            </w:r>
            <w:r/>
          </w:p>
        </w:tc>
        <w:tc>
          <w:tcPr>
            <w:tcW w:w="1276" w:type="dxa"/>
            <w:vAlign w:val="center"/>
            <w:textDirection w:val="lrTb"/>
            <w:noWrap w:val="false"/>
          </w:tcPr>
          <w:p>
            <w:pPr>
              <w:jc w:val="center"/>
              <w:spacing w:line="360" w:lineRule="auto"/>
              <w:widowControl/>
              <w:rPr>
                <w:rFonts w:ascii="宋体" w:hAnsi="宋体" w:eastAsia="宋体" w:cs="宋体"/>
                <w:b/>
                <w:bCs/>
                <w:szCs w:val="21"/>
                <w14:ligatures w14:val="none"/>
              </w:rPr>
            </w:pPr>
            <w:r>
              <w:rPr>
                <w:rFonts w:hint="eastAsia" w:ascii="宋体" w:hAnsi="宋体" w:eastAsia="宋体" w:cs="宋体"/>
                <w:b/>
                <w:bCs/>
                <w:szCs w:val="21"/>
                <w14:ligatures w14:val="none"/>
              </w:rPr>
              <w:t xml:space="preserve">考核内容</w:t>
            </w:r>
            <w:r/>
          </w:p>
        </w:tc>
        <w:tc>
          <w:tcPr>
            <w:tcW w:w="4252" w:type="dxa"/>
            <w:vAlign w:val="center"/>
            <w:textDirection w:val="lrTb"/>
            <w:noWrap w:val="false"/>
          </w:tcPr>
          <w:p>
            <w:pPr>
              <w:jc w:val="center"/>
              <w:spacing w:line="360" w:lineRule="auto"/>
              <w:widowControl/>
              <w:rPr>
                <w:rFonts w:ascii="宋体" w:hAnsi="宋体" w:eastAsia="宋体" w:cs="宋体"/>
                <w:b/>
                <w:bCs/>
                <w:szCs w:val="21"/>
                <w14:ligatures w14:val="none"/>
              </w:rPr>
            </w:pPr>
            <w:r>
              <w:rPr>
                <w:rFonts w:hint="eastAsia" w:ascii="宋体" w:hAnsi="宋体" w:eastAsia="宋体" w:cs="宋体"/>
                <w:b/>
                <w:bCs/>
                <w:szCs w:val="21"/>
                <w14:ligatures w14:val="none"/>
              </w:rPr>
              <w:t xml:space="preserve">评分标准</w:t>
            </w:r>
            <w:r/>
          </w:p>
        </w:tc>
        <w:tc>
          <w:tcPr>
            <w:tcW w:w="851" w:type="dxa"/>
            <w:vAlign w:val="center"/>
            <w:textDirection w:val="lrTb"/>
            <w:noWrap w:val="false"/>
          </w:tcPr>
          <w:p>
            <w:pPr>
              <w:jc w:val="center"/>
              <w:spacing w:line="360" w:lineRule="auto"/>
              <w:widowControl/>
              <w:rPr>
                <w:rFonts w:ascii="宋体" w:hAnsi="宋体" w:eastAsia="宋体" w:cs="宋体"/>
                <w:b/>
                <w:bCs/>
                <w:szCs w:val="21"/>
                <w14:ligatures w14:val="none"/>
              </w:rPr>
            </w:pPr>
            <w:r>
              <w:rPr>
                <w:rFonts w:hint="eastAsia" w:ascii="宋体" w:hAnsi="宋体" w:eastAsia="宋体" w:cs="宋体"/>
                <w:b/>
                <w:bCs/>
                <w:szCs w:val="21"/>
                <w14:ligatures w14:val="none"/>
              </w:rPr>
              <w:t xml:space="preserve">标准分</w:t>
            </w:r>
            <w:r/>
          </w:p>
        </w:tc>
        <w:tc>
          <w:tcPr>
            <w:tcW w:w="709" w:type="dxa"/>
            <w:vAlign w:val="center"/>
            <w:textDirection w:val="lrTb"/>
            <w:noWrap w:val="false"/>
          </w:tcPr>
          <w:p>
            <w:pPr>
              <w:jc w:val="center"/>
              <w:spacing w:line="360" w:lineRule="auto"/>
              <w:widowControl/>
              <w:rPr>
                <w:rFonts w:ascii="宋体" w:hAnsi="宋体" w:eastAsia="宋体" w:cs="宋体"/>
                <w:b/>
                <w:bCs/>
                <w:szCs w:val="21"/>
                <w14:ligatures w14:val="none"/>
              </w:rPr>
            </w:pPr>
            <w:r>
              <w:rPr>
                <w:rFonts w:hint="eastAsia" w:ascii="宋体" w:hAnsi="宋体" w:eastAsia="宋体" w:cs="宋体"/>
                <w:b/>
                <w:bCs/>
                <w:szCs w:val="21"/>
                <w14:ligatures w14:val="none"/>
              </w:rPr>
              <w:t xml:space="preserve">扣分</w:t>
            </w:r>
            <w:r/>
          </w:p>
        </w:tc>
        <w:tc>
          <w:tcPr>
            <w:tcW w:w="708" w:type="dxa"/>
            <w:vAlign w:val="center"/>
            <w:textDirection w:val="lrTb"/>
            <w:noWrap w:val="false"/>
          </w:tcPr>
          <w:p>
            <w:pPr>
              <w:jc w:val="center"/>
              <w:spacing w:line="360" w:lineRule="auto"/>
              <w:widowControl/>
              <w:rPr>
                <w:rFonts w:ascii="宋体" w:hAnsi="宋体" w:eastAsia="宋体" w:cs="宋体"/>
                <w:b/>
                <w:bCs/>
                <w:szCs w:val="21"/>
                <w14:ligatures w14:val="none"/>
              </w:rPr>
            </w:pPr>
            <w:r>
              <w:rPr>
                <w:rFonts w:hint="eastAsia" w:ascii="宋体" w:hAnsi="宋体" w:eastAsia="宋体" w:cs="宋体"/>
                <w:b/>
                <w:bCs/>
                <w:szCs w:val="21"/>
                <w14:ligatures w14:val="none"/>
              </w:rPr>
              <w:t xml:space="preserve">备注</w:t>
            </w:r>
            <w:r/>
          </w:p>
        </w:tc>
      </w:tr>
      <w:tr>
        <w:trPr>
          <w:cantSplit/>
          <w:jc w:val="center"/>
          <w:trHeight w:val="2976"/>
        </w:trPr>
        <w:tc>
          <w:tcPr>
            <w:tcW w:w="710"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1</w:t>
            </w:r>
            <w:r/>
          </w:p>
        </w:tc>
        <w:tc>
          <w:tcPr>
            <w:tcW w:w="1417" w:type="dxa"/>
            <w:vAlign w:val="center"/>
            <w:vMerge w:val="restart"/>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城管中队执法人员或社区工作人员（70分）</w:t>
            </w:r>
            <w:r/>
          </w:p>
        </w:tc>
        <w:tc>
          <w:tcPr>
            <w:tcW w:w="1276"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环境秩序“四乱”管理</w:t>
            </w:r>
            <w:r/>
          </w:p>
        </w:tc>
        <w:tc>
          <w:tcPr>
            <w:tcW w:w="4252" w:type="dxa"/>
            <w:vAlign w:val="center"/>
            <w:textDirection w:val="lrTb"/>
            <w:noWrap w:val="false"/>
          </w:tcPr>
          <w:p>
            <w:pPr>
              <w:jc w:val="left"/>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对于道路边和人行道上乱设摊（擅自占道，设摊经营，兜售物品等）、乱搭建（支撑大型伞具等遮挡物）、乱晾晒（树木和护栏、路牌、电线、电杆等公共区域的公共设施上吊挂、晾晒物品等）、乱堆放（未经许可擅自占用道路、堆放物品或垃圾、影响市容环境卫生）应及时处置，30分钟内未处理，发现1次扣0.5分；如遇无法处理的情况，及时向有关部门上报。</w:t>
            </w:r>
            <w:r/>
          </w:p>
        </w:tc>
        <w:tc>
          <w:tcPr>
            <w:tcW w:w="851" w:type="dxa"/>
            <w:vAlign w:val="center"/>
            <w:textDirection w:val="lrTb"/>
            <w:noWrap w:val="false"/>
          </w:tcPr>
          <w:p>
            <w:pPr>
              <w:jc w:val="center"/>
              <w:spacing w:line="360" w:lineRule="auto"/>
              <w:widowControl/>
              <w:rPr>
                <w:rFonts w:ascii="宋体" w:hAnsi="宋体" w:eastAsia="宋体" w:cs="宋体"/>
                <w:b/>
                <w:bCs/>
                <w:szCs w:val="21"/>
                <w14:ligatures w14:val="none"/>
              </w:rPr>
            </w:pPr>
            <w:r>
              <w:rPr>
                <w:rFonts w:hint="eastAsia" w:ascii="宋体" w:hAnsi="宋体" w:eastAsia="宋体" w:cs="宋体"/>
                <w:b/>
                <w:bCs/>
                <w:szCs w:val="21"/>
                <w14:ligatures w14:val="none"/>
              </w:rPr>
              <w:t xml:space="preserve">15</w:t>
            </w:r>
            <w:r/>
          </w:p>
        </w:tc>
        <w:tc>
          <w:tcPr>
            <w:tcW w:w="709" w:type="dxa"/>
            <w:vAlign w:val="center"/>
            <w:textDirection w:val="lrTb"/>
            <w:noWrap w:val="false"/>
          </w:tcPr>
          <w:p>
            <w:pPr>
              <w:jc w:val="center"/>
              <w:spacing w:line="360" w:lineRule="auto"/>
              <w:widowControl/>
              <w:rPr>
                <w:rFonts w:ascii="宋体" w:hAnsi="宋体" w:eastAsia="宋体" w:cs="宋体"/>
                <w:b/>
                <w:bCs/>
                <w:szCs w:val="21"/>
                <w14:ligatures w14:val="none"/>
              </w:rPr>
            </w:pPr>
            <w:r>
              <w:rPr>
                <w:rFonts w:hint="eastAsia" w:ascii="宋体" w:hAnsi="宋体" w:eastAsia="宋体" w:cs="宋体"/>
                <w:b/>
                <w:bCs/>
                <w:szCs w:val="21"/>
                <w14:ligatures w14:val="none"/>
              </w:rPr>
              <w:t xml:space="preserve">　</w:t>
            </w:r>
            <w:r/>
          </w:p>
        </w:tc>
        <w:tc>
          <w:tcPr>
            <w:tcW w:w="708" w:type="dxa"/>
            <w:vAlign w:val="center"/>
            <w:textDirection w:val="lrTb"/>
            <w:noWrap w:val="false"/>
          </w:tcPr>
          <w:p>
            <w:pPr>
              <w:jc w:val="center"/>
              <w:spacing w:line="360" w:lineRule="auto"/>
              <w:widowControl/>
              <w:rPr>
                <w:rFonts w:ascii="宋体" w:hAnsi="宋体" w:eastAsia="宋体" w:cs="宋体"/>
                <w:b/>
                <w:bCs/>
                <w:szCs w:val="21"/>
                <w14:ligatures w14:val="none"/>
              </w:rPr>
            </w:pPr>
            <w:r>
              <w:rPr>
                <w:rFonts w:hint="eastAsia" w:ascii="宋体" w:hAnsi="宋体" w:eastAsia="宋体" w:cs="宋体"/>
                <w:b/>
                <w:bCs/>
                <w:szCs w:val="21"/>
                <w14:ligatures w14:val="none"/>
              </w:rPr>
              <w:t xml:space="preserve">　</w:t>
            </w:r>
            <w:r/>
          </w:p>
        </w:tc>
      </w:tr>
      <w:tr>
        <w:trPr>
          <w:cantSplit/>
          <w:jc w:val="center"/>
          <w:trHeight w:val="1531"/>
        </w:trPr>
        <w:tc>
          <w:tcPr>
            <w:tcW w:w="710"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2</w:t>
            </w:r>
            <w:r/>
          </w:p>
        </w:tc>
        <w:tc>
          <w:tcPr>
            <w:tcW w:w="1417" w:type="dxa"/>
            <w:vAlign w:val="center"/>
            <w:vMerge w:val="continue"/>
            <w:textDirection w:val="lrTb"/>
            <w:noWrap w:val="false"/>
          </w:tcPr>
          <w:p>
            <w:pPr>
              <w:jc w:val="left"/>
              <w:spacing w:line="360" w:lineRule="auto"/>
              <w:widowControl/>
              <w:rPr>
                <w:rFonts w:ascii="宋体" w:hAnsi="宋体" w:eastAsia="宋体" w:cs="宋体"/>
                <w:szCs w:val="21"/>
                <w14:ligatures w14:val="none"/>
              </w:rPr>
            </w:pPr>
            <w:r>
              <w:rPr>
                <w:rFonts w:ascii="宋体" w:hAnsi="宋体" w:eastAsia="宋体" w:cs="宋体"/>
                <w:szCs w:val="21"/>
                <w14:ligatures w14:val="none"/>
              </w:rPr>
            </w:r>
            <w:r/>
          </w:p>
        </w:tc>
        <w:tc>
          <w:tcPr>
            <w:tcW w:w="1276"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非法广告“三乱”管理</w:t>
            </w:r>
            <w:r/>
          </w:p>
        </w:tc>
        <w:tc>
          <w:tcPr>
            <w:tcW w:w="4252" w:type="dxa"/>
            <w:vAlign w:val="center"/>
            <w:textDirection w:val="lrTb"/>
            <w:noWrap w:val="false"/>
          </w:tcPr>
          <w:p>
            <w:pPr>
              <w:jc w:val="left"/>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发现道路两侧、小区门口的面砖、电杆、栏杆等出现乱张贴、乱涂写、乱刻画，以及沿街摆放小广告牌等，每发现3处扣1分。</w:t>
            </w:r>
            <w:r/>
          </w:p>
        </w:tc>
        <w:tc>
          <w:tcPr>
            <w:tcW w:w="851" w:type="dxa"/>
            <w:vAlign w:val="center"/>
            <w:textDirection w:val="lrTb"/>
            <w:noWrap w:val="false"/>
          </w:tcPr>
          <w:p>
            <w:pPr>
              <w:jc w:val="center"/>
              <w:spacing w:line="360" w:lineRule="auto"/>
              <w:widowControl/>
              <w:rPr>
                <w:rFonts w:ascii="宋体" w:hAnsi="宋体" w:eastAsia="宋体" w:cs="宋体"/>
                <w:b/>
                <w:bCs/>
                <w:szCs w:val="21"/>
                <w14:ligatures w14:val="none"/>
              </w:rPr>
            </w:pPr>
            <w:r>
              <w:rPr>
                <w:rFonts w:hint="eastAsia" w:ascii="宋体" w:hAnsi="宋体" w:eastAsia="宋体" w:cs="宋体"/>
                <w:b/>
                <w:bCs/>
                <w:szCs w:val="21"/>
                <w14:ligatures w14:val="none"/>
              </w:rPr>
              <w:t xml:space="preserve">10</w:t>
            </w:r>
            <w:r/>
          </w:p>
        </w:tc>
        <w:tc>
          <w:tcPr>
            <w:tcW w:w="709"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　</w:t>
            </w:r>
            <w:r/>
          </w:p>
        </w:tc>
        <w:tc>
          <w:tcPr>
            <w:tcW w:w="708"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　</w:t>
            </w:r>
            <w:r/>
          </w:p>
        </w:tc>
      </w:tr>
      <w:tr>
        <w:trPr>
          <w:cantSplit/>
          <w:jc w:val="center"/>
          <w:trHeight w:val="1320"/>
        </w:trPr>
        <w:tc>
          <w:tcPr>
            <w:tcW w:w="710"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3</w:t>
            </w:r>
            <w:r/>
          </w:p>
        </w:tc>
        <w:tc>
          <w:tcPr>
            <w:tcW w:w="1417" w:type="dxa"/>
            <w:vAlign w:val="center"/>
            <w:vMerge w:val="continue"/>
            <w:textDirection w:val="lrTb"/>
            <w:noWrap w:val="false"/>
          </w:tcPr>
          <w:p>
            <w:pPr>
              <w:jc w:val="left"/>
              <w:spacing w:line="360" w:lineRule="auto"/>
              <w:widowControl/>
              <w:rPr>
                <w:rFonts w:ascii="宋体" w:hAnsi="宋体" w:eastAsia="宋体" w:cs="宋体"/>
                <w:szCs w:val="21"/>
                <w14:ligatures w14:val="none"/>
              </w:rPr>
            </w:pPr>
            <w:r>
              <w:rPr>
                <w:rFonts w:ascii="宋体" w:hAnsi="宋体" w:eastAsia="宋体" w:cs="宋体"/>
                <w:szCs w:val="21"/>
                <w14:ligatures w14:val="none"/>
              </w:rPr>
            </w:r>
            <w:r/>
          </w:p>
        </w:tc>
        <w:tc>
          <w:tcPr>
            <w:tcW w:w="1276"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道路环境</w:t>
            </w:r>
            <w:r/>
          </w:p>
        </w:tc>
        <w:tc>
          <w:tcPr>
            <w:tcW w:w="4252" w:type="dxa"/>
            <w:vAlign w:val="center"/>
            <w:textDirection w:val="lrTb"/>
            <w:noWrap w:val="false"/>
          </w:tcPr>
          <w:p>
            <w:pPr>
              <w:jc w:val="left"/>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对发现正在倾倒、堆放、偷倒渣土的行为应及时拍照取证，并及时上报城管队；发现道路两侧、绿化带内有已偷倒的无主渣土，也应及时上报城管队。未及时上报的，发现1次扣0.5分。</w:t>
            </w:r>
            <w:r/>
          </w:p>
        </w:tc>
        <w:tc>
          <w:tcPr>
            <w:tcW w:w="851" w:type="dxa"/>
            <w:vAlign w:val="center"/>
            <w:textDirection w:val="lrTb"/>
            <w:noWrap w:val="false"/>
          </w:tcPr>
          <w:p>
            <w:pPr>
              <w:jc w:val="center"/>
              <w:spacing w:line="360" w:lineRule="auto"/>
              <w:widowControl/>
              <w:rPr>
                <w:rFonts w:ascii="宋体" w:hAnsi="宋体" w:eastAsia="宋体" w:cs="宋体"/>
                <w:b/>
                <w:bCs/>
                <w:szCs w:val="21"/>
                <w14:ligatures w14:val="none"/>
              </w:rPr>
            </w:pPr>
            <w:r>
              <w:rPr>
                <w:rFonts w:hint="eastAsia" w:ascii="宋体" w:hAnsi="宋体" w:eastAsia="宋体" w:cs="宋体"/>
                <w:b/>
                <w:bCs/>
                <w:szCs w:val="21"/>
                <w14:ligatures w14:val="none"/>
              </w:rPr>
              <w:t xml:space="preserve">10</w:t>
            </w:r>
            <w:r/>
          </w:p>
        </w:tc>
        <w:tc>
          <w:tcPr>
            <w:tcW w:w="709" w:type="dxa"/>
            <w:vAlign w:val="center"/>
            <w:textDirection w:val="lrTb"/>
            <w:noWrap w:val="false"/>
          </w:tcPr>
          <w:p>
            <w:pPr>
              <w:jc w:val="center"/>
              <w:spacing w:line="360" w:lineRule="auto"/>
              <w:widowControl/>
              <w:rPr>
                <w:rFonts w:ascii="宋体" w:hAnsi="宋体" w:eastAsia="宋体" w:cs="宋体"/>
                <w:b/>
                <w:bCs/>
                <w:szCs w:val="21"/>
                <w14:ligatures w14:val="none"/>
              </w:rPr>
            </w:pPr>
            <w:r>
              <w:rPr>
                <w:rFonts w:hint="eastAsia" w:ascii="宋体" w:hAnsi="宋体" w:eastAsia="宋体" w:cs="宋体"/>
                <w:b/>
                <w:bCs/>
                <w:szCs w:val="21"/>
                <w14:ligatures w14:val="none"/>
              </w:rPr>
              <w:t xml:space="preserve">　</w:t>
            </w:r>
            <w:r/>
          </w:p>
        </w:tc>
        <w:tc>
          <w:tcPr>
            <w:tcW w:w="708" w:type="dxa"/>
            <w:vAlign w:val="center"/>
            <w:textDirection w:val="lrTb"/>
            <w:noWrap w:val="false"/>
          </w:tcPr>
          <w:p>
            <w:pPr>
              <w:jc w:val="center"/>
              <w:spacing w:line="360" w:lineRule="auto"/>
              <w:widowControl/>
              <w:rPr>
                <w:rFonts w:ascii="宋体" w:hAnsi="宋体" w:eastAsia="宋体" w:cs="宋体"/>
                <w:b/>
                <w:bCs/>
                <w:szCs w:val="21"/>
                <w14:ligatures w14:val="none"/>
              </w:rPr>
            </w:pPr>
            <w:r>
              <w:rPr>
                <w:rFonts w:hint="eastAsia" w:ascii="宋体" w:hAnsi="宋体" w:eastAsia="宋体" w:cs="宋体"/>
                <w:b/>
                <w:bCs/>
                <w:szCs w:val="21"/>
                <w14:ligatures w14:val="none"/>
              </w:rPr>
              <w:t xml:space="preserve">　</w:t>
            </w:r>
            <w:r/>
          </w:p>
        </w:tc>
      </w:tr>
      <w:tr>
        <w:trPr>
          <w:cantSplit/>
          <w:jc w:val="center"/>
          <w:trHeight w:val="1100"/>
        </w:trPr>
        <w:tc>
          <w:tcPr>
            <w:tcW w:w="710"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4</w:t>
            </w:r>
            <w:r/>
          </w:p>
        </w:tc>
        <w:tc>
          <w:tcPr>
            <w:tcW w:w="1417" w:type="dxa"/>
            <w:vAlign w:val="center"/>
            <w:vMerge w:val="continue"/>
            <w:textDirection w:val="lrTb"/>
            <w:noWrap w:val="false"/>
          </w:tcPr>
          <w:p>
            <w:pPr>
              <w:jc w:val="left"/>
              <w:spacing w:line="360" w:lineRule="auto"/>
              <w:widowControl/>
              <w:rPr>
                <w:rFonts w:ascii="宋体" w:hAnsi="宋体" w:eastAsia="宋体" w:cs="宋体"/>
                <w:szCs w:val="21"/>
                <w14:ligatures w14:val="none"/>
              </w:rPr>
            </w:pPr>
            <w:r>
              <w:rPr>
                <w:rFonts w:ascii="宋体" w:hAnsi="宋体" w:eastAsia="宋体" w:cs="宋体"/>
                <w:szCs w:val="21"/>
                <w14:ligatures w14:val="none"/>
              </w:rPr>
            </w:r>
            <w:r/>
          </w:p>
        </w:tc>
        <w:tc>
          <w:tcPr>
            <w:tcW w:w="1276"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公共设施管理</w:t>
            </w:r>
            <w:r/>
          </w:p>
        </w:tc>
        <w:tc>
          <w:tcPr>
            <w:tcW w:w="4252" w:type="dxa"/>
            <w:vAlign w:val="center"/>
            <w:textDirection w:val="lrTb"/>
            <w:noWrap w:val="false"/>
          </w:tcPr>
          <w:p>
            <w:pPr>
              <w:jc w:val="left"/>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对蓄意移动或损坏防护栏、铁栅栏、防撞隔离墩等公共设施，应及时采取措施，未执行的，发现1处扣0.5分。</w:t>
            </w:r>
            <w:r/>
          </w:p>
        </w:tc>
        <w:tc>
          <w:tcPr>
            <w:tcW w:w="851" w:type="dxa"/>
            <w:vAlign w:val="center"/>
            <w:textDirection w:val="lrTb"/>
            <w:noWrap w:val="false"/>
          </w:tcPr>
          <w:p>
            <w:pPr>
              <w:jc w:val="center"/>
              <w:spacing w:line="360" w:lineRule="auto"/>
              <w:widowControl/>
              <w:rPr>
                <w:rFonts w:ascii="宋体" w:hAnsi="宋体" w:eastAsia="宋体" w:cs="宋体"/>
                <w:b/>
                <w:bCs/>
                <w:szCs w:val="21"/>
                <w14:ligatures w14:val="none"/>
              </w:rPr>
            </w:pPr>
            <w:r>
              <w:rPr>
                <w:rFonts w:hint="eastAsia" w:ascii="宋体" w:hAnsi="宋体" w:eastAsia="宋体" w:cs="宋体"/>
                <w:b/>
                <w:bCs/>
                <w:szCs w:val="21"/>
                <w14:ligatures w14:val="none"/>
              </w:rPr>
              <w:t xml:space="preserve">10</w:t>
            </w:r>
            <w:r/>
          </w:p>
        </w:tc>
        <w:tc>
          <w:tcPr>
            <w:tcW w:w="709"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　</w:t>
            </w:r>
            <w:r/>
          </w:p>
        </w:tc>
        <w:tc>
          <w:tcPr>
            <w:tcW w:w="708"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　</w:t>
            </w:r>
            <w:r/>
          </w:p>
        </w:tc>
      </w:tr>
      <w:tr>
        <w:trPr>
          <w:cantSplit/>
          <w:jc w:val="center"/>
          <w:trHeight w:val="1514"/>
        </w:trPr>
        <w:tc>
          <w:tcPr>
            <w:tcW w:w="710"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5</w:t>
            </w:r>
            <w:r/>
          </w:p>
        </w:tc>
        <w:tc>
          <w:tcPr>
            <w:tcW w:w="1417" w:type="dxa"/>
            <w:vAlign w:val="center"/>
            <w:vMerge w:val="continue"/>
            <w:textDirection w:val="lrTb"/>
            <w:noWrap w:val="false"/>
          </w:tcPr>
          <w:p>
            <w:pPr>
              <w:jc w:val="left"/>
              <w:spacing w:line="360" w:lineRule="auto"/>
              <w:widowControl/>
              <w:rPr>
                <w:rFonts w:ascii="宋体" w:hAnsi="宋体" w:eastAsia="宋体" w:cs="宋体"/>
                <w:szCs w:val="21"/>
                <w14:ligatures w14:val="none"/>
              </w:rPr>
            </w:pPr>
            <w:r>
              <w:rPr>
                <w:rFonts w:ascii="宋体" w:hAnsi="宋体" w:eastAsia="宋体" w:cs="宋体"/>
                <w:szCs w:val="21"/>
                <w14:ligatures w14:val="none"/>
              </w:rPr>
            </w:r>
            <w:r/>
          </w:p>
        </w:tc>
        <w:tc>
          <w:tcPr>
            <w:tcW w:w="1276"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非机动车管理</w:t>
            </w:r>
            <w:r/>
          </w:p>
        </w:tc>
        <w:tc>
          <w:tcPr>
            <w:tcW w:w="4252" w:type="dxa"/>
            <w:vAlign w:val="center"/>
            <w:textDirection w:val="lrTb"/>
            <w:noWrap w:val="false"/>
          </w:tcPr>
          <w:p>
            <w:pPr>
              <w:jc w:val="left"/>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自行车、电动车、残疾车等非机动车按规定停放在指定划线区域内，如有违规停放长时间未处理的，发现1次扣0.5分。</w:t>
            </w:r>
            <w:r/>
          </w:p>
        </w:tc>
        <w:tc>
          <w:tcPr>
            <w:tcW w:w="851" w:type="dxa"/>
            <w:vAlign w:val="center"/>
            <w:textDirection w:val="lrTb"/>
            <w:noWrap w:val="false"/>
          </w:tcPr>
          <w:p>
            <w:pPr>
              <w:jc w:val="center"/>
              <w:spacing w:line="360" w:lineRule="auto"/>
              <w:widowControl/>
              <w:rPr>
                <w:rFonts w:ascii="宋体" w:hAnsi="宋体" w:eastAsia="宋体" w:cs="宋体"/>
                <w:b/>
                <w:bCs/>
                <w:szCs w:val="21"/>
                <w14:ligatures w14:val="none"/>
              </w:rPr>
            </w:pPr>
            <w:r>
              <w:rPr>
                <w:rFonts w:hint="eastAsia" w:ascii="宋体" w:hAnsi="宋体" w:eastAsia="宋体" w:cs="宋体"/>
                <w:b/>
                <w:bCs/>
                <w:szCs w:val="21"/>
                <w14:ligatures w14:val="none"/>
              </w:rPr>
              <w:t xml:space="preserve">5</w:t>
            </w:r>
            <w:r/>
          </w:p>
        </w:tc>
        <w:tc>
          <w:tcPr>
            <w:tcW w:w="709"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　</w:t>
            </w:r>
            <w:r/>
          </w:p>
        </w:tc>
        <w:tc>
          <w:tcPr>
            <w:tcW w:w="708"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　</w:t>
            </w:r>
            <w:r/>
          </w:p>
        </w:tc>
      </w:tr>
      <w:tr>
        <w:trPr>
          <w:cantSplit/>
          <w:jc w:val="center"/>
          <w:trHeight w:val="900"/>
        </w:trPr>
        <w:tc>
          <w:tcPr>
            <w:tcW w:w="710"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6</w:t>
            </w:r>
            <w:r/>
          </w:p>
        </w:tc>
        <w:tc>
          <w:tcPr>
            <w:tcW w:w="1417" w:type="dxa"/>
            <w:vAlign w:val="center"/>
            <w:vMerge w:val="continue"/>
            <w:textDirection w:val="lrTb"/>
            <w:noWrap w:val="false"/>
          </w:tcPr>
          <w:p>
            <w:pPr>
              <w:jc w:val="left"/>
              <w:spacing w:line="360" w:lineRule="auto"/>
              <w:widowControl/>
              <w:rPr>
                <w:rFonts w:ascii="宋体" w:hAnsi="宋体" w:eastAsia="宋体" w:cs="宋体"/>
                <w:szCs w:val="21"/>
                <w14:ligatures w14:val="none"/>
              </w:rPr>
            </w:pPr>
            <w:r>
              <w:rPr>
                <w:rFonts w:ascii="宋体" w:hAnsi="宋体" w:eastAsia="宋体" w:cs="宋体"/>
                <w:szCs w:val="21"/>
                <w14:ligatures w14:val="none"/>
              </w:rPr>
            </w:r>
            <w:r/>
          </w:p>
        </w:tc>
        <w:tc>
          <w:tcPr>
            <w:tcW w:w="1276"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专项保障</w:t>
            </w:r>
            <w:r/>
          </w:p>
        </w:tc>
        <w:tc>
          <w:tcPr>
            <w:tcW w:w="4252" w:type="dxa"/>
            <w:vAlign w:val="center"/>
            <w:textDirection w:val="lrTb"/>
            <w:noWrap w:val="false"/>
          </w:tcPr>
          <w:p>
            <w:pPr>
              <w:jc w:val="left"/>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积极配合各类创建活动、控违拆违、应急保障、市容环境保障和综合治理等，未积极配合，发现1次扣5分。</w:t>
            </w:r>
            <w:r/>
          </w:p>
        </w:tc>
        <w:tc>
          <w:tcPr>
            <w:tcW w:w="851" w:type="dxa"/>
            <w:vAlign w:val="center"/>
            <w:textDirection w:val="lrTb"/>
            <w:noWrap w:val="false"/>
          </w:tcPr>
          <w:p>
            <w:pPr>
              <w:jc w:val="center"/>
              <w:spacing w:line="360" w:lineRule="auto"/>
              <w:widowControl/>
              <w:rPr>
                <w:rFonts w:ascii="宋体" w:hAnsi="宋体" w:eastAsia="宋体" w:cs="宋体"/>
                <w:b/>
                <w:bCs/>
                <w:szCs w:val="21"/>
                <w14:ligatures w14:val="none"/>
              </w:rPr>
            </w:pPr>
            <w:r>
              <w:rPr>
                <w:rFonts w:hint="eastAsia" w:ascii="宋体" w:hAnsi="宋体" w:eastAsia="宋体" w:cs="宋体"/>
                <w:b/>
                <w:bCs/>
                <w:szCs w:val="21"/>
                <w14:ligatures w14:val="none"/>
              </w:rPr>
              <w:t xml:space="preserve">10</w:t>
            </w:r>
            <w:r/>
          </w:p>
        </w:tc>
        <w:tc>
          <w:tcPr>
            <w:tcW w:w="709"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　</w:t>
            </w:r>
            <w:r/>
          </w:p>
        </w:tc>
        <w:tc>
          <w:tcPr>
            <w:tcW w:w="708"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　</w:t>
            </w:r>
            <w:r/>
          </w:p>
        </w:tc>
      </w:tr>
      <w:tr>
        <w:trPr>
          <w:cantSplit/>
          <w:jc w:val="center"/>
          <w:trHeight w:val="1620"/>
        </w:trPr>
        <w:tc>
          <w:tcPr>
            <w:tcW w:w="710"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7</w:t>
            </w:r>
            <w:r/>
          </w:p>
        </w:tc>
        <w:tc>
          <w:tcPr>
            <w:tcW w:w="1417" w:type="dxa"/>
            <w:vAlign w:val="center"/>
            <w:vMerge w:val="continue"/>
            <w:textDirection w:val="lrTb"/>
            <w:noWrap w:val="false"/>
          </w:tcPr>
          <w:p>
            <w:pPr>
              <w:jc w:val="left"/>
              <w:spacing w:line="360" w:lineRule="auto"/>
              <w:widowControl/>
              <w:rPr>
                <w:rFonts w:ascii="宋体" w:hAnsi="宋体" w:eastAsia="宋体" w:cs="宋体"/>
                <w:szCs w:val="21"/>
                <w14:ligatures w14:val="none"/>
              </w:rPr>
            </w:pPr>
            <w:r>
              <w:rPr>
                <w:rFonts w:ascii="宋体" w:hAnsi="宋体" w:eastAsia="宋体" w:cs="宋体"/>
                <w:szCs w:val="21"/>
                <w14:ligatures w14:val="none"/>
              </w:rPr>
            </w:r>
            <w:r/>
          </w:p>
        </w:tc>
        <w:tc>
          <w:tcPr>
            <w:tcW w:w="1276"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队伍管理</w:t>
            </w:r>
            <w:r/>
          </w:p>
        </w:tc>
        <w:tc>
          <w:tcPr>
            <w:tcW w:w="4252" w:type="dxa"/>
            <w:vAlign w:val="center"/>
            <w:textDirection w:val="lrTb"/>
            <w:noWrap w:val="false"/>
          </w:tcPr>
          <w:p>
            <w:pPr>
              <w:jc w:val="left"/>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着装统一、整洁；在岗履职文明、规范，无脱岗、睡岗、串岗、玩手机，当众抽烟等不履职及违规行为，无争吵、肢体冲突等违纪事件；服从管理部门工作安排。如有违规或不配合情况，发现1次扣0.5分。</w:t>
            </w:r>
            <w:r/>
          </w:p>
        </w:tc>
        <w:tc>
          <w:tcPr>
            <w:tcW w:w="851" w:type="dxa"/>
            <w:vAlign w:val="center"/>
            <w:textDirection w:val="lrTb"/>
            <w:noWrap w:val="false"/>
          </w:tcPr>
          <w:p>
            <w:pPr>
              <w:jc w:val="center"/>
              <w:spacing w:line="360" w:lineRule="auto"/>
              <w:widowControl/>
              <w:rPr>
                <w:rFonts w:ascii="宋体" w:hAnsi="宋体" w:eastAsia="宋体" w:cs="宋体"/>
                <w:b/>
                <w:bCs/>
                <w:szCs w:val="21"/>
                <w14:ligatures w14:val="none"/>
              </w:rPr>
            </w:pPr>
            <w:r>
              <w:rPr>
                <w:rFonts w:hint="eastAsia" w:ascii="宋体" w:hAnsi="宋体" w:eastAsia="宋体" w:cs="宋体"/>
                <w:b/>
                <w:bCs/>
                <w:szCs w:val="21"/>
                <w14:ligatures w14:val="none"/>
              </w:rPr>
              <w:t xml:space="preserve">5</w:t>
            </w:r>
            <w:r/>
          </w:p>
        </w:tc>
        <w:tc>
          <w:tcPr>
            <w:tcW w:w="709"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　</w:t>
            </w:r>
            <w:r/>
          </w:p>
        </w:tc>
        <w:tc>
          <w:tcPr>
            <w:tcW w:w="708"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　</w:t>
            </w:r>
            <w:r/>
          </w:p>
        </w:tc>
      </w:tr>
      <w:tr>
        <w:trPr>
          <w:cantSplit/>
          <w:jc w:val="center"/>
          <w:trHeight w:val="914"/>
        </w:trPr>
        <w:tc>
          <w:tcPr>
            <w:tcW w:w="710"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8</w:t>
            </w:r>
            <w:r/>
          </w:p>
        </w:tc>
        <w:tc>
          <w:tcPr>
            <w:tcW w:w="1417" w:type="dxa"/>
            <w:vAlign w:val="center"/>
            <w:vMerge w:val="continue"/>
            <w:textDirection w:val="lrTb"/>
            <w:noWrap w:val="false"/>
          </w:tcPr>
          <w:p>
            <w:pPr>
              <w:jc w:val="left"/>
              <w:spacing w:line="360" w:lineRule="auto"/>
              <w:widowControl/>
              <w:rPr>
                <w:rFonts w:ascii="宋体" w:hAnsi="宋体" w:eastAsia="宋体" w:cs="宋体"/>
                <w:szCs w:val="21"/>
                <w14:ligatures w14:val="none"/>
              </w:rPr>
            </w:pPr>
            <w:r>
              <w:rPr>
                <w:rFonts w:ascii="宋体" w:hAnsi="宋体" w:eastAsia="宋体" w:cs="宋体"/>
                <w:szCs w:val="21"/>
                <w14:ligatures w14:val="none"/>
              </w:rPr>
            </w:r>
            <w:r/>
          </w:p>
        </w:tc>
        <w:tc>
          <w:tcPr>
            <w:tcW w:w="1276"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其他</w:t>
            </w:r>
            <w:r/>
          </w:p>
        </w:tc>
        <w:tc>
          <w:tcPr>
            <w:tcW w:w="4252" w:type="dxa"/>
            <w:vAlign w:val="center"/>
            <w:textDirection w:val="lrTb"/>
            <w:noWrap w:val="false"/>
          </w:tcPr>
          <w:p>
            <w:pPr>
              <w:jc w:val="left"/>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法律、法规规定的影响公共秩序、公共安全、市容环境等其他禁止行为，发现1处扣0.5分。</w:t>
            </w:r>
            <w:r/>
          </w:p>
        </w:tc>
        <w:tc>
          <w:tcPr>
            <w:tcW w:w="851" w:type="dxa"/>
            <w:vAlign w:val="center"/>
            <w:textDirection w:val="lrTb"/>
            <w:noWrap w:val="false"/>
          </w:tcPr>
          <w:p>
            <w:pPr>
              <w:jc w:val="center"/>
              <w:spacing w:line="360" w:lineRule="auto"/>
              <w:widowControl/>
              <w:rPr>
                <w:rFonts w:ascii="宋体" w:hAnsi="宋体" w:eastAsia="宋体" w:cs="宋体"/>
                <w:b/>
                <w:bCs/>
                <w:szCs w:val="21"/>
                <w14:ligatures w14:val="none"/>
              </w:rPr>
            </w:pPr>
            <w:r>
              <w:rPr>
                <w:rFonts w:hint="eastAsia" w:ascii="宋体" w:hAnsi="宋体" w:eastAsia="宋体" w:cs="宋体"/>
                <w:b/>
                <w:bCs/>
                <w:szCs w:val="21"/>
                <w14:ligatures w14:val="none"/>
              </w:rPr>
              <w:t xml:space="preserve">5</w:t>
            </w:r>
            <w:r/>
          </w:p>
        </w:tc>
        <w:tc>
          <w:tcPr>
            <w:tcW w:w="709"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　</w:t>
            </w:r>
            <w:r/>
          </w:p>
        </w:tc>
        <w:tc>
          <w:tcPr>
            <w:tcW w:w="708"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　</w:t>
            </w:r>
            <w:r/>
          </w:p>
        </w:tc>
      </w:tr>
      <w:tr>
        <w:trPr>
          <w:cantSplit/>
          <w:jc w:val="center"/>
          <w:trHeight w:val="880"/>
        </w:trPr>
        <w:tc>
          <w:tcPr>
            <w:tcW w:w="710"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9</w:t>
            </w:r>
            <w:r/>
          </w:p>
        </w:tc>
        <w:tc>
          <w:tcPr>
            <w:tcW w:w="1417" w:type="dxa"/>
            <w:vAlign w:val="center"/>
            <w:vMerge w:val="restart"/>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城市治理办公室人员（20分）</w:t>
            </w:r>
            <w:r/>
          </w:p>
        </w:tc>
        <w:tc>
          <w:tcPr>
            <w:tcW w:w="1276"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投诉工单</w:t>
            </w:r>
            <w:r/>
          </w:p>
        </w:tc>
        <w:tc>
          <w:tcPr>
            <w:tcW w:w="4252" w:type="dxa"/>
            <w:vAlign w:val="center"/>
            <w:textDirection w:val="lrTb"/>
            <w:noWrap w:val="false"/>
          </w:tcPr>
          <w:p>
            <w:pPr>
              <w:jc w:val="left"/>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与同期投诉工单量对比，每上升5%，扣1分；每上升10%，扣2分。</w:t>
            </w:r>
            <w:r/>
          </w:p>
        </w:tc>
        <w:tc>
          <w:tcPr>
            <w:tcW w:w="851" w:type="dxa"/>
            <w:vAlign w:val="center"/>
            <w:textDirection w:val="lrTb"/>
            <w:noWrap w:val="false"/>
          </w:tcPr>
          <w:p>
            <w:pPr>
              <w:jc w:val="center"/>
              <w:spacing w:line="360" w:lineRule="auto"/>
              <w:widowControl/>
              <w:rPr>
                <w:rFonts w:ascii="宋体" w:hAnsi="宋体" w:eastAsia="宋体" w:cs="宋体"/>
                <w:b/>
                <w:bCs/>
                <w:szCs w:val="21"/>
                <w14:ligatures w14:val="none"/>
              </w:rPr>
            </w:pPr>
            <w:r>
              <w:rPr>
                <w:rFonts w:hint="eastAsia" w:ascii="宋体" w:hAnsi="宋体" w:eastAsia="宋体" w:cs="宋体"/>
                <w:b/>
                <w:bCs/>
                <w:szCs w:val="21"/>
                <w14:ligatures w14:val="none"/>
              </w:rPr>
              <w:t xml:space="preserve">10</w:t>
            </w:r>
            <w:r/>
          </w:p>
        </w:tc>
        <w:tc>
          <w:tcPr>
            <w:tcW w:w="709"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　</w:t>
            </w:r>
            <w:r/>
          </w:p>
        </w:tc>
        <w:tc>
          <w:tcPr>
            <w:tcW w:w="708"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　</w:t>
            </w:r>
            <w:r/>
          </w:p>
        </w:tc>
      </w:tr>
      <w:tr>
        <w:trPr>
          <w:cantSplit/>
          <w:jc w:val="center"/>
          <w:trHeight w:val="854"/>
        </w:trPr>
        <w:tc>
          <w:tcPr>
            <w:tcW w:w="710"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10</w:t>
            </w:r>
            <w:r/>
          </w:p>
        </w:tc>
        <w:tc>
          <w:tcPr>
            <w:tcW w:w="1417" w:type="dxa"/>
            <w:vAlign w:val="center"/>
            <w:vMerge w:val="continue"/>
            <w:textDirection w:val="lrTb"/>
            <w:noWrap w:val="false"/>
          </w:tcPr>
          <w:p>
            <w:pPr>
              <w:jc w:val="left"/>
              <w:spacing w:line="360" w:lineRule="auto"/>
              <w:widowControl/>
              <w:rPr>
                <w:rFonts w:ascii="宋体" w:hAnsi="宋体" w:eastAsia="宋体" w:cs="宋体"/>
                <w:szCs w:val="21"/>
                <w14:ligatures w14:val="none"/>
              </w:rPr>
            </w:pPr>
            <w:r>
              <w:rPr>
                <w:rFonts w:ascii="宋体" w:hAnsi="宋体" w:eastAsia="宋体" w:cs="宋体"/>
                <w:szCs w:val="21"/>
                <w14:ligatures w14:val="none"/>
              </w:rPr>
            </w:r>
            <w:r/>
          </w:p>
        </w:tc>
        <w:tc>
          <w:tcPr>
            <w:tcW w:w="1276"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应急工作</w:t>
            </w:r>
            <w:r/>
          </w:p>
        </w:tc>
        <w:tc>
          <w:tcPr>
            <w:tcW w:w="4252" w:type="dxa"/>
            <w:vAlign w:val="center"/>
            <w:textDirection w:val="lrTb"/>
            <w:noWrap w:val="false"/>
          </w:tcPr>
          <w:p>
            <w:pPr>
              <w:jc w:val="left"/>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积极参与联合执法行动，做好极端天气保障工作，未及时响应和处理，发生1次扣2分，或视情况扣分。</w:t>
            </w:r>
            <w:r/>
          </w:p>
        </w:tc>
        <w:tc>
          <w:tcPr>
            <w:tcW w:w="851" w:type="dxa"/>
            <w:vAlign w:val="center"/>
            <w:textDirection w:val="lrTb"/>
            <w:noWrap w:val="false"/>
          </w:tcPr>
          <w:p>
            <w:pPr>
              <w:jc w:val="center"/>
              <w:spacing w:line="360" w:lineRule="auto"/>
              <w:widowControl/>
              <w:rPr>
                <w:rFonts w:ascii="宋体" w:hAnsi="宋体" w:eastAsia="宋体" w:cs="宋体"/>
                <w:b/>
                <w:bCs/>
                <w:szCs w:val="21"/>
                <w14:ligatures w14:val="none"/>
              </w:rPr>
            </w:pPr>
            <w:r>
              <w:rPr>
                <w:rFonts w:hint="eastAsia" w:ascii="宋体" w:hAnsi="宋体" w:eastAsia="宋体" w:cs="宋体"/>
                <w:b/>
                <w:bCs/>
                <w:szCs w:val="21"/>
                <w14:ligatures w14:val="none"/>
              </w:rPr>
              <w:t xml:space="preserve">10</w:t>
            </w:r>
            <w:r/>
          </w:p>
        </w:tc>
        <w:tc>
          <w:tcPr>
            <w:tcW w:w="709"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　</w:t>
            </w:r>
            <w:r/>
          </w:p>
        </w:tc>
        <w:tc>
          <w:tcPr>
            <w:tcW w:w="708"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　</w:t>
            </w:r>
            <w:r/>
          </w:p>
        </w:tc>
      </w:tr>
      <w:tr>
        <w:trPr>
          <w:jc w:val="center"/>
          <w:trHeight w:val="900"/>
        </w:trPr>
        <w:tc>
          <w:tcPr>
            <w:tcW w:w="710"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11</w:t>
            </w:r>
            <w:r/>
          </w:p>
        </w:tc>
        <w:tc>
          <w:tcPr>
            <w:tcW w:w="1417"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分管领导（10分）</w:t>
            </w:r>
            <w:r/>
          </w:p>
        </w:tc>
        <w:tc>
          <w:tcPr>
            <w:tcW w:w="1276"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综合评价</w:t>
            </w:r>
            <w:r/>
          </w:p>
        </w:tc>
        <w:tc>
          <w:tcPr>
            <w:tcW w:w="4252" w:type="dxa"/>
            <w:vAlign w:val="center"/>
            <w:textDirection w:val="lrTb"/>
            <w:noWrap w:val="false"/>
          </w:tcPr>
          <w:p>
            <w:pPr>
              <w:jc w:val="left"/>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出现被相关部门、领导点名批评，被媒体、网络曝光的负面信息，发生1次扣5分，或视造成不良影响程度扣分。</w:t>
            </w:r>
            <w:r/>
          </w:p>
        </w:tc>
        <w:tc>
          <w:tcPr>
            <w:tcW w:w="851" w:type="dxa"/>
            <w:vAlign w:val="center"/>
            <w:textDirection w:val="lrTb"/>
            <w:noWrap w:val="false"/>
          </w:tcPr>
          <w:p>
            <w:pPr>
              <w:jc w:val="center"/>
              <w:spacing w:line="360" w:lineRule="auto"/>
              <w:widowControl/>
              <w:rPr>
                <w:rFonts w:ascii="宋体" w:hAnsi="宋体" w:eastAsia="宋体" w:cs="宋体"/>
                <w:b/>
                <w:bCs/>
                <w:szCs w:val="21"/>
                <w14:ligatures w14:val="none"/>
              </w:rPr>
            </w:pPr>
            <w:r>
              <w:rPr>
                <w:rFonts w:hint="eastAsia" w:ascii="宋体" w:hAnsi="宋体" w:eastAsia="宋体" w:cs="宋体"/>
                <w:b/>
                <w:bCs/>
                <w:szCs w:val="21"/>
                <w14:ligatures w14:val="none"/>
              </w:rPr>
              <w:t xml:space="preserve">10</w:t>
            </w:r>
            <w:r/>
          </w:p>
        </w:tc>
        <w:tc>
          <w:tcPr>
            <w:tcW w:w="709"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　</w:t>
            </w:r>
            <w:r/>
          </w:p>
        </w:tc>
        <w:tc>
          <w:tcPr>
            <w:tcW w:w="708"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　</w:t>
            </w:r>
            <w:r/>
          </w:p>
        </w:tc>
      </w:tr>
      <w:tr>
        <w:trPr>
          <w:jc w:val="center"/>
          <w:trHeight w:val="500"/>
        </w:trPr>
        <w:tc>
          <w:tcPr>
            <w:gridSpan w:val="3"/>
            <w:tcW w:w="3403"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小计</w:t>
            </w:r>
            <w:r/>
          </w:p>
        </w:tc>
        <w:tc>
          <w:tcPr>
            <w:gridSpan w:val="2"/>
            <w:tcW w:w="5103" w:type="dxa"/>
            <w:vAlign w:val="center"/>
            <w:textDirection w:val="lrTb"/>
            <w:noWrap w:val="false"/>
          </w:tcPr>
          <w:p>
            <w:pPr>
              <w:jc w:val="center"/>
              <w:spacing w:line="360" w:lineRule="auto"/>
              <w:widowControl/>
              <w:rPr>
                <w:rFonts w:ascii="宋体" w:hAnsi="宋体" w:eastAsia="宋体" w:cs="宋体"/>
                <w:b/>
                <w:bCs/>
                <w:szCs w:val="21"/>
                <w14:ligatures w14:val="none"/>
              </w:rPr>
            </w:pPr>
            <w:r>
              <w:rPr>
                <w:rFonts w:hint="eastAsia" w:ascii="宋体" w:hAnsi="宋体" w:eastAsia="宋体" w:cs="宋体"/>
                <w:szCs w:val="21"/>
                <w14:ligatures w14:val="none"/>
              </w:rPr>
              <w:t xml:space="preserve">　</w:t>
            </w:r>
            <w:r>
              <w:rPr>
                <w:rFonts w:hint="eastAsia" w:ascii="宋体" w:hAnsi="宋体" w:eastAsia="宋体" w:cs="宋体"/>
                <w:b/>
                <w:bCs/>
                <w:szCs w:val="21"/>
                <w14:ligatures w14:val="none"/>
              </w:rPr>
              <w:t xml:space="preserve">100</w:t>
            </w:r>
            <w:r/>
          </w:p>
        </w:tc>
        <w:tc>
          <w:tcPr>
            <w:tcW w:w="709"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　</w:t>
            </w:r>
            <w:r/>
          </w:p>
        </w:tc>
        <w:tc>
          <w:tcPr>
            <w:tcW w:w="708"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　</w:t>
            </w:r>
            <w:r/>
          </w:p>
        </w:tc>
      </w:tr>
      <w:tr>
        <w:trPr>
          <w:cantSplit/>
          <w:jc w:val="center"/>
          <w:trHeight w:val="720"/>
        </w:trPr>
        <w:tc>
          <w:tcPr>
            <w:gridSpan w:val="3"/>
            <w:tcW w:w="3403" w:type="dxa"/>
            <w:vAlign w:val="center"/>
            <w:vMerge w:val="restart"/>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加分项</w:t>
            </w:r>
            <w:r/>
          </w:p>
        </w:tc>
        <w:tc>
          <w:tcPr>
            <w:tcW w:w="4252" w:type="dxa"/>
            <w:vAlign w:val="center"/>
            <w:textDirection w:val="lrTb"/>
            <w:noWrap w:val="false"/>
          </w:tcPr>
          <w:p>
            <w:pPr>
              <w:jc w:val="left"/>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发现重大安全隐患问题，及时上报后妥善处置的，每一次加2分。</w:t>
            </w:r>
            <w:r/>
          </w:p>
        </w:tc>
        <w:tc>
          <w:tcPr>
            <w:tcW w:w="851"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　</w:t>
            </w:r>
            <w:r/>
          </w:p>
        </w:tc>
        <w:tc>
          <w:tcPr>
            <w:tcW w:w="709"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　</w:t>
            </w:r>
            <w:r/>
          </w:p>
        </w:tc>
        <w:tc>
          <w:tcPr>
            <w:tcW w:w="708"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　</w:t>
            </w:r>
            <w:r/>
          </w:p>
        </w:tc>
      </w:tr>
      <w:tr>
        <w:trPr>
          <w:cantSplit/>
          <w:jc w:val="center"/>
          <w:trHeight w:val="720"/>
        </w:trPr>
        <w:tc>
          <w:tcPr>
            <w:gridSpan w:val="3"/>
            <w:tcW w:w="3403" w:type="dxa"/>
            <w:vAlign w:val="center"/>
            <w:vMerge w:val="continue"/>
            <w:textDirection w:val="lrTb"/>
            <w:noWrap w:val="false"/>
          </w:tcPr>
          <w:p>
            <w:pPr>
              <w:jc w:val="left"/>
              <w:spacing w:line="360" w:lineRule="auto"/>
              <w:widowControl/>
              <w:rPr>
                <w:rFonts w:ascii="宋体" w:hAnsi="宋体" w:eastAsia="宋体" w:cs="宋体"/>
                <w:szCs w:val="21"/>
                <w14:ligatures w14:val="none"/>
              </w:rPr>
            </w:pPr>
            <w:r>
              <w:rPr>
                <w:rFonts w:ascii="宋体" w:hAnsi="宋体" w:eastAsia="宋体" w:cs="宋体"/>
                <w:szCs w:val="21"/>
                <w14:ligatures w14:val="none"/>
              </w:rPr>
            </w:r>
            <w:r/>
          </w:p>
        </w:tc>
        <w:tc>
          <w:tcPr>
            <w:tcW w:w="4252" w:type="dxa"/>
            <w:vAlign w:val="center"/>
            <w:textDirection w:val="lrTb"/>
            <w:noWrap w:val="false"/>
          </w:tcPr>
          <w:p>
            <w:pPr>
              <w:jc w:val="left"/>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收到各级部门、领导认可，表扬信、锦旗等，每一次加5分。</w:t>
            </w:r>
            <w:r/>
          </w:p>
        </w:tc>
        <w:tc>
          <w:tcPr>
            <w:tcW w:w="851"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　</w:t>
            </w:r>
            <w:r/>
          </w:p>
        </w:tc>
        <w:tc>
          <w:tcPr>
            <w:tcW w:w="709"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　</w:t>
            </w:r>
            <w:r/>
          </w:p>
        </w:tc>
        <w:tc>
          <w:tcPr>
            <w:tcW w:w="708"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　</w:t>
            </w:r>
            <w:r/>
          </w:p>
        </w:tc>
      </w:tr>
      <w:tr>
        <w:trPr>
          <w:jc w:val="center"/>
          <w:trHeight w:val="500"/>
        </w:trPr>
        <w:tc>
          <w:tcPr>
            <w:gridSpan w:val="4"/>
            <w:tcW w:w="7655" w:type="dxa"/>
            <w:vAlign w:val="center"/>
            <w:textDirection w:val="lrTb"/>
            <w:noWrap w:val="false"/>
          </w:tcPr>
          <w:p>
            <w:pPr>
              <w:jc w:val="center"/>
              <w:spacing w:line="360" w:lineRule="auto"/>
              <w:widowControl/>
              <w:rPr>
                <w:rFonts w:ascii="宋体" w:hAnsi="宋体" w:eastAsia="宋体" w:cs="宋体"/>
                <w:b/>
                <w:bCs/>
                <w:szCs w:val="21"/>
                <w14:ligatures w14:val="none"/>
              </w:rPr>
            </w:pPr>
            <w:r>
              <w:rPr>
                <w:rFonts w:hint="eastAsia" w:ascii="宋体" w:hAnsi="宋体" w:eastAsia="宋体" w:cs="宋体"/>
                <w:b/>
                <w:bCs/>
                <w:szCs w:val="21"/>
                <w14:ligatures w14:val="none"/>
              </w:rPr>
              <w:t xml:space="preserve">合计</w:t>
            </w:r>
            <w:r/>
          </w:p>
        </w:tc>
        <w:tc>
          <w:tcPr>
            <w:tcW w:w="851"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　</w:t>
            </w:r>
            <w:r/>
          </w:p>
        </w:tc>
        <w:tc>
          <w:tcPr>
            <w:tcW w:w="709"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　</w:t>
            </w:r>
            <w:r/>
          </w:p>
        </w:tc>
        <w:tc>
          <w:tcPr>
            <w:tcW w:w="708"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　</w:t>
            </w:r>
            <w:r/>
          </w:p>
        </w:tc>
      </w:tr>
    </w:tbl>
    <w:p>
      <w:pPr>
        <w:ind w:firstLine="480"/>
        <w:spacing w:line="360" w:lineRule="auto"/>
        <w:rPr>
          <w:rFonts w:ascii="宋体" w:hAnsi="宋体" w:eastAsia="宋体" w:cs="Courier New"/>
          <w:sz w:val="24"/>
          <w:szCs w:val="24"/>
          <w14:ligatures w14:val="none"/>
        </w:rPr>
      </w:pPr>
      <w:r>
        <w:rPr>
          <w:rFonts w:hint="eastAsia" w:ascii="宋体" w:hAnsi="宋体" w:eastAsia="宋体" w:cs="Courier New"/>
          <w:sz w:val="24"/>
          <w:szCs w:val="24"/>
          <w14:ligatures w14:val="none"/>
        </w:rPr>
        <w:t xml:space="preserve">（二）数字城管、城管政务热线考核</w:t>
      </w:r>
      <w:r/>
    </w:p>
    <w:p>
      <w:pPr>
        <w:ind w:firstLine="480"/>
        <w:spacing w:line="360" w:lineRule="auto"/>
        <w:rPr>
          <w:rFonts w:ascii="宋体" w:hAnsi="宋体" w:eastAsia="宋体" w:cs="Courier New"/>
          <w:sz w:val="24"/>
          <w:szCs w:val="24"/>
          <w14:ligatures w14:val="none"/>
        </w:rPr>
      </w:pPr>
      <w:r>
        <w:rPr>
          <w:rFonts w:hint="eastAsia" w:ascii="宋体" w:hAnsi="宋体" w:eastAsia="宋体" w:cs="Courier New"/>
          <w:sz w:val="24"/>
          <w:szCs w:val="24"/>
          <w14:ligatures w14:val="none"/>
        </w:rPr>
        <w:t xml:space="preserve">1、数字城管考核工单发生一次返工或超时扣2000元；发生一次二次返工或督办扣5000元。(每次工单处理响应时间为30分钟）</w:t>
      </w:r>
      <w:r/>
    </w:p>
    <w:p>
      <w:pPr>
        <w:spacing w:line="360" w:lineRule="auto"/>
        <w:rPr>
          <w:rFonts w:ascii="宋体" w:hAnsi="宋体" w:eastAsia="宋体" w:cs="仿宋"/>
          <w:b/>
          <w:sz w:val="24"/>
          <w:szCs w:val="24"/>
          <w14:ligatures w14:val="none"/>
        </w:rPr>
      </w:pPr>
      <w:r>
        <w:rPr>
          <w:rFonts w:hint="eastAsia" w:ascii="宋体" w:hAnsi="宋体" w:eastAsia="宋体" w:cs="仿宋"/>
          <w:b/>
          <w:sz w:val="24"/>
          <w:szCs w:val="24"/>
          <w14:ligatures w14:val="none"/>
        </w:rPr>
        <w:t xml:space="preserve">八、</w:t>
      </w:r>
      <w:r>
        <w:rPr>
          <w:rFonts w:hint="eastAsia" w:ascii="宋体" w:hAnsi="宋体" w:eastAsia="宋体" w:cs="仿宋"/>
          <w:b/>
          <w:sz w:val="24"/>
          <w:szCs w:val="24"/>
          <w14:ligatures w14:val="none"/>
        </w:rPr>
        <w:t xml:space="preserve">报</w:t>
      </w:r>
      <w:r>
        <w:rPr>
          <w:rFonts w:hint="eastAsia" w:ascii="宋体" w:hAnsi="宋体" w:eastAsia="宋体" w:cs="仿宋"/>
          <w:b/>
          <w:sz w:val="24"/>
          <w:szCs w:val="24"/>
          <w14:ligatures w14:val="none"/>
        </w:rPr>
        <w:t xml:space="preserve">价要求</w:t>
      </w:r>
      <w:r/>
    </w:p>
    <w:p>
      <w:pPr>
        <w:ind w:firstLine="480"/>
        <w:spacing w:line="360" w:lineRule="auto"/>
        <w:rPr>
          <w:rFonts w:ascii="宋体" w:hAnsi="宋体" w:eastAsia="宋体" w:cs="Courier New"/>
          <w:sz w:val="24"/>
          <w:szCs w:val="24"/>
          <w14:ligatures w14:val="none"/>
        </w:rPr>
      </w:pPr>
      <w:r>
        <w:rPr>
          <w:rFonts w:hint="eastAsia" w:ascii="宋体" w:hAnsi="宋体" w:eastAsia="宋体" w:cs="Courier New"/>
          <w:sz w:val="24"/>
          <w:szCs w:val="24"/>
          <w14:ligatures w14:val="none"/>
        </w:rPr>
        <w:t xml:space="preserve">1、投标报价应包括为提供项目规定的管理、服务所发生的一切人工(包括工人工资、奖金、劳保福利、社保、通讯费、房补、饭贴、意外保险、工伤费、教育培训费、暂住费及处理一切伤亡事故费用)消耗用品材料费、服装、装备费、办公管理费、企业应缴纳税金和应得利润等完成合同所需的一切本身和不可或缺的所有工作开支及政策性文件规定等各项全部费用。</w:t>
      </w:r>
      <w:r/>
    </w:p>
    <w:p>
      <w:pPr>
        <w:ind w:firstLine="480"/>
        <w:spacing w:line="360" w:lineRule="auto"/>
        <w:rPr>
          <w:rFonts w:ascii="宋体" w:hAnsi="宋体" w:eastAsia="宋体" w:cs="Courier New"/>
          <w:sz w:val="24"/>
          <w:szCs w:val="24"/>
          <w14:ligatures w14:val="none"/>
        </w:rPr>
      </w:pPr>
      <w:r>
        <w:rPr>
          <w:rFonts w:hint="eastAsia" w:ascii="宋体" w:hAnsi="宋体" w:eastAsia="宋体" w:cs="Courier New"/>
          <w:sz w:val="24"/>
          <w:szCs w:val="24"/>
          <w14:ligatures w14:val="none"/>
        </w:rPr>
        <w:t xml:space="preserve">2、招标人考虑到</w:t>
      </w:r>
      <w:r>
        <w:rPr>
          <w:rFonts w:hint="eastAsia" w:ascii="宋体" w:hAnsi="宋体" w:eastAsia="宋体" w:cs="Courier New"/>
          <w:sz w:val="24"/>
          <w:szCs w:val="24"/>
          <w14:ligatures w14:val="none"/>
        </w:rPr>
        <w:t xml:space="preserve">历年</w:t>
      </w:r>
      <w:r>
        <w:rPr>
          <w:rFonts w:hint="eastAsia" w:ascii="宋体" w:hAnsi="宋体" w:eastAsia="宋体" w:cs="Courier New"/>
          <w:sz w:val="24"/>
          <w:szCs w:val="24"/>
          <w14:ligatures w14:val="none"/>
        </w:rPr>
        <w:t xml:space="preserve">国家对职工最低工资保障线的调整及物价上涨等因素,对本次投标人的报价将根据历年国家规定</w:t>
      </w:r>
      <w:r>
        <w:rPr>
          <w:rFonts w:hint="eastAsia" w:ascii="宋体" w:hAnsi="宋体" w:eastAsia="宋体" w:cs="Courier New"/>
          <w:sz w:val="24"/>
          <w:szCs w:val="24"/>
          <w14:ligatures w14:val="none"/>
        </w:rPr>
        <w:t xml:space="preserve">相应</w:t>
      </w:r>
      <w:r>
        <w:rPr>
          <w:rFonts w:hint="eastAsia" w:ascii="宋体" w:hAnsi="宋体" w:eastAsia="宋体" w:cs="Courier New"/>
          <w:sz w:val="24"/>
          <w:szCs w:val="24"/>
          <w14:ligatures w14:val="none"/>
        </w:rPr>
        <w:t xml:space="preserve">的同比例调整。计算方法:月人工价格-投标报价(月) + (当年国家职工最低人工工资一投标当年国家职工最低人工工资)。</w:t>
      </w:r>
      <w:r/>
    </w:p>
    <w:p>
      <w:pPr>
        <w:spacing w:line="360" w:lineRule="auto"/>
        <w:rPr>
          <w:rFonts w:ascii="宋体" w:hAnsi="宋体" w:eastAsia="宋体" w:cs="微软雅黑"/>
          <w:b/>
          <w:sz w:val="24"/>
          <w:szCs w:val="24"/>
        </w:rPr>
      </w:pPr>
      <w:r>
        <w:rPr>
          <w:rFonts w:hint="eastAsia" w:ascii="宋体" w:hAnsi="宋体" w:eastAsia="宋体"/>
          <w:b/>
          <w:sz w:val="24"/>
          <w:szCs w:val="24"/>
        </w:rPr>
        <w:t xml:space="preserve">九、付款要求</w:t>
      </w:r>
      <w:r/>
    </w:p>
    <w:tbl>
      <w:tblPr>
        <w:tblW w:w="95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689"/>
        <w:gridCol w:w="3990"/>
        <w:gridCol w:w="2841"/>
      </w:tblGrid>
      <w:tr>
        <w:trPr>
          <w:jc w:val="center"/>
        </w:trPr>
        <w:tc>
          <w:tcPr>
            <w:tcW w:w="2689" w:type="dxa"/>
            <w:vAlign w:val="center"/>
            <w:textDirection w:val="lrTb"/>
            <w:noWrap/>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支付批次</w:t>
            </w:r>
            <w:r/>
          </w:p>
        </w:tc>
        <w:tc>
          <w:tcPr>
            <w:tcW w:w="3990" w:type="dxa"/>
            <w:vAlign w:val="center"/>
            <w:textDirection w:val="lrTb"/>
            <w:noWrap/>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支付条件</w:t>
            </w:r>
            <w:r/>
          </w:p>
        </w:tc>
        <w:tc>
          <w:tcPr>
            <w:tcW w:w="2841" w:type="dxa"/>
            <w:vAlign w:val="center"/>
            <w:textDirection w:val="lrTb"/>
            <w:noWrap/>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支付比例（%）</w:t>
            </w:r>
            <w:r/>
          </w:p>
        </w:tc>
      </w:tr>
      <w:tr>
        <w:trPr>
          <w:jc w:val="center"/>
        </w:trPr>
        <w:tc>
          <w:tcPr>
            <w:tcW w:w="2689" w:type="dxa"/>
            <w:vAlign w:val="center"/>
            <w:textDirection w:val="lrTb"/>
            <w:noWrap/>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合同签订完成且供应商开展合同规定的服务事项三个月后</w:t>
            </w:r>
            <w:r/>
          </w:p>
        </w:tc>
        <w:tc>
          <w:tcPr>
            <w:tcW w:w="3990" w:type="dxa"/>
            <w:vAlign w:val="center"/>
            <w:textDirection w:val="lrTb"/>
            <w:noWrap/>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供应商完成第一季度服务事项，根据每个月考核情况确定扣除相应款项</w:t>
            </w:r>
            <w:r/>
          </w:p>
        </w:tc>
        <w:tc>
          <w:tcPr>
            <w:tcW w:w="2841" w:type="dxa"/>
            <w:vAlign w:val="center"/>
            <w:textDirection w:val="lrTb"/>
            <w:noWrap/>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25%-考核应扣款项</w:t>
            </w:r>
            <w:r/>
          </w:p>
        </w:tc>
      </w:tr>
      <w:tr>
        <w:trPr>
          <w:jc w:val="center"/>
        </w:trPr>
        <w:tc>
          <w:tcPr>
            <w:tcW w:w="2689" w:type="dxa"/>
            <w:vAlign w:val="center"/>
            <w:textDirection w:val="lrTb"/>
            <w:noWrap/>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合同签订完成且供应商开展合同规定的服务事项六个月后</w:t>
            </w:r>
            <w:r/>
          </w:p>
        </w:tc>
        <w:tc>
          <w:tcPr>
            <w:tcW w:w="3990" w:type="dxa"/>
            <w:vAlign w:val="center"/>
            <w:textDirection w:val="lrTb"/>
            <w:noWrap/>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供应商完成第二季度服务事项，根据每个月考核情况确定扣除相应款项</w:t>
            </w:r>
            <w:r/>
          </w:p>
        </w:tc>
        <w:tc>
          <w:tcPr>
            <w:tcW w:w="2841" w:type="dxa"/>
            <w:vAlign w:val="center"/>
            <w:textDirection w:val="lrTb"/>
            <w:noWrap/>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25%-考核</w:t>
            </w:r>
            <w:r/>
          </w:p>
          <w:p>
            <w:pPr>
              <w:jc w:val="center"/>
              <w:spacing w:line="360" w:lineRule="auto"/>
              <w:widowControl/>
              <w:rPr>
                <w:rFonts w:ascii="宋体" w:hAnsi="宋体" w:eastAsia="宋体" w:cs="宋体"/>
                <w:szCs w:val="21"/>
              </w:rPr>
            </w:pPr>
            <w:r>
              <w:rPr>
                <w:rFonts w:hint="eastAsia" w:ascii="宋体" w:hAnsi="宋体" w:eastAsia="宋体" w:cs="宋体"/>
                <w:szCs w:val="21"/>
              </w:rPr>
              <w:t xml:space="preserve">应扣款项</w:t>
            </w:r>
            <w:r/>
          </w:p>
        </w:tc>
      </w:tr>
      <w:tr>
        <w:trPr>
          <w:jc w:val="center"/>
        </w:trPr>
        <w:tc>
          <w:tcPr>
            <w:tcW w:w="2689" w:type="dxa"/>
            <w:vAlign w:val="center"/>
            <w:textDirection w:val="lrTb"/>
            <w:noWrap/>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合同签订完成且供应商开展合同规定的服务事项九个月后</w:t>
            </w:r>
            <w:r/>
          </w:p>
        </w:tc>
        <w:tc>
          <w:tcPr>
            <w:tcW w:w="3990" w:type="dxa"/>
            <w:vAlign w:val="center"/>
            <w:textDirection w:val="lrTb"/>
            <w:noWrap/>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供应商完成第三季度服务事项，根据每个月考核情况确定扣除相应款项</w:t>
            </w:r>
            <w:r/>
          </w:p>
        </w:tc>
        <w:tc>
          <w:tcPr>
            <w:tcW w:w="2841" w:type="dxa"/>
            <w:vAlign w:val="center"/>
            <w:textDirection w:val="lrTb"/>
            <w:noWrap/>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25%-考核应扣款项</w:t>
            </w:r>
            <w:r/>
          </w:p>
        </w:tc>
      </w:tr>
      <w:tr>
        <w:trPr>
          <w:jc w:val="center"/>
        </w:trPr>
        <w:tc>
          <w:tcPr>
            <w:tcW w:w="2689" w:type="dxa"/>
            <w:vAlign w:val="center"/>
            <w:textDirection w:val="lrTb"/>
            <w:noWrap/>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合同签订完成且供应商开展合同规定的服务事项十二个月后</w:t>
            </w:r>
            <w:r/>
          </w:p>
        </w:tc>
        <w:tc>
          <w:tcPr>
            <w:tcW w:w="3990" w:type="dxa"/>
            <w:vAlign w:val="center"/>
            <w:textDirection w:val="lrTb"/>
            <w:noWrap/>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供应商完成第四季度服务事项，根据每个月考核情况确定扣除相应款项</w:t>
            </w:r>
            <w:r/>
          </w:p>
        </w:tc>
        <w:tc>
          <w:tcPr>
            <w:tcW w:w="2841" w:type="dxa"/>
            <w:vAlign w:val="center"/>
            <w:textDirection w:val="lrTb"/>
            <w:noWrap/>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25%-考核应扣款项±年度综合成绩排名应（奖）扣款项</w:t>
            </w:r>
            <w:r/>
          </w:p>
        </w:tc>
      </w:tr>
    </w:tbl>
    <w:p>
      <w:pPr>
        <w:ind w:firstLine="480"/>
        <w:spacing w:line="360" w:lineRule="auto"/>
        <w:rPr>
          <w:rFonts w:ascii="宋体" w:hAnsi="宋体" w:eastAsia="宋体" w:cs="Courier New"/>
          <w:sz w:val="24"/>
          <w:szCs w:val="24"/>
          <w14:ligatures w14:val="none"/>
        </w:rPr>
      </w:pPr>
      <w:r>
        <w:rPr>
          <w:rFonts w:hint="eastAsia" w:ascii="宋体" w:hAnsi="宋体" w:eastAsia="宋体" w:cs="Courier New"/>
          <w:sz w:val="24"/>
          <w:szCs w:val="24"/>
          <w14:ligatures w14:val="none"/>
        </w:rPr>
        <w:t xml:space="preserve">（1）本合同付款按照上述付款内容和付款次序分期付款。</w:t>
      </w:r>
      <w:r/>
    </w:p>
    <w:p>
      <w:pPr>
        <w:ind w:firstLine="480"/>
        <w:spacing w:line="360" w:lineRule="auto"/>
        <w:rPr>
          <w:rFonts w:ascii="宋体" w:hAnsi="宋体" w:eastAsia="宋体" w:cs="Courier New"/>
          <w:sz w:val="24"/>
          <w:szCs w:val="24"/>
          <w14:ligatures w14:val="none"/>
        </w:rPr>
      </w:pPr>
      <w:r>
        <w:rPr>
          <w:rFonts w:hint="eastAsia" w:ascii="宋体" w:hAnsi="宋体" w:eastAsia="宋体" w:cs="Courier New"/>
          <w:sz w:val="24"/>
          <w:szCs w:val="24"/>
          <w14:ligatures w14:val="none"/>
        </w:rPr>
        <w:t xml:space="preserve">（2）第一笔服务付款：在本合同签订且供应商服务一个季度后，按照每月考核情况，扣除相应价款后，</w:t>
      </w:r>
      <w:r>
        <w:rPr>
          <w:rFonts w:hint="eastAsia" w:ascii="宋体" w:hAnsi="宋体" w:eastAsia="宋体" w:cs="Courier New"/>
          <w:sz w:val="24"/>
          <w:szCs w:val="24"/>
          <w14:ligatures w14:val="none"/>
        </w:rPr>
        <w:t xml:space="preserve">采购人</w:t>
      </w:r>
      <w:r>
        <w:rPr>
          <w:rFonts w:hint="eastAsia" w:ascii="宋体" w:hAnsi="宋体" w:eastAsia="宋体" w:cs="Courier New"/>
          <w:sz w:val="24"/>
          <w:szCs w:val="24"/>
          <w14:ligatures w14:val="none"/>
        </w:rPr>
        <w:t xml:space="preserve">于十日内支付第一季度剩余价款；</w:t>
      </w:r>
      <w:r/>
    </w:p>
    <w:p>
      <w:pPr>
        <w:ind w:firstLine="480"/>
        <w:spacing w:line="360" w:lineRule="auto"/>
        <w:rPr>
          <w:rFonts w:ascii="宋体" w:hAnsi="宋体" w:eastAsia="宋体" w:cs="Courier New"/>
          <w:sz w:val="24"/>
          <w:szCs w:val="24"/>
          <w14:ligatures w14:val="none"/>
        </w:rPr>
      </w:pPr>
      <w:r>
        <w:rPr>
          <w:rFonts w:hint="eastAsia" w:ascii="宋体" w:hAnsi="宋体" w:eastAsia="宋体" w:cs="Courier New"/>
          <w:sz w:val="24"/>
          <w:szCs w:val="24"/>
          <w14:ligatures w14:val="none"/>
        </w:rPr>
        <w:t xml:space="preserve">（3）第二笔服务付款：</w:t>
      </w:r>
      <w:r>
        <w:rPr>
          <w:rFonts w:hint="eastAsia" w:ascii="宋体" w:hAnsi="宋体" w:eastAsia="宋体" w:cs="Courier New"/>
          <w:sz w:val="24"/>
          <w:szCs w:val="24"/>
          <w14:ligatures w14:val="none"/>
        </w:rPr>
        <w:t xml:space="preserve">成交供应商</w:t>
      </w:r>
      <w:r>
        <w:rPr>
          <w:rFonts w:hint="eastAsia" w:ascii="宋体" w:hAnsi="宋体" w:eastAsia="宋体" w:cs="Courier New"/>
          <w:sz w:val="24"/>
          <w:szCs w:val="24"/>
          <w14:ligatures w14:val="none"/>
        </w:rPr>
        <w:t xml:space="preserve">服务完第二个季度后；按照每月考核情况，扣除相应价款后，</w:t>
      </w:r>
      <w:r>
        <w:rPr>
          <w:rFonts w:hint="eastAsia" w:ascii="宋体" w:hAnsi="宋体" w:eastAsia="宋体" w:cs="Courier New"/>
          <w:sz w:val="24"/>
          <w:szCs w:val="24"/>
          <w14:ligatures w14:val="none"/>
        </w:rPr>
        <w:t xml:space="preserve">采购人</w:t>
      </w:r>
      <w:r>
        <w:rPr>
          <w:rFonts w:hint="eastAsia" w:ascii="宋体" w:hAnsi="宋体" w:eastAsia="宋体" w:cs="Courier New"/>
          <w:sz w:val="24"/>
          <w:szCs w:val="24"/>
          <w14:ligatures w14:val="none"/>
        </w:rPr>
        <w:t xml:space="preserve">于十日内支付第二季度剩余价款；</w:t>
      </w:r>
      <w:r/>
    </w:p>
    <w:p>
      <w:pPr>
        <w:ind w:firstLine="480"/>
        <w:spacing w:line="360" w:lineRule="auto"/>
        <w:rPr>
          <w:rFonts w:ascii="宋体" w:hAnsi="宋体" w:eastAsia="宋体" w:cs="Courier New"/>
          <w:sz w:val="24"/>
          <w:szCs w:val="24"/>
          <w14:ligatures w14:val="none"/>
        </w:rPr>
      </w:pPr>
      <w:r>
        <w:rPr>
          <w:rFonts w:hint="eastAsia" w:ascii="宋体" w:hAnsi="宋体" w:eastAsia="宋体" w:cs="Courier New"/>
          <w:sz w:val="24"/>
          <w:szCs w:val="24"/>
          <w14:ligatures w14:val="none"/>
        </w:rPr>
        <w:t xml:space="preserve">（4）第三笔付款服务最终验收付款：</w:t>
      </w:r>
      <w:r>
        <w:rPr>
          <w:rFonts w:hint="eastAsia" w:ascii="宋体" w:hAnsi="宋体" w:eastAsia="宋体" w:cs="Courier New"/>
          <w:sz w:val="24"/>
          <w:szCs w:val="24"/>
          <w14:ligatures w14:val="none"/>
        </w:rPr>
        <w:t xml:space="preserve">成交</w:t>
      </w:r>
      <w:r>
        <w:rPr>
          <w:rFonts w:hint="eastAsia" w:ascii="宋体" w:hAnsi="宋体" w:eastAsia="宋体" w:cs="Courier New"/>
          <w:sz w:val="24"/>
          <w:szCs w:val="24"/>
          <w14:ligatures w14:val="none"/>
        </w:rPr>
        <w:t xml:space="preserve">供应商服务完第三个季度后；按照每月考核情况，扣除相应价款后，</w:t>
      </w:r>
      <w:r>
        <w:rPr>
          <w:rFonts w:hint="eastAsia" w:ascii="宋体" w:hAnsi="宋体" w:eastAsia="宋体" w:cs="Courier New"/>
          <w:sz w:val="24"/>
          <w:szCs w:val="24"/>
          <w14:ligatures w14:val="none"/>
        </w:rPr>
        <w:t xml:space="preserve">采购人</w:t>
      </w:r>
      <w:r>
        <w:rPr>
          <w:rFonts w:hint="eastAsia" w:ascii="宋体" w:hAnsi="宋体" w:eastAsia="宋体" w:cs="Courier New"/>
          <w:sz w:val="24"/>
          <w:szCs w:val="24"/>
          <w14:ligatures w14:val="none"/>
        </w:rPr>
        <w:t xml:space="preserve">于十日内支付第三季度剩余价款；</w:t>
      </w:r>
      <w:r/>
    </w:p>
    <w:p>
      <w:pPr>
        <w:ind w:firstLine="480"/>
        <w:spacing w:line="360" w:lineRule="auto"/>
        <w:rPr>
          <w:rFonts w:ascii="宋体" w:hAnsi="宋体" w:eastAsia="宋体" w:cs="Courier New"/>
          <w:sz w:val="24"/>
          <w:szCs w:val="24"/>
          <w14:ligatures w14:val="none"/>
        </w:rPr>
      </w:pPr>
      <w:r>
        <w:rPr>
          <w:rFonts w:hint="eastAsia" w:ascii="宋体" w:hAnsi="宋体" w:eastAsia="宋体" w:cs="Courier New"/>
          <w:sz w:val="24"/>
          <w:szCs w:val="24"/>
          <w14:ligatures w14:val="none"/>
        </w:rPr>
        <w:t xml:space="preserve">（5）第四笔付款服务最终验收付款：当</w:t>
      </w:r>
      <w:r>
        <w:rPr>
          <w:rFonts w:hint="eastAsia" w:ascii="宋体" w:hAnsi="宋体" w:eastAsia="宋体" w:cs="Courier New"/>
          <w:sz w:val="24"/>
          <w:szCs w:val="24"/>
          <w14:ligatures w14:val="none"/>
        </w:rPr>
        <w:t xml:space="preserve">成交供应商</w:t>
      </w:r>
      <w:r>
        <w:rPr>
          <w:rFonts w:hint="eastAsia" w:ascii="宋体" w:hAnsi="宋体" w:eastAsia="宋体" w:cs="Courier New"/>
          <w:sz w:val="24"/>
          <w:szCs w:val="24"/>
          <w14:ligatures w14:val="none"/>
        </w:rPr>
        <w:t xml:space="preserve">完成合同服务期限内规定的服务事项</w:t>
      </w:r>
      <w:r>
        <w:rPr>
          <w:rFonts w:hint="eastAsia" w:ascii="宋体" w:hAnsi="宋体" w:eastAsia="宋体" w:cs="Courier New"/>
          <w:sz w:val="24"/>
          <w:szCs w:val="24"/>
          <w14:ligatures w14:val="none"/>
        </w:rPr>
        <w:t xml:space="preserve">后，</w:t>
      </w:r>
      <w:r>
        <w:rPr>
          <w:rFonts w:hint="eastAsia" w:ascii="宋体" w:hAnsi="宋体" w:eastAsia="宋体" w:cs="Courier New"/>
          <w:sz w:val="24"/>
          <w:szCs w:val="24"/>
          <w14:ligatures w14:val="none"/>
        </w:rPr>
        <w:t xml:space="preserve">采购人</w:t>
      </w:r>
      <w:r>
        <w:rPr>
          <w:rFonts w:hint="eastAsia" w:ascii="宋体" w:hAnsi="宋体" w:eastAsia="宋体" w:cs="Courier New"/>
          <w:sz w:val="24"/>
          <w:szCs w:val="24"/>
          <w14:ligatures w14:val="none"/>
        </w:rPr>
        <w:t xml:space="preserve">根据</w:t>
      </w:r>
      <w:r>
        <w:rPr>
          <w:rFonts w:hint="eastAsia" w:ascii="宋体" w:hAnsi="宋体" w:eastAsia="宋体" w:cs="Courier New"/>
          <w:sz w:val="24"/>
          <w:szCs w:val="24"/>
          <w14:ligatures w14:val="none"/>
        </w:rPr>
        <w:t xml:space="preserve">成交供应商</w:t>
      </w:r>
      <w:r>
        <w:rPr>
          <w:rFonts w:hint="eastAsia" w:ascii="宋体" w:hAnsi="宋体" w:eastAsia="宋体" w:cs="Courier New"/>
          <w:sz w:val="24"/>
          <w:szCs w:val="24"/>
          <w14:ligatures w14:val="none"/>
        </w:rPr>
        <w:t xml:space="preserve">每月考核情况以及年度综合成绩情况支付剩余合同款项。</w:t>
      </w:r>
      <w:r/>
    </w:p>
    <w:p>
      <w:pPr>
        <w:spacing w:line="360" w:lineRule="auto"/>
        <w:rPr>
          <w:rFonts w:ascii="宋体" w:hAnsi="宋体" w:eastAsia="宋体"/>
          <w:b/>
          <w:sz w:val="24"/>
          <w:szCs w:val="24"/>
        </w:rPr>
      </w:pPr>
      <w:r>
        <w:rPr>
          <w:rFonts w:hint="eastAsia" w:ascii="宋体" w:hAnsi="宋体" w:eastAsia="宋体"/>
          <w:b/>
          <w:sz w:val="24"/>
          <w:szCs w:val="24"/>
        </w:rPr>
        <w:t xml:space="preserve">十、其他</w:t>
      </w:r>
      <w:r/>
    </w:p>
    <w:p>
      <w:pPr>
        <w:ind w:firstLine="480"/>
        <w:spacing w:line="360" w:lineRule="auto"/>
        <w:rPr>
          <w:rFonts w:ascii="宋体" w:hAnsi="宋体" w:eastAsia="宋体" w:cs="Courier New"/>
          <w:sz w:val="24"/>
          <w:szCs w:val="24"/>
          <w14:ligatures w14:val="none"/>
        </w:rPr>
      </w:pPr>
      <w:r>
        <w:rPr>
          <w:rFonts w:hint="eastAsia" w:ascii="宋体" w:hAnsi="宋体" w:eastAsia="宋体" w:cs="Courier New"/>
          <w:sz w:val="24"/>
          <w:szCs w:val="24"/>
          <w14:ligatures w14:val="none"/>
        </w:rPr>
        <w:t xml:space="preserve">1、本章要求均为实质性要求，不允许负偏离，否则作无效响应处理；</w:t>
      </w:r>
      <w:r/>
    </w:p>
    <w:p>
      <w:pPr>
        <w:ind w:firstLine="480"/>
        <w:spacing w:line="360" w:lineRule="auto"/>
        <w:rPr>
          <w:rFonts w:ascii="宋体" w:hAnsi="宋体" w:eastAsia="宋体" w:cs="Courier New"/>
          <w:sz w:val="24"/>
          <w:szCs w:val="24"/>
          <w14:ligatures w14:val="none"/>
        </w:rPr>
      </w:pPr>
      <w:r>
        <w:rPr>
          <w:rFonts w:hint="eastAsia" w:ascii="宋体" w:hAnsi="宋体" w:eastAsia="宋体" w:cs="Courier New"/>
          <w:sz w:val="24"/>
          <w:szCs w:val="24"/>
          <w14:ligatures w14:val="none"/>
        </w:rPr>
        <w:t xml:space="preserve">2、如有疑问请及时与采购人或代理机构联系。</w:t>
      </w:r>
      <w:r/>
    </w:p>
    <w:p>
      <w:pPr>
        <w:pStyle w:val="816"/>
        <w:ind w:firstLine="0"/>
        <w:jc w:val="center"/>
        <w:spacing w:before="312" w:after="312"/>
        <w:rPr>
          <w:rFonts w:ascii="宋体" w:hAnsi="宋体" w:eastAsia="宋体"/>
          <w:bCs/>
          <w:sz w:val="44"/>
          <w:szCs w:val="44"/>
        </w:rPr>
      </w:pPr>
      <w:r>
        <w:rPr>
          <w:rFonts w:ascii="宋体" w:hAnsi="宋体" w:eastAsia="宋体"/>
        </w:rPr>
        <w:br w:type="page" w:clear="all"/>
      </w:r>
      <w:bookmarkStart w:id="33" w:name="_Toc184369313"/>
      <w:r>
        <w:rPr>
          <w:rFonts w:hint="eastAsia" w:ascii="宋体" w:hAnsi="宋体" w:eastAsia="宋体"/>
          <w:sz w:val="44"/>
          <w:szCs w:val="44"/>
        </w:rPr>
        <w:t xml:space="preserve">第五章  合同草案条款</w:t>
      </w:r>
      <w:bookmarkEnd w:id="30"/>
      <w:r/>
      <w:bookmarkEnd w:id="31"/>
      <w:r/>
      <w:bookmarkEnd w:id="32"/>
      <w:r/>
      <w:bookmarkEnd w:id="33"/>
      <w:r/>
      <w:r/>
    </w:p>
    <w:p>
      <w:pPr>
        <w:jc w:val="center"/>
        <w:spacing w:line="560" w:lineRule="exact"/>
        <w:rPr>
          <w:rFonts w:ascii="宋体" w:hAnsi="宋体" w:eastAsia="宋体"/>
          <w:szCs w:val="21"/>
        </w:rPr>
      </w:pPr>
      <w:r>
        <w:rPr>
          <w:rFonts w:hint="eastAsia" w:ascii="宋体" w:hAnsi="宋体" w:eastAsia="宋体"/>
          <w:szCs w:val="21"/>
        </w:rPr>
        <w:t xml:space="preserve">（此合同模板为草案，具体成交后以双方协商为准，如双方协商一致需另行约定的，在其它约定内明示）</w:t>
      </w:r>
      <w:r/>
    </w:p>
    <w:p>
      <w:pPr>
        <w:spacing w:line="560" w:lineRule="exact"/>
        <w:rPr>
          <w:rFonts w:ascii="宋体" w:hAnsi="宋体" w:eastAsia="宋体"/>
          <w:sz w:val="24"/>
          <w:szCs w:val="24"/>
        </w:rPr>
      </w:pPr>
      <w:r>
        <w:rPr>
          <w:rFonts w:ascii="宋体" w:hAnsi="宋体" w:eastAsia="宋体"/>
          <w:sz w:val="24"/>
          <w:szCs w:val="24"/>
        </w:rPr>
      </w:r>
      <w:r/>
    </w:p>
    <w:p>
      <w:pPr>
        <w:spacing w:line="560" w:lineRule="exact"/>
        <w:rPr>
          <w:rFonts w:ascii="宋体" w:hAnsi="宋体" w:eastAsia="宋体"/>
          <w:sz w:val="24"/>
          <w:szCs w:val="24"/>
        </w:rPr>
      </w:pPr>
      <w:r>
        <w:rPr>
          <w:rFonts w:ascii="宋体" w:hAnsi="宋体" w:eastAsia="宋体"/>
          <w:sz w:val="24"/>
          <w:szCs w:val="24"/>
        </w:rPr>
      </w:r>
      <w:r/>
    </w:p>
    <w:p>
      <w:pPr>
        <w:jc w:val="center"/>
        <w:spacing w:line="560" w:lineRule="exact"/>
        <w:rPr>
          <w:rFonts w:ascii="宋体" w:hAnsi="宋体" w:eastAsia="宋体"/>
          <w:b/>
          <w:sz w:val="48"/>
          <w:szCs w:val="48"/>
        </w:rPr>
      </w:pPr>
      <w:r>
        <w:rPr>
          <w:rFonts w:hint="eastAsia" w:ascii="宋体" w:hAnsi="宋体" w:eastAsia="宋体"/>
          <w:b/>
          <w:sz w:val="48"/>
          <w:szCs w:val="48"/>
        </w:rPr>
        <w:t xml:space="preserve">项目合同</w:t>
      </w:r>
      <w:r/>
    </w:p>
    <w:p>
      <w:pPr>
        <w:spacing w:line="560" w:lineRule="exact"/>
        <w:rPr>
          <w:rFonts w:ascii="宋体" w:hAnsi="宋体" w:eastAsia="宋体"/>
          <w:b/>
          <w:sz w:val="24"/>
          <w:szCs w:val="24"/>
        </w:rPr>
      </w:pPr>
      <w:r>
        <w:rPr>
          <w:rFonts w:ascii="宋体" w:hAnsi="宋体" w:eastAsia="宋体"/>
          <w:b/>
          <w:sz w:val="24"/>
          <w:szCs w:val="24"/>
        </w:rPr>
      </w:r>
      <w:r/>
    </w:p>
    <w:p>
      <w:pPr>
        <w:spacing w:line="560" w:lineRule="exact"/>
        <w:rPr>
          <w:rFonts w:ascii="宋体" w:hAnsi="宋体" w:eastAsia="宋体"/>
          <w:b/>
          <w:sz w:val="24"/>
          <w:szCs w:val="24"/>
        </w:rPr>
      </w:pPr>
      <w:r>
        <w:rPr>
          <w:rFonts w:ascii="宋体" w:hAnsi="宋体" w:eastAsia="宋体"/>
          <w:b/>
          <w:sz w:val="24"/>
          <w:szCs w:val="24"/>
        </w:rPr>
      </w:r>
      <w:r/>
    </w:p>
    <w:p>
      <w:pPr>
        <w:spacing w:line="560" w:lineRule="exact"/>
        <w:rPr>
          <w:rFonts w:ascii="宋体" w:hAnsi="宋体" w:eastAsia="宋体"/>
          <w:b/>
          <w:sz w:val="24"/>
          <w:szCs w:val="24"/>
        </w:rPr>
      </w:pPr>
      <w:r>
        <w:rPr>
          <w:rFonts w:ascii="宋体" w:hAnsi="宋体" w:eastAsia="宋体"/>
          <w:b/>
          <w:sz w:val="24"/>
          <w:szCs w:val="24"/>
        </w:rPr>
      </w:r>
      <w:r/>
    </w:p>
    <w:p>
      <w:pPr>
        <w:spacing w:line="560" w:lineRule="exact"/>
        <w:rPr>
          <w:rFonts w:ascii="宋体" w:hAnsi="宋体" w:eastAsia="宋体"/>
          <w:b/>
          <w:sz w:val="24"/>
          <w:szCs w:val="24"/>
        </w:rPr>
      </w:pPr>
      <w:r>
        <w:rPr>
          <w:rFonts w:ascii="宋体" w:hAnsi="宋体" w:eastAsia="宋体"/>
          <w:b/>
          <w:sz w:val="24"/>
          <w:szCs w:val="24"/>
        </w:rPr>
      </w:r>
      <w:r/>
    </w:p>
    <w:p>
      <w:pPr>
        <w:spacing w:line="560" w:lineRule="exact"/>
        <w:rPr>
          <w:rFonts w:ascii="宋体" w:hAnsi="宋体" w:eastAsia="宋体"/>
          <w:b/>
          <w:sz w:val="24"/>
          <w:szCs w:val="24"/>
        </w:rPr>
      </w:pPr>
      <w:r>
        <w:rPr>
          <w:rFonts w:ascii="宋体" w:hAnsi="宋体" w:eastAsia="宋体"/>
          <w:b/>
          <w:sz w:val="24"/>
          <w:szCs w:val="24"/>
        </w:rPr>
      </w:r>
      <w:r/>
    </w:p>
    <w:p>
      <w:pPr>
        <w:spacing w:line="560" w:lineRule="exact"/>
        <w:rPr>
          <w:rFonts w:ascii="宋体" w:hAnsi="宋体" w:eastAsia="宋体"/>
          <w:b/>
          <w:sz w:val="28"/>
          <w:szCs w:val="28"/>
        </w:rPr>
      </w:pPr>
      <w:r>
        <w:rPr>
          <w:rFonts w:hint="eastAsia" w:ascii="宋体" w:hAnsi="宋体" w:eastAsia="宋体"/>
          <w:b/>
          <w:sz w:val="28"/>
          <w:szCs w:val="28"/>
        </w:rPr>
        <w:t xml:space="preserve">合同编号 ：</w:t>
      </w:r>
      <w:r>
        <w:rPr>
          <w:rFonts w:hint="eastAsia" w:ascii="宋体" w:hAnsi="宋体" w:eastAsia="宋体"/>
          <w:b/>
          <w:sz w:val="28"/>
          <w:szCs w:val="28"/>
          <w:u w:val="single"/>
        </w:rPr>
        <w:t xml:space="preserve">                    </w:t>
      </w:r>
      <w:r/>
    </w:p>
    <w:p>
      <w:pPr>
        <w:spacing w:line="560" w:lineRule="exact"/>
        <w:rPr>
          <w:rFonts w:ascii="宋体" w:hAnsi="宋体" w:eastAsia="宋体"/>
          <w:b/>
          <w:sz w:val="28"/>
          <w:szCs w:val="28"/>
        </w:rPr>
      </w:pPr>
      <w:r>
        <w:rPr>
          <w:rFonts w:ascii="宋体" w:hAnsi="宋体" w:eastAsia="宋体"/>
          <w:b/>
          <w:sz w:val="28"/>
          <w:szCs w:val="28"/>
        </w:rPr>
      </w:r>
      <w:r/>
    </w:p>
    <w:p>
      <w:pPr>
        <w:spacing w:line="560" w:lineRule="exact"/>
        <w:rPr>
          <w:rFonts w:ascii="宋体" w:hAnsi="宋体" w:eastAsia="宋体"/>
          <w:b/>
          <w:sz w:val="28"/>
          <w:szCs w:val="28"/>
          <w:u w:val="single"/>
        </w:rPr>
      </w:pPr>
      <w:r>
        <w:rPr>
          <w:rFonts w:hint="eastAsia" w:ascii="宋体" w:hAnsi="宋体" w:eastAsia="宋体"/>
          <w:b/>
          <w:sz w:val="28"/>
          <w:szCs w:val="28"/>
        </w:rPr>
        <w:t xml:space="preserve">项目名称 ：</w:t>
      </w:r>
      <w:r>
        <w:rPr>
          <w:rFonts w:hint="eastAsia" w:ascii="宋体" w:hAnsi="宋体" w:eastAsia="宋体"/>
          <w:b/>
          <w:sz w:val="28"/>
          <w:szCs w:val="28"/>
          <w:u w:val="single"/>
        </w:rPr>
        <w:t xml:space="preserve">202</w:t>
      </w:r>
      <w:r>
        <w:rPr>
          <w:rFonts w:hint="eastAsia" w:ascii="宋体" w:hAnsi="宋体" w:eastAsia="宋体"/>
          <w:b/>
          <w:sz w:val="28"/>
          <w:szCs w:val="28"/>
          <w:u w:val="single"/>
        </w:rPr>
        <w:t xml:space="preserve">6</w:t>
      </w:r>
      <w:r>
        <w:rPr>
          <w:rFonts w:hint="eastAsia" w:ascii="宋体" w:hAnsi="宋体" w:eastAsia="宋体"/>
          <w:b/>
          <w:sz w:val="28"/>
          <w:szCs w:val="28"/>
          <w:u w:val="single"/>
        </w:rPr>
        <w:t xml:space="preserve">年湖南路街道城市综合治理管理服务项目</w:t>
      </w:r>
      <w:r/>
    </w:p>
    <w:p>
      <w:pPr>
        <w:spacing w:line="560" w:lineRule="exact"/>
        <w:rPr>
          <w:rFonts w:ascii="宋体" w:hAnsi="宋体" w:eastAsia="宋体"/>
          <w:b/>
          <w:sz w:val="28"/>
          <w:szCs w:val="28"/>
        </w:rPr>
      </w:pPr>
      <w:r>
        <w:rPr>
          <w:rFonts w:ascii="宋体" w:hAnsi="宋体" w:eastAsia="宋体"/>
          <w:b/>
          <w:sz w:val="28"/>
          <w:szCs w:val="28"/>
        </w:rPr>
      </w:r>
      <w:r/>
    </w:p>
    <w:p>
      <w:pPr>
        <w:spacing w:line="560" w:lineRule="exact"/>
        <w:rPr>
          <w:rFonts w:ascii="宋体" w:hAnsi="宋体" w:eastAsia="宋体"/>
          <w:b/>
          <w:sz w:val="28"/>
          <w:szCs w:val="28"/>
          <w:u w:val="single"/>
        </w:rPr>
      </w:pPr>
      <w:r>
        <w:rPr>
          <w:rFonts w:hint="eastAsia" w:ascii="宋体" w:hAnsi="宋体" w:eastAsia="宋体"/>
          <w:b/>
          <w:sz w:val="28"/>
          <w:szCs w:val="28"/>
        </w:rPr>
        <w:t xml:space="preserve">采购人 ：</w:t>
      </w:r>
      <w:r>
        <w:rPr>
          <w:rFonts w:hint="eastAsia" w:ascii="宋体" w:hAnsi="宋体" w:eastAsia="宋体"/>
          <w:b/>
          <w:sz w:val="28"/>
          <w:szCs w:val="28"/>
          <w:u w:val="single"/>
        </w:rPr>
        <w:t xml:space="preserve">                      </w:t>
      </w:r>
      <w:r/>
    </w:p>
    <w:p>
      <w:pPr>
        <w:spacing w:line="560" w:lineRule="exact"/>
        <w:rPr>
          <w:rFonts w:ascii="宋体" w:hAnsi="宋体" w:eastAsia="宋体"/>
          <w:b/>
          <w:sz w:val="28"/>
          <w:szCs w:val="28"/>
        </w:rPr>
      </w:pPr>
      <w:r>
        <w:rPr>
          <w:rFonts w:ascii="宋体" w:hAnsi="宋体" w:eastAsia="宋体"/>
          <w:b/>
          <w:sz w:val="28"/>
          <w:szCs w:val="28"/>
        </w:rPr>
      </w:r>
      <w:r/>
    </w:p>
    <w:p>
      <w:pPr>
        <w:spacing w:line="560" w:lineRule="exact"/>
        <w:rPr>
          <w:rFonts w:ascii="宋体" w:hAnsi="宋体" w:eastAsia="宋体"/>
          <w:b/>
          <w:sz w:val="28"/>
          <w:szCs w:val="28"/>
        </w:rPr>
      </w:pPr>
      <w:r>
        <w:rPr>
          <w:rFonts w:hint="eastAsia" w:ascii="宋体" w:hAnsi="宋体" w:eastAsia="宋体"/>
          <w:b/>
          <w:sz w:val="28"/>
          <w:szCs w:val="28"/>
        </w:rPr>
        <w:t xml:space="preserve">成交供应商 ：</w:t>
      </w:r>
      <w:r>
        <w:rPr>
          <w:rFonts w:hint="eastAsia" w:ascii="宋体" w:hAnsi="宋体" w:eastAsia="宋体"/>
          <w:b/>
          <w:sz w:val="28"/>
          <w:szCs w:val="28"/>
          <w:u w:val="single"/>
        </w:rPr>
        <w:t xml:space="preserve">                  </w:t>
      </w:r>
      <w:r/>
    </w:p>
    <w:p>
      <w:pPr>
        <w:spacing w:line="560" w:lineRule="exact"/>
        <w:rPr>
          <w:rFonts w:ascii="宋体" w:hAnsi="宋体" w:eastAsia="宋体"/>
          <w:b/>
          <w:sz w:val="28"/>
          <w:szCs w:val="28"/>
        </w:rPr>
      </w:pPr>
      <w:r>
        <w:rPr>
          <w:rFonts w:ascii="宋体" w:hAnsi="宋体" w:eastAsia="宋体"/>
          <w:b/>
          <w:sz w:val="28"/>
          <w:szCs w:val="28"/>
        </w:rPr>
      </w:r>
      <w:r/>
    </w:p>
    <w:p>
      <w:pPr>
        <w:spacing w:line="560" w:lineRule="exact"/>
        <w:rPr>
          <w:rFonts w:ascii="宋体" w:hAnsi="宋体" w:eastAsia="宋体"/>
          <w:b/>
          <w:sz w:val="28"/>
          <w:szCs w:val="28"/>
        </w:rPr>
      </w:pPr>
      <w:r>
        <w:rPr>
          <w:rFonts w:hint="eastAsia" w:ascii="宋体" w:hAnsi="宋体" w:eastAsia="宋体"/>
          <w:b/>
          <w:sz w:val="28"/>
          <w:szCs w:val="28"/>
        </w:rPr>
        <w:t xml:space="preserve">签订日期 ：</w:t>
      </w:r>
      <w:r>
        <w:rPr>
          <w:rFonts w:hint="eastAsia" w:ascii="宋体" w:hAnsi="宋体" w:eastAsia="宋体"/>
          <w:b/>
          <w:sz w:val="28"/>
          <w:szCs w:val="28"/>
          <w:u w:val="single"/>
        </w:rPr>
        <w:t xml:space="preserve">                    </w:t>
      </w:r>
      <w:r/>
    </w:p>
    <w:p>
      <w:pPr>
        <w:spacing w:line="560" w:lineRule="exact"/>
        <w:rPr>
          <w:rFonts w:ascii="宋体" w:hAnsi="宋体" w:eastAsia="宋体"/>
          <w:sz w:val="24"/>
          <w:szCs w:val="24"/>
        </w:rPr>
      </w:pPr>
      <w:r>
        <w:rPr>
          <w:rFonts w:ascii="宋体" w:hAnsi="宋体" w:eastAsia="宋体"/>
          <w:sz w:val="24"/>
          <w:szCs w:val="24"/>
        </w:rPr>
      </w:r>
      <w:r/>
    </w:p>
    <w:p>
      <w:pPr>
        <w:spacing w:line="560" w:lineRule="exact"/>
        <w:rPr>
          <w:rFonts w:ascii="宋体" w:hAnsi="宋体" w:eastAsia="宋体"/>
          <w:sz w:val="24"/>
          <w:szCs w:val="24"/>
        </w:rPr>
      </w:pPr>
      <w:r>
        <w:rPr>
          <w:rFonts w:ascii="宋体" w:hAnsi="宋体" w:eastAsia="宋体"/>
          <w:sz w:val="24"/>
          <w:szCs w:val="24"/>
        </w:rPr>
      </w:r>
      <w:r/>
    </w:p>
    <w:p>
      <w:pPr>
        <w:pStyle w:val="927"/>
        <w:ind w:firstLine="0"/>
      </w:pPr>
      <w:r>
        <w:rPr>
          <w:rFonts w:hint="eastAsia"/>
          <w:b/>
          <w:szCs w:val="24"/>
        </w:rPr>
        <w:br w:type="page" w:clear="all"/>
      </w:r>
      <w:r>
        <w:rPr>
          <w:rFonts w:hint="eastAsia"/>
          <w:szCs w:val="24"/>
        </w:rPr>
        <w:t xml:space="preserve">合同编号：</w:t>
      </w:r>
      <w:r/>
    </w:p>
    <w:p>
      <w:pPr>
        <w:spacing w:line="560" w:lineRule="exact"/>
        <w:rPr>
          <w:rFonts w:ascii="宋体" w:hAnsi="宋体" w:eastAsia="宋体"/>
          <w:sz w:val="24"/>
          <w:szCs w:val="24"/>
        </w:rPr>
      </w:pPr>
      <w:r>
        <w:rPr>
          <w:rFonts w:hint="eastAsia" w:ascii="宋体" w:hAnsi="宋体" w:eastAsia="宋体"/>
          <w:sz w:val="24"/>
          <w:szCs w:val="24"/>
        </w:rPr>
        <w:t xml:space="preserve">政府采购计划号：</w:t>
      </w:r>
      <w:r/>
    </w:p>
    <w:p>
      <w:pPr>
        <w:spacing w:line="560" w:lineRule="exact"/>
        <w:rPr>
          <w:rFonts w:ascii="宋体" w:hAnsi="宋体" w:eastAsia="宋体"/>
          <w:sz w:val="24"/>
          <w:szCs w:val="24"/>
        </w:rPr>
      </w:pPr>
      <w:r>
        <w:rPr>
          <w:rFonts w:hint="eastAsia" w:ascii="宋体" w:hAnsi="宋体" w:eastAsia="宋体"/>
          <w:sz w:val="24"/>
          <w:szCs w:val="24"/>
        </w:rPr>
        <w:t xml:space="preserve">采购人：（以下称甲方）                      供应商：（以下称乙方）</w:t>
      </w:r>
      <w:r/>
    </w:p>
    <w:p>
      <w:pPr>
        <w:spacing w:line="560" w:lineRule="exact"/>
        <w:rPr>
          <w:rFonts w:ascii="宋体" w:hAnsi="宋体" w:eastAsia="宋体"/>
          <w:sz w:val="24"/>
          <w:szCs w:val="24"/>
        </w:rPr>
      </w:pPr>
      <w:r>
        <w:rPr>
          <w:rFonts w:hint="eastAsia" w:ascii="宋体" w:hAnsi="宋体" w:eastAsia="宋体"/>
          <w:sz w:val="24"/>
          <w:szCs w:val="24"/>
        </w:rPr>
        <w:t xml:space="preserve">住所地：                                   住所地：</w:t>
      </w:r>
      <w:r/>
    </w:p>
    <w:p>
      <w:pPr>
        <w:ind w:firstLine="480"/>
        <w:spacing w:line="560" w:lineRule="exact"/>
        <w:rPr>
          <w:rFonts w:ascii="宋体" w:hAnsi="宋体" w:eastAsia="宋体"/>
          <w:sz w:val="24"/>
          <w:szCs w:val="24"/>
        </w:rPr>
      </w:pPr>
      <w:r>
        <w:rPr>
          <w:rFonts w:hint="eastAsia" w:ascii="宋体" w:hAnsi="宋体" w:eastAsia="宋体"/>
          <w:sz w:val="24"/>
          <w:szCs w:val="24"/>
        </w:rPr>
        <w:t xml:space="preserve">根据《中华人民共和国政府采购法》、《中华人民共和国民法典》等法律法规的规定，甲乙双方按照竞争性磋商结果签订本合同。</w:t>
      </w:r>
      <w:r/>
    </w:p>
    <w:p>
      <w:pPr>
        <w:numPr>
          <w:ilvl w:val="0"/>
          <w:numId w:val="10"/>
        </w:numPr>
        <w:spacing w:line="560" w:lineRule="exact"/>
        <w:rPr>
          <w:rFonts w:ascii="宋体" w:hAnsi="宋体" w:eastAsia="宋体"/>
          <w:b/>
          <w:bCs/>
          <w:sz w:val="24"/>
          <w:szCs w:val="24"/>
        </w:rPr>
      </w:pPr>
      <w:r>
        <w:rPr>
          <w:rFonts w:hint="eastAsia" w:ascii="宋体" w:hAnsi="宋体" w:eastAsia="宋体"/>
          <w:b/>
          <w:bCs/>
          <w:sz w:val="24"/>
          <w:szCs w:val="24"/>
        </w:rPr>
        <w:t xml:space="preserve">合同标的</w:t>
      </w:r>
      <w:r/>
    </w:p>
    <w:p>
      <w:pPr>
        <w:ind w:left="561"/>
        <w:spacing w:line="560" w:lineRule="exact"/>
        <w:rPr>
          <w:rFonts w:ascii="宋体" w:hAnsi="宋体" w:eastAsia="宋体"/>
          <w:sz w:val="24"/>
          <w:szCs w:val="24"/>
        </w:rPr>
      </w:pPr>
      <w:r>
        <w:rPr>
          <w:rFonts w:hint="eastAsia" w:ascii="宋体" w:hAnsi="宋体" w:eastAsia="宋体"/>
          <w:sz w:val="24"/>
          <w:szCs w:val="24"/>
        </w:rPr>
        <w:t xml:space="preserve">乙方根据甲方需求提供下列服务：详见乙方响应文件。</w:t>
      </w:r>
      <w:r/>
    </w:p>
    <w:p>
      <w:pPr>
        <w:numPr>
          <w:ilvl w:val="0"/>
          <w:numId w:val="10"/>
        </w:numPr>
        <w:spacing w:line="560" w:lineRule="exact"/>
        <w:rPr>
          <w:rFonts w:ascii="宋体" w:hAnsi="宋体" w:eastAsia="宋体"/>
          <w:b/>
          <w:bCs/>
          <w:sz w:val="24"/>
          <w:szCs w:val="24"/>
        </w:rPr>
      </w:pPr>
      <w:r>
        <w:rPr>
          <w:rFonts w:hint="eastAsia" w:ascii="宋体" w:hAnsi="宋体" w:eastAsia="宋体"/>
          <w:b/>
          <w:bCs/>
          <w:sz w:val="24"/>
          <w:szCs w:val="24"/>
        </w:rPr>
        <w:t xml:space="preserve">合同总价款</w:t>
      </w:r>
      <w:r/>
    </w:p>
    <w:p>
      <w:pPr>
        <w:ind w:firstLine="480"/>
        <w:spacing w:line="560" w:lineRule="exact"/>
        <w:rPr>
          <w:rFonts w:ascii="宋体" w:hAnsi="宋体" w:eastAsia="宋体" w:cs="Arial"/>
          <w:sz w:val="24"/>
          <w:szCs w:val="24"/>
        </w:rPr>
      </w:pPr>
      <w:r>
        <w:rPr>
          <w:rFonts w:hint="eastAsia" w:ascii="宋体" w:hAnsi="宋体" w:eastAsia="宋体"/>
          <w:sz w:val="24"/>
          <w:szCs w:val="24"/>
        </w:rPr>
        <w:t xml:space="preserve">本合同项下服务价款为</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元（大写）</w:t>
      </w:r>
      <w:r>
        <w:rPr>
          <w:rFonts w:hint="eastAsia" w:ascii="宋体" w:hAnsi="宋体" w:eastAsia="宋体" w:cs="Arial"/>
          <w:sz w:val="24"/>
          <w:szCs w:val="24"/>
        </w:rPr>
        <w:t xml:space="preserve">，</w:t>
      </w:r>
      <w:r>
        <w:rPr>
          <w:rFonts w:hint="eastAsia" w:ascii="宋体" w:hAnsi="宋体" w:eastAsia="宋体"/>
          <w:sz w:val="24"/>
          <w:szCs w:val="24"/>
        </w:rPr>
        <w:t xml:space="preserve">分项价款在“分项报价表”中有明确规定。</w:t>
      </w:r>
      <w:r/>
    </w:p>
    <w:p>
      <w:pPr>
        <w:ind w:firstLine="480"/>
        <w:spacing w:line="560" w:lineRule="exact"/>
        <w:rPr>
          <w:rFonts w:ascii="宋体" w:hAnsi="宋体" w:eastAsia="宋体"/>
          <w:b/>
          <w:sz w:val="24"/>
          <w:szCs w:val="24"/>
        </w:rPr>
      </w:pPr>
      <w:r>
        <w:rPr>
          <w:rFonts w:hint="eastAsia" w:ascii="宋体" w:hAnsi="宋体" w:eastAsia="宋体"/>
          <w:sz w:val="24"/>
          <w:szCs w:val="24"/>
        </w:rPr>
        <w:t xml:space="preserve">本合同总价款是完成本项目所发生的所有含税费用、支付给员工的工资和国家强制缴纳的各种社会保障资金</w:t>
      </w:r>
      <w:r>
        <w:rPr>
          <w:rFonts w:hint="eastAsia" w:ascii="宋体" w:hAnsi="宋体" w:eastAsia="宋体"/>
          <w:bCs/>
          <w:sz w:val="24"/>
          <w:szCs w:val="24"/>
        </w:rPr>
        <w:t xml:space="preserve">，以</w:t>
      </w:r>
      <w:r>
        <w:rPr>
          <w:rFonts w:hint="eastAsia" w:ascii="宋体" w:hAnsi="宋体" w:eastAsia="宋体"/>
          <w:sz w:val="24"/>
          <w:szCs w:val="24"/>
        </w:rPr>
        <w:t xml:space="preserve">及供应商认为需要的其他费用等。</w:t>
      </w:r>
      <w:r/>
    </w:p>
    <w:p>
      <w:pPr>
        <w:ind w:firstLine="480"/>
        <w:spacing w:line="560" w:lineRule="exact"/>
        <w:rPr>
          <w:rFonts w:ascii="宋体" w:hAnsi="宋体" w:eastAsia="宋体"/>
          <w:sz w:val="24"/>
          <w:szCs w:val="24"/>
        </w:rPr>
      </w:pPr>
      <w:r>
        <w:rPr>
          <w:rFonts w:hint="eastAsia" w:ascii="宋体" w:hAnsi="宋体" w:eastAsia="宋体"/>
          <w:sz w:val="24"/>
          <w:szCs w:val="24"/>
        </w:rPr>
        <w:t xml:space="preserve">本合同执行期间合同总价款不变。</w:t>
      </w:r>
      <w:r/>
    </w:p>
    <w:p>
      <w:pPr>
        <w:ind w:firstLine="482"/>
        <w:spacing w:line="560" w:lineRule="exact"/>
        <w:rPr>
          <w:rFonts w:ascii="宋体" w:hAnsi="宋体" w:eastAsia="宋体"/>
          <w:b/>
          <w:bCs/>
          <w:sz w:val="24"/>
          <w:szCs w:val="24"/>
        </w:rPr>
      </w:pPr>
      <w:r>
        <w:rPr>
          <w:rFonts w:hint="eastAsia" w:ascii="宋体" w:hAnsi="宋体" w:eastAsia="宋体"/>
          <w:b/>
          <w:bCs/>
          <w:sz w:val="24"/>
          <w:szCs w:val="24"/>
        </w:rPr>
        <w:t xml:space="preserve">第三条 组成本合同的有关文件</w:t>
      </w:r>
      <w:r/>
    </w:p>
    <w:p>
      <w:pPr>
        <w:ind w:firstLine="480"/>
        <w:spacing w:line="560" w:lineRule="exact"/>
        <w:rPr>
          <w:rFonts w:ascii="宋体" w:hAnsi="宋体" w:eastAsia="宋体"/>
          <w:sz w:val="24"/>
          <w:szCs w:val="24"/>
        </w:rPr>
      </w:pPr>
      <w:r>
        <w:rPr>
          <w:rFonts w:hint="eastAsia" w:ascii="宋体" w:hAnsi="宋体" w:eastAsia="宋体"/>
          <w:sz w:val="24"/>
          <w:szCs w:val="24"/>
        </w:rPr>
        <w:t xml:space="preserve">下列关于</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（项目编号）</w:t>
      </w:r>
      <w:r>
        <w:rPr>
          <w:rFonts w:hint="eastAsia" w:ascii="宋体" w:hAnsi="宋体" w:eastAsia="宋体"/>
          <w:sz w:val="24"/>
          <w:szCs w:val="24"/>
        </w:rPr>
        <w:t xml:space="preserve">的竞争性磋商文件、供应商响应文件，或与本次采购活动方式相适应的文件，以及有关附件是本合同不可分割的组成部分，与本合同具有同等法律效力，这些文件包括但不限于：</w:t>
      </w:r>
      <w:r/>
    </w:p>
    <w:p>
      <w:pPr>
        <w:ind w:firstLine="480"/>
        <w:spacing w:line="560" w:lineRule="exact"/>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1</w:t>
      </w:r>
      <w:r>
        <w:rPr>
          <w:rFonts w:hint="eastAsia" w:ascii="宋体" w:hAnsi="宋体" w:eastAsia="宋体"/>
          <w:sz w:val="24"/>
          <w:szCs w:val="24"/>
        </w:rPr>
        <w:t xml:space="preserve">）乙方提供的响应文件和报价表；</w:t>
      </w:r>
      <w:r/>
    </w:p>
    <w:p>
      <w:pPr>
        <w:ind w:firstLine="480"/>
        <w:spacing w:line="560" w:lineRule="exact"/>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2</w:t>
      </w:r>
      <w:r>
        <w:rPr>
          <w:rFonts w:hint="eastAsia" w:ascii="宋体" w:hAnsi="宋体" w:eastAsia="宋体"/>
          <w:sz w:val="24"/>
          <w:szCs w:val="24"/>
        </w:rPr>
        <w:t xml:space="preserve">）技术偏离表；</w:t>
      </w:r>
      <w:r/>
    </w:p>
    <w:p>
      <w:pPr>
        <w:ind w:firstLine="480"/>
        <w:spacing w:line="560" w:lineRule="exact"/>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3</w:t>
      </w:r>
      <w:r>
        <w:rPr>
          <w:rFonts w:hint="eastAsia" w:ascii="宋体" w:hAnsi="宋体" w:eastAsia="宋体"/>
          <w:sz w:val="24"/>
          <w:szCs w:val="24"/>
        </w:rPr>
        <w:t xml:space="preserve">）磋商承诺</w:t>
      </w:r>
      <w:r>
        <w:rPr>
          <w:rFonts w:ascii="宋体" w:hAnsi="宋体" w:eastAsia="宋体"/>
          <w:sz w:val="24"/>
          <w:szCs w:val="24"/>
        </w:rPr>
        <w:t xml:space="preserve">/</w:t>
      </w:r>
      <w:r>
        <w:rPr>
          <w:rFonts w:hint="eastAsia" w:ascii="宋体" w:hAnsi="宋体" w:eastAsia="宋体"/>
          <w:sz w:val="24"/>
          <w:szCs w:val="24"/>
        </w:rPr>
        <w:t xml:space="preserve">服务承诺；</w:t>
      </w:r>
      <w:r/>
    </w:p>
    <w:p>
      <w:pPr>
        <w:ind w:firstLine="480"/>
        <w:spacing w:line="560" w:lineRule="exact"/>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4</w:t>
      </w:r>
      <w:r>
        <w:rPr>
          <w:rFonts w:hint="eastAsia" w:ascii="宋体" w:hAnsi="宋体" w:eastAsia="宋体"/>
          <w:sz w:val="24"/>
          <w:szCs w:val="24"/>
        </w:rPr>
        <w:t xml:space="preserve">）成交通知书；</w:t>
      </w:r>
      <w:r/>
    </w:p>
    <w:p>
      <w:pPr>
        <w:ind w:firstLine="480"/>
        <w:spacing w:line="560" w:lineRule="exact"/>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5</w:t>
      </w:r>
      <w:r>
        <w:rPr>
          <w:rFonts w:hint="eastAsia" w:ascii="宋体" w:hAnsi="宋体" w:eastAsia="宋体"/>
          <w:sz w:val="24"/>
          <w:szCs w:val="24"/>
        </w:rPr>
        <w:t xml:space="preserve">）甲乙双方商定的其他文件等。</w:t>
      </w:r>
      <w:r/>
    </w:p>
    <w:p>
      <w:pPr>
        <w:ind w:firstLine="480"/>
        <w:spacing w:line="560" w:lineRule="exact"/>
        <w:rPr>
          <w:rFonts w:ascii="宋体" w:hAnsi="宋体" w:eastAsia="宋体"/>
          <w:sz w:val="24"/>
          <w:szCs w:val="24"/>
        </w:rPr>
      </w:pPr>
      <w:r>
        <w:rPr>
          <w:rFonts w:hint="eastAsia" w:ascii="宋体" w:hAnsi="宋体" w:eastAsia="宋体"/>
          <w:sz w:val="24"/>
          <w:szCs w:val="24"/>
        </w:rPr>
        <w:t xml:space="preserve">（6）乙方（供应商）在本项目响应文件（包括但不限于商务、技术、价格部分）中所作的一切陈述、说明、承诺、保证，均为其向甲方（采购人）作出的具有法律约束力的合同承诺，构成本合同的有效组成部分。乙方违反其在响应文件中作出的任何承诺，即视为违反本合同约</w:t>
      </w:r>
      <w:r>
        <w:rPr>
          <w:rFonts w:hint="eastAsia" w:ascii="宋体" w:hAnsi="宋体" w:eastAsia="宋体"/>
          <w:sz w:val="24"/>
          <w:szCs w:val="24"/>
        </w:rPr>
        <w:t xml:space="preserve">定，应依法承担相应的违约责任。</w:t>
      </w:r>
      <w:r/>
    </w:p>
    <w:p>
      <w:pPr>
        <w:ind w:firstLine="482"/>
        <w:spacing w:line="560" w:lineRule="exact"/>
        <w:rPr>
          <w:rFonts w:ascii="宋体" w:hAnsi="宋体" w:eastAsia="宋体"/>
          <w:b/>
          <w:bCs/>
          <w:sz w:val="24"/>
          <w:szCs w:val="24"/>
        </w:rPr>
      </w:pPr>
      <w:r>
        <w:rPr>
          <w:rFonts w:hint="eastAsia" w:ascii="宋体" w:hAnsi="宋体" w:eastAsia="宋体"/>
          <w:b/>
          <w:bCs/>
          <w:sz w:val="24"/>
          <w:szCs w:val="24"/>
        </w:rPr>
        <w:t xml:space="preserve">第四条 权利保证</w:t>
      </w:r>
      <w:r/>
    </w:p>
    <w:p>
      <w:pPr>
        <w:ind w:firstLine="480"/>
        <w:spacing w:line="560" w:lineRule="exact"/>
        <w:rPr>
          <w:rFonts w:ascii="宋体" w:hAnsi="宋体" w:eastAsia="宋体"/>
          <w:sz w:val="24"/>
          <w:szCs w:val="24"/>
          <w:lang w:eastAsia="zh-TW"/>
        </w:rPr>
      </w:pPr>
      <w:r>
        <w:rPr>
          <w:rFonts w:hint="eastAsia" w:ascii="宋体" w:hAnsi="宋体" w:eastAsia="宋体"/>
          <w:sz w:val="24"/>
          <w:szCs w:val="24"/>
        </w:rPr>
        <w:t xml:space="preserve">乙方应保证甲方在使用该服务或其任何一部分时不受第三方提出侵犯其专利权、版权、商标权或其他权利的起诉。一旦出现侵权，乙方应承担全部责任。</w:t>
      </w:r>
      <w:r/>
    </w:p>
    <w:p>
      <w:pPr>
        <w:ind w:firstLine="482"/>
        <w:spacing w:line="560" w:lineRule="exact"/>
        <w:rPr>
          <w:rFonts w:ascii="宋体" w:hAnsi="宋体" w:eastAsia="宋体"/>
          <w:b/>
          <w:bCs/>
          <w:sz w:val="24"/>
          <w:szCs w:val="24"/>
          <w:lang w:eastAsia="zh-TW"/>
        </w:rPr>
      </w:pPr>
      <w:r>
        <w:rPr>
          <w:rFonts w:hint="eastAsia" w:ascii="宋体" w:hAnsi="宋体" w:eastAsia="宋体"/>
          <w:b/>
          <w:bCs/>
          <w:sz w:val="24"/>
          <w:szCs w:val="24"/>
        </w:rPr>
        <w:t xml:space="preserve">第五条 质量保证</w:t>
      </w:r>
      <w:r/>
    </w:p>
    <w:p>
      <w:pPr>
        <w:ind w:firstLine="480"/>
        <w:spacing w:line="560" w:lineRule="exact"/>
        <w:rPr>
          <w:rFonts w:ascii="宋体" w:hAnsi="宋体" w:eastAsia="宋体"/>
          <w:sz w:val="24"/>
          <w:szCs w:val="24"/>
        </w:rPr>
      </w:pPr>
      <w:r>
        <w:rPr>
          <w:rFonts w:hint="eastAsia" w:ascii="宋体" w:hAnsi="宋体" w:eastAsia="宋体"/>
          <w:sz w:val="24"/>
          <w:szCs w:val="24"/>
        </w:rPr>
        <w:t xml:space="preserve">乙方所提供服务的技术规格响应与</w:t>
      </w:r>
      <w:r>
        <w:rPr>
          <w:rFonts w:hint="eastAsia" w:ascii="宋体" w:hAnsi="宋体" w:eastAsia="宋体"/>
          <w:sz w:val="24"/>
          <w:szCs w:val="24"/>
        </w:rPr>
        <w:t xml:space="preserve">竞争性磋商</w:t>
      </w:r>
      <w:r>
        <w:rPr>
          <w:rFonts w:hint="eastAsia" w:ascii="宋体" w:hAnsi="宋体" w:eastAsia="宋体"/>
          <w:sz w:val="24"/>
          <w:szCs w:val="24"/>
        </w:rPr>
        <w:t xml:space="preserve">文件规定的服务要求及所附的“技术条款偏离表”相一致；若技术性能无特殊说明，则按国家有关部门最新颁布的标准及规范为准。</w:t>
      </w:r>
      <w:r/>
    </w:p>
    <w:p>
      <w:pPr>
        <w:ind w:firstLine="482"/>
        <w:spacing w:line="560" w:lineRule="exact"/>
        <w:rPr>
          <w:rFonts w:ascii="宋体" w:hAnsi="宋体" w:eastAsia="宋体"/>
          <w:b/>
          <w:bCs/>
          <w:sz w:val="24"/>
          <w:szCs w:val="24"/>
        </w:rPr>
      </w:pPr>
      <w:r>
        <w:rPr>
          <w:rFonts w:hint="eastAsia" w:ascii="宋体" w:hAnsi="宋体" w:eastAsia="宋体"/>
          <w:b/>
          <w:bCs/>
          <w:sz w:val="24"/>
          <w:szCs w:val="24"/>
        </w:rPr>
        <w:t xml:space="preserve">第六条 验收评估</w:t>
      </w:r>
      <w:r/>
    </w:p>
    <w:p>
      <w:pPr>
        <w:ind w:firstLine="480"/>
        <w:spacing w:line="560" w:lineRule="exact"/>
        <w:rPr>
          <w:rFonts w:ascii="宋体" w:hAnsi="宋体" w:eastAsia="宋体"/>
          <w:sz w:val="24"/>
          <w:szCs w:val="24"/>
        </w:rPr>
      </w:pPr>
      <w:r>
        <w:rPr>
          <w:rFonts w:hint="eastAsia" w:ascii="宋体" w:hAnsi="宋体" w:eastAsia="宋体"/>
          <w:sz w:val="24"/>
          <w:szCs w:val="24"/>
        </w:rPr>
        <w:t xml:space="preserve">验收标准：参照竞争性磋商文件第四章采购项目技术、规格和数量要求进行项目验收评估。 </w:t>
      </w:r>
      <w:r/>
    </w:p>
    <w:p>
      <w:pPr>
        <w:ind w:firstLine="482"/>
        <w:spacing w:line="560" w:lineRule="exact"/>
        <w:rPr>
          <w:rFonts w:ascii="宋体" w:hAnsi="宋体" w:eastAsia="宋体"/>
          <w:b/>
          <w:bCs/>
          <w:sz w:val="24"/>
          <w:szCs w:val="24"/>
        </w:rPr>
      </w:pPr>
      <w:r>
        <w:rPr>
          <w:rFonts w:hint="eastAsia" w:ascii="宋体" w:hAnsi="宋体" w:eastAsia="宋体"/>
          <w:b/>
          <w:bCs/>
          <w:sz w:val="24"/>
          <w:szCs w:val="24"/>
        </w:rPr>
        <w:t xml:space="preserve">第七条 合同款支付：详见竞争性磋商文件</w:t>
      </w:r>
      <w:r/>
    </w:p>
    <w:p>
      <w:pPr>
        <w:ind w:firstLine="482"/>
        <w:spacing w:line="560" w:lineRule="exact"/>
        <w:rPr>
          <w:rFonts w:ascii="宋体" w:hAnsi="宋体" w:eastAsia="宋体"/>
          <w:b/>
          <w:bCs/>
          <w:sz w:val="24"/>
          <w:szCs w:val="24"/>
        </w:rPr>
      </w:pPr>
      <w:r>
        <w:rPr>
          <w:rFonts w:hint="eastAsia" w:ascii="宋体" w:hAnsi="宋体" w:eastAsia="宋体"/>
          <w:b/>
          <w:bCs/>
          <w:sz w:val="24"/>
          <w:szCs w:val="24"/>
        </w:rPr>
        <w:t xml:space="preserve">第八条 违约责任</w:t>
      </w:r>
      <w:r/>
    </w:p>
    <w:p>
      <w:pPr>
        <w:ind w:firstLine="480"/>
        <w:spacing w:line="560" w:lineRule="exact"/>
        <w:rPr>
          <w:rFonts w:ascii="宋体" w:hAnsi="宋体" w:eastAsia="宋体"/>
          <w:sz w:val="24"/>
          <w:szCs w:val="24"/>
        </w:rPr>
      </w:pPr>
      <w:r>
        <w:rPr>
          <w:rFonts w:hint="eastAsia" w:ascii="宋体" w:hAnsi="宋体" w:eastAsia="宋体"/>
          <w:sz w:val="24"/>
          <w:szCs w:val="24"/>
        </w:rPr>
        <w:t xml:space="preserve">1、甲方无正当理由拒收服务、拒付服务款的，甲方向乙方偿付合同总价的</w:t>
      </w:r>
      <w:r>
        <w:rPr>
          <w:rFonts w:ascii="宋体" w:hAnsi="宋体" w:eastAsia="宋体"/>
          <w:sz w:val="24"/>
          <w:szCs w:val="24"/>
        </w:rPr>
        <w:t xml:space="preserve">5%</w:t>
      </w:r>
      <w:r>
        <w:rPr>
          <w:rFonts w:hint="eastAsia" w:ascii="宋体" w:hAnsi="宋体" w:eastAsia="宋体"/>
          <w:sz w:val="24"/>
          <w:szCs w:val="24"/>
        </w:rPr>
        <w:t xml:space="preserve">违约金。</w:t>
      </w:r>
      <w:r/>
    </w:p>
    <w:p>
      <w:pPr>
        <w:ind w:firstLine="480"/>
        <w:spacing w:line="560" w:lineRule="exact"/>
        <w:rPr>
          <w:rFonts w:ascii="宋体" w:hAnsi="宋体" w:eastAsia="宋体"/>
          <w:sz w:val="24"/>
          <w:szCs w:val="24"/>
        </w:rPr>
      </w:pPr>
      <w:r>
        <w:rPr>
          <w:rFonts w:hint="eastAsia" w:ascii="宋体" w:hAnsi="宋体" w:eastAsia="宋体"/>
          <w:sz w:val="24"/>
          <w:szCs w:val="24"/>
        </w:rPr>
        <w:t xml:space="preserve">2、甲方未按合同规定的期限向乙方支付货款的，每逾期</w:t>
      </w:r>
      <w:r>
        <w:rPr>
          <w:rFonts w:ascii="宋体" w:hAnsi="宋体" w:eastAsia="宋体"/>
          <w:sz w:val="24"/>
          <w:szCs w:val="24"/>
        </w:rPr>
        <w:t xml:space="preserve">1</w:t>
      </w:r>
      <w:r>
        <w:rPr>
          <w:rFonts w:hint="eastAsia" w:ascii="宋体" w:hAnsi="宋体" w:eastAsia="宋体"/>
          <w:sz w:val="24"/>
          <w:szCs w:val="24"/>
        </w:rPr>
        <w:t xml:space="preserve">天甲方向乙方偿付欠款总额的</w:t>
      </w:r>
      <w:r>
        <w:rPr>
          <w:rFonts w:ascii="宋体" w:hAnsi="宋体" w:eastAsia="宋体"/>
          <w:sz w:val="24"/>
          <w:szCs w:val="24"/>
        </w:rPr>
        <w:t xml:space="preserve">5‰</w:t>
      </w:r>
      <w:r>
        <w:rPr>
          <w:rFonts w:hint="eastAsia" w:ascii="宋体" w:hAnsi="宋体" w:eastAsia="宋体"/>
          <w:sz w:val="24"/>
          <w:szCs w:val="24"/>
        </w:rPr>
        <w:t xml:space="preserve">滞纳金，但累计滞纳金总额不超过欠款总额的</w:t>
      </w:r>
      <w:r>
        <w:rPr>
          <w:rFonts w:ascii="宋体" w:hAnsi="宋体" w:eastAsia="宋体"/>
          <w:sz w:val="24"/>
          <w:szCs w:val="24"/>
        </w:rPr>
        <w:t xml:space="preserve">5% </w:t>
      </w:r>
      <w:r>
        <w:rPr>
          <w:rFonts w:hint="eastAsia" w:ascii="宋体" w:hAnsi="宋体" w:eastAsia="宋体"/>
          <w:sz w:val="24"/>
          <w:szCs w:val="24"/>
        </w:rPr>
        <w:t xml:space="preserve">。</w:t>
      </w:r>
      <w:r/>
    </w:p>
    <w:p>
      <w:pPr>
        <w:ind w:firstLine="480"/>
        <w:spacing w:line="560" w:lineRule="exact"/>
        <w:rPr>
          <w:rFonts w:ascii="宋体" w:hAnsi="宋体" w:eastAsia="宋体"/>
          <w:sz w:val="24"/>
          <w:szCs w:val="24"/>
        </w:rPr>
      </w:pPr>
      <w:r>
        <w:rPr>
          <w:rFonts w:hint="eastAsia" w:ascii="宋体" w:hAnsi="宋体" w:eastAsia="宋体"/>
          <w:sz w:val="24"/>
          <w:szCs w:val="24"/>
        </w:rPr>
        <w:t xml:space="preserve">3、如乙方不能交付服务的，乙方应向甲方支付合同总价10</w:t>
      </w:r>
      <w:r>
        <w:rPr>
          <w:rFonts w:ascii="宋体" w:hAnsi="宋体" w:eastAsia="宋体"/>
          <w:sz w:val="24"/>
          <w:szCs w:val="24"/>
        </w:rPr>
        <w:t xml:space="preserve">%</w:t>
      </w:r>
      <w:r>
        <w:rPr>
          <w:rFonts w:hint="eastAsia" w:ascii="宋体" w:hAnsi="宋体" w:eastAsia="宋体"/>
          <w:sz w:val="24"/>
          <w:szCs w:val="24"/>
        </w:rPr>
        <w:t xml:space="preserve">的违约金。</w:t>
      </w:r>
      <w:r/>
    </w:p>
    <w:p>
      <w:pPr>
        <w:ind w:firstLine="480"/>
        <w:spacing w:line="560" w:lineRule="exact"/>
        <w:rPr>
          <w:rFonts w:ascii="宋体" w:hAnsi="宋体" w:eastAsia="宋体"/>
          <w:sz w:val="24"/>
          <w:szCs w:val="24"/>
          <w:lang w:eastAsia="zh-TW"/>
        </w:rPr>
      </w:pPr>
      <w:r>
        <w:rPr>
          <w:rFonts w:hint="eastAsia" w:ascii="宋体" w:hAnsi="宋体" w:eastAsia="宋体"/>
          <w:sz w:val="24"/>
          <w:szCs w:val="24"/>
        </w:rPr>
        <w:t xml:space="preserve">4、乙方逾期交付的，每逾期</w:t>
      </w:r>
      <w:r>
        <w:rPr>
          <w:rFonts w:ascii="宋体" w:hAnsi="宋体" w:eastAsia="宋体"/>
          <w:sz w:val="24"/>
          <w:szCs w:val="24"/>
        </w:rPr>
        <w:t xml:space="preserve">1</w:t>
      </w:r>
      <w:r>
        <w:rPr>
          <w:rFonts w:hint="eastAsia" w:ascii="宋体" w:hAnsi="宋体" w:eastAsia="宋体"/>
          <w:sz w:val="24"/>
          <w:szCs w:val="24"/>
        </w:rPr>
        <w:t xml:space="preserve">天，乙方向甲方偿付合同总额的</w:t>
      </w:r>
      <w:r>
        <w:rPr>
          <w:rFonts w:ascii="宋体" w:hAnsi="宋体" w:eastAsia="宋体"/>
          <w:sz w:val="24"/>
          <w:szCs w:val="24"/>
        </w:rPr>
        <w:t xml:space="preserve">5‰</w:t>
      </w:r>
      <w:r>
        <w:rPr>
          <w:rFonts w:hint="eastAsia" w:ascii="宋体" w:hAnsi="宋体" w:eastAsia="宋体"/>
          <w:sz w:val="24"/>
          <w:szCs w:val="24"/>
        </w:rPr>
        <w:t xml:space="preserve">的滞纳金。如乙方逾期交付达</w:t>
      </w:r>
      <w:r>
        <w:rPr>
          <w:rFonts w:ascii="宋体" w:hAnsi="宋体" w:eastAsia="宋体"/>
          <w:sz w:val="24"/>
          <w:szCs w:val="24"/>
          <w:lang w:eastAsia="zh-TW"/>
        </w:rPr>
        <w:t xml:space="preserve">10</w:t>
      </w:r>
      <w:r>
        <w:rPr>
          <w:rFonts w:hint="eastAsia" w:ascii="宋体" w:hAnsi="宋体" w:eastAsia="宋体"/>
          <w:sz w:val="24"/>
          <w:szCs w:val="24"/>
        </w:rPr>
        <w:t xml:space="preserve">天，甲方有权解除合同，解除合同的通知自到达乙方时生效。</w:t>
      </w:r>
      <w:r/>
    </w:p>
    <w:p>
      <w:pPr>
        <w:ind w:firstLine="480"/>
        <w:spacing w:line="560" w:lineRule="exact"/>
        <w:rPr>
          <w:rFonts w:ascii="宋体" w:hAnsi="宋体" w:eastAsia="宋体"/>
          <w:sz w:val="24"/>
          <w:szCs w:val="24"/>
          <w:lang w:eastAsia="zh-TW"/>
        </w:rPr>
      </w:pPr>
      <w:r>
        <w:rPr>
          <w:rFonts w:hint="eastAsia" w:ascii="宋体" w:hAnsi="宋体" w:eastAsia="宋体"/>
          <w:sz w:val="24"/>
          <w:szCs w:val="24"/>
        </w:rPr>
        <w:t xml:space="preserve">5、乙方所交付的服务不符合合同规定的，甲方有权拒收。甲方拒收的，乙方应向甲方支付合同总款</w:t>
      </w:r>
      <w:r>
        <w:rPr>
          <w:rFonts w:ascii="宋体" w:hAnsi="宋体" w:eastAsia="宋体"/>
          <w:sz w:val="24"/>
          <w:szCs w:val="24"/>
          <w:lang w:eastAsia="zh-TW"/>
        </w:rPr>
        <w:t xml:space="preserve">5%</w:t>
      </w:r>
      <w:r>
        <w:rPr>
          <w:rFonts w:hint="eastAsia" w:ascii="宋体" w:hAnsi="宋体" w:eastAsia="宋体"/>
          <w:sz w:val="24"/>
          <w:szCs w:val="24"/>
        </w:rPr>
        <w:t xml:space="preserve">的违约金。甲方未拒收的，代理机构发现后将向有关部门反映，并责成乙方按照采购结果提供服务，同时视情乙方应向甲方支付合同总价5</w:t>
      </w:r>
      <w:r>
        <w:rPr>
          <w:rFonts w:ascii="宋体" w:hAnsi="宋体" w:eastAsia="宋体"/>
          <w:sz w:val="24"/>
          <w:szCs w:val="24"/>
        </w:rPr>
        <w:t xml:space="preserve">%</w:t>
      </w:r>
      <w:r>
        <w:rPr>
          <w:rFonts w:hint="eastAsia" w:ascii="宋体" w:hAnsi="宋体" w:eastAsia="宋体"/>
          <w:sz w:val="24"/>
          <w:szCs w:val="24"/>
        </w:rPr>
        <w:t xml:space="preserve">的违约金。</w:t>
      </w:r>
      <w:r/>
    </w:p>
    <w:p>
      <w:pPr>
        <w:ind w:firstLine="480"/>
        <w:spacing w:line="560" w:lineRule="exact"/>
        <w:rPr>
          <w:rFonts w:ascii="宋体" w:hAnsi="宋体" w:eastAsia="宋体"/>
          <w:sz w:val="24"/>
          <w:szCs w:val="24"/>
        </w:rPr>
      </w:pPr>
      <w:r>
        <w:rPr>
          <w:rFonts w:hint="eastAsia" w:ascii="宋体" w:hAnsi="宋体" w:eastAsia="宋体"/>
          <w:sz w:val="24"/>
          <w:szCs w:val="24"/>
        </w:rPr>
        <w:t xml:space="preserve">6、在乙方承诺的或国家规定的质量保证期内（取两者中最长的期限），如经乙方两次整改仍不能达到合同约定的质量标准，乙方应退回全部合同价款，并按第</w:t>
      </w:r>
      <w:r>
        <w:rPr>
          <w:rFonts w:ascii="宋体" w:hAnsi="宋体" w:eastAsia="宋体"/>
          <w:sz w:val="24"/>
          <w:szCs w:val="24"/>
          <w:lang w:eastAsia="zh-TW"/>
        </w:rPr>
        <w:t xml:space="preserve">3</w:t>
      </w:r>
      <w:r>
        <w:rPr>
          <w:rFonts w:hint="eastAsia" w:ascii="宋体" w:hAnsi="宋体" w:eastAsia="宋体"/>
          <w:sz w:val="24"/>
          <w:szCs w:val="24"/>
        </w:rPr>
        <w:t xml:space="preserve">款处理，同时，乙方还须赔偿甲方因此遭受的损失。</w:t>
      </w:r>
      <w:r/>
    </w:p>
    <w:p>
      <w:pPr>
        <w:ind w:firstLine="480"/>
        <w:spacing w:line="560" w:lineRule="exact"/>
        <w:rPr>
          <w:rFonts w:ascii="宋体" w:hAnsi="宋体" w:eastAsia="宋体"/>
          <w:sz w:val="24"/>
          <w:szCs w:val="24"/>
        </w:rPr>
      </w:pPr>
      <w:r>
        <w:rPr>
          <w:rFonts w:ascii="宋体" w:hAnsi="宋体" w:eastAsia="宋体"/>
          <w:sz w:val="24"/>
          <w:szCs w:val="24"/>
          <w:lang w:eastAsia="zh-TW"/>
        </w:rPr>
        <w:t xml:space="preserve">7</w:t>
      </w:r>
      <w:r>
        <w:rPr>
          <w:rFonts w:hint="eastAsia" w:ascii="宋体" w:hAnsi="宋体" w:eastAsia="宋体"/>
          <w:sz w:val="24"/>
          <w:szCs w:val="24"/>
        </w:rPr>
        <w:t xml:space="preserve">、乙方未按本合同的规定和“服务承诺”提供伴随服务</w:t>
      </w:r>
      <w:r>
        <w:rPr>
          <w:rFonts w:ascii="宋体" w:hAnsi="宋体" w:eastAsia="宋体"/>
          <w:sz w:val="24"/>
          <w:szCs w:val="24"/>
          <w:lang w:eastAsia="zh-TW"/>
        </w:rPr>
        <w:t xml:space="preserve">/</w:t>
      </w:r>
      <w:r>
        <w:rPr>
          <w:rFonts w:hint="eastAsia" w:ascii="宋体" w:hAnsi="宋体" w:eastAsia="宋体"/>
          <w:sz w:val="24"/>
          <w:szCs w:val="24"/>
        </w:rPr>
        <w:t xml:space="preserve">售后服务的，应按合同总价款的</w:t>
      </w:r>
      <w:r>
        <w:rPr>
          <w:rFonts w:ascii="宋体" w:hAnsi="宋体" w:eastAsia="宋体"/>
          <w:sz w:val="24"/>
          <w:szCs w:val="24"/>
          <w:lang w:eastAsia="zh-TW"/>
        </w:rPr>
        <w:t xml:space="preserve">5 %</w:t>
      </w:r>
      <w:r>
        <w:rPr>
          <w:rFonts w:hint="eastAsia" w:ascii="宋体" w:hAnsi="宋体" w:eastAsia="宋体"/>
          <w:sz w:val="24"/>
          <w:szCs w:val="24"/>
        </w:rPr>
        <w:t xml:space="preserve">向甲方承担违约责任。</w:t>
      </w:r>
      <w:r/>
    </w:p>
    <w:p>
      <w:pPr>
        <w:ind w:firstLine="480"/>
        <w:spacing w:line="560" w:lineRule="exact"/>
        <w:rPr>
          <w:rFonts w:ascii="宋体" w:hAnsi="宋体" w:eastAsia="宋体"/>
          <w:sz w:val="24"/>
          <w:szCs w:val="24"/>
          <w:lang w:eastAsia="zh-TW"/>
        </w:rPr>
      </w:pPr>
      <w:r>
        <w:rPr>
          <w:rFonts w:ascii="宋体" w:hAnsi="宋体" w:eastAsia="宋体"/>
          <w:sz w:val="24"/>
          <w:szCs w:val="24"/>
          <w:lang w:eastAsia="zh-TW"/>
        </w:rPr>
        <w:t xml:space="preserve">8</w:t>
      </w:r>
      <w:r>
        <w:rPr>
          <w:rFonts w:hint="eastAsia" w:ascii="宋体" w:hAnsi="宋体" w:eastAsia="宋体"/>
          <w:sz w:val="24"/>
          <w:szCs w:val="24"/>
        </w:rPr>
        <w:t xml:space="preserve">、乙方在承担上述</w:t>
      </w:r>
      <w:r>
        <w:rPr>
          <w:rFonts w:ascii="宋体" w:hAnsi="宋体" w:eastAsia="宋体"/>
          <w:sz w:val="24"/>
          <w:szCs w:val="24"/>
          <w:lang w:eastAsia="zh-TW"/>
        </w:rPr>
        <w:t xml:space="preserve">4-7</w:t>
      </w:r>
      <w:r>
        <w:rPr>
          <w:rFonts w:hint="eastAsia" w:ascii="宋体" w:hAnsi="宋体" w:eastAsia="宋体"/>
          <w:sz w:val="24"/>
          <w:szCs w:val="24"/>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80"/>
        <w:spacing w:line="560" w:lineRule="exact"/>
        <w:rPr>
          <w:rFonts w:ascii="宋体" w:hAnsi="宋体" w:eastAsia="宋体"/>
          <w:sz w:val="24"/>
          <w:szCs w:val="24"/>
          <w:lang w:eastAsia="zh-TW"/>
        </w:rPr>
      </w:pPr>
      <w:r>
        <w:rPr>
          <w:rFonts w:ascii="宋体" w:hAnsi="宋体" w:eastAsia="宋体"/>
          <w:sz w:val="24"/>
          <w:szCs w:val="24"/>
          <w:lang w:eastAsia="zh-TW"/>
        </w:rPr>
        <w:t xml:space="preserve">9</w:t>
      </w:r>
      <w:r>
        <w:rPr>
          <w:rFonts w:hint="eastAsia" w:ascii="宋体" w:hAnsi="宋体" w:eastAsia="宋体"/>
          <w:sz w:val="24"/>
          <w:szCs w:val="24"/>
        </w:rPr>
        <w:t xml:space="preserve">、乙方响应属虚假承诺，或经权威部门监测提供的服务不能满足采购文件要求，或是由于乙方的过错造成合同无法继续履行的，甲方有权终止合同，同时乙方应向甲方支付不少于合同总价</w:t>
      </w:r>
      <w:r>
        <w:rPr>
          <w:rFonts w:ascii="宋体" w:hAnsi="宋体" w:eastAsia="宋体"/>
          <w:sz w:val="24"/>
          <w:szCs w:val="24"/>
          <w:lang w:eastAsia="zh-TW"/>
        </w:rPr>
        <w:t xml:space="preserve">30%</w:t>
      </w:r>
      <w:r>
        <w:rPr>
          <w:rFonts w:hint="eastAsia" w:ascii="宋体" w:hAnsi="宋体" w:eastAsia="宋体"/>
          <w:sz w:val="24"/>
          <w:szCs w:val="24"/>
        </w:rPr>
        <w:t xml:space="preserve">赔偿金。</w:t>
      </w:r>
      <w:r/>
    </w:p>
    <w:p>
      <w:pPr>
        <w:ind w:firstLine="482"/>
        <w:spacing w:line="560" w:lineRule="exact"/>
        <w:rPr>
          <w:rFonts w:ascii="宋体" w:hAnsi="宋体" w:eastAsia="宋体"/>
          <w:b/>
          <w:bCs/>
          <w:sz w:val="24"/>
          <w:szCs w:val="24"/>
        </w:rPr>
      </w:pPr>
      <w:r>
        <w:rPr>
          <w:rFonts w:hint="eastAsia" w:ascii="宋体" w:hAnsi="宋体" w:eastAsia="宋体"/>
          <w:b/>
          <w:bCs/>
          <w:sz w:val="24"/>
          <w:szCs w:val="24"/>
        </w:rPr>
        <w:t xml:space="preserve">第九条 合同的变更和终止</w:t>
      </w:r>
      <w:r/>
    </w:p>
    <w:p>
      <w:pPr>
        <w:ind w:firstLine="480"/>
        <w:spacing w:line="560" w:lineRule="exact"/>
        <w:rPr>
          <w:rFonts w:ascii="宋体" w:hAnsi="宋体" w:eastAsia="宋体"/>
          <w:sz w:val="24"/>
          <w:szCs w:val="24"/>
        </w:rPr>
      </w:pPr>
      <w:r>
        <w:rPr>
          <w:rFonts w:ascii="宋体" w:hAnsi="宋体" w:eastAsia="宋体"/>
          <w:sz w:val="24"/>
          <w:szCs w:val="24"/>
          <w:lang w:eastAsia="zh-TW"/>
        </w:rPr>
        <w:t xml:space="preserve">1</w:t>
      </w:r>
      <w:r>
        <w:rPr>
          <w:rFonts w:hint="eastAsia" w:ascii="宋体" w:hAnsi="宋体" w:eastAsia="宋体"/>
          <w:sz w:val="24"/>
          <w:szCs w:val="24"/>
        </w:rPr>
        <w:t xml:space="preserve">、除</w:t>
      </w:r>
      <w:r>
        <w:rPr>
          <w:rFonts w:hint="eastAsia" w:ascii="宋体" w:hAnsi="宋体" w:eastAsia="宋体"/>
          <w:sz w:val="24"/>
          <w:szCs w:val="24"/>
        </w:rPr>
        <w:t xml:space="preserve">《中华人民共和国政府采购法》</w:t>
      </w:r>
      <w:r>
        <w:rPr>
          <w:rFonts w:hint="eastAsia" w:ascii="宋体" w:hAnsi="宋体" w:eastAsia="宋体"/>
          <w:sz w:val="24"/>
          <w:szCs w:val="24"/>
        </w:rPr>
        <w:t xml:space="preserve">第</w:t>
      </w:r>
      <w:r>
        <w:rPr>
          <w:rFonts w:hint="eastAsia" w:ascii="宋体" w:hAnsi="宋体" w:eastAsia="宋体"/>
          <w:sz w:val="24"/>
          <w:szCs w:val="24"/>
        </w:rPr>
        <w:t xml:space="preserve">五十</w:t>
      </w:r>
      <w:r>
        <w:rPr>
          <w:rFonts w:hint="eastAsia" w:ascii="宋体" w:hAnsi="宋体" w:eastAsia="宋体"/>
          <w:sz w:val="24"/>
          <w:szCs w:val="24"/>
        </w:rPr>
        <w:t xml:space="preserve">条第二款规定的情形外，本合同一经签订，甲乙双方不得擅自变更、中止或终止合同。</w:t>
      </w:r>
      <w:r/>
    </w:p>
    <w:p>
      <w:pPr>
        <w:ind w:firstLine="480"/>
        <w:spacing w:line="560" w:lineRule="exact"/>
        <w:rPr>
          <w:rFonts w:ascii="宋体" w:hAnsi="宋体" w:eastAsia="宋体"/>
          <w:sz w:val="24"/>
          <w:szCs w:val="24"/>
          <w:lang w:eastAsia="zh-TW"/>
        </w:rPr>
      </w:pPr>
      <w:r>
        <w:rPr>
          <w:rFonts w:ascii="宋体" w:hAnsi="宋体" w:eastAsia="宋体"/>
          <w:sz w:val="24"/>
          <w:szCs w:val="24"/>
          <w:lang w:eastAsia="zh-TW"/>
        </w:rPr>
        <w:t xml:space="preserve">2</w:t>
      </w:r>
      <w:r>
        <w:rPr>
          <w:rFonts w:hint="eastAsia" w:ascii="宋体" w:hAnsi="宋体" w:eastAsia="宋体"/>
          <w:sz w:val="24"/>
          <w:szCs w:val="24"/>
        </w:rPr>
        <w:t xml:space="preserve">、除发生法律规定的不能预见、不能避免并不能克服的客观情况外，甲乙双方不得放弃或拒绝履行合同。乙方放弃或拒绝履行合同，同时乙方应向甲方支付不少于合同总价5</w:t>
      </w:r>
      <w:r>
        <w:rPr>
          <w:rFonts w:ascii="宋体" w:hAnsi="宋体" w:eastAsia="宋体"/>
          <w:sz w:val="24"/>
          <w:szCs w:val="24"/>
          <w:lang w:eastAsia="zh-TW"/>
        </w:rPr>
        <w:t xml:space="preserve">%</w:t>
      </w:r>
      <w:r>
        <w:rPr>
          <w:rFonts w:hint="eastAsia" w:ascii="宋体" w:hAnsi="宋体" w:eastAsia="宋体"/>
          <w:sz w:val="24"/>
          <w:szCs w:val="24"/>
          <w:lang w:eastAsia="zh-TW"/>
        </w:rPr>
        <w:t xml:space="preserve">的</w:t>
      </w:r>
      <w:r>
        <w:rPr>
          <w:rFonts w:hint="eastAsia" w:ascii="宋体" w:hAnsi="宋体" w:eastAsia="宋体"/>
          <w:sz w:val="24"/>
          <w:szCs w:val="24"/>
        </w:rPr>
        <w:t xml:space="preserve">赔偿金。</w:t>
      </w:r>
      <w:r/>
    </w:p>
    <w:p>
      <w:pPr>
        <w:ind w:firstLine="482"/>
        <w:spacing w:line="560" w:lineRule="exact"/>
        <w:rPr>
          <w:rFonts w:ascii="宋体" w:hAnsi="宋体" w:eastAsia="宋体"/>
          <w:b/>
          <w:bCs/>
          <w:sz w:val="24"/>
          <w:szCs w:val="24"/>
          <w:lang w:eastAsia="zh-TW"/>
        </w:rPr>
      </w:pPr>
      <w:r>
        <w:rPr>
          <w:rFonts w:hint="eastAsia" w:ascii="宋体" w:hAnsi="宋体" w:eastAsia="宋体"/>
          <w:b/>
          <w:bCs/>
          <w:sz w:val="24"/>
          <w:szCs w:val="24"/>
        </w:rPr>
        <w:t xml:space="preserve">第十条 合同的转让</w:t>
      </w:r>
      <w:r/>
    </w:p>
    <w:p>
      <w:pPr>
        <w:ind w:firstLine="480"/>
        <w:spacing w:line="560" w:lineRule="exact"/>
        <w:rPr>
          <w:rFonts w:ascii="宋体" w:hAnsi="宋体" w:eastAsia="宋体"/>
          <w:sz w:val="24"/>
          <w:szCs w:val="24"/>
        </w:rPr>
      </w:pPr>
      <w:r>
        <w:rPr>
          <w:rFonts w:hint="eastAsia" w:ascii="宋体" w:hAnsi="宋体" w:eastAsia="宋体"/>
          <w:sz w:val="24"/>
          <w:szCs w:val="24"/>
        </w:rPr>
        <w:t xml:space="preserve">乙方不得擅自部分或全部转让其应履行的合同义务。</w:t>
      </w:r>
      <w:r/>
    </w:p>
    <w:p>
      <w:pPr>
        <w:ind w:firstLine="482"/>
        <w:spacing w:line="560" w:lineRule="exact"/>
        <w:rPr>
          <w:rFonts w:ascii="宋体" w:hAnsi="宋体" w:eastAsia="宋体"/>
          <w:b/>
          <w:bCs/>
          <w:sz w:val="24"/>
          <w:szCs w:val="24"/>
        </w:rPr>
      </w:pPr>
      <w:r>
        <w:rPr>
          <w:rFonts w:hint="eastAsia" w:ascii="宋体" w:hAnsi="宋体" w:eastAsia="宋体"/>
          <w:b/>
          <w:bCs/>
          <w:sz w:val="24"/>
          <w:szCs w:val="24"/>
        </w:rPr>
        <w:t xml:space="preserve">第十一条 争议的解决</w:t>
      </w:r>
      <w:r/>
    </w:p>
    <w:p>
      <w:pPr>
        <w:ind w:firstLine="480"/>
        <w:spacing w:line="560" w:lineRule="exact"/>
        <w:rPr>
          <w:rFonts w:ascii="宋体" w:hAnsi="宋体" w:eastAsia="宋体"/>
          <w:sz w:val="24"/>
          <w:szCs w:val="24"/>
          <w:lang w:eastAsia="zh-TW"/>
        </w:rPr>
      </w:pPr>
      <w:r>
        <w:rPr>
          <w:rFonts w:ascii="宋体" w:hAnsi="宋体" w:eastAsia="宋体"/>
          <w:sz w:val="24"/>
          <w:szCs w:val="24"/>
          <w:lang w:eastAsia="zh-TW"/>
        </w:rPr>
        <w:t xml:space="preserve">1</w:t>
      </w:r>
      <w:r>
        <w:rPr>
          <w:rFonts w:hint="eastAsia" w:ascii="宋体" w:hAnsi="宋体" w:eastAsia="宋体"/>
          <w:sz w:val="24"/>
          <w:szCs w:val="24"/>
        </w:rPr>
        <w:t xml:space="preserve">、因服务的质量问题发生争议的，应当邀请国家认可的质量检测机构对服务质量进行鉴定。符合标准的，鉴定费由甲方承担；不符合质量标准的，鉴定费由乙方承担。</w:t>
      </w:r>
      <w:r/>
    </w:p>
    <w:p>
      <w:pPr>
        <w:ind w:firstLine="480"/>
        <w:spacing w:line="560" w:lineRule="exact"/>
        <w:rPr>
          <w:rFonts w:ascii="宋体" w:hAnsi="宋体" w:eastAsia="宋体"/>
          <w:sz w:val="24"/>
          <w:szCs w:val="24"/>
        </w:rPr>
      </w:pPr>
      <w:r>
        <w:rPr>
          <w:rFonts w:ascii="宋体" w:hAnsi="宋体" w:eastAsia="宋体"/>
          <w:sz w:val="24"/>
          <w:szCs w:val="24"/>
          <w:lang w:eastAsia="zh-TW"/>
        </w:rPr>
        <w:t xml:space="preserve">2</w:t>
      </w:r>
      <w:r>
        <w:rPr>
          <w:rFonts w:hint="eastAsia" w:ascii="宋体" w:hAnsi="宋体" w:eastAsia="宋体"/>
          <w:sz w:val="24"/>
          <w:szCs w:val="24"/>
        </w:rPr>
        <w:t xml:space="preserve">、因履行本合同引起的或与本合同有关的争议，甲、乙双方应首先通过友好协商解决，如果协商不能解决争议，则采取以下第（）种方式解决争议：</w:t>
      </w:r>
      <w:r/>
    </w:p>
    <w:p>
      <w:pPr>
        <w:ind w:firstLine="480"/>
        <w:spacing w:line="560" w:lineRule="exact"/>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lang w:eastAsia="zh-TW"/>
        </w:rPr>
        <w:t xml:space="preserve">1</w:t>
      </w:r>
      <w:r>
        <w:rPr>
          <w:rFonts w:hint="eastAsia" w:ascii="宋体" w:hAnsi="宋体" w:eastAsia="宋体"/>
          <w:sz w:val="24"/>
          <w:szCs w:val="24"/>
        </w:rPr>
        <w:t xml:space="preserve">）向甲方所在地有管辖权的人民法院提起诉讼；</w:t>
      </w:r>
      <w:r/>
    </w:p>
    <w:p>
      <w:pPr>
        <w:ind w:firstLine="480"/>
        <w:spacing w:line="560" w:lineRule="exact"/>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lang w:eastAsia="zh-TW"/>
        </w:rPr>
        <w:t xml:space="preserve">2</w:t>
      </w:r>
      <w:r>
        <w:rPr>
          <w:rFonts w:hint="eastAsia" w:ascii="宋体" w:hAnsi="宋体" w:eastAsia="宋体"/>
          <w:sz w:val="24"/>
          <w:szCs w:val="24"/>
        </w:rPr>
        <w:t xml:space="preserve">）向南京仲裁委员会按其仲裁规则申请仲裁。</w:t>
      </w:r>
      <w:r/>
    </w:p>
    <w:p>
      <w:pPr>
        <w:ind w:firstLine="480"/>
        <w:spacing w:line="560" w:lineRule="exact"/>
        <w:rPr>
          <w:rFonts w:ascii="宋体" w:hAnsi="宋体" w:eastAsia="宋体"/>
          <w:sz w:val="24"/>
          <w:szCs w:val="24"/>
        </w:rPr>
      </w:pPr>
      <w:r>
        <w:rPr>
          <w:rFonts w:hint="eastAsia" w:ascii="宋体" w:hAnsi="宋体" w:eastAsia="宋体"/>
          <w:sz w:val="24"/>
          <w:szCs w:val="24"/>
        </w:rPr>
        <w:t xml:space="preserve">如没有约定，预设采取第</w:t>
      </w:r>
      <w:r>
        <w:rPr>
          <w:rFonts w:ascii="宋体" w:hAnsi="宋体" w:eastAsia="宋体"/>
          <w:sz w:val="24"/>
          <w:szCs w:val="24"/>
          <w:lang w:eastAsia="zh-TW"/>
        </w:rPr>
        <w:t xml:space="preserve">2</w:t>
      </w:r>
      <w:r>
        <w:rPr>
          <w:rFonts w:hint="eastAsia" w:ascii="宋体" w:hAnsi="宋体" w:eastAsia="宋体"/>
          <w:sz w:val="24"/>
          <w:szCs w:val="24"/>
        </w:rPr>
        <w:t xml:space="preserve">种方式解决争议。</w:t>
      </w:r>
      <w:r/>
    </w:p>
    <w:p>
      <w:pPr>
        <w:ind w:firstLine="480"/>
        <w:spacing w:line="560" w:lineRule="exact"/>
        <w:rPr>
          <w:rFonts w:ascii="宋体" w:hAnsi="宋体" w:eastAsia="宋体"/>
          <w:sz w:val="24"/>
          <w:szCs w:val="24"/>
        </w:rPr>
      </w:pPr>
      <w:r>
        <w:rPr>
          <w:rFonts w:ascii="宋体" w:hAnsi="宋体" w:eastAsia="宋体"/>
          <w:sz w:val="24"/>
          <w:szCs w:val="24"/>
          <w:lang w:eastAsia="zh-TW"/>
        </w:rPr>
        <w:t xml:space="preserve">3</w:t>
      </w:r>
      <w:r>
        <w:rPr>
          <w:rFonts w:hint="eastAsia" w:ascii="宋体" w:hAnsi="宋体" w:eastAsia="宋体"/>
          <w:sz w:val="24"/>
          <w:szCs w:val="24"/>
        </w:rPr>
        <w:t xml:space="preserve">、在</w:t>
      </w:r>
      <w:r>
        <w:rPr>
          <w:rFonts w:hint="eastAsia" w:ascii="宋体" w:hAnsi="宋体" w:eastAsia="宋体"/>
          <w:sz w:val="24"/>
          <w:szCs w:val="24"/>
        </w:rPr>
        <w:t xml:space="preserve">诉讼或者</w:t>
      </w:r>
      <w:r>
        <w:rPr>
          <w:rFonts w:hint="eastAsia" w:ascii="宋体" w:hAnsi="宋体" w:eastAsia="宋体"/>
          <w:sz w:val="24"/>
          <w:szCs w:val="24"/>
        </w:rPr>
        <w:t xml:space="preserve">仲裁期间，本合同应继续履行。</w:t>
      </w:r>
      <w:r/>
    </w:p>
    <w:p>
      <w:pPr>
        <w:ind w:firstLine="482"/>
        <w:spacing w:line="560" w:lineRule="exact"/>
        <w:rPr>
          <w:rFonts w:ascii="宋体" w:hAnsi="宋体" w:eastAsia="宋体"/>
          <w:b/>
          <w:bCs/>
          <w:sz w:val="24"/>
          <w:szCs w:val="24"/>
        </w:rPr>
      </w:pPr>
      <w:r>
        <w:rPr>
          <w:rFonts w:hint="eastAsia" w:ascii="宋体" w:hAnsi="宋体" w:eastAsia="宋体"/>
          <w:b/>
          <w:bCs/>
          <w:sz w:val="24"/>
          <w:szCs w:val="24"/>
        </w:rPr>
        <w:t xml:space="preserve">第十二条 诚实信用</w:t>
      </w:r>
      <w:r/>
    </w:p>
    <w:p>
      <w:pPr>
        <w:ind w:firstLine="480"/>
        <w:spacing w:line="560" w:lineRule="exact"/>
        <w:rPr>
          <w:rFonts w:ascii="宋体" w:hAnsi="宋体" w:eastAsia="宋体"/>
          <w:sz w:val="24"/>
          <w:szCs w:val="24"/>
        </w:rPr>
      </w:pPr>
      <w:r>
        <w:rPr>
          <w:rFonts w:hint="eastAsia" w:ascii="宋体" w:hAnsi="宋体" w:eastAsia="宋体"/>
          <w:sz w:val="24"/>
          <w:szCs w:val="24"/>
        </w:rPr>
        <w:t xml:space="preserve">乙方应诚实信用，严格按照采购文件要求和响应承诺履行合同，不向甲方进行商业贿赂或者提供不正当利益。</w:t>
      </w:r>
      <w:r/>
    </w:p>
    <w:p>
      <w:pPr>
        <w:ind w:firstLine="482"/>
        <w:spacing w:line="560" w:lineRule="exact"/>
        <w:rPr>
          <w:rFonts w:ascii="宋体" w:hAnsi="宋体" w:eastAsia="宋体"/>
          <w:b/>
          <w:bCs/>
          <w:sz w:val="24"/>
          <w:szCs w:val="24"/>
        </w:rPr>
      </w:pPr>
      <w:r>
        <w:rPr>
          <w:rFonts w:hint="eastAsia" w:ascii="宋体" w:hAnsi="宋体" w:eastAsia="宋体"/>
          <w:b/>
          <w:bCs/>
          <w:sz w:val="24"/>
          <w:szCs w:val="24"/>
        </w:rPr>
        <w:t xml:space="preserve">第十三条 合同生效及其他</w:t>
      </w:r>
      <w:r/>
    </w:p>
    <w:p>
      <w:pPr>
        <w:ind w:firstLine="480"/>
        <w:spacing w:line="560" w:lineRule="exact"/>
        <w:rPr>
          <w:rFonts w:ascii="宋体" w:hAnsi="宋体" w:eastAsia="宋体"/>
          <w:sz w:val="24"/>
          <w:szCs w:val="24"/>
        </w:rPr>
      </w:pPr>
      <w:r>
        <w:rPr>
          <w:rFonts w:ascii="宋体" w:hAnsi="宋体" w:eastAsia="宋体"/>
          <w:sz w:val="24"/>
          <w:szCs w:val="24"/>
          <w:lang w:eastAsia="zh-TW"/>
        </w:rPr>
        <w:t xml:space="preserve">1</w:t>
      </w:r>
      <w:r>
        <w:rPr>
          <w:rFonts w:hint="eastAsia" w:ascii="宋体" w:hAnsi="宋体" w:eastAsia="宋体"/>
          <w:sz w:val="24"/>
          <w:szCs w:val="24"/>
        </w:rPr>
        <w:t xml:space="preserve">、本合同自签订之日起生效。</w:t>
      </w:r>
      <w:r/>
    </w:p>
    <w:p>
      <w:pPr>
        <w:ind w:firstLine="480"/>
        <w:spacing w:line="560" w:lineRule="exact"/>
        <w:rPr>
          <w:rFonts w:ascii="宋体" w:hAnsi="宋体" w:eastAsia="宋体"/>
          <w:sz w:val="24"/>
          <w:szCs w:val="24"/>
        </w:rPr>
      </w:pPr>
      <w:r>
        <w:rPr>
          <w:rFonts w:ascii="宋体" w:hAnsi="宋体" w:eastAsia="宋体"/>
          <w:sz w:val="24"/>
          <w:szCs w:val="24"/>
          <w:lang w:eastAsia="zh-TW"/>
        </w:rPr>
        <w:t xml:space="preserve">2</w:t>
      </w:r>
      <w:r>
        <w:rPr>
          <w:rFonts w:hint="eastAsia" w:ascii="宋体" w:hAnsi="宋体" w:eastAsia="宋体"/>
          <w:sz w:val="24"/>
          <w:szCs w:val="24"/>
        </w:rPr>
        <w:t xml:space="preserve">、本合同一式伍份，甲方执贰份，乙方执贰份，一份交由代理机构存档。</w:t>
      </w:r>
      <w:r/>
    </w:p>
    <w:p>
      <w:pPr>
        <w:ind w:firstLine="480"/>
        <w:spacing w:line="560" w:lineRule="exact"/>
        <w:rPr>
          <w:rFonts w:ascii="宋体" w:hAnsi="宋体" w:eastAsia="宋体"/>
          <w:sz w:val="24"/>
          <w:szCs w:val="24"/>
        </w:rPr>
      </w:pPr>
      <w:r>
        <w:rPr>
          <w:rFonts w:ascii="宋体" w:hAnsi="宋体" w:eastAsia="宋体"/>
          <w:sz w:val="24"/>
          <w:szCs w:val="24"/>
          <w:lang w:eastAsia="zh-TW"/>
        </w:rPr>
        <w:t xml:space="preserve">3</w:t>
      </w:r>
      <w:r>
        <w:rPr>
          <w:rFonts w:hint="eastAsia" w:ascii="宋体" w:hAnsi="宋体" w:eastAsia="宋体"/>
          <w:sz w:val="24"/>
          <w:szCs w:val="24"/>
        </w:rPr>
        <w:t xml:space="preserve">、本合同应按照中华人民共和国的现行法律进行解释。</w:t>
      </w:r>
      <w:r/>
    </w:p>
    <w:p>
      <w:pPr>
        <w:jc w:val="left"/>
        <w:spacing w:line="560" w:lineRule="exact"/>
        <w:widowControl/>
        <w:rPr>
          <w:rFonts w:ascii="宋体" w:hAnsi="宋体" w:eastAsia="宋体"/>
          <w:sz w:val="24"/>
          <w:szCs w:val="24"/>
        </w:rPr>
      </w:pPr>
      <w:r>
        <w:rPr>
          <w:rFonts w:ascii="宋体" w:hAnsi="宋体" w:eastAsia="宋体"/>
          <w:sz w:val="24"/>
          <w:szCs w:val="24"/>
        </w:rPr>
      </w:r>
      <w:r/>
    </w:p>
    <w:p>
      <w:pPr>
        <w:jc w:val="left"/>
        <w:spacing w:line="560" w:lineRule="exact"/>
        <w:widowControl/>
        <w:rPr>
          <w:rFonts w:ascii="宋体" w:hAnsi="宋体" w:eastAsia="宋体"/>
          <w:sz w:val="24"/>
          <w:szCs w:val="24"/>
        </w:rPr>
      </w:pPr>
      <w:r>
        <w:rPr>
          <w:rFonts w:hint="eastAsia" w:ascii="宋体" w:hAnsi="宋体" w:eastAsia="宋体"/>
          <w:sz w:val="24"/>
          <w:szCs w:val="24"/>
        </w:rPr>
        <w:t xml:space="preserve">甲方（采购人）：（盖章）                   乙方（供应商）：（盖章）</w:t>
      </w:r>
      <w:r/>
    </w:p>
    <w:p>
      <w:pPr>
        <w:spacing w:line="560" w:lineRule="exact"/>
        <w:rPr>
          <w:rFonts w:ascii="宋体" w:hAnsi="宋体" w:eastAsia="宋体"/>
          <w:sz w:val="24"/>
          <w:szCs w:val="24"/>
        </w:rPr>
      </w:pPr>
      <w:r>
        <w:rPr>
          <w:rFonts w:hint="eastAsia" w:ascii="宋体" w:hAnsi="宋体" w:eastAsia="宋体"/>
          <w:sz w:val="24"/>
          <w:szCs w:val="24"/>
        </w:rPr>
        <w:t xml:space="preserve">代表人：                                  代表人：</w:t>
      </w:r>
      <w:r/>
    </w:p>
    <w:p>
      <w:pPr>
        <w:jc w:val="left"/>
        <w:spacing w:line="560" w:lineRule="exact"/>
        <w:widowControl/>
        <w:rPr>
          <w:rFonts w:ascii="宋体" w:hAnsi="宋体" w:eastAsia="宋体"/>
          <w:sz w:val="24"/>
          <w:szCs w:val="24"/>
        </w:rPr>
      </w:pPr>
      <w:r>
        <w:rPr>
          <w:rFonts w:hint="eastAsia" w:ascii="宋体" w:hAnsi="宋体" w:eastAsia="宋体"/>
          <w:sz w:val="24"/>
          <w:szCs w:val="24"/>
        </w:rPr>
        <w:t xml:space="preserve">电话：                                    电话：</w:t>
      </w:r>
      <w:r/>
    </w:p>
    <w:p>
      <w:pPr>
        <w:jc w:val="left"/>
        <w:spacing w:line="560" w:lineRule="exact"/>
        <w:widowControl/>
        <w:rPr>
          <w:rFonts w:ascii="宋体" w:hAnsi="宋体" w:eastAsia="宋体"/>
          <w:sz w:val="24"/>
          <w:szCs w:val="24"/>
        </w:rPr>
      </w:pPr>
      <w:r>
        <w:rPr>
          <w:rFonts w:hint="eastAsia" w:ascii="宋体" w:hAnsi="宋体" w:eastAsia="宋体"/>
          <w:sz w:val="24"/>
          <w:szCs w:val="24"/>
        </w:rPr>
        <w:t xml:space="preserve">开户银行： </w:t>
      </w:r>
      <w:r>
        <w:rPr>
          <w:rFonts w:ascii="宋体" w:hAnsi="宋体" w:eastAsia="宋体"/>
          <w:sz w:val="24"/>
          <w:szCs w:val="24"/>
        </w:rPr>
        <w:t xml:space="preserve">                               </w:t>
      </w:r>
      <w:r>
        <w:rPr>
          <w:rFonts w:hint="eastAsia" w:ascii="宋体" w:hAnsi="宋体" w:eastAsia="宋体"/>
          <w:sz w:val="24"/>
          <w:szCs w:val="24"/>
        </w:rPr>
        <w:t xml:space="preserve">开户银行：</w:t>
      </w:r>
      <w:r/>
    </w:p>
    <w:p>
      <w:pPr>
        <w:jc w:val="left"/>
        <w:spacing w:line="560" w:lineRule="exact"/>
        <w:widowControl/>
        <w:rPr>
          <w:rFonts w:ascii="宋体" w:hAnsi="宋体" w:eastAsia="宋体"/>
          <w:sz w:val="24"/>
          <w:szCs w:val="24"/>
        </w:rPr>
      </w:pPr>
      <w:r>
        <w:rPr>
          <w:rFonts w:hint="eastAsia" w:ascii="宋体" w:hAnsi="宋体" w:eastAsia="宋体"/>
          <w:sz w:val="24"/>
          <w:szCs w:val="24"/>
        </w:rPr>
        <w:t xml:space="preserve">账号：                                    账号：</w:t>
      </w:r>
      <w:r/>
    </w:p>
    <w:p>
      <w:pPr>
        <w:jc w:val="left"/>
        <w:spacing w:line="560" w:lineRule="exact"/>
        <w:widowControl/>
        <w:rPr>
          <w:rFonts w:ascii="宋体" w:hAnsi="宋体" w:eastAsia="宋体"/>
          <w:sz w:val="24"/>
          <w:szCs w:val="24"/>
        </w:rPr>
      </w:pPr>
      <w:r>
        <w:rPr>
          <w:rFonts w:hint="eastAsia" w:ascii="宋体" w:hAnsi="宋体" w:eastAsia="宋体"/>
          <w:sz w:val="24"/>
          <w:szCs w:val="24"/>
        </w:rPr>
        <w:t xml:space="preserve">日期： </w:t>
      </w:r>
      <w:r>
        <w:rPr>
          <w:rFonts w:ascii="宋体" w:hAnsi="宋体" w:eastAsia="宋体"/>
          <w:sz w:val="24"/>
          <w:szCs w:val="24"/>
        </w:rPr>
        <w:t xml:space="preserve"> </w:t>
      </w:r>
      <w:r>
        <w:rPr>
          <w:rFonts w:hint="eastAsia" w:ascii="宋体" w:hAnsi="宋体" w:eastAsia="宋体"/>
          <w:sz w:val="24"/>
          <w:szCs w:val="24"/>
        </w:rPr>
        <w:t xml:space="preserve">年 </w:t>
      </w:r>
      <w:r>
        <w:rPr>
          <w:rFonts w:ascii="宋体" w:hAnsi="宋体" w:eastAsia="宋体"/>
          <w:sz w:val="24"/>
          <w:szCs w:val="24"/>
        </w:rPr>
        <w:t xml:space="preserve">  </w:t>
      </w:r>
      <w:r>
        <w:rPr>
          <w:rFonts w:hint="eastAsia" w:ascii="宋体" w:hAnsi="宋体" w:eastAsia="宋体"/>
          <w:sz w:val="24"/>
          <w:szCs w:val="24"/>
        </w:rPr>
        <w:t xml:space="preserve">月 </w:t>
      </w:r>
      <w:r>
        <w:rPr>
          <w:rFonts w:ascii="宋体" w:hAnsi="宋体" w:eastAsia="宋体"/>
          <w:sz w:val="24"/>
          <w:szCs w:val="24"/>
        </w:rPr>
        <w:t xml:space="preserve">  </w:t>
      </w:r>
      <w:r>
        <w:rPr>
          <w:rFonts w:hint="eastAsia" w:ascii="宋体" w:hAnsi="宋体" w:eastAsia="宋体"/>
          <w:sz w:val="24"/>
          <w:szCs w:val="24"/>
        </w:rPr>
        <w:t xml:space="preserve">日 </w:t>
      </w:r>
      <w:r>
        <w:rPr>
          <w:rFonts w:ascii="宋体" w:hAnsi="宋体" w:eastAsia="宋体"/>
          <w:sz w:val="24"/>
          <w:szCs w:val="24"/>
        </w:rPr>
        <w:t xml:space="preserve">                     </w:t>
      </w:r>
      <w:r>
        <w:rPr>
          <w:rFonts w:hint="eastAsia" w:ascii="宋体" w:hAnsi="宋体" w:eastAsia="宋体"/>
          <w:sz w:val="24"/>
          <w:szCs w:val="24"/>
        </w:rPr>
        <w:t xml:space="preserve">日期： </w:t>
      </w:r>
      <w:r>
        <w:rPr>
          <w:rFonts w:ascii="宋体" w:hAnsi="宋体" w:eastAsia="宋体"/>
          <w:sz w:val="24"/>
          <w:szCs w:val="24"/>
        </w:rPr>
        <w:t xml:space="preserve"> </w:t>
      </w:r>
      <w:r>
        <w:rPr>
          <w:rFonts w:hint="eastAsia" w:ascii="宋体" w:hAnsi="宋体" w:eastAsia="宋体"/>
          <w:sz w:val="24"/>
          <w:szCs w:val="24"/>
        </w:rPr>
        <w:t xml:space="preserve">年 </w:t>
      </w:r>
      <w:r>
        <w:rPr>
          <w:rFonts w:ascii="宋体" w:hAnsi="宋体" w:eastAsia="宋体"/>
          <w:sz w:val="24"/>
          <w:szCs w:val="24"/>
        </w:rPr>
        <w:t xml:space="preserve">  </w:t>
      </w:r>
      <w:r>
        <w:rPr>
          <w:rFonts w:hint="eastAsia" w:ascii="宋体" w:hAnsi="宋体" w:eastAsia="宋体"/>
          <w:sz w:val="24"/>
          <w:szCs w:val="24"/>
        </w:rPr>
        <w:t xml:space="preserve">月 </w:t>
      </w:r>
      <w:r>
        <w:rPr>
          <w:rFonts w:ascii="宋体" w:hAnsi="宋体" w:eastAsia="宋体"/>
          <w:sz w:val="24"/>
          <w:szCs w:val="24"/>
        </w:rPr>
        <w:t xml:space="preserve">  </w:t>
      </w:r>
      <w:r>
        <w:rPr>
          <w:rFonts w:hint="eastAsia" w:ascii="宋体" w:hAnsi="宋体" w:eastAsia="宋体"/>
          <w:sz w:val="24"/>
          <w:szCs w:val="24"/>
        </w:rPr>
        <w:t xml:space="preserve">日</w:t>
      </w:r>
      <w:r/>
    </w:p>
    <w:p>
      <w:pPr>
        <w:spacing w:line="560" w:lineRule="exact"/>
        <w:rPr>
          <w:rFonts w:ascii="宋体" w:hAnsi="宋体" w:eastAsia="宋体"/>
          <w:sz w:val="24"/>
          <w:szCs w:val="24"/>
        </w:rPr>
      </w:pPr>
      <w:r>
        <w:rPr>
          <w:rFonts w:hint="eastAsia" w:ascii="宋体" w:hAnsi="宋体" w:eastAsia="宋体"/>
          <w:sz w:val="24"/>
          <w:szCs w:val="24"/>
        </w:rPr>
        <w:t xml:space="preserve">代理机构：</w:t>
      </w:r>
      <w:r/>
    </w:p>
    <w:p>
      <w:pPr>
        <w:spacing w:line="560" w:lineRule="exact"/>
        <w:rPr>
          <w:rFonts w:ascii="宋体" w:hAnsi="宋体" w:eastAsia="宋体"/>
          <w:sz w:val="24"/>
          <w:szCs w:val="24"/>
        </w:rPr>
      </w:pPr>
      <w:r>
        <w:rPr>
          <w:rFonts w:hint="eastAsia" w:ascii="宋体" w:hAnsi="宋体" w:eastAsia="宋体"/>
          <w:sz w:val="24"/>
          <w:szCs w:val="24"/>
        </w:rPr>
        <w:t xml:space="preserve">采购文件编制：</w:t>
      </w:r>
      <w:r/>
    </w:p>
    <w:p>
      <w:pPr>
        <w:spacing w:line="560" w:lineRule="exact"/>
        <w:rPr>
          <w:rFonts w:ascii="宋体" w:hAnsi="宋体" w:eastAsia="宋体"/>
          <w:sz w:val="24"/>
          <w:szCs w:val="24"/>
        </w:rPr>
      </w:pPr>
      <w:r>
        <w:rPr>
          <w:rFonts w:hint="eastAsia" w:ascii="宋体" w:hAnsi="宋体" w:eastAsia="宋体"/>
          <w:sz w:val="24"/>
          <w:szCs w:val="24"/>
        </w:rPr>
        <w:t xml:space="preserve">响应文件接收及合同签订：</w:t>
      </w:r>
      <w:r/>
    </w:p>
    <w:p>
      <w:pPr>
        <w:spacing w:line="560" w:lineRule="exact"/>
        <w:rPr>
          <w:rFonts w:ascii="宋体" w:hAnsi="宋体" w:eastAsia="宋体"/>
          <w:sz w:val="24"/>
          <w:szCs w:val="24"/>
        </w:rPr>
      </w:pPr>
      <w:r>
        <w:rPr>
          <w:rFonts w:hint="eastAsia" w:ascii="宋体" w:hAnsi="宋体" w:eastAsia="宋体"/>
          <w:sz w:val="24"/>
          <w:szCs w:val="24"/>
        </w:rPr>
        <w:t xml:space="preserve">日期： </w:t>
      </w:r>
      <w:r>
        <w:rPr>
          <w:rFonts w:ascii="宋体" w:hAnsi="宋体" w:eastAsia="宋体"/>
          <w:sz w:val="24"/>
          <w:szCs w:val="24"/>
        </w:rPr>
        <w:t xml:space="preserve"> </w:t>
      </w:r>
      <w:r>
        <w:rPr>
          <w:rFonts w:hint="eastAsia" w:ascii="宋体" w:hAnsi="宋体" w:eastAsia="宋体"/>
          <w:sz w:val="24"/>
          <w:szCs w:val="24"/>
        </w:rPr>
        <w:t xml:space="preserve">年 </w:t>
      </w:r>
      <w:r>
        <w:rPr>
          <w:rFonts w:ascii="宋体" w:hAnsi="宋体" w:eastAsia="宋体"/>
          <w:sz w:val="24"/>
          <w:szCs w:val="24"/>
        </w:rPr>
        <w:t xml:space="preserve">  </w:t>
      </w:r>
      <w:r>
        <w:rPr>
          <w:rFonts w:hint="eastAsia" w:ascii="宋体" w:hAnsi="宋体" w:eastAsia="宋体"/>
          <w:sz w:val="24"/>
          <w:szCs w:val="24"/>
        </w:rPr>
        <w:t xml:space="preserve">月 </w:t>
      </w:r>
      <w:r>
        <w:rPr>
          <w:rFonts w:ascii="宋体" w:hAnsi="宋体" w:eastAsia="宋体"/>
          <w:sz w:val="24"/>
          <w:szCs w:val="24"/>
        </w:rPr>
        <w:t xml:space="preserve">   </w:t>
      </w:r>
      <w:r>
        <w:rPr>
          <w:rFonts w:hint="eastAsia" w:ascii="宋体" w:hAnsi="宋体" w:eastAsia="宋体"/>
          <w:sz w:val="24"/>
          <w:szCs w:val="24"/>
        </w:rPr>
        <w:t xml:space="preserve">日</w:t>
      </w:r>
      <w:r/>
    </w:p>
    <w:p>
      <w:pPr>
        <w:jc w:val="left"/>
        <w:widowControl/>
        <w:rPr>
          <w:rFonts w:ascii="宋体" w:hAnsi="宋体" w:eastAsia="宋体"/>
          <w:sz w:val="24"/>
          <w:szCs w:val="24"/>
        </w:rPr>
      </w:pPr>
      <w:r>
        <w:rPr>
          <w:rFonts w:hint="eastAsia" w:ascii="宋体" w:hAnsi="宋体" w:eastAsia="宋体"/>
          <w:sz w:val="24"/>
          <w:szCs w:val="24"/>
        </w:rPr>
        <w:br w:type="page" w:clear="all"/>
      </w:r>
      <w:r/>
    </w:p>
    <w:p>
      <w:pPr>
        <w:spacing w:line="560" w:lineRule="exact"/>
        <w:rPr>
          <w:rFonts w:ascii="宋体" w:hAnsi="宋体" w:eastAsia="宋体"/>
          <w:szCs w:val="21"/>
        </w:rPr>
      </w:pPr>
      <w:r>
        <w:rPr>
          <w:rFonts w:hint="eastAsia" w:ascii="宋体" w:hAnsi="宋体" w:eastAsia="宋体"/>
          <w:szCs w:val="21"/>
        </w:rPr>
        <w:t xml:space="preserve">附件：服务考核及评判标准</w:t>
      </w:r>
      <w:r/>
    </w:p>
    <w:tbl>
      <w:tblPr>
        <w:tblW w:w="9923" w:type="dxa"/>
        <w:jc w:val="center"/>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0"/>
        <w:gridCol w:w="1417"/>
        <w:gridCol w:w="1276"/>
        <w:gridCol w:w="4252"/>
        <w:gridCol w:w="851"/>
        <w:gridCol w:w="709"/>
        <w:gridCol w:w="708"/>
      </w:tblGrid>
      <w:tr>
        <w:trPr>
          <w:jc w:val="center"/>
          <w:trHeight w:val="640"/>
        </w:trPr>
        <w:tc>
          <w:tcPr>
            <w:tcW w:w="710" w:type="dxa"/>
            <w:vAlign w:val="center"/>
            <w:textDirection w:val="lrTb"/>
            <w:noWrap w:val="false"/>
          </w:tcPr>
          <w:p>
            <w:pPr>
              <w:jc w:val="center"/>
              <w:spacing w:line="360" w:lineRule="auto"/>
              <w:widowControl/>
              <w:rPr>
                <w:rFonts w:ascii="宋体" w:hAnsi="宋体" w:eastAsia="宋体" w:cs="宋体"/>
                <w:b/>
                <w:bCs/>
                <w:szCs w:val="21"/>
                <w14:ligatures w14:val="none"/>
              </w:rPr>
            </w:pPr>
            <w:r>
              <w:rPr>
                <w:rFonts w:hint="eastAsia" w:ascii="宋体" w:hAnsi="宋体" w:eastAsia="宋体" w:cs="宋体"/>
                <w:b/>
                <w:bCs/>
                <w:szCs w:val="21"/>
                <w14:ligatures w14:val="none"/>
              </w:rPr>
              <w:t xml:space="preserve">序号</w:t>
            </w:r>
            <w:r/>
          </w:p>
        </w:tc>
        <w:tc>
          <w:tcPr>
            <w:tcW w:w="1417" w:type="dxa"/>
            <w:vAlign w:val="center"/>
            <w:textDirection w:val="lrTb"/>
            <w:noWrap w:val="false"/>
          </w:tcPr>
          <w:p>
            <w:pPr>
              <w:jc w:val="center"/>
              <w:spacing w:line="360" w:lineRule="auto"/>
              <w:widowControl/>
              <w:rPr>
                <w:rFonts w:ascii="宋体" w:hAnsi="宋体" w:eastAsia="宋体" w:cs="宋体"/>
                <w:b/>
                <w:bCs/>
                <w:szCs w:val="21"/>
                <w14:ligatures w14:val="none"/>
              </w:rPr>
            </w:pPr>
            <w:r>
              <w:rPr>
                <w:rFonts w:hint="eastAsia" w:ascii="宋体" w:hAnsi="宋体" w:eastAsia="宋体" w:cs="宋体"/>
                <w:b/>
                <w:bCs/>
                <w:szCs w:val="21"/>
                <w14:ligatures w14:val="none"/>
              </w:rPr>
              <w:t xml:space="preserve">评估人员</w:t>
            </w:r>
            <w:r/>
          </w:p>
        </w:tc>
        <w:tc>
          <w:tcPr>
            <w:tcW w:w="1276" w:type="dxa"/>
            <w:vAlign w:val="center"/>
            <w:textDirection w:val="lrTb"/>
            <w:noWrap w:val="false"/>
          </w:tcPr>
          <w:p>
            <w:pPr>
              <w:jc w:val="center"/>
              <w:spacing w:line="360" w:lineRule="auto"/>
              <w:widowControl/>
              <w:rPr>
                <w:rFonts w:ascii="宋体" w:hAnsi="宋体" w:eastAsia="宋体" w:cs="宋体"/>
                <w:b/>
                <w:bCs/>
                <w:szCs w:val="21"/>
                <w14:ligatures w14:val="none"/>
              </w:rPr>
            </w:pPr>
            <w:r>
              <w:rPr>
                <w:rFonts w:hint="eastAsia" w:ascii="宋体" w:hAnsi="宋体" w:eastAsia="宋体" w:cs="宋体"/>
                <w:b/>
                <w:bCs/>
                <w:szCs w:val="21"/>
                <w14:ligatures w14:val="none"/>
              </w:rPr>
              <w:t xml:space="preserve">考核内容</w:t>
            </w:r>
            <w:r/>
          </w:p>
        </w:tc>
        <w:tc>
          <w:tcPr>
            <w:tcW w:w="4252" w:type="dxa"/>
            <w:vAlign w:val="center"/>
            <w:textDirection w:val="lrTb"/>
            <w:noWrap w:val="false"/>
          </w:tcPr>
          <w:p>
            <w:pPr>
              <w:jc w:val="center"/>
              <w:spacing w:line="360" w:lineRule="auto"/>
              <w:widowControl/>
              <w:rPr>
                <w:rFonts w:ascii="宋体" w:hAnsi="宋体" w:eastAsia="宋体" w:cs="宋体"/>
                <w:b/>
                <w:bCs/>
                <w:szCs w:val="21"/>
                <w14:ligatures w14:val="none"/>
              </w:rPr>
            </w:pPr>
            <w:r>
              <w:rPr>
                <w:rFonts w:hint="eastAsia" w:ascii="宋体" w:hAnsi="宋体" w:eastAsia="宋体" w:cs="宋体"/>
                <w:b/>
                <w:bCs/>
                <w:szCs w:val="21"/>
                <w14:ligatures w14:val="none"/>
              </w:rPr>
              <w:t xml:space="preserve">评分标准</w:t>
            </w:r>
            <w:r/>
          </w:p>
        </w:tc>
        <w:tc>
          <w:tcPr>
            <w:tcW w:w="851" w:type="dxa"/>
            <w:vAlign w:val="center"/>
            <w:textDirection w:val="lrTb"/>
            <w:noWrap w:val="false"/>
          </w:tcPr>
          <w:p>
            <w:pPr>
              <w:jc w:val="center"/>
              <w:spacing w:line="360" w:lineRule="auto"/>
              <w:widowControl/>
              <w:rPr>
                <w:rFonts w:ascii="宋体" w:hAnsi="宋体" w:eastAsia="宋体" w:cs="宋体"/>
                <w:b/>
                <w:bCs/>
                <w:szCs w:val="21"/>
                <w14:ligatures w14:val="none"/>
              </w:rPr>
            </w:pPr>
            <w:r>
              <w:rPr>
                <w:rFonts w:hint="eastAsia" w:ascii="宋体" w:hAnsi="宋体" w:eastAsia="宋体" w:cs="宋体"/>
                <w:b/>
                <w:bCs/>
                <w:szCs w:val="21"/>
                <w14:ligatures w14:val="none"/>
              </w:rPr>
              <w:t xml:space="preserve">标准分</w:t>
            </w:r>
            <w:r/>
          </w:p>
        </w:tc>
        <w:tc>
          <w:tcPr>
            <w:tcW w:w="709" w:type="dxa"/>
            <w:vAlign w:val="center"/>
            <w:textDirection w:val="lrTb"/>
            <w:noWrap w:val="false"/>
          </w:tcPr>
          <w:p>
            <w:pPr>
              <w:jc w:val="center"/>
              <w:spacing w:line="360" w:lineRule="auto"/>
              <w:widowControl/>
              <w:rPr>
                <w:rFonts w:ascii="宋体" w:hAnsi="宋体" w:eastAsia="宋体" w:cs="宋体"/>
                <w:b/>
                <w:bCs/>
                <w:szCs w:val="21"/>
                <w14:ligatures w14:val="none"/>
              </w:rPr>
            </w:pPr>
            <w:r>
              <w:rPr>
                <w:rFonts w:hint="eastAsia" w:ascii="宋体" w:hAnsi="宋体" w:eastAsia="宋体" w:cs="宋体"/>
                <w:b/>
                <w:bCs/>
                <w:szCs w:val="21"/>
                <w14:ligatures w14:val="none"/>
              </w:rPr>
              <w:t xml:space="preserve">扣分</w:t>
            </w:r>
            <w:r/>
          </w:p>
        </w:tc>
        <w:tc>
          <w:tcPr>
            <w:tcW w:w="708" w:type="dxa"/>
            <w:vAlign w:val="center"/>
            <w:textDirection w:val="lrTb"/>
            <w:noWrap w:val="false"/>
          </w:tcPr>
          <w:p>
            <w:pPr>
              <w:jc w:val="center"/>
              <w:spacing w:line="360" w:lineRule="auto"/>
              <w:widowControl/>
              <w:rPr>
                <w:rFonts w:ascii="宋体" w:hAnsi="宋体" w:eastAsia="宋体" w:cs="宋体"/>
                <w:b/>
                <w:bCs/>
                <w:szCs w:val="21"/>
                <w14:ligatures w14:val="none"/>
              </w:rPr>
            </w:pPr>
            <w:r>
              <w:rPr>
                <w:rFonts w:hint="eastAsia" w:ascii="宋体" w:hAnsi="宋体" w:eastAsia="宋体" w:cs="宋体"/>
                <w:b/>
                <w:bCs/>
                <w:szCs w:val="21"/>
                <w14:ligatures w14:val="none"/>
              </w:rPr>
              <w:t xml:space="preserve">备注</w:t>
            </w:r>
            <w:r/>
          </w:p>
        </w:tc>
      </w:tr>
      <w:tr>
        <w:trPr>
          <w:cantSplit/>
          <w:jc w:val="center"/>
          <w:trHeight w:val="2976"/>
        </w:trPr>
        <w:tc>
          <w:tcPr>
            <w:tcW w:w="710"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1</w:t>
            </w:r>
            <w:r/>
          </w:p>
        </w:tc>
        <w:tc>
          <w:tcPr>
            <w:tcW w:w="1417" w:type="dxa"/>
            <w:vAlign w:val="center"/>
            <w:vMerge w:val="restart"/>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城管中队执法人员或社区工作人员（70分）</w:t>
            </w:r>
            <w:r/>
          </w:p>
        </w:tc>
        <w:tc>
          <w:tcPr>
            <w:tcW w:w="1276"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环境秩序“四乱”管理</w:t>
            </w:r>
            <w:r/>
          </w:p>
        </w:tc>
        <w:tc>
          <w:tcPr>
            <w:tcW w:w="4252" w:type="dxa"/>
            <w:vAlign w:val="center"/>
            <w:textDirection w:val="lrTb"/>
            <w:noWrap w:val="false"/>
          </w:tcPr>
          <w:p>
            <w:pPr>
              <w:jc w:val="left"/>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对于道路边和人行道上乱设摊（擅自占道，设摊经营，兜售物品等）、乱搭建（支撑大型伞具等遮挡物）、乱晾晒（树木和护栏、路牌、电线、电杆等公共区域的公共设施上吊挂、晾晒物品等）、乱堆放（未经许可擅自占用道路、堆放物品或垃圾、影响市容环境卫生）应及时处置，30分钟内未处理，发现1次扣0.5分；如遇无法处理的情况，及时向有关部门上报。</w:t>
            </w:r>
            <w:r/>
          </w:p>
        </w:tc>
        <w:tc>
          <w:tcPr>
            <w:tcW w:w="851" w:type="dxa"/>
            <w:vAlign w:val="center"/>
            <w:textDirection w:val="lrTb"/>
            <w:noWrap w:val="false"/>
          </w:tcPr>
          <w:p>
            <w:pPr>
              <w:jc w:val="center"/>
              <w:spacing w:line="360" w:lineRule="auto"/>
              <w:widowControl/>
              <w:rPr>
                <w:rFonts w:ascii="宋体" w:hAnsi="宋体" w:eastAsia="宋体" w:cs="宋体"/>
                <w:b/>
                <w:bCs/>
                <w:szCs w:val="21"/>
                <w14:ligatures w14:val="none"/>
              </w:rPr>
            </w:pPr>
            <w:r>
              <w:rPr>
                <w:rFonts w:hint="eastAsia" w:ascii="宋体" w:hAnsi="宋体" w:eastAsia="宋体" w:cs="宋体"/>
                <w:b/>
                <w:bCs/>
                <w:szCs w:val="21"/>
                <w14:ligatures w14:val="none"/>
              </w:rPr>
              <w:t xml:space="preserve">15</w:t>
            </w:r>
            <w:r/>
          </w:p>
        </w:tc>
        <w:tc>
          <w:tcPr>
            <w:tcW w:w="709" w:type="dxa"/>
            <w:vAlign w:val="center"/>
            <w:textDirection w:val="lrTb"/>
            <w:noWrap w:val="false"/>
          </w:tcPr>
          <w:p>
            <w:pPr>
              <w:jc w:val="center"/>
              <w:spacing w:line="360" w:lineRule="auto"/>
              <w:widowControl/>
              <w:rPr>
                <w:rFonts w:ascii="宋体" w:hAnsi="宋体" w:eastAsia="宋体" w:cs="宋体"/>
                <w:b/>
                <w:bCs/>
                <w:szCs w:val="21"/>
                <w14:ligatures w14:val="none"/>
              </w:rPr>
            </w:pPr>
            <w:r>
              <w:rPr>
                <w:rFonts w:hint="eastAsia" w:ascii="宋体" w:hAnsi="宋体" w:eastAsia="宋体" w:cs="宋体"/>
                <w:b/>
                <w:bCs/>
                <w:szCs w:val="21"/>
                <w14:ligatures w14:val="none"/>
              </w:rPr>
              <w:t xml:space="preserve">　</w:t>
            </w:r>
            <w:r/>
          </w:p>
        </w:tc>
        <w:tc>
          <w:tcPr>
            <w:tcW w:w="708" w:type="dxa"/>
            <w:vAlign w:val="center"/>
            <w:textDirection w:val="lrTb"/>
            <w:noWrap w:val="false"/>
          </w:tcPr>
          <w:p>
            <w:pPr>
              <w:jc w:val="center"/>
              <w:spacing w:line="360" w:lineRule="auto"/>
              <w:widowControl/>
              <w:rPr>
                <w:rFonts w:ascii="宋体" w:hAnsi="宋体" w:eastAsia="宋体" w:cs="宋体"/>
                <w:b/>
                <w:bCs/>
                <w:szCs w:val="21"/>
                <w14:ligatures w14:val="none"/>
              </w:rPr>
            </w:pPr>
            <w:r>
              <w:rPr>
                <w:rFonts w:hint="eastAsia" w:ascii="宋体" w:hAnsi="宋体" w:eastAsia="宋体" w:cs="宋体"/>
                <w:b/>
                <w:bCs/>
                <w:szCs w:val="21"/>
                <w14:ligatures w14:val="none"/>
              </w:rPr>
              <w:t xml:space="preserve">　</w:t>
            </w:r>
            <w:r/>
          </w:p>
        </w:tc>
      </w:tr>
      <w:tr>
        <w:trPr>
          <w:cantSplit/>
          <w:jc w:val="center"/>
          <w:trHeight w:val="1531"/>
        </w:trPr>
        <w:tc>
          <w:tcPr>
            <w:tcW w:w="710"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2</w:t>
            </w:r>
            <w:r/>
          </w:p>
        </w:tc>
        <w:tc>
          <w:tcPr>
            <w:tcW w:w="1417" w:type="dxa"/>
            <w:vAlign w:val="center"/>
            <w:vMerge w:val="continue"/>
            <w:textDirection w:val="lrTb"/>
            <w:noWrap w:val="false"/>
          </w:tcPr>
          <w:p>
            <w:pPr>
              <w:jc w:val="left"/>
              <w:spacing w:line="360" w:lineRule="auto"/>
              <w:widowControl/>
              <w:rPr>
                <w:rFonts w:ascii="宋体" w:hAnsi="宋体" w:eastAsia="宋体" w:cs="宋体"/>
                <w:szCs w:val="21"/>
                <w14:ligatures w14:val="none"/>
              </w:rPr>
            </w:pPr>
            <w:r>
              <w:rPr>
                <w:rFonts w:ascii="宋体" w:hAnsi="宋体" w:eastAsia="宋体" w:cs="宋体"/>
                <w:szCs w:val="21"/>
                <w14:ligatures w14:val="none"/>
              </w:rPr>
            </w:r>
            <w:r/>
          </w:p>
        </w:tc>
        <w:tc>
          <w:tcPr>
            <w:tcW w:w="1276"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非法广告“三乱”管理</w:t>
            </w:r>
            <w:r/>
          </w:p>
        </w:tc>
        <w:tc>
          <w:tcPr>
            <w:tcW w:w="4252" w:type="dxa"/>
            <w:vAlign w:val="center"/>
            <w:textDirection w:val="lrTb"/>
            <w:noWrap w:val="false"/>
          </w:tcPr>
          <w:p>
            <w:pPr>
              <w:jc w:val="left"/>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发现道路两侧、小区门口的面砖、电杆、栏杆等出现乱张贴、乱涂写、乱刻画，以及沿街摆放小广告牌等，每发现3处扣1分。</w:t>
            </w:r>
            <w:r/>
          </w:p>
        </w:tc>
        <w:tc>
          <w:tcPr>
            <w:tcW w:w="851" w:type="dxa"/>
            <w:vAlign w:val="center"/>
            <w:textDirection w:val="lrTb"/>
            <w:noWrap w:val="false"/>
          </w:tcPr>
          <w:p>
            <w:pPr>
              <w:jc w:val="center"/>
              <w:spacing w:line="360" w:lineRule="auto"/>
              <w:widowControl/>
              <w:rPr>
                <w:rFonts w:ascii="宋体" w:hAnsi="宋体" w:eastAsia="宋体" w:cs="宋体"/>
                <w:b/>
                <w:bCs/>
                <w:szCs w:val="21"/>
                <w14:ligatures w14:val="none"/>
              </w:rPr>
            </w:pPr>
            <w:r>
              <w:rPr>
                <w:rFonts w:hint="eastAsia" w:ascii="宋体" w:hAnsi="宋体" w:eastAsia="宋体" w:cs="宋体"/>
                <w:b/>
                <w:bCs/>
                <w:szCs w:val="21"/>
                <w14:ligatures w14:val="none"/>
              </w:rPr>
              <w:t xml:space="preserve">10</w:t>
            </w:r>
            <w:r/>
          </w:p>
        </w:tc>
        <w:tc>
          <w:tcPr>
            <w:tcW w:w="709"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　</w:t>
            </w:r>
            <w:r/>
          </w:p>
        </w:tc>
        <w:tc>
          <w:tcPr>
            <w:tcW w:w="708"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　</w:t>
            </w:r>
            <w:r/>
          </w:p>
        </w:tc>
      </w:tr>
      <w:tr>
        <w:trPr>
          <w:cantSplit/>
          <w:jc w:val="center"/>
          <w:trHeight w:val="1320"/>
        </w:trPr>
        <w:tc>
          <w:tcPr>
            <w:tcW w:w="710"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3</w:t>
            </w:r>
            <w:r/>
          </w:p>
        </w:tc>
        <w:tc>
          <w:tcPr>
            <w:tcW w:w="1417" w:type="dxa"/>
            <w:vAlign w:val="center"/>
            <w:vMerge w:val="continue"/>
            <w:textDirection w:val="lrTb"/>
            <w:noWrap w:val="false"/>
          </w:tcPr>
          <w:p>
            <w:pPr>
              <w:jc w:val="left"/>
              <w:spacing w:line="360" w:lineRule="auto"/>
              <w:widowControl/>
              <w:rPr>
                <w:rFonts w:ascii="宋体" w:hAnsi="宋体" w:eastAsia="宋体" w:cs="宋体"/>
                <w:szCs w:val="21"/>
                <w14:ligatures w14:val="none"/>
              </w:rPr>
            </w:pPr>
            <w:r>
              <w:rPr>
                <w:rFonts w:ascii="宋体" w:hAnsi="宋体" w:eastAsia="宋体" w:cs="宋体"/>
                <w:szCs w:val="21"/>
                <w14:ligatures w14:val="none"/>
              </w:rPr>
            </w:r>
            <w:r/>
          </w:p>
        </w:tc>
        <w:tc>
          <w:tcPr>
            <w:tcW w:w="1276"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道路环境</w:t>
            </w:r>
            <w:r/>
          </w:p>
        </w:tc>
        <w:tc>
          <w:tcPr>
            <w:tcW w:w="4252" w:type="dxa"/>
            <w:vAlign w:val="center"/>
            <w:textDirection w:val="lrTb"/>
            <w:noWrap w:val="false"/>
          </w:tcPr>
          <w:p>
            <w:pPr>
              <w:jc w:val="left"/>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对发现正在倾倒、堆放、偷倒渣土的行为应及时拍照取证，并及时上报城管队；发现道路两侧、绿化带内有已偷倒的无主渣土，也应及时上报城管队。未及时上报的，发现1次扣0.5分。</w:t>
            </w:r>
            <w:r/>
          </w:p>
        </w:tc>
        <w:tc>
          <w:tcPr>
            <w:tcW w:w="851" w:type="dxa"/>
            <w:vAlign w:val="center"/>
            <w:textDirection w:val="lrTb"/>
            <w:noWrap w:val="false"/>
          </w:tcPr>
          <w:p>
            <w:pPr>
              <w:jc w:val="center"/>
              <w:spacing w:line="360" w:lineRule="auto"/>
              <w:widowControl/>
              <w:rPr>
                <w:rFonts w:ascii="宋体" w:hAnsi="宋体" w:eastAsia="宋体" w:cs="宋体"/>
                <w:b/>
                <w:bCs/>
                <w:szCs w:val="21"/>
                <w14:ligatures w14:val="none"/>
              </w:rPr>
            </w:pPr>
            <w:r>
              <w:rPr>
                <w:rFonts w:hint="eastAsia" w:ascii="宋体" w:hAnsi="宋体" w:eastAsia="宋体" w:cs="宋体"/>
                <w:b/>
                <w:bCs/>
                <w:szCs w:val="21"/>
                <w14:ligatures w14:val="none"/>
              </w:rPr>
              <w:t xml:space="preserve">10</w:t>
            </w:r>
            <w:r/>
          </w:p>
        </w:tc>
        <w:tc>
          <w:tcPr>
            <w:tcW w:w="709" w:type="dxa"/>
            <w:vAlign w:val="center"/>
            <w:textDirection w:val="lrTb"/>
            <w:noWrap w:val="false"/>
          </w:tcPr>
          <w:p>
            <w:pPr>
              <w:jc w:val="center"/>
              <w:spacing w:line="360" w:lineRule="auto"/>
              <w:widowControl/>
              <w:rPr>
                <w:rFonts w:ascii="宋体" w:hAnsi="宋体" w:eastAsia="宋体" w:cs="宋体"/>
                <w:b/>
                <w:bCs/>
                <w:szCs w:val="21"/>
                <w14:ligatures w14:val="none"/>
              </w:rPr>
            </w:pPr>
            <w:r>
              <w:rPr>
                <w:rFonts w:hint="eastAsia" w:ascii="宋体" w:hAnsi="宋体" w:eastAsia="宋体" w:cs="宋体"/>
                <w:b/>
                <w:bCs/>
                <w:szCs w:val="21"/>
                <w14:ligatures w14:val="none"/>
              </w:rPr>
              <w:t xml:space="preserve">　</w:t>
            </w:r>
            <w:r/>
          </w:p>
        </w:tc>
        <w:tc>
          <w:tcPr>
            <w:tcW w:w="708" w:type="dxa"/>
            <w:vAlign w:val="center"/>
            <w:textDirection w:val="lrTb"/>
            <w:noWrap w:val="false"/>
          </w:tcPr>
          <w:p>
            <w:pPr>
              <w:jc w:val="center"/>
              <w:spacing w:line="360" w:lineRule="auto"/>
              <w:widowControl/>
              <w:rPr>
                <w:rFonts w:ascii="宋体" w:hAnsi="宋体" w:eastAsia="宋体" w:cs="宋体"/>
                <w:b/>
                <w:bCs/>
                <w:szCs w:val="21"/>
                <w14:ligatures w14:val="none"/>
              </w:rPr>
            </w:pPr>
            <w:r>
              <w:rPr>
                <w:rFonts w:hint="eastAsia" w:ascii="宋体" w:hAnsi="宋体" w:eastAsia="宋体" w:cs="宋体"/>
                <w:b/>
                <w:bCs/>
                <w:szCs w:val="21"/>
                <w14:ligatures w14:val="none"/>
              </w:rPr>
              <w:t xml:space="preserve">　</w:t>
            </w:r>
            <w:r/>
          </w:p>
        </w:tc>
      </w:tr>
      <w:tr>
        <w:trPr>
          <w:cantSplit/>
          <w:jc w:val="center"/>
          <w:trHeight w:val="1100"/>
        </w:trPr>
        <w:tc>
          <w:tcPr>
            <w:tcW w:w="710"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4</w:t>
            </w:r>
            <w:r/>
          </w:p>
        </w:tc>
        <w:tc>
          <w:tcPr>
            <w:tcW w:w="1417" w:type="dxa"/>
            <w:vAlign w:val="center"/>
            <w:vMerge w:val="continue"/>
            <w:textDirection w:val="lrTb"/>
            <w:noWrap w:val="false"/>
          </w:tcPr>
          <w:p>
            <w:pPr>
              <w:jc w:val="left"/>
              <w:spacing w:line="360" w:lineRule="auto"/>
              <w:widowControl/>
              <w:rPr>
                <w:rFonts w:ascii="宋体" w:hAnsi="宋体" w:eastAsia="宋体" w:cs="宋体"/>
                <w:szCs w:val="21"/>
                <w14:ligatures w14:val="none"/>
              </w:rPr>
            </w:pPr>
            <w:r>
              <w:rPr>
                <w:rFonts w:ascii="宋体" w:hAnsi="宋体" w:eastAsia="宋体" w:cs="宋体"/>
                <w:szCs w:val="21"/>
                <w14:ligatures w14:val="none"/>
              </w:rPr>
            </w:r>
            <w:r/>
          </w:p>
        </w:tc>
        <w:tc>
          <w:tcPr>
            <w:tcW w:w="1276"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公共设施管理</w:t>
            </w:r>
            <w:r/>
          </w:p>
        </w:tc>
        <w:tc>
          <w:tcPr>
            <w:tcW w:w="4252" w:type="dxa"/>
            <w:vAlign w:val="center"/>
            <w:textDirection w:val="lrTb"/>
            <w:noWrap w:val="false"/>
          </w:tcPr>
          <w:p>
            <w:pPr>
              <w:jc w:val="left"/>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对蓄意移动或损坏防护栏、铁栅栏、防撞隔离墩等公共设施，应及时采取措施，未执行的，发现1处扣0.5分。</w:t>
            </w:r>
            <w:r/>
          </w:p>
        </w:tc>
        <w:tc>
          <w:tcPr>
            <w:tcW w:w="851" w:type="dxa"/>
            <w:vAlign w:val="center"/>
            <w:textDirection w:val="lrTb"/>
            <w:noWrap w:val="false"/>
          </w:tcPr>
          <w:p>
            <w:pPr>
              <w:jc w:val="center"/>
              <w:spacing w:line="360" w:lineRule="auto"/>
              <w:widowControl/>
              <w:rPr>
                <w:rFonts w:ascii="宋体" w:hAnsi="宋体" w:eastAsia="宋体" w:cs="宋体"/>
                <w:b/>
                <w:bCs/>
                <w:szCs w:val="21"/>
                <w14:ligatures w14:val="none"/>
              </w:rPr>
            </w:pPr>
            <w:r>
              <w:rPr>
                <w:rFonts w:hint="eastAsia" w:ascii="宋体" w:hAnsi="宋体" w:eastAsia="宋体" w:cs="宋体"/>
                <w:b/>
                <w:bCs/>
                <w:szCs w:val="21"/>
                <w14:ligatures w14:val="none"/>
              </w:rPr>
              <w:t xml:space="preserve">10</w:t>
            </w:r>
            <w:r/>
          </w:p>
        </w:tc>
        <w:tc>
          <w:tcPr>
            <w:tcW w:w="709"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　</w:t>
            </w:r>
            <w:r/>
          </w:p>
        </w:tc>
        <w:tc>
          <w:tcPr>
            <w:tcW w:w="708"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　</w:t>
            </w:r>
            <w:r/>
          </w:p>
        </w:tc>
      </w:tr>
      <w:tr>
        <w:trPr>
          <w:cantSplit/>
          <w:jc w:val="center"/>
          <w:trHeight w:val="1514"/>
        </w:trPr>
        <w:tc>
          <w:tcPr>
            <w:tcW w:w="710"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5</w:t>
            </w:r>
            <w:r/>
          </w:p>
        </w:tc>
        <w:tc>
          <w:tcPr>
            <w:tcW w:w="1417" w:type="dxa"/>
            <w:vAlign w:val="center"/>
            <w:vMerge w:val="continue"/>
            <w:textDirection w:val="lrTb"/>
            <w:noWrap w:val="false"/>
          </w:tcPr>
          <w:p>
            <w:pPr>
              <w:jc w:val="left"/>
              <w:spacing w:line="360" w:lineRule="auto"/>
              <w:widowControl/>
              <w:rPr>
                <w:rFonts w:ascii="宋体" w:hAnsi="宋体" w:eastAsia="宋体" w:cs="宋体"/>
                <w:szCs w:val="21"/>
                <w14:ligatures w14:val="none"/>
              </w:rPr>
            </w:pPr>
            <w:r>
              <w:rPr>
                <w:rFonts w:ascii="宋体" w:hAnsi="宋体" w:eastAsia="宋体" w:cs="宋体"/>
                <w:szCs w:val="21"/>
                <w14:ligatures w14:val="none"/>
              </w:rPr>
            </w:r>
            <w:r/>
          </w:p>
        </w:tc>
        <w:tc>
          <w:tcPr>
            <w:tcW w:w="1276"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非机动车管理</w:t>
            </w:r>
            <w:r/>
          </w:p>
        </w:tc>
        <w:tc>
          <w:tcPr>
            <w:tcW w:w="4252" w:type="dxa"/>
            <w:vAlign w:val="center"/>
            <w:textDirection w:val="lrTb"/>
            <w:noWrap w:val="false"/>
          </w:tcPr>
          <w:p>
            <w:pPr>
              <w:jc w:val="left"/>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自行车、电动车、残疾车等非机动车按规定停放在指定划线区域内，如有违规停放长时间未处理的，发现1次扣0.5分。</w:t>
            </w:r>
            <w:r/>
          </w:p>
        </w:tc>
        <w:tc>
          <w:tcPr>
            <w:tcW w:w="851" w:type="dxa"/>
            <w:vAlign w:val="center"/>
            <w:textDirection w:val="lrTb"/>
            <w:noWrap w:val="false"/>
          </w:tcPr>
          <w:p>
            <w:pPr>
              <w:jc w:val="center"/>
              <w:spacing w:line="360" w:lineRule="auto"/>
              <w:widowControl/>
              <w:rPr>
                <w:rFonts w:ascii="宋体" w:hAnsi="宋体" w:eastAsia="宋体" w:cs="宋体"/>
                <w:b/>
                <w:bCs/>
                <w:szCs w:val="21"/>
                <w14:ligatures w14:val="none"/>
              </w:rPr>
            </w:pPr>
            <w:r>
              <w:rPr>
                <w:rFonts w:hint="eastAsia" w:ascii="宋体" w:hAnsi="宋体" w:eastAsia="宋体" w:cs="宋体"/>
                <w:b/>
                <w:bCs/>
                <w:szCs w:val="21"/>
                <w14:ligatures w14:val="none"/>
              </w:rPr>
              <w:t xml:space="preserve">5</w:t>
            </w:r>
            <w:r/>
          </w:p>
        </w:tc>
        <w:tc>
          <w:tcPr>
            <w:tcW w:w="709"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　</w:t>
            </w:r>
            <w:r/>
          </w:p>
        </w:tc>
        <w:tc>
          <w:tcPr>
            <w:tcW w:w="708"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　</w:t>
            </w:r>
            <w:r/>
          </w:p>
        </w:tc>
      </w:tr>
      <w:tr>
        <w:trPr>
          <w:cantSplit/>
          <w:jc w:val="center"/>
          <w:trHeight w:val="900"/>
        </w:trPr>
        <w:tc>
          <w:tcPr>
            <w:tcW w:w="710"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6</w:t>
            </w:r>
            <w:r/>
          </w:p>
        </w:tc>
        <w:tc>
          <w:tcPr>
            <w:tcW w:w="1417" w:type="dxa"/>
            <w:vAlign w:val="center"/>
            <w:vMerge w:val="continue"/>
            <w:textDirection w:val="lrTb"/>
            <w:noWrap w:val="false"/>
          </w:tcPr>
          <w:p>
            <w:pPr>
              <w:jc w:val="left"/>
              <w:spacing w:line="360" w:lineRule="auto"/>
              <w:widowControl/>
              <w:rPr>
                <w:rFonts w:ascii="宋体" w:hAnsi="宋体" w:eastAsia="宋体" w:cs="宋体"/>
                <w:szCs w:val="21"/>
                <w14:ligatures w14:val="none"/>
              </w:rPr>
            </w:pPr>
            <w:r>
              <w:rPr>
                <w:rFonts w:ascii="宋体" w:hAnsi="宋体" w:eastAsia="宋体" w:cs="宋体"/>
                <w:szCs w:val="21"/>
                <w14:ligatures w14:val="none"/>
              </w:rPr>
            </w:r>
            <w:r/>
          </w:p>
        </w:tc>
        <w:tc>
          <w:tcPr>
            <w:tcW w:w="1276"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专项保障</w:t>
            </w:r>
            <w:r/>
          </w:p>
        </w:tc>
        <w:tc>
          <w:tcPr>
            <w:tcW w:w="4252" w:type="dxa"/>
            <w:vAlign w:val="center"/>
            <w:textDirection w:val="lrTb"/>
            <w:noWrap w:val="false"/>
          </w:tcPr>
          <w:p>
            <w:pPr>
              <w:jc w:val="left"/>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积极配合各类创建活动、控违拆违、应急保障、市容环境保障和综合治理等，未积极配合，发现1次扣5分。</w:t>
            </w:r>
            <w:r/>
          </w:p>
        </w:tc>
        <w:tc>
          <w:tcPr>
            <w:tcW w:w="851" w:type="dxa"/>
            <w:vAlign w:val="center"/>
            <w:textDirection w:val="lrTb"/>
            <w:noWrap w:val="false"/>
          </w:tcPr>
          <w:p>
            <w:pPr>
              <w:jc w:val="center"/>
              <w:spacing w:line="360" w:lineRule="auto"/>
              <w:widowControl/>
              <w:rPr>
                <w:rFonts w:ascii="宋体" w:hAnsi="宋体" w:eastAsia="宋体" w:cs="宋体"/>
                <w:b/>
                <w:bCs/>
                <w:szCs w:val="21"/>
                <w14:ligatures w14:val="none"/>
              </w:rPr>
            </w:pPr>
            <w:r>
              <w:rPr>
                <w:rFonts w:hint="eastAsia" w:ascii="宋体" w:hAnsi="宋体" w:eastAsia="宋体" w:cs="宋体"/>
                <w:b/>
                <w:bCs/>
                <w:szCs w:val="21"/>
                <w14:ligatures w14:val="none"/>
              </w:rPr>
              <w:t xml:space="preserve">10</w:t>
            </w:r>
            <w:r/>
          </w:p>
        </w:tc>
        <w:tc>
          <w:tcPr>
            <w:tcW w:w="709"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　</w:t>
            </w:r>
            <w:r/>
          </w:p>
        </w:tc>
        <w:tc>
          <w:tcPr>
            <w:tcW w:w="708"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　</w:t>
            </w:r>
            <w:r/>
          </w:p>
        </w:tc>
      </w:tr>
      <w:tr>
        <w:trPr>
          <w:cantSplit/>
          <w:jc w:val="center"/>
          <w:trHeight w:val="1620"/>
        </w:trPr>
        <w:tc>
          <w:tcPr>
            <w:tcW w:w="710"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7</w:t>
            </w:r>
            <w:r/>
          </w:p>
        </w:tc>
        <w:tc>
          <w:tcPr>
            <w:tcW w:w="1417" w:type="dxa"/>
            <w:vAlign w:val="center"/>
            <w:vMerge w:val="continue"/>
            <w:textDirection w:val="lrTb"/>
            <w:noWrap w:val="false"/>
          </w:tcPr>
          <w:p>
            <w:pPr>
              <w:jc w:val="left"/>
              <w:spacing w:line="360" w:lineRule="auto"/>
              <w:widowControl/>
              <w:rPr>
                <w:rFonts w:ascii="宋体" w:hAnsi="宋体" w:eastAsia="宋体" w:cs="宋体"/>
                <w:szCs w:val="21"/>
                <w14:ligatures w14:val="none"/>
              </w:rPr>
            </w:pPr>
            <w:r>
              <w:rPr>
                <w:rFonts w:ascii="宋体" w:hAnsi="宋体" w:eastAsia="宋体" w:cs="宋体"/>
                <w:szCs w:val="21"/>
                <w14:ligatures w14:val="none"/>
              </w:rPr>
            </w:r>
            <w:r/>
          </w:p>
        </w:tc>
        <w:tc>
          <w:tcPr>
            <w:tcW w:w="1276"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队伍管理</w:t>
            </w:r>
            <w:r/>
          </w:p>
        </w:tc>
        <w:tc>
          <w:tcPr>
            <w:tcW w:w="4252" w:type="dxa"/>
            <w:vAlign w:val="center"/>
            <w:textDirection w:val="lrTb"/>
            <w:noWrap w:val="false"/>
          </w:tcPr>
          <w:p>
            <w:pPr>
              <w:jc w:val="left"/>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着装统一、整洁；在岗履职文明、规范，无脱岗、睡岗、串岗、玩手机，当众抽烟等不履职及违规行为，无争吵、肢体冲突等违纪事件；服从管理部门工作安排。如有违规或不配合情况，发现1次扣0.5分。</w:t>
            </w:r>
            <w:r/>
          </w:p>
        </w:tc>
        <w:tc>
          <w:tcPr>
            <w:tcW w:w="851" w:type="dxa"/>
            <w:vAlign w:val="center"/>
            <w:textDirection w:val="lrTb"/>
            <w:noWrap w:val="false"/>
          </w:tcPr>
          <w:p>
            <w:pPr>
              <w:jc w:val="center"/>
              <w:spacing w:line="360" w:lineRule="auto"/>
              <w:widowControl/>
              <w:rPr>
                <w:rFonts w:ascii="宋体" w:hAnsi="宋体" w:eastAsia="宋体" w:cs="宋体"/>
                <w:b/>
                <w:bCs/>
                <w:szCs w:val="21"/>
                <w14:ligatures w14:val="none"/>
              </w:rPr>
            </w:pPr>
            <w:r>
              <w:rPr>
                <w:rFonts w:hint="eastAsia" w:ascii="宋体" w:hAnsi="宋体" w:eastAsia="宋体" w:cs="宋体"/>
                <w:b/>
                <w:bCs/>
                <w:szCs w:val="21"/>
                <w14:ligatures w14:val="none"/>
              </w:rPr>
              <w:t xml:space="preserve">5</w:t>
            </w:r>
            <w:r/>
          </w:p>
        </w:tc>
        <w:tc>
          <w:tcPr>
            <w:tcW w:w="709"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　</w:t>
            </w:r>
            <w:r/>
          </w:p>
        </w:tc>
        <w:tc>
          <w:tcPr>
            <w:tcW w:w="708"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　</w:t>
            </w:r>
            <w:r/>
          </w:p>
        </w:tc>
      </w:tr>
      <w:tr>
        <w:trPr>
          <w:cantSplit/>
          <w:jc w:val="center"/>
          <w:trHeight w:val="914"/>
        </w:trPr>
        <w:tc>
          <w:tcPr>
            <w:tcW w:w="710"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8</w:t>
            </w:r>
            <w:r/>
          </w:p>
        </w:tc>
        <w:tc>
          <w:tcPr>
            <w:tcW w:w="1417" w:type="dxa"/>
            <w:vAlign w:val="center"/>
            <w:vMerge w:val="continue"/>
            <w:textDirection w:val="lrTb"/>
            <w:noWrap w:val="false"/>
          </w:tcPr>
          <w:p>
            <w:pPr>
              <w:jc w:val="left"/>
              <w:spacing w:line="360" w:lineRule="auto"/>
              <w:widowControl/>
              <w:rPr>
                <w:rFonts w:ascii="宋体" w:hAnsi="宋体" w:eastAsia="宋体" w:cs="宋体"/>
                <w:szCs w:val="21"/>
                <w14:ligatures w14:val="none"/>
              </w:rPr>
            </w:pPr>
            <w:r>
              <w:rPr>
                <w:rFonts w:ascii="宋体" w:hAnsi="宋体" w:eastAsia="宋体" w:cs="宋体"/>
                <w:szCs w:val="21"/>
                <w14:ligatures w14:val="none"/>
              </w:rPr>
            </w:r>
            <w:r/>
          </w:p>
        </w:tc>
        <w:tc>
          <w:tcPr>
            <w:tcW w:w="1276"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其他</w:t>
            </w:r>
            <w:r/>
          </w:p>
        </w:tc>
        <w:tc>
          <w:tcPr>
            <w:tcW w:w="4252" w:type="dxa"/>
            <w:vAlign w:val="center"/>
            <w:textDirection w:val="lrTb"/>
            <w:noWrap w:val="false"/>
          </w:tcPr>
          <w:p>
            <w:pPr>
              <w:jc w:val="left"/>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法律、法规规定的影响公共秩序、公共安全、市容环境等其他禁止行为，发现1处扣0.5分。</w:t>
            </w:r>
            <w:r/>
          </w:p>
        </w:tc>
        <w:tc>
          <w:tcPr>
            <w:tcW w:w="851" w:type="dxa"/>
            <w:vAlign w:val="center"/>
            <w:textDirection w:val="lrTb"/>
            <w:noWrap w:val="false"/>
          </w:tcPr>
          <w:p>
            <w:pPr>
              <w:jc w:val="center"/>
              <w:spacing w:line="360" w:lineRule="auto"/>
              <w:widowControl/>
              <w:rPr>
                <w:rFonts w:ascii="宋体" w:hAnsi="宋体" w:eastAsia="宋体" w:cs="宋体"/>
                <w:b/>
                <w:bCs/>
                <w:szCs w:val="21"/>
                <w14:ligatures w14:val="none"/>
              </w:rPr>
            </w:pPr>
            <w:r>
              <w:rPr>
                <w:rFonts w:hint="eastAsia" w:ascii="宋体" w:hAnsi="宋体" w:eastAsia="宋体" w:cs="宋体"/>
                <w:b/>
                <w:bCs/>
                <w:szCs w:val="21"/>
                <w14:ligatures w14:val="none"/>
              </w:rPr>
              <w:t xml:space="preserve">5</w:t>
            </w:r>
            <w:r/>
          </w:p>
        </w:tc>
        <w:tc>
          <w:tcPr>
            <w:tcW w:w="709"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　</w:t>
            </w:r>
            <w:r/>
          </w:p>
        </w:tc>
        <w:tc>
          <w:tcPr>
            <w:tcW w:w="708"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　</w:t>
            </w:r>
            <w:r/>
          </w:p>
        </w:tc>
      </w:tr>
      <w:tr>
        <w:trPr>
          <w:cantSplit/>
          <w:jc w:val="center"/>
          <w:trHeight w:val="880"/>
        </w:trPr>
        <w:tc>
          <w:tcPr>
            <w:tcW w:w="710"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9</w:t>
            </w:r>
            <w:r/>
          </w:p>
        </w:tc>
        <w:tc>
          <w:tcPr>
            <w:tcW w:w="1417" w:type="dxa"/>
            <w:vAlign w:val="center"/>
            <w:vMerge w:val="restart"/>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城市治理办公室人员（20分）</w:t>
            </w:r>
            <w:r/>
          </w:p>
        </w:tc>
        <w:tc>
          <w:tcPr>
            <w:tcW w:w="1276"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投诉工单</w:t>
            </w:r>
            <w:r/>
          </w:p>
        </w:tc>
        <w:tc>
          <w:tcPr>
            <w:tcW w:w="4252" w:type="dxa"/>
            <w:vAlign w:val="center"/>
            <w:textDirection w:val="lrTb"/>
            <w:noWrap w:val="false"/>
          </w:tcPr>
          <w:p>
            <w:pPr>
              <w:jc w:val="left"/>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与同期投诉工单量对比，每上升5%，扣1分；每上升10%，扣2分。</w:t>
            </w:r>
            <w:r/>
          </w:p>
        </w:tc>
        <w:tc>
          <w:tcPr>
            <w:tcW w:w="851" w:type="dxa"/>
            <w:vAlign w:val="center"/>
            <w:textDirection w:val="lrTb"/>
            <w:noWrap w:val="false"/>
          </w:tcPr>
          <w:p>
            <w:pPr>
              <w:jc w:val="center"/>
              <w:spacing w:line="360" w:lineRule="auto"/>
              <w:widowControl/>
              <w:rPr>
                <w:rFonts w:ascii="宋体" w:hAnsi="宋体" w:eastAsia="宋体" w:cs="宋体"/>
                <w:b/>
                <w:bCs/>
                <w:szCs w:val="21"/>
                <w14:ligatures w14:val="none"/>
              </w:rPr>
            </w:pPr>
            <w:r>
              <w:rPr>
                <w:rFonts w:hint="eastAsia" w:ascii="宋体" w:hAnsi="宋体" w:eastAsia="宋体" w:cs="宋体"/>
                <w:b/>
                <w:bCs/>
                <w:szCs w:val="21"/>
                <w14:ligatures w14:val="none"/>
              </w:rPr>
              <w:t xml:space="preserve">10</w:t>
            </w:r>
            <w:r/>
          </w:p>
        </w:tc>
        <w:tc>
          <w:tcPr>
            <w:tcW w:w="709"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　</w:t>
            </w:r>
            <w:r/>
          </w:p>
        </w:tc>
        <w:tc>
          <w:tcPr>
            <w:tcW w:w="708"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　</w:t>
            </w:r>
            <w:r/>
          </w:p>
        </w:tc>
      </w:tr>
      <w:tr>
        <w:trPr>
          <w:cantSplit/>
          <w:jc w:val="center"/>
          <w:trHeight w:val="854"/>
        </w:trPr>
        <w:tc>
          <w:tcPr>
            <w:tcW w:w="710"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10</w:t>
            </w:r>
            <w:r/>
          </w:p>
        </w:tc>
        <w:tc>
          <w:tcPr>
            <w:tcW w:w="1417" w:type="dxa"/>
            <w:vAlign w:val="center"/>
            <w:vMerge w:val="continue"/>
            <w:textDirection w:val="lrTb"/>
            <w:noWrap w:val="false"/>
          </w:tcPr>
          <w:p>
            <w:pPr>
              <w:jc w:val="left"/>
              <w:spacing w:line="360" w:lineRule="auto"/>
              <w:widowControl/>
              <w:rPr>
                <w:rFonts w:ascii="宋体" w:hAnsi="宋体" w:eastAsia="宋体" w:cs="宋体"/>
                <w:szCs w:val="21"/>
                <w14:ligatures w14:val="none"/>
              </w:rPr>
            </w:pPr>
            <w:r>
              <w:rPr>
                <w:rFonts w:ascii="宋体" w:hAnsi="宋体" w:eastAsia="宋体" w:cs="宋体"/>
                <w:szCs w:val="21"/>
                <w14:ligatures w14:val="none"/>
              </w:rPr>
            </w:r>
            <w:r/>
          </w:p>
        </w:tc>
        <w:tc>
          <w:tcPr>
            <w:tcW w:w="1276"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应急工作</w:t>
            </w:r>
            <w:r/>
          </w:p>
        </w:tc>
        <w:tc>
          <w:tcPr>
            <w:tcW w:w="4252" w:type="dxa"/>
            <w:vAlign w:val="center"/>
            <w:textDirection w:val="lrTb"/>
            <w:noWrap w:val="false"/>
          </w:tcPr>
          <w:p>
            <w:pPr>
              <w:jc w:val="left"/>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积极参与联合执法行动，做好极端天气保障工作，未及时响应和处理，发生1次扣2分，或视情况扣分。</w:t>
            </w:r>
            <w:r/>
          </w:p>
        </w:tc>
        <w:tc>
          <w:tcPr>
            <w:tcW w:w="851" w:type="dxa"/>
            <w:vAlign w:val="center"/>
            <w:textDirection w:val="lrTb"/>
            <w:noWrap w:val="false"/>
          </w:tcPr>
          <w:p>
            <w:pPr>
              <w:jc w:val="center"/>
              <w:spacing w:line="360" w:lineRule="auto"/>
              <w:widowControl/>
              <w:rPr>
                <w:rFonts w:ascii="宋体" w:hAnsi="宋体" w:eastAsia="宋体" w:cs="宋体"/>
                <w:b/>
                <w:bCs/>
                <w:szCs w:val="21"/>
                <w14:ligatures w14:val="none"/>
              </w:rPr>
            </w:pPr>
            <w:r>
              <w:rPr>
                <w:rFonts w:hint="eastAsia" w:ascii="宋体" w:hAnsi="宋体" w:eastAsia="宋体" w:cs="宋体"/>
                <w:b/>
                <w:bCs/>
                <w:szCs w:val="21"/>
                <w14:ligatures w14:val="none"/>
              </w:rPr>
              <w:t xml:space="preserve">10</w:t>
            </w:r>
            <w:r/>
          </w:p>
        </w:tc>
        <w:tc>
          <w:tcPr>
            <w:tcW w:w="709"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　</w:t>
            </w:r>
            <w:r/>
          </w:p>
        </w:tc>
        <w:tc>
          <w:tcPr>
            <w:tcW w:w="708"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　</w:t>
            </w:r>
            <w:r/>
          </w:p>
        </w:tc>
      </w:tr>
      <w:tr>
        <w:trPr>
          <w:jc w:val="center"/>
          <w:trHeight w:val="900"/>
        </w:trPr>
        <w:tc>
          <w:tcPr>
            <w:tcW w:w="710"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11</w:t>
            </w:r>
            <w:r/>
          </w:p>
        </w:tc>
        <w:tc>
          <w:tcPr>
            <w:tcW w:w="1417"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分管领导（10分）</w:t>
            </w:r>
            <w:r/>
          </w:p>
        </w:tc>
        <w:tc>
          <w:tcPr>
            <w:tcW w:w="1276"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综合评价</w:t>
            </w:r>
            <w:r/>
          </w:p>
        </w:tc>
        <w:tc>
          <w:tcPr>
            <w:tcW w:w="4252" w:type="dxa"/>
            <w:vAlign w:val="center"/>
            <w:textDirection w:val="lrTb"/>
            <w:noWrap w:val="false"/>
          </w:tcPr>
          <w:p>
            <w:pPr>
              <w:jc w:val="left"/>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出现被相关部门、领导点名批评，被媒体、网络曝光的负面信息，发生1次扣5分，或视造成不良影响程度扣分。</w:t>
            </w:r>
            <w:r/>
          </w:p>
        </w:tc>
        <w:tc>
          <w:tcPr>
            <w:tcW w:w="851" w:type="dxa"/>
            <w:vAlign w:val="center"/>
            <w:textDirection w:val="lrTb"/>
            <w:noWrap w:val="false"/>
          </w:tcPr>
          <w:p>
            <w:pPr>
              <w:jc w:val="center"/>
              <w:spacing w:line="360" w:lineRule="auto"/>
              <w:widowControl/>
              <w:rPr>
                <w:rFonts w:ascii="宋体" w:hAnsi="宋体" w:eastAsia="宋体" w:cs="宋体"/>
                <w:b/>
                <w:bCs/>
                <w:szCs w:val="21"/>
                <w14:ligatures w14:val="none"/>
              </w:rPr>
            </w:pPr>
            <w:r>
              <w:rPr>
                <w:rFonts w:hint="eastAsia" w:ascii="宋体" w:hAnsi="宋体" w:eastAsia="宋体" w:cs="宋体"/>
                <w:b/>
                <w:bCs/>
                <w:szCs w:val="21"/>
                <w14:ligatures w14:val="none"/>
              </w:rPr>
              <w:t xml:space="preserve">10</w:t>
            </w:r>
            <w:r/>
          </w:p>
        </w:tc>
        <w:tc>
          <w:tcPr>
            <w:tcW w:w="709"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　</w:t>
            </w:r>
            <w:r/>
          </w:p>
        </w:tc>
        <w:tc>
          <w:tcPr>
            <w:tcW w:w="708"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　</w:t>
            </w:r>
            <w:r/>
          </w:p>
        </w:tc>
      </w:tr>
      <w:tr>
        <w:trPr>
          <w:jc w:val="center"/>
          <w:trHeight w:val="500"/>
        </w:trPr>
        <w:tc>
          <w:tcPr>
            <w:gridSpan w:val="3"/>
            <w:tcW w:w="3403"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小计</w:t>
            </w:r>
            <w:r/>
          </w:p>
        </w:tc>
        <w:tc>
          <w:tcPr>
            <w:gridSpan w:val="2"/>
            <w:tcW w:w="5103" w:type="dxa"/>
            <w:vAlign w:val="center"/>
            <w:textDirection w:val="lrTb"/>
            <w:noWrap w:val="false"/>
          </w:tcPr>
          <w:p>
            <w:pPr>
              <w:jc w:val="center"/>
              <w:spacing w:line="360" w:lineRule="auto"/>
              <w:widowControl/>
              <w:rPr>
                <w:rFonts w:ascii="宋体" w:hAnsi="宋体" w:eastAsia="宋体" w:cs="宋体"/>
                <w:b/>
                <w:bCs/>
                <w:szCs w:val="21"/>
                <w14:ligatures w14:val="none"/>
              </w:rPr>
            </w:pPr>
            <w:r>
              <w:rPr>
                <w:rFonts w:hint="eastAsia" w:ascii="宋体" w:hAnsi="宋体" w:eastAsia="宋体" w:cs="宋体"/>
                <w:szCs w:val="21"/>
                <w14:ligatures w14:val="none"/>
              </w:rPr>
              <w:t xml:space="preserve">　</w:t>
            </w:r>
            <w:r>
              <w:rPr>
                <w:rFonts w:hint="eastAsia" w:ascii="宋体" w:hAnsi="宋体" w:eastAsia="宋体" w:cs="宋体"/>
                <w:b/>
                <w:bCs/>
                <w:szCs w:val="21"/>
                <w14:ligatures w14:val="none"/>
              </w:rPr>
              <w:t xml:space="preserve">100</w:t>
            </w:r>
            <w:r/>
          </w:p>
        </w:tc>
        <w:tc>
          <w:tcPr>
            <w:tcW w:w="709"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　</w:t>
            </w:r>
            <w:r/>
          </w:p>
        </w:tc>
        <w:tc>
          <w:tcPr>
            <w:tcW w:w="708"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　</w:t>
            </w:r>
            <w:r/>
          </w:p>
        </w:tc>
      </w:tr>
      <w:tr>
        <w:trPr>
          <w:cantSplit/>
          <w:jc w:val="center"/>
          <w:trHeight w:val="720"/>
        </w:trPr>
        <w:tc>
          <w:tcPr>
            <w:gridSpan w:val="3"/>
            <w:tcW w:w="3403" w:type="dxa"/>
            <w:vAlign w:val="center"/>
            <w:vMerge w:val="restart"/>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加分项</w:t>
            </w:r>
            <w:r/>
          </w:p>
        </w:tc>
        <w:tc>
          <w:tcPr>
            <w:tcW w:w="4252" w:type="dxa"/>
            <w:vAlign w:val="center"/>
            <w:textDirection w:val="lrTb"/>
            <w:noWrap w:val="false"/>
          </w:tcPr>
          <w:p>
            <w:pPr>
              <w:jc w:val="left"/>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发现重大安全隐患问题，及时上报后妥善处置的，每一次加2分。</w:t>
            </w:r>
            <w:r/>
          </w:p>
        </w:tc>
        <w:tc>
          <w:tcPr>
            <w:tcW w:w="851"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　</w:t>
            </w:r>
            <w:r/>
          </w:p>
        </w:tc>
        <w:tc>
          <w:tcPr>
            <w:tcW w:w="709"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　</w:t>
            </w:r>
            <w:r/>
          </w:p>
        </w:tc>
        <w:tc>
          <w:tcPr>
            <w:tcW w:w="708"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　</w:t>
            </w:r>
            <w:r/>
          </w:p>
        </w:tc>
      </w:tr>
      <w:tr>
        <w:trPr>
          <w:cantSplit/>
          <w:jc w:val="center"/>
          <w:trHeight w:val="720"/>
        </w:trPr>
        <w:tc>
          <w:tcPr>
            <w:gridSpan w:val="3"/>
            <w:tcW w:w="3403" w:type="dxa"/>
            <w:vAlign w:val="center"/>
            <w:vMerge w:val="continue"/>
            <w:textDirection w:val="lrTb"/>
            <w:noWrap w:val="false"/>
          </w:tcPr>
          <w:p>
            <w:pPr>
              <w:jc w:val="left"/>
              <w:spacing w:line="360" w:lineRule="auto"/>
              <w:widowControl/>
              <w:rPr>
                <w:rFonts w:ascii="宋体" w:hAnsi="宋体" w:eastAsia="宋体" w:cs="宋体"/>
                <w:szCs w:val="21"/>
                <w14:ligatures w14:val="none"/>
              </w:rPr>
            </w:pPr>
            <w:r>
              <w:rPr>
                <w:rFonts w:ascii="宋体" w:hAnsi="宋体" w:eastAsia="宋体" w:cs="宋体"/>
                <w:szCs w:val="21"/>
                <w14:ligatures w14:val="none"/>
              </w:rPr>
            </w:r>
            <w:r/>
          </w:p>
        </w:tc>
        <w:tc>
          <w:tcPr>
            <w:tcW w:w="4252" w:type="dxa"/>
            <w:vAlign w:val="center"/>
            <w:textDirection w:val="lrTb"/>
            <w:noWrap w:val="false"/>
          </w:tcPr>
          <w:p>
            <w:pPr>
              <w:jc w:val="left"/>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收到各级部门、领导认可，表扬信、锦旗等，每一次加5分。</w:t>
            </w:r>
            <w:r/>
          </w:p>
        </w:tc>
        <w:tc>
          <w:tcPr>
            <w:tcW w:w="851"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　</w:t>
            </w:r>
            <w:r/>
          </w:p>
        </w:tc>
        <w:tc>
          <w:tcPr>
            <w:tcW w:w="709"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　</w:t>
            </w:r>
            <w:r/>
          </w:p>
        </w:tc>
        <w:tc>
          <w:tcPr>
            <w:tcW w:w="708"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　</w:t>
            </w:r>
            <w:r/>
          </w:p>
        </w:tc>
      </w:tr>
      <w:tr>
        <w:trPr>
          <w:jc w:val="center"/>
          <w:trHeight w:val="500"/>
        </w:trPr>
        <w:tc>
          <w:tcPr>
            <w:gridSpan w:val="4"/>
            <w:tcW w:w="7655" w:type="dxa"/>
            <w:vAlign w:val="center"/>
            <w:textDirection w:val="lrTb"/>
            <w:noWrap w:val="false"/>
          </w:tcPr>
          <w:p>
            <w:pPr>
              <w:jc w:val="center"/>
              <w:spacing w:line="360" w:lineRule="auto"/>
              <w:widowControl/>
              <w:rPr>
                <w:rFonts w:ascii="宋体" w:hAnsi="宋体" w:eastAsia="宋体" w:cs="宋体"/>
                <w:b/>
                <w:bCs/>
                <w:szCs w:val="21"/>
                <w14:ligatures w14:val="none"/>
              </w:rPr>
            </w:pPr>
            <w:r>
              <w:rPr>
                <w:rFonts w:hint="eastAsia" w:ascii="宋体" w:hAnsi="宋体" w:eastAsia="宋体" w:cs="宋体"/>
                <w:b/>
                <w:bCs/>
                <w:szCs w:val="21"/>
                <w14:ligatures w14:val="none"/>
              </w:rPr>
              <w:t xml:space="preserve">合计</w:t>
            </w:r>
            <w:r/>
          </w:p>
        </w:tc>
        <w:tc>
          <w:tcPr>
            <w:tcW w:w="851"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　</w:t>
            </w:r>
            <w:r/>
          </w:p>
        </w:tc>
        <w:tc>
          <w:tcPr>
            <w:tcW w:w="709"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　</w:t>
            </w:r>
            <w:r/>
          </w:p>
        </w:tc>
        <w:tc>
          <w:tcPr>
            <w:tcW w:w="708" w:type="dxa"/>
            <w:vAlign w:val="center"/>
            <w:textDirection w:val="lrTb"/>
            <w:noWrap w:val="false"/>
          </w:tcPr>
          <w:p>
            <w:pPr>
              <w:jc w:val="center"/>
              <w:spacing w:line="360" w:lineRule="auto"/>
              <w:widowControl/>
              <w:rPr>
                <w:rFonts w:ascii="宋体" w:hAnsi="宋体" w:eastAsia="宋体" w:cs="宋体"/>
                <w:szCs w:val="21"/>
                <w14:ligatures w14:val="none"/>
              </w:rPr>
            </w:pPr>
            <w:r>
              <w:rPr>
                <w:rFonts w:hint="eastAsia" w:ascii="宋体" w:hAnsi="宋体" w:eastAsia="宋体" w:cs="宋体"/>
                <w:szCs w:val="21"/>
                <w14:ligatures w14:val="none"/>
              </w:rPr>
              <w:t xml:space="preserve">　</w:t>
            </w:r>
            <w:r/>
          </w:p>
        </w:tc>
      </w:tr>
    </w:tbl>
    <w:p>
      <w:pPr>
        <w:spacing w:line="560" w:lineRule="exact"/>
        <w:rPr>
          <w:rFonts w:ascii="宋体" w:hAnsi="宋体" w:eastAsia="宋体"/>
          <w:szCs w:val="21"/>
        </w:rPr>
      </w:pPr>
      <w:r>
        <w:rPr>
          <w:rFonts w:ascii="宋体" w:hAnsi="宋体" w:eastAsia="宋体"/>
          <w:szCs w:val="21"/>
        </w:rPr>
      </w:r>
      <w:r/>
    </w:p>
    <w:p>
      <w:pPr>
        <w:spacing w:line="560" w:lineRule="exact"/>
        <w:rPr>
          <w:rFonts w:ascii="宋体" w:hAnsi="宋体" w:eastAsia="宋体"/>
          <w:sz w:val="24"/>
          <w:szCs w:val="24"/>
        </w:rPr>
      </w:pPr>
      <w:r>
        <w:rPr>
          <w:rFonts w:hint="eastAsia" w:ascii="宋体" w:hAnsi="宋体" w:eastAsia="宋体"/>
          <w:sz w:val="24"/>
          <w:szCs w:val="24"/>
        </w:rPr>
        <w:br w:type="page" w:clear="all"/>
      </w:r>
      <w:r/>
    </w:p>
    <w:p>
      <w:pPr>
        <w:pStyle w:val="816"/>
        <w:ind w:firstLine="0"/>
        <w:jc w:val="center"/>
        <w:spacing w:before="312" w:after="312"/>
        <w:rPr>
          <w:rFonts w:ascii="宋体" w:hAnsi="宋体" w:eastAsia="宋体"/>
          <w:sz w:val="44"/>
          <w:szCs w:val="44"/>
        </w:rPr>
      </w:pPr>
      <w:r/>
      <w:bookmarkStart w:id="34" w:name="_Toc178255257"/>
      <w:r/>
      <w:bookmarkStart w:id="35" w:name="_Toc176770991"/>
      <w:r/>
      <w:bookmarkStart w:id="36" w:name="_Toc176528942"/>
      <w:r/>
      <w:bookmarkStart w:id="37" w:name="_Toc105488538"/>
      <w:r/>
      <w:bookmarkStart w:id="38" w:name="_Toc184369314"/>
      <w:r>
        <w:rPr>
          <w:rFonts w:hint="eastAsia" w:ascii="宋体" w:hAnsi="宋体" w:eastAsia="宋体"/>
          <w:sz w:val="44"/>
          <w:szCs w:val="44"/>
        </w:rPr>
        <w:t xml:space="preserve">第六章  附件</w:t>
      </w:r>
      <w:bookmarkEnd w:id="34"/>
      <w:r/>
      <w:bookmarkEnd w:id="35"/>
      <w:r/>
      <w:bookmarkEnd w:id="36"/>
      <w:r/>
      <w:bookmarkEnd w:id="37"/>
      <w:r/>
      <w:bookmarkEnd w:id="38"/>
      <w:r/>
      <w:r/>
    </w:p>
    <w:p>
      <w:pPr>
        <w:spacing w:line="560" w:lineRule="exact"/>
        <w:rPr>
          <w:rFonts w:ascii="宋体" w:hAnsi="宋体" w:eastAsia="宋体"/>
          <w:b/>
          <w:bCs/>
          <w:sz w:val="24"/>
          <w:szCs w:val="24"/>
        </w:rPr>
      </w:pPr>
      <w:r>
        <w:rPr>
          <w:rFonts w:ascii="宋体" w:hAnsi="宋体" w:eastAsia="宋体"/>
          <w:b/>
          <w:bCs/>
          <w:sz w:val="24"/>
          <w:szCs w:val="24"/>
        </w:rPr>
      </w:r>
      <w:r/>
    </w:p>
    <w:p>
      <w:pPr>
        <w:spacing w:line="560" w:lineRule="exact"/>
        <w:rPr>
          <w:rFonts w:ascii="宋体" w:hAnsi="宋体" w:eastAsia="宋体"/>
          <w:sz w:val="24"/>
          <w:szCs w:val="24"/>
        </w:rPr>
      </w:pPr>
      <w:r>
        <w:rPr>
          <w:rFonts w:ascii="宋体" w:hAnsi="宋体" w:eastAsia="宋体"/>
          <w:sz w:val="24"/>
          <w:szCs w:val="24"/>
        </w:rPr>
      </w:r>
      <w:r/>
    </w:p>
    <w:p>
      <w:pPr>
        <w:spacing w:line="560" w:lineRule="exact"/>
        <w:rPr>
          <w:rFonts w:ascii="宋体" w:hAnsi="宋体" w:eastAsia="宋体"/>
          <w:sz w:val="24"/>
          <w:szCs w:val="24"/>
        </w:rPr>
      </w:pPr>
      <w:r>
        <w:rPr>
          <w:rFonts w:ascii="宋体" w:hAnsi="宋体" w:eastAsia="宋体"/>
          <w:sz w:val="24"/>
          <w:szCs w:val="24"/>
        </w:rPr>
      </w:r>
      <w:r/>
    </w:p>
    <w:p>
      <w:pPr>
        <w:jc w:val="center"/>
        <w:rPr>
          <w:rFonts w:ascii="宋体" w:hAnsi="宋体" w:eastAsia="宋体"/>
          <w:b/>
          <w:bCs/>
          <w:sz w:val="44"/>
          <w:szCs w:val="44"/>
        </w:rPr>
      </w:pPr>
      <w:r>
        <w:rPr>
          <w:rFonts w:hint="eastAsia" w:ascii="宋体" w:hAnsi="宋体" w:eastAsia="宋体"/>
          <w:b/>
          <w:bCs/>
          <w:sz w:val="44"/>
          <w:szCs w:val="44"/>
        </w:rPr>
        <w:t xml:space="preserve">202</w:t>
      </w:r>
      <w:r>
        <w:rPr>
          <w:rFonts w:hint="eastAsia" w:ascii="宋体" w:hAnsi="宋体" w:eastAsia="宋体"/>
          <w:b/>
          <w:bCs/>
          <w:sz w:val="44"/>
          <w:szCs w:val="44"/>
        </w:rPr>
        <w:t xml:space="preserve">6</w:t>
      </w:r>
      <w:r>
        <w:rPr>
          <w:rFonts w:hint="eastAsia" w:ascii="宋体" w:hAnsi="宋体" w:eastAsia="宋体"/>
          <w:b/>
          <w:bCs/>
          <w:sz w:val="44"/>
          <w:szCs w:val="44"/>
        </w:rPr>
        <w:t xml:space="preserve">年湖南路街道城市综合治理管理服务项目</w:t>
      </w:r>
      <w:r/>
    </w:p>
    <w:p>
      <w:pPr>
        <w:jc w:val="center"/>
        <w:rPr>
          <w:rFonts w:ascii="宋体" w:hAnsi="宋体" w:eastAsia="宋体"/>
          <w:sz w:val="44"/>
          <w:szCs w:val="44"/>
        </w:rPr>
      </w:pPr>
      <w:r>
        <w:rPr>
          <w:rFonts w:hint="eastAsia" w:ascii="宋体" w:hAnsi="宋体" w:eastAsia="宋体"/>
          <w:sz w:val="44"/>
          <w:szCs w:val="44"/>
        </w:rPr>
        <w:t xml:space="preserve">竞争性磋商响应文件</w:t>
      </w:r>
      <w:r/>
    </w:p>
    <w:p>
      <w:pPr>
        <w:spacing w:line="560" w:lineRule="exact"/>
        <w:rPr>
          <w:rFonts w:ascii="宋体" w:hAnsi="宋体" w:eastAsia="宋体"/>
          <w:sz w:val="24"/>
          <w:szCs w:val="24"/>
        </w:rPr>
      </w:pPr>
      <w:r>
        <w:rPr>
          <w:rFonts w:ascii="宋体" w:hAnsi="宋体" w:eastAsia="宋体"/>
          <w:sz w:val="24"/>
          <w:szCs w:val="24"/>
        </w:rPr>
      </w:r>
      <w:r/>
    </w:p>
    <w:p>
      <w:pPr>
        <w:spacing w:line="560" w:lineRule="exact"/>
        <w:rPr>
          <w:rFonts w:ascii="宋体" w:hAnsi="宋体" w:eastAsia="宋体"/>
          <w:sz w:val="24"/>
          <w:szCs w:val="24"/>
        </w:rPr>
      </w:pPr>
      <w:r>
        <w:rPr>
          <w:rFonts w:ascii="宋体" w:hAnsi="宋体" w:eastAsia="宋体"/>
          <w:sz w:val="24"/>
          <w:szCs w:val="24"/>
        </w:rPr>
      </w:r>
      <w:r/>
    </w:p>
    <w:p>
      <w:pPr>
        <w:spacing w:line="560" w:lineRule="exact"/>
        <w:rPr>
          <w:rFonts w:ascii="宋体" w:hAnsi="宋体" w:eastAsia="宋体"/>
          <w:sz w:val="24"/>
          <w:szCs w:val="24"/>
        </w:rPr>
      </w:pPr>
      <w:r>
        <w:rPr>
          <w:rFonts w:ascii="宋体" w:hAnsi="宋体" w:eastAsia="宋体"/>
          <w:sz w:val="24"/>
          <w:szCs w:val="24"/>
        </w:rPr>
      </w:r>
      <w:r/>
    </w:p>
    <w:p>
      <w:pPr>
        <w:spacing w:line="560" w:lineRule="exact"/>
        <w:rPr>
          <w:rFonts w:ascii="宋体" w:hAnsi="宋体" w:eastAsia="宋体"/>
          <w:sz w:val="24"/>
          <w:szCs w:val="24"/>
        </w:rPr>
      </w:pPr>
      <w:r>
        <w:rPr>
          <w:rFonts w:ascii="宋体" w:hAnsi="宋体" w:eastAsia="宋体"/>
          <w:sz w:val="24"/>
          <w:szCs w:val="24"/>
        </w:rPr>
      </w:r>
      <w:r/>
    </w:p>
    <w:p>
      <w:pPr>
        <w:spacing w:line="560" w:lineRule="exact"/>
        <w:rPr>
          <w:rFonts w:ascii="宋体" w:hAnsi="宋体" w:eastAsia="宋体"/>
          <w:sz w:val="24"/>
          <w:szCs w:val="24"/>
        </w:rPr>
      </w:pPr>
      <w:r>
        <w:rPr>
          <w:rFonts w:ascii="宋体" w:hAnsi="宋体" w:eastAsia="宋体"/>
          <w:sz w:val="24"/>
          <w:szCs w:val="24"/>
        </w:rPr>
      </w:r>
      <w:r/>
    </w:p>
    <w:p>
      <w:pPr>
        <w:spacing w:line="560" w:lineRule="exact"/>
        <w:rPr>
          <w:rFonts w:ascii="宋体" w:hAnsi="宋体" w:eastAsia="宋体"/>
          <w:sz w:val="24"/>
          <w:szCs w:val="24"/>
        </w:rPr>
      </w:pPr>
      <w:r>
        <w:rPr>
          <w:rFonts w:ascii="宋体" w:hAnsi="宋体" w:eastAsia="宋体"/>
          <w:sz w:val="24"/>
          <w:szCs w:val="24"/>
        </w:rPr>
      </w:r>
      <w:r/>
    </w:p>
    <w:p>
      <w:pPr>
        <w:spacing w:line="560" w:lineRule="exact"/>
        <w:rPr>
          <w:rFonts w:ascii="宋体" w:hAnsi="宋体" w:eastAsia="宋体"/>
          <w:sz w:val="24"/>
          <w:szCs w:val="24"/>
        </w:rPr>
      </w:pPr>
      <w:r>
        <w:rPr>
          <w:rFonts w:ascii="宋体" w:hAnsi="宋体" w:eastAsia="宋体"/>
          <w:sz w:val="24"/>
          <w:szCs w:val="24"/>
        </w:rPr>
      </w:r>
      <w:r/>
    </w:p>
    <w:p>
      <w:pPr>
        <w:spacing w:line="560" w:lineRule="exact"/>
        <w:rPr>
          <w:rFonts w:ascii="宋体" w:hAnsi="宋体" w:eastAsia="宋体"/>
          <w:sz w:val="24"/>
          <w:szCs w:val="24"/>
        </w:rPr>
      </w:pPr>
      <w:r>
        <w:rPr>
          <w:rFonts w:ascii="宋体" w:hAnsi="宋体" w:eastAsia="宋体"/>
          <w:sz w:val="24"/>
          <w:szCs w:val="24"/>
        </w:rPr>
      </w:r>
      <w:r/>
    </w:p>
    <w:p>
      <w:pPr>
        <w:spacing w:line="560" w:lineRule="exact"/>
        <w:rPr>
          <w:rFonts w:ascii="宋体" w:hAnsi="宋体" w:eastAsia="宋体"/>
          <w:sz w:val="24"/>
          <w:szCs w:val="24"/>
        </w:rPr>
      </w:pPr>
      <w:r>
        <w:rPr>
          <w:rFonts w:ascii="宋体" w:hAnsi="宋体" w:eastAsia="宋体"/>
          <w:sz w:val="24"/>
          <w:szCs w:val="24"/>
        </w:rPr>
      </w:r>
      <w:r/>
    </w:p>
    <w:p>
      <w:pPr>
        <w:spacing w:line="560" w:lineRule="exact"/>
        <w:rPr>
          <w:rFonts w:ascii="宋体" w:hAnsi="宋体" w:eastAsia="宋体"/>
          <w:sz w:val="24"/>
          <w:szCs w:val="24"/>
        </w:rPr>
      </w:pPr>
      <w:r>
        <w:rPr>
          <w:rFonts w:ascii="宋体" w:hAnsi="宋体" w:eastAsia="宋体"/>
          <w:sz w:val="24"/>
          <w:szCs w:val="24"/>
        </w:rPr>
      </w:r>
      <w:r/>
    </w:p>
    <w:p>
      <w:pPr>
        <w:spacing w:line="560" w:lineRule="exact"/>
        <w:rPr>
          <w:rFonts w:ascii="宋体" w:hAnsi="宋体" w:eastAsia="宋体"/>
          <w:sz w:val="24"/>
          <w:szCs w:val="24"/>
        </w:rPr>
      </w:pPr>
      <w:r>
        <w:rPr>
          <w:rFonts w:ascii="宋体" w:hAnsi="宋体" w:eastAsia="宋体"/>
          <w:sz w:val="24"/>
          <w:szCs w:val="24"/>
        </w:rPr>
      </w:r>
      <w:r/>
    </w:p>
    <w:p>
      <w:pPr>
        <w:jc w:val="center"/>
        <w:spacing w:line="560" w:lineRule="exact"/>
        <w:rPr>
          <w:rFonts w:ascii="宋体" w:hAnsi="宋体" w:eastAsia="宋体"/>
          <w:sz w:val="44"/>
          <w:szCs w:val="44"/>
        </w:rPr>
      </w:pPr>
      <w:r>
        <w:rPr>
          <w:rFonts w:ascii="宋体" w:hAnsi="宋体" w:eastAsia="宋体"/>
          <w:sz w:val="44"/>
          <w:szCs w:val="44"/>
        </w:rPr>
      </w:r>
      <w:r/>
    </w:p>
    <w:p>
      <w:pPr>
        <w:jc w:val="center"/>
        <w:spacing w:line="560" w:lineRule="exact"/>
        <w:rPr>
          <w:rFonts w:ascii="宋体" w:hAnsi="宋体" w:eastAsia="宋体"/>
          <w:sz w:val="30"/>
          <w:szCs w:val="30"/>
          <w:u w:val="single"/>
        </w:rPr>
      </w:pPr>
      <w:r>
        <w:rPr>
          <w:rFonts w:hint="eastAsia" w:ascii="宋体" w:hAnsi="宋体" w:eastAsia="宋体"/>
          <w:sz w:val="30"/>
          <w:szCs w:val="30"/>
        </w:rPr>
        <w:t xml:space="preserve">供应商：（加盖公章）</w:t>
      </w:r>
      <w:r/>
    </w:p>
    <w:p>
      <w:pPr>
        <w:jc w:val="center"/>
        <w:spacing w:line="560" w:lineRule="exact"/>
        <w:rPr>
          <w:rFonts w:ascii="宋体" w:hAnsi="宋体" w:eastAsia="宋体"/>
          <w:sz w:val="30"/>
          <w:szCs w:val="30"/>
        </w:rPr>
      </w:pPr>
      <w:r>
        <w:rPr>
          <w:rFonts w:hint="eastAsia" w:ascii="宋体" w:hAnsi="宋体" w:eastAsia="宋体"/>
          <w:sz w:val="30"/>
          <w:szCs w:val="30"/>
        </w:rPr>
        <w:t xml:space="preserve">年 月 日</w:t>
      </w:r>
      <w:r/>
    </w:p>
    <w:p>
      <w:pPr>
        <w:spacing w:line="560" w:lineRule="exact"/>
        <w:rPr>
          <w:rFonts w:ascii="宋体" w:hAnsi="宋体" w:eastAsia="宋体"/>
          <w:sz w:val="24"/>
          <w:szCs w:val="24"/>
        </w:rPr>
      </w:pPr>
      <w:r>
        <w:rPr>
          <w:rFonts w:ascii="宋体" w:hAnsi="宋体" w:eastAsia="宋体"/>
          <w:sz w:val="24"/>
          <w:szCs w:val="24"/>
        </w:rPr>
      </w:r>
      <w:r/>
    </w:p>
    <w:p>
      <w:pPr>
        <w:spacing w:line="560" w:lineRule="exact"/>
        <w:rPr>
          <w:rFonts w:ascii="宋体" w:hAnsi="宋体" w:eastAsia="宋体"/>
          <w:sz w:val="24"/>
          <w:szCs w:val="24"/>
        </w:rPr>
      </w:pPr>
      <w:r>
        <w:rPr>
          <w:rFonts w:ascii="宋体" w:hAnsi="宋体" w:eastAsia="宋体"/>
          <w:sz w:val="24"/>
          <w:szCs w:val="24"/>
        </w:rPr>
      </w:r>
      <w:r/>
    </w:p>
    <w:p>
      <w:pPr>
        <w:spacing w:line="560" w:lineRule="exact"/>
        <w:rPr>
          <w:rFonts w:ascii="宋体" w:hAnsi="宋体" w:eastAsia="宋体"/>
          <w:sz w:val="24"/>
          <w:szCs w:val="24"/>
        </w:rPr>
      </w:pPr>
      <w:r>
        <w:rPr>
          <w:rFonts w:ascii="宋体" w:hAnsi="宋体" w:eastAsia="宋体"/>
          <w:sz w:val="24"/>
          <w:szCs w:val="24"/>
        </w:rPr>
      </w:r>
      <w:r/>
    </w:p>
    <w:p>
      <w:pPr>
        <w:jc w:val="center"/>
        <w:spacing w:line="560" w:lineRule="exact"/>
        <w:rPr>
          <w:rFonts w:ascii="宋体" w:hAnsi="宋体" w:eastAsia="宋体"/>
          <w:b/>
          <w:bCs/>
          <w:sz w:val="44"/>
          <w:szCs w:val="44"/>
        </w:rPr>
      </w:pPr>
      <w:r>
        <w:rPr>
          <w:rFonts w:ascii="宋体" w:hAnsi="宋体" w:eastAsia="宋体"/>
          <w:b/>
          <w:bCs/>
          <w:sz w:val="44"/>
          <w:szCs w:val="44"/>
        </w:rPr>
      </w:r>
      <w:r/>
    </w:p>
    <w:p>
      <w:pPr>
        <w:jc w:val="center"/>
        <w:spacing w:line="560" w:lineRule="exact"/>
        <w:rPr>
          <w:rFonts w:ascii="宋体" w:hAnsi="宋体" w:eastAsia="宋体"/>
          <w:b/>
          <w:bCs/>
          <w:sz w:val="44"/>
          <w:szCs w:val="44"/>
        </w:rPr>
      </w:pPr>
      <w:r>
        <w:rPr>
          <w:rFonts w:hint="eastAsia" w:ascii="宋体" w:hAnsi="宋体" w:eastAsia="宋体"/>
          <w:b/>
          <w:bCs/>
          <w:sz w:val="44"/>
          <w:szCs w:val="44"/>
        </w:rPr>
        <w:t xml:space="preserve">目录</w:t>
      </w:r>
      <w:r/>
    </w:p>
    <w:p>
      <w:pPr>
        <w:spacing w:line="560" w:lineRule="exact"/>
        <w:rPr>
          <w:rFonts w:ascii="宋体" w:hAnsi="宋体" w:eastAsia="宋体"/>
          <w:b/>
          <w:bCs/>
          <w:sz w:val="24"/>
          <w:szCs w:val="24"/>
        </w:rPr>
      </w:pPr>
      <w:r>
        <w:rPr>
          <w:rFonts w:hint="eastAsia" w:ascii="宋体" w:hAnsi="宋体" w:eastAsia="宋体"/>
          <w:b/>
          <w:bCs/>
          <w:sz w:val="24"/>
          <w:szCs w:val="24"/>
        </w:rPr>
        <w:t xml:space="preserve">                                 </w:t>
      </w:r>
      <w:r/>
    </w:p>
    <w:p>
      <w:pPr>
        <w:jc w:val="center"/>
        <w:spacing w:line="560" w:lineRule="exact"/>
        <w:rPr>
          <w:rFonts w:ascii="宋体" w:hAnsi="宋体" w:eastAsia="宋体"/>
          <w:sz w:val="24"/>
          <w:szCs w:val="24"/>
        </w:rPr>
      </w:pPr>
      <w:r>
        <w:rPr>
          <w:rFonts w:hint="eastAsia" w:ascii="宋体" w:hAnsi="宋体" w:eastAsia="宋体"/>
          <w:sz w:val="24"/>
          <w:szCs w:val="24"/>
        </w:rPr>
        <w:t xml:space="preserve">（注：供应商可根据附件顺序编制响应文件并制作目录（须生成页码））</w:t>
      </w:r>
      <w:r/>
    </w:p>
    <w:p>
      <w:pPr>
        <w:spacing w:line="560" w:lineRule="exact"/>
        <w:rPr>
          <w:rFonts w:ascii="宋体" w:hAnsi="宋体" w:eastAsia="宋体"/>
          <w:b/>
          <w:sz w:val="24"/>
          <w:szCs w:val="24"/>
        </w:rPr>
      </w:pPr>
      <w:r>
        <w:rPr>
          <w:rFonts w:hint="eastAsia" w:ascii="宋体" w:hAnsi="宋体" w:eastAsia="宋体"/>
          <w:b/>
          <w:bCs/>
          <w:sz w:val="24"/>
          <w:szCs w:val="24"/>
        </w:rPr>
        <w:br w:type="page" w:clear="all"/>
      </w:r>
      <w:bookmarkStart w:id="39" w:name="_Toc504056868"/>
      <w:r/>
      <w:bookmarkStart w:id="40" w:name="_Toc504044380"/>
      <w:r/>
      <w:bookmarkStart w:id="41" w:name="_Toc504573083"/>
      <w:r/>
      <w:bookmarkStart w:id="42" w:name="_Toc490133028"/>
      <w:r/>
      <w:bookmarkStart w:id="43" w:name="_Toc534273677"/>
      <w:r/>
      <w:bookmarkStart w:id="44" w:name="_Toc534273800"/>
      <w:r/>
      <w:bookmarkEnd w:id="39"/>
      <w:r/>
      <w:bookmarkEnd w:id="40"/>
      <w:r/>
      <w:bookmarkEnd w:id="41"/>
      <w:r/>
      <w:bookmarkEnd w:id="42"/>
      <w:r>
        <w:rPr>
          <w:rFonts w:hint="eastAsia" w:ascii="宋体" w:hAnsi="宋体" w:eastAsia="宋体"/>
          <w:b/>
          <w:sz w:val="24"/>
          <w:szCs w:val="24"/>
        </w:rPr>
        <w:t xml:space="preserve">附件一、竞争性磋商申请及声明</w:t>
      </w:r>
      <w:bookmarkEnd w:id="43"/>
      <w:r/>
      <w:bookmarkEnd w:id="44"/>
      <w:r/>
      <w:r/>
    </w:p>
    <w:p>
      <w:pPr>
        <w:jc w:val="center"/>
        <w:spacing w:line="560" w:lineRule="exact"/>
        <w:rPr>
          <w:rFonts w:ascii="宋体" w:hAnsi="宋体" w:eastAsia="宋体"/>
          <w:b/>
          <w:sz w:val="24"/>
          <w:szCs w:val="24"/>
        </w:rPr>
      </w:pPr>
      <w:r>
        <w:rPr>
          <w:rFonts w:hint="eastAsia" w:ascii="宋体" w:hAnsi="宋体" w:eastAsia="宋体"/>
          <w:b/>
          <w:sz w:val="24"/>
          <w:szCs w:val="24"/>
        </w:rPr>
        <w:t xml:space="preserve">竞争性磋商申请及声明</w:t>
      </w:r>
      <w:r/>
    </w:p>
    <w:p>
      <w:pPr>
        <w:spacing w:line="360" w:lineRule="auto"/>
        <w:rPr>
          <w:rFonts w:ascii="宋体" w:hAnsi="宋体" w:eastAsia="宋体"/>
          <w:sz w:val="24"/>
          <w:szCs w:val="24"/>
        </w:rPr>
      </w:pPr>
      <w:r>
        <w:rPr>
          <w:rFonts w:hint="eastAsia" w:ascii="宋体" w:hAnsi="宋体" w:eastAsia="宋体"/>
          <w:sz w:val="24"/>
          <w:szCs w:val="24"/>
        </w:rPr>
        <w:t xml:space="preserve">致：</w:t>
      </w:r>
      <w:r>
        <w:rPr>
          <w:rFonts w:hint="eastAsia" w:ascii="宋体" w:hAnsi="宋体" w:eastAsia="宋体"/>
          <w:sz w:val="24"/>
          <w:szCs w:val="24"/>
        </w:rPr>
        <w:t xml:space="preserve">南京市鼓楼区人民政府湖南路街道办事处</w:t>
      </w:r>
      <w:r/>
    </w:p>
    <w:p>
      <w:pPr>
        <w:ind w:firstLine="480"/>
        <w:jc w:val="left"/>
        <w:spacing w:line="360" w:lineRule="auto"/>
        <w:rPr>
          <w:rFonts w:ascii="宋体" w:hAnsi="宋体" w:eastAsia="宋体"/>
          <w:sz w:val="24"/>
          <w:szCs w:val="24"/>
          <w:u w:val="single"/>
        </w:rPr>
      </w:pPr>
      <w:r>
        <w:rPr>
          <w:rFonts w:hint="eastAsia" w:ascii="宋体" w:hAnsi="宋体" w:eastAsia="宋体"/>
          <w:sz w:val="24"/>
          <w:szCs w:val="24"/>
        </w:rPr>
        <w:t xml:space="preserve">根据贵方</w:t>
      </w:r>
      <w:r>
        <w:rPr>
          <w:rFonts w:hint="eastAsia" w:ascii="宋体" w:hAnsi="宋体" w:eastAsia="宋体"/>
          <w:sz w:val="24"/>
          <w:szCs w:val="24"/>
          <w:u w:val="single"/>
        </w:rPr>
        <w:t xml:space="preserve">202</w:t>
      </w:r>
      <w:r>
        <w:rPr>
          <w:rFonts w:hint="eastAsia" w:ascii="宋体" w:hAnsi="宋体" w:eastAsia="宋体"/>
          <w:sz w:val="24"/>
          <w:szCs w:val="24"/>
          <w:u w:val="single"/>
        </w:rPr>
        <w:t xml:space="preserve">6</w:t>
      </w:r>
      <w:r>
        <w:rPr>
          <w:rFonts w:hint="eastAsia" w:ascii="宋体" w:hAnsi="宋体" w:eastAsia="宋体"/>
          <w:sz w:val="24"/>
          <w:szCs w:val="24"/>
          <w:u w:val="single"/>
        </w:rPr>
        <w:t xml:space="preserve">年湖南路街道城市综合治理管理服务项目</w:t>
      </w:r>
      <w:r>
        <w:rPr>
          <w:rFonts w:hint="eastAsia" w:ascii="宋体" w:hAnsi="宋体" w:eastAsia="宋体"/>
          <w:sz w:val="24"/>
          <w:szCs w:val="24"/>
        </w:rPr>
        <w:t xml:space="preserve">（项目名称）</w:t>
      </w:r>
      <w:r>
        <w:rPr>
          <w:rFonts w:ascii="宋体" w:hAnsi="宋体" w:eastAsia="宋体"/>
          <w:sz w:val="24"/>
          <w:szCs w:val="24"/>
          <w:u w:val="single"/>
        </w:rPr>
        <w:t xml:space="preserve">JSZC-320106-TXZJ-C2026-0001</w:t>
      </w:r>
      <w:r>
        <w:rPr>
          <w:rFonts w:hint="eastAsia" w:ascii="宋体" w:hAnsi="宋体" w:eastAsia="宋体"/>
          <w:sz w:val="24"/>
          <w:szCs w:val="24"/>
        </w:rPr>
        <w:t xml:space="preserve">（项目编号）竞争性磋商公告，正式授权下述签字人</w:t>
      </w:r>
      <w:r>
        <w:rPr>
          <w:rFonts w:hint="eastAsia" w:ascii="宋体" w:hAnsi="宋体" w:eastAsia="宋体"/>
          <w:sz w:val="24"/>
          <w:szCs w:val="24"/>
          <w:u w:val="single"/>
        </w:rPr>
        <w:t xml:space="preserve">        </w:t>
      </w:r>
      <w:r/>
    </w:p>
    <w:p>
      <w:pPr>
        <w:jc w:val="left"/>
        <w:spacing w:line="360" w:lineRule="auto"/>
        <w:rPr>
          <w:rFonts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rPr>
        <w:t xml:space="preserve">(姓名和职务)代表</w:t>
      </w:r>
      <w:r>
        <w:rPr>
          <w:rFonts w:hint="eastAsia" w:ascii="宋体" w:hAnsi="宋体" w:eastAsia="宋体"/>
          <w:sz w:val="24"/>
          <w:szCs w:val="24"/>
          <w:u w:val="single"/>
        </w:rPr>
        <w:t xml:space="preserve">                        </w:t>
      </w:r>
      <w:r>
        <w:rPr>
          <w:rFonts w:hint="eastAsia" w:ascii="宋体" w:hAnsi="宋体" w:eastAsia="宋体"/>
          <w:sz w:val="24"/>
          <w:szCs w:val="24"/>
        </w:rPr>
        <w:t xml:space="preserve">（供应商名称），提交响应性文件并参加磋商。</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据此函，签字人兹宣布同意如下：</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1、我们的资格条件完全符合政府采购法和本次采购要求，我们同意并向贵方提供了与本次采购活动有关的所有证据和资料。</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2、响应报价：</w:t>
      </w:r>
      <w:r>
        <w:rPr>
          <w:rFonts w:hint="eastAsia" w:ascii="宋体" w:hAnsi="宋体" w:eastAsia="宋体"/>
          <w:sz w:val="24"/>
          <w:szCs w:val="24"/>
          <w:u w:val="single"/>
        </w:rPr>
        <w:t xml:space="preserve">            </w:t>
      </w:r>
      <w:r>
        <w:rPr>
          <w:rFonts w:hint="eastAsia" w:ascii="宋体" w:hAnsi="宋体" w:eastAsia="宋体"/>
          <w:sz w:val="24"/>
          <w:szCs w:val="24"/>
        </w:rPr>
        <w:t xml:space="preserve">元</w:t>
      </w:r>
      <w:r>
        <w:rPr>
          <w:rFonts w:hint="eastAsia" w:ascii="宋体" w:hAnsi="宋体" w:eastAsia="宋体"/>
          <w:sz w:val="24"/>
          <w:szCs w:val="24"/>
        </w:rPr>
        <w:t xml:space="preserve">（大写） </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3、我们的响应报价中</w:t>
      </w:r>
      <w:r>
        <w:rPr>
          <w:rFonts w:hint="eastAsia" w:ascii="宋体" w:hAnsi="宋体" w:eastAsia="宋体"/>
          <w:b/>
          <w:bCs/>
          <w:sz w:val="24"/>
          <w:szCs w:val="24"/>
          <w:u w:val="single"/>
        </w:rPr>
        <w:t xml:space="preserve">      </w:t>
      </w:r>
      <w:r>
        <w:rPr>
          <w:rFonts w:hint="eastAsia" w:ascii="宋体" w:hAnsi="宋体" w:eastAsia="宋体"/>
          <w:b/>
          <w:bCs/>
          <w:sz w:val="24"/>
          <w:szCs w:val="24"/>
        </w:rPr>
        <w:t xml:space="preserve">（有或无）进口产品（服务）。</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4、我们已详细阅读全部磋商文件及其有效补充文件，我们放弃对磋商文件任何误解的权利，提交响应文件后，</w:t>
      </w:r>
      <w:r>
        <w:rPr>
          <w:rFonts w:hint="eastAsia" w:ascii="宋体" w:hAnsi="宋体" w:eastAsia="宋体"/>
          <w:b/>
          <w:sz w:val="24"/>
          <w:szCs w:val="24"/>
        </w:rPr>
        <w:t xml:space="preserve">不对磋商文件本身提出质疑</w:t>
      </w:r>
      <w:r>
        <w:rPr>
          <w:rFonts w:hint="eastAsia" w:ascii="宋体" w:hAnsi="宋体" w:eastAsia="宋体"/>
          <w:sz w:val="24"/>
          <w:szCs w:val="24"/>
        </w:rPr>
        <w:t xml:space="preserve">。</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5、一旦我方成交，我方将根据磋商文件的规定，严格履行合同，保证于承诺的时间内完成全部服务，并交付采购人验收、使用。</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6、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7、我方正式通讯方式为：</w:t>
      </w:r>
      <w:r/>
    </w:p>
    <w:p>
      <w:pPr>
        <w:ind w:firstLine="480"/>
        <w:spacing w:line="360" w:lineRule="auto"/>
        <w:rPr>
          <w:rFonts w:ascii="宋体" w:hAnsi="宋体" w:eastAsia="宋体"/>
          <w:sz w:val="24"/>
          <w:szCs w:val="24"/>
          <w:u w:val="single"/>
        </w:rPr>
      </w:pPr>
      <w:r>
        <w:rPr>
          <w:rFonts w:hint="eastAsia" w:ascii="宋体" w:hAnsi="宋体" w:eastAsia="宋体"/>
          <w:sz w:val="24"/>
          <w:szCs w:val="24"/>
        </w:rPr>
        <w:t xml:space="preserve">地   址：</w:t>
      </w:r>
      <w:r>
        <w:rPr>
          <w:rFonts w:hint="eastAsia" w:ascii="宋体" w:hAnsi="宋体" w:eastAsia="宋体"/>
          <w:sz w:val="24"/>
          <w:szCs w:val="24"/>
          <w:u w:val="single"/>
        </w:rPr>
        <w:t xml:space="preserve">                       </w:t>
      </w:r>
      <w:r/>
    </w:p>
    <w:p>
      <w:pPr>
        <w:ind w:firstLine="480"/>
        <w:spacing w:line="360" w:lineRule="auto"/>
        <w:rPr>
          <w:rFonts w:ascii="宋体" w:hAnsi="宋体" w:eastAsia="宋体"/>
          <w:sz w:val="24"/>
          <w:szCs w:val="24"/>
          <w:u w:val="single"/>
        </w:rPr>
      </w:pPr>
      <w:r>
        <w:rPr>
          <w:rFonts w:hint="eastAsia" w:ascii="宋体" w:hAnsi="宋体" w:eastAsia="宋体"/>
          <w:sz w:val="24"/>
          <w:szCs w:val="24"/>
        </w:rPr>
        <w:t xml:space="preserve">电   话：</w:t>
      </w:r>
      <w:r>
        <w:rPr>
          <w:rFonts w:hint="eastAsia" w:ascii="宋体" w:hAnsi="宋体" w:eastAsia="宋体"/>
          <w:sz w:val="24"/>
          <w:szCs w:val="24"/>
          <w:u w:val="single"/>
        </w:rPr>
        <w:t xml:space="preserve">                       </w:t>
      </w:r>
      <w:r/>
    </w:p>
    <w:p>
      <w:pPr>
        <w:ind w:firstLine="480"/>
        <w:spacing w:line="360" w:lineRule="auto"/>
        <w:rPr>
          <w:rFonts w:ascii="宋体" w:hAnsi="宋体" w:eastAsia="宋体"/>
          <w:sz w:val="24"/>
          <w:szCs w:val="24"/>
          <w:u w:val="single"/>
        </w:rPr>
      </w:pPr>
      <w:r>
        <w:rPr>
          <w:rFonts w:hint="eastAsia" w:ascii="宋体" w:hAnsi="宋体" w:eastAsia="宋体"/>
          <w:sz w:val="24"/>
          <w:szCs w:val="24"/>
        </w:rPr>
        <w:t xml:space="preserve">传   真：</w:t>
      </w:r>
      <w:r>
        <w:rPr>
          <w:rFonts w:hint="eastAsia" w:ascii="宋体" w:hAnsi="宋体" w:eastAsia="宋体"/>
          <w:sz w:val="24"/>
          <w:szCs w:val="24"/>
          <w:u w:val="single"/>
        </w:rPr>
        <w:t xml:space="preserve">                       </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8、我方正式开户银行和账号为：</w:t>
      </w:r>
      <w:r/>
    </w:p>
    <w:p>
      <w:pPr>
        <w:ind w:firstLine="480"/>
        <w:spacing w:line="360" w:lineRule="auto"/>
        <w:rPr>
          <w:rFonts w:ascii="宋体" w:hAnsi="宋体" w:eastAsia="宋体"/>
          <w:sz w:val="24"/>
          <w:szCs w:val="24"/>
          <w:u w:val="single"/>
        </w:rPr>
      </w:pPr>
      <w:r>
        <w:rPr>
          <w:rFonts w:hint="eastAsia" w:ascii="宋体" w:hAnsi="宋体" w:eastAsia="宋体"/>
          <w:sz w:val="24"/>
          <w:szCs w:val="24"/>
        </w:rPr>
        <w:t xml:space="preserve">开户银行：</w:t>
      </w:r>
      <w:r>
        <w:rPr>
          <w:rFonts w:hint="eastAsia" w:ascii="宋体" w:hAnsi="宋体" w:eastAsia="宋体"/>
          <w:sz w:val="24"/>
          <w:szCs w:val="24"/>
          <w:u w:val="single"/>
        </w:rPr>
        <w:t xml:space="preserve">                       </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账    号：</w:t>
      </w:r>
      <w:r>
        <w:rPr>
          <w:rFonts w:hint="eastAsia" w:ascii="宋体" w:hAnsi="宋体" w:eastAsia="宋体"/>
          <w:sz w:val="24"/>
          <w:szCs w:val="24"/>
          <w:u w:val="single"/>
        </w:rPr>
        <w:t xml:space="preserve">                       </w:t>
      </w:r>
      <w:r/>
    </w:p>
    <w:p>
      <w:pPr>
        <w:ind w:firstLine="480"/>
        <w:spacing w:line="360" w:lineRule="auto"/>
        <w:rPr>
          <w:rFonts w:ascii="宋体" w:hAnsi="宋体" w:eastAsia="宋体"/>
          <w:sz w:val="24"/>
          <w:szCs w:val="24"/>
          <w:u w:val="single"/>
        </w:rPr>
      </w:pPr>
      <w:r>
        <w:rPr>
          <w:rFonts w:hint="eastAsia" w:ascii="宋体" w:hAnsi="宋体" w:eastAsia="宋体"/>
          <w:sz w:val="24"/>
          <w:szCs w:val="24"/>
        </w:rPr>
        <w:t xml:space="preserve">供应商授权代表姓名（签字或签章）：</w:t>
      </w:r>
      <w:r>
        <w:rPr>
          <w:rFonts w:hint="eastAsia" w:ascii="宋体" w:hAnsi="宋体" w:eastAsia="宋体"/>
          <w:sz w:val="24"/>
          <w:szCs w:val="24"/>
          <w:u w:val="single"/>
        </w:rPr>
        <w:t xml:space="preserve">         </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供应商名称（公章）：</w:t>
      </w:r>
      <w:r>
        <w:rPr>
          <w:rFonts w:hint="eastAsia" w:ascii="宋体" w:hAnsi="宋体" w:eastAsia="宋体"/>
          <w:sz w:val="24"/>
          <w:szCs w:val="24"/>
          <w:u w:val="single"/>
        </w:rPr>
        <w:t xml:space="preserve">                 </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日    期：</w:t>
      </w:r>
      <w:r>
        <w:rPr>
          <w:rFonts w:hint="eastAsia" w:ascii="宋体" w:hAnsi="宋体" w:eastAsia="宋体"/>
          <w:sz w:val="24"/>
          <w:szCs w:val="24"/>
          <w:u w:val="single"/>
        </w:rPr>
        <w:t xml:space="preserve">       </w:t>
      </w:r>
      <w:r>
        <w:rPr>
          <w:rFonts w:hint="eastAsia" w:ascii="宋体" w:hAnsi="宋体" w:eastAsia="宋体"/>
          <w:sz w:val="24"/>
          <w:szCs w:val="24"/>
        </w:rPr>
        <w:t xml:space="preserve">年</w:t>
      </w:r>
      <w:r>
        <w:rPr>
          <w:rFonts w:hint="eastAsia" w:ascii="宋体" w:hAnsi="宋体" w:eastAsia="宋体"/>
          <w:sz w:val="24"/>
          <w:szCs w:val="24"/>
          <w:u w:val="single"/>
        </w:rPr>
        <w:t xml:space="preserve">    </w:t>
      </w:r>
      <w:r>
        <w:rPr>
          <w:rFonts w:hint="eastAsia" w:ascii="宋体" w:hAnsi="宋体" w:eastAsia="宋体"/>
          <w:sz w:val="24"/>
          <w:szCs w:val="24"/>
        </w:rPr>
        <w:t xml:space="preserve">月</w:t>
      </w:r>
      <w:r>
        <w:rPr>
          <w:rFonts w:hint="eastAsia" w:ascii="宋体" w:hAnsi="宋体" w:eastAsia="宋体"/>
          <w:sz w:val="24"/>
          <w:szCs w:val="24"/>
          <w:u w:val="single"/>
        </w:rPr>
        <w:t xml:space="preserve">    </w:t>
      </w:r>
      <w:r>
        <w:rPr>
          <w:rFonts w:hint="eastAsia" w:ascii="宋体" w:hAnsi="宋体" w:eastAsia="宋体"/>
          <w:sz w:val="24"/>
          <w:szCs w:val="24"/>
        </w:rPr>
        <w:t xml:space="preserve">日</w:t>
      </w:r>
      <w:r/>
    </w:p>
    <w:p>
      <w:pPr>
        <w:spacing w:line="560" w:lineRule="exact"/>
        <w:rPr>
          <w:rFonts w:ascii="宋体" w:hAnsi="宋体" w:eastAsia="宋体"/>
          <w:b/>
          <w:sz w:val="24"/>
          <w:szCs w:val="24"/>
        </w:rPr>
      </w:pPr>
      <w:r>
        <w:rPr>
          <w:rFonts w:hint="eastAsia" w:ascii="宋体" w:hAnsi="宋体" w:eastAsia="宋体"/>
          <w:sz w:val="24"/>
          <w:szCs w:val="24"/>
        </w:rPr>
        <w:br w:type="page" w:clear="all"/>
      </w:r>
      <w:bookmarkStart w:id="45" w:name="_Toc504044381"/>
      <w:r/>
      <w:bookmarkStart w:id="46" w:name="_Toc504573084"/>
      <w:r/>
      <w:bookmarkStart w:id="47" w:name="_Toc504056869"/>
      <w:r/>
      <w:bookmarkStart w:id="48" w:name="_Toc534273801"/>
      <w:r/>
      <w:bookmarkStart w:id="49" w:name="_Toc534273678"/>
      <w:r/>
      <w:bookmarkStart w:id="50" w:name="_Toc490133029"/>
      <w:r>
        <w:rPr>
          <w:rFonts w:hint="eastAsia" w:ascii="宋体" w:hAnsi="宋体" w:eastAsia="宋体"/>
          <w:b/>
          <w:sz w:val="24"/>
          <w:szCs w:val="24"/>
        </w:rPr>
        <w:t xml:space="preserve">附件二、法定代表人授权书格式</w:t>
      </w:r>
      <w:bookmarkEnd w:id="45"/>
      <w:r/>
      <w:bookmarkEnd w:id="46"/>
      <w:r/>
      <w:bookmarkEnd w:id="47"/>
      <w:r/>
      <w:bookmarkEnd w:id="48"/>
      <w:r/>
      <w:bookmarkEnd w:id="49"/>
      <w:r/>
      <w:bookmarkEnd w:id="50"/>
      <w:r/>
      <w:r/>
    </w:p>
    <w:p>
      <w:pPr>
        <w:jc w:val="center"/>
        <w:spacing w:line="360" w:lineRule="auto"/>
        <w:rPr>
          <w:rFonts w:ascii="宋体" w:hAnsi="宋体" w:eastAsia="宋体"/>
          <w:b/>
          <w:sz w:val="24"/>
          <w:szCs w:val="24"/>
        </w:rPr>
      </w:pPr>
      <w:r>
        <w:rPr>
          <w:rFonts w:hint="eastAsia" w:ascii="宋体" w:hAnsi="宋体" w:eastAsia="宋体"/>
          <w:b/>
          <w:sz w:val="24"/>
          <w:szCs w:val="24"/>
        </w:rPr>
        <w:t xml:space="preserve">法定代表人授权书</w:t>
      </w:r>
      <w:r/>
    </w:p>
    <w:p>
      <w:pPr>
        <w:spacing w:line="360" w:lineRule="auto"/>
        <w:rPr>
          <w:rFonts w:ascii="宋体" w:hAnsi="宋体" w:eastAsia="宋体"/>
          <w:sz w:val="24"/>
          <w:szCs w:val="24"/>
        </w:rPr>
      </w:pPr>
      <w:r>
        <w:rPr>
          <w:rFonts w:hint="eastAsia" w:ascii="宋体" w:hAnsi="宋体" w:eastAsia="宋体"/>
          <w:sz w:val="24"/>
          <w:szCs w:val="24"/>
        </w:rPr>
        <w:t xml:space="preserve">致：</w:t>
      </w:r>
      <w:r>
        <w:rPr>
          <w:rFonts w:hint="eastAsia" w:ascii="宋体" w:hAnsi="宋体" w:eastAsia="宋体"/>
          <w:sz w:val="24"/>
          <w:szCs w:val="24"/>
        </w:rPr>
        <w:t xml:space="preserve">南京市鼓楼区人民政府湖南路街道办事处</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本授权书声明：注册于</w:t>
      </w:r>
      <w:r>
        <w:rPr>
          <w:rFonts w:hint="eastAsia" w:ascii="宋体" w:hAnsi="宋体" w:eastAsia="宋体"/>
          <w:sz w:val="24"/>
          <w:szCs w:val="24"/>
          <w:u w:val="single"/>
        </w:rPr>
        <w:t xml:space="preserve">                  </w:t>
      </w:r>
      <w:r>
        <w:rPr>
          <w:rFonts w:hint="eastAsia" w:ascii="宋体" w:hAnsi="宋体" w:eastAsia="宋体"/>
          <w:sz w:val="24"/>
          <w:szCs w:val="24"/>
        </w:rPr>
        <w:t xml:space="preserve">（供应商住址）的</w:t>
      </w:r>
      <w:r>
        <w:rPr>
          <w:rFonts w:hint="eastAsia" w:ascii="宋体" w:hAnsi="宋体" w:eastAsia="宋体"/>
          <w:sz w:val="24"/>
          <w:szCs w:val="24"/>
          <w:u w:val="single"/>
        </w:rPr>
        <w:t xml:space="preserve">                 </w:t>
      </w:r>
      <w:r>
        <w:rPr>
          <w:rFonts w:hint="eastAsia" w:ascii="宋体" w:hAnsi="宋体" w:eastAsia="宋体"/>
          <w:sz w:val="24"/>
          <w:szCs w:val="24"/>
        </w:rPr>
        <w:t xml:space="preserve">（供应商名称）法定代表人</w:t>
      </w:r>
      <w:r>
        <w:rPr>
          <w:rFonts w:hint="eastAsia" w:ascii="宋体" w:hAnsi="宋体" w:eastAsia="宋体"/>
          <w:sz w:val="24"/>
          <w:szCs w:val="24"/>
          <w:u w:val="single"/>
        </w:rPr>
        <w:t xml:space="preserve">                      </w:t>
      </w:r>
      <w:r>
        <w:rPr>
          <w:rFonts w:hint="eastAsia" w:ascii="宋体" w:hAnsi="宋体" w:eastAsia="宋体"/>
          <w:sz w:val="24"/>
          <w:szCs w:val="24"/>
        </w:rPr>
        <w:t xml:space="preserve">（法定代表人姓名、职务）代表本公司授权在下面签字的</w:t>
      </w:r>
      <w:r>
        <w:rPr>
          <w:rFonts w:hint="eastAsia" w:ascii="宋体" w:hAnsi="宋体" w:eastAsia="宋体"/>
          <w:sz w:val="24"/>
          <w:szCs w:val="24"/>
          <w:u w:val="single"/>
        </w:rPr>
        <w:t xml:space="preserve">                       </w:t>
      </w:r>
      <w:r>
        <w:rPr>
          <w:rFonts w:hint="eastAsia" w:ascii="宋体" w:hAnsi="宋体" w:eastAsia="宋体"/>
          <w:sz w:val="24"/>
          <w:szCs w:val="24"/>
        </w:rPr>
        <w:t xml:space="preserve">（供应商代表姓名、职务）为本公司的合法代理人，就贵方组织的项目名称：</w:t>
      </w:r>
      <w:r>
        <w:rPr>
          <w:rFonts w:hint="eastAsia" w:ascii="宋体" w:hAnsi="宋体" w:eastAsia="宋体"/>
          <w:bCs/>
          <w:sz w:val="24"/>
          <w:szCs w:val="24"/>
          <w:u w:val="single"/>
        </w:rPr>
        <w:t xml:space="preserve">202</w:t>
      </w:r>
      <w:r>
        <w:rPr>
          <w:rFonts w:hint="eastAsia" w:ascii="宋体" w:hAnsi="宋体" w:eastAsia="宋体"/>
          <w:bCs/>
          <w:sz w:val="24"/>
          <w:szCs w:val="24"/>
          <w:u w:val="single"/>
        </w:rPr>
        <w:t xml:space="preserve">6</w:t>
      </w:r>
      <w:r>
        <w:rPr>
          <w:rFonts w:hint="eastAsia" w:ascii="宋体" w:hAnsi="宋体" w:eastAsia="宋体"/>
          <w:bCs/>
          <w:sz w:val="24"/>
          <w:szCs w:val="24"/>
          <w:u w:val="single"/>
        </w:rPr>
        <w:t xml:space="preserve">年湖南路街道城市综合治理管理服务项目</w:t>
      </w:r>
      <w:r>
        <w:rPr>
          <w:rFonts w:hint="eastAsia" w:ascii="宋体" w:hAnsi="宋体" w:eastAsia="宋体"/>
          <w:sz w:val="24"/>
          <w:szCs w:val="24"/>
        </w:rPr>
        <w:t xml:space="preserve">，项目编号：</w:t>
      </w:r>
      <w:r>
        <w:rPr>
          <w:rFonts w:hint="eastAsia" w:ascii="宋体" w:hAnsi="宋体" w:eastAsia="宋体"/>
          <w:sz w:val="24"/>
          <w:szCs w:val="24"/>
          <w:u w:val="single"/>
        </w:rPr>
        <w:t xml:space="preserve"> </w:t>
      </w:r>
      <w:r>
        <w:rPr>
          <w:rFonts w:ascii="宋体" w:hAnsi="宋体" w:eastAsia="宋体"/>
          <w:sz w:val="24"/>
          <w:szCs w:val="24"/>
          <w:u w:val="single"/>
        </w:rPr>
        <w:t xml:space="preserve">JSZC-320106-TXZJ-C2026-0001</w:t>
      </w:r>
      <w:r>
        <w:rPr>
          <w:rFonts w:hint="eastAsia" w:ascii="宋体" w:hAnsi="宋体" w:eastAsia="宋体"/>
          <w:sz w:val="24"/>
          <w:szCs w:val="24"/>
        </w:rPr>
        <w:t xml:space="preserve">竞争性磋商 ，以本公司名义处理一切与之有关的事务。</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本授权书于        年   月   日   签字或签章生效，特此声明。</w:t>
      </w:r>
      <w:r/>
    </w:p>
    <w:p>
      <w:pPr>
        <w:spacing w:line="360" w:lineRule="auto"/>
        <w:rPr>
          <w:rFonts w:ascii="宋体" w:hAnsi="宋体" w:eastAsia="宋体"/>
          <w:sz w:val="24"/>
          <w:szCs w:val="24"/>
        </w:rPr>
      </w:pPr>
      <w:r>
        <w:rPr>
          <w:rFonts w:hint="eastAsia" w:ascii="宋体" w:hAnsi="宋体" w:eastAsia="宋体"/>
          <w:sz w:val="24"/>
          <w:szCs w:val="24"/>
        </w:rPr>
        <w:t xml:space="preserve">法定代表人签字或签章：</w:t>
      </w:r>
      <w:r/>
    </w:p>
    <w:p>
      <w:pPr>
        <w:spacing w:line="360" w:lineRule="auto"/>
        <w:rPr>
          <w:rFonts w:ascii="宋体" w:hAnsi="宋体" w:eastAsia="宋体"/>
          <w:sz w:val="24"/>
          <w:szCs w:val="24"/>
        </w:rPr>
      </w:pPr>
      <w:r>
        <w:rPr>
          <w:rFonts w:hint="eastAsia" w:ascii="宋体" w:hAnsi="宋体" w:eastAsia="宋体"/>
          <w:sz w:val="24"/>
          <w:szCs w:val="24"/>
        </w:rPr>
        <w:t xml:space="preserve">被授权人签字：    </w:t>
      </w:r>
      <w:r/>
    </w:p>
    <w:p>
      <w:pPr>
        <w:spacing w:line="360" w:lineRule="auto"/>
        <w:rPr>
          <w:rFonts w:ascii="宋体" w:hAnsi="宋体" w:eastAsia="宋体"/>
          <w:sz w:val="24"/>
          <w:szCs w:val="24"/>
        </w:rPr>
      </w:pPr>
      <w:r>
        <w:rPr>
          <w:rFonts w:hint="eastAsia" w:ascii="宋体" w:hAnsi="宋体" w:eastAsia="宋体"/>
          <w:sz w:val="24"/>
          <w:szCs w:val="24"/>
        </w:rPr>
        <w:t xml:space="preserve">供应商盖章：                </w:t>
      </w:r>
      <w:r/>
    </w:p>
    <w:p>
      <w:pPr>
        <w:spacing w:line="360" w:lineRule="auto"/>
        <w:rPr>
          <w:rFonts w:ascii="宋体" w:hAnsi="宋体" w:eastAsia="宋体"/>
          <w:sz w:val="24"/>
          <w:szCs w:val="24"/>
        </w:rPr>
      </w:pPr>
      <w:r>
        <w:rPr>
          <w:rFonts w:hint="eastAsia" w:ascii="宋体" w:hAnsi="宋体" w:eastAsia="宋体"/>
          <w:sz w:val="24"/>
          <w:szCs w:val="24"/>
        </w:rPr>
        <w:t xml:space="preserve">日        期：        年    月    日</w:t>
      </w:r>
      <w:r/>
    </w:p>
    <w:p>
      <w:pPr>
        <w:spacing w:line="560" w:lineRule="exact"/>
        <w:rPr>
          <w:rFonts w:ascii="宋体" w:hAnsi="宋体" w:eastAsia="宋体"/>
          <w:sz w:val="24"/>
          <w:szCs w:val="24"/>
        </w:rPr>
      </w:pPr>
      <w:r>
        <w:rPr>
          <w:rFonts w:ascii="宋体" w:hAnsi="宋体" w:eastAsia="宋体"/>
          <w:sz w:val="24"/>
          <w:szCs w:val="24"/>
        </w:rPr>
      </w:r>
      <w:r/>
    </w:p>
    <w:p>
      <w:pPr>
        <w:spacing w:line="560" w:lineRule="exact"/>
        <w:rPr>
          <w:rFonts w:ascii="宋体" w:hAnsi="宋体" w:eastAsia="宋体"/>
          <w:b/>
          <w:sz w:val="24"/>
          <w:szCs w:val="24"/>
        </w:rPr>
      </w:pPr>
      <w:r>
        <w:rPr>
          <w:rFonts w:hint="eastAsia" w:ascii="宋体" w:hAnsi="宋体" w:eastAsia="宋体"/>
          <w:b/>
          <w:sz w:val="24"/>
          <w:szCs w:val="24"/>
        </w:rPr>
        <w:t xml:space="preserve">被授权人的身份证明文件的复印件：</w:t>
      </w:r>
      <w:r/>
    </w:p>
    <w:p>
      <w:pPr>
        <w:spacing w:line="560" w:lineRule="exact"/>
        <w:rPr>
          <w:rFonts w:ascii="宋体" w:hAnsi="宋体" w:eastAsia="宋体"/>
          <w:b/>
          <w:sz w:val="24"/>
          <w:szCs w:val="24"/>
        </w:rPr>
      </w:pPr>
      <w:r>
        <w:rPr>
          <w:rFonts w:hint="eastAsia" w:ascii="宋体" w:hAnsi="宋体" w:eastAsia="宋体"/>
          <w:sz w:val="24"/>
          <w:szCs w:val="24"/>
        </w:rPr>
        <w:br w:type="page" w:clear="all"/>
      </w:r>
      <w:bookmarkStart w:id="51" w:name="_Toc504573085"/>
      <w:r/>
      <w:bookmarkStart w:id="52" w:name="_Toc534273679"/>
      <w:r/>
      <w:bookmarkStart w:id="53" w:name="_Toc490133030"/>
      <w:r/>
      <w:bookmarkStart w:id="54" w:name="_Toc504044382"/>
      <w:r/>
      <w:bookmarkStart w:id="55" w:name="_Toc534273802"/>
      <w:r/>
      <w:bookmarkStart w:id="56" w:name="_Toc504056870"/>
      <w:r>
        <w:rPr>
          <w:rFonts w:hint="eastAsia" w:ascii="宋体" w:hAnsi="宋体" w:eastAsia="宋体"/>
          <w:b/>
          <w:sz w:val="24"/>
          <w:szCs w:val="24"/>
        </w:rPr>
        <w:t xml:space="preserve">附件三、报价表</w:t>
      </w:r>
      <w:bookmarkEnd w:id="51"/>
      <w:r/>
      <w:bookmarkEnd w:id="52"/>
      <w:r/>
      <w:bookmarkEnd w:id="53"/>
      <w:r/>
      <w:bookmarkEnd w:id="54"/>
      <w:r/>
      <w:bookmarkEnd w:id="55"/>
      <w:r/>
      <w:bookmarkEnd w:id="56"/>
      <w:r/>
      <w:r/>
    </w:p>
    <w:p>
      <w:pPr>
        <w:jc w:val="center"/>
        <w:spacing w:line="560" w:lineRule="exact"/>
        <w:rPr>
          <w:rFonts w:ascii="宋体" w:hAnsi="宋体" w:eastAsia="宋体"/>
          <w:b/>
          <w:sz w:val="24"/>
          <w:szCs w:val="24"/>
        </w:rPr>
      </w:pPr>
      <w:r>
        <w:rPr>
          <w:rFonts w:hint="eastAsia" w:ascii="宋体" w:hAnsi="宋体" w:eastAsia="宋体"/>
          <w:b/>
          <w:sz w:val="24"/>
          <w:szCs w:val="24"/>
        </w:rPr>
        <w:t xml:space="preserve">报  价  表</w:t>
      </w:r>
      <w:r/>
    </w:p>
    <w:p>
      <w:pPr>
        <w:spacing w:line="560" w:lineRule="exact"/>
        <w:rPr>
          <w:rFonts w:ascii="宋体" w:hAnsi="宋体" w:eastAsia="宋体"/>
          <w:sz w:val="24"/>
          <w:szCs w:val="24"/>
        </w:rPr>
      </w:pPr>
      <w:r>
        <w:rPr>
          <w:rFonts w:hint="eastAsia" w:ascii="宋体" w:hAnsi="宋体" w:eastAsia="宋体"/>
          <w:sz w:val="24"/>
          <w:szCs w:val="24"/>
        </w:rPr>
        <w:t xml:space="preserve">项目名称：</w:t>
      </w:r>
      <w:r>
        <w:rPr>
          <w:rFonts w:hint="eastAsia" w:ascii="宋体" w:hAnsi="宋体" w:eastAsia="宋体"/>
          <w:sz w:val="24"/>
          <w:szCs w:val="24"/>
        </w:rPr>
        <w:t xml:space="preserve">202</w:t>
      </w:r>
      <w:r>
        <w:rPr>
          <w:rFonts w:hint="eastAsia" w:ascii="宋体" w:hAnsi="宋体" w:eastAsia="宋体"/>
          <w:sz w:val="24"/>
          <w:szCs w:val="24"/>
        </w:rPr>
        <w:t xml:space="preserve">6</w:t>
      </w:r>
      <w:r>
        <w:rPr>
          <w:rFonts w:hint="eastAsia" w:ascii="宋体" w:hAnsi="宋体" w:eastAsia="宋体"/>
          <w:sz w:val="24"/>
          <w:szCs w:val="24"/>
        </w:rPr>
        <w:t xml:space="preserve">年湖南路街道城市综合治理管理服务项目</w:t>
      </w:r>
      <w:r>
        <w:rPr>
          <w:rFonts w:hint="eastAsia" w:ascii="宋体" w:hAnsi="宋体" w:eastAsia="宋体"/>
          <w:sz w:val="24"/>
          <w:szCs w:val="24"/>
        </w:rPr>
        <w:t xml:space="preserve">                      </w:t>
      </w:r>
      <w:r/>
    </w:p>
    <w:p>
      <w:pPr>
        <w:spacing w:line="560" w:lineRule="exact"/>
        <w:rPr>
          <w:rFonts w:ascii="宋体" w:hAnsi="宋体" w:eastAsia="宋体"/>
          <w:sz w:val="24"/>
          <w:szCs w:val="24"/>
        </w:rPr>
      </w:pPr>
      <w:r>
        <w:rPr>
          <w:rFonts w:hint="eastAsia" w:ascii="宋体" w:hAnsi="宋体" w:eastAsia="宋体"/>
          <w:sz w:val="24"/>
          <w:szCs w:val="24"/>
        </w:rPr>
        <w:t xml:space="preserve">项目编号：</w:t>
      </w:r>
      <w:r>
        <w:rPr>
          <w:rFonts w:ascii="宋体" w:hAnsi="宋体" w:eastAsia="宋体"/>
          <w:sz w:val="24"/>
          <w:szCs w:val="24"/>
        </w:rPr>
        <w:t xml:space="preserve">JSZC-320106-TXZJ-C2026-0001</w:t>
      </w:r>
      <w:r/>
    </w:p>
    <w:tbl>
      <w:tblPr>
        <w:tblW w:w="110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838"/>
        <w:gridCol w:w="7953"/>
        <w:gridCol w:w="1282"/>
      </w:tblGrid>
      <w:tr>
        <w:trPr>
          <w:cantSplit/>
          <w:jc w:val="center"/>
          <w:trHeight w:val="1075"/>
        </w:trPr>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spacing w:line="560" w:lineRule="exact"/>
              <w:rPr>
                <w:rFonts w:ascii="宋体" w:hAnsi="宋体" w:eastAsia="宋体"/>
                <w:szCs w:val="21"/>
              </w:rPr>
            </w:pPr>
            <w:r>
              <w:rPr>
                <w:rFonts w:hint="eastAsia" w:ascii="宋体" w:hAnsi="宋体" w:eastAsia="宋体"/>
                <w:sz w:val="24"/>
                <w:szCs w:val="24"/>
              </w:rPr>
              <w:t xml:space="preserve">               </w:t>
            </w:r>
            <w:r>
              <w:rPr>
                <w:rFonts w:hint="eastAsia" w:ascii="宋体" w:hAnsi="宋体" w:eastAsia="宋体"/>
                <w:szCs w:val="21"/>
              </w:rPr>
              <w:t xml:space="preserve">响应报价</w:t>
            </w:r>
            <w:r/>
          </w:p>
          <w:p>
            <w:pPr>
              <w:jc w:val="left"/>
              <w:spacing w:line="560" w:lineRule="exact"/>
              <w:rPr>
                <w:rFonts w:ascii="宋体" w:hAnsi="宋体" w:eastAsia="宋体"/>
                <w:szCs w:val="21"/>
              </w:rPr>
            </w:pPr>
            <w:r>
              <w:rPr>
                <w:rFonts w:hint="eastAsia" w:ascii="宋体" w:hAnsi="宋体" w:eastAsia="宋体"/>
                <w:szCs w:val="21"/>
              </w:rPr>
              <w:t xml:space="preserve">（元）</w:t>
            </w:r>
            <w:r/>
          </w:p>
        </w:tc>
        <w:tc>
          <w:tcPr>
            <w:tcBorders>
              <w:top w:val="single" w:color="auto" w:sz="4" w:space="0"/>
              <w:left w:val="single" w:color="auto" w:sz="4" w:space="0"/>
              <w:bottom w:val="single" w:color="auto" w:sz="4" w:space="0"/>
              <w:right w:val="single" w:color="auto" w:sz="4" w:space="0"/>
            </w:tcBorders>
            <w:tcW w:w="7953" w:type="dxa"/>
            <w:vAlign w:val="center"/>
            <w:textDirection w:val="lrTb"/>
            <w:noWrap w:val="false"/>
          </w:tcPr>
          <w:p>
            <w:pPr>
              <w:ind w:firstLine="2940"/>
              <w:spacing w:line="560" w:lineRule="exact"/>
              <w:rPr>
                <w:rFonts w:ascii="宋体" w:hAnsi="宋体" w:eastAsia="宋体"/>
                <w:szCs w:val="21"/>
              </w:rPr>
            </w:pPr>
            <w:r>
              <w:rPr>
                <w:rFonts w:hint="eastAsia" w:ascii="宋体" w:hAnsi="宋体" w:eastAsia="宋体"/>
                <w:szCs w:val="21"/>
                <w:u w:val="single"/>
              </w:rPr>
              <w:t xml:space="preserve">     </w:t>
            </w:r>
            <w:r>
              <w:rPr>
                <w:rFonts w:hint="eastAsia" w:ascii="宋体" w:hAnsi="宋体" w:eastAsia="宋体"/>
                <w:szCs w:val="21"/>
              </w:rPr>
              <w:t xml:space="preserve">元</w:t>
            </w:r>
            <w:r>
              <w:rPr>
                <w:rFonts w:hint="eastAsia" w:ascii="宋体" w:hAnsi="宋体" w:eastAsia="宋体"/>
                <w:szCs w:val="21"/>
              </w:rPr>
              <w:t xml:space="preserve">（大写）</w:t>
            </w:r>
            <w:r/>
          </w:p>
          <w:p>
            <w:pPr>
              <w:ind w:firstLine="2940"/>
              <w:spacing w:line="560" w:lineRule="exact"/>
              <w:rPr>
                <w:rFonts w:ascii="宋体" w:hAnsi="宋体" w:eastAsia="宋体"/>
                <w:szCs w:val="21"/>
              </w:rPr>
            </w:pPr>
            <w:r>
              <w:rPr>
                <w:rFonts w:hint="eastAsia" w:ascii="宋体" w:hAnsi="宋体" w:eastAsia="宋体"/>
                <w:szCs w:val="21"/>
                <w:u w:val="single"/>
              </w:rPr>
              <w:t xml:space="preserve">     </w:t>
            </w:r>
            <w:r>
              <w:rPr>
                <w:rFonts w:hint="eastAsia" w:ascii="宋体" w:hAnsi="宋体" w:eastAsia="宋体"/>
                <w:szCs w:val="21"/>
              </w:rPr>
              <w:t xml:space="preserve">元（小写）</w:t>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r>
      <w:tr>
        <w:trPr>
          <w:jc w:val="center"/>
          <w:trHeight w:val="744"/>
        </w:trPr>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spacing w:line="560" w:lineRule="exact"/>
              <w:rPr>
                <w:rFonts w:ascii="宋体" w:hAnsi="宋体" w:eastAsia="宋体"/>
                <w:szCs w:val="21"/>
              </w:rPr>
            </w:pPr>
            <w:r>
              <w:rPr>
                <w:rFonts w:hint="eastAsia" w:ascii="宋体" w:hAnsi="宋体" w:eastAsia="宋体"/>
                <w:szCs w:val="21"/>
              </w:rPr>
              <w:t xml:space="preserve">服务时间/交付使用时间</w:t>
            </w:r>
            <w:r/>
          </w:p>
        </w:tc>
        <w:tc>
          <w:tcPr>
            <w:tcBorders>
              <w:top w:val="single" w:color="auto" w:sz="4" w:space="0"/>
              <w:left w:val="single" w:color="auto" w:sz="4" w:space="0"/>
              <w:bottom w:val="single" w:color="auto" w:sz="4" w:space="0"/>
              <w:right w:val="single" w:color="auto" w:sz="4" w:space="0"/>
            </w:tcBorders>
            <w:tcW w:w="7953" w:type="dxa"/>
            <w:vAlign w:val="center"/>
            <w:textDirection w:val="lrTb"/>
            <w:noWrap w:val="false"/>
          </w:tcPr>
          <w:p>
            <w:pPr>
              <w:spacing w:line="560" w:lineRule="exact"/>
              <w:rPr>
                <w:rFonts w:ascii="宋体" w:hAnsi="宋体" w:eastAsia="宋体"/>
                <w:szCs w:val="21"/>
                <w:u w:val="single"/>
              </w:rPr>
            </w:pPr>
            <w:r>
              <w:rPr>
                <w:rFonts w:hint="eastAsia" w:ascii="宋体" w:hAnsi="宋体" w:eastAsia="宋体"/>
                <w:szCs w:val="21"/>
                <w:u w:val="single"/>
              </w:rPr>
              <w:t xml:space="preserve">满足磋商文件要求。</w:t>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r>
      <w:tr>
        <w:trPr>
          <w:jc w:val="center"/>
          <w:trHeight w:val="1082"/>
        </w:trPr>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spacing w:line="560" w:lineRule="exact"/>
              <w:rPr>
                <w:rFonts w:ascii="宋体" w:hAnsi="宋体" w:eastAsia="宋体"/>
                <w:szCs w:val="21"/>
              </w:rPr>
            </w:pPr>
            <w:r>
              <w:rPr>
                <w:rFonts w:hint="eastAsia" w:ascii="宋体" w:hAnsi="宋体" w:eastAsia="宋体"/>
                <w:szCs w:val="21"/>
              </w:rPr>
              <w:t xml:space="preserve">磋商标的是否全部由小微企业提供</w:t>
            </w:r>
            <w:r/>
          </w:p>
        </w:tc>
        <w:tc>
          <w:tcPr>
            <w:tcBorders>
              <w:top w:val="single" w:color="auto" w:sz="4" w:space="0"/>
              <w:left w:val="single" w:color="auto" w:sz="4" w:space="0"/>
              <w:bottom w:val="single" w:color="auto" w:sz="4" w:space="0"/>
              <w:right w:val="single" w:color="auto" w:sz="4" w:space="0"/>
            </w:tcBorders>
            <w:tcW w:w="7953" w:type="dxa"/>
            <w:vAlign w:val="center"/>
            <w:textDirection w:val="lrTb"/>
            <w:noWrap w:val="false"/>
          </w:tcPr>
          <w:p>
            <w:pPr>
              <w:spacing w:line="560" w:lineRule="exact"/>
              <w:rPr>
                <w:rFonts w:ascii="宋体" w:hAnsi="宋体" w:eastAsia="宋体"/>
                <w:szCs w:val="21"/>
              </w:rPr>
            </w:pPr>
            <w:r>
              <w:rPr>
                <w:rFonts w:hint="eastAsia" w:ascii="宋体" w:hAnsi="宋体" w:eastAsia="宋体"/>
                <w:szCs w:val="21"/>
                <w:u w:val="single"/>
              </w:rPr>
              <w:t xml:space="preserve">                    </w:t>
            </w:r>
            <w:r>
              <w:rPr>
                <w:rFonts w:hint="eastAsia" w:ascii="宋体" w:hAnsi="宋体" w:eastAsia="宋体"/>
                <w:szCs w:val="21"/>
              </w:rPr>
              <w:t xml:space="preserve">（填写“是”或“否</w:t>
            </w:r>
            <w:r>
              <w:rPr>
                <w:rFonts w:hint="eastAsia" w:ascii="宋体" w:hAnsi="宋体" w:eastAsia="宋体"/>
                <w:szCs w:val="21"/>
              </w:rPr>
              <w:t xml:space="preserve">”</w:t>
            </w:r>
            <w:r>
              <w:rPr>
                <w:rFonts w:hint="eastAsia" w:ascii="宋体" w:hAnsi="宋体" w:eastAsia="宋体"/>
                <w:szCs w:val="21"/>
              </w:rPr>
              <w:t xml:space="preserve">）</w:t>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r>
    </w:tbl>
    <w:p>
      <w:pPr>
        <w:spacing w:line="560" w:lineRule="exact"/>
        <w:rPr>
          <w:rFonts w:ascii="宋体" w:hAnsi="宋体" w:eastAsia="宋体"/>
          <w:sz w:val="24"/>
          <w:szCs w:val="24"/>
        </w:rPr>
      </w:pPr>
      <w:r>
        <w:rPr>
          <w:rFonts w:hint="eastAsia" w:ascii="宋体" w:hAnsi="宋体" w:eastAsia="宋体"/>
          <w:sz w:val="24"/>
          <w:szCs w:val="24"/>
        </w:rPr>
        <w:t xml:space="preserve">供应商（盖章）:</w:t>
      </w:r>
      <w:r>
        <w:rPr>
          <w:rFonts w:hint="eastAsia" w:ascii="宋体" w:hAnsi="宋体" w:eastAsia="宋体"/>
          <w:sz w:val="24"/>
          <w:szCs w:val="24"/>
          <w:u w:val="single"/>
        </w:rPr>
        <w:t xml:space="preserve">            </w:t>
      </w:r>
      <w:r/>
    </w:p>
    <w:p>
      <w:pPr>
        <w:spacing w:line="560" w:lineRule="exact"/>
        <w:rPr>
          <w:rFonts w:ascii="宋体" w:hAnsi="宋体" w:eastAsia="宋体"/>
          <w:sz w:val="24"/>
          <w:szCs w:val="24"/>
          <w:u w:val="single"/>
        </w:rPr>
      </w:pPr>
      <w:r>
        <w:rPr>
          <w:rFonts w:hint="eastAsia" w:ascii="宋体" w:hAnsi="宋体" w:eastAsia="宋体"/>
          <w:sz w:val="24"/>
          <w:szCs w:val="24"/>
        </w:rPr>
        <w:t xml:space="preserve">法定代表人或其授权代表（签字）：</w:t>
      </w:r>
      <w:r>
        <w:rPr>
          <w:rFonts w:hint="eastAsia" w:ascii="宋体" w:hAnsi="宋体" w:eastAsia="宋体"/>
          <w:sz w:val="24"/>
          <w:szCs w:val="24"/>
          <w:u w:val="single"/>
        </w:rPr>
        <w:t xml:space="preserve">          </w:t>
      </w:r>
      <w:r/>
    </w:p>
    <w:p>
      <w:pPr>
        <w:spacing w:line="560" w:lineRule="exact"/>
        <w:rPr>
          <w:rFonts w:ascii="宋体" w:hAnsi="宋体" w:eastAsia="宋体"/>
          <w:sz w:val="24"/>
          <w:szCs w:val="24"/>
        </w:rPr>
      </w:pPr>
      <w:r>
        <w:rPr>
          <w:rFonts w:hint="eastAsia" w:ascii="宋体" w:hAnsi="宋体" w:eastAsia="宋体"/>
          <w:sz w:val="24"/>
          <w:szCs w:val="24"/>
        </w:rPr>
        <w:t xml:space="preserve">日    期：   年    月    日</w:t>
      </w:r>
      <w:r/>
    </w:p>
    <w:p>
      <w:pPr>
        <w:spacing w:line="560" w:lineRule="exact"/>
        <w:rPr>
          <w:rFonts w:ascii="宋体" w:hAnsi="宋体" w:eastAsia="宋体"/>
          <w:sz w:val="24"/>
          <w:szCs w:val="24"/>
        </w:rPr>
      </w:pPr>
      <w:r>
        <w:rPr>
          <w:rFonts w:hint="eastAsia" w:ascii="宋体" w:hAnsi="宋体" w:eastAsia="宋体"/>
          <w:sz w:val="24"/>
          <w:szCs w:val="24"/>
        </w:rPr>
        <w:t xml:space="preserve">说明：</w:t>
      </w:r>
      <w:r/>
    </w:p>
    <w:p>
      <w:pPr>
        <w:spacing w:line="560" w:lineRule="exact"/>
        <w:rPr>
          <w:rFonts w:ascii="宋体" w:hAnsi="宋体" w:eastAsia="宋体"/>
          <w:b/>
          <w:bCs/>
          <w:sz w:val="24"/>
          <w:szCs w:val="24"/>
        </w:rPr>
      </w:pPr>
      <w:r>
        <w:rPr>
          <w:rFonts w:hint="eastAsia" w:ascii="宋体" w:hAnsi="宋体" w:eastAsia="宋体"/>
          <w:b/>
          <w:bCs/>
          <w:sz w:val="24"/>
          <w:szCs w:val="24"/>
        </w:rPr>
        <w:t xml:space="preserve">1、本项目仅接受一个价格，不得填报有选择性报价方案。若有优惠条款须注明，但不得影响报价，影响产品整体功能。</w:t>
      </w:r>
      <w:r/>
    </w:p>
    <w:p>
      <w:pPr>
        <w:spacing w:line="560" w:lineRule="exact"/>
        <w:rPr>
          <w:rFonts w:ascii="宋体" w:hAnsi="宋体" w:eastAsia="宋体"/>
          <w:sz w:val="24"/>
          <w:szCs w:val="24"/>
        </w:rPr>
      </w:pPr>
      <w:r>
        <w:rPr>
          <w:rFonts w:hint="eastAsia" w:ascii="宋体" w:hAnsi="宋体" w:eastAsia="宋体"/>
          <w:b/>
          <w:bCs/>
          <w:sz w:val="24"/>
          <w:szCs w:val="24"/>
        </w:rPr>
        <w:t xml:space="preserve">2、“磋商标的是否全部由小微企业提供”栏内填写“是”或“否”。如填写“是”，供应商应按磋商文件要求提供《中小企业声明函》、《残疾人福利性单位声明函》、《属于监狱企业的证明文件》。如未按要求提供、填写，或相关内容表述不清前后矛盾的，不享受价格扣除。</w:t>
      </w:r>
      <w:r/>
    </w:p>
    <w:p>
      <w:pPr>
        <w:spacing w:line="560" w:lineRule="exact"/>
        <w:rPr>
          <w:rFonts w:ascii="宋体" w:hAnsi="宋体" w:eastAsia="宋体"/>
          <w:b/>
          <w:sz w:val="24"/>
          <w:szCs w:val="24"/>
        </w:rPr>
      </w:pPr>
      <w:r>
        <w:rPr>
          <w:rFonts w:hint="eastAsia" w:ascii="宋体" w:hAnsi="宋体" w:eastAsia="宋体"/>
          <w:b/>
          <w:sz w:val="24"/>
          <w:szCs w:val="24"/>
        </w:rPr>
        <w:t xml:space="preserve">3、磋商结束后，磋商小组将要求所有实质性响应的供应商在规定时间内提交最后报价。</w:t>
      </w:r>
      <w:r>
        <w:rPr>
          <w:rFonts w:hint="eastAsia" w:ascii="宋体" w:hAnsi="宋体" w:eastAsia="宋体"/>
          <w:b/>
          <w:sz w:val="24"/>
          <w:szCs w:val="24"/>
        </w:rPr>
        <w:br w:type="page" w:clear="all"/>
      </w:r>
      <w:bookmarkStart w:id="57" w:name="_Toc504044383"/>
      <w:r/>
      <w:bookmarkStart w:id="58" w:name="_Toc504056871"/>
      <w:r/>
      <w:bookmarkStart w:id="59" w:name="_Toc504573086"/>
      <w:r/>
      <w:bookmarkStart w:id="60" w:name="_Toc534273803"/>
      <w:r/>
      <w:bookmarkStart w:id="61" w:name="_Toc490133031"/>
      <w:r/>
      <w:bookmarkStart w:id="62" w:name="_Toc534273680"/>
      <w:r>
        <w:rPr>
          <w:rFonts w:hint="eastAsia" w:ascii="宋体" w:hAnsi="宋体" w:eastAsia="宋体"/>
          <w:b/>
          <w:sz w:val="24"/>
          <w:szCs w:val="24"/>
        </w:rPr>
        <w:t xml:space="preserve">附件四、分项报价表</w:t>
      </w:r>
      <w:bookmarkEnd w:id="57"/>
      <w:r/>
      <w:bookmarkEnd w:id="58"/>
      <w:r/>
      <w:bookmarkEnd w:id="59"/>
      <w:r/>
      <w:bookmarkEnd w:id="60"/>
      <w:r/>
      <w:bookmarkEnd w:id="61"/>
      <w:r/>
      <w:bookmarkEnd w:id="62"/>
      <w:r/>
      <w:r/>
    </w:p>
    <w:p>
      <w:pPr>
        <w:spacing w:line="560" w:lineRule="exact"/>
        <w:rPr>
          <w:rFonts w:ascii="宋体" w:hAnsi="宋体" w:eastAsia="宋体"/>
          <w:b/>
          <w:sz w:val="24"/>
          <w:szCs w:val="24"/>
        </w:rPr>
      </w:pPr>
      <w:r>
        <w:rPr>
          <w:rFonts w:ascii="宋体" w:hAnsi="宋体" w:eastAsia="宋体"/>
          <w:b/>
          <w:sz w:val="24"/>
          <w:szCs w:val="24"/>
        </w:rPr>
      </w:r>
      <w:r/>
    </w:p>
    <w:p>
      <w:pPr>
        <w:jc w:val="center"/>
        <w:spacing w:line="560" w:lineRule="exact"/>
        <w:rPr>
          <w:rFonts w:ascii="宋体" w:hAnsi="宋体" w:eastAsia="宋体"/>
          <w:b/>
          <w:sz w:val="24"/>
          <w:szCs w:val="24"/>
        </w:rPr>
      </w:pPr>
      <w:r/>
      <w:bookmarkStart w:id="63" w:name="_Toc504056872"/>
      <w:r/>
      <w:bookmarkStart w:id="64" w:name="_Toc534273805"/>
      <w:r/>
      <w:bookmarkStart w:id="65" w:name="_Toc534273682"/>
      <w:r/>
      <w:bookmarkStart w:id="66" w:name="_Toc504044384"/>
      <w:r/>
      <w:bookmarkStart w:id="67" w:name="_Toc534273804"/>
      <w:r/>
      <w:bookmarkStart w:id="68" w:name="_Toc534273681"/>
      <w:r/>
      <w:bookmarkStart w:id="69" w:name="_Toc490133032"/>
      <w:r/>
      <w:bookmarkStart w:id="70" w:name="_Toc504573087"/>
      <w:r>
        <w:rPr>
          <w:rFonts w:hint="eastAsia" w:ascii="宋体" w:hAnsi="宋体" w:eastAsia="宋体"/>
          <w:b/>
          <w:sz w:val="24"/>
          <w:szCs w:val="24"/>
        </w:rPr>
        <w:t xml:space="preserve">分项报价表</w:t>
      </w:r>
      <w:r/>
    </w:p>
    <w:p>
      <w:pPr>
        <w:jc w:val="center"/>
        <w:spacing w:line="560" w:lineRule="exact"/>
        <w:rPr>
          <w:rFonts w:ascii="宋体" w:hAnsi="宋体" w:eastAsia="宋体"/>
          <w:b/>
          <w:sz w:val="24"/>
          <w:szCs w:val="24"/>
        </w:rPr>
      </w:pPr>
      <w:r>
        <w:rPr>
          <w:rFonts w:hint="eastAsia" w:ascii="宋体" w:hAnsi="宋体" w:eastAsia="宋体"/>
          <w:b/>
          <w:sz w:val="24"/>
          <w:szCs w:val="24"/>
        </w:rPr>
        <w:t xml:space="preserve">（格式自拟）</w:t>
      </w:r>
      <w:r/>
    </w:p>
    <w:p>
      <w:pPr>
        <w:spacing w:line="560" w:lineRule="exact"/>
        <w:rPr>
          <w:rFonts w:ascii="宋体" w:hAnsi="宋体" w:eastAsia="宋体"/>
          <w:sz w:val="24"/>
          <w:szCs w:val="24"/>
        </w:rPr>
      </w:pPr>
      <w:r>
        <w:rPr>
          <w:rFonts w:hint="eastAsia" w:ascii="宋体" w:hAnsi="宋体" w:eastAsia="宋体"/>
          <w:sz w:val="24"/>
          <w:szCs w:val="24"/>
        </w:rPr>
        <w:t xml:space="preserve">说明：</w:t>
      </w:r>
      <w:r/>
    </w:p>
    <w:p>
      <w:pPr>
        <w:spacing w:line="560" w:lineRule="exact"/>
        <w:rPr>
          <w:rFonts w:ascii="宋体" w:hAnsi="宋体" w:eastAsia="宋体"/>
          <w:sz w:val="24"/>
          <w:szCs w:val="24"/>
        </w:rPr>
      </w:pPr>
      <w:r>
        <w:rPr>
          <w:rFonts w:hint="eastAsia" w:ascii="宋体" w:hAnsi="宋体" w:eastAsia="宋体"/>
          <w:sz w:val="24"/>
          <w:szCs w:val="24"/>
        </w:rPr>
        <w:t xml:space="preserve">1、未注明小微企业的，不享受价格扣除。</w:t>
      </w:r>
      <w:r/>
    </w:p>
    <w:p>
      <w:pPr>
        <w:spacing w:line="560" w:lineRule="exact"/>
        <w:rPr>
          <w:rFonts w:ascii="宋体" w:hAnsi="宋体" w:eastAsia="宋体"/>
          <w:sz w:val="24"/>
          <w:szCs w:val="24"/>
        </w:rPr>
      </w:pPr>
      <w:r>
        <w:rPr>
          <w:rFonts w:hint="eastAsia" w:ascii="宋体" w:hAnsi="宋体" w:eastAsia="宋体"/>
          <w:sz w:val="24"/>
          <w:szCs w:val="24"/>
        </w:rPr>
        <w:t xml:space="preserve">2、供应商符合“第二章 竞争性磋商须知3.1条”所述情形的，须在《分项报价》中注明。</w:t>
      </w:r>
      <w:r/>
    </w:p>
    <w:p>
      <w:pPr>
        <w:spacing w:line="560" w:lineRule="exact"/>
        <w:rPr>
          <w:rFonts w:ascii="宋体" w:hAnsi="宋体" w:eastAsia="宋体"/>
          <w:sz w:val="24"/>
          <w:szCs w:val="24"/>
        </w:rPr>
      </w:pPr>
      <w:r>
        <w:rPr>
          <w:rFonts w:hint="eastAsia" w:ascii="宋体" w:hAnsi="宋体" w:eastAsia="宋体"/>
          <w:sz w:val="24"/>
          <w:szCs w:val="24"/>
        </w:rPr>
        <w:t xml:space="preserve">3、行数不够请自行增加</w:t>
      </w:r>
      <w:r/>
    </w:p>
    <w:p>
      <w:pPr>
        <w:spacing w:line="560" w:lineRule="exact"/>
        <w:rPr>
          <w:rFonts w:ascii="宋体" w:hAnsi="宋体" w:eastAsia="宋体"/>
          <w:sz w:val="24"/>
          <w:szCs w:val="24"/>
        </w:rPr>
      </w:pPr>
      <w:r>
        <w:rPr>
          <w:rFonts w:hint="eastAsia" w:ascii="宋体" w:hAnsi="宋体" w:eastAsia="宋体"/>
          <w:sz w:val="24"/>
          <w:szCs w:val="24"/>
        </w:rPr>
        <w:t xml:space="preserve">供应商（盖章）:</w:t>
      </w:r>
      <w:r>
        <w:rPr>
          <w:rFonts w:hint="eastAsia" w:ascii="宋体" w:hAnsi="宋体" w:eastAsia="宋体"/>
          <w:sz w:val="24"/>
          <w:szCs w:val="24"/>
          <w:u w:val="single"/>
        </w:rPr>
        <w:t xml:space="preserve">            </w:t>
      </w:r>
      <w:r/>
    </w:p>
    <w:p>
      <w:pPr>
        <w:spacing w:line="560" w:lineRule="exact"/>
        <w:rPr>
          <w:rFonts w:ascii="宋体" w:hAnsi="宋体" w:eastAsia="宋体"/>
          <w:sz w:val="24"/>
          <w:szCs w:val="24"/>
          <w:u w:val="single"/>
        </w:rPr>
      </w:pPr>
      <w:r>
        <w:rPr>
          <w:rFonts w:hint="eastAsia" w:ascii="宋体" w:hAnsi="宋体" w:eastAsia="宋体"/>
          <w:sz w:val="24"/>
          <w:szCs w:val="24"/>
        </w:rPr>
        <w:t xml:space="preserve">法定代表人或其授权代表（签字）：</w:t>
      </w:r>
      <w:r>
        <w:rPr>
          <w:rFonts w:hint="eastAsia" w:ascii="宋体" w:hAnsi="宋体" w:eastAsia="宋体"/>
          <w:sz w:val="24"/>
          <w:szCs w:val="24"/>
          <w:u w:val="single"/>
        </w:rPr>
        <w:t xml:space="preserve">          </w:t>
      </w:r>
      <w:r/>
    </w:p>
    <w:p>
      <w:pPr>
        <w:spacing w:line="560" w:lineRule="exact"/>
        <w:rPr>
          <w:rFonts w:ascii="宋体" w:hAnsi="宋体" w:eastAsia="宋体"/>
          <w:sz w:val="24"/>
          <w:szCs w:val="24"/>
        </w:rPr>
      </w:pPr>
      <w:r>
        <w:rPr>
          <w:rFonts w:hint="eastAsia" w:ascii="宋体" w:hAnsi="宋体" w:eastAsia="宋体"/>
          <w:sz w:val="24"/>
          <w:szCs w:val="24"/>
        </w:rPr>
        <w:t xml:space="preserve">日    期：   年    月    日</w:t>
      </w:r>
      <w:r/>
    </w:p>
    <w:p>
      <w:pPr>
        <w:spacing w:line="560" w:lineRule="exact"/>
        <w:rPr>
          <w:rFonts w:ascii="宋体" w:hAnsi="宋体" w:eastAsia="宋体"/>
          <w:b/>
          <w:sz w:val="24"/>
          <w:szCs w:val="24"/>
        </w:rPr>
      </w:pPr>
      <w:r>
        <w:rPr>
          <w:rFonts w:hint="eastAsia" w:ascii="宋体" w:hAnsi="宋体" w:eastAsia="宋体"/>
          <w:sz w:val="24"/>
          <w:szCs w:val="24"/>
        </w:rPr>
        <w:br w:type="page" w:clear="all"/>
      </w:r>
      <w:r>
        <w:rPr>
          <w:rFonts w:hint="eastAsia" w:ascii="宋体" w:hAnsi="宋体" w:eastAsia="宋体"/>
          <w:b/>
          <w:sz w:val="24"/>
          <w:szCs w:val="24"/>
        </w:rPr>
        <w:t xml:space="preserve">附件五、商务条款偏离表格式</w:t>
      </w:r>
      <w:r/>
    </w:p>
    <w:p>
      <w:pPr>
        <w:spacing w:line="560" w:lineRule="exact"/>
        <w:rPr>
          <w:rFonts w:ascii="宋体" w:hAnsi="宋体" w:eastAsia="宋体"/>
          <w:sz w:val="24"/>
          <w:szCs w:val="24"/>
        </w:rPr>
      </w:pPr>
      <w:r>
        <w:rPr>
          <w:rFonts w:ascii="宋体" w:hAnsi="宋体" w:eastAsia="宋体"/>
          <w:sz w:val="24"/>
          <w:szCs w:val="24"/>
        </w:rPr>
      </w:r>
      <w:r/>
    </w:p>
    <w:p>
      <w:pPr>
        <w:jc w:val="center"/>
        <w:spacing w:line="560" w:lineRule="exact"/>
        <w:rPr>
          <w:rFonts w:ascii="宋体" w:hAnsi="宋体" w:eastAsia="宋体"/>
          <w:b/>
          <w:sz w:val="24"/>
          <w:szCs w:val="24"/>
        </w:rPr>
      </w:pPr>
      <w:r>
        <w:rPr>
          <w:rFonts w:hint="eastAsia" w:ascii="宋体" w:hAnsi="宋体" w:eastAsia="宋体"/>
          <w:b/>
          <w:sz w:val="24"/>
          <w:szCs w:val="24"/>
        </w:rPr>
        <w:t xml:space="preserve">商务条款偏离表</w:t>
      </w:r>
      <w:r/>
    </w:p>
    <w:p>
      <w:pPr>
        <w:spacing w:line="560" w:lineRule="exact"/>
        <w:rPr>
          <w:rFonts w:ascii="宋体" w:hAnsi="宋体" w:eastAsia="宋体"/>
          <w:sz w:val="24"/>
          <w:szCs w:val="24"/>
        </w:rPr>
      </w:pPr>
      <w:r>
        <w:rPr>
          <w:rFonts w:ascii="宋体" w:hAnsi="宋体" w:eastAsia="宋体"/>
          <w:sz w:val="24"/>
          <w:szCs w:val="24"/>
        </w:rPr>
      </w:r>
      <w:r/>
    </w:p>
    <w:tbl>
      <w:tblPr>
        <w:tblW w:w="9412" w:type="dxa"/>
        <w:jc w:val="center"/>
        <w:tblLayout w:type="fixed"/>
        <w:tblCellMar>
          <w:left w:w="10" w:type="dxa"/>
          <w:right w:w="10" w:type="dxa"/>
        </w:tblCellMar>
        <w:tblLook w:val="04A0" w:firstRow="1" w:lastRow="0" w:firstColumn="1" w:lastColumn="0" w:noHBand="0" w:noVBand="1"/>
      </w:tblPr>
      <w:tblGrid>
        <w:gridCol w:w="665"/>
        <w:gridCol w:w="1656"/>
        <w:gridCol w:w="2759"/>
        <w:gridCol w:w="3294"/>
        <w:gridCol w:w="1038"/>
      </w:tblGrid>
      <w:tr>
        <w:trPr>
          <w:jc w:val="center"/>
          <w:trHeight w:val="284"/>
        </w:trPr>
        <w:tc>
          <w:tcPr>
            <w:gridSpan w:val="5"/>
            <w:tcBorders>
              <w:top w:val="none" w:color="000000" w:sz="4" w:space="0"/>
              <w:left w:val="none" w:color="000000" w:sz="4" w:space="0"/>
              <w:bottom w:val="single" w:color="auto" w:sz="6" w:space="0"/>
              <w:right w:val="none" w:color="000000" w:sz="4" w:space="0"/>
            </w:tcBorders>
            <w:tcW w:w="9412" w:type="dxa"/>
            <w:vAlign w:val="center"/>
            <w:textDirection w:val="lrTb"/>
            <w:noWrap w:val="false"/>
          </w:tcPr>
          <w:p>
            <w:pPr>
              <w:spacing w:line="560" w:lineRule="exact"/>
              <w:rPr>
                <w:rFonts w:ascii="宋体" w:hAnsi="宋体" w:eastAsia="宋体"/>
                <w:szCs w:val="21"/>
              </w:rPr>
            </w:pPr>
            <w:r>
              <w:rPr>
                <w:rFonts w:hint="eastAsia" w:ascii="宋体" w:hAnsi="宋体" w:eastAsia="宋体"/>
                <w:szCs w:val="21"/>
              </w:rPr>
              <w:t xml:space="preserve">项目名称：</w:t>
            </w:r>
            <w:r>
              <w:rPr>
                <w:rFonts w:hint="eastAsia" w:ascii="宋体" w:hAnsi="宋体" w:eastAsia="宋体"/>
                <w:szCs w:val="21"/>
              </w:rPr>
              <w:t xml:space="preserve">202</w:t>
            </w:r>
            <w:r>
              <w:rPr>
                <w:rFonts w:hint="eastAsia" w:ascii="宋体" w:hAnsi="宋体" w:eastAsia="宋体"/>
                <w:szCs w:val="21"/>
              </w:rPr>
              <w:t xml:space="preserve">6</w:t>
            </w:r>
            <w:r>
              <w:rPr>
                <w:rFonts w:hint="eastAsia" w:ascii="宋体" w:hAnsi="宋体" w:eastAsia="宋体"/>
                <w:szCs w:val="21"/>
              </w:rPr>
              <w:t xml:space="preserve">年湖南路街道城市综合治理管理服务项目</w:t>
            </w:r>
            <w:r/>
          </w:p>
          <w:p>
            <w:pPr>
              <w:spacing w:line="560" w:lineRule="exact"/>
              <w:rPr>
                <w:rFonts w:ascii="宋体" w:hAnsi="宋体" w:eastAsia="宋体"/>
                <w:szCs w:val="21"/>
              </w:rPr>
            </w:pPr>
            <w:r>
              <w:rPr>
                <w:rFonts w:hint="eastAsia" w:ascii="宋体" w:hAnsi="宋体" w:eastAsia="宋体"/>
                <w:szCs w:val="21"/>
              </w:rPr>
              <w:t xml:space="preserve">项目编号：</w:t>
            </w:r>
            <w:r>
              <w:rPr>
                <w:rFonts w:ascii="宋体" w:hAnsi="宋体" w:eastAsia="宋体"/>
                <w:szCs w:val="21"/>
              </w:rPr>
              <w:t xml:space="preserve">JSZC-320106-TXZJ-C2026-0001</w:t>
            </w:r>
            <w:r>
              <w:rPr>
                <w:rFonts w:hint="eastAsia" w:ascii="宋体" w:hAnsi="宋体" w:eastAsia="宋体"/>
                <w:szCs w:val="21"/>
              </w:rPr>
              <w:t xml:space="preserve">               </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ascii="宋体" w:hAnsi="宋体" w:eastAsia="宋体"/>
                <w:szCs w:val="21"/>
              </w:rPr>
            </w:pPr>
            <w:r>
              <w:rPr>
                <w:rFonts w:hint="eastAsia" w:ascii="宋体" w:hAnsi="宋体" w:eastAsia="宋体"/>
                <w:szCs w:val="21"/>
              </w:rPr>
              <w:t xml:space="preserve">序号</w:t>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spacing w:line="560" w:lineRule="exact"/>
              <w:rPr>
                <w:rFonts w:ascii="宋体" w:hAnsi="宋体" w:eastAsia="宋体"/>
                <w:szCs w:val="21"/>
              </w:rPr>
            </w:pPr>
            <w:r>
              <w:rPr>
                <w:rFonts w:hint="eastAsia" w:ascii="宋体" w:hAnsi="宋体" w:eastAsia="宋体"/>
                <w:szCs w:val="21"/>
              </w:rPr>
              <w:t xml:space="preserve">采购文件条目号</w:t>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spacing w:line="560" w:lineRule="exact"/>
              <w:rPr>
                <w:rFonts w:ascii="宋体" w:hAnsi="宋体" w:eastAsia="宋体"/>
                <w:szCs w:val="21"/>
              </w:rPr>
            </w:pPr>
            <w:r>
              <w:rPr>
                <w:rFonts w:hint="eastAsia" w:ascii="宋体" w:hAnsi="宋体" w:eastAsia="宋体"/>
                <w:szCs w:val="21"/>
              </w:rPr>
              <w:t xml:space="preserve">采购文件要求的商务条款</w:t>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spacing w:line="560" w:lineRule="exact"/>
              <w:rPr>
                <w:rFonts w:ascii="宋体" w:hAnsi="宋体" w:eastAsia="宋体"/>
                <w:szCs w:val="21"/>
              </w:rPr>
            </w:pPr>
            <w:r>
              <w:rPr>
                <w:rFonts w:hint="eastAsia" w:ascii="宋体" w:hAnsi="宋体" w:eastAsia="宋体"/>
                <w:szCs w:val="21"/>
              </w:rPr>
              <w:t xml:space="preserve">磋商响应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ascii="宋体" w:hAnsi="宋体" w:eastAsia="宋体"/>
                <w:szCs w:val="21"/>
              </w:rPr>
            </w:pPr>
            <w:r>
              <w:rPr>
                <w:rFonts w:hint="eastAsia" w:ascii="宋体" w:hAnsi="宋体" w:eastAsia="宋体"/>
                <w:szCs w:val="21"/>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r>
    </w:tbl>
    <w:p>
      <w:pPr>
        <w:spacing w:line="560" w:lineRule="exact"/>
        <w:rPr>
          <w:rFonts w:ascii="宋体" w:hAnsi="宋体" w:eastAsia="宋体"/>
          <w:sz w:val="24"/>
          <w:szCs w:val="24"/>
        </w:rPr>
      </w:pPr>
      <w:r>
        <w:rPr>
          <w:rFonts w:ascii="宋体" w:hAnsi="宋体" w:eastAsia="宋体"/>
          <w:sz w:val="24"/>
          <w:szCs w:val="24"/>
        </w:rPr>
      </w:r>
      <w:r/>
    </w:p>
    <w:p>
      <w:pPr>
        <w:spacing w:line="560" w:lineRule="exact"/>
        <w:rPr>
          <w:rFonts w:ascii="宋体" w:hAnsi="宋体" w:eastAsia="宋体"/>
          <w:sz w:val="24"/>
          <w:szCs w:val="24"/>
        </w:rPr>
      </w:pPr>
      <w:r>
        <w:rPr>
          <w:rFonts w:hint="eastAsia" w:ascii="宋体" w:hAnsi="宋体" w:eastAsia="宋体"/>
          <w:sz w:val="24"/>
          <w:szCs w:val="24"/>
        </w:rPr>
        <w:t xml:space="preserve">供应商（盖章）:</w:t>
      </w:r>
      <w:r>
        <w:rPr>
          <w:rFonts w:hint="eastAsia" w:ascii="宋体" w:hAnsi="宋体" w:eastAsia="宋体"/>
          <w:sz w:val="24"/>
          <w:szCs w:val="24"/>
          <w:u w:val="single"/>
        </w:rPr>
        <w:t xml:space="preserve">            </w:t>
      </w:r>
      <w:r/>
    </w:p>
    <w:p>
      <w:pPr>
        <w:spacing w:line="560" w:lineRule="exact"/>
        <w:rPr>
          <w:rFonts w:ascii="宋体" w:hAnsi="宋体" w:eastAsia="宋体"/>
          <w:sz w:val="24"/>
          <w:szCs w:val="24"/>
          <w:u w:val="single"/>
        </w:rPr>
      </w:pPr>
      <w:r>
        <w:rPr>
          <w:rFonts w:hint="eastAsia" w:ascii="宋体" w:hAnsi="宋体" w:eastAsia="宋体"/>
          <w:sz w:val="24"/>
          <w:szCs w:val="24"/>
        </w:rPr>
        <w:t xml:space="preserve">法定代表人或其授权代表（签字）：</w:t>
      </w:r>
      <w:r>
        <w:rPr>
          <w:rFonts w:hint="eastAsia" w:ascii="宋体" w:hAnsi="宋体" w:eastAsia="宋体"/>
          <w:sz w:val="24"/>
          <w:szCs w:val="24"/>
          <w:u w:val="single"/>
        </w:rPr>
        <w:t xml:space="preserve">          </w:t>
      </w:r>
      <w:r/>
    </w:p>
    <w:p>
      <w:pPr>
        <w:spacing w:line="560" w:lineRule="exact"/>
        <w:rPr>
          <w:rFonts w:ascii="宋体" w:hAnsi="宋体" w:eastAsia="宋体"/>
          <w:sz w:val="24"/>
          <w:szCs w:val="24"/>
        </w:rPr>
      </w:pPr>
      <w:r>
        <w:rPr>
          <w:rFonts w:hint="eastAsia" w:ascii="宋体" w:hAnsi="宋体" w:eastAsia="宋体"/>
          <w:sz w:val="24"/>
          <w:szCs w:val="24"/>
        </w:rPr>
        <w:t xml:space="preserve">日    期：   年    月    日</w:t>
      </w:r>
      <w:r/>
    </w:p>
    <w:p>
      <w:pPr>
        <w:spacing w:line="560" w:lineRule="exact"/>
        <w:rPr>
          <w:rFonts w:ascii="宋体" w:hAnsi="宋体" w:eastAsia="宋体"/>
          <w:b/>
          <w:bCs/>
          <w:sz w:val="24"/>
          <w:szCs w:val="24"/>
        </w:rPr>
      </w:pPr>
      <w:r>
        <w:rPr>
          <w:rFonts w:ascii="宋体" w:hAnsi="宋体" w:eastAsia="宋体"/>
          <w:b/>
          <w:bCs/>
          <w:sz w:val="24"/>
          <w:szCs w:val="24"/>
        </w:rPr>
      </w:r>
      <w:r/>
    </w:p>
    <w:p>
      <w:pPr>
        <w:spacing w:line="560" w:lineRule="exact"/>
        <w:rPr>
          <w:rFonts w:ascii="宋体" w:hAnsi="宋体" w:eastAsia="宋体"/>
          <w:b/>
          <w:bCs/>
          <w:sz w:val="24"/>
          <w:szCs w:val="24"/>
        </w:rPr>
      </w:pPr>
      <w:r>
        <w:rPr>
          <w:rFonts w:ascii="宋体" w:hAnsi="宋体" w:eastAsia="宋体"/>
          <w:b/>
          <w:bCs/>
          <w:sz w:val="24"/>
          <w:szCs w:val="24"/>
        </w:rPr>
      </w:r>
      <w:r/>
    </w:p>
    <w:p>
      <w:pPr>
        <w:spacing w:line="560" w:lineRule="exact"/>
        <w:rPr>
          <w:rFonts w:ascii="宋体" w:hAnsi="宋体" w:eastAsia="宋体"/>
          <w:b/>
          <w:bCs/>
          <w:sz w:val="24"/>
          <w:szCs w:val="24"/>
        </w:rPr>
      </w:pPr>
      <w:r>
        <w:rPr>
          <w:rFonts w:ascii="宋体" w:hAnsi="宋体" w:eastAsia="宋体"/>
          <w:b/>
          <w:bCs/>
          <w:sz w:val="24"/>
          <w:szCs w:val="24"/>
        </w:rPr>
      </w:r>
      <w:r/>
    </w:p>
    <w:p>
      <w:pPr>
        <w:spacing w:line="560" w:lineRule="exact"/>
        <w:rPr>
          <w:rFonts w:ascii="宋体" w:hAnsi="宋体" w:eastAsia="宋体"/>
          <w:b/>
          <w:bCs/>
          <w:sz w:val="24"/>
          <w:szCs w:val="24"/>
        </w:rPr>
      </w:pPr>
      <w:r>
        <w:rPr>
          <w:rFonts w:ascii="宋体" w:hAnsi="宋体" w:eastAsia="宋体"/>
          <w:b/>
          <w:bCs/>
          <w:sz w:val="24"/>
          <w:szCs w:val="24"/>
        </w:rPr>
      </w:r>
      <w:r/>
    </w:p>
    <w:p>
      <w:pPr>
        <w:spacing w:line="560" w:lineRule="exact"/>
        <w:rPr>
          <w:rFonts w:ascii="宋体" w:hAnsi="宋体" w:eastAsia="宋体"/>
          <w:b/>
          <w:bCs/>
          <w:sz w:val="24"/>
          <w:szCs w:val="24"/>
        </w:rPr>
      </w:pPr>
      <w:r>
        <w:rPr>
          <w:rFonts w:ascii="宋体" w:hAnsi="宋体" w:eastAsia="宋体"/>
          <w:b/>
          <w:bCs/>
          <w:sz w:val="24"/>
          <w:szCs w:val="24"/>
        </w:rPr>
      </w:r>
      <w:r/>
    </w:p>
    <w:p>
      <w:pPr>
        <w:spacing w:line="560" w:lineRule="exact"/>
        <w:rPr>
          <w:rFonts w:ascii="宋体" w:hAnsi="宋体" w:eastAsia="宋体"/>
          <w:b/>
          <w:sz w:val="24"/>
          <w:szCs w:val="24"/>
        </w:rPr>
      </w:pPr>
      <w:r>
        <w:rPr>
          <w:rFonts w:hint="eastAsia" w:ascii="宋体" w:hAnsi="宋体" w:eastAsia="宋体"/>
          <w:b/>
          <w:bCs/>
          <w:sz w:val="24"/>
          <w:szCs w:val="24"/>
        </w:rPr>
        <w:br w:type="page" w:clear="all"/>
      </w:r>
      <w:r>
        <w:rPr>
          <w:rFonts w:hint="eastAsia" w:ascii="宋体" w:hAnsi="宋体" w:eastAsia="宋体"/>
          <w:b/>
          <w:sz w:val="24"/>
          <w:szCs w:val="24"/>
        </w:rPr>
        <w:t xml:space="preserve">附件六、采购需求条款偏离表格式</w:t>
      </w:r>
      <w:bookmarkEnd w:id="63"/>
      <w:r/>
      <w:bookmarkEnd w:id="64"/>
      <w:r/>
      <w:bookmarkEnd w:id="65"/>
      <w:r/>
      <w:bookmarkEnd w:id="66"/>
      <w:r/>
      <w:bookmarkEnd w:id="67"/>
      <w:r/>
      <w:bookmarkEnd w:id="68"/>
      <w:r/>
      <w:bookmarkEnd w:id="69"/>
      <w:r/>
      <w:bookmarkEnd w:id="70"/>
      <w:r/>
      <w:r/>
    </w:p>
    <w:p>
      <w:pPr>
        <w:spacing w:line="560" w:lineRule="exact"/>
        <w:rPr>
          <w:rFonts w:ascii="宋体" w:hAnsi="宋体" w:eastAsia="宋体"/>
          <w:b/>
          <w:sz w:val="24"/>
          <w:szCs w:val="24"/>
        </w:rPr>
      </w:pPr>
      <w:r>
        <w:rPr>
          <w:rFonts w:ascii="宋体" w:hAnsi="宋体" w:eastAsia="宋体"/>
          <w:b/>
          <w:sz w:val="24"/>
          <w:szCs w:val="24"/>
        </w:rPr>
      </w:r>
      <w:r/>
    </w:p>
    <w:p>
      <w:pPr>
        <w:jc w:val="center"/>
        <w:spacing w:line="560" w:lineRule="exact"/>
        <w:rPr>
          <w:rFonts w:ascii="宋体" w:hAnsi="宋体" w:eastAsia="宋体"/>
          <w:b/>
          <w:sz w:val="24"/>
          <w:szCs w:val="24"/>
        </w:rPr>
      </w:pPr>
      <w:r>
        <w:rPr>
          <w:rFonts w:hint="eastAsia" w:ascii="宋体" w:hAnsi="宋体" w:eastAsia="宋体"/>
          <w:b/>
          <w:sz w:val="24"/>
          <w:szCs w:val="24"/>
        </w:rPr>
        <w:t xml:space="preserve">采购需求条款偏离表</w:t>
      </w:r>
      <w:r/>
    </w:p>
    <w:tbl>
      <w:tblPr>
        <w:tblW w:w="9412" w:type="dxa"/>
        <w:jc w:val="center"/>
        <w:tblLayout w:type="fixed"/>
        <w:tblCellMar>
          <w:left w:w="10" w:type="dxa"/>
          <w:right w:w="10" w:type="dxa"/>
        </w:tblCellMar>
        <w:tblLook w:val="04A0" w:firstRow="1" w:lastRow="0" w:firstColumn="1" w:lastColumn="0" w:noHBand="0" w:noVBand="1"/>
      </w:tblPr>
      <w:tblGrid>
        <w:gridCol w:w="665"/>
        <w:gridCol w:w="2549"/>
        <w:gridCol w:w="2820"/>
        <w:gridCol w:w="2340"/>
        <w:gridCol w:w="1038"/>
      </w:tblGrid>
      <w:tr>
        <w:trPr>
          <w:jc w:val="center"/>
          <w:trHeight w:val="284"/>
        </w:trPr>
        <w:tc>
          <w:tcPr>
            <w:gridSpan w:val="5"/>
            <w:tcBorders>
              <w:top w:val="none" w:color="000000" w:sz="4" w:space="0"/>
              <w:left w:val="none" w:color="000000" w:sz="4" w:space="0"/>
              <w:bottom w:val="single" w:color="auto" w:sz="6" w:space="0"/>
              <w:right w:val="none" w:color="000000" w:sz="4" w:space="0"/>
            </w:tcBorders>
            <w:tcW w:w="9412" w:type="dxa"/>
            <w:vAlign w:val="center"/>
            <w:textDirection w:val="lrTb"/>
            <w:noWrap w:val="false"/>
          </w:tcPr>
          <w:p>
            <w:pPr>
              <w:spacing w:line="560" w:lineRule="exact"/>
              <w:rPr>
                <w:rFonts w:ascii="宋体" w:hAnsi="宋体" w:eastAsia="宋体"/>
                <w:szCs w:val="21"/>
              </w:rPr>
            </w:pPr>
            <w:r>
              <w:rPr>
                <w:rFonts w:hint="eastAsia" w:ascii="宋体" w:hAnsi="宋体" w:eastAsia="宋体"/>
                <w:szCs w:val="21"/>
              </w:rPr>
              <w:t xml:space="preserve">项目名称：2026年湖南路街道城市综合治理管理服务项目</w:t>
            </w:r>
            <w:r/>
          </w:p>
          <w:p>
            <w:pPr>
              <w:spacing w:line="560" w:lineRule="exact"/>
              <w:rPr>
                <w:rFonts w:ascii="宋体" w:hAnsi="宋体" w:eastAsia="宋体"/>
                <w:szCs w:val="21"/>
              </w:rPr>
            </w:pPr>
            <w:r>
              <w:rPr>
                <w:rFonts w:hint="eastAsia" w:ascii="宋体" w:hAnsi="宋体" w:eastAsia="宋体"/>
                <w:szCs w:val="21"/>
              </w:rPr>
              <w:t xml:space="preserve">项目编号：</w:t>
            </w:r>
            <w:r>
              <w:rPr>
                <w:rFonts w:ascii="宋体" w:hAnsi="宋体" w:eastAsia="宋体"/>
                <w:szCs w:val="21"/>
              </w:rPr>
              <w:t xml:space="preserve">JSZC-320106-TXZJ-C2026-0001</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ascii="宋体" w:hAnsi="宋体" w:eastAsia="宋体"/>
                <w:szCs w:val="21"/>
              </w:rPr>
            </w:pPr>
            <w:r>
              <w:rPr>
                <w:rFonts w:hint="eastAsia" w:ascii="宋体" w:hAnsi="宋体" w:eastAsia="宋体"/>
                <w:szCs w:val="21"/>
              </w:rPr>
              <w:t xml:space="preserve">序号</w:t>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spacing w:line="560" w:lineRule="exact"/>
              <w:rPr>
                <w:rFonts w:ascii="宋体" w:hAnsi="宋体" w:eastAsia="宋体"/>
                <w:szCs w:val="21"/>
              </w:rPr>
            </w:pPr>
            <w:r>
              <w:rPr>
                <w:rFonts w:hint="eastAsia" w:ascii="宋体" w:hAnsi="宋体" w:eastAsia="宋体"/>
                <w:szCs w:val="21"/>
              </w:rPr>
              <w:t xml:space="preserve">采购文件条目号</w:t>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spacing w:line="560" w:lineRule="exact"/>
              <w:rPr>
                <w:rFonts w:ascii="宋体" w:hAnsi="宋体" w:eastAsia="宋体"/>
                <w:szCs w:val="21"/>
              </w:rPr>
            </w:pPr>
            <w:r>
              <w:rPr>
                <w:rFonts w:hint="eastAsia" w:ascii="宋体" w:hAnsi="宋体" w:eastAsia="宋体"/>
                <w:szCs w:val="21"/>
              </w:rPr>
              <w:t xml:space="preserve">采购文件要求的采购需求条款</w:t>
            </w:r>
            <w:r/>
          </w:p>
        </w:tc>
        <w:tc>
          <w:tcPr>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jc w:val="center"/>
              <w:spacing w:line="560" w:lineRule="exact"/>
              <w:rPr>
                <w:rFonts w:ascii="宋体" w:hAnsi="宋体" w:eastAsia="宋体"/>
                <w:szCs w:val="21"/>
              </w:rPr>
            </w:pPr>
            <w:r>
              <w:rPr>
                <w:rFonts w:hint="eastAsia" w:ascii="宋体" w:hAnsi="宋体" w:eastAsia="宋体"/>
                <w:szCs w:val="21"/>
              </w:rPr>
              <w:t xml:space="preserve">磋商响应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ascii="宋体" w:hAnsi="宋体" w:eastAsia="宋体"/>
                <w:szCs w:val="21"/>
              </w:rPr>
            </w:pPr>
            <w:r>
              <w:rPr>
                <w:rFonts w:hint="eastAsia" w:ascii="宋体" w:hAnsi="宋体" w:eastAsia="宋体"/>
                <w:szCs w:val="21"/>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r>
    </w:tbl>
    <w:p>
      <w:pPr>
        <w:spacing w:line="560" w:lineRule="exact"/>
        <w:rPr>
          <w:rFonts w:ascii="宋体" w:hAnsi="宋体" w:eastAsia="宋体"/>
          <w:sz w:val="24"/>
          <w:szCs w:val="24"/>
        </w:rPr>
      </w:pPr>
      <w:r>
        <w:rPr>
          <w:rFonts w:ascii="宋体" w:hAnsi="宋体" w:eastAsia="宋体"/>
          <w:sz w:val="24"/>
          <w:szCs w:val="24"/>
        </w:rPr>
      </w:r>
      <w:r/>
    </w:p>
    <w:p>
      <w:pPr>
        <w:spacing w:line="560" w:lineRule="exact"/>
        <w:rPr>
          <w:rFonts w:ascii="宋体" w:hAnsi="宋体" w:eastAsia="宋体"/>
          <w:sz w:val="24"/>
          <w:szCs w:val="24"/>
        </w:rPr>
      </w:pPr>
      <w:r>
        <w:rPr>
          <w:rFonts w:hint="eastAsia" w:ascii="宋体" w:hAnsi="宋体" w:eastAsia="宋体"/>
          <w:sz w:val="24"/>
          <w:szCs w:val="24"/>
        </w:rPr>
        <w:t xml:space="preserve">供应商（盖章）:</w:t>
      </w:r>
      <w:r>
        <w:rPr>
          <w:rFonts w:hint="eastAsia" w:ascii="宋体" w:hAnsi="宋体" w:eastAsia="宋体"/>
          <w:sz w:val="24"/>
          <w:szCs w:val="24"/>
          <w:u w:val="single"/>
        </w:rPr>
        <w:t xml:space="preserve">            </w:t>
      </w:r>
      <w:r/>
    </w:p>
    <w:p>
      <w:pPr>
        <w:spacing w:line="560" w:lineRule="exact"/>
        <w:rPr>
          <w:rFonts w:ascii="宋体" w:hAnsi="宋体" w:eastAsia="宋体"/>
          <w:sz w:val="24"/>
          <w:szCs w:val="24"/>
          <w:u w:val="single"/>
        </w:rPr>
      </w:pPr>
      <w:r>
        <w:rPr>
          <w:rFonts w:hint="eastAsia" w:ascii="宋体" w:hAnsi="宋体" w:eastAsia="宋体"/>
          <w:sz w:val="24"/>
          <w:szCs w:val="24"/>
        </w:rPr>
        <w:t xml:space="preserve">法定代表人或其授权代表（签字）：</w:t>
      </w:r>
      <w:r>
        <w:rPr>
          <w:rFonts w:hint="eastAsia" w:ascii="宋体" w:hAnsi="宋体" w:eastAsia="宋体"/>
          <w:sz w:val="24"/>
          <w:szCs w:val="24"/>
          <w:u w:val="single"/>
        </w:rPr>
        <w:t xml:space="preserve">          </w:t>
      </w:r>
      <w:r/>
    </w:p>
    <w:p>
      <w:pPr>
        <w:spacing w:line="560" w:lineRule="exact"/>
        <w:rPr>
          <w:rFonts w:ascii="宋体" w:hAnsi="宋体" w:eastAsia="宋体"/>
          <w:sz w:val="24"/>
          <w:szCs w:val="24"/>
        </w:rPr>
      </w:pPr>
      <w:r>
        <w:rPr>
          <w:rFonts w:hint="eastAsia" w:ascii="宋体" w:hAnsi="宋体" w:eastAsia="宋体"/>
          <w:sz w:val="24"/>
          <w:szCs w:val="24"/>
        </w:rPr>
        <w:t xml:space="preserve">日    期：   年    月    日</w:t>
      </w:r>
      <w:r/>
    </w:p>
    <w:p>
      <w:pPr>
        <w:spacing w:line="560" w:lineRule="exact"/>
        <w:rPr>
          <w:rFonts w:ascii="宋体" w:hAnsi="宋体" w:eastAsia="宋体"/>
          <w:sz w:val="24"/>
          <w:szCs w:val="24"/>
        </w:rPr>
      </w:pPr>
      <w:r>
        <w:rPr>
          <w:rFonts w:ascii="宋体" w:hAnsi="宋体" w:eastAsia="宋体"/>
          <w:sz w:val="24"/>
          <w:szCs w:val="24"/>
        </w:rPr>
      </w:r>
      <w:r/>
    </w:p>
    <w:p>
      <w:pPr>
        <w:spacing w:line="560" w:lineRule="exact"/>
        <w:rPr>
          <w:rFonts w:ascii="宋体" w:hAnsi="宋体" w:eastAsia="宋体"/>
          <w:b/>
          <w:sz w:val="24"/>
          <w:szCs w:val="24"/>
        </w:rPr>
      </w:pPr>
      <w:r>
        <w:rPr>
          <w:rFonts w:hint="eastAsia" w:ascii="宋体" w:hAnsi="宋体" w:eastAsia="宋体"/>
          <w:sz w:val="24"/>
          <w:szCs w:val="24"/>
        </w:rPr>
        <w:br w:type="page" w:clear="all"/>
      </w:r>
      <w:bookmarkStart w:id="71" w:name="_Toc490133033"/>
      <w:r/>
      <w:bookmarkStart w:id="72" w:name="_Toc504573088"/>
      <w:r/>
      <w:bookmarkStart w:id="73" w:name="_Toc504044385"/>
      <w:r/>
      <w:bookmarkStart w:id="74" w:name="_Toc504056873"/>
      <w:r/>
      <w:bookmarkStart w:id="75" w:name="_Toc490133034"/>
      <w:r/>
      <w:bookmarkStart w:id="76" w:name="_Toc504044386"/>
      <w:r/>
      <w:bookmarkStart w:id="77" w:name="_Toc504056874"/>
      <w:r/>
      <w:bookmarkStart w:id="78" w:name="_Toc504573089"/>
      <w:r/>
      <w:bookmarkStart w:id="79" w:name="_Toc534273683"/>
      <w:r/>
      <w:bookmarkStart w:id="80" w:name="_Toc534273806"/>
      <w:r/>
      <w:bookmarkEnd w:id="71"/>
      <w:r/>
      <w:bookmarkEnd w:id="72"/>
      <w:r/>
      <w:bookmarkEnd w:id="73"/>
      <w:r/>
      <w:bookmarkEnd w:id="74"/>
      <w:r>
        <w:rPr>
          <w:rFonts w:hint="eastAsia" w:ascii="宋体" w:hAnsi="宋体" w:eastAsia="宋体"/>
          <w:b/>
          <w:sz w:val="24"/>
          <w:szCs w:val="24"/>
        </w:rPr>
        <w:t xml:space="preserve">附件七、拟参与本项目人员一览表</w:t>
      </w:r>
      <w:bookmarkEnd w:id="75"/>
      <w:r/>
      <w:bookmarkEnd w:id="76"/>
      <w:r/>
      <w:bookmarkEnd w:id="77"/>
      <w:r/>
      <w:bookmarkEnd w:id="78"/>
      <w:r/>
      <w:bookmarkEnd w:id="79"/>
      <w:r/>
      <w:bookmarkEnd w:id="80"/>
      <w:r/>
      <w:r/>
    </w:p>
    <w:p>
      <w:pPr>
        <w:jc w:val="center"/>
        <w:spacing w:line="560" w:lineRule="exact"/>
        <w:rPr>
          <w:rFonts w:ascii="宋体" w:hAnsi="宋体" w:eastAsia="宋体"/>
          <w:b/>
          <w:sz w:val="24"/>
          <w:szCs w:val="24"/>
        </w:rPr>
      </w:pPr>
      <w:r>
        <w:rPr>
          <w:rFonts w:hint="eastAsia" w:ascii="宋体" w:hAnsi="宋体" w:eastAsia="宋体"/>
          <w:b/>
          <w:sz w:val="24"/>
          <w:szCs w:val="24"/>
        </w:rPr>
        <w:t xml:space="preserve">拟参与本项目服务人员一览表</w:t>
      </w:r>
      <w:r/>
    </w:p>
    <w:p>
      <w:pPr>
        <w:spacing w:line="560" w:lineRule="exact"/>
        <w:rPr>
          <w:rFonts w:ascii="宋体" w:hAnsi="宋体" w:eastAsia="宋体"/>
          <w:b/>
          <w:bCs/>
          <w:szCs w:val="21"/>
        </w:rPr>
      </w:pPr>
      <w:r>
        <w:rPr>
          <w:rFonts w:ascii="宋体" w:hAnsi="宋体" w:eastAsia="宋体"/>
          <w:b/>
          <w:bCs/>
          <w:szCs w:val="21"/>
        </w:rPr>
      </w:r>
      <w:r/>
    </w:p>
    <w:p>
      <w:pPr>
        <w:spacing w:line="560" w:lineRule="exact"/>
        <w:rPr>
          <w:rFonts w:ascii="宋体" w:hAnsi="宋体" w:eastAsia="宋体"/>
          <w:szCs w:val="21"/>
        </w:rPr>
      </w:pPr>
      <w:r>
        <w:rPr>
          <w:rFonts w:hint="eastAsia" w:ascii="宋体" w:hAnsi="宋体" w:eastAsia="宋体"/>
          <w:szCs w:val="21"/>
        </w:rPr>
        <w:t xml:space="preserve">项目名称：2026年湖南路街道城市综合治理管理服务项目</w:t>
      </w:r>
      <w:r/>
    </w:p>
    <w:p>
      <w:pPr>
        <w:jc w:val="left"/>
        <w:spacing w:line="560" w:lineRule="exact"/>
        <w:rPr>
          <w:rFonts w:ascii="宋体" w:hAnsi="宋体" w:eastAsia="宋体"/>
          <w:szCs w:val="21"/>
        </w:rPr>
      </w:pPr>
      <w:r>
        <w:rPr>
          <w:rFonts w:hint="eastAsia" w:ascii="宋体" w:hAnsi="宋体" w:eastAsia="宋体"/>
          <w:szCs w:val="21"/>
        </w:rPr>
        <w:t xml:space="preserve">项目编号：</w:t>
      </w:r>
      <w:r>
        <w:rPr>
          <w:rFonts w:ascii="宋体" w:hAnsi="宋体" w:eastAsia="宋体"/>
          <w:szCs w:val="21"/>
        </w:rPr>
        <w:t xml:space="preserve">JSZC-320106-TXZJ-C2026-0001</w:t>
      </w:r>
      <w:r>
        <w:rPr>
          <w:rFonts w:hint="eastAsia" w:ascii="宋体" w:hAnsi="宋体" w:eastAsia="宋体"/>
          <w:sz w:val="24"/>
          <w:szCs w:val="24"/>
        </w:rPr>
        <w:t xml:space="preserve">                          </w:t>
      </w:r>
      <w:r/>
    </w:p>
    <w:tbl>
      <w:tblPr>
        <w:tblW w:w="0" w:type="auto"/>
        <w:jc w:val="center"/>
        <w:tblLayout w:type="fixed"/>
        <w:tblLook w:val="04A0" w:firstRow="1" w:lastRow="0" w:firstColumn="1" w:lastColumn="0" w:noHBand="0" w:noVBand="1"/>
      </w:tblPr>
      <w:tblGrid>
        <w:gridCol w:w="617"/>
        <w:gridCol w:w="2047"/>
        <w:gridCol w:w="850"/>
        <w:gridCol w:w="709"/>
        <w:gridCol w:w="992"/>
        <w:gridCol w:w="851"/>
        <w:gridCol w:w="1134"/>
        <w:gridCol w:w="992"/>
        <w:gridCol w:w="1109"/>
        <w:gridCol w:w="983"/>
        <w:gridCol w:w="993"/>
      </w:tblGrid>
      <w:tr>
        <w:trPr>
          <w:jc w:val="center"/>
          <w:trHeight w:val="1082"/>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spacing w:line="560" w:lineRule="exact"/>
              <w:rPr>
                <w:rFonts w:ascii="宋体" w:hAnsi="宋体" w:eastAsia="宋体"/>
                <w:b/>
                <w:bCs/>
                <w:szCs w:val="21"/>
              </w:rPr>
            </w:pPr>
            <w:r>
              <w:rPr>
                <w:rFonts w:hint="eastAsia" w:ascii="宋体" w:hAnsi="宋体" w:eastAsia="宋体"/>
                <w:b/>
                <w:bCs/>
                <w:szCs w:val="21"/>
              </w:rPr>
              <w:t xml:space="preserve">序号</w:t>
            </w:r>
            <w:r/>
          </w:p>
        </w:tc>
        <w:tc>
          <w:tcPr>
            <w:tcBorders>
              <w:top w:val="single" w:color="000000" w:sz="4" w:space="0"/>
              <w:left w:val="none" w:color="000000" w:sz="4" w:space="0"/>
              <w:bottom w:val="single" w:color="000000" w:sz="4" w:space="0"/>
              <w:right w:val="single" w:color="000000" w:sz="4" w:space="0"/>
            </w:tcBorders>
            <w:tcW w:w="2047" w:type="dxa"/>
            <w:vAlign w:val="center"/>
            <w:textDirection w:val="lrTb"/>
            <w:noWrap w:val="false"/>
          </w:tcPr>
          <w:p>
            <w:pPr>
              <w:spacing w:line="560" w:lineRule="exact"/>
              <w:rPr>
                <w:rFonts w:ascii="宋体" w:hAnsi="宋体" w:eastAsia="宋体"/>
                <w:b/>
                <w:bCs/>
                <w:szCs w:val="21"/>
              </w:rPr>
            </w:pPr>
            <w:r>
              <w:rPr>
                <w:rFonts w:hint="eastAsia" w:ascii="宋体" w:hAnsi="宋体" w:eastAsia="宋体"/>
                <w:b/>
                <w:bCs/>
                <w:szCs w:val="21"/>
              </w:rPr>
              <w:t xml:space="preserve">姓名</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spacing w:line="560" w:lineRule="exact"/>
              <w:rPr>
                <w:rFonts w:ascii="宋体" w:hAnsi="宋体" w:eastAsia="宋体"/>
                <w:b/>
                <w:bCs/>
                <w:szCs w:val="21"/>
              </w:rPr>
            </w:pPr>
            <w:r>
              <w:rPr>
                <w:rFonts w:hint="eastAsia" w:ascii="宋体" w:hAnsi="宋体" w:eastAsia="宋体"/>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spacing w:line="560" w:lineRule="exact"/>
              <w:rPr>
                <w:rFonts w:ascii="宋体" w:hAnsi="宋体" w:eastAsia="宋体"/>
                <w:b/>
                <w:bCs/>
                <w:szCs w:val="21"/>
              </w:rPr>
            </w:pPr>
            <w:r>
              <w:rPr>
                <w:rFonts w:hint="eastAsia" w:ascii="宋体" w:hAnsi="宋体" w:eastAsia="宋体"/>
                <w:b/>
                <w:bCs/>
                <w:szCs w:val="21"/>
              </w:rPr>
              <w:t xml:space="preserve">年龄</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spacing w:line="560" w:lineRule="exact"/>
              <w:rPr>
                <w:rFonts w:ascii="宋体" w:hAnsi="宋体" w:eastAsia="宋体"/>
                <w:b/>
                <w:bCs/>
                <w:szCs w:val="21"/>
              </w:rPr>
            </w:pPr>
            <w:r>
              <w:rPr>
                <w:rFonts w:hint="eastAsia" w:ascii="宋体" w:hAnsi="宋体" w:eastAsia="宋体"/>
                <w:b/>
                <w:bCs/>
                <w:szCs w:val="21"/>
              </w:rPr>
              <w:t xml:space="preserve">专业</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spacing w:line="560" w:lineRule="exact"/>
              <w:rPr>
                <w:rFonts w:ascii="宋体" w:hAnsi="宋体" w:eastAsia="宋体"/>
                <w:b/>
                <w:bCs/>
                <w:szCs w:val="21"/>
              </w:rPr>
            </w:pPr>
            <w:r>
              <w:rPr>
                <w:rFonts w:hint="eastAsia" w:ascii="宋体" w:hAnsi="宋体" w:eastAsia="宋体"/>
                <w:b/>
                <w:bCs/>
                <w:szCs w:val="21"/>
              </w:rPr>
              <w:t xml:space="preserve">学历</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spacing w:line="560" w:lineRule="exact"/>
              <w:rPr>
                <w:rFonts w:ascii="宋体" w:hAnsi="宋体" w:eastAsia="宋体"/>
                <w:b/>
                <w:bCs/>
                <w:szCs w:val="21"/>
              </w:rPr>
            </w:pPr>
            <w:r>
              <w:rPr>
                <w:rFonts w:hint="eastAsia" w:ascii="宋体" w:hAnsi="宋体" w:eastAsia="宋体"/>
                <w:b/>
                <w:bCs/>
                <w:szCs w:val="21"/>
              </w:rPr>
              <w:t xml:space="preserve">执业资格</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spacing w:line="560" w:lineRule="exact"/>
              <w:rPr>
                <w:rFonts w:ascii="宋体" w:hAnsi="宋体" w:eastAsia="宋体"/>
                <w:b/>
                <w:bCs/>
                <w:szCs w:val="21"/>
              </w:rPr>
            </w:pPr>
            <w:r>
              <w:rPr>
                <w:rFonts w:hint="eastAsia" w:ascii="宋体" w:hAnsi="宋体" w:eastAsia="宋体"/>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1109" w:type="dxa"/>
            <w:vAlign w:val="center"/>
            <w:textDirection w:val="lrTb"/>
            <w:noWrap w:val="false"/>
          </w:tcPr>
          <w:p>
            <w:pPr>
              <w:spacing w:line="560" w:lineRule="exact"/>
              <w:rPr>
                <w:rFonts w:ascii="宋体" w:hAnsi="宋体" w:eastAsia="宋体"/>
                <w:b/>
                <w:bCs/>
                <w:szCs w:val="21"/>
              </w:rPr>
            </w:pPr>
            <w:r>
              <w:rPr>
                <w:rFonts w:hint="eastAsia" w:ascii="宋体" w:hAnsi="宋体" w:eastAsia="宋体"/>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983" w:type="dxa"/>
            <w:vAlign w:val="center"/>
            <w:textDirection w:val="lrTb"/>
            <w:noWrap w:val="false"/>
          </w:tcPr>
          <w:p>
            <w:pPr>
              <w:spacing w:line="560" w:lineRule="exact"/>
              <w:rPr>
                <w:rFonts w:ascii="宋体" w:hAnsi="宋体" w:eastAsia="宋体"/>
                <w:b/>
                <w:bCs/>
                <w:szCs w:val="21"/>
              </w:rPr>
            </w:pPr>
            <w:r>
              <w:rPr>
                <w:rFonts w:hint="eastAsia" w:ascii="宋体" w:hAnsi="宋体" w:eastAsia="宋体"/>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spacing w:line="560" w:lineRule="exact"/>
              <w:rPr>
                <w:rFonts w:ascii="宋体" w:hAnsi="宋体" w:eastAsia="宋体"/>
                <w:b/>
                <w:bCs/>
                <w:szCs w:val="21"/>
              </w:rPr>
            </w:pPr>
            <w:r>
              <w:rPr>
                <w:rFonts w:hint="eastAsia" w:ascii="宋体" w:hAnsi="宋体" w:eastAsia="宋体"/>
                <w:b/>
                <w:bCs/>
                <w:szCs w:val="21"/>
              </w:rPr>
              <w:t xml:space="preserve">备注</w:t>
            </w:r>
            <w:r/>
          </w:p>
        </w:tc>
      </w:tr>
      <w:tr>
        <w:trPr>
          <w:jc w:val="center"/>
          <w:trHeight w:val="534"/>
        </w:trPr>
        <w:tc>
          <w:tcPr>
            <w:gridSpan w:val="11"/>
            <w:tcBorders>
              <w:top w:val="single" w:color="000000" w:sz="4" w:space="0"/>
              <w:left w:val="single" w:color="000000" w:sz="4" w:space="0"/>
              <w:bottom w:val="single" w:color="000000" w:sz="4" w:space="0"/>
              <w:right w:val="single" w:color="000000" w:sz="4" w:space="0"/>
            </w:tcBorders>
            <w:tcW w:w="11277" w:type="dxa"/>
            <w:textDirection w:val="lrTb"/>
            <w:noWrap w:val="false"/>
          </w:tcPr>
          <w:p>
            <w:pPr>
              <w:spacing w:line="560" w:lineRule="exact"/>
              <w:rPr>
                <w:rFonts w:ascii="宋体" w:hAnsi="宋体" w:eastAsia="宋体"/>
                <w:szCs w:val="21"/>
              </w:rPr>
            </w:pPr>
            <w:r>
              <w:rPr>
                <w:rFonts w:hint="eastAsia" w:ascii="宋体" w:hAnsi="宋体" w:eastAsia="宋体"/>
                <w:szCs w:val="21"/>
              </w:rPr>
              <w:t xml:space="preserve">主要管理人员</w:t>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spacing w:line="560" w:lineRule="exact"/>
              <w:rPr>
                <w:rFonts w:ascii="宋体" w:hAnsi="宋体" w:eastAsia="宋体"/>
                <w:szCs w:val="21"/>
              </w:rPr>
            </w:pPr>
            <w:r>
              <w:rPr>
                <w:rFonts w:hint="eastAsia" w:ascii="宋体" w:hAnsi="宋体" w:eastAsia="宋体"/>
                <w:szCs w:val="21"/>
              </w:rPr>
              <w:t xml:space="preserve">项目负责人</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rPr>
                <w:rFonts w:ascii="宋体" w:hAnsi="宋体" w:eastAsia="宋体"/>
                <w:szCs w:val="21"/>
              </w:rPr>
            </w:pPr>
            <w:r>
              <w:rPr>
                <w:rFonts w:ascii="宋体" w:hAnsi="宋体" w:eastAsia="宋体"/>
                <w:szCs w:val="21"/>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rPr>
                <w:rFonts w:ascii="宋体" w:hAnsi="宋体" w:eastAsia="宋体"/>
                <w:szCs w:val="21"/>
              </w:rPr>
            </w:pPr>
            <w:r>
              <w:rPr>
                <w:rFonts w:ascii="宋体" w:hAnsi="宋体" w:eastAsia="宋体"/>
                <w:szCs w:val="21"/>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rPr>
                <w:rFonts w:ascii="宋体" w:hAnsi="宋体" w:eastAsia="宋体"/>
                <w:szCs w:val="21"/>
              </w:rPr>
            </w:pPr>
            <w:r>
              <w:rPr>
                <w:rFonts w:ascii="宋体" w:hAnsi="宋体" w:eastAsia="宋体"/>
                <w:szCs w:val="21"/>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spacing w:line="560" w:lineRule="exact"/>
              <w:rPr>
                <w:rFonts w:ascii="宋体" w:hAnsi="宋体" w:eastAsia="宋体"/>
                <w:szCs w:val="21"/>
              </w:rPr>
            </w:pPr>
            <w:r>
              <w:rPr>
                <w:rFonts w:hint="eastAsia" w:ascii="宋体" w:hAnsi="宋体" w:eastAsia="宋体"/>
                <w:szCs w:val="21"/>
              </w:rPr>
              <w:t xml:space="preserve">……</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rPr>
                <w:rFonts w:ascii="宋体" w:hAnsi="宋体" w:eastAsia="宋体"/>
                <w:szCs w:val="21"/>
              </w:rPr>
            </w:pPr>
            <w:r>
              <w:rPr>
                <w:rFonts w:ascii="宋体" w:hAnsi="宋体" w:eastAsia="宋体"/>
                <w:szCs w:val="21"/>
              </w:rPr>
            </w:r>
            <w:r/>
          </w:p>
        </w:tc>
      </w:tr>
      <w:tr>
        <w:trPr>
          <w:jc w:val="center"/>
          <w:trHeight w:val="534"/>
        </w:trPr>
        <w:tc>
          <w:tcPr>
            <w:gridSpan w:val="11"/>
            <w:tcBorders>
              <w:top w:val="single" w:color="000000" w:sz="4" w:space="0"/>
              <w:left w:val="single" w:color="000000" w:sz="4" w:space="0"/>
              <w:bottom w:val="single" w:color="000000" w:sz="4" w:space="0"/>
              <w:right w:val="single" w:color="000000" w:sz="4" w:space="0"/>
            </w:tcBorders>
            <w:tcW w:w="11277" w:type="dxa"/>
            <w:textDirection w:val="lrTb"/>
            <w:noWrap w:val="false"/>
          </w:tcPr>
          <w:p>
            <w:pPr>
              <w:spacing w:line="560" w:lineRule="exact"/>
              <w:rPr>
                <w:rFonts w:ascii="宋体" w:hAnsi="宋体" w:eastAsia="宋体"/>
                <w:szCs w:val="21"/>
              </w:rPr>
            </w:pPr>
            <w:r>
              <w:rPr>
                <w:rFonts w:hint="eastAsia" w:ascii="宋体" w:hAnsi="宋体" w:eastAsia="宋体"/>
                <w:szCs w:val="21"/>
              </w:rPr>
              <w:t xml:space="preserve">专业技术人员</w:t>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spacing w:line="560" w:lineRule="exact"/>
              <w:rPr>
                <w:rFonts w:ascii="宋体" w:hAnsi="宋体" w:eastAsia="宋体"/>
                <w:szCs w:val="21"/>
              </w:rPr>
            </w:pPr>
            <w:r>
              <w:rPr>
                <w:rFonts w:hint="eastAsia" w:ascii="宋体" w:hAnsi="宋体" w:eastAsia="宋体"/>
                <w:szCs w:val="21"/>
              </w:rPr>
              <w:t xml:space="preserve">…专业负责人</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rPr>
                <w:rFonts w:ascii="宋体" w:hAnsi="宋体" w:eastAsia="宋体"/>
                <w:szCs w:val="21"/>
              </w:rPr>
            </w:pPr>
            <w:r>
              <w:rPr>
                <w:rFonts w:ascii="宋体" w:hAnsi="宋体" w:eastAsia="宋体"/>
                <w:szCs w:val="21"/>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spacing w:line="560" w:lineRule="exact"/>
              <w:rPr>
                <w:rFonts w:ascii="宋体" w:hAnsi="宋体" w:eastAsia="宋体"/>
                <w:szCs w:val="21"/>
              </w:rPr>
            </w:pPr>
            <w:r>
              <w:rPr>
                <w:rFonts w:hint="eastAsia" w:ascii="宋体" w:hAnsi="宋体" w:eastAsia="宋体"/>
                <w:szCs w:val="21"/>
              </w:rPr>
              <w:t xml:space="preserve">…专业负责人</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rPr>
                <w:rFonts w:ascii="宋体" w:hAnsi="宋体" w:eastAsia="宋体"/>
                <w:szCs w:val="21"/>
              </w:rPr>
            </w:pPr>
            <w:r>
              <w:rPr>
                <w:rFonts w:ascii="宋体" w:hAnsi="宋体" w:eastAsia="宋体"/>
                <w:szCs w:val="21"/>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spacing w:line="560" w:lineRule="exact"/>
              <w:rPr>
                <w:rFonts w:ascii="宋体" w:hAnsi="宋体" w:eastAsia="宋体"/>
                <w:szCs w:val="21"/>
              </w:rPr>
            </w:pPr>
            <w:r>
              <w:rPr>
                <w:rFonts w:hint="eastAsia" w:ascii="宋体" w:hAnsi="宋体" w:eastAsia="宋体"/>
                <w:szCs w:val="21"/>
              </w:rPr>
              <w:t xml:space="preserve">……</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rPr>
                <w:rFonts w:ascii="宋体" w:hAnsi="宋体" w:eastAsia="宋体"/>
                <w:szCs w:val="21"/>
              </w:rPr>
            </w:pPr>
            <w:r>
              <w:rPr>
                <w:rFonts w:ascii="宋体" w:hAnsi="宋体" w:eastAsia="宋体"/>
                <w:szCs w:val="21"/>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rPr>
                <w:rFonts w:ascii="宋体" w:hAnsi="宋体" w:eastAsia="宋体"/>
                <w:szCs w:val="21"/>
              </w:rPr>
            </w:pPr>
            <w:r>
              <w:rPr>
                <w:rFonts w:ascii="宋体" w:hAnsi="宋体" w:eastAsia="宋体"/>
                <w:szCs w:val="21"/>
              </w:rPr>
            </w:r>
            <w:r/>
          </w:p>
        </w:tc>
      </w:tr>
    </w:tbl>
    <w:p>
      <w:pPr>
        <w:spacing w:line="560" w:lineRule="exact"/>
        <w:rPr>
          <w:rFonts w:ascii="宋体" w:hAnsi="宋体" w:eastAsia="宋体"/>
          <w:sz w:val="24"/>
          <w:szCs w:val="24"/>
        </w:rPr>
      </w:pPr>
      <w:r>
        <w:rPr>
          <w:rFonts w:hint="eastAsia" w:ascii="宋体" w:hAnsi="宋体" w:eastAsia="宋体"/>
          <w:sz w:val="24"/>
          <w:szCs w:val="24"/>
        </w:rPr>
        <w:t xml:space="preserve">注：1、按磋商文件要求及评审标准的要求，提供人员证书等，附后。</w:t>
      </w:r>
      <w:r/>
    </w:p>
    <w:p>
      <w:pPr>
        <w:spacing w:line="560" w:lineRule="exact"/>
        <w:rPr>
          <w:rFonts w:ascii="宋体" w:hAnsi="宋体" w:eastAsia="宋体"/>
          <w:sz w:val="24"/>
          <w:szCs w:val="24"/>
        </w:rPr>
      </w:pPr>
      <w:r>
        <w:rPr>
          <w:rFonts w:hint="eastAsia" w:ascii="宋体" w:hAnsi="宋体" w:eastAsia="宋体"/>
          <w:sz w:val="24"/>
          <w:szCs w:val="24"/>
        </w:rPr>
        <w:t xml:space="preserve">2、“备注”栏，可填写该人员擅长的工程（或工作）种类；</w:t>
      </w:r>
      <w:r/>
    </w:p>
    <w:p>
      <w:pPr>
        <w:spacing w:line="560" w:lineRule="exact"/>
        <w:rPr>
          <w:rFonts w:ascii="宋体" w:hAnsi="宋体" w:eastAsia="宋体"/>
          <w:sz w:val="24"/>
          <w:szCs w:val="24"/>
        </w:rPr>
      </w:pPr>
      <w:r>
        <w:rPr>
          <w:rFonts w:hint="eastAsia" w:ascii="宋体" w:hAnsi="宋体" w:eastAsia="宋体"/>
          <w:sz w:val="24"/>
          <w:szCs w:val="24"/>
        </w:rPr>
        <w:t xml:space="preserve">3、如果行数不够，请自行增加。</w:t>
      </w:r>
      <w:r/>
    </w:p>
    <w:p>
      <w:pPr>
        <w:spacing w:line="560" w:lineRule="exact"/>
        <w:rPr>
          <w:rFonts w:ascii="宋体" w:hAnsi="宋体" w:eastAsia="宋体"/>
          <w:sz w:val="24"/>
          <w:szCs w:val="24"/>
        </w:rPr>
      </w:pPr>
      <w:r>
        <w:rPr>
          <w:rFonts w:hint="eastAsia" w:ascii="宋体" w:hAnsi="宋体" w:eastAsia="宋体"/>
          <w:sz w:val="24"/>
          <w:szCs w:val="24"/>
        </w:rPr>
        <w:t xml:space="preserve">供应商（盖章）:</w:t>
      </w:r>
      <w:r>
        <w:rPr>
          <w:rFonts w:hint="eastAsia" w:ascii="宋体" w:hAnsi="宋体" w:eastAsia="宋体"/>
          <w:sz w:val="24"/>
          <w:szCs w:val="24"/>
          <w:u w:val="single"/>
        </w:rPr>
        <w:t xml:space="preserve">            </w:t>
      </w:r>
      <w:r/>
    </w:p>
    <w:p>
      <w:pPr>
        <w:spacing w:line="560" w:lineRule="exact"/>
        <w:rPr>
          <w:rFonts w:ascii="宋体" w:hAnsi="宋体" w:eastAsia="宋体"/>
          <w:sz w:val="24"/>
          <w:szCs w:val="24"/>
          <w:u w:val="single"/>
        </w:rPr>
      </w:pPr>
      <w:r>
        <w:rPr>
          <w:rFonts w:hint="eastAsia" w:ascii="宋体" w:hAnsi="宋体" w:eastAsia="宋体"/>
          <w:sz w:val="24"/>
          <w:szCs w:val="24"/>
        </w:rPr>
        <w:t xml:space="preserve">法定代表人或其授权代表（签字）：</w:t>
      </w:r>
      <w:r>
        <w:rPr>
          <w:rFonts w:hint="eastAsia" w:ascii="宋体" w:hAnsi="宋体" w:eastAsia="宋体"/>
          <w:sz w:val="24"/>
          <w:szCs w:val="24"/>
          <w:u w:val="single"/>
        </w:rPr>
        <w:t xml:space="preserve">          </w:t>
      </w:r>
      <w:r/>
    </w:p>
    <w:p>
      <w:pPr>
        <w:spacing w:line="560" w:lineRule="exact"/>
        <w:rPr>
          <w:rFonts w:ascii="宋体" w:hAnsi="宋体" w:eastAsia="宋体"/>
          <w:sz w:val="24"/>
          <w:szCs w:val="24"/>
        </w:rPr>
      </w:pPr>
      <w:r>
        <w:rPr>
          <w:rFonts w:hint="eastAsia" w:ascii="宋体" w:hAnsi="宋体" w:eastAsia="宋体"/>
          <w:sz w:val="24"/>
          <w:szCs w:val="24"/>
        </w:rPr>
        <w:t xml:space="preserve">日    期：   年    月    日</w:t>
      </w:r>
      <w:r/>
    </w:p>
    <w:p>
      <w:pPr>
        <w:spacing w:line="560" w:lineRule="exact"/>
        <w:rPr>
          <w:rFonts w:ascii="宋体" w:hAnsi="宋体" w:eastAsia="宋体"/>
          <w:b/>
          <w:sz w:val="24"/>
          <w:szCs w:val="24"/>
        </w:rPr>
      </w:pPr>
      <w:r/>
      <w:bookmarkStart w:id="81" w:name="_Toc504056875"/>
      <w:r/>
      <w:bookmarkStart w:id="82" w:name="_Toc504573090"/>
      <w:r/>
      <w:bookmarkStart w:id="83" w:name="_Toc534273684"/>
      <w:r/>
      <w:bookmarkStart w:id="84" w:name="_Toc534273807"/>
      <w:r/>
      <w:bookmarkStart w:id="85" w:name="_Toc504044387"/>
      <w:r/>
      <w:bookmarkStart w:id="86" w:name="_Toc490133035"/>
      <w:r/>
      <w:r/>
    </w:p>
    <w:p>
      <w:pPr>
        <w:spacing w:line="560" w:lineRule="exact"/>
        <w:rPr>
          <w:rFonts w:ascii="宋体" w:hAnsi="宋体" w:eastAsia="宋体"/>
          <w:b/>
          <w:sz w:val="24"/>
          <w:szCs w:val="24"/>
        </w:rPr>
      </w:pPr>
      <w:r>
        <w:rPr>
          <w:rFonts w:hint="eastAsia" w:ascii="宋体" w:hAnsi="宋体" w:eastAsia="宋体"/>
          <w:b/>
          <w:sz w:val="24"/>
          <w:szCs w:val="24"/>
        </w:rPr>
        <w:t xml:space="preserve">附件八、供应商业绩情况表</w:t>
      </w:r>
      <w:bookmarkEnd w:id="81"/>
      <w:r/>
      <w:bookmarkEnd w:id="82"/>
      <w:r/>
      <w:bookmarkEnd w:id="83"/>
      <w:r/>
      <w:bookmarkEnd w:id="84"/>
      <w:r/>
      <w:bookmarkEnd w:id="85"/>
      <w:r/>
      <w:bookmarkEnd w:id="86"/>
      <w:r>
        <w:rPr>
          <w:rFonts w:hint="eastAsia" w:ascii="宋体" w:hAnsi="宋体" w:eastAsia="宋体"/>
          <w:b/>
          <w:bCs/>
          <w:sz w:val="24"/>
          <w:szCs w:val="24"/>
        </w:rPr>
        <w:t xml:space="preserve">（及证明材料）</w:t>
      </w:r>
      <w:r/>
    </w:p>
    <w:p>
      <w:pPr>
        <w:jc w:val="center"/>
        <w:spacing w:line="560" w:lineRule="exact"/>
        <w:rPr>
          <w:rFonts w:ascii="宋体" w:hAnsi="宋体" w:eastAsia="宋体"/>
          <w:b/>
          <w:sz w:val="24"/>
          <w:szCs w:val="24"/>
        </w:rPr>
      </w:pPr>
      <w:r>
        <w:rPr>
          <w:rFonts w:hint="eastAsia" w:ascii="宋体" w:hAnsi="宋体" w:eastAsia="宋体"/>
          <w:b/>
          <w:sz w:val="24"/>
          <w:szCs w:val="24"/>
        </w:rPr>
        <w:t xml:space="preserve">业绩情况表</w:t>
      </w:r>
      <w:r/>
    </w:p>
    <w:tbl>
      <w:tblPr>
        <w:tblW w:w="0" w:type="auto"/>
        <w:jc w:val="center"/>
        <w:tblLayout w:type="fixed"/>
        <w:tblLook w:val="04A0" w:firstRow="1" w:lastRow="0" w:firstColumn="1" w:lastColumn="0" w:noHBand="0" w:noVBand="1"/>
      </w:tblPr>
      <w:tblGrid>
        <w:gridCol w:w="818"/>
        <w:gridCol w:w="1903"/>
        <w:gridCol w:w="1722"/>
        <w:gridCol w:w="1205"/>
        <w:gridCol w:w="1842"/>
        <w:gridCol w:w="1602"/>
        <w:gridCol w:w="1152"/>
      </w:tblGrid>
      <w:tr>
        <w:trPr>
          <w:jc w:val="center"/>
          <w:trHeight w:val="762"/>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560" w:lineRule="exact"/>
              <w:rPr>
                <w:rFonts w:ascii="宋体" w:hAnsi="宋体" w:eastAsia="宋体"/>
                <w:szCs w:val="21"/>
              </w:rPr>
            </w:pPr>
            <w:r>
              <w:rPr>
                <w:rFonts w:hint="eastAsia" w:ascii="宋体" w:hAnsi="宋体" w:eastAsia="宋体"/>
                <w:szCs w:val="21"/>
              </w:rPr>
              <w:t xml:space="preserve">序号</w:t>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560" w:lineRule="exact"/>
              <w:rPr>
                <w:rFonts w:ascii="宋体" w:hAnsi="宋体" w:eastAsia="宋体"/>
                <w:szCs w:val="21"/>
              </w:rPr>
            </w:pPr>
            <w:r>
              <w:rPr>
                <w:rFonts w:hint="eastAsia" w:ascii="宋体" w:hAnsi="宋体" w:eastAsia="宋体"/>
                <w:szCs w:val="21"/>
              </w:rPr>
              <w:t xml:space="preserve">项目名称</w:t>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560" w:lineRule="exact"/>
              <w:rPr>
                <w:rFonts w:ascii="宋体" w:hAnsi="宋体" w:eastAsia="宋体"/>
                <w:szCs w:val="21"/>
              </w:rPr>
            </w:pPr>
            <w:r>
              <w:rPr>
                <w:rFonts w:hint="eastAsia" w:ascii="宋体" w:hAnsi="宋体" w:eastAsia="宋体"/>
                <w:szCs w:val="21"/>
              </w:rPr>
              <w:t xml:space="preserve">业主单位</w:t>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560" w:lineRule="exact"/>
              <w:rPr>
                <w:rFonts w:ascii="宋体" w:hAnsi="宋体" w:eastAsia="宋体"/>
                <w:szCs w:val="21"/>
              </w:rPr>
            </w:pPr>
            <w:r>
              <w:rPr>
                <w:rFonts w:hint="eastAsia" w:ascii="宋体" w:hAnsi="宋体" w:eastAsia="宋体"/>
                <w:szCs w:val="21"/>
              </w:rPr>
              <w:t xml:space="preserve">项目规模</w:t>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560" w:lineRule="exact"/>
              <w:rPr>
                <w:rFonts w:ascii="宋体" w:hAnsi="宋体" w:eastAsia="宋体"/>
                <w:szCs w:val="21"/>
              </w:rPr>
            </w:pPr>
            <w:r>
              <w:rPr>
                <w:rFonts w:hint="eastAsia" w:ascii="宋体" w:hAnsi="宋体" w:eastAsia="宋体"/>
                <w:szCs w:val="21"/>
              </w:rPr>
              <w:t xml:space="preserve">签约及服务时间</w:t>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spacing w:line="560" w:lineRule="exact"/>
              <w:rPr>
                <w:rFonts w:ascii="宋体" w:hAnsi="宋体" w:eastAsia="宋体"/>
                <w:szCs w:val="21"/>
              </w:rPr>
            </w:pPr>
            <w:r>
              <w:rPr>
                <w:rFonts w:hint="eastAsia" w:ascii="宋体" w:hAnsi="宋体" w:eastAsia="宋体"/>
                <w:szCs w:val="21"/>
              </w:rPr>
              <w:t xml:space="preserve">业主联系人及电话</w:t>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560" w:lineRule="exact"/>
              <w:rPr>
                <w:rFonts w:ascii="宋体" w:hAnsi="宋体" w:eastAsia="宋体"/>
                <w:szCs w:val="21"/>
              </w:rPr>
            </w:pPr>
            <w:r>
              <w:rPr>
                <w:rFonts w:hint="eastAsia" w:ascii="宋体" w:hAnsi="宋体" w:eastAsia="宋体"/>
                <w:szCs w:val="21"/>
              </w:rPr>
              <w:t xml:space="preserve">备注</w:t>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560" w:lineRule="exact"/>
              <w:rPr>
                <w:rFonts w:ascii="宋体" w:hAnsi="宋体" w:eastAsia="宋体"/>
                <w:szCs w:val="21"/>
              </w:rPr>
            </w:pPr>
            <w:r>
              <w:rPr>
                <w:rFonts w:ascii="宋体" w:hAnsi="宋体" w:eastAsia="宋体"/>
                <w:szCs w:val="21"/>
              </w:rPr>
            </w:r>
            <w:r/>
          </w:p>
        </w:tc>
      </w:tr>
    </w:tbl>
    <w:p>
      <w:pPr>
        <w:spacing w:line="560" w:lineRule="exact"/>
        <w:rPr>
          <w:rFonts w:ascii="宋体" w:hAnsi="宋体" w:eastAsia="宋体"/>
          <w:sz w:val="24"/>
          <w:szCs w:val="24"/>
        </w:rPr>
      </w:pPr>
      <w:r>
        <w:rPr>
          <w:rFonts w:ascii="宋体" w:hAnsi="宋体" w:eastAsia="宋体"/>
          <w:sz w:val="24"/>
          <w:szCs w:val="24"/>
        </w:rPr>
      </w:r>
      <w:r/>
    </w:p>
    <w:p>
      <w:pPr>
        <w:spacing w:line="560" w:lineRule="exact"/>
        <w:rPr>
          <w:rFonts w:ascii="宋体" w:hAnsi="宋体" w:eastAsia="宋体"/>
          <w:sz w:val="24"/>
          <w:szCs w:val="24"/>
        </w:rPr>
      </w:pPr>
      <w:r>
        <w:rPr>
          <w:rFonts w:hint="eastAsia" w:ascii="宋体" w:hAnsi="宋体" w:eastAsia="宋体"/>
          <w:sz w:val="24"/>
          <w:szCs w:val="24"/>
        </w:rPr>
        <w:t xml:space="preserve">注：按磋商文件要求及评审标准的要求，提供业绩证明材料等，附后。</w:t>
      </w:r>
      <w:r/>
    </w:p>
    <w:p>
      <w:pPr>
        <w:spacing w:line="560" w:lineRule="exact"/>
        <w:rPr>
          <w:rFonts w:ascii="宋体" w:hAnsi="宋体" w:eastAsia="宋体"/>
          <w:sz w:val="24"/>
          <w:szCs w:val="24"/>
        </w:rPr>
      </w:pPr>
      <w:r>
        <w:rPr>
          <w:rFonts w:ascii="宋体" w:hAnsi="宋体" w:eastAsia="宋体"/>
          <w:sz w:val="24"/>
          <w:szCs w:val="24"/>
        </w:rPr>
      </w:r>
      <w:r/>
    </w:p>
    <w:p>
      <w:pPr>
        <w:spacing w:line="560" w:lineRule="exact"/>
        <w:rPr>
          <w:rFonts w:ascii="宋体" w:hAnsi="宋体" w:eastAsia="宋体"/>
          <w:sz w:val="24"/>
          <w:szCs w:val="24"/>
        </w:rPr>
      </w:pPr>
      <w:r>
        <w:rPr>
          <w:rFonts w:hint="eastAsia" w:ascii="宋体" w:hAnsi="宋体" w:eastAsia="宋体"/>
          <w:sz w:val="24"/>
          <w:szCs w:val="24"/>
        </w:rPr>
        <w:t xml:space="preserve">供应商（盖章）：</w:t>
      </w:r>
      <w:r>
        <w:rPr>
          <w:rFonts w:hint="eastAsia" w:ascii="宋体" w:hAnsi="宋体" w:eastAsia="宋体"/>
          <w:sz w:val="24"/>
          <w:szCs w:val="24"/>
          <w:u w:val="single"/>
        </w:rPr>
        <w:t xml:space="preserve">                             </w:t>
      </w:r>
      <w:r>
        <w:rPr>
          <w:rFonts w:hint="eastAsia" w:ascii="宋体" w:hAnsi="宋体" w:eastAsia="宋体"/>
          <w:sz w:val="24"/>
          <w:szCs w:val="24"/>
        </w:rPr>
        <w:t xml:space="preserve"> </w:t>
      </w:r>
      <w:r/>
    </w:p>
    <w:p>
      <w:pPr>
        <w:spacing w:line="560" w:lineRule="exact"/>
        <w:rPr>
          <w:rFonts w:ascii="宋体" w:hAnsi="宋体" w:eastAsia="宋体"/>
          <w:sz w:val="24"/>
          <w:szCs w:val="24"/>
          <w:u w:val="single"/>
        </w:rPr>
      </w:pPr>
      <w:r>
        <w:rPr>
          <w:rFonts w:hint="eastAsia" w:ascii="宋体" w:hAnsi="宋体" w:eastAsia="宋体"/>
          <w:sz w:val="24"/>
          <w:szCs w:val="24"/>
        </w:rPr>
        <w:t xml:space="preserve">授权代表（签字）：</w:t>
      </w:r>
      <w:r>
        <w:rPr>
          <w:rFonts w:hint="eastAsia" w:ascii="宋体" w:hAnsi="宋体" w:eastAsia="宋体"/>
          <w:sz w:val="24"/>
          <w:szCs w:val="24"/>
          <w:u w:val="single"/>
        </w:rPr>
        <w:t xml:space="preserve">                              </w:t>
      </w:r>
      <w:r/>
    </w:p>
    <w:p>
      <w:pPr>
        <w:spacing w:line="560" w:lineRule="exact"/>
        <w:rPr>
          <w:rFonts w:ascii="宋体" w:hAnsi="宋体" w:eastAsia="宋体"/>
          <w:sz w:val="24"/>
          <w:szCs w:val="24"/>
        </w:rPr>
      </w:pPr>
      <w:r>
        <w:rPr>
          <w:rFonts w:ascii="宋体" w:hAnsi="宋体" w:eastAsia="宋体"/>
          <w:sz w:val="24"/>
          <w:szCs w:val="24"/>
        </w:rPr>
      </w:r>
      <w:r/>
    </w:p>
    <w:p>
      <w:pPr>
        <w:spacing w:line="560" w:lineRule="exact"/>
        <w:rPr>
          <w:rFonts w:ascii="宋体" w:hAnsi="宋体" w:eastAsia="宋体"/>
          <w:sz w:val="24"/>
          <w:szCs w:val="24"/>
        </w:rPr>
      </w:pPr>
      <w:r>
        <w:rPr>
          <w:rFonts w:ascii="宋体" w:hAnsi="宋体" w:eastAsia="宋体"/>
          <w:sz w:val="24"/>
          <w:szCs w:val="24"/>
        </w:rPr>
      </w:r>
      <w:r/>
    </w:p>
    <w:p>
      <w:pPr>
        <w:spacing w:line="560" w:lineRule="exact"/>
        <w:rPr>
          <w:rFonts w:ascii="宋体" w:hAnsi="宋体" w:eastAsia="宋体"/>
          <w:b/>
          <w:sz w:val="24"/>
          <w:szCs w:val="24"/>
        </w:rPr>
      </w:pPr>
      <w:r>
        <w:rPr>
          <w:rFonts w:hint="eastAsia" w:ascii="宋体" w:hAnsi="宋体" w:eastAsia="宋体"/>
          <w:b/>
          <w:sz w:val="24"/>
          <w:szCs w:val="24"/>
        </w:rPr>
        <w:br w:type="page" w:clear="all"/>
      </w:r>
      <w:bookmarkStart w:id="87" w:name="_Toc504573091"/>
      <w:r/>
      <w:bookmarkStart w:id="88" w:name="_Toc534273808"/>
      <w:r/>
      <w:bookmarkStart w:id="89" w:name="_Toc504044388"/>
      <w:r/>
      <w:bookmarkStart w:id="90" w:name="_Toc490133036"/>
      <w:r/>
      <w:bookmarkStart w:id="91" w:name="_Toc534273685"/>
      <w:r/>
      <w:bookmarkStart w:id="92" w:name="_Toc504056876"/>
      <w:r>
        <w:rPr>
          <w:rFonts w:hint="eastAsia" w:ascii="宋体" w:hAnsi="宋体" w:eastAsia="宋体"/>
          <w:b/>
          <w:sz w:val="24"/>
          <w:szCs w:val="24"/>
        </w:rPr>
        <w:t xml:space="preserve">附件九、企业声明函格式</w:t>
      </w:r>
      <w:bookmarkEnd w:id="87"/>
      <w:r/>
      <w:bookmarkEnd w:id="88"/>
      <w:r/>
      <w:bookmarkEnd w:id="89"/>
      <w:r/>
      <w:bookmarkEnd w:id="90"/>
      <w:r/>
      <w:bookmarkEnd w:id="91"/>
      <w:r/>
      <w:bookmarkEnd w:id="92"/>
      <w:r/>
      <w:r/>
    </w:p>
    <w:p>
      <w:pPr>
        <w:spacing w:line="560" w:lineRule="exact"/>
        <w:rPr>
          <w:rFonts w:ascii="宋体" w:hAnsi="宋体" w:eastAsia="宋体"/>
          <w:sz w:val="24"/>
          <w:szCs w:val="24"/>
        </w:rPr>
      </w:pPr>
      <w:r>
        <w:rPr>
          <w:rFonts w:ascii="宋体" w:hAnsi="宋体" w:eastAsia="宋体"/>
          <w:sz w:val="24"/>
          <w:szCs w:val="24"/>
        </w:rPr>
      </w:r>
      <w:r/>
    </w:p>
    <w:p>
      <w:pPr>
        <w:jc w:val="center"/>
        <w:spacing w:line="560" w:lineRule="exact"/>
        <w:rPr>
          <w:rFonts w:ascii="宋体" w:hAnsi="宋体" w:eastAsia="宋体"/>
          <w:b/>
          <w:sz w:val="24"/>
          <w:szCs w:val="24"/>
        </w:rPr>
      </w:pPr>
      <w:r>
        <w:rPr>
          <w:rFonts w:hint="eastAsia" w:ascii="宋体" w:hAnsi="宋体" w:eastAsia="宋体"/>
          <w:b/>
          <w:sz w:val="24"/>
          <w:szCs w:val="24"/>
        </w:rPr>
        <w:t xml:space="preserve">中小企业声明函（服务）</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本公司（联合体）郑重声明，根据《政府采购促进中小企业发展管理办法》（财库〔2020〕46号）的规定，本公司（联合体）参加</w:t>
      </w:r>
      <w:r>
        <w:rPr>
          <w:rFonts w:hint="eastAsia" w:ascii="宋体" w:hAnsi="宋体" w:eastAsia="宋体"/>
          <w:sz w:val="24"/>
          <w:szCs w:val="24"/>
          <w:u w:val="single"/>
        </w:rPr>
        <w:t xml:space="preserve">南京市鼓楼区人民政府湖南路街道办事处</w:t>
      </w:r>
      <w:r>
        <w:rPr>
          <w:rFonts w:hint="eastAsia" w:ascii="宋体" w:hAnsi="宋体" w:eastAsia="宋体"/>
          <w:sz w:val="24"/>
          <w:szCs w:val="24"/>
        </w:rPr>
        <w:t xml:space="preserve">的</w:t>
      </w:r>
      <w:r>
        <w:rPr>
          <w:rFonts w:hint="eastAsia" w:ascii="宋体" w:hAnsi="宋体" w:eastAsia="宋体"/>
          <w:sz w:val="24"/>
          <w:szCs w:val="24"/>
          <w:u w:val="single"/>
        </w:rPr>
        <w:t xml:space="preserve">202</w:t>
      </w:r>
      <w:r>
        <w:rPr>
          <w:rFonts w:hint="eastAsia" w:ascii="宋体" w:hAnsi="宋体" w:eastAsia="宋体"/>
          <w:sz w:val="24"/>
          <w:szCs w:val="24"/>
          <w:u w:val="single"/>
        </w:rPr>
        <w:t xml:space="preserve">6</w:t>
      </w:r>
      <w:r>
        <w:rPr>
          <w:rFonts w:hint="eastAsia" w:ascii="宋体" w:hAnsi="宋体" w:eastAsia="宋体"/>
          <w:sz w:val="24"/>
          <w:szCs w:val="24"/>
          <w:u w:val="single"/>
        </w:rPr>
        <w:t xml:space="preserve">年湖南路街道城市综合治理管理服务项目</w:t>
      </w:r>
      <w:r>
        <w:rPr>
          <w:rFonts w:hint="eastAsia" w:ascii="宋体" w:hAnsi="宋体" w:eastAsia="宋体"/>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 </w:t>
      </w:r>
      <w:r>
        <w:rPr>
          <w:rFonts w:hint="eastAsia" w:ascii="宋体" w:hAnsi="宋体" w:eastAsia="宋体"/>
          <w:sz w:val="24"/>
          <w:szCs w:val="24"/>
          <w:u w:val="single"/>
        </w:rPr>
        <w:t xml:space="preserve">202</w:t>
      </w:r>
      <w:r>
        <w:rPr>
          <w:rFonts w:hint="eastAsia" w:ascii="宋体" w:hAnsi="宋体" w:eastAsia="宋体"/>
          <w:sz w:val="24"/>
          <w:szCs w:val="24"/>
          <w:u w:val="single"/>
        </w:rPr>
        <w:t xml:space="preserve">6</w:t>
      </w:r>
      <w:r>
        <w:rPr>
          <w:rFonts w:hint="eastAsia" w:ascii="宋体" w:hAnsi="宋体" w:eastAsia="宋体"/>
          <w:sz w:val="24"/>
          <w:szCs w:val="24"/>
          <w:u w:val="single"/>
        </w:rPr>
        <w:t xml:space="preserve">年湖南路街道城市综合治理管理服务项目</w:t>
      </w:r>
      <w:r>
        <w:rPr>
          <w:rFonts w:hint="eastAsia" w:ascii="宋体" w:hAnsi="宋体" w:eastAsia="宋体"/>
          <w:sz w:val="24"/>
          <w:szCs w:val="24"/>
        </w:rPr>
        <w:t xml:space="preserve"> ，属于</w:t>
      </w:r>
      <w:r>
        <w:rPr>
          <w:rFonts w:hint="eastAsia" w:ascii="宋体" w:hAnsi="宋体" w:eastAsia="宋体"/>
          <w:sz w:val="24"/>
          <w:szCs w:val="24"/>
          <w:u w:val="single"/>
        </w:rPr>
        <w:t xml:space="preserve">租赁和商务服务业</w:t>
      </w:r>
      <w:r>
        <w:rPr>
          <w:rFonts w:hint="eastAsia" w:ascii="宋体" w:hAnsi="宋体" w:eastAsia="宋体"/>
          <w:sz w:val="24"/>
          <w:szCs w:val="24"/>
        </w:rPr>
        <w:t xml:space="preserve">，</w:t>
      </w:r>
      <w:r>
        <w:rPr>
          <w:rFonts w:hint="eastAsia" w:ascii="宋体" w:hAnsi="宋体" w:eastAsia="宋体"/>
          <w:sz w:val="24"/>
          <w:szCs w:val="24"/>
        </w:rPr>
        <w:t xml:space="preserve">承建（承接）企业为</w:t>
      </w:r>
      <w:r>
        <w:rPr>
          <w:rFonts w:hint="eastAsia" w:ascii="宋体" w:hAnsi="宋体" w:eastAsia="宋体"/>
          <w:sz w:val="24"/>
          <w:szCs w:val="24"/>
          <w:u w:val="single"/>
        </w:rPr>
        <w:t xml:space="preserve">（企业名称）</w:t>
      </w:r>
      <w:r>
        <w:rPr>
          <w:rFonts w:hint="eastAsia" w:ascii="宋体" w:hAnsi="宋体" w:eastAsia="宋体"/>
          <w:sz w:val="24"/>
          <w:szCs w:val="24"/>
        </w:rPr>
        <w:t xml:space="preserve">，从业人员</w:t>
      </w:r>
      <w:r>
        <w:rPr>
          <w:rFonts w:hint="eastAsia" w:ascii="宋体" w:hAnsi="宋体" w:eastAsia="宋体"/>
          <w:sz w:val="24"/>
          <w:szCs w:val="24"/>
          <w:u w:val="single"/>
        </w:rPr>
        <w:t xml:space="preserve">  </w:t>
      </w:r>
      <w:r>
        <w:rPr>
          <w:rFonts w:hint="eastAsia" w:ascii="宋体" w:hAnsi="宋体" w:eastAsia="宋体"/>
          <w:sz w:val="24"/>
          <w:szCs w:val="24"/>
        </w:rPr>
        <w:t xml:space="preserve">人，营业收入为</w:t>
      </w:r>
      <w:r>
        <w:rPr>
          <w:rFonts w:hint="eastAsia" w:ascii="宋体" w:hAnsi="宋体" w:eastAsia="宋体"/>
          <w:sz w:val="24"/>
          <w:szCs w:val="24"/>
          <w:u w:val="single"/>
        </w:rPr>
        <w:t xml:space="preserve">    </w:t>
      </w:r>
      <w:r>
        <w:rPr>
          <w:rFonts w:hint="eastAsia" w:ascii="宋体" w:hAnsi="宋体" w:eastAsia="宋体"/>
          <w:sz w:val="24"/>
          <w:szCs w:val="24"/>
        </w:rPr>
        <w:t xml:space="preserve">万元，资产总额为</w:t>
      </w:r>
      <w:r>
        <w:rPr>
          <w:rFonts w:hint="eastAsia" w:ascii="宋体" w:hAnsi="宋体" w:eastAsia="宋体"/>
          <w:sz w:val="24"/>
          <w:szCs w:val="24"/>
          <w:u w:val="single"/>
        </w:rPr>
        <w:t xml:space="preserve">     </w:t>
      </w:r>
      <w:r>
        <w:rPr>
          <w:rFonts w:hint="eastAsia" w:ascii="宋体" w:hAnsi="宋体" w:eastAsia="宋体"/>
          <w:sz w:val="24"/>
          <w:szCs w:val="24"/>
        </w:rPr>
        <w:t xml:space="preserve">万元，属于</w:t>
      </w:r>
      <w:r>
        <w:rPr>
          <w:rFonts w:hint="eastAsia" w:ascii="宋体" w:hAnsi="宋体" w:eastAsia="宋体"/>
          <w:sz w:val="24"/>
          <w:szCs w:val="24"/>
          <w:u w:val="single"/>
        </w:rPr>
        <w:t xml:space="preserve">（中型企业、小型企业、微型企业）</w:t>
      </w:r>
      <w:r>
        <w:rPr>
          <w:rFonts w:hint="eastAsia" w:ascii="宋体" w:hAnsi="宋体" w:eastAsia="宋体"/>
          <w:sz w:val="24"/>
          <w:szCs w:val="24"/>
        </w:rPr>
        <w:t xml:space="preserve">；</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本企业对上述声明内容的真实性负责。如有虚假，将依法承担相应责任。</w:t>
      </w:r>
      <w:r/>
    </w:p>
    <w:p>
      <w:pPr>
        <w:spacing w:line="560" w:lineRule="exact"/>
        <w:rPr>
          <w:rFonts w:ascii="宋体" w:hAnsi="宋体" w:eastAsia="宋体"/>
          <w:sz w:val="24"/>
          <w:szCs w:val="24"/>
        </w:rPr>
      </w:pPr>
      <w:r>
        <w:rPr>
          <w:rFonts w:ascii="宋体" w:hAnsi="宋体" w:eastAsia="宋体"/>
          <w:sz w:val="24"/>
          <w:szCs w:val="24"/>
        </w:rPr>
      </w:r>
      <w:r/>
    </w:p>
    <w:p>
      <w:pPr>
        <w:spacing w:line="560" w:lineRule="exact"/>
        <w:rPr>
          <w:rFonts w:ascii="宋体" w:hAnsi="宋体" w:eastAsia="宋体"/>
          <w:sz w:val="24"/>
          <w:szCs w:val="24"/>
        </w:rPr>
      </w:pPr>
      <w:r>
        <w:rPr>
          <w:rFonts w:ascii="宋体" w:hAnsi="宋体" w:eastAsia="宋体"/>
          <w:sz w:val="24"/>
          <w:szCs w:val="24"/>
        </w:rPr>
      </w:r>
      <w:r/>
    </w:p>
    <w:p>
      <w:pPr>
        <w:spacing w:line="560" w:lineRule="exact"/>
        <w:rPr>
          <w:rFonts w:ascii="宋体" w:hAnsi="宋体" w:eastAsia="宋体"/>
          <w:sz w:val="24"/>
          <w:szCs w:val="24"/>
        </w:rPr>
      </w:pPr>
      <w:r>
        <w:rPr>
          <w:rFonts w:ascii="宋体" w:hAnsi="宋体" w:eastAsia="宋体"/>
          <w:sz w:val="24"/>
          <w:szCs w:val="24"/>
        </w:rPr>
      </w:r>
      <w:r/>
    </w:p>
    <w:p>
      <w:pPr>
        <w:jc w:val="right"/>
        <w:spacing w:line="560" w:lineRule="exact"/>
        <w:rPr>
          <w:rFonts w:ascii="宋体" w:hAnsi="宋体" w:eastAsia="宋体"/>
          <w:sz w:val="24"/>
          <w:szCs w:val="24"/>
        </w:rPr>
      </w:pPr>
      <w:r>
        <w:rPr>
          <w:rFonts w:hint="eastAsia" w:ascii="宋体" w:hAnsi="宋体" w:eastAsia="宋体"/>
          <w:sz w:val="24"/>
          <w:szCs w:val="24"/>
        </w:rPr>
        <w:t xml:space="preserve">企业名称（盖章）：</w:t>
      </w:r>
      <w:r/>
    </w:p>
    <w:p>
      <w:pPr>
        <w:jc w:val="right"/>
        <w:spacing w:line="560" w:lineRule="exact"/>
        <w:rPr>
          <w:rFonts w:ascii="宋体" w:hAnsi="宋体" w:eastAsia="宋体"/>
          <w:b/>
          <w:sz w:val="24"/>
          <w:szCs w:val="24"/>
        </w:rPr>
      </w:pPr>
      <w:r>
        <w:rPr>
          <w:rFonts w:hint="eastAsia" w:ascii="宋体" w:hAnsi="宋体" w:eastAsia="宋体"/>
          <w:sz w:val="24"/>
          <w:szCs w:val="24"/>
        </w:rPr>
        <w:t xml:space="preserve">日    期：</w:t>
      </w:r>
      <w:r/>
    </w:p>
    <w:p>
      <w:pPr>
        <w:spacing w:line="560" w:lineRule="exact"/>
        <w:rPr>
          <w:rFonts w:ascii="宋体" w:hAnsi="宋体" w:eastAsia="宋体"/>
          <w:b/>
          <w:sz w:val="24"/>
          <w:szCs w:val="24"/>
        </w:rPr>
      </w:pPr>
      <w:r>
        <w:rPr>
          <w:rFonts w:ascii="宋体" w:hAnsi="宋体" w:eastAsia="宋体"/>
          <w:b/>
          <w:sz w:val="24"/>
          <w:szCs w:val="24"/>
        </w:rPr>
      </w:r>
      <w:r/>
    </w:p>
    <w:p>
      <w:pPr>
        <w:spacing w:line="560" w:lineRule="exact"/>
        <w:rPr>
          <w:rFonts w:ascii="宋体" w:hAnsi="宋体" w:eastAsia="宋体"/>
          <w:b/>
          <w:sz w:val="24"/>
          <w:szCs w:val="24"/>
        </w:rPr>
      </w:pPr>
      <w:r/>
      <w:bookmarkStart w:id="93" w:name="OLE_LINK13"/>
      <w:r/>
      <w:bookmarkStart w:id="94" w:name="OLE_LINK14"/>
      <w:r/>
      <w:r/>
    </w:p>
    <w:p>
      <w:pPr>
        <w:jc w:val="center"/>
        <w:spacing w:line="560" w:lineRule="exact"/>
        <w:rPr>
          <w:rFonts w:ascii="宋体" w:hAnsi="宋体" w:eastAsia="宋体"/>
          <w:b/>
          <w:sz w:val="24"/>
          <w:szCs w:val="24"/>
        </w:rPr>
      </w:pPr>
      <w:r>
        <w:rPr>
          <w:rFonts w:ascii="宋体" w:hAnsi="宋体" w:eastAsia="宋体"/>
          <w:b/>
          <w:sz w:val="24"/>
          <w:szCs w:val="24"/>
        </w:rPr>
      </w:r>
      <w:r/>
    </w:p>
    <w:p>
      <w:pPr>
        <w:jc w:val="center"/>
        <w:spacing w:line="560" w:lineRule="exact"/>
        <w:rPr>
          <w:rFonts w:ascii="宋体" w:hAnsi="宋体" w:eastAsia="宋体"/>
          <w:b/>
          <w:sz w:val="24"/>
          <w:szCs w:val="24"/>
        </w:rPr>
      </w:pPr>
      <w:r>
        <w:rPr>
          <w:rFonts w:ascii="宋体" w:hAnsi="宋体" w:eastAsia="宋体"/>
          <w:b/>
          <w:sz w:val="24"/>
          <w:szCs w:val="24"/>
        </w:rPr>
      </w:r>
      <w:r/>
    </w:p>
    <w:p>
      <w:pPr>
        <w:jc w:val="center"/>
        <w:spacing w:line="560" w:lineRule="exact"/>
        <w:rPr>
          <w:rFonts w:ascii="宋体" w:hAnsi="宋体" w:eastAsia="宋体"/>
          <w:b/>
          <w:sz w:val="24"/>
          <w:szCs w:val="24"/>
        </w:rPr>
      </w:pPr>
      <w:r>
        <w:rPr>
          <w:rFonts w:ascii="宋体" w:hAnsi="宋体" w:eastAsia="宋体"/>
          <w:b/>
          <w:sz w:val="24"/>
          <w:szCs w:val="24"/>
        </w:rPr>
      </w:r>
      <w:r/>
    </w:p>
    <w:p>
      <w:pPr>
        <w:jc w:val="center"/>
        <w:spacing w:line="560" w:lineRule="exact"/>
        <w:rPr>
          <w:rFonts w:ascii="宋体" w:hAnsi="宋体" w:eastAsia="宋体"/>
          <w:b/>
          <w:sz w:val="24"/>
          <w:szCs w:val="24"/>
        </w:rPr>
      </w:pPr>
      <w:r>
        <w:rPr>
          <w:rFonts w:ascii="宋体" w:hAnsi="宋体" w:eastAsia="宋体"/>
          <w:b/>
          <w:sz w:val="24"/>
          <w:szCs w:val="24"/>
        </w:rPr>
        <w:br w:type="page" w:clear="all"/>
      </w:r>
      <w:r/>
    </w:p>
    <w:p>
      <w:pPr>
        <w:jc w:val="center"/>
        <w:spacing w:line="560" w:lineRule="exact"/>
        <w:rPr>
          <w:rFonts w:ascii="宋体" w:hAnsi="宋体" w:eastAsia="宋体"/>
          <w:b/>
          <w:sz w:val="24"/>
          <w:szCs w:val="24"/>
        </w:rPr>
      </w:pPr>
      <w:r>
        <w:rPr>
          <w:rFonts w:hint="eastAsia" w:ascii="宋体" w:hAnsi="宋体" w:eastAsia="宋体"/>
          <w:b/>
          <w:sz w:val="24"/>
          <w:szCs w:val="24"/>
        </w:rPr>
        <w:t xml:space="preserve">残疾人福利性单位声明函</w:t>
      </w:r>
      <w:bookmarkEnd w:id="93"/>
      <w:r/>
      <w:bookmarkEnd w:id="94"/>
      <w:r/>
      <w:r/>
    </w:p>
    <w:p>
      <w:pPr>
        <w:ind w:firstLine="480"/>
        <w:spacing w:line="560" w:lineRule="exact"/>
        <w:rPr>
          <w:rFonts w:ascii="宋体" w:hAnsi="宋体" w:eastAsia="宋体"/>
          <w:sz w:val="24"/>
          <w:szCs w:val="24"/>
        </w:rPr>
      </w:pPr>
      <w:r>
        <w:rPr>
          <w:rFonts w:hint="eastAsia" w:ascii="宋体" w:hAnsi="宋体" w:eastAsia="宋体"/>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60" w:lineRule="exact"/>
        <w:rPr>
          <w:rFonts w:ascii="宋体" w:hAnsi="宋体" w:eastAsia="宋体"/>
          <w:sz w:val="24"/>
          <w:szCs w:val="24"/>
        </w:rPr>
      </w:pPr>
      <w:r>
        <w:rPr>
          <w:rFonts w:hint="eastAsia" w:ascii="宋体" w:hAnsi="宋体" w:eastAsia="宋体"/>
          <w:sz w:val="24"/>
          <w:szCs w:val="24"/>
        </w:rPr>
        <w:t xml:space="preserve">本单位对上述声明的真实性负责。如有虚假，将依法承担相应责任。</w:t>
      </w:r>
      <w:r/>
    </w:p>
    <w:p>
      <w:pPr>
        <w:spacing w:line="560" w:lineRule="exact"/>
        <w:rPr>
          <w:rFonts w:ascii="宋体" w:hAnsi="宋体" w:eastAsia="宋体"/>
          <w:sz w:val="24"/>
          <w:szCs w:val="24"/>
        </w:rPr>
      </w:pPr>
      <w:r>
        <w:rPr>
          <w:rFonts w:ascii="宋体" w:hAnsi="宋体" w:eastAsia="宋体"/>
          <w:sz w:val="24"/>
          <w:szCs w:val="24"/>
        </w:rPr>
      </w:r>
      <w:r/>
    </w:p>
    <w:p>
      <w:pPr>
        <w:spacing w:line="560" w:lineRule="exact"/>
        <w:rPr>
          <w:rFonts w:ascii="宋体" w:hAnsi="宋体" w:eastAsia="宋体"/>
          <w:sz w:val="24"/>
          <w:szCs w:val="24"/>
        </w:rPr>
      </w:pPr>
      <w:r>
        <w:rPr>
          <w:rFonts w:ascii="宋体" w:hAnsi="宋体" w:eastAsia="宋体"/>
          <w:sz w:val="24"/>
          <w:szCs w:val="24"/>
        </w:rPr>
      </w:r>
      <w:r/>
    </w:p>
    <w:p>
      <w:pPr>
        <w:spacing w:line="560" w:lineRule="exact"/>
        <w:rPr>
          <w:rFonts w:ascii="宋体" w:hAnsi="宋体" w:eastAsia="宋体"/>
          <w:sz w:val="24"/>
          <w:szCs w:val="24"/>
        </w:rPr>
      </w:pPr>
      <w:r>
        <w:rPr>
          <w:rFonts w:ascii="宋体" w:hAnsi="宋体" w:eastAsia="宋体"/>
          <w:sz w:val="24"/>
          <w:szCs w:val="24"/>
        </w:rPr>
      </w:r>
      <w:r/>
    </w:p>
    <w:p>
      <w:pPr>
        <w:spacing w:line="560" w:lineRule="exact"/>
        <w:rPr>
          <w:rFonts w:ascii="宋体" w:hAnsi="宋体" w:eastAsia="宋体"/>
          <w:sz w:val="24"/>
          <w:szCs w:val="24"/>
        </w:rPr>
      </w:pPr>
      <w:r>
        <w:rPr>
          <w:rFonts w:hint="eastAsia" w:ascii="宋体" w:hAnsi="宋体" w:eastAsia="宋体"/>
          <w:sz w:val="24"/>
          <w:szCs w:val="24"/>
        </w:rPr>
        <w:t xml:space="preserve">供应商（盖章）:</w:t>
      </w:r>
      <w:r>
        <w:rPr>
          <w:rFonts w:hint="eastAsia" w:ascii="宋体" w:hAnsi="宋体" w:eastAsia="宋体"/>
          <w:sz w:val="24"/>
          <w:szCs w:val="24"/>
          <w:u w:val="single"/>
        </w:rPr>
        <w:t xml:space="preserve">            </w:t>
      </w:r>
      <w:r/>
    </w:p>
    <w:p>
      <w:pPr>
        <w:spacing w:line="560" w:lineRule="exact"/>
        <w:rPr>
          <w:rFonts w:ascii="宋体" w:hAnsi="宋体" w:eastAsia="宋体"/>
          <w:b/>
          <w:bCs/>
          <w:sz w:val="24"/>
          <w:szCs w:val="24"/>
        </w:rPr>
      </w:pPr>
      <w:r>
        <w:rPr>
          <w:rFonts w:hint="eastAsia" w:ascii="宋体" w:hAnsi="宋体" w:eastAsia="宋体"/>
          <w:sz w:val="24"/>
          <w:szCs w:val="24"/>
        </w:rPr>
        <w:t xml:space="preserve">日    期：   年    月    日</w:t>
      </w:r>
      <w:r/>
    </w:p>
    <w:p>
      <w:pPr>
        <w:jc w:val="center"/>
        <w:spacing w:line="560" w:lineRule="exact"/>
        <w:rPr>
          <w:rFonts w:ascii="宋体" w:hAnsi="宋体" w:eastAsia="宋体"/>
          <w:b/>
          <w:sz w:val="24"/>
          <w:szCs w:val="24"/>
        </w:rPr>
      </w:pPr>
      <w:r>
        <w:rPr>
          <w:rFonts w:hint="eastAsia" w:ascii="宋体" w:hAnsi="宋体" w:eastAsia="宋体"/>
          <w:b/>
          <w:sz w:val="24"/>
          <w:szCs w:val="24"/>
        </w:rPr>
        <w:br w:type="page" w:clear="all"/>
      </w:r>
      <w:r>
        <w:rPr>
          <w:rFonts w:hint="eastAsia" w:ascii="宋体" w:hAnsi="宋体" w:eastAsia="宋体"/>
          <w:b/>
          <w:sz w:val="24"/>
          <w:szCs w:val="24"/>
        </w:rPr>
        <w:t xml:space="preserve">属于监狱企业的证明文件</w:t>
      </w:r>
      <w:r/>
    </w:p>
    <w:p>
      <w:pPr>
        <w:spacing w:line="560" w:lineRule="exact"/>
        <w:rPr>
          <w:rFonts w:ascii="宋体" w:hAnsi="宋体" w:eastAsia="宋体"/>
          <w:sz w:val="24"/>
          <w:szCs w:val="24"/>
        </w:rPr>
      </w:pPr>
      <w:r>
        <w:rPr>
          <w:rFonts w:hint="eastAsia" w:ascii="宋体" w:hAnsi="宋体" w:eastAsia="宋体"/>
          <w:sz w:val="24"/>
          <w:szCs w:val="24"/>
        </w:rPr>
        <w:t xml:space="preserve">（提供由省级以上监狱管理局、戒毒管理局（含新疆生产建设兵团）出具的属于监狱企业的证明文件）</w:t>
      </w:r>
      <w:r/>
    </w:p>
    <w:p>
      <w:pPr>
        <w:spacing w:line="560" w:lineRule="exact"/>
        <w:rPr>
          <w:rFonts w:ascii="宋体" w:hAnsi="宋体" w:eastAsia="宋体"/>
          <w:b/>
          <w:bCs/>
          <w:sz w:val="24"/>
          <w:szCs w:val="24"/>
        </w:rPr>
      </w:pPr>
      <w:r>
        <w:rPr>
          <w:rFonts w:ascii="宋体" w:hAnsi="宋体" w:eastAsia="宋体"/>
          <w:b/>
          <w:bCs/>
          <w:sz w:val="24"/>
          <w:szCs w:val="24"/>
        </w:rPr>
      </w:r>
      <w:r/>
    </w:p>
    <w:p>
      <w:pPr>
        <w:spacing w:line="560" w:lineRule="exact"/>
        <w:rPr>
          <w:rFonts w:ascii="宋体" w:hAnsi="宋体" w:eastAsia="宋体"/>
          <w:b/>
          <w:bCs/>
          <w:sz w:val="24"/>
          <w:szCs w:val="24"/>
        </w:rPr>
      </w:pPr>
      <w:r>
        <w:rPr>
          <w:rFonts w:ascii="宋体" w:hAnsi="宋体" w:eastAsia="宋体"/>
          <w:b/>
          <w:bCs/>
          <w:sz w:val="24"/>
          <w:szCs w:val="24"/>
        </w:rPr>
      </w:r>
      <w:r/>
    </w:p>
    <w:p>
      <w:pPr>
        <w:spacing w:line="560" w:lineRule="exact"/>
        <w:rPr>
          <w:rFonts w:ascii="宋体" w:hAnsi="宋体" w:eastAsia="宋体"/>
          <w:b/>
          <w:bCs/>
          <w:sz w:val="24"/>
          <w:szCs w:val="24"/>
        </w:rPr>
      </w:pPr>
      <w:r>
        <w:rPr>
          <w:rFonts w:ascii="宋体" w:hAnsi="宋体" w:eastAsia="宋体"/>
          <w:b/>
          <w:bCs/>
          <w:sz w:val="24"/>
          <w:szCs w:val="24"/>
        </w:rPr>
      </w:r>
      <w:r/>
    </w:p>
    <w:p>
      <w:pPr>
        <w:spacing w:line="560" w:lineRule="exact"/>
        <w:rPr>
          <w:rFonts w:ascii="宋体" w:hAnsi="宋体" w:eastAsia="宋体"/>
          <w:b/>
          <w:bCs/>
          <w:sz w:val="24"/>
          <w:szCs w:val="24"/>
        </w:rPr>
      </w:pPr>
      <w:r>
        <w:rPr>
          <w:rFonts w:ascii="宋体" w:hAnsi="宋体" w:eastAsia="宋体"/>
          <w:b/>
          <w:bCs/>
          <w:sz w:val="24"/>
          <w:szCs w:val="24"/>
        </w:rPr>
      </w:r>
      <w:r/>
    </w:p>
    <w:p>
      <w:pPr>
        <w:spacing w:line="560" w:lineRule="exact"/>
        <w:rPr>
          <w:rFonts w:ascii="宋体" w:hAnsi="宋体" w:eastAsia="宋体"/>
          <w:b/>
          <w:bCs/>
          <w:sz w:val="24"/>
          <w:szCs w:val="24"/>
        </w:rPr>
      </w:pPr>
      <w:r>
        <w:rPr>
          <w:rFonts w:ascii="宋体" w:hAnsi="宋体" w:eastAsia="宋体"/>
          <w:b/>
          <w:bCs/>
          <w:sz w:val="24"/>
          <w:szCs w:val="24"/>
        </w:rPr>
      </w:r>
      <w:r/>
    </w:p>
    <w:p>
      <w:pPr>
        <w:jc w:val="center"/>
        <w:spacing w:line="560" w:lineRule="exact"/>
        <w:rPr>
          <w:rFonts w:ascii="宋体" w:hAnsi="宋体" w:eastAsia="宋体"/>
          <w:b/>
          <w:sz w:val="24"/>
          <w:szCs w:val="24"/>
        </w:rPr>
      </w:pPr>
      <w:r>
        <w:rPr>
          <w:rFonts w:hint="eastAsia" w:ascii="宋体" w:hAnsi="宋体" w:eastAsia="宋体"/>
          <w:b/>
          <w:sz w:val="24"/>
          <w:szCs w:val="24"/>
        </w:rPr>
        <w:t xml:space="preserve">节能产品认证证书</w:t>
      </w:r>
      <w:r/>
    </w:p>
    <w:p>
      <w:pPr>
        <w:spacing w:line="560" w:lineRule="exact"/>
        <w:rPr>
          <w:rFonts w:ascii="宋体" w:hAnsi="宋体" w:eastAsia="宋体"/>
          <w:sz w:val="24"/>
          <w:szCs w:val="24"/>
        </w:rPr>
      </w:pPr>
      <w:r>
        <w:rPr>
          <w:rFonts w:hint="eastAsia" w:ascii="宋体" w:hAnsi="宋体" w:eastAsia="宋体"/>
          <w:sz w:val="24"/>
          <w:szCs w:val="24"/>
        </w:rPr>
        <w:t xml:space="preserve">（提供国家确定的认证机构出具的、处于有效期之内的产品认证证书）</w:t>
      </w:r>
      <w:r/>
    </w:p>
    <w:p>
      <w:pPr>
        <w:spacing w:line="560" w:lineRule="exact"/>
        <w:rPr>
          <w:rFonts w:ascii="宋体" w:hAnsi="宋体" w:eastAsia="宋体"/>
          <w:b/>
          <w:bCs/>
          <w:sz w:val="24"/>
          <w:szCs w:val="24"/>
        </w:rPr>
      </w:pPr>
      <w:r>
        <w:rPr>
          <w:rFonts w:ascii="宋体" w:hAnsi="宋体" w:eastAsia="宋体"/>
          <w:b/>
          <w:bCs/>
          <w:sz w:val="24"/>
          <w:szCs w:val="24"/>
        </w:rPr>
      </w:r>
      <w:r/>
    </w:p>
    <w:p>
      <w:pPr>
        <w:spacing w:line="560" w:lineRule="exact"/>
        <w:rPr>
          <w:rFonts w:ascii="宋体" w:hAnsi="宋体" w:eastAsia="宋体"/>
          <w:b/>
          <w:bCs/>
          <w:sz w:val="24"/>
          <w:szCs w:val="24"/>
        </w:rPr>
      </w:pPr>
      <w:r>
        <w:rPr>
          <w:rFonts w:ascii="宋体" w:hAnsi="宋体" w:eastAsia="宋体"/>
          <w:b/>
          <w:bCs/>
          <w:sz w:val="24"/>
          <w:szCs w:val="24"/>
        </w:rPr>
      </w:r>
      <w:r/>
    </w:p>
    <w:p>
      <w:pPr>
        <w:spacing w:line="560" w:lineRule="exact"/>
        <w:rPr>
          <w:rFonts w:ascii="宋体" w:hAnsi="宋体" w:eastAsia="宋体"/>
          <w:b/>
          <w:bCs/>
          <w:sz w:val="24"/>
          <w:szCs w:val="24"/>
        </w:rPr>
      </w:pPr>
      <w:r>
        <w:rPr>
          <w:rFonts w:ascii="宋体" w:hAnsi="宋体" w:eastAsia="宋体"/>
          <w:b/>
          <w:bCs/>
          <w:sz w:val="24"/>
          <w:szCs w:val="24"/>
        </w:rPr>
      </w:r>
      <w:r/>
    </w:p>
    <w:p>
      <w:pPr>
        <w:spacing w:line="560" w:lineRule="exact"/>
        <w:rPr>
          <w:rFonts w:ascii="宋体" w:hAnsi="宋体" w:eastAsia="宋体"/>
          <w:b/>
          <w:bCs/>
          <w:sz w:val="24"/>
          <w:szCs w:val="24"/>
        </w:rPr>
      </w:pPr>
      <w:r>
        <w:rPr>
          <w:rFonts w:ascii="宋体" w:hAnsi="宋体" w:eastAsia="宋体"/>
          <w:b/>
          <w:bCs/>
          <w:sz w:val="24"/>
          <w:szCs w:val="24"/>
        </w:rPr>
      </w:r>
      <w:r/>
    </w:p>
    <w:p>
      <w:pPr>
        <w:spacing w:line="560" w:lineRule="exact"/>
        <w:rPr>
          <w:rFonts w:ascii="宋体" w:hAnsi="宋体" w:eastAsia="宋体"/>
          <w:b/>
          <w:bCs/>
          <w:sz w:val="24"/>
          <w:szCs w:val="24"/>
        </w:rPr>
      </w:pPr>
      <w:r>
        <w:rPr>
          <w:rFonts w:ascii="宋体" w:hAnsi="宋体" w:eastAsia="宋体"/>
          <w:b/>
          <w:bCs/>
          <w:sz w:val="24"/>
          <w:szCs w:val="24"/>
        </w:rPr>
      </w:r>
      <w:r/>
    </w:p>
    <w:p>
      <w:pPr>
        <w:spacing w:line="560" w:lineRule="exact"/>
        <w:rPr>
          <w:rFonts w:ascii="宋体" w:hAnsi="宋体" w:eastAsia="宋体"/>
          <w:b/>
          <w:bCs/>
          <w:sz w:val="24"/>
          <w:szCs w:val="24"/>
        </w:rPr>
      </w:pPr>
      <w:r>
        <w:rPr>
          <w:rFonts w:hint="eastAsia" w:ascii="宋体" w:hAnsi="宋体" w:eastAsia="宋体"/>
          <w:b/>
          <w:sz w:val="24"/>
          <w:szCs w:val="24"/>
        </w:rPr>
        <w:t xml:space="preserve">环境标志产品认证证书</w:t>
      </w:r>
      <w:r/>
    </w:p>
    <w:p>
      <w:pPr>
        <w:spacing w:line="560" w:lineRule="exact"/>
        <w:rPr>
          <w:rFonts w:ascii="宋体" w:hAnsi="宋体" w:eastAsia="宋体"/>
          <w:sz w:val="24"/>
          <w:szCs w:val="24"/>
        </w:rPr>
      </w:pPr>
      <w:r>
        <w:rPr>
          <w:rFonts w:hint="eastAsia" w:ascii="宋体" w:hAnsi="宋体" w:eastAsia="宋体"/>
          <w:sz w:val="24"/>
          <w:szCs w:val="24"/>
        </w:rPr>
        <w:t xml:space="preserve">（提供国家确定的认证机构出具的、处于有效期之内的产品认证证书）</w:t>
      </w:r>
      <w:r/>
    </w:p>
    <w:p>
      <w:pPr>
        <w:spacing w:line="560" w:lineRule="exact"/>
        <w:rPr>
          <w:rFonts w:ascii="宋体" w:hAnsi="宋体" w:eastAsia="宋体"/>
          <w:b/>
          <w:bCs/>
          <w:sz w:val="24"/>
          <w:szCs w:val="24"/>
        </w:rPr>
      </w:pPr>
      <w:r>
        <w:rPr>
          <w:rFonts w:ascii="宋体" w:hAnsi="宋体" w:eastAsia="宋体"/>
          <w:b/>
          <w:bCs/>
          <w:sz w:val="24"/>
          <w:szCs w:val="24"/>
        </w:rPr>
      </w:r>
      <w:r/>
    </w:p>
    <w:p>
      <w:pPr>
        <w:spacing w:line="560" w:lineRule="exact"/>
        <w:rPr>
          <w:rFonts w:ascii="宋体" w:hAnsi="宋体" w:eastAsia="宋体"/>
          <w:b/>
          <w:bCs/>
          <w:sz w:val="24"/>
          <w:szCs w:val="24"/>
        </w:rPr>
      </w:pPr>
      <w:r>
        <w:rPr>
          <w:rFonts w:ascii="宋体" w:hAnsi="宋体" w:eastAsia="宋体"/>
          <w:b/>
          <w:bCs/>
          <w:sz w:val="24"/>
          <w:szCs w:val="24"/>
        </w:rPr>
      </w:r>
      <w:r/>
    </w:p>
    <w:p>
      <w:pPr>
        <w:spacing w:line="560" w:lineRule="exact"/>
        <w:rPr>
          <w:rFonts w:ascii="宋体" w:hAnsi="宋体" w:eastAsia="宋体"/>
          <w:b/>
          <w:bCs/>
          <w:sz w:val="24"/>
          <w:szCs w:val="24"/>
        </w:rPr>
      </w:pPr>
      <w:r>
        <w:rPr>
          <w:rFonts w:ascii="宋体" w:hAnsi="宋体" w:eastAsia="宋体"/>
          <w:b/>
          <w:bCs/>
          <w:sz w:val="24"/>
          <w:szCs w:val="24"/>
        </w:rPr>
      </w:r>
      <w:r/>
    </w:p>
    <w:p>
      <w:pPr>
        <w:spacing w:line="560" w:lineRule="exact"/>
        <w:rPr>
          <w:rFonts w:ascii="宋体" w:hAnsi="宋体" w:eastAsia="宋体"/>
          <w:b/>
          <w:bCs/>
          <w:sz w:val="24"/>
          <w:szCs w:val="24"/>
        </w:rPr>
      </w:pPr>
      <w:r>
        <w:rPr>
          <w:rFonts w:ascii="宋体" w:hAnsi="宋体" w:eastAsia="宋体"/>
          <w:b/>
          <w:bCs/>
          <w:sz w:val="24"/>
          <w:szCs w:val="24"/>
        </w:rPr>
      </w:r>
      <w:r/>
    </w:p>
    <w:p>
      <w:pPr>
        <w:spacing w:line="560" w:lineRule="exact"/>
        <w:rPr>
          <w:rFonts w:ascii="宋体" w:hAnsi="宋体" w:eastAsia="宋体"/>
          <w:b/>
          <w:bCs/>
          <w:sz w:val="24"/>
          <w:szCs w:val="24"/>
        </w:rPr>
      </w:pPr>
      <w:r>
        <w:rPr>
          <w:rFonts w:ascii="宋体" w:hAnsi="宋体" w:eastAsia="宋体"/>
          <w:b/>
          <w:bCs/>
          <w:sz w:val="24"/>
          <w:szCs w:val="24"/>
        </w:rPr>
      </w:r>
      <w:r/>
    </w:p>
    <w:p>
      <w:pPr>
        <w:jc w:val="center"/>
        <w:spacing w:line="560" w:lineRule="exact"/>
        <w:rPr>
          <w:rFonts w:ascii="宋体" w:hAnsi="宋体" w:eastAsia="宋体"/>
          <w:b/>
          <w:sz w:val="24"/>
          <w:szCs w:val="24"/>
        </w:rPr>
      </w:pPr>
      <w:r>
        <w:rPr>
          <w:rFonts w:hint="eastAsia" w:ascii="宋体" w:hAnsi="宋体" w:eastAsia="宋体"/>
          <w:b/>
          <w:sz w:val="24"/>
          <w:szCs w:val="24"/>
        </w:rPr>
        <w:t xml:space="preserve">进口产品转让技术、消化吸收再创新方案</w:t>
      </w:r>
      <w:r/>
    </w:p>
    <w:p>
      <w:pPr>
        <w:spacing w:line="560" w:lineRule="exact"/>
        <w:rPr>
          <w:rFonts w:ascii="宋体" w:hAnsi="宋体" w:eastAsia="宋体"/>
          <w:sz w:val="24"/>
          <w:szCs w:val="24"/>
        </w:rPr>
      </w:pPr>
      <w:r>
        <w:rPr>
          <w:rFonts w:hint="eastAsia" w:ascii="宋体" w:hAnsi="宋体" w:eastAsia="宋体"/>
          <w:sz w:val="24"/>
          <w:szCs w:val="24"/>
        </w:rPr>
        <w:t xml:space="preserve">（对于允许进口产品参加的项目）</w:t>
      </w:r>
      <w:r/>
    </w:p>
    <w:p>
      <w:pPr>
        <w:spacing w:line="560" w:lineRule="exact"/>
        <w:rPr>
          <w:rFonts w:ascii="宋体" w:hAnsi="宋体" w:eastAsia="宋体"/>
          <w:b/>
          <w:sz w:val="24"/>
          <w:szCs w:val="24"/>
        </w:rPr>
      </w:pPr>
      <w:r>
        <w:rPr>
          <w:rFonts w:hint="eastAsia" w:ascii="宋体" w:hAnsi="宋体" w:eastAsia="宋体"/>
          <w:sz w:val="24"/>
          <w:szCs w:val="24"/>
        </w:rPr>
        <w:br w:type="page" w:clear="all"/>
      </w:r>
      <w:bookmarkStart w:id="95" w:name="_Toc534273809"/>
      <w:r/>
      <w:bookmarkStart w:id="96" w:name="_Toc504044389"/>
      <w:r/>
      <w:bookmarkStart w:id="97" w:name="_Toc504573092"/>
      <w:r/>
      <w:bookmarkStart w:id="98" w:name="_Toc490133037"/>
      <w:r/>
      <w:bookmarkStart w:id="99" w:name="_Toc8704"/>
      <w:r/>
      <w:bookmarkStart w:id="100" w:name="_Toc534273686"/>
      <w:r/>
      <w:bookmarkStart w:id="101" w:name="_Toc504056877"/>
      <w:r>
        <w:rPr>
          <w:rFonts w:hint="eastAsia" w:ascii="宋体" w:hAnsi="宋体" w:eastAsia="宋体"/>
          <w:b/>
          <w:sz w:val="24"/>
          <w:szCs w:val="24"/>
        </w:rPr>
        <w:t xml:space="preserve">附件十、无重大违法记录声明格式</w:t>
      </w:r>
      <w:r/>
    </w:p>
    <w:p>
      <w:pPr>
        <w:spacing w:line="560" w:lineRule="exact"/>
        <w:rPr>
          <w:rFonts w:ascii="宋体" w:hAnsi="宋体" w:eastAsia="宋体"/>
          <w:sz w:val="24"/>
          <w:szCs w:val="24"/>
        </w:rPr>
      </w:pPr>
      <w:r>
        <w:rPr>
          <w:rFonts w:ascii="宋体" w:hAnsi="宋体" w:eastAsia="宋体"/>
          <w:sz w:val="24"/>
          <w:szCs w:val="24"/>
        </w:rPr>
      </w:r>
      <w:r/>
    </w:p>
    <w:p>
      <w:pPr>
        <w:jc w:val="center"/>
        <w:spacing w:line="560" w:lineRule="exact"/>
        <w:rPr>
          <w:rFonts w:ascii="宋体" w:hAnsi="宋体" w:eastAsia="宋体"/>
          <w:sz w:val="24"/>
          <w:szCs w:val="24"/>
        </w:rPr>
      </w:pPr>
      <w:r>
        <w:rPr>
          <w:rFonts w:hint="eastAsia" w:ascii="宋体" w:hAnsi="宋体" w:eastAsia="宋体"/>
          <w:sz w:val="24"/>
          <w:szCs w:val="24"/>
        </w:rPr>
        <w:t xml:space="preserve">无重大违法记录声明</w:t>
      </w:r>
      <w:r/>
    </w:p>
    <w:p>
      <w:pPr>
        <w:spacing w:line="560" w:lineRule="exact"/>
        <w:rPr>
          <w:rFonts w:ascii="宋体" w:hAnsi="宋体" w:eastAsia="宋体"/>
          <w:sz w:val="24"/>
          <w:szCs w:val="24"/>
        </w:rPr>
      </w:pPr>
      <w:r>
        <w:rPr>
          <w:rFonts w:ascii="宋体" w:hAnsi="宋体" w:eastAsia="宋体"/>
          <w:sz w:val="24"/>
          <w:szCs w:val="24"/>
        </w:rPr>
      </w:r>
      <w:r/>
    </w:p>
    <w:p>
      <w:pPr>
        <w:spacing w:line="560" w:lineRule="exact"/>
        <w:rPr>
          <w:rFonts w:ascii="宋体" w:hAnsi="宋体" w:eastAsia="宋体"/>
          <w:sz w:val="24"/>
          <w:szCs w:val="24"/>
        </w:rPr>
      </w:pPr>
      <w:r>
        <w:rPr>
          <w:rFonts w:hint="eastAsia" w:ascii="宋体" w:hAnsi="宋体" w:eastAsia="宋体"/>
          <w:sz w:val="24"/>
          <w:szCs w:val="24"/>
        </w:rPr>
        <w:t xml:space="preserve">致：</w:t>
      </w:r>
      <w:r>
        <w:rPr>
          <w:rFonts w:hint="eastAsia" w:ascii="宋体" w:hAnsi="宋体" w:eastAsia="宋体"/>
          <w:sz w:val="24"/>
          <w:szCs w:val="24"/>
        </w:rPr>
        <w:t xml:space="preserve">南京市鼓楼区人民政府湖南路街道办事处</w:t>
      </w:r>
      <w:r/>
    </w:p>
    <w:p>
      <w:pPr>
        <w:spacing w:line="560" w:lineRule="exact"/>
        <w:rPr>
          <w:rFonts w:ascii="宋体" w:hAnsi="宋体" w:eastAsia="宋体"/>
          <w:sz w:val="24"/>
          <w:szCs w:val="24"/>
        </w:rPr>
      </w:pPr>
      <w:r>
        <w:rPr>
          <w:rFonts w:ascii="宋体" w:hAnsi="宋体" w:eastAsia="宋体"/>
          <w:sz w:val="24"/>
          <w:szCs w:val="24"/>
        </w:rPr>
      </w:r>
      <w:r/>
    </w:p>
    <w:p>
      <w:pPr>
        <w:spacing w:line="560" w:lineRule="exact"/>
        <w:rPr>
          <w:rFonts w:ascii="宋体" w:hAnsi="宋体" w:eastAsia="宋体"/>
          <w:sz w:val="24"/>
          <w:szCs w:val="24"/>
        </w:rPr>
      </w:pPr>
      <w:r>
        <w:rPr>
          <w:rFonts w:hint="eastAsia" w:ascii="宋体" w:hAnsi="宋体" w:eastAsia="宋体"/>
          <w:sz w:val="24"/>
          <w:szCs w:val="24"/>
        </w:rPr>
        <w:t xml:space="preserve">我单位（供应商名称）宣布声明和承诺如下：</w:t>
      </w:r>
      <w:r/>
    </w:p>
    <w:p>
      <w:pPr>
        <w:ind w:firstLine="480"/>
        <w:spacing w:line="560" w:lineRule="exact"/>
        <w:rPr>
          <w:rFonts w:ascii="宋体" w:hAnsi="宋体" w:eastAsia="宋体"/>
          <w:b/>
          <w:sz w:val="24"/>
          <w:szCs w:val="24"/>
        </w:rPr>
      </w:pPr>
      <w:r>
        <w:rPr>
          <w:rFonts w:hint="eastAsia" w:ascii="宋体" w:hAnsi="宋体" w:eastAsia="宋体"/>
          <w:sz w:val="24"/>
          <w:szCs w:val="24"/>
        </w:rPr>
        <w:t xml:space="preserve">我单位参加本次采购活动前3年内在经营活动中（</w:t>
      </w:r>
      <w:r>
        <w:rPr>
          <w:rFonts w:hint="eastAsia" w:ascii="宋体" w:hAnsi="宋体" w:eastAsia="宋体"/>
          <w:b/>
          <w:i/>
          <w:sz w:val="24"/>
          <w:szCs w:val="24"/>
          <w:u w:val="single"/>
        </w:rPr>
        <w:t xml:space="preserve">在下划线上如实填写：有或没有</w:t>
      </w:r>
      <w:r>
        <w:rPr>
          <w:rFonts w:hint="eastAsia" w:ascii="宋体" w:hAnsi="宋体" w:eastAsia="宋体"/>
          <w:sz w:val="24"/>
          <w:szCs w:val="24"/>
        </w:rPr>
        <w:t xml:space="preserve">）</w:t>
      </w:r>
      <w:r>
        <w:rPr>
          <w:rFonts w:hint="eastAsia" w:ascii="宋体" w:hAnsi="宋体" w:eastAsia="宋体"/>
          <w:b/>
          <w:sz w:val="24"/>
          <w:szCs w:val="24"/>
        </w:rPr>
        <w:t xml:space="preserve">重大违法记录，且不是失信被执行人、重大税收违法案件当事人名单、政府采购严重违法失信行为记录名单的供应商。</w:t>
      </w:r>
      <w:r/>
    </w:p>
    <w:p>
      <w:pPr>
        <w:ind w:firstLine="480"/>
        <w:spacing w:line="560" w:lineRule="exact"/>
        <w:rPr>
          <w:rFonts w:ascii="宋体" w:hAnsi="宋体" w:eastAsia="宋体"/>
          <w:sz w:val="24"/>
          <w:szCs w:val="24"/>
        </w:rPr>
      </w:pPr>
      <w:r>
        <w:rPr>
          <w:rFonts w:hint="eastAsia" w:ascii="宋体" w:hAnsi="宋体" w:eastAsia="宋体"/>
          <w:sz w:val="24"/>
          <w:szCs w:val="24"/>
        </w:rPr>
        <w:t xml:space="preserve">（说明：政府采购法第二十二条第一款第五项所称重大违法记录，是指供应商因违法经营受到刑事处罚或者责令停产停业、吊销许可证或者执照、较大数额罚款等行政处罚。）</w:t>
      </w:r>
      <w:r/>
    </w:p>
    <w:p>
      <w:pPr>
        <w:spacing w:line="560" w:lineRule="exact"/>
        <w:rPr>
          <w:rFonts w:ascii="宋体" w:hAnsi="宋体" w:eastAsia="宋体"/>
          <w:sz w:val="24"/>
          <w:szCs w:val="24"/>
        </w:rPr>
      </w:pPr>
      <w:r>
        <w:rPr>
          <w:rFonts w:ascii="宋体" w:hAnsi="宋体" w:eastAsia="宋体"/>
          <w:sz w:val="24"/>
          <w:szCs w:val="24"/>
        </w:rPr>
      </w:r>
      <w:r/>
    </w:p>
    <w:p>
      <w:pPr>
        <w:spacing w:line="560" w:lineRule="exact"/>
        <w:rPr>
          <w:rFonts w:ascii="宋体" w:hAnsi="宋体" w:eastAsia="宋体"/>
          <w:sz w:val="24"/>
          <w:szCs w:val="24"/>
        </w:rPr>
      </w:pPr>
      <w:r>
        <w:rPr>
          <w:rFonts w:ascii="宋体" w:hAnsi="宋体" w:eastAsia="宋体"/>
          <w:sz w:val="24"/>
          <w:szCs w:val="24"/>
        </w:rPr>
      </w:r>
      <w:r/>
    </w:p>
    <w:p>
      <w:pPr>
        <w:spacing w:line="560" w:lineRule="exact"/>
        <w:rPr>
          <w:rFonts w:ascii="宋体" w:hAnsi="宋体" w:eastAsia="宋体"/>
          <w:sz w:val="24"/>
          <w:szCs w:val="24"/>
        </w:rPr>
      </w:pPr>
      <w:r>
        <w:rPr>
          <w:rFonts w:ascii="宋体" w:hAnsi="宋体" w:eastAsia="宋体"/>
          <w:sz w:val="24"/>
          <w:szCs w:val="24"/>
        </w:rPr>
      </w:r>
      <w:r/>
    </w:p>
    <w:p>
      <w:pPr>
        <w:spacing w:line="560" w:lineRule="exact"/>
        <w:rPr>
          <w:rFonts w:ascii="宋体" w:hAnsi="宋体" w:eastAsia="宋体"/>
          <w:sz w:val="24"/>
          <w:szCs w:val="24"/>
        </w:rPr>
      </w:pPr>
      <w:r>
        <w:rPr>
          <w:rFonts w:ascii="宋体" w:hAnsi="宋体" w:eastAsia="宋体"/>
          <w:sz w:val="24"/>
          <w:szCs w:val="24"/>
        </w:rPr>
      </w:r>
      <w:r/>
    </w:p>
    <w:p>
      <w:pPr>
        <w:jc w:val="right"/>
        <w:spacing w:line="560" w:lineRule="exact"/>
        <w:rPr>
          <w:rFonts w:ascii="宋体" w:hAnsi="宋体" w:eastAsia="宋体"/>
          <w:sz w:val="24"/>
          <w:szCs w:val="24"/>
        </w:rPr>
      </w:pPr>
      <w:r>
        <w:rPr>
          <w:rFonts w:hint="eastAsia" w:ascii="宋体" w:hAnsi="宋体" w:eastAsia="宋体"/>
          <w:sz w:val="24"/>
          <w:szCs w:val="24"/>
        </w:rPr>
        <w:t xml:space="preserve">声明人：（公章）</w:t>
      </w:r>
      <w:r/>
    </w:p>
    <w:p>
      <w:pPr>
        <w:jc w:val="right"/>
        <w:spacing w:line="560" w:lineRule="exact"/>
        <w:rPr>
          <w:rFonts w:ascii="宋体" w:hAnsi="宋体" w:eastAsia="宋体"/>
          <w:sz w:val="24"/>
          <w:szCs w:val="24"/>
        </w:rPr>
      </w:pPr>
      <w:r>
        <w:rPr>
          <w:rFonts w:hint="eastAsia" w:ascii="宋体" w:hAnsi="宋体" w:eastAsia="宋体"/>
          <w:sz w:val="24"/>
          <w:szCs w:val="24"/>
        </w:rPr>
        <w:t xml:space="preserve">日期：    年   月</w:t>
      </w:r>
      <w:bookmarkEnd w:id="95"/>
      <w:r/>
      <w:bookmarkEnd w:id="96"/>
      <w:r/>
      <w:bookmarkEnd w:id="97"/>
      <w:r/>
      <w:bookmarkEnd w:id="98"/>
      <w:r/>
      <w:bookmarkEnd w:id="99"/>
      <w:r/>
      <w:bookmarkEnd w:id="100"/>
      <w:r/>
      <w:bookmarkEnd w:id="101"/>
      <w:r/>
      <w:r/>
    </w:p>
    <w:p>
      <w:pPr>
        <w:jc w:val="right"/>
        <w:spacing w:line="560" w:lineRule="exact"/>
        <w:rPr>
          <w:rFonts w:ascii="宋体" w:hAnsi="宋体" w:eastAsia="宋体"/>
          <w:sz w:val="24"/>
          <w:szCs w:val="24"/>
        </w:rPr>
      </w:pPr>
      <w:r>
        <w:rPr>
          <w:rFonts w:ascii="宋体" w:hAnsi="宋体" w:eastAsia="宋体"/>
          <w:sz w:val="24"/>
          <w:szCs w:val="24"/>
        </w:rPr>
      </w:r>
      <w:r/>
    </w:p>
    <w:p>
      <w:pPr>
        <w:jc w:val="right"/>
        <w:spacing w:line="560" w:lineRule="exact"/>
        <w:rPr>
          <w:rFonts w:ascii="宋体" w:hAnsi="宋体" w:eastAsia="宋体"/>
          <w:sz w:val="24"/>
          <w:szCs w:val="24"/>
        </w:rPr>
      </w:pPr>
      <w:r>
        <w:rPr>
          <w:rFonts w:ascii="宋体" w:hAnsi="宋体" w:eastAsia="宋体"/>
          <w:sz w:val="24"/>
          <w:szCs w:val="24"/>
        </w:rPr>
      </w:r>
      <w:r/>
    </w:p>
    <w:p>
      <w:pPr>
        <w:jc w:val="right"/>
        <w:spacing w:line="560" w:lineRule="exact"/>
        <w:rPr>
          <w:rFonts w:ascii="宋体" w:hAnsi="宋体" w:eastAsia="宋体"/>
          <w:sz w:val="24"/>
          <w:szCs w:val="24"/>
        </w:rPr>
      </w:pPr>
      <w:r>
        <w:rPr>
          <w:rFonts w:ascii="宋体" w:hAnsi="宋体" w:eastAsia="宋体"/>
          <w:sz w:val="24"/>
          <w:szCs w:val="24"/>
        </w:rPr>
      </w:r>
      <w:r/>
    </w:p>
    <w:p>
      <w:pPr>
        <w:jc w:val="right"/>
        <w:spacing w:line="560" w:lineRule="exact"/>
        <w:rPr>
          <w:rFonts w:ascii="宋体" w:hAnsi="宋体" w:eastAsia="宋体"/>
          <w:sz w:val="24"/>
          <w:szCs w:val="24"/>
        </w:rPr>
      </w:pPr>
      <w:r>
        <w:rPr>
          <w:rFonts w:ascii="宋体" w:hAnsi="宋体" w:eastAsia="宋体"/>
          <w:sz w:val="24"/>
          <w:szCs w:val="24"/>
        </w:rPr>
      </w:r>
      <w:r/>
    </w:p>
    <w:p>
      <w:pPr>
        <w:jc w:val="left"/>
        <w:spacing w:line="560" w:lineRule="exact"/>
        <w:rPr>
          <w:rFonts w:ascii="宋体" w:hAnsi="宋体" w:eastAsia="宋体"/>
          <w:b/>
          <w:sz w:val="24"/>
          <w:szCs w:val="24"/>
        </w:rPr>
      </w:pPr>
      <w:r>
        <w:rPr>
          <w:rFonts w:ascii="宋体" w:hAnsi="宋体" w:eastAsia="宋体"/>
          <w:b/>
          <w:sz w:val="24"/>
          <w:szCs w:val="24"/>
        </w:rPr>
      </w:r>
      <w:r/>
    </w:p>
    <w:p>
      <w:pPr>
        <w:jc w:val="left"/>
        <w:spacing w:line="560" w:lineRule="exact"/>
        <w:rPr>
          <w:rFonts w:ascii="宋体" w:hAnsi="宋体" w:eastAsia="宋体"/>
          <w:b/>
          <w:sz w:val="24"/>
          <w:szCs w:val="24"/>
        </w:rPr>
      </w:pPr>
      <w:r>
        <w:rPr>
          <w:rFonts w:ascii="宋体" w:hAnsi="宋体" w:eastAsia="宋体"/>
          <w:b/>
          <w:sz w:val="24"/>
          <w:szCs w:val="24"/>
        </w:rPr>
      </w:r>
      <w:r/>
    </w:p>
    <w:p>
      <w:pPr>
        <w:jc w:val="left"/>
        <w:spacing w:line="560" w:lineRule="exact"/>
        <w:rPr>
          <w:rFonts w:ascii="宋体" w:hAnsi="宋体" w:eastAsia="宋体"/>
          <w:b/>
          <w:sz w:val="24"/>
          <w:szCs w:val="24"/>
        </w:rPr>
      </w:pPr>
      <w:r>
        <w:rPr>
          <w:rFonts w:hint="eastAsia" w:ascii="宋体" w:hAnsi="宋体" w:eastAsia="宋体"/>
          <w:b/>
          <w:sz w:val="24"/>
          <w:szCs w:val="24"/>
        </w:rPr>
        <w:t xml:space="preserve">附件十一、 资格资信证明文件</w:t>
      </w:r>
      <w:r/>
    </w:p>
    <w:p>
      <w:pPr>
        <w:spacing w:line="560" w:lineRule="exact"/>
        <w:rPr>
          <w:rFonts w:ascii="宋体" w:hAnsi="宋体" w:eastAsia="宋体"/>
          <w:b/>
          <w:sz w:val="24"/>
          <w:szCs w:val="24"/>
        </w:rPr>
      </w:pPr>
      <w:r>
        <w:rPr>
          <w:rFonts w:ascii="宋体" w:hAnsi="宋体" w:eastAsia="宋体"/>
          <w:b/>
          <w:sz w:val="24"/>
          <w:szCs w:val="24"/>
        </w:rPr>
      </w:r>
      <w:r/>
    </w:p>
    <w:p>
      <w:pPr>
        <w:spacing w:line="560" w:lineRule="exact"/>
        <w:rPr>
          <w:rFonts w:ascii="宋体" w:hAnsi="宋体" w:eastAsia="宋体"/>
          <w:b/>
          <w:bCs/>
          <w:sz w:val="24"/>
          <w:szCs w:val="24"/>
        </w:rPr>
      </w:pPr>
      <w:r>
        <w:rPr>
          <w:rFonts w:hint="eastAsia" w:ascii="宋体" w:hAnsi="宋体" w:eastAsia="宋体"/>
          <w:b/>
          <w:bCs/>
          <w:sz w:val="24"/>
          <w:szCs w:val="24"/>
        </w:rPr>
        <w:t xml:space="preserve">附件十二、</w:t>
      </w:r>
      <w:r>
        <w:rPr>
          <w:rFonts w:hint="eastAsia" w:ascii="宋体" w:hAnsi="宋体" w:eastAsia="宋体"/>
          <w:b/>
          <w:sz w:val="24"/>
          <w:szCs w:val="24"/>
        </w:rPr>
        <w:t xml:space="preserve">技术说明或服务方案（根据文件要求自行编制）</w:t>
      </w:r>
      <w:r/>
    </w:p>
    <w:p>
      <w:pPr>
        <w:spacing w:line="560" w:lineRule="exact"/>
        <w:rPr>
          <w:rFonts w:ascii="宋体" w:hAnsi="宋体" w:eastAsia="宋体"/>
          <w:b/>
          <w:bCs/>
          <w:sz w:val="24"/>
          <w:szCs w:val="24"/>
        </w:rPr>
      </w:pPr>
      <w:r>
        <w:rPr>
          <w:rFonts w:ascii="宋体" w:hAnsi="宋体" w:eastAsia="宋体"/>
          <w:b/>
          <w:bCs/>
          <w:sz w:val="24"/>
          <w:szCs w:val="24"/>
        </w:rPr>
      </w:r>
      <w:r/>
    </w:p>
    <w:p>
      <w:pPr>
        <w:spacing w:line="560" w:lineRule="exact"/>
        <w:rPr>
          <w:rFonts w:ascii="宋体" w:hAnsi="宋体" w:eastAsia="宋体"/>
          <w:b/>
          <w:bCs/>
          <w:sz w:val="24"/>
          <w:szCs w:val="24"/>
        </w:rPr>
      </w:pPr>
      <w:r>
        <w:rPr>
          <w:rFonts w:ascii="宋体" w:hAnsi="宋体" w:eastAsia="宋体"/>
          <w:b/>
          <w:bCs/>
          <w:sz w:val="24"/>
          <w:szCs w:val="24"/>
        </w:rPr>
      </w:r>
      <w:r/>
    </w:p>
    <w:p>
      <w:pPr>
        <w:spacing w:line="560" w:lineRule="exact"/>
        <w:rPr>
          <w:rFonts w:ascii="宋体" w:hAnsi="宋体" w:eastAsia="宋体"/>
          <w:b/>
          <w:bCs/>
          <w:sz w:val="24"/>
          <w:szCs w:val="24"/>
        </w:rPr>
      </w:pPr>
      <w:r>
        <w:rPr>
          <w:rFonts w:ascii="宋体" w:hAnsi="宋体" w:eastAsia="宋体"/>
          <w:b/>
          <w:bCs/>
          <w:sz w:val="24"/>
          <w:szCs w:val="24"/>
        </w:rPr>
      </w:r>
      <w:r/>
    </w:p>
    <w:p>
      <w:pPr>
        <w:spacing w:line="560" w:lineRule="exact"/>
        <w:rPr>
          <w:rFonts w:ascii="宋体" w:hAnsi="宋体" w:eastAsia="宋体"/>
          <w:b/>
          <w:bCs/>
          <w:sz w:val="24"/>
          <w:szCs w:val="24"/>
        </w:rPr>
      </w:pPr>
      <w:r>
        <w:rPr>
          <w:rFonts w:ascii="宋体" w:hAnsi="宋体" w:eastAsia="宋体"/>
          <w:b/>
          <w:bCs/>
          <w:sz w:val="24"/>
          <w:szCs w:val="24"/>
        </w:rPr>
      </w:r>
      <w:r/>
    </w:p>
    <w:p>
      <w:pPr>
        <w:spacing w:line="560" w:lineRule="exact"/>
        <w:rPr>
          <w:rFonts w:ascii="宋体" w:hAnsi="宋体" w:eastAsia="宋体"/>
          <w:b/>
          <w:bCs/>
          <w:sz w:val="24"/>
          <w:szCs w:val="24"/>
        </w:rPr>
      </w:pPr>
      <w:r>
        <w:rPr>
          <w:rFonts w:ascii="宋体" w:hAnsi="宋体" w:eastAsia="宋体"/>
          <w:b/>
          <w:bCs/>
          <w:sz w:val="24"/>
          <w:szCs w:val="24"/>
        </w:rPr>
      </w:r>
      <w:r/>
    </w:p>
    <w:p>
      <w:pPr>
        <w:spacing w:line="560" w:lineRule="exact"/>
        <w:rPr>
          <w:rFonts w:ascii="宋体" w:hAnsi="宋体" w:eastAsia="宋体"/>
          <w:b/>
          <w:bCs/>
          <w:sz w:val="24"/>
          <w:szCs w:val="24"/>
        </w:rPr>
      </w:pPr>
      <w:r>
        <w:rPr>
          <w:rFonts w:ascii="宋体" w:hAnsi="宋体" w:eastAsia="宋体"/>
          <w:b/>
          <w:bCs/>
          <w:sz w:val="24"/>
          <w:szCs w:val="24"/>
        </w:rPr>
      </w:r>
      <w:r/>
    </w:p>
    <w:p>
      <w:pPr>
        <w:spacing w:line="560" w:lineRule="exact"/>
        <w:rPr>
          <w:rFonts w:ascii="宋体" w:hAnsi="宋体" w:eastAsia="宋体"/>
          <w:b/>
          <w:bCs/>
          <w:sz w:val="24"/>
          <w:szCs w:val="24"/>
        </w:rPr>
      </w:pPr>
      <w:r>
        <w:rPr>
          <w:rFonts w:ascii="宋体" w:hAnsi="宋体" w:eastAsia="宋体"/>
          <w:b/>
          <w:bCs/>
          <w:sz w:val="24"/>
          <w:szCs w:val="24"/>
        </w:rPr>
      </w:r>
      <w:r/>
    </w:p>
    <w:p>
      <w:pPr>
        <w:spacing w:line="560" w:lineRule="exact"/>
        <w:rPr>
          <w:rFonts w:ascii="宋体" w:hAnsi="宋体" w:eastAsia="宋体"/>
          <w:b/>
          <w:bCs/>
          <w:sz w:val="24"/>
          <w:szCs w:val="24"/>
        </w:rPr>
      </w:pPr>
      <w:r>
        <w:rPr>
          <w:rFonts w:ascii="宋体" w:hAnsi="宋体" w:eastAsia="宋体"/>
          <w:b/>
          <w:bCs/>
          <w:sz w:val="24"/>
          <w:szCs w:val="24"/>
        </w:rPr>
      </w:r>
      <w:r/>
    </w:p>
    <w:p>
      <w:pPr>
        <w:spacing w:line="560" w:lineRule="exact"/>
        <w:rPr>
          <w:rFonts w:ascii="宋体" w:hAnsi="宋体" w:eastAsia="宋体"/>
          <w:b/>
          <w:bCs/>
          <w:sz w:val="24"/>
          <w:szCs w:val="24"/>
        </w:rPr>
      </w:pPr>
      <w:r>
        <w:rPr>
          <w:rFonts w:ascii="宋体" w:hAnsi="宋体" w:eastAsia="宋体"/>
          <w:b/>
          <w:bCs/>
          <w:sz w:val="24"/>
          <w:szCs w:val="24"/>
        </w:rPr>
      </w:r>
      <w:r/>
    </w:p>
    <w:p>
      <w:pPr>
        <w:spacing w:line="560" w:lineRule="exact"/>
        <w:rPr>
          <w:rFonts w:ascii="宋体" w:hAnsi="宋体" w:eastAsia="宋体"/>
          <w:b/>
          <w:bCs/>
          <w:sz w:val="24"/>
          <w:szCs w:val="24"/>
        </w:rPr>
      </w:pPr>
      <w:r>
        <w:rPr>
          <w:rFonts w:ascii="宋体" w:hAnsi="宋体" w:eastAsia="宋体"/>
          <w:b/>
          <w:bCs/>
          <w:sz w:val="24"/>
          <w:szCs w:val="24"/>
        </w:rPr>
      </w:r>
      <w:r/>
    </w:p>
    <w:p>
      <w:pPr>
        <w:spacing w:line="560" w:lineRule="exact"/>
        <w:rPr>
          <w:rFonts w:ascii="宋体" w:hAnsi="宋体" w:eastAsia="宋体"/>
          <w:b/>
          <w:bCs/>
          <w:sz w:val="24"/>
          <w:szCs w:val="24"/>
        </w:rPr>
      </w:pPr>
      <w:r>
        <w:rPr>
          <w:rFonts w:ascii="宋体" w:hAnsi="宋体" w:eastAsia="宋体"/>
          <w:b/>
          <w:bCs/>
          <w:sz w:val="24"/>
          <w:szCs w:val="24"/>
        </w:rPr>
      </w:r>
      <w:r/>
    </w:p>
    <w:p>
      <w:pPr>
        <w:spacing w:line="560" w:lineRule="exact"/>
        <w:rPr>
          <w:rFonts w:ascii="宋体" w:hAnsi="宋体" w:eastAsia="宋体"/>
          <w:b/>
          <w:bCs/>
          <w:sz w:val="24"/>
          <w:szCs w:val="24"/>
        </w:rPr>
      </w:pPr>
      <w:r>
        <w:rPr>
          <w:rFonts w:ascii="宋体" w:hAnsi="宋体" w:eastAsia="宋体"/>
          <w:b/>
          <w:bCs/>
          <w:sz w:val="24"/>
          <w:szCs w:val="24"/>
        </w:rPr>
      </w:r>
      <w:r/>
    </w:p>
    <w:p>
      <w:pPr>
        <w:spacing w:line="560" w:lineRule="exact"/>
        <w:rPr>
          <w:rFonts w:ascii="宋体" w:hAnsi="宋体" w:eastAsia="宋体"/>
          <w:b/>
          <w:bCs/>
          <w:sz w:val="24"/>
          <w:szCs w:val="24"/>
        </w:rPr>
      </w:pPr>
      <w:r>
        <w:rPr>
          <w:rFonts w:ascii="宋体" w:hAnsi="宋体" w:eastAsia="宋体"/>
          <w:b/>
          <w:bCs/>
          <w:sz w:val="24"/>
          <w:szCs w:val="24"/>
        </w:rPr>
      </w:r>
      <w:r/>
    </w:p>
    <w:p>
      <w:pPr>
        <w:spacing w:line="560" w:lineRule="exact"/>
        <w:rPr>
          <w:rFonts w:ascii="宋体" w:hAnsi="宋体" w:eastAsia="宋体"/>
          <w:b/>
          <w:bCs/>
          <w:sz w:val="24"/>
          <w:szCs w:val="24"/>
        </w:rPr>
      </w:pPr>
      <w:r>
        <w:rPr>
          <w:rFonts w:ascii="宋体" w:hAnsi="宋体" w:eastAsia="宋体"/>
          <w:b/>
          <w:bCs/>
          <w:sz w:val="24"/>
          <w:szCs w:val="24"/>
        </w:rPr>
      </w:r>
      <w:r/>
    </w:p>
    <w:p>
      <w:pPr>
        <w:spacing w:line="560" w:lineRule="exact"/>
        <w:rPr>
          <w:rFonts w:ascii="宋体" w:hAnsi="宋体" w:eastAsia="宋体"/>
          <w:b/>
          <w:bCs/>
          <w:sz w:val="24"/>
          <w:szCs w:val="24"/>
        </w:rPr>
      </w:pPr>
      <w:r>
        <w:rPr>
          <w:rFonts w:ascii="宋体" w:hAnsi="宋体" w:eastAsia="宋体"/>
          <w:b/>
          <w:bCs/>
          <w:sz w:val="24"/>
          <w:szCs w:val="24"/>
        </w:rPr>
      </w:r>
      <w:r/>
    </w:p>
    <w:p>
      <w:pPr>
        <w:spacing w:line="560" w:lineRule="exact"/>
        <w:rPr>
          <w:rFonts w:ascii="宋体" w:hAnsi="宋体" w:eastAsia="宋体"/>
          <w:b/>
          <w:bCs/>
          <w:sz w:val="24"/>
          <w:szCs w:val="24"/>
        </w:rPr>
      </w:pPr>
      <w:r>
        <w:rPr>
          <w:rFonts w:ascii="宋体" w:hAnsi="宋体" w:eastAsia="宋体"/>
          <w:b/>
          <w:bCs/>
          <w:sz w:val="24"/>
          <w:szCs w:val="24"/>
        </w:rPr>
      </w:r>
      <w:r/>
    </w:p>
    <w:p>
      <w:pPr>
        <w:spacing w:line="560" w:lineRule="exact"/>
        <w:rPr>
          <w:rFonts w:ascii="宋体" w:hAnsi="宋体" w:eastAsia="宋体"/>
          <w:b/>
          <w:bCs/>
          <w:sz w:val="24"/>
          <w:szCs w:val="24"/>
        </w:rPr>
      </w:pPr>
      <w:r>
        <w:rPr>
          <w:rFonts w:ascii="宋体" w:hAnsi="宋体" w:eastAsia="宋体"/>
          <w:b/>
          <w:bCs/>
          <w:sz w:val="24"/>
          <w:szCs w:val="24"/>
        </w:rPr>
      </w:r>
      <w:r/>
    </w:p>
    <w:p>
      <w:pPr>
        <w:spacing w:line="560" w:lineRule="exact"/>
        <w:rPr>
          <w:rFonts w:ascii="宋体" w:hAnsi="宋体" w:eastAsia="宋体"/>
          <w:b/>
          <w:bCs/>
          <w:sz w:val="24"/>
          <w:szCs w:val="24"/>
        </w:rPr>
      </w:pPr>
      <w:r>
        <w:rPr>
          <w:rFonts w:ascii="宋体" w:hAnsi="宋体" w:eastAsia="宋体"/>
          <w:b/>
          <w:bCs/>
          <w:sz w:val="24"/>
          <w:szCs w:val="24"/>
        </w:rPr>
      </w:r>
      <w:r/>
    </w:p>
    <w:p>
      <w:pPr>
        <w:spacing w:line="560" w:lineRule="exact"/>
        <w:rPr>
          <w:rFonts w:ascii="宋体" w:hAnsi="宋体" w:eastAsia="宋体"/>
          <w:b/>
          <w:bCs/>
          <w:sz w:val="24"/>
          <w:szCs w:val="24"/>
        </w:rPr>
      </w:pPr>
      <w:r>
        <w:rPr>
          <w:rFonts w:ascii="宋体" w:hAnsi="宋体" w:eastAsia="宋体"/>
          <w:b/>
          <w:bCs/>
          <w:sz w:val="24"/>
          <w:szCs w:val="24"/>
        </w:rPr>
      </w:r>
      <w:r/>
    </w:p>
    <w:p>
      <w:pPr>
        <w:spacing w:line="560" w:lineRule="exact"/>
        <w:rPr>
          <w:rFonts w:ascii="宋体" w:hAnsi="宋体" w:eastAsia="宋体"/>
          <w:b/>
          <w:bCs/>
          <w:sz w:val="24"/>
          <w:szCs w:val="24"/>
        </w:rPr>
      </w:pPr>
      <w:r>
        <w:rPr>
          <w:rFonts w:ascii="宋体" w:hAnsi="宋体" w:eastAsia="宋体"/>
          <w:b/>
          <w:bCs/>
          <w:sz w:val="24"/>
          <w:szCs w:val="24"/>
        </w:rPr>
      </w:r>
      <w:r/>
    </w:p>
    <w:p>
      <w:pPr>
        <w:spacing w:line="560" w:lineRule="exact"/>
        <w:rPr>
          <w:rFonts w:ascii="宋体" w:hAnsi="宋体" w:eastAsia="宋体"/>
          <w:b/>
          <w:bCs/>
          <w:sz w:val="24"/>
          <w:szCs w:val="24"/>
        </w:rPr>
      </w:pPr>
      <w:r>
        <w:rPr>
          <w:rFonts w:ascii="宋体" w:hAnsi="宋体" w:eastAsia="宋体"/>
          <w:b/>
          <w:bCs/>
          <w:sz w:val="24"/>
          <w:szCs w:val="24"/>
        </w:rPr>
      </w:r>
      <w:r/>
    </w:p>
    <w:p>
      <w:pPr>
        <w:spacing w:line="560" w:lineRule="exact"/>
        <w:rPr>
          <w:rFonts w:ascii="宋体" w:hAnsi="宋体" w:eastAsia="宋体"/>
          <w:b/>
          <w:bCs/>
          <w:sz w:val="24"/>
          <w:szCs w:val="24"/>
        </w:rPr>
      </w:pPr>
      <w:r>
        <w:rPr>
          <w:rFonts w:ascii="宋体" w:hAnsi="宋体" w:eastAsia="宋体"/>
          <w:b/>
          <w:bCs/>
          <w:sz w:val="24"/>
          <w:szCs w:val="24"/>
        </w:rPr>
      </w:r>
      <w:r/>
    </w:p>
    <w:p>
      <w:pPr>
        <w:spacing w:line="560" w:lineRule="exact"/>
        <w:rPr>
          <w:rFonts w:ascii="宋体" w:hAnsi="宋体" w:eastAsia="宋体"/>
          <w:b/>
          <w:bCs/>
          <w:sz w:val="24"/>
          <w:szCs w:val="24"/>
        </w:rPr>
      </w:pPr>
      <w:r>
        <w:rPr>
          <w:rFonts w:hint="eastAsia" w:ascii="宋体" w:hAnsi="宋体" w:eastAsia="宋体"/>
          <w:b/>
          <w:bCs/>
          <w:sz w:val="24"/>
          <w:szCs w:val="24"/>
        </w:rPr>
        <w:t xml:space="preserve">附件十三：《南京市政府采购供应商信用记录表暨信用承诺书》</w:t>
      </w:r>
      <w:r>
        <w:rPr>
          <w:rFonts w:hint="eastAsia" w:ascii="宋体" w:hAnsi="宋体" w:eastAsia="宋体"/>
          <w:b/>
          <w:bCs/>
          <w:sz w:val="24"/>
          <w:szCs w:val="24"/>
        </w:rPr>
        <w:t xml:space="preserve">以在线系统打印为准</w:t>
      </w:r>
      <w:r/>
    </w:p>
    <w:p>
      <w:pPr>
        <w:spacing w:line="560" w:lineRule="exact"/>
        <w:rPr>
          <w:rFonts w:ascii="宋体" w:hAnsi="宋体" w:eastAsia="宋体"/>
          <w:sz w:val="24"/>
          <w:szCs w:val="24"/>
        </w:rPr>
      </w:pPr>
      <w:r>
        <w:rPr>
          <w:rFonts w:ascii="宋体" w:hAnsi="宋体"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-167640</wp:posOffset>
                </wp:positionH>
                <wp:positionV relativeFrom="paragraph">
                  <wp:posOffset>474980</wp:posOffset>
                </wp:positionV>
                <wp:extent cx="5274310" cy="5819775"/>
                <wp:effectExtent l="0" t="0" r="2540" b="9525"/>
                <wp:wrapTopAndBottom/>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322401" name="图片 1"/>
                        <pic:cNvPicPr>
                          <a:picLocks noChangeAspect="1"/>
                        </pic:cNvPicPr>
                        <pic:nvPr/>
                      </pic:nvPicPr>
                      <pic:blipFill>
                        <a:blip r:embed="rId11"/>
                        <a:srcRect l="0" t="13206" r="0" b="8661"/>
                        <a:stretch/>
                      </pic:blipFill>
                      <pic:spPr bwMode="auto">
                        <a:xfrm>
                          <a:off x="0" y="0"/>
                          <a:ext cx="5274310" cy="5819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13.2pt;mso-position-horizontal:absolute;mso-position-vertical-relative:text;margin-top:37.4pt;mso-position-vertical:absolute;width:415.3pt;height:458.2pt;mso-wrap-distance-left:9.0pt;mso-wrap-distance-top:0.0pt;mso-wrap-distance-right:9.0pt;mso-wrap-distance-bottom:0.0pt;" stroked="f">
                <v:path textboxrect="0,0,0,0"/>
                <w10:wrap type="topAndBottom"/>
                <v:imagedata r:id="rId11" o:title=""/>
              </v:shape>
            </w:pict>
          </mc:Fallback>
        </mc:AlternateContent>
      </w:r>
      <w:r>
        <w:rPr>
          <w:rFonts w:ascii="宋体" w:hAnsi="宋体" w:eastAsia="宋体"/>
          <w:sz w:val="24"/>
          <w:szCs w:val="24"/>
        </w:rPr>
        <mc:AlternateContent>
          <mc:Choice Requires="wpg">
            <w:drawing>
              <wp:inline xmlns:wp="http://schemas.openxmlformats.org/drawingml/2006/wordprocessingDrawing" distT="0" distB="0" distL="0" distR="0">
                <wp:extent cx="5759450" cy="7126605"/>
                <wp:effectExtent l="0" t="0" r="0" b="0"/>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009715" name="图片 3"/>
                        <pic:cNvPicPr>
                          <a:picLocks noChangeAspect="1"/>
                        </pic:cNvPicPr>
                        <pic:nvPr/>
                      </pic:nvPicPr>
                      <pic:blipFill>
                        <a:blip r:embed="rId12"/>
                        <a:srcRect l="0" t="12427" r="0" b="0"/>
                        <a:stretch/>
                      </pic:blipFill>
                      <pic:spPr bwMode="auto">
                        <a:xfrm>
                          <a:off x="0" y="0"/>
                          <a:ext cx="5759450" cy="71266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53.5pt;height:561.1pt;mso-wrap-distance-left:0.0pt;mso-wrap-distance-top:0.0pt;mso-wrap-distance-right:0.0pt;mso-wrap-distance-bottom:0.0pt;" stroked="f">
                <v:path textboxrect="0,0,0,0"/>
                <v:imagedata r:id="rId12" o:title=""/>
              </v:shape>
            </w:pict>
          </mc:Fallback>
        </mc:AlternateContent>
      </w:r>
      <w:r/>
    </w:p>
    <w:p>
      <w:pPr>
        <w:spacing w:line="560" w:lineRule="exact"/>
        <w:rPr>
          <w:rFonts w:ascii="宋体" w:hAnsi="宋体" w:eastAsia="宋体"/>
          <w:b/>
          <w:sz w:val="24"/>
          <w:szCs w:val="24"/>
        </w:rPr>
      </w:pPr>
      <w:r>
        <w:rPr>
          <w:rFonts w:hint="eastAsia" w:ascii="宋体" w:hAnsi="宋体" w:eastAsia="宋体"/>
          <w:b/>
          <w:bCs/>
          <w:sz w:val="24"/>
          <w:szCs w:val="24"/>
        </w:rPr>
        <w:t xml:space="preserve">附件十四、其他</w:t>
      </w:r>
      <w:r/>
    </w:p>
    <w:p>
      <w:pPr>
        <w:spacing w:line="560" w:lineRule="exact"/>
        <w:rPr>
          <w:rFonts w:ascii="宋体" w:hAnsi="宋体" w:eastAsia="宋体"/>
          <w:sz w:val="24"/>
          <w:szCs w:val="24"/>
        </w:rPr>
      </w:pPr>
      <w:r>
        <w:rPr>
          <w:rFonts w:ascii="宋体" w:hAnsi="宋体" w:eastAsia="宋体"/>
          <w:sz w:val="24"/>
          <w:szCs w:val="24"/>
        </w:rPr>
      </w:r>
      <w:r/>
    </w:p>
    <w:p>
      <w:pPr>
        <w:spacing w:line="560" w:lineRule="exact"/>
        <w:rPr>
          <w:rFonts w:ascii="宋体" w:hAnsi="宋体" w:eastAsia="宋体"/>
          <w:b/>
          <w:sz w:val="24"/>
          <w:szCs w:val="24"/>
        </w:rPr>
      </w:pPr>
      <w:r>
        <w:rPr>
          <w:rFonts w:ascii="宋体" w:hAnsi="宋体" w:eastAsia="宋体"/>
          <w:b/>
          <w:sz w:val="24"/>
          <w:szCs w:val="24"/>
        </w:rPr>
      </w:r>
      <w:r/>
    </w:p>
    <w:p>
      <w:pPr>
        <w:spacing w:line="560" w:lineRule="exact"/>
        <w:rPr>
          <w:rFonts w:ascii="宋体" w:hAnsi="宋体" w:eastAsia="宋体"/>
          <w:sz w:val="24"/>
          <w:szCs w:val="24"/>
        </w:rPr>
      </w:pPr>
      <w:r>
        <w:rPr>
          <w:rFonts w:ascii="宋体" w:hAnsi="宋体" w:eastAsia="宋体"/>
          <w:sz w:val="24"/>
          <w:szCs w:val="24"/>
        </w:rPr>
      </w:r>
      <w:r/>
    </w:p>
    <w:sectPr>
      <w:footerReference w:type="default" r:id="rId9"/>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Georgia">
    <w:panose1 w:val="02040502050405020303"/>
  </w:font>
  <w:font w:name="Helvetica">
    <w:panose1 w:val="020B0604020202020204"/>
  </w:font>
  <w:font w:name="方正黑体_GBK">
    <w:panose1 w:val="020B0503020202020204"/>
  </w:font>
  <w:font w:name="方正仿宋_GBK">
    <w:panose1 w:val="020B0503020202020204"/>
  </w:font>
  <w:font w:name="汉仪大黑简">
    <w:panose1 w:val="020B0503020202020204"/>
  </w:font>
  <w:font w:name="华文细黑">
    <w:panose1 w:val="02010600040101010101"/>
  </w:font>
  <w:font w:name="Wingdings">
    <w:panose1 w:val="05000000000000000000"/>
  </w:font>
  <w:font w:name="华文楷体">
    <w:panose1 w:val="02010600040101010101"/>
  </w:font>
  <w:font w:name="Tahoma">
    <w:panose1 w:val="020B0604030504040204"/>
  </w:font>
  <w:font w:name="仿宋">
    <w:panose1 w:val="02010609060101010101"/>
  </w:font>
  <w:font w:name="等线 Light">
    <w:panose1 w:val="02010600030101010101"/>
  </w:font>
  <w:font w:name="Calibri">
    <w:panose1 w:val="020F0502020204030204"/>
  </w:font>
  <w:font w:name="微软雅黑">
    <w:panose1 w:val="020B0503020204020204"/>
  </w:font>
  <w:font w:name="Cambria">
    <w:panose1 w:val="02040503050406030204"/>
  </w:font>
  <w:font w:name="Courier New">
    <w:panose1 w:val="02070309020205020404"/>
  </w:font>
  <w:font w:name="ˎ̥">
    <w:panose1 w:val="020B0503020202020204"/>
  </w:font>
  <w:font w:name="楷体_GB2312">
    <w:panose1 w:val="02010609060101010101"/>
  </w:font>
  <w:font w:name="宋体">
    <w:panose1 w:val="02010600030101010101"/>
  </w:font>
  <w:font w:name="Times New Roman">
    <w:panose1 w:val="020206030504050203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jc w:val="center"/>
    </w:pPr>
    <w:r>
      <w:fldChar w:fldCharType="begin"/>
    </w:r>
    <w:r>
      <w:instrText xml:space="preserve">PAGE   \* MERGEFORMAT</w:instrText>
    </w:r>
    <w:r>
      <w:fldChar w:fldCharType="separate"/>
    </w:r>
    <w:r>
      <w:rPr>
        <w:lang w:val="zh-CN"/>
      </w:rPr>
      <w:t xml:space="preserve">7</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066"/>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lvl>
    <w:lvl w:ilvl="2">
      <w:start w:val="1"/>
      <w:numFmt w:val="decimal"/>
      <w:isLgl w:val="false"/>
      <w:suff w:val="tab"/>
      <w:lvlText w:val="（%3）"/>
      <w:lvlJc w:val="left"/>
      <w:pPr>
        <w:ind w:left="1560" w:hanging="720"/>
        <w:tabs>
          <w:tab w:val="left" w:pos="15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decimal"/>
      <w:pStyle w:val="960"/>
      <w:isLgl w:val="false"/>
      <w:suff w:val="tab"/>
      <w:lvlText w:val="(%1)"/>
      <w:lvlJc w:val="left"/>
      <w:pPr>
        <w:ind w:left="397" w:hanging="397"/>
        <w:tabs>
          <w:tab w:val="left" w:pos="397" w:leader="none"/>
        </w:tabs>
      </w:pPr>
      <w:rPr>
        <w:rFonts w:hint="default" w:ascii="Arial" w:hAnsi="Arial" w:eastAsia="宋体" w:cs="Times New Roman"/>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072"/>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bullet"/>
      <w:pStyle w:val="1006"/>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10"/>
      <w:isLgl w:val="false"/>
      <w:suff w:val="tab"/>
      <w:lvlText w:val="%1"/>
      <w:lvlJc w:val="left"/>
      <w:pPr>
        <w:ind w:left="567" w:hanging="567"/>
        <w:tabs>
          <w:tab w:val="left" w:pos="567" w:leader="none"/>
        </w:tabs>
      </w:pPr>
    </w:lvl>
    <w:lvl w:ilvl="1">
      <w:start w:val="1"/>
      <w:numFmt w:val="decimal"/>
      <w:pStyle w:val="1109"/>
      <w:isLgl w:val="false"/>
      <w:suff w:val="tab"/>
      <w:lvlText w:val="%1.%2"/>
      <w:lvlJc w:val="left"/>
      <w:pPr>
        <w:ind w:left="567" w:hanging="283"/>
        <w:tabs>
          <w:tab w:val="left" w:pos="1004" w:leader="none"/>
        </w:tabs>
      </w:pPr>
    </w:lvl>
    <w:lvl w:ilvl="2">
      <w:start w:val="1"/>
      <w:numFmt w:val="decimal"/>
      <w:pStyle w:val="1115"/>
      <w:isLgl w:val="false"/>
      <w:suff w:val="tab"/>
      <w:lvlText w:val="%1.%2.%3"/>
      <w:lvlJc w:val="left"/>
      <w:pPr>
        <w:ind w:left="1134" w:hanging="567"/>
        <w:tabs>
          <w:tab w:val="left" w:pos="1647" w:leader="none"/>
        </w:tabs>
      </w:pPr>
    </w:lvl>
    <w:lvl w:ilvl="3">
      <w:start w:val="1"/>
      <w:numFmt w:val="decimal"/>
      <w:isLgl w:val="false"/>
      <w:suff w:val="tab"/>
      <w:lvlText w:val="%1.%2.%3.%4"/>
      <w:lvlJc w:val="left"/>
      <w:pPr>
        <w:ind w:left="2851" w:hanging="708"/>
        <w:tabs>
          <w:tab w:val="left" w:pos="3223" w:leader="none"/>
        </w:tabs>
      </w:pPr>
    </w:lvl>
    <w:lvl w:ilvl="4">
      <w:start w:val="1"/>
      <w:numFmt w:val="decimal"/>
      <w:isLgl w:val="false"/>
      <w:suff w:val="tab"/>
      <w:lvlText w:val="%1.%2.%3.%4.%5"/>
      <w:lvlJc w:val="left"/>
      <w:pPr>
        <w:ind w:left="3418" w:hanging="850"/>
        <w:tabs>
          <w:tab w:val="left" w:pos="3648" w:leader="none"/>
        </w:tabs>
      </w:pPr>
    </w:lvl>
    <w:lvl w:ilvl="5">
      <w:start w:val="1"/>
      <w:numFmt w:val="decimal"/>
      <w:isLgl w:val="false"/>
      <w:suff w:val="tab"/>
      <w:lvlText w:val="%1.%2.%3.%4.%5.%6"/>
      <w:lvlJc w:val="left"/>
      <w:pPr>
        <w:ind w:left="4127" w:hanging="1134"/>
        <w:tabs>
          <w:tab w:val="left" w:pos="4433" w:leader="none"/>
        </w:tabs>
      </w:pPr>
    </w:lvl>
    <w:lvl w:ilvl="6">
      <w:start w:val="1"/>
      <w:numFmt w:val="decimal"/>
      <w:isLgl w:val="false"/>
      <w:suff w:val="tab"/>
      <w:lvlText w:val="%1.%2.%3.%4.%5.%6.%7"/>
      <w:lvlJc w:val="left"/>
      <w:pPr>
        <w:ind w:left="4694" w:hanging="1276"/>
        <w:tabs>
          <w:tab w:val="left" w:pos="4858" w:leader="none"/>
        </w:tabs>
      </w:pPr>
    </w:lvl>
    <w:lvl w:ilvl="7">
      <w:start w:val="1"/>
      <w:numFmt w:val="decimal"/>
      <w:isLgl w:val="false"/>
      <w:suff w:val="tab"/>
      <w:lvlText w:val="%1.%2.%3.%4.%5.%6.%7.%8"/>
      <w:lvlJc w:val="left"/>
      <w:pPr>
        <w:ind w:left="5261" w:hanging="1418"/>
        <w:tabs>
          <w:tab w:val="left" w:pos="5643" w:leader="none"/>
        </w:tabs>
      </w:pPr>
    </w:lvl>
    <w:lvl w:ilvl="8">
      <w:start w:val="1"/>
      <w:numFmt w:val="decimal"/>
      <w:isLgl w:val="false"/>
      <w:suff w:val="tab"/>
      <w:lvlText w:val="%1.%2.%3.%4.%5.%6.%7.%8.%9"/>
      <w:lvlJc w:val="left"/>
      <w:pPr>
        <w:ind w:left="5969" w:hanging="1700"/>
        <w:tabs>
          <w:tab w:val="left" w:pos="6429" w:leader="none"/>
        </w:tabs>
      </w:pPr>
    </w:lvl>
  </w:abstractNum>
  <w:abstractNum w:abstractNumId="7">
    <w:multiLevelType w:val="hybridMultilevel"/>
    <w:lvl w:ilvl="0">
      <w:start w:val="1"/>
      <w:numFmt w:val="japaneseCounting"/>
      <w:isLgl w:val="false"/>
      <w:suff w:val="tab"/>
      <w:lvlText w:val="第%1条"/>
      <w:lvlJc w:val="left"/>
      <w:pPr>
        <w:ind w:left="1536" w:hanging="975"/>
      </w:pPr>
      <w:rPr>
        <w:rFonts w:hint="default"/>
      </w:rPr>
    </w:lvl>
    <w:lvl w:ilvl="1">
      <w:start w:val="1"/>
      <w:numFmt w:val="lowerLetter"/>
      <w:isLgl w:val="false"/>
      <w:suff w:val="tab"/>
      <w:lvlText w:val="%2)"/>
      <w:lvlJc w:val="left"/>
      <w:pPr>
        <w:ind w:left="1401" w:hanging="420"/>
      </w:pPr>
    </w:lvl>
    <w:lvl w:ilvl="2">
      <w:start w:val="1"/>
      <w:numFmt w:val="lowerRoman"/>
      <w:isLgl w:val="false"/>
      <w:suff w:val="tab"/>
      <w:lvlText w:val="%3."/>
      <w:lvlJc w:val="right"/>
      <w:pPr>
        <w:ind w:left="1821" w:hanging="420"/>
      </w:pPr>
    </w:lvl>
    <w:lvl w:ilvl="3">
      <w:start w:val="1"/>
      <w:numFmt w:val="decimal"/>
      <w:isLgl w:val="false"/>
      <w:suff w:val="tab"/>
      <w:lvlText w:val="%4."/>
      <w:lvlJc w:val="left"/>
      <w:pPr>
        <w:ind w:left="2241" w:hanging="420"/>
      </w:pPr>
    </w:lvl>
    <w:lvl w:ilvl="4">
      <w:start w:val="1"/>
      <w:numFmt w:val="lowerLetter"/>
      <w:isLgl w:val="false"/>
      <w:suff w:val="tab"/>
      <w:lvlText w:val="%5)"/>
      <w:lvlJc w:val="left"/>
      <w:pPr>
        <w:ind w:left="2661" w:hanging="420"/>
      </w:pPr>
    </w:lvl>
    <w:lvl w:ilvl="5">
      <w:start w:val="1"/>
      <w:numFmt w:val="lowerRoman"/>
      <w:isLgl w:val="false"/>
      <w:suff w:val="tab"/>
      <w:lvlText w:val="%6."/>
      <w:lvlJc w:val="right"/>
      <w:pPr>
        <w:ind w:left="3081" w:hanging="420"/>
      </w:pPr>
    </w:lvl>
    <w:lvl w:ilvl="6">
      <w:start w:val="1"/>
      <w:numFmt w:val="decimal"/>
      <w:isLgl w:val="false"/>
      <w:suff w:val="tab"/>
      <w:lvlText w:val="%7."/>
      <w:lvlJc w:val="left"/>
      <w:pPr>
        <w:ind w:left="3501" w:hanging="420"/>
      </w:pPr>
    </w:lvl>
    <w:lvl w:ilvl="7">
      <w:start w:val="1"/>
      <w:numFmt w:val="lowerLetter"/>
      <w:isLgl w:val="false"/>
      <w:suff w:val="tab"/>
      <w:lvlText w:val="%8)"/>
      <w:lvlJc w:val="left"/>
      <w:pPr>
        <w:ind w:left="3921" w:hanging="420"/>
      </w:pPr>
    </w:lvl>
    <w:lvl w:ilvl="8">
      <w:start w:val="1"/>
      <w:numFmt w:val="lowerRoman"/>
      <w:isLgl w:val="false"/>
      <w:suff w:val="tab"/>
      <w:lvlText w:val="%9."/>
      <w:lvlJc w:val="right"/>
      <w:pPr>
        <w:ind w:left="4341" w:hanging="420"/>
      </w:pPr>
    </w:lvl>
  </w:abstractNum>
  <w:abstractNum w:abstractNumId="8">
    <w:multiLevelType w:val="hybridMultilevel"/>
    <w:lvl w:ilvl="0">
      <w:start w:val="2"/>
      <w:numFmt w:val="decimal"/>
      <w:isLgl w:val="false"/>
      <w:suff w:val="tab"/>
      <w:lvlText w:val="%1、"/>
      <w:lvlJc w:val="left"/>
      <w:pPr>
        <w:ind w:left="372" w:hanging="372"/>
      </w:pPr>
      <w:rPr>
        <w:rFonts w:hint="default"/>
      </w:rPr>
    </w:lvl>
    <w:lvl w:ilvl="1">
      <w:start w:val="8"/>
      <w:numFmt w:val="japaneseCounting"/>
      <w:isLgl w:val="false"/>
      <w:suff w:val="tab"/>
      <w:lvlText w:val="%2、"/>
      <w:lvlJc w:val="left"/>
      <w:pPr>
        <w:ind w:left="920" w:hanging="480"/>
      </w:pPr>
      <w:rPr>
        <w:rFonts w:hint="default"/>
      </w:r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1"/>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8"/>
  </w:num>
  <w:num w:numId="7">
    <w:abstractNumId w:val="9"/>
  </w:num>
  <w:num w:numId="8">
    <w:abstractNumId w:val="0"/>
  </w:num>
  <w:num w:numId="9">
    <w:abstractNumId w:val="2"/>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8">
    <w:name w:val="Heading 1 Char"/>
    <w:basedOn w:val="825"/>
    <w:link w:val="816"/>
    <w:uiPriority w:val="9"/>
    <w:rPr>
      <w:rFonts w:ascii="Arial" w:hAnsi="Arial" w:eastAsia="Arial" w:cs="Arial"/>
      <w:sz w:val="40"/>
      <w:szCs w:val="40"/>
    </w:rPr>
  </w:style>
  <w:style w:type="character" w:styleId="669">
    <w:name w:val="Heading 2 Char"/>
    <w:basedOn w:val="825"/>
    <w:link w:val="817"/>
    <w:uiPriority w:val="9"/>
    <w:rPr>
      <w:rFonts w:ascii="Arial" w:hAnsi="Arial" w:eastAsia="Arial" w:cs="Arial"/>
      <w:sz w:val="34"/>
    </w:rPr>
  </w:style>
  <w:style w:type="character" w:styleId="670">
    <w:name w:val="Heading 3 Char"/>
    <w:basedOn w:val="825"/>
    <w:link w:val="818"/>
    <w:uiPriority w:val="9"/>
    <w:rPr>
      <w:rFonts w:ascii="Arial" w:hAnsi="Arial" w:eastAsia="Arial" w:cs="Arial"/>
      <w:sz w:val="30"/>
      <w:szCs w:val="30"/>
    </w:rPr>
  </w:style>
  <w:style w:type="character" w:styleId="671">
    <w:name w:val="Heading 4 Char"/>
    <w:basedOn w:val="825"/>
    <w:link w:val="819"/>
    <w:uiPriority w:val="9"/>
    <w:rPr>
      <w:rFonts w:ascii="Arial" w:hAnsi="Arial" w:eastAsia="Arial" w:cs="Arial"/>
      <w:b/>
      <w:bCs/>
      <w:sz w:val="26"/>
      <w:szCs w:val="26"/>
    </w:rPr>
  </w:style>
  <w:style w:type="character" w:styleId="672">
    <w:name w:val="Heading 5 Char"/>
    <w:basedOn w:val="825"/>
    <w:link w:val="820"/>
    <w:uiPriority w:val="9"/>
    <w:rPr>
      <w:rFonts w:ascii="Arial" w:hAnsi="Arial" w:eastAsia="Arial" w:cs="Arial"/>
      <w:b/>
      <w:bCs/>
      <w:sz w:val="24"/>
      <w:szCs w:val="24"/>
    </w:rPr>
  </w:style>
  <w:style w:type="character" w:styleId="673">
    <w:name w:val="Heading 6 Char"/>
    <w:basedOn w:val="825"/>
    <w:link w:val="821"/>
    <w:uiPriority w:val="9"/>
    <w:rPr>
      <w:rFonts w:ascii="Arial" w:hAnsi="Arial" w:eastAsia="Arial" w:cs="Arial"/>
      <w:b/>
      <w:bCs/>
      <w:sz w:val="22"/>
      <w:szCs w:val="22"/>
    </w:rPr>
  </w:style>
  <w:style w:type="character" w:styleId="674">
    <w:name w:val="Heading 7 Char"/>
    <w:basedOn w:val="825"/>
    <w:link w:val="822"/>
    <w:uiPriority w:val="9"/>
    <w:rPr>
      <w:rFonts w:ascii="Arial" w:hAnsi="Arial" w:eastAsia="Arial" w:cs="Arial"/>
      <w:b/>
      <w:bCs/>
      <w:i/>
      <w:iCs/>
      <w:sz w:val="22"/>
      <w:szCs w:val="22"/>
    </w:rPr>
  </w:style>
  <w:style w:type="character" w:styleId="675">
    <w:name w:val="Heading 8 Char"/>
    <w:basedOn w:val="825"/>
    <w:link w:val="823"/>
    <w:uiPriority w:val="9"/>
    <w:rPr>
      <w:rFonts w:ascii="Arial" w:hAnsi="Arial" w:eastAsia="Arial" w:cs="Arial"/>
      <w:i/>
      <w:iCs/>
      <w:sz w:val="22"/>
      <w:szCs w:val="22"/>
    </w:rPr>
  </w:style>
  <w:style w:type="character" w:styleId="676">
    <w:name w:val="Heading 9 Char"/>
    <w:basedOn w:val="825"/>
    <w:link w:val="824"/>
    <w:uiPriority w:val="9"/>
    <w:rPr>
      <w:rFonts w:ascii="Arial" w:hAnsi="Arial" w:eastAsia="Arial" w:cs="Arial"/>
      <w:i/>
      <w:iCs/>
      <w:sz w:val="21"/>
      <w:szCs w:val="21"/>
    </w:rPr>
  </w:style>
  <w:style w:type="character" w:styleId="677">
    <w:name w:val="Title Char"/>
    <w:basedOn w:val="825"/>
    <w:link w:val="872"/>
    <w:uiPriority w:val="10"/>
    <w:rPr>
      <w:sz w:val="48"/>
      <w:szCs w:val="48"/>
    </w:rPr>
  </w:style>
  <w:style w:type="character" w:styleId="678">
    <w:name w:val="Subtitle Char"/>
    <w:basedOn w:val="825"/>
    <w:link w:val="859"/>
    <w:uiPriority w:val="11"/>
    <w:rPr>
      <w:sz w:val="24"/>
      <w:szCs w:val="24"/>
    </w:rPr>
  </w:style>
  <w:style w:type="paragraph" w:styleId="679">
    <w:name w:val="Quote"/>
    <w:basedOn w:val="815"/>
    <w:next w:val="815"/>
    <w:link w:val="680"/>
    <w:uiPriority w:val="29"/>
    <w:qFormat/>
    <w:pPr>
      <w:ind w:left="720" w:right="720"/>
    </w:pPr>
    <w:rPr>
      <w:i/>
    </w:rPr>
  </w:style>
  <w:style w:type="character" w:styleId="680">
    <w:name w:val="Quote Char"/>
    <w:link w:val="679"/>
    <w:uiPriority w:val="29"/>
    <w:rPr>
      <w:i/>
    </w:rPr>
  </w:style>
  <w:style w:type="paragraph" w:styleId="681">
    <w:name w:val="Intense Quote"/>
    <w:basedOn w:val="815"/>
    <w:next w:val="815"/>
    <w:link w:val="6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2">
    <w:name w:val="Intense Quote Char"/>
    <w:link w:val="681"/>
    <w:uiPriority w:val="30"/>
    <w:rPr>
      <w:i/>
    </w:rPr>
  </w:style>
  <w:style w:type="character" w:styleId="683">
    <w:name w:val="Header Char"/>
    <w:basedOn w:val="825"/>
    <w:link w:val="853"/>
    <w:uiPriority w:val="99"/>
  </w:style>
  <w:style w:type="character" w:styleId="684">
    <w:name w:val="Footer Char"/>
    <w:basedOn w:val="825"/>
    <w:link w:val="852"/>
    <w:uiPriority w:val="99"/>
  </w:style>
  <w:style w:type="paragraph" w:styleId="685">
    <w:name w:val="Caption"/>
    <w:basedOn w:val="815"/>
    <w:next w:val="815"/>
    <w:uiPriority w:val="35"/>
    <w:semiHidden/>
    <w:unhideWhenUsed/>
    <w:qFormat/>
    <w:pPr>
      <w:spacing w:line="276" w:lineRule="auto"/>
    </w:pPr>
    <w:rPr>
      <w:b/>
      <w:bCs/>
      <w:color w:val="4f81bd" w:themeColor="accent1"/>
      <w:sz w:val="18"/>
      <w:szCs w:val="18"/>
    </w:rPr>
  </w:style>
  <w:style w:type="character" w:styleId="686">
    <w:name w:val="Caption Char"/>
    <w:basedOn w:val="685"/>
    <w:link w:val="852"/>
    <w:uiPriority w:val="99"/>
  </w:style>
  <w:style w:type="table" w:styleId="687">
    <w:name w:val="Table Grid Light"/>
    <w:basedOn w:val="8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8">
    <w:name w:val="Plain Table 1"/>
    <w:basedOn w:val="8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2"/>
    <w:basedOn w:val="82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3"/>
    <w:basedOn w:val="8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1">
    <w:name w:val="Plain Table 4"/>
    <w:basedOn w:val="8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2">
    <w:name w:val="Plain Table 5"/>
    <w:basedOn w:val="8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3">
    <w:name w:val="Grid Table 1 Light"/>
    <w:basedOn w:val="82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4">
    <w:name w:val="Grid Table 1 Light - Accent 1"/>
    <w:basedOn w:val="82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5">
    <w:name w:val="Grid Table 1 Light - Accent 2"/>
    <w:basedOn w:val="82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6">
    <w:name w:val="Grid Table 1 Light - Accent 3"/>
    <w:basedOn w:val="82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7">
    <w:name w:val="Grid Table 1 Light - Accent 4"/>
    <w:basedOn w:val="82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8">
    <w:name w:val="Grid Table 1 Light - Accent 5"/>
    <w:basedOn w:val="82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9">
    <w:name w:val="Grid Table 1 Light - Accent 6"/>
    <w:basedOn w:val="82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0">
    <w:name w:val="Grid Table 2"/>
    <w:basedOn w:val="8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1">
    <w:name w:val="Grid Table 2 - Accent 1"/>
    <w:basedOn w:val="82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2">
    <w:name w:val="Grid Table 2 - Accent 2"/>
    <w:basedOn w:val="82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3">
    <w:name w:val="Grid Table 2 - Accent 3"/>
    <w:basedOn w:val="82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4">
    <w:name w:val="Grid Table 2 - Accent 4"/>
    <w:basedOn w:val="82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5">
    <w:name w:val="Grid Table 2 - Accent 5"/>
    <w:basedOn w:val="82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6">
    <w:name w:val="Grid Table 2 - Accent 6"/>
    <w:basedOn w:val="82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7">
    <w:name w:val="Grid Table 3"/>
    <w:basedOn w:val="8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1"/>
    <w:basedOn w:val="82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2"/>
    <w:basedOn w:val="82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3"/>
    <w:basedOn w:val="82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4"/>
    <w:basedOn w:val="82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5"/>
    <w:basedOn w:val="82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6"/>
    <w:basedOn w:val="82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4"/>
    <w:basedOn w:val="82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5">
    <w:name w:val="Grid Table 4 - Accent 1"/>
    <w:basedOn w:val="82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6">
    <w:name w:val="Grid Table 4 - Accent 2"/>
    <w:basedOn w:val="82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7">
    <w:name w:val="Grid Table 4 - Accent 3"/>
    <w:basedOn w:val="82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8">
    <w:name w:val="Grid Table 4 - Accent 4"/>
    <w:basedOn w:val="82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9">
    <w:name w:val="Grid Table 4 - Accent 5"/>
    <w:basedOn w:val="82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0">
    <w:name w:val="Grid Table 4 - Accent 6"/>
    <w:basedOn w:val="82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1">
    <w:name w:val="Grid Table 5 Dark"/>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2">
    <w:name w:val="Grid Table 5 Dark- Accent 1"/>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23">
    <w:name w:val="Grid Table 5 Dark - Accent 2"/>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24">
    <w:name w:val="Grid Table 5 Dark - Accent 3"/>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25">
    <w:name w:val="Grid Table 5 Dark- Accent 4"/>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26">
    <w:name w:val="Grid Table 5 Dark - Accent 5"/>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27">
    <w:name w:val="Grid Table 5 Dark - Accent 6"/>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28">
    <w:name w:val="Grid Table 6 Colorful"/>
    <w:basedOn w:val="82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9">
    <w:name w:val="Grid Table 6 Colorful - Accent 1"/>
    <w:basedOn w:val="82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30">
    <w:name w:val="Grid Table 6 Colorful - Accent 2"/>
    <w:basedOn w:val="82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31">
    <w:name w:val="Grid Table 6 Colorful - Accent 3"/>
    <w:basedOn w:val="82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32">
    <w:name w:val="Grid Table 6 Colorful - Accent 4"/>
    <w:basedOn w:val="82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33">
    <w:name w:val="Grid Table 6 Colorful - Accent 5"/>
    <w:basedOn w:val="82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34">
    <w:name w:val="Grid Table 6 Colorful - Accent 6"/>
    <w:basedOn w:val="82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35">
    <w:name w:val="Grid Table 7 Colorful"/>
    <w:basedOn w:val="82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6">
    <w:name w:val="Grid Table 7 Colorful - Accent 1"/>
    <w:basedOn w:val="82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7">
    <w:name w:val="Grid Table 7 Colorful - Accent 2"/>
    <w:basedOn w:val="82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7 Colorful - Accent 3"/>
    <w:basedOn w:val="82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7 Colorful - Accent 4"/>
    <w:basedOn w:val="82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7 Colorful - Accent 5"/>
    <w:basedOn w:val="82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1">
    <w:name w:val="Grid Table 7 Colorful - Accent 6"/>
    <w:basedOn w:val="82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2">
    <w:name w:val="List Table 1 Light"/>
    <w:basedOn w:val="82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3">
    <w:name w:val="List Table 1 Light - Accent 1"/>
    <w:basedOn w:val="826"/>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4">
    <w:name w:val="List Table 1 Light - Accent 2"/>
    <w:basedOn w:val="82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5">
    <w:name w:val="List Table 1 Light - Accent 3"/>
    <w:basedOn w:val="82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6">
    <w:name w:val="List Table 1 Light - Accent 4"/>
    <w:basedOn w:val="82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7">
    <w:name w:val="List Table 1 Light - Accent 5"/>
    <w:basedOn w:val="826"/>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8">
    <w:name w:val="List Table 1 Light - Accent 6"/>
    <w:basedOn w:val="82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9">
    <w:name w:val="List Table 2"/>
    <w:basedOn w:val="82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0">
    <w:name w:val="List Table 2 - Accent 1"/>
    <w:basedOn w:val="82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1">
    <w:name w:val="List Table 2 - Accent 2"/>
    <w:basedOn w:val="82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2">
    <w:name w:val="List Table 2 - Accent 3"/>
    <w:basedOn w:val="82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3">
    <w:name w:val="List Table 2 - Accent 4"/>
    <w:basedOn w:val="82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4">
    <w:name w:val="List Table 2 - Accent 5"/>
    <w:basedOn w:val="82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5">
    <w:name w:val="List Table 2 - Accent 6"/>
    <w:basedOn w:val="82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6">
    <w:name w:val="List Table 3"/>
    <w:basedOn w:val="8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7">
    <w:name w:val="List Table 3 - Accent 1"/>
    <w:basedOn w:val="82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58">
    <w:name w:val="List Table 3 - Accent 2"/>
    <w:basedOn w:val="82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59">
    <w:name w:val="List Table 3 - Accent 3"/>
    <w:basedOn w:val="82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60">
    <w:name w:val="List Table 3 - Accent 4"/>
    <w:basedOn w:val="82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61">
    <w:name w:val="List Table 3 - Accent 5"/>
    <w:basedOn w:val="82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62">
    <w:name w:val="List Table 3 - Accent 6"/>
    <w:basedOn w:val="82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63">
    <w:name w:val="List Table 4"/>
    <w:basedOn w:val="8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4">
    <w:name w:val="List Table 4 - Accent 1"/>
    <w:basedOn w:val="82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65">
    <w:name w:val="List Table 4 - Accent 2"/>
    <w:basedOn w:val="82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66">
    <w:name w:val="List Table 4 - Accent 3"/>
    <w:basedOn w:val="82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67">
    <w:name w:val="List Table 4 - Accent 4"/>
    <w:basedOn w:val="82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68">
    <w:name w:val="List Table 4 - Accent 5"/>
    <w:basedOn w:val="82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769">
    <w:name w:val="List Table 4 - Accent 6"/>
    <w:basedOn w:val="82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70">
    <w:name w:val="List Table 5 Dark"/>
    <w:basedOn w:val="82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1"/>
    <w:basedOn w:val="82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2"/>
    <w:basedOn w:val="82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3"/>
    <w:basedOn w:val="82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4"/>
    <w:basedOn w:val="82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5"/>
    <w:basedOn w:val="82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6"/>
    <w:basedOn w:val="82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6 Colorful"/>
    <w:basedOn w:val="82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8">
    <w:name w:val="List Table 6 Colorful - Accent 1"/>
    <w:basedOn w:val="82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779">
    <w:name w:val="List Table 6 Colorful - Accent 2"/>
    <w:basedOn w:val="82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80">
    <w:name w:val="List Table 6 Colorful - Accent 3"/>
    <w:basedOn w:val="82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81">
    <w:name w:val="List Table 6 Colorful - Accent 4"/>
    <w:basedOn w:val="82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82">
    <w:name w:val="List Table 6 Colorful - Accent 5"/>
    <w:basedOn w:val="82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783">
    <w:name w:val="List Table 6 Colorful - Accent 6"/>
    <w:basedOn w:val="82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84">
    <w:name w:val="List Table 7 Colorful"/>
    <w:basedOn w:val="82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5">
    <w:name w:val="List Table 7 Colorful - Accent 1"/>
    <w:basedOn w:val="82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786">
    <w:name w:val="List Table 7 Colorful - Accent 2"/>
    <w:basedOn w:val="82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87">
    <w:name w:val="List Table 7 Colorful - Accent 3"/>
    <w:basedOn w:val="82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88">
    <w:name w:val="List Table 7 Colorful - Accent 4"/>
    <w:basedOn w:val="82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89">
    <w:name w:val="List Table 7 Colorful - Accent 5"/>
    <w:basedOn w:val="82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790">
    <w:name w:val="List Table 7 Colorful - Accent 6"/>
    <w:basedOn w:val="82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91">
    <w:name w:val="Lined - Accent"/>
    <w:basedOn w:val="8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2">
    <w:name w:val="Lined - Accent 1"/>
    <w:basedOn w:val="8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793">
    <w:name w:val="Lined - Accent 2"/>
    <w:basedOn w:val="8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94">
    <w:name w:val="Lined - Accent 3"/>
    <w:basedOn w:val="8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95">
    <w:name w:val="Lined - Accent 4"/>
    <w:basedOn w:val="8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96">
    <w:name w:val="Lined - Accent 5"/>
    <w:basedOn w:val="8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797">
    <w:name w:val="Lined - Accent 6"/>
    <w:basedOn w:val="8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98">
    <w:name w:val="Bordered &amp; Lined - Accent"/>
    <w:basedOn w:val="82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9">
    <w:name w:val="Bordered &amp; Lined - Accent 1"/>
    <w:basedOn w:val="82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00">
    <w:name w:val="Bordered &amp; Lined - Accent 2"/>
    <w:basedOn w:val="82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1">
    <w:name w:val="Bordered &amp; Lined - Accent 3"/>
    <w:basedOn w:val="82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2">
    <w:name w:val="Bordered &amp; Lined - Accent 4"/>
    <w:basedOn w:val="82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03">
    <w:name w:val="Bordered &amp; Lined - Accent 5"/>
    <w:basedOn w:val="82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04">
    <w:name w:val="Bordered &amp; Lined - Accent 6"/>
    <w:basedOn w:val="82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05">
    <w:name w:val="Bordered"/>
    <w:basedOn w:val="82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6">
    <w:name w:val="Bordered - Accent 1"/>
    <w:basedOn w:val="82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7">
    <w:name w:val="Bordered - Accent 2"/>
    <w:basedOn w:val="82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8">
    <w:name w:val="Bordered - Accent 3"/>
    <w:basedOn w:val="82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9">
    <w:name w:val="Bordered - Accent 4"/>
    <w:basedOn w:val="82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0">
    <w:name w:val="Bordered - Accent 5"/>
    <w:basedOn w:val="82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1">
    <w:name w:val="Bordered - Accent 6"/>
    <w:basedOn w:val="82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2">
    <w:name w:val="Footnote Text Char"/>
    <w:link w:val="860"/>
    <w:uiPriority w:val="99"/>
    <w:rPr>
      <w:sz w:val="18"/>
    </w:rPr>
  </w:style>
  <w:style w:type="character" w:styleId="813">
    <w:name w:val="Endnote Text Char"/>
    <w:link w:val="850"/>
    <w:uiPriority w:val="99"/>
    <w:rPr>
      <w:sz w:val="20"/>
    </w:rPr>
  </w:style>
  <w:style w:type="paragraph" w:styleId="814">
    <w:name w:val="TOC Heading"/>
    <w:uiPriority w:val="39"/>
    <w:unhideWhenUsed/>
  </w:style>
  <w:style w:type="paragraph" w:styleId="815" w:default="1">
    <w:name w:val="Normal"/>
    <w:qFormat/>
    <w:pPr>
      <w:jc w:val="both"/>
      <w:widowControl w:val="off"/>
    </w:pPr>
    <w:rPr>
      <w:sz w:val="21"/>
      <w:szCs w:val="22"/>
      <w14:ligatures w14:val="standardContextual"/>
    </w:rPr>
  </w:style>
  <w:style w:type="paragraph" w:styleId="816">
    <w:name w:val="Heading 1"/>
    <w:basedOn w:val="815"/>
    <w:next w:val="815"/>
    <w:link w:val="886"/>
    <w:qFormat/>
    <w:pPr>
      <w:ind w:firstLine="2890"/>
      <w:keepNext/>
      <w:tabs>
        <w:tab w:val="left" w:pos="1440" w:leader="none"/>
        <w:tab w:val="left" w:pos="5670" w:leader="none"/>
      </w:tabs>
      <w:outlineLvl w:val="0"/>
    </w:pPr>
    <w:rPr>
      <w:rFonts w:ascii="黑体" w:hAnsi="Times New Roman" w:eastAsia="黑体" w:cs="Times New Roman"/>
      <w:b/>
      <w:sz w:val="24"/>
      <w:szCs w:val="28"/>
      <w14:ligatures w14:val="none"/>
    </w:rPr>
  </w:style>
  <w:style w:type="paragraph" w:styleId="817">
    <w:name w:val="Heading 2"/>
    <w:basedOn w:val="815"/>
    <w:next w:val="815"/>
    <w:link w:val="887"/>
    <w:uiPriority w:val="99"/>
    <w:semiHidden/>
    <w:unhideWhenUsed/>
    <w:qFormat/>
    <w:pPr>
      <w:jc w:val="left"/>
      <w:keepLines/>
      <w:keepNext/>
      <w:spacing w:before="120" w:after="120"/>
      <w:outlineLvl w:val="1"/>
    </w:pPr>
    <w:rPr>
      <w:rFonts w:ascii="宋体" w:hAnsi="宋体" w:eastAsia="宋体" w:cs="Times New Roman"/>
      <w:b/>
      <w:szCs w:val="24"/>
      <w14:ligatures w14:val="none"/>
    </w:rPr>
  </w:style>
  <w:style w:type="paragraph" w:styleId="818">
    <w:name w:val="Heading 3"/>
    <w:basedOn w:val="815"/>
    <w:next w:val="828"/>
    <w:link w:val="888"/>
    <w:semiHidden/>
    <w:unhideWhenUsed/>
    <w:qFormat/>
    <w:pPr>
      <w:keepLines/>
      <w:keepNext/>
      <w:spacing w:line="390" w:lineRule="atLeast"/>
      <w:shd w:val="clear" w:color="auto" w:fill="ffffff"/>
      <w:outlineLvl w:val="2"/>
    </w:pPr>
    <w:rPr>
      <w:rFonts w:ascii="宋体" w:hAnsi="宋体" w:eastAsia="宋体" w:cs="Times New Roman"/>
      <w:b/>
      <w:szCs w:val="21"/>
      <w14:ligatures w14:val="none"/>
    </w:rPr>
  </w:style>
  <w:style w:type="paragraph" w:styleId="819">
    <w:name w:val="Heading 4"/>
    <w:basedOn w:val="815"/>
    <w:next w:val="828"/>
    <w:link w:val="889"/>
    <w:semiHidden/>
    <w:unhideWhenUsed/>
    <w:qFormat/>
    <w:pPr>
      <w:keepLines/>
      <w:keepNext/>
      <w:spacing w:before="120" w:after="120"/>
      <w:outlineLvl w:val="3"/>
    </w:pPr>
    <w:rPr>
      <w:rFonts w:ascii="Arial" w:hAnsi="Arial" w:eastAsia="黑体" w:cs="Times New Roman"/>
      <w:b/>
      <w:sz w:val="28"/>
      <w:szCs w:val="20"/>
      <w14:ligatures w14:val="none"/>
    </w:rPr>
  </w:style>
  <w:style w:type="paragraph" w:styleId="820">
    <w:name w:val="Heading 5"/>
    <w:basedOn w:val="815"/>
    <w:next w:val="828"/>
    <w:link w:val="890"/>
    <w:semiHidden/>
    <w:unhideWhenUsed/>
    <w:qFormat/>
    <w:pPr>
      <w:keepNext/>
      <w:outlineLvl w:val="4"/>
    </w:pPr>
    <w:rPr>
      <w:rFonts w:ascii="黑体" w:hAnsi="Times New Roman" w:eastAsia="黑体" w:cs="Times New Roman"/>
      <w:b/>
      <w:color w:val="000000"/>
      <w:sz w:val="28"/>
      <w:szCs w:val="20"/>
      <w14:ligatures w14:val="none"/>
    </w:rPr>
  </w:style>
  <w:style w:type="paragraph" w:styleId="821">
    <w:name w:val="Heading 6"/>
    <w:basedOn w:val="815"/>
    <w:next w:val="815"/>
    <w:link w:val="891"/>
    <w:semiHidden/>
    <w:unhideWhenUsed/>
    <w:qFormat/>
    <w:pPr>
      <w:keepLines/>
      <w:keepNext/>
      <w:spacing w:before="240" w:after="64" w:line="319" w:lineRule="auto"/>
      <w:outlineLvl w:val="5"/>
    </w:pPr>
    <w:rPr>
      <w:rFonts w:ascii="Arial" w:hAnsi="Arial" w:eastAsia="黑体" w:cs="Times New Roman"/>
      <w:b/>
      <w:bCs/>
      <w:sz w:val="24"/>
      <w:szCs w:val="24"/>
      <w14:ligatures w14:val="none"/>
    </w:rPr>
  </w:style>
  <w:style w:type="paragraph" w:styleId="822">
    <w:name w:val="Heading 7"/>
    <w:basedOn w:val="815"/>
    <w:next w:val="815"/>
    <w:link w:val="892"/>
    <w:uiPriority w:val="99"/>
    <w:semiHidden/>
    <w:unhideWhenUsed/>
    <w:qFormat/>
    <w:pPr>
      <w:keepLines/>
      <w:keepNext/>
      <w:spacing w:before="240" w:after="64" w:line="319" w:lineRule="auto"/>
      <w:outlineLvl w:val="6"/>
    </w:pPr>
    <w:rPr>
      <w:rFonts w:ascii="Times New Roman" w:hAnsi="Times New Roman" w:eastAsia="宋体" w:cs="Times New Roman"/>
      <w:b/>
      <w:bCs/>
      <w:sz w:val="24"/>
      <w:szCs w:val="24"/>
      <w14:ligatures w14:val="none"/>
    </w:rPr>
  </w:style>
  <w:style w:type="paragraph" w:styleId="823">
    <w:name w:val="Heading 8"/>
    <w:basedOn w:val="815"/>
    <w:next w:val="815"/>
    <w:link w:val="893"/>
    <w:uiPriority w:val="99"/>
    <w:semiHidden/>
    <w:unhideWhenUsed/>
    <w:qFormat/>
    <w:pPr>
      <w:keepLines/>
      <w:keepNext/>
      <w:spacing w:before="240" w:after="64" w:line="319" w:lineRule="auto"/>
      <w:outlineLvl w:val="7"/>
    </w:pPr>
    <w:rPr>
      <w:rFonts w:ascii="Arial" w:hAnsi="Arial" w:eastAsia="黑体" w:cs="Times New Roman"/>
      <w:sz w:val="24"/>
      <w:szCs w:val="24"/>
      <w14:ligatures w14:val="none"/>
    </w:rPr>
  </w:style>
  <w:style w:type="paragraph" w:styleId="824">
    <w:name w:val="Heading 9"/>
    <w:basedOn w:val="815"/>
    <w:next w:val="815"/>
    <w:link w:val="894"/>
    <w:uiPriority w:val="99"/>
    <w:semiHidden/>
    <w:unhideWhenUsed/>
    <w:qFormat/>
    <w:pPr>
      <w:keepLines/>
      <w:keepNext/>
      <w:spacing w:before="240" w:after="64" w:line="319" w:lineRule="auto"/>
      <w:outlineLvl w:val="8"/>
    </w:pPr>
    <w:rPr>
      <w:rFonts w:ascii="Arial" w:hAnsi="Arial" w:eastAsia="黑体" w:cs="Times New Roman"/>
      <w:szCs w:val="21"/>
      <w14:ligatures w14:val="none"/>
    </w:rPr>
  </w:style>
  <w:style w:type="character" w:styleId="825" w:default="1">
    <w:name w:val="Default Paragraph Font"/>
    <w:uiPriority w:val="1"/>
    <w:semiHidden/>
    <w:unhideWhenUsed/>
  </w:style>
  <w:style w:type="table" w:styleId="826" w:default="1">
    <w:name w:val="Normal Table"/>
    <w:uiPriority w:val="99"/>
    <w:semiHidden/>
    <w:unhideWhenUsed/>
    <w:tblPr>
      <w:tblInd w:w="0" w:type="dxa"/>
      <w:tblCellMar>
        <w:left w:w="108" w:type="dxa"/>
        <w:top w:w="0" w:type="dxa"/>
        <w:right w:w="108" w:type="dxa"/>
        <w:bottom w:w="0" w:type="dxa"/>
      </w:tblCellMar>
    </w:tblPr>
  </w:style>
  <w:style w:type="numbering" w:styleId="827" w:default="1">
    <w:name w:val="No List"/>
    <w:uiPriority w:val="99"/>
    <w:semiHidden/>
    <w:unhideWhenUsed/>
  </w:style>
  <w:style w:type="paragraph" w:styleId="828">
    <w:name w:val="Normal Indent"/>
    <w:basedOn w:val="815"/>
    <w:link w:val="897"/>
    <w:uiPriority w:val="99"/>
    <w:semiHidden/>
    <w:unhideWhenUsed/>
    <w:qFormat/>
    <w:pPr>
      <w:ind w:firstLine="420"/>
    </w:pPr>
    <w:rPr>
      <w:rFonts w:ascii="Times New Roman" w:hAnsi="Times New Roman" w:eastAsia="宋体" w:cs="Times New Roman"/>
      <w:szCs w:val="20"/>
      <w14:ligatures w14:val="none"/>
    </w:rPr>
  </w:style>
  <w:style w:type="paragraph" w:styleId="829">
    <w:name w:val="List 3"/>
    <w:basedOn w:val="815"/>
    <w:uiPriority w:val="99"/>
    <w:semiHidden/>
    <w:unhideWhenUsed/>
    <w:qFormat/>
    <w:pPr>
      <w:ind w:left="1260" w:hanging="420"/>
    </w:pPr>
    <w:rPr>
      <w:rFonts w:ascii="Times New Roman" w:hAnsi="Times New Roman" w:eastAsia="宋体" w:cs="Times New Roman"/>
      <w:szCs w:val="20"/>
      <w14:ligatures w14:val="none"/>
    </w:rPr>
  </w:style>
  <w:style w:type="paragraph" w:styleId="830">
    <w:name w:val="toc 7"/>
    <w:basedOn w:val="815"/>
    <w:next w:val="815"/>
    <w:uiPriority w:val="99"/>
    <w:semiHidden/>
    <w:unhideWhenUsed/>
    <w:qFormat/>
    <w:pPr>
      <w:ind w:left="1260"/>
      <w:jc w:val="left"/>
    </w:pPr>
    <w:rPr>
      <w:rFonts w:ascii="Times New Roman" w:hAnsi="Times New Roman" w:eastAsia="宋体" w:cs="Times New Roman"/>
      <w:sz w:val="18"/>
      <w:szCs w:val="20"/>
      <w14:ligatures w14:val="none"/>
    </w:rPr>
  </w:style>
  <w:style w:type="paragraph" w:styleId="831">
    <w:name w:val="List Number 2"/>
    <w:basedOn w:val="815"/>
    <w:uiPriority w:val="99"/>
    <w:semiHidden/>
    <w:unhideWhenUsed/>
    <w:qFormat/>
    <w:pPr>
      <w:ind w:left="1440" w:hanging="1440"/>
      <w:spacing w:line="360" w:lineRule="auto"/>
      <w:tabs>
        <w:tab w:val="left" w:pos="1440" w:leader="none"/>
      </w:tabs>
    </w:pPr>
    <w:rPr>
      <w:rFonts w:ascii="Times New Roman" w:hAnsi="Times New Roman" w:eastAsia="宋体" w:cs="Times New Roman"/>
      <w:sz w:val="24"/>
      <w:szCs w:val="24"/>
      <w14:ligatures w14:val="none"/>
    </w:rPr>
  </w:style>
  <w:style w:type="paragraph" w:styleId="832">
    <w:name w:val="index 8"/>
    <w:basedOn w:val="815"/>
    <w:next w:val="815"/>
    <w:uiPriority w:val="99"/>
    <w:semiHidden/>
    <w:unhideWhenUsed/>
    <w:qFormat/>
    <w:pPr>
      <w:ind w:left="2940"/>
    </w:pPr>
    <w:rPr>
      <w:rFonts w:ascii="Times New Roman" w:hAnsi="Times New Roman" w:eastAsia="宋体" w:cs="Times New Roman"/>
      <w:szCs w:val="20"/>
      <w14:ligatures w14:val="none"/>
    </w:rPr>
  </w:style>
  <w:style w:type="paragraph" w:styleId="833">
    <w:name w:val="List Number"/>
    <w:basedOn w:val="815"/>
    <w:uiPriority w:val="99"/>
    <w:semiHidden/>
    <w:unhideWhenUsed/>
    <w:qFormat/>
    <w:pPr>
      <w:ind w:left="2952" w:hanging="432"/>
      <w:tabs>
        <w:tab w:val="left" w:pos="2952" w:leader="none"/>
      </w:tabs>
    </w:pPr>
    <w:rPr>
      <w:rFonts w:ascii="Times New Roman" w:hAnsi="Times New Roman" w:eastAsia="宋体" w:cs="Times New Roman"/>
      <w:szCs w:val="24"/>
      <w14:ligatures w14:val="none"/>
    </w:rPr>
  </w:style>
  <w:style w:type="paragraph" w:styleId="834">
    <w:name w:val="index 5"/>
    <w:basedOn w:val="815"/>
    <w:next w:val="815"/>
    <w:uiPriority w:val="99"/>
    <w:semiHidden/>
    <w:unhideWhenUsed/>
    <w:qFormat/>
    <w:pPr>
      <w:ind w:left="1680"/>
    </w:pPr>
    <w:rPr>
      <w:rFonts w:ascii="Times New Roman" w:hAnsi="Times New Roman" w:eastAsia="宋体" w:cs="Times New Roman"/>
      <w:szCs w:val="20"/>
      <w14:ligatures w14:val="none"/>
    </w:rPr>
  </w:style>
  <w:style w:type="paragraph" w:styleId="835">
    <w:name w:val="Document Map"/>
    <w:basedOn w:val="815"/>
    <w:link w:val="916"/>
    <w:uiPriority w:val="99"/>
    <w:semiHidden/>
    <w:unhideWhenUsed/>
    <w:qFormat/>
    <w:pPr>
      <w:shd w:val="clear" w:color="auto" w:fill="000080"/>
    </w:pPr>
    <w:rPr>
      <w:rFonts w:ascii="Times New Roman" w:hAnsi="Times New Roman" w:eastAsia="宋体" w:cs="Times New Roman"/>
      <w:szCs w:val="20"/>
      <w14:ligatures w14:val="none"/>
    </w:rPr>
  </w:style>
  <w:style w:type="paragraph" w:styleId="836">
    <w:name w:val="annotation text"/>
    <w:basedOn w:val="815"/>
    <w:link w:val="899"/>
    <w:uiPriority w:val="99"/>
    <w:unhideWhenUsed/>
    <w:qFormat/>
    <w:pPr>
      <w:jc w:val="left"/>
    </w:pPr>
    <w:rPr>
      <w:rFonts w:ascii="Times New Roman" w:hAnsi="Times New Roman" w:eastAsia="宋体" w:cs="Times New Roman"/>
      <w:szCs w:val="20"/>
      <w14:ligatures w14:val="none"/>
    </w:rPr>
  </w:style>
  <w:style w:type="paragraph" w:styleId="837">
    <w:name w:val="index 6"/>
    <w:basedOn w:val="815"/>
    <w:next w:val="815"/>
    <w:uiPriority w:val="99"/>
    <w:semiHidden/>
    <w:unhideWhenUsed/>
    <w:qFormat/>
    <w:pPr>
      <w:ind w:left="2100"/>
    </w:pPr>
    <w:rPr>
      <w:rFonts w:ascii="Times New Roman" w:hAnsi="Times New Roman" w:eastAsia="宋体" w:cs="Times New Roman"/>
      <w:szCs w:val="20"/>
      <w14:ligatures w14:val="none"/>
    </w:rPr>
  </w:style>
  <w:style w:type="paragraph" w:styleId="838">
    <w:name w:val="Salutation"/>
    <w:basedOn w:val="815"/>
    <w:next w:val="815"/>
    <w:link w:val="908"/>
    <w:uiPriority w:val="99"/>
    <w:semiHidden/>
    <w:unhideWhenUsed/>
    <w:qFormat/>
    <w:rPr>
      <w:rFonts w:ascii="仿宋_GB2312" w:hAnsi="Times New Roman" w:eastAsia="仿宋_GB2312" w:cs="Times New Roman"/>
      <w:sz w:val="28"/>
      <w:szCs w:val="20"/>
      <w14:ligatures w14:val="none"/>
    </w:rPr>
  </w:style>
  <w:style w:type="paragraph" w:styleId="839">
    <w:name w:val="Body Text 3"/>
    <w:basedOn w:val="815"/>
    <w:link w:val="913"/>
    <w:uiPriority w:val="99"/>
    <w:semiHidden/>
    <w:unhideWhenUsed/>
    <w:qFormat/>
    <w:rPr>
      <w:rFonts w:ascii="仿宋_GB2312" w:hAnsi="Arial" w:eastAsia="仿宋_GB2312" w:cs="Times New Roman"/>
      <w:sz w:val="32"/>
      <w:szCs w:val="20"/>
      <w14:ligatures w14:val="none"/>
    </w:rPr>
  </w:style>
  <w:style w:type="paragraph" w:styleId="840">
    <w:name w:val="Body Text"/>
    <w:basedOn w:val="815"/>
    <w:link w:val="905"/>
    <w:uiPriority w:val="99"/>
    <w:semiHidden/>
    <w:unhideWhenUsed/>
    <w:qFormat/>
    <w:rPr>
      <w:rFonts w:ascii="楷体_GB2312" w:hAnsi="Arial" w:eastAsia="楷体_GB2312" w:cs="Times New Roman"/>
      <w:sz w:val="28"/>
      <w:szCs w:val="20"/>
      <w14:ligatures w14:val="none"/>
    </w:rPr>
  </w:style>
  <w:style w:type="paragraph" w:styleId="841">
    <w:name w:val="Body Text Indent"/>
    <w:basedOn w:val="815"/>
    <w:link w:val="906"/>
    <w:uiPriority w:val="99"/>
    <w:semiHidden/>
    <w:unhideWhenUsed/>
    <w:qFormat/>
    <w:pPr>
      <w:ind w:firstLine="645"/>
    </w:pPr>
    <w:rPr>
      <w:rFonts w:ascii="楷体_GB2312" w:hAnsi="Times New Roman" w:eastAsia="楷体_GB2312" w:cs="Times New Roman"/>
      <w:sz w:val="32"/>
      <w:szCs w:val="20"/>
      <w14:ligatures w14:val="none"/>
    </w:rPr>
  </w:style>
  <w:style w:type="paragraph" w:styleId="842">
    <w:name w:val="index 4"/>
    <w:basedOn w:val="815"/>
    <w:next w:val="815"/>
    <w:uiPriority w:val="99"/>
    <w:semiHidden/>
    <w:unhideWhenUsed/>
    <w:qFormat/>
    <w:pPr>
      <w:ind w:left="1260"/>
    </w:pPr>
    <w:rPr>
      <w:rFonts w:ascii="Times New Roman" w:hAnsi="Times New Roman" w:eastAsia="宋体" w:cs="Times New Roman"/>
      <w:szCs w:val="20"/>
      <w14:ligatures w14:val="none"/>
    </w:rPr>
  </w:style>
  <w:style w:type="paragraph" w:styleId="843">
    <w:name w:val="toc 5"/>
    <w:basedOn w:val="815"/>
    <w:next w:val="815"/>
    <w:uiPriority w:val="99"/>
    <w:semiHidden/>
    <w:unhideWhenUsed/>
    <w:qFormat/>
    <w:pPr>
      <w:ind w:left="840"/>
      <w:jc w:val="left"/>
    </w:pPr>
    <w:rPr>
      <w:rFonts w:ascii="Times New Roman" w:hAnsi="Times New Roman" w:eastAsia="宋体" w:cs="Times New Roman"/>
      <w:sz w:val="18"/>
      <w:szCs w:val="20"/>
      <w14:ligatures w14:val="none"/>
    </w:rPr>
  </w:style>
  <w:style w:type="paragraph" w:styleId="844">
    <w:name w:val="toc 3"/>
    <w:basedOn w:val="815"/>
    <w:next w:val="815"/>
    <w:uiPriority w:val="39"/>
    <w:semiHidden/>
    <w:unhideWhenUsed/>
    <w:qFormat/>
    <w:pPr>
      <w:ind w:left="420"/>
      <w:jc w:val="left"/>
    </w:pPr>
    <w:rPr>
      <w:rFonts w:ascii="Times New Roman" w:hAnsi="Times New Roman" w:eastAsia="宋体" w:cs="Times New Roman"/>
      <w:i/>
      <w:sz w:val="20"/>
      <w:szCs w:val="20"/>
      <w14:ligatures w14:val="none"/>
    </w:rPr>
  </w:style>
  <w:style w:type="paragraph" w:styleId="845">
    <w:name w:val="Plain Text"/>
    <w:basedOn w:val="815"/>
    <w:link w:val="1140"/>
    <w:unhideWhenUsed/>
    <w:qFormat/>
    <w:rPr>
      <w:rFonts w:ascii="宋体" w:hAnsi="Courier New" w:eastAsia="宋体" w:cs="Times New Roman"/>
      <w:szCs w:val="20"/>
      <w14:ligatures w14:val="none"/>
    </w:rPr>
  </w:style>
  <w:style w:type="paragraph" w:styleId="846">
    <w:name w:val="toc 8"/>
    <w:basedOn w:val="815"/>
    <w:next w:val="815"/>
    <w:uiPriority w:val="99"/>
    <w:semiHidden/>
    <w:unhideWhenUsed/>
    <w:qFormat/>
    <w:pPr>
      <w:ind w:left="1470"/>
      <w:jc w:val="left"/>
    </w:pPr>
    <w:rPr>
      <w:rFonts w:ascii="Times New Roman" w:hAnsi="Times New Roman" w:eastAsia="宋体" w:cs="Times New Roman"/>
      <w:sz w:val="18"/>
      <w:szCs w:val="20"/>
      <w14:ligatures w14:val="none"/>
    </w:rPr>
  </w:style>
  <w:style w:type="paragraph" w:styleId="847">
    <w:name w:val="index 3"/>
    <w:basedOn w:val="815"/>
    <w:next w:val="815"/>
    <w:uiPriority w:val="99"/>
    <w:semiHidden/>
    <w:unhideWhenUsed/>
    <w:qFormat/>
    <w:pPr>
      <w:ind w:left="840"/>
    </w:pPr>
    <w:rPr>
      <w:rFonts w:ascii="Times New Roman" w:hAnsi="Times New Roman" w:eastAsia="宋体" w:cs="Times New Roman"/>
      <w:szCs w:val="20"/>
      <w14:ligatures w14:val="none"/>
    </w:rPr>
  </w:style>
  <w:style w:type="paragraph" w:styleId="848">
    <w:name w:val="Date"/>
    <w:basedOn w:val="815"/>
    <w:next w:val="815"/>
    <w:link w:val="909"/>
    <w:uiPriority w:val="99"/>
    <w:semiHidden/>
    <w:unhideWhenUsed/>
    <w:qFormat/>
    <w:pPr>
      <w:ind w:left="100"/>
    </w:pPr>
    <w:rPr>
      <w:rFonts w:ascii="Times New Roman" w:hAnsi="Times New Roman" w:eastAsia="宋体" w:cs="Times New Roman"/>
      <w:sz w:val="28"/>
      <w:szCs w:val="20"/>
      <w14:ligatures w14:val="none"/>
    </w:rPr>
  </w:style>
  <w:style w:type="paragraph" w:styleId="849">
    <w:name w:val="Body Text Indent 2"/>
    <w:basedOn w:val="815"/>
    <w:link w:val="914"/>
    <w:uiPriority w:val="99"/>
    <w:semiHidden/>
    <w:unhideWhenUsed/>
    <w:qFormat/>
    <w:pPr>
      <w:ind w:left="630" w:firstLine="645"/>
    </w:pPr>
    <w:rPr>
      <w:rFonts w:ascii="Arial" w:hAnsi="Arial" w:eastAsia="仿宋_GB2312" w:cs="Times New Roman"/>
      <w:sz w:val="32"/>
      <w:szCs w:val="20"/>
      <w14:ligatures w14:val="none"/>
    </w:rPr>
  </w:style>
  <w:style w:type="paragraph" w:styleId="850">
    <w:name w:val="endnote text"/>
    <w:basedOn w:val="815"/>
    <w:link w:val="902"/>
    <w:uiPriority w:val="99"/>
    <w:semiHidden/>
    <w:unhideWhenUsed/>
    <w:qFormat/>
    <w:pPr>
      <w:jc w:val="left"/>
    </w:pPr>
    <w:rPr>
      <w:rFonts w:ascii="Times New Roman" w:hAnsi="Times New Roman" w:eastAsia="宋体" w:cs="Times New Roman"/>
      <w:sz w:val="20"/>
      <w:szCs w:val="24"/>
      <w14:ligatures w14:val="none"/>
    </w:rPr>
  </w:style>
  <w:style w:type="paragraph" w:styleId="851">
    <w:name w:val="Balloon Text"/>
    <w:basedOn w:val="815"/>
    <w:link w:val="919"/>
    <w:uiPriority w:val="99"/>
    <w:semiHidden/>
    <w:unhideWhenUsed/>
    <w:qFormat/>
    <w:rPr>
      <w:rFonts w:ascii="Times New Roman" w:hAnsi="Times New Roman" w:eastAsia="宋体" w:cs="Times New Roman"/>
      <w:sz w:val="18"/>
      <w:szCs w:val="18"/>
      <w14:ligatures w14:val="none"/>
    </w:rPr>
  </w:style>
  <w:style w:type="paragraph" w:styleId="852">
    <w:name w:val="Footer"/>
    <w:basedOn w:val="815"/>
    <w:link w:val="901"/>
    <w:uiPriority w:val="99"/>
    <w:unhideWhenUsed/>
    <w:qFormat/>
    <w:pPr>
      <w:jc w:val="left"/>
      <w:tabs>
        <w:tab w:val="center" w:pos="4153" w:leader="none"/>
        <w:tab w:val="right" w:pos="8306" w:leader="none"/>
      </w:tabs>
    </w:pPr>
    <w:rPr>
      <w:rFonts w:ascii="Times New Roman" w:hAnsi="Times New Roman" w:eastAsia="宋体" w:cs="Times New Roman"/>
      <w:sz w:val="18"/>
      <w:szCs w:val="20"/>
      <w14:ligatures w14:val="none"/>
    </w:rPr>
  </w:style>
  <w:style w:type="paragraph" w:styleId="853">
    <w:name w:val="Header"/>
    <w:basedOn w:val="815"/>
    <w:link w:val="900"/>
    <w:uiPriority w:val="99"/>
    <w:unhideWhenUsed/>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20"/>
      <w14:ligatures w14:val="none"/>
    </w:rPr>
  </w:style>
  <w:style w:type="paragraph" w:styleId="854">
    <w:name w:val="Signature"/>
    <w:basedOn w:val="815"/>
    <w:link w:val="904"/>
    <w:uiPriority w:val="99"/>
    <w:semiHidden/>
    <w:unhideWhenUsed/>
    <w:qFormat/>
    <w:pPr>
      <w:jc w:val="center"/>
      <w:spacing w:after="600" w:line="312" w:lineRule="atLeast"/>
    </w:pPr>
    <w:rPr>
      <w:rFonts w:ascii="Times New Roman" w:hAnsi="Times New Roman" w:eastAsia="仿宋_GB2312" w:cs="Times New Roman"/>
      <w:sz w:val="24"/>
      <w:szCs w:val="20"/>
      <w14:ligatures w14:val="none"/>
    </w:rPr>
  </w:style>
  <w:style w:type="paragraph" w:styleId="855">
    <w:name w:val="toc 1"/>
    <w:basedOn w:val="815"/>
    <w:next w:val="815"/>
    <w:uiPriority w:val="39"/>
    <w:unhideWhenUsed/>
    <w:qFormat/>
    <w:pPr>
      <w:jc w:val="left"/>
      <w:spacing w:before="120" w:after="120"/>
    </w:pPr>
    <w:rPr>
      <w:rFonts w:ascii="Times New Roman" w:hAnsi="Times New Roman" w:eastAsia="宋体" w:cs="Times New Roman"/>
      <w:b/>
      <w:caps/>
      <w:sz w:val="20"/>
      <w:szCs w:val="20"/>
      <w14:ligatures w14:val="none"/>
    </w:rPr>
  </w:style>
  <w:style w:type="paragraph" w:styleId="856">
    <w:name w:val="toc 4"/>
    <w:basedOn w:val="815"/>
    <w:next w:val="815"/>
    <w:uiPriority w:val="99"/>
    <w:semiHidden/>
    <w:unhideWhenUsed/>
    <w:qFormat/>
    <w:pPr>
      <w:ind w:left="630"/>
      <w:jc w:val="left"/>
    </w:pPr>
    <w:rPr>
      <w:rFonts w:ascii="Times New Roman" w:hAnsi="Times New Roman" w:eastAsia="宋体" w:cs="Times New Roman"/>
      <w:sz w:val="18"/>
      <w:szCs w:val="20"/>
      <w14:ligatures w14:val="none"/>
    </w:rPr>
  </w:style>
  <w:style w:type="paragraph" w:styleId="857">
    <w:name w:val="index heading"/>
    <w:basedOn w:val="815"/>
    <w:next w:val="858"/>
    <w:uiPriority w:val="99"/>
    <w:semiHidden/>
    <w:unhideWhenUsed/>
    <w:qFormat/>
    <w:rPr>
      <w:rFonts w:ascii="Times New Roman" w:hAnsi="Times New Roman" w:eastAsia="宋体" w:cs="Times New Roman"/>
      <w:szCs w:val="20"/>
      <w14:ligatures w14:val="none"/>
    </w:rPr>
  </w:style>
  <w:style w:type="paragraph" w:styleId="858">
    <w:name w:val="index 1"/>
    <w:basedOn w:val="815"/>
    <w:next w:val="815"/>
    <w:uiPriority w:val="99"/>
    <w:semiHidden/>
    <w:unhideWhenUsed/>
    <w:qFormat/>
    <w:rPr>
      <w:rFonts w:ascii="Times New Roman" w:hAnsi="Times New Roman" w:eastAsia="宋体" w:cs="Times New Roman"/>
      <w:szCs w:val="20"/>
      <w14:ligatures w14:val="none"/>
    </w:rPr>
  </w:style>
  <w:style w:type="paragraph" w:styleId="859">
    <w:name w:val="Subtitle"/>
    <w:basedOn w:val="815"/>
    <w:next w:val="815"/>
    <w:link w:val="907"/>
    <w:uiPriority w:val="99"/>
    <w:qFormat/>
    <w:pPr>
      <w:jc w:val="left"/>
      <w:spacing w:after="600" w:line="276" w:lineRule="auto"/>
      <w:widowControl/>
    </w:pPr>
    <w:rPr>
      <w:rFonts w:ascii="Cambria" w:hAnsi="Cambria" w:eastAsia="宋体" w:cs="Times New Roman"/>
      <w:i/>
      <w:iCs/>
      <w:spacing w:val="13"/>
      <w:sz w:val="24"/>
      <w:szCs w:val="24"/>
      <w:lang w:eastAsia="en-US" w:bidi="en-US"/>
      <w14:ligatures w14:val="none"/>
    </w:rPr>
  </w:style>
  <w:style w:type="paragraph" w:styleId="860">
    <w:name w:val="footnote text"/>
    <w:basedOn w:val="815"/>
    <w:link w:val="898"/>
    <w:uiPriority w:val="99"/>
    <w:semiHidden/>
    <w:unhideWhenUsed/>
    <w:qFormat/>
    <w:pPr>
      <w:jc w:val="left"/>
    </w:pPr>
    <w:rPr>
      <w:rFonts w:ascii="Times New Roman" w:hAnsi="Times New Roman" w:eastAsia="宋体" w:cs="Times New Roman"/>
      <w:sz w:val="18"/>
      <w:szCs w:val="18"/>
      <w14:ligatures w14:val="none"/>
    </w:rPr>
  </w:style>
  <w:style w:type="paragraph" w:styleId="861">
    <w:name w:val="toc 6"/>
    <w:basedOn w:val="815"/>
    <w:next w:val="815"/>
    <w:uiPriority w:val="99"/>
    <w:semiHidden/>
    <w:unhideWhenUsed/>
    <w:qFormat/>
    <w:pPr>
      <w:ind w:left="1050"/>
      <w:jc w:val="left"/>
    </w:pPr>
    <w:rPr>
      <w:rFonts w:ascii="Times New Roman" w:hAnsi="Times New Roman" w:eastAsia="宋体" w:cs="Times New Roman"/>
      <w:sz w:val="18"/>
      <w:szCs w:val="20"/>
      <w14:ligatures w14:val="none"/>
    </w:rPr>
  </w:style>
  <w:style w:type="paragraph" w:styleId="862">
    <w:name w:val="Body Text Indent 3"/>
    <w:basedOn w:val="815"/>
    <w:link w:val="915"/>
    <w:uiPriority w:val="99"/>
    <w:semiHidden/>
    <w:unhideWhenUsed/>
    <w:qFormat/>
    <w:pPr>
      <w:ind w:left="645" w:firstLine="645"/>
    </w:pPr>
    <w:rPr>
      <w:rFonts w:ascii="Arial" w:hAnsi="Arial" w:eastAsia="仿宋_GB2312" w:cs="Times New Roman"/>
      <w:color w:val="ffff00"/>
      <w:sz w:val="32"/>
      <w:szCs w:val="20"/>
      <w14:ligatures w14:val="none"/>
    </w:rPr>
  </w:style>
  <w:style w:type="paragraph" w:styleId="863">
    <w:name w:val="index 7"/>
    <w:basedOn w:val="815"/>
    <w:next w:val="815"/>
    <w:uiPriority w:val="99"/>
    <w:semiHidden/>
    <w:unhideWhenUsed/>
    <w:qFormat/>
    <w:pPr>
      <w:ind w:left="2520"/>
    </w:pPr>
    <w:rPr>
      <w:rFonts w:ascii="Times New Roman" w:hAnsi="Times New Roman" w:eastAsia="宋体" w:cs="Times New Roman"/>
      <w:szCs w:val="20"/>
      <w14:ligatures w14:val="none"/>
    </w:rPr>
  </w:style>
  <w:style w:type="paragraph" w:styleId="864">
    <w:name w:val="index 9"/>
    <w:basedOn w:val="815"/>
    <w:next w:val="815"/>
    <w:uiPriority w:val="99"/>
    <w:semiHidden/>
    <w:unhideWhenUsed/>
    <w:qFormat/>
    <w:pPr>
      <w:ind w:left="3360"/>
    </w:pPr>
    <w:rPr>
      <w:rFonts w:ascii="Times New Roman" w:hAnsi="Times New Roman" w:eastAsia="宋体" w:cs="Times New Roman"/>
      <w:szCs w:val="20"/>
      <w14:ligatures w14:val="none"/>
    </w:rPr>
  </w:style>
  <w:style w:type="paragraph" w:styleId="865">
    <w:name w:val="table of figures"/>
    <w:basedOn w:val="815"/>
    <w:next w:val="815"/>
    <w:uiPriority w:val="99"/>
    <w:semiHidden/>
    <w:unhideWhenUsed/>
    <w:qFormat/>
    <w:pPr>
      <w:ind w:left="840" w:hanging="420"/>
    </w:pPr>
    <w:rPr>
      <w:rFonts w:ascii="Times New Roman" w:hAnsi="Times New Roman" w:eastAsia="宋体" w:cs="Times New Roman"/>
      <w:szCs w:val="20"/>
      <w14:ligatures w14:val="none"/>
    </w:rPr>
  </w:style>
  <w:style w:type="paragraph" w:styleId="866">
    <w:name w:val="toc 2"/>
    <w:basedOn w:val="815"/>
    <w:next w:val="815"/>
    <w:uiPriority w:val="39"/>
    <w:semiHidden/>
    <w:unhideWhenUsed/>
    <w:qFormat/>
    <w:pPr>
      <w:ind w:left="210"/>
      <w:jc w:val="left"/>
    </w:pPr>
    <w:rPr>
      <w:rFonts w:ascii="Times New Roman" w:hAnsi="Times New Roman" w:eastAsia="宋体" w:cs="Times New Roman"/>
      <w:smallCaps/>
      <w:sz w:val="20"/>
      <w:szCs w:val="20"/>
      <w14:ligatures w14:val="none"/>
    </w:rPr>
  </w:style>
  <w:style w:type="paragraph" w:styleId="867">
    <w:name w:val="toc 9"/>
    <w:basedOn w:val="815"/>
    <w:next w:val="815"/>
    <w:uiPriority w:val="99"/>
    <w:semiHidden/>
    <w:unhideWhenUsed/>
    <w:qFormat/>
    <w:pPr>
      <w:ind w:left="1680"/>
      <w:jc w:val="left"/>
    </w:pPr>
    <w:rPr>
      <w:rFonts w:ascii="Times New Roman" w:hAnsi="Times New Roman" w:eastAsia="宋体" w:cs="Times New Roman"/>
      <w:sz w:val="18"/>
      <w:szCs w:val="20"/>
      <w14:ligatures w14:val="none"/>
    </w:rPr>
  </w:style>
  <w:style w:type="paragraph" w:styleId="868">
    <w:name w:val="Body Text 2"/>
    <w:basedOn w:val="815"/>
    <w:link w:val="912"/>
    <w:uiPriority w:val="99"/>
    <w:semiHidden/>
    <w:unhideWhenUsed/>
    <w:qFormat/>
    <w:pPr>
      <w:jc w:val="center"/>
      <w:widowControl/>
    </w:pPr>
    <w:rPr>
      <w:rFonts w:ascii="楷体_GB2312" w:hAnsi="Times New Roman" w:eastAsia="楷体_GB2312" w:cs="Times New Roman"/>
      <w:sz w:val="28"/>
      <w:szCs w:val="20"/>
      <w14:ligatures w14:val="none"/>
    </w:rPr>
  </w:style>
  <w:style w:type="paragraph" w:styleId="869">
    <w:name w:val="HTML Preformatted"/>
    <w:basedOn w:val="815"/>
    <w:link w:val="895"/>
    <w:semiHidden/>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14:ligatures w14:val="none"/>
    </w:rPr>
  </w:style>
  <w:style w:type="paragraph" w:styleId="870">
    <w:name w:val="Normal (Web)"/>
    <w:basedOn w:val="815"/>
    <w:uiPriority w:val="99"/>
    <w:semiHidden/>
    <w:unhideWhenUsed/>
    <w:qFormat/>
    <w:pPr>
      <w:jc w:val="left"/>
      <w:spacing w:before="100" w:beforeAutospacing="1" w:after="100" w:afterAutospacing="1"/>
      <w:widowControl/>
    </w:pPr>
    <w:rPr>
      <w:rFonts w:ascii="Arial" w:hAnsi="Arial" w:eastAsia="Arial Unicode MS" w:cs="Arial"/>
      <w:sz w:val="24"/>
      <w:szCs w:val="24"/>
      <w14:ligatures w14:val="none"/>
    </w:rPr>
  </w:style>
  <w:style w:type="paragraph" w:styleId="871">
    <w:name w:val="index 2"/>
    <w:basedOn w:val="815"/>
    <w:next w:val="815"/>
    <w:uiPriority w:val="99"/>
    <w:semiHidden/>
    <w:unhideWhenUsed/>
    <w:qFormat/>
    <w:pPr>
      <w:ind w:left="420"/>
    </w:pPr>
    <w:rPr>
      <w:rFonts w:ascii="Times New Roman" w:hAnsi="Times New Roman" w:eastAsia="宋体" w:cs="Times New Roman"/>
      <w:szCs w:val="20"/>
      <w14:ligatures w14:val="none"/>
    </w:rPr>
  </w:style>
  <w:style w:type="paragraph" w:styleId="872">
    <w:name w:val="Title"/>
    <w:basedOn w:val="815"/>
    <w:link w:val="903"/>
    <w:uiPriority w:val="99"/>
    <w:qFormat/>
    <w:pPr>
      <w:jc w:val="center"/>
      <w:spacing w:line="420" w:lineRule="exact"/>
      <w:widowControl/>
    </w:pPr>
    <w:rPr>
      <w:rFonts w:ascii="Times New Roman" w:hAnsi="Times New Roman" w:eastAsia="黑体" w:cs="Times New Roman"/>
      <w:b/>
      <w:sz w:val="28"/>
      <w:szCs w:val="20"/>
      <w:lang w:val="en-GB"/>
      <w14:ligatures w14:val="none"/>
    </w:rPr>
  </w:style>
  <w:style w:type="paragraph" w:styleId="873">
    <w:name w:val="annotation subject"/>
    <w:basedOn w:val="836"/>
    <w:next w:val="836"/>
    <w:link w:val="918"/>
    <w:uiPriority w:val="99"/>
    <w:semiHidden/>
    <w:unhideWhenUsed/>
    <w:qFormat/>
    <w:rPr>
      <w:b/>
      <w:bCs/>
    </w:rPr>
  </w:style>
  <w:style w:type="paragraph" w:styleId="874">
    <w:name w:val="Body Text First Indent"/>
    <w:basedOn w:val="840"/>
    <w:link w:val="910"/>
    <w:uiPriority w:val="99"/>
    <w:semiHidden/>
    <w:unhideWhenUsed/>
    <w:qFormat/>
    <w:pPr>
      <w:ind w:firstLine="420"/>
      <w:spacing w:after="120"/>
    </w:pPr>
    <w:rPr>
      <w:rFonts w:ascii="Times New Roman" w:hAnsi="Times New Roman" w:eastAsia="宋体"/>
      <w:sz w:val="21"/>
      <w:szCs w:val="24"/>
    </w:rPr>
  </w:style>
  <w:style w:type="paragraph" w:styleId="875">
    <w:name w:val="Body Text First Indent 2"/>
    <w:basedOn w:val="841"/>
    <w:link w:val="911"/>
    <w:uiPriority w:val="99"/>
    <w:semiHidden/>
    <w:unhideWhenUsed/>
    <w:qFormat/>
    <w:pPr>
      <w:ind w:left="420" w:firstLine="420"/>
      <w:spacing w:after="120"/>
    </w:pPr>
    <w:rPr>
      <w:sz w:val="21"/>
    </w:rPr>
  </w:style>
  <w:style w:type="table" w:styleId="876">
    <w:name w:val="Table Grid"/>
    <w:basedOn w:val="826"/>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7">
    <w:name w:val="endnote reference"/>
    <w:semiHidden/>
    <w:unhideWhenUsed/>
    <w:qFormat/>
    <w:rPr>
      <w:vertAlign w:val="superscript"/>
    </w:rPr>
  </w:style>
  <w:style w:type="character" w:styleId="878">
    <w:name w:val="FollowedHyperlink"/>
    <w:semiHidden/>
    <w:unhideWhenUsed/>
    <w:qFormat/>
    <w:rPr>
      <w:color w:val="800080"/>
      <w:u w:val="single"/>
    </w:rPr>
  </w:style>
  <w:style w:type="character" w:styleId="879">
    <w:name w:val="Emphasis"/>
    <w:qFormat/>
    <w:rPr>
      <w:b/>
      <w:bCs/>
      <w:i/>
      <w:iCs/>
      <w:spacing w:val="10"/>
    </w:rPr>
  </w:style>
  <w:style w:type="character" w:styleId="880">
    <w:name w:val="HTML Typewriter"/>
    <w:semiHidden/>
    <w:unhideWhenUsed/>
    <w:qFormat/>
    <w:rPr>
      <w:rFonts w:hint="eastAsia" w:ascii="宋体" w:hAnsi="宋体" w:eastAsia="宋体" w:cs="宋体"/>
      <w:sz w:val="24"/>
      <w:szCs w:val="24"/>
    </w:rPr>
  </w:style>
  <w:style w:type="character" w:styleId="881">
    <w:name w:val="Hyperlink"/>
    <w:uiPriority w:val="99"/>
    <w:unhideWhenUsed/>
    <w:qFormat/>
    <w:rPr>
      <w:color w:val="0000ff"/>
      <w:u w:val="single"/>
    </w:rPr>
  </w:style>
  <w:style w:type="character" w:styleId="882">
    <w:name w:val="annotation reference"/>
    <w:unhideWhenUsed/>
    <w:qFormat/>
    <w:rPr>
      <w:sz w:val="21"/>
    </w:rPr>
  </w:style>
  <w:style w:type="character" w:styleId="883">
    <w:name w:val="footnote reference"/>
    <w:semiHidden/>
    <w:unhideWhenUsed/>
    <w:qFormat/>
    <w:rPr>
      <w:vertAlign w:val="superscript"/>
    </w:rPr>
  </w:style>
  <w:style w:type="character" w:styleId="884">
    <w:name w:val="HTML Sample"/>
    <w:semiHidden/>
    <w:unhideWhenUsed/>
    <w:qFormat/>
    <w:rPr>
      <w:rFonts w:hint="default" w:ascii="Courier New" w:hAnsi="宋体" w:eastAsia="宋体" w:cs="Courier New"/>
    </w:rPr>
  </w:style>
  <w:style w:type="paragraph" w:styleId="885" w:customStyle="1">
    <w:name w:val="正文1"/>
    <w:basedOn w:val="815"/>
    <w:next w:val="815"/>
    <w:uiPriority w:val="99"/>
    <w:qFormat/>
    <w:rPr>
      <w:rFonts w:ascii="Calibri" w:hAnsi="Calibri" w:eastAsia="Calibri" w:cs="宋体"/>
      <w:szCs w:val="20"/>
      <w:lang w:val="zh-CN"/>
      <w14:ligatures w14:val="none"/>
    </w:rPr>
  </w:style>
  <w:style w:type="character" w:styleId="886" w:customStyle="1">
    <w:name w:val="标题 1 Char"/>
    <w:basedOn w:val="825"/>
    <w:link w:val="816"/>
    <w:qFormat/>
    <w:rPr>
      <w:rFonts w:ascii="黑体" w:hAnsi="Times New Roman" w:eastAsia="黑体" w:cs="Times New Roman"/>
      <w:b/>
      <w:sz w:val="24"/>
      <w:szCs w:val="28"/>
      <w14:ligatures w14:val="none"/>
    </w:rPr>
  </w:style>
  <w:style w:type="character" w:styleId="887" w:customStyle="1">
    <w:name w:val="标题 2 Char"/>
    <w:basedOn w:val="825"/>
    <w:link w:val="817"/>
    <w:uiPriority w:val="99"/>
    <w:semiHidden/>
    <w:qFormat/>
    <w:rPr>
      <w:rFonts w:ascii="宋体" w:hAnsi="宋体" w:eastAsia="宋体" w:cs="Times New Roman"/>
      <w:b/>
      <w:szCs w:val="24"/>
      <w14:ligatures w14:val="none"/>
    </w:rPr>
  </w:style>
  <w:style w:type="character" w:styleId="888" w:customStyle="1">
    <w:name w:val="标题 3 Char1"/>
    <w:basedOn w:val="825"/>
    <w:link w:val="818"/>
    <w:semiHidden/>
    <w:qFormat/>
    <w:rPr>
      <w:rFonts w:ascii="宋体" w:hAnsi="宋体" w:eastAsia="宋体" w:cs="Times New Roman"/>
      <w:b/>
      <w:szCs w:val="21"/>
      <w:shd w:val="clear" w:color="auto" w:fill="ffffff"/>
      <w14:ligatures w14:val="none"/>
    </w:rPr>
  </w:style>
  <w:style w:type="character" w:styleId="889" w:customStyle="1">
    <w:name w:val="标题 4 Char"/>
    <w:basedOn w:val="825"/>
    <w:link w:val="819"/>
    <w:semiHidden/>
    <w:qFormat/>
    <w:rPr>
      <w:rFonts w:ascii="Arial" w:hAnsi="Arial" w:eastAsia="黑体" w:cs="Times New Roman"/>
      <w:b/>
      <w:sz w:val="28"/>
      <w:szCs w:val="20"/>
      <w14:ligatures w14:val="none"/>
    </w:rPr>
  </w:style>
  <w:style w:type="character" w:styleId="890" w:customStyle="1">
    <w:name w:val="标题 5 Char"/>
    <w:basedOn w:val="825"/>
    <w:link w:val="820"/>
    <w:semiHidden/>
    <w:qFormat/>
    <w:rPr>
      <w:rFonts w:ascii="黑体" w:hAnsi="Times New Roman" w:eastAsia="黑体" w:cs="Times New Roman"/>
      <w:b/>
      <w:color w:val="000000"/>
      <w:sz w:val="28"/>
      <w:szCs w:val="20"/>
      <w14:ligatures w14:val="none"/>
    </w:rPr>
  </w:style>
  <w:style w:type="character" w:styleId="891" w:customStyle="1">
    <w:name w:val="标题 6 Char"/>
    <w:basedOn w:val="825"/>
    <w:link w:val="821"/>
    <w:semiHidden/>
    <w:qFormat/>
    <w:rPr>
      <w:rFonts w:ascii="Arial" w:hAnsi="Arial" w:eastAsia="黑体" w:cs="Times New Roman"/>
      <w:b/>
      <w:bCs/>
      <w:sz w:val="24"/>
      <w:szCs w:val="24"/>
      <w14:ligatures w14:val="none"/>
    </w:rPr>
  </w:style>
  <w:style w:type="character" w:styleId="892" w:customStyle="1">
    <w:name w:val="标题 7 Char"/>
    <w:basedOn w:val="825"/>
    <w:link w:val="822"/>
    <w:uiPriority w:val="99"/>
    <w:semiHidden/>
    <w:qFormat/>
    <w:rPr>
      <w:rFonts w:ascii="Times New Roman" w:hAnsi="Times New Roman" w:eastAsia="宋体" w:cs="Times New Roman"/>
      <w:b/>
      <w:bCs/>
      <w:sz w:val="24"/>
      <w:szCs w:val="24"/>
      <w14:ligatures w14:val="none"/>
    </w:rPr>
  </w:style>
  <w:style w:type="character" w:styleId="893" w:customStyle="1">
    <w:name w:val="标题 8 Char"/>
    <w:basedOn w:val="825"/>
    <w:link w:val="823"/>
    <w:uiPriority w:val="99"/>
    <w:semiHidden/>
    <w:qFormat/>
    <w:rPr>
      <w:rFonts w:ascii="Arial" w:hAnsi="Arial" w:eastAsia="黑体" w:cs="Times New Roman"/>
      <w:sz w:val="24"/>
      <w:szCs w:val="24"/>
      <w14:ligatures w14:val="none"/>
    </w:rPr>
  </w:style>
  <w:style w:type="character" w:styleId="894" w:customStyle="1">
    <w:name w:val="标题 9 Char"/>
    <w:basedOn w:val="825"/>
    <w:link w:val="824"/>
    <w:uiPriority w:val="99"/>
    <w:semiHidden/>
    <w:qFormat/>
    <w:rPr>
      <w:rFonts w:ascii="Arial" w:hAnsi="Arial" w:eastAsia="黑体" w:cs="Times New Roman"/>
      <w:szCs w:val="21"/>
      <w14:ligatures w14:val="none"/>
    </w:rPr>
  </w:style>
  <w:style w:type="character" w:styleId="895" w:customStyle="1">
    <w:name w:val="HTML 预设格式 Char"/>
    <w:basedOn w:val="825"/>
    <w:link w:val="869"/>
    <w:semiHidden/>
    <w:qFormat/>
    <w:rPr>
      <w:rFonts w:ascii="黑体" w:hAnsi="Courier New" w:eastAsia="黑体" w:cs="Courier New"/>
      <w:sz w:val="20"/>
      <w:szCs w:val="20"/>
      <w14:ligatures w14:val="none"/>
    </w:rPr>
  </w:style>
  <w:style w:type="paragraph" w:styleId="896" w:customStyle="1">
    <w:name w:val="msonormal"/>
    <w:basedOn w:val="815"/>
    <w:uiPriority w:val="99"/>
    <w:qFormat/>
    <w:pPr>
      <w:jc w:val="left"/>
      <w:spacing w:before="100" w:beforeAutospacing="1" w:after="100" w:afterAutospacing="1"/>
      <w:widowControl/>
    </w:pPr>
    <w:rPr>
      <w:rFonts w:ascii="Arial" w:hAnsi="Arial" w:eastAsia="Arial Unicode MS" w:cs="Arial"/>
      <w:sz w:val="24"/>
      <w:szCs w:val="24"/>
      <w14:ligatures w14:val="none"/>
    </w:rPr>
  </w:style>
  <w:style w:type="character" w:styleId="897" w:customStyle="1">
    <w:name w:val="正文缩进 Char"/>
    <w:link w:val="828"/>
    <w:uiPriority w:val="99"/>
    <w:semiHidden/>
    <w:qFormat/>
    <w:rPr>
      <w:rFonts w:ascii="Times New Roman" w:hAnsi="Times New Roman" w:eastAsia="宋体" w:cs="Times New Roman"/>
      <w:szCs w:val="20"/>
      <w14:ligatures w14:val="none"/>
    </w:rPr>
  </w:style>
  <w:style w:type="character" w:styleId="898" w:customStyle="1">
    <w:name w:val="脚注文本 Char"/>
    <w:basedOn w:val="825"/>
    <w:link w:val="860"/>
    <w:uiPriority w:val="99"/>
    <w:semiHidden/>
    <w:qFormat/>
    <w:rPr>
      <w:rFonts w:ascii="Times New Roman" w:hAnsi="Times New Roman" w:eastAsia="宋体" w:cs="Times New Roman"/>
      <w:sz w:val="18"/>
      <w:szCs w:val="18"/>
      <w14:ligatures w14:val="none"/>
    </w:rPr>
  </w:style>
  <w:style w:type="character" w:styleId="899" w:customStyle="1">
    <w:name w:val="批注文字 Char1"/>
    <w:basedOn w:val="825"/>
    <w:link w:val="836"/>
    <w:uiPriority w:val="99"/>
    <w:qFormat/>
    <w:rPr>
      <w:rFonts w:ascii="Times New Roman" w:hAnsi="Times New Roman" w:eastAsia="宋体" w:cs="Times New Roman"/>
      <w:szCs w:val="20"/>
      <w14:ligatures w14:val="none"/>
    </w:rPr>
  </w:style>
  <w:style w:type="character" w:styleId="900" w:customStyle="1">
    <w:name w:val="页眉 Char"/>
    <w:basedOn w:val="825"/>
    <w:link w:val="853"/>
    <w:uiPriority w:val="99"/>
    <w:qFormat/>
    <w:rPr>
      <w:rFonts w:ascii="Times New Roman" w:hAnsi="Times New Roman" w:eastAsia="宋体" w:cs="Times New Roman"/>
      <w:sz w:val="18"/>
      <w:szCs w:val="20"/>
      <w14:ligatures w14:val="none"/>
    </w:rPr>
  </w:style>
  <w:style w:type="character" w:styleId="901" w:customStyle="1">
    <w:name w:val="页脚 Char"/>
    <w:basedOn w:val="825"/>
    <w:link w:val="852"/>
    <w:uiPriority w:val="99"/>
    <w:qFormat/>
    <w:rPr>
      <w:rFonts w:ascii="Times New Roman" w:hAnsi="Times New Roman" w:eastAsia="宋体" w:cs="Times New Roman"/>
      <w:sz w:val="18"/>
      <w:szCs w:val="20"/>
      <w14:ligatures w14:val="none"/>
    </w:rPr>
  </w:style>
  <w:style w:type="character" w:styleId="902" w:customStyle="1">
    <w:name w:val="尾注文本 Char"/>
    <w:basedOn w:val="825"/>
    <w:link w:val="850"/>
    <w:uiPriority w:val="99"/>
    <w:semiHidden/>
    <w:qFormat/>
    <w:rPr>
      <w:rFonts w:ascii="Times New Roman" w:hAnsi="Times New Roman" w:eastAsia="宋体" w:cs="Times New Roman"/>
      <w:sz w:val="20"/>
      <w:szCs w:val="24"/>
      <w14:ligatures w14:val="none"/>
    </w:rPr>
  </w:style>
  <w:style w:type="character" w:styleId="903" w:customStyle="1">
    <w:name w:val="标题 Char"/>
    <w:basedOn w:val="825"/>
    <w:link w:val="872"/>
    <w:uiPriority w:val="99"/>
    <w:qFormat/>
    <w:rPr>
      <w:rFonts w:ascii="Times New Roman" w:hAnsi="Times New Roman" w:eastAsia="黑体" w:cs="Times New Roman"/>
      <w:b/>
      <w:sz w:val="28"/>
      <w:szCs w:val="20"/>
      <w:lang w:val="en-GB"/>
      <w14:ligatures w14:val="none"/>
    </w:rPr>
  </w:style>
  <w:style w:type="character" w:styleId="904" w:customStyle="1">
    <w:name w:val="签名 Char"/>
    <w:basedOn w:val="825"/>
    <w:link w:val="854"/>
    <w:uiPriority w:val="99"/>
    <w:semiHidden/>
    <w:qFormat/>
    <w:rPr>
      <w:rFonts w:ascii="Times New Roman" w:hAnsi="Times New Roman" w:eastAsia="仿宋_GB2312" w:cs="Times New Roman"/>
      <w:sz w:val="24"/>
      <w:szCs w:val="20"/>
      <w14:ligatures w14:val="none"/>
    </w:rPr>
  </w:style>
  <w:style w:type="character" w:styleId="905" w:customStyle="1">
    <w:name w:val="正文文本 Char"/>
    <w:basedOn w:val="825"/>
    <w:link w:val="840"/>
    <w:uiPriority w:val="99"/>
    <w:semiHidden/>
    <w:qFormat/>
    <w:rPr>
      <w:rFonts w:ascii="楷体_GB2312" w:hAnsi="Arial" w:eastAsia="楷体_GB2312" w:cs="Times New Roman"/>
      <w:sz w:val="28"/>
      <w:szCs w:val="20"/>
      <w14:ligatures w14:val="none"/>
    </w:rPr>
  </w:style>
  <w:style w:type="character" w:styleId="906" w:customStyle="1">
    <w:name w:val="正文文本缩进 Char"/>
    <w:basedOn w:val="825"/>
    <w:link w:val="841"/>
    <w:uiPriority w:val="99"/>
    <w:semiHidden/>
    <w:qFormat/>
    <w:rPr>
      <w:rFonts w:ascii="楷体_GB2312" w:hAnsi="Times New Roman" w:eastAsia="楷体_GB2312" w:cs="Times New Roman"/>
      <w:sz w:val="32"/>
      <w:szCs w:val="20"/>
      <w14:ligatures w14:val="none"/>
    </w:rPr>
  </w:style>
  <w:style w:type="character" w:styleId="907" w:customStyle="1">
    <w:name w:val="副标题 Char"/>
    <w:basedOn w:val="825"/>
    <w:link w:val="859"/>
    <w:uiPriority w:val="99"/>
    <w:qFormat/>
    <w:rPr>
      <w:rFonts w:ascii="Cambria" w:hAnsi="Cambria" w:eastAsia="宋体" w:cs="Times New Roman"/>
      <w:i/>
      <w:iCs/>
      <w:spacing w:val="13"/>
      <w:sz w:val="24"/>
      <w:szCs w:val="24"/>
      <w:lang w:eastAsia="en-US" w:bidi="en-US"/>
      <w14:ligatures w14:val="none"/>
    </w:rPr>
  </w:style>
  <w:style w:type="character" w:styleId="908" w:customStyle="1">
    <w:name w:val="称呼 Char"/>
    <w:basedOn w:val="825"/>
    <w:link w:val="838"/>
    <w:uiPriority w:val="99"/>
    <w:semiHidden/>
    <w:qFormat/>
    <w:rPr>
      <w:rFonts w:ascii="仿宋_GB2312" w:hAnsi="Times New Roman" w:eastAsia="仿宋_GB2312" w:cs="Times New Roman"/>
      <w:sz w:val="28"/>
      <w:szCs w:val="20"/>
      <w14:ligatures w14:val="none"/>
    </w:rPr>
  </w:style>
  <w:style w:type="character" w:styleId="909" w:customStyle="1">
    <w:name w:val="日期 Char"/>
    <w:basedOn w:val="825"/>
    <w:link w:val="848"/>
    <w:uiPriority w:val="99"/>
    <w:semiHidden/>
    <w:qFormat/>
    <w:rPr>
      <w:rFonts w:ascii="Times New Roman" w:hAnsi="Times New Roman" w:eastAsia="宋体" w:cs="Times New Roman"/>
      <w:sz w:val="28"/>
      <w:szCs w:val="20"/>
      <w14:ligatures w14:val="none"/>
    </w:rPr>
  </w:style>
  <w:style w:type="character" w:styleId="910" w:customStyle="1">
    <w:name w:val="正文首行缩进 Char"/>
    <w:basedOn w:val="905"/>
    <w:link w:val="874"/>
    <w:uiPriority w:val="99"/>
    <w:semiHidden/>
    <w:qFormat/>
    <w:rPr>
      <w:rFonts w:ascii="Times New Roman" w:hAnsi="Times New Roman" w:eastAsia="宋体" w:cs="Times New Roman"/>
      <w:sz w:val="28"/>
      <w:szCs w:val="24"/>
      <w14:ligatures w14:val="none"/>
    </w:rPr>
  </w:style>
  <w:style w:type="character" w:styleId="911" w:customStyle="1">
    <w:name w:val="正文首行缩进 2 Char"/>
    <w:basedOn w:val="906"/>
    <w:link w:val="875"/>
    <w:uiPriority w:val="99"/>
    <w:semiHidden/>
    <w:qFormat/>
    <w:rPr>
      <w:rFonts w:ascii="楷体_GB2312" w:hAnsi="Times New Roman" w:eastAsia="楷体_GB2312" w:cs="Times New Roman"/>
      <w:sz w:val="32"/>
      <w:szCs w:val="20"/>
      <w14:ligatures w14:val="none"/>
    </w:rPr>
  </w:style>
  <w:style w:type="character" w:styleId="912" w:customStyle="1">
    <w:name w:val="正文文本 2 Char"/>
    <w:basedOn w:val="825"/>
    <w:link w:val="868"/>
    <w:uiPriority w:val="99"/>
    <w:semiHidden/>
    <w:qFormat/>
    <w:rPr>
      <w:rFonts w:ascii="楷体_GB2312" w:hAnsi="Times New Roman" w:eastAsia="楷体_GB2312" w:cs="Times New Roman"/>
      <w:sz w:val="28"/>
      <w:szCs w:val="20"/>
      <w14:ligatures w14:val="none"/>
    </w:rPr>
  </w:style>
  <w:style w:type="character" w:styleId="913" w:customStyle="1">
    <w:name w:val="正文文本 3 Char"/>
    <w:basedOn w:val="825"/>
    <w:link w:val="839"/>
    <w:uiPriority w:val="99"/>
    <w:semiHidden/>
    <w:qFormat/>
    <w:rPr>
      <w:rFonts w:ascii="仿宋_GB2312" w:hAnsi="Arial" w:eastAsia="仿宋_GB2312" w:cs="Times New Roman"/>
      <w:sz w:val="32"/>
      <w:szCs w:val="20"/>
      <w14:ligatures w14:val="none"/>
    </w:rPr>
  </w:style>
  <w:style w:type="character" w:styleId="914" w:customStyle="1">
    <w:name w:val="正文文本缩进 2 Char"/>
    <w:basedOn w:val="825"/>
    <w:link w:val="849"/>
    <w:uiPriority w:val="99"/>
    <w:semiHidden/>
    <w:qFormat/>
    <w:rPr>
      <w:rFonts w:ascii="Arial" w:hAnsi="Arial" w:eastAsia="仿宋_GB2312" w:cs="Times New Roman"/>
      <w:sz w:val="32"/>
      <w:szCs w:val="20"/>
      <w14:ligatures w14:val="none"/>
    </w:rPr>
  </w:style>
  <w:style w:type="character" w:styleId="915" w:customStyle="1">
    <w:name w:val="正文文本缩进 3 Char"/>
    <w:basedOn w:val="825"/>
    <w:link w:val="862"/>
    <w:uiPriority w:val="99"/>
    <w:semiHidden/>
    <w:qFormat/>
    <w:rPr>
      <w:rFonts w:ascii="Arial" w:hAnsi="Arial" w:eastAsia="仿宋_GB2312" w:cs="Times New Roman"/>
      <w:color w:val="ffff00"/>
      <w:sz w:val="32"/>
      <w:szCs w:val="20"/>
      <w14:ligatures w14:val="none"/>
    </w:rPr>
  </w:style>
  <w:style w:type="character" w:styleId="916" w:customStyle="1">
    <w:name w:val="文档结构图 Char"/>
    <w:basedOn w:val="825"/>
    <w:link w:val="835"/>
    <w:uiPriority w:val="99"/>
    <w:semiHidden/>
    <w:qFormat/>
    <w:rPr>
      <w:rFonts w:ascii="Times New Roman" w:hAnsi="Times New Roman" w:eastAsia="宋体" w:cs="Times New Roman"/>
      <w:szCs w:val="20"/>
      <w:shd w:val="clear" w:color="auto" w:fill="000080"/>
      <w14:ligatures w14:val="none"/>
    </w:rPr>
  </w:style>
  <w:style w:type="character" w:styleId="917" w:customStyle="1">
    <w:name w:val="纯文本 字符"/>
    <w:basedOn w:val="825"/>
    <w:semiHidden/>
    <w:qFormat/>
    <w:rPr>
      <w:rFonts w:hAnsi="Courier New" w:cs="Courier New" w:asciiTheme="minorEastAsia"/>
    </w:rPr>
  </w:style>
  <w:style w:type="character" w:styleId="918" w:customStyle="1">
    <w:name w:val="批注主题 Char"/>
    <w:basedOn w:val="899"/>
    <w:link w:val="873"/>
    <w:uiPriority w:val="99"/>
    <w:semiHidden/>
    <w:qFormat/>
    <w:rPr>
      <w:rFonts w:ascii="Times New Roman" w:hAnsi="Times New Roman" w:eastAsia="宋体" w:cs="Times New Roman"/>
      <w:b/>
      <w:bCs/>
      <w:szCs w:val="20"/>
      <w14:ligatures w14:val="none"/>
    </w:rPr>
  </w:style>
  <w:style w:type="character" w:styleId="919" w:customStyle="1">
    <w:name w:val="批注框文本 Char"/>
    <w:basedOn w:val="825"/>
    <w:link w:val="851"/>
    <w:uiPriority w:val="99"/>
    <w:semiHidden/>
    <w:qFormat/>
    <w:rPr>
      <w:rFonts w:ascii="Times New Roman" w:hAnsi="Times New Roman" w:eastAsia="宋体" w:cs="Times New Roman"/>
      <w:sz w:val="18"/>
      <w:szCs w:val="18"/>
      <w14:ligatures w14:val="none"/>
    </w:rPr>
  </w:style>
  <w:style w:type="character" w:styleId="920" w:customStyle="1">
    <w:name w:val="无间隔 Char"/>
    <w:link w:val="921"/>
    <w:qFormat/>
    <w:rPr>
      <w:rFonts w:ascii="Calibri" w:hAnsi="Calibri" w:eastAsia="微软雅黑" w:cs="Calibri"/>
      <w:sz w:val="24"/>
    </w:rPr>
  </w:style>
  <w:style w:type="paragraph" w:styleId="921">
    <w:name w:val="No Spacing"/>
    <w:link w:val="920"/>
    <w:qFormat/>
    <w:pPr>
      <w:jc w:val="both"/>
      <w:widowControl w:val="off"/>
    </w:pPr>
    <w:rPr>
      <w:rFonts w:ascii="Calibri" w:hAnsi="Calibri" w:eastAsia="微软雅黑" w:cs="Calibri"/>
      <w:sz w:val="24"/>
      <w:szCs w:val="22"/>
      <w14:ligatures w14:val="standardContextual"/>
    </w:rPr>
  </w:style>
  <w:style w:type="paragraph" w:styleId="922" w:customStyle="1">
    <w:name w:val="修订1"/>
    <w:uiPriority w:val="99"/>
    <w:semiHidden/>
    <w:qFormat/>
    <w:rPr>
      <w:rFonts w:ascii="Times New Roman" w:hAnsi="Times New Roman" w:eastAsia="宋体" w:cs="Times New Roman"/>
      <w:sz w:val="21"/>
    </w:rPr>
  </w:style>
  <w:style w:type="paragraph" w:styleId="923">
    <w:name w:val="List Paragraph"/>
    <w:basedOn w:val="815"/>
    <w:uiPriority w:val="34"/>
    <w:qFormat/>
    <w:pPr>
      <w:ind w:firstLine="420"/>
    </w:pPr>
    <w:rPr>
      <w:rFonts w:ascii="Calibri" w:hAnsi="Calibri" w:eastAsia="宋体" w:cs="宋体"/>
      <w14:ligatures w14:val="none"/>
    </w:rPr>
  </w:style>
  <w:style w:type="paragraph" w:styleId="924" w:customStyle="1">
    <w:name w:val="TOC 标题1"/>
    <w:basedOn w:val="816"/>
    <w:next w:val="815"/>
    <w:uiPriority w:val="39"/>
    <w:semiHidden/>
    <w:unhideWhenUsed/>
    <w:qFormat/>
    <w:pPr>
      <w:ind w:firstLine="0"/>
      <w:jc w:val="left"/>
      <w:keepLines/>
      <w:spacing w:before="240" w:line="256" w:lineRule="auto"/>
      <w:widowControl/>
      <w:tabs>
        <w:tab w:val="clear" w:pos="1440" w:leader="none"/>
        <w:tab w:val="clear" w:pos="5670" w:leader="none"/>
      </w:tabs>
      <w:outlineLvl w:val="9"/>
    </w:pPr>
    <w:rPr>
      <w:rFonts w:ascii="等线 Light" w:hAnsi="等线 Light" w:eastAsia="等线 Light"/>
      <w:b w:val="0"/>
      <w:color w:val="2f5496"/>
      <w:sz w:val="32"/>
      <w:szCs w:val="32"/>
    </w:rPr>
  </w:style>
  <w:style w:type="paragraph" w:styleId="925" w:customStyle="1">
    <w:name w:val="首行缩进"/>
    <w:basedOn w:val="815"/>
    <w:uiPriority w:val="99"/>
    <w:qFormat/>
    <w:pPr>
      <w:ind w:firstLine="480"/>
      <w:jc w:val="left"/>
      <w:spacing w:line="360" w:lineRule="auto"/>
    </w:pPr>
    <w:rPr>
      <w:rFonts w:ascii="宋体" w:hAnsi="宋体" w:eastAsia="宋体" w:cs="Times New Roman"/>
      <w:sz w:val="24"/>
      <w:szCs w:val="20"/>
      <w14:ligatures w14:val="none"/>
    </w:rPr>
  </w:style>
  <w:style w:type="character" w:styleId="926" w:customStyle="1">
    <w:name w:val="样式 首行缩进:  2 字符 Char Char"/>
    <w:link w:val="927"/>
    <w:qFormat/>
    <w:rPr>
      <w:rFonts w:ascii="宋体" w:hAnsi="宋体" w:eastAsia="宋体" w:cs="宋体"/>
      <w:sz w:val="24"/>
    </w:rPr>
  </w:style>
  <w:style w:type="paragraph" w:styleId="927" w:customStyle="1">
    <w:name w:val="样式 首行缩进:  2 字符"/>
    <w:basedOn w:val="815"/>
    <w:link w:val="926"/>
    <w:qFormat/>
    <w:pPr>
      <w:ind w:firstLine="480"/>
      <w:spacing w:line="360" w:lineRule="auto"/>
    </w:pPr>
    <w:rPr>
      <w:rFonts w:ascii="宋体" w:hAnsi="宋体" w:eastAsia="宋体" w:cs="宋体"/>
      <w:sz w:val="24"/>
    </w:rPr>
  </w:style>
  <w:style w:type="character" w:styleId="928" w:customStyle="1">
    <w:name w:val="仿宋正文 Char"/>
    <w:link w:val="929"/>
    <w:qFormat/>
    <w:rPr>
      <w:rFonts w:ascii="仿宋_GB2312" w:eastAsia="仿宋_GB2312"/>
      <w:sz w:val="24"/>
    </w:rPr>
  </w:style>
  <w:style w:type="paragraph" w:styleId="929" w:customStyle="1">
    <w:name w:val="仿宋正文"/>
    <w:basedOn w:val="815"/>
    <w:link w:val="928"/>
    <w:qFormat/>
    <w:pPr>
      <w:ind w:firstLine="480"/>
      <w:spacing w:line="360" w:lineRule="auto"/>
    </w:pPr>
    <w:rPr>
      <w:rFonts w:ascii="仿宋_GB2312" w:eastAsia="仿宋_GB2312"/>
      <w:sz w:val="24"/>
    </w:rPr>
  </w:style>
  <w:style w:type="character" w:styleId="930" w:customStyle="1">
    <w:name w:val="正文2 Char Char"/>
    <w:link w:val="931"/>
    <w:qFormat/>
    <w:rPr>
      <w:sz w:val="24"/>
    </w:rPr>
  </w:style>
  <w:style w:type="paragraph" w:styleId="931" w:customStyle="1">
    <w:name w:val="正文2"/>
    <w:basedOn w:val="815"/>
    <w:link w:val="930"/>
    <w:qFormat/>
    <w:pPr>
      <w:ind w:firstLine="510"/>
      <w:spacing w:before="156" w:line="360" w:lineRule="auto"/>
    </w:pPr>
    <w:rPr>
      <w:sz w:val="24"/>
    </w:rPr>
  </w:style>
  <w:style w:type="character" w:styleId="932" w:customStyle="1">
    <w:name w:val="表格抬头 Char"/>
    <w:link w:val="933"/>
    <w:qFormat/>
    <w:rPr>
      <w:rFonts w:ascii="黑体" w:hAnsi="黑体" w:eastAsia="黑体"/>
      <w:b/>
    </w:rPr>
  </w:style>
  <w:style w:type="paragraph" w:styleId="933" w:customStyle="1">
    <w:name w:val="表格抬头"/>
    <w:basedOn w:val="815"/>
    <w:link w:val="932"/>
    <w:qFormat/>
    <w:pPr>
      <w:jc w:val="center"/>
    </w:pPr>
    <w:rPr>
      <w:rFonts w:ascii="黑体" w:hAnsi="黑体" w:eastAsia="黑体"/>
      <w:b/>
    </w:rPr>
  </w:style>
  <w:style w:type="character" w:styleId="934" w:customStyle="1">
    <w:name w:val="彩色网格字符"/>
    <w:link w:val="935"/>
    <w:qFormat/>
    <w:rPr>
      <w:rFonts w:ascii="Calibri" w:hAnsi="Calibri" w:cs="Calibri"/>
      <w:i/>
      <w:iCs/>
      <w:sz w:val="22"/>
      <w:lang w:eastAsia="en-US" w:bidi="en-US"/>
    </w:rPr>
  </w:style>
  <w:style w:type="paragraph" w:styleId="935" w:customStyle="1">
    <w:name w:val="彩色网格1"/>
    <w:basedOn w:val="815"/>
    <w:next w:val="815"/>
    <w:link w:val="934"/>
    <w:qFormat/>
    <w:pPr>
      <w:ind w:left="360" w:right="360"/>
      <w:jc w:val="left"/>
      <w:spacing w:before="200" w:line="276" w:lineRule="auto"/>
      <w:widowControl/>
    </w:pPr>
    <w:rPr>
      <w:rFonts w:ascii="Calibri" w:hAnsi="Calibri" w:cs="Calibri"/>
      <w:i/>
      <w:iCs/>
      <w:sz w:val="22"/>
      <w:lang w:eastAsia="en-US" w:bidi="en-US"/>
    </w:rPr>
  </w:style>
  <w:style w:type="character" w:styleId="936" w:customStyle="1">
    <w:name w:val="正文缩进 Char1"/>
    <w:link w:val="937"/>
    <w:qFormat/>
  </w:style>
  <w:style w:type="paragraph" w:styleId="937" w:customStyle="1">
    <w:name w:val="正文缩进1"/>
    <w:basedOn w:val="815"/>
    <w:link w:val="936"/>
    <w:qFormat/>
    <w:pPr>
      <w:ind w:firstLine="420"/>
    </w:pPr>
  </w:style>
  <w:style w:type="character" w:styleId="938" w:customStyle="1">
    <w:name w:val="浅色底纹 - 强调文字颜色 1字符"/>
    <w:link w:val="939"/>
    <w:qFormat/>
    <w:rPr>
      <w:rFonts w:ascii="Calibri" w:hAnsi="Calibri" w:cs="Calibri"/>
      <w:b/>
      <w:bCs/>
      <w:i/>
      <w:iCs/>
      <w:sz w:val="22"/>
      <w:lang w:eastAsia="en-US" w:bidi="en-US"/>
    </w:rPr>
  </w:style>
  <w:style w:type="paragraph" w:styleId="939" w:customStyle="1">
    <w:name w:val="浅色底纹 - 强调文字颜色 11"/>
    <w:basedOn w:val="815"/>
    <w:next w:val="815"/>
    <w:link w:val="938"/>
    <w:qFormat/>
    <w:pPr>
      <w:ind w:left="1008" w:right="1152"/>
      <w:spacing w:before="200" w:after="280" w:line="276" w:lineRule="auto"/>
      <w:widowControl/>
      <w:pBdr>
        <w:bottom w:val="single" w:color="auto" w:sz="4" w:space="1"/>
      </w:pBdr>
    </w:pPr>
    <w:rPr>
      <w:rFonts w:ascii="Calibri" w:hAnsi="Calibri" w:cs="Calibri"/>
      <w:b/>
      <w:bCs/>
      <w:i/>
      <w:iCs/>
      <w:sz w:val="22"/>
      <w:lang w:eastAsia="en-US" w:bidi="en-US"/>
    </w:rPr>
  </w:style>
  <w:style w:type="character" w:styleId="940" w:customStyle="1">
    <w:name w:val="新图表正文 Char Char"/>
    <w:link w:val="941"/>
    <w:qFormat/>
    <w:rPr>
      <w:rFonts w:ascii="宋体" w:hAnsi="宋体" w:eastAsia="宋体"/>
      <w:sz w:val="18"/>
      <w:szCs w:val="21"/>
    </w:rPr>
  </w:style>
  <w:style w:type="paragraph" w:styleId="941" w:customStyle="1">
    <w:name w:val="新图表正文"/>
    <w:link w:val="940"/>
    <w:qFormat/>
    <w:pPr>
      <w:jc w:val="both"/>
    </w:pPr>
    <w:rPr>
      <w:rFonts w:ascii="宋体" w:hAnsi="宋体" w:eastAsia="宋体"/>
      <w:sz w:val="18"/>
      <w:szCs w:val="21"/>
      <w14:ligatures w14:val="standardContextual"/>
    </w:rPr>
  </w:style>
  <w:style w:type="character" w:styleId="942" w:customStyle="1">
    <w:name w:val="111111 Char"/>
    <w:link w:val="943"/>
    <w:qFormat/>
    <w:rPr>
      <w:rFonts w:ascii="宋体" w:hAnsi="宋体" w:eastAsia="黑体" w:cs="宋体"/>
      <w:b/>
      <w:bCs/>
      <w:szCs w:val="21"/>
    </w:rPr>
  </w:style>
  <w:style w:type="paragraph" w:styleId="943" w:customStyle="1">
    <w:name w:val="111111"/>
    <w:basedOn w:val="815"/>
    <w:link w:val="942"/>
    <w:qFormat/>
    <w:pPr>
      <w:jc w:val="center"/>
      <w:spacing w:before="120" w:after="120"/>
    </w:pPr>
    <w:rPr>
      <w:rFonts w:ascii="宋体" w:hAnsi="宋体" w:eastAsia="黑体" w:cs="宋体"/>
      <w:b/>
      <w:bCs/>
      <w:szCs w:val="21"/>
    </w:rPr>
  </w:style>
  <w:style w:type="paragraph" w:styleId="944" w:customStyle="1">
    <w:name w:val="表格内容"/>
    <w:basedOn w:val="815"/>
    <w:uiPriority w:val="99"/>
    <w:qFormat/>
    <w:pPr>
      <w:jc w:val="center"/>
      <w:spacing w:before="60" w:line="300" w:lineRule="auto"/>
      <w:widowControl/>
    </w:pPr>
    <w:rPr>
      <w:rFonts w:ascii="Times New Roman" w:hAnsi="Times New Roman" w:eastAsia="宋体" w:cs="Times New Roman"/>
      <w:szCs w:val="20"/>
      <w14:ligatures w14:val="none"/>
    </w:rPr>
  </w:style>
  <w:style w:type="paragraph" w:styleId="945" w:customStyle="1">
    <w:name w:val="greytypebeni"/>
    <w:basedOn w:val="815"/>
    <w:uiPriority w:val="99"/>
    <w:qFormat/>
    <w:pPr>
      <w:jc w:val="left"/>
      <w:widowControl/>
    </w:pPr>
    <w:rPr>
      <w:rFonts w:ascii="宋体" w:hAnsi="宋体" w:eastAsia="宋体" w:cs="宋体"/>
      <w:sz w:val="24"/>
      <w:szCs w:val="24"/>
      <w14:ligatures w14:val="none"/>
    </w:rPr>
  </w:style>
  <w:style w:type="paragraph" w:styleId="946" w:customStyle="1">
    <w:name w:val="中等深浅网格 21"/>
    <w:uiPriority w:val="1"/>
    <w:qFormat/>
    <w:pPr>
      <w:jc w:val="both"/>
      <w:widowControl w:val="off"/>
    </w:pPr>
    <w:rPr>
      <w:rFonts w:ascii="Times New Roman" w:hAnsi="Times New Roman" w:eastAsia="宋体" w:cs="Times New Roman"/>
      <w:sz w:val="21"/>
      <w:szCs w:val="24"/>
    </w:rPr>
  </w:style>
  <w:style w:type="paragraph" w:styleId="947" w:customStyle="1">
    <w:name w:val="xl40"/>
    <w:basedOn w:val="81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14:ligatures w14:val="none"/>
    </w:rPr>
  </w:style>
  <w:style w:type="paragraph" w:styleId="948" w:customStyle="1">
    <w:name w:val="Char Char Char"/>
    <w:basedOn w:val="835"/>
    <w:uiPriority w:val="99"/>
    <w:qFormat/>
    <w:pPr>
      <w:spacing w:line="436" w:lineRule="exact"/>
    </w:pPr>
    <w:rPr>
      <w:szCs w:val="24"/>
    </w:rPr>
  </w:style>
  <w:style w:type="paragraph" w:styleId="949" w:customStyle="1">
    <w:name w:val="小四 段落 宋体 Char Char"/>
    <w:basedOn w:val="815"/>
    <w:uiPriority w:val="99"/>
    <w:qFormat/>
    <w:pPr>
      <w:ind w:firstLine="480"/>
      <w:spacing w:line="360" w:lineRule="auto"/>
    </w:pPr>
    <w:rPr>
      <w:rFonts w:ascii="宋体" w:hAnsi="宋体" w:eastAsia="宋体" w:cs="Times New Roman"/>
      <w:sz w:val="24"/>
      <w:szCs w:val="24"/>
      <w14:ligatures w14:val="none"/>
    </w:rPr>
  </w:style>
  <w:style w:type="paragraph" w:styleId="950" w:customStyle="1">
    <w:name w:val="xl59"/>
    <w:basedOn w:val="815"/>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b/>
      <w:bCs/>
      <w:i/>
      <w:iCs/>
      <w:sz w:val="20"/>
      <w:szCs w:val="20"/>
      <w14:ligatures w14:val="none"/>
    </w:rPr>
  </w:style>
  <w:style w:type="paragraph" w:styleId="951" w:customStyle="1">
    <w:name w:val="xl37"/>
    <w:basedOn w:val="81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i/>
      <w:iCs/>
      <w:sz w:val="20"/>
      <w:szCs w:val="20"/>
      <w14:ligatures w14:val="none"/>
    </w:rPr>
  </w:style>
  <w:style w:type="paragraph" w:styleId="952" w:customStyle="1">
    <w:name w:val="xl63"/>
    <w:basedOn w:val="815"/>
    <w:uiPriority w:val="99"/>
    <w:qFormat/>
    <w:pPr>
      <w:jc w:val="center"/>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eastAsia="宋体" w:cs="Times New Roman"/>
      <w:b/>
      <w:bCs/>
      <w:sz w:val="20"/>
      <w:szCs w:val="20"/>
      <w14:ligatures w14:val="none"/>
    </w:rPr>
  </w:style>
  <w:style w:type="paragraph" w:styleId="953" w:customStyle="1">
    <w:name w:val="af17cgridlangnp1033langf"/>
    <w:uiPriority w:val="99"/>
    <w:qFormat/>
    <w:pPr>
      <w:ind w:left="567" w:firstLine="510"/>
      <w:jc w:val="both"/>
      <w:spacing w:before="156" w:line="360" w:lineRule="atLeast"/>
      <w:widowControl w:val="off"/>
    </w:pPr>
    <w:rPr>
      <w:rFonts w:ascii="Times New Roman" w:hAnsi="Times New Roman" w:eastAsia="宋体" w:cs="Times New Roman"/>
    </w:rPr>
  </w:style>
  <w:style w:type="paragraph" w:styleId="954" w:customStyle="1">
    <w:name w:val="普通正文"/>
    <w:basedOn w:val="815"/>
    <w:uiPriority w:val="99"/>
    <w:qFormat/>
    <w:pPr>
      <w:ind w:firstLine="480"/>
      <w:jc w:val="left"/>
      <w:spacing w:before="120" w:after="120" w:line="360" w:lineRule="auto"/>
    </w:pPr>
    <w:rPr>
      <w:rFonts w:ascii="Arial" w:hAnsi="Arial" w:eastAsia="宋体" w:cs="Arial"/>
      <w:sz w:val="24"/>
      <w:szCs w:val="24"/>
      <w14:ligatures w14:val="none"/>
    </w:rPr>
  </w:style>
  <w:style w:type="paragraph" w:styleId="955" w:customStyle="1">
    <w:name w:val="正文 居中"/>
    <w:basedOn w:val="815"/>
    <w:uiPriority w:val="99"/>
    <w:qFormat/>
    <w:pPr>
      <w:jc w:val="center"/>
      <w:spacing w:line="360" w:lineRule="auto"/>
    </w:pPr>
    <w:rPr>
      <w:rFonts w:ascii="Times New Roman" w:hAnsi="Times New Roman" w:eastAsia="宋体" w:cs="Times New Roman"/>
      <w:sz w:val="24"/>
      <w:szCs w:val="20"/>
      <w14:ligatures w14:val="none"/>
    </w:rPr>
  </w:style>
  <w:style w:type="paragraph" w:styleId="956" w:customStyle="1">
    <w:name w:val="font12"/>
    <w:basedOn w:val="815"/>
    <w:uiPriority w:val="99"/>
    <w:qFormat/>
    <w:pPr>
      <w:jc w:val="left"/>
      <w:spacing w:before="100" w:beforeAutospacing="1" w:after="100" w:afterAutospacing="1"/>
      <w:widowControl/>
    </w:pPr>
    <w:rPr>
      <w:rFonts w:ascii="宋体" w:hAnsi="宋体" w:eastAsia="宋体" w:cs="宋体"/>
      <w:sz w:val="36"/>
      <w:szCs w:val="36"/>
      <w14:ligatures w14:val="none"/>
    </w:rPr>
  </w:style>
  <w:style w:type="paragraph" w:styleId="957" w:customStyle="1">
    <w:name w:val="retrait3"/>
    <w:basedOn w:val="815"/>
    <w:uiPriority w:val="99"/>
    <w:qFormat/>
    <w:pPr>
      <w:ind w:left="851"/>
      <w:jc w:val="left"/>
      <w:spacing w:before="20" w:after="20"/>
      <w:widowControl/>
    </w:pPr>
    <w:rPr>
      <w:rFonts w:ascii="Arial" w:hAnsi="Arial" w:eastAsia="宋体" w:cs="Times New Roman"/>
      <w:sz w:val="24"/>
      <w:szCs w:val="20"/>
      <w:lang w:val="en-GB"/>
      <w14:ligatures w14:val="none"/>
    </w:rPr>
  </w:style>
  <w:style w:type="paragraph" w:styleId="958" w:customStyle="1">
    <w:name w:val="中等深浅网格 1 - 强调文字颜色 21"/>
    <w:basedOn w:val="815"/>
    <w:uiPriority w:val="99"/>
    <w:qFormat/>
    <w:pPr>
      <w:ind w:firstLine="420"/>
    </w:pPr>
    <w:rPr>
      <w:rFonts w:ascii="Calibri" w:hAnsi="Calibri" w:eastAsia="宋体" w:cs="Times New Roman"/>
      <w14:ligatures w14:val="none"/>
    </w:rPr>
  </w:style>
  <w:style w:type="paragraph" w:styleId="959" w:customStyle="1">
    <w:name w:val="Char Char Char Char"/>
    <w:basedOn w:val="835"/>
    <w:uiPriority w:val="99"/>
    <w:qFormat/>
    <w:pPr>
      <w:spacing w:line="360" w:lineRule="auto"/>
    </w:pPr>
    <w:rPr>
      <w:rFonts w:ascii="Tahoma" w:hAnsi="Tahoma"/>
      <w:sz w:val="24"/>
      <w:szCs w:val="24"/>
    </w:rPr>
  </w:style>
  <w:style w:type="paragraph" w:styleId="960" w:customStyle="1">
    <w:name w:val="Item Step in Table"/>
    <w:uiPriority w:val="99"/>
    <w:qFormat/>
    <w:pPr>
      <w:numPr>
        <w:numId w:val="1"/>
      </w:numPr>
      <w:jc w:val="both"/>
      <w:spacing w:before="40" w:after="40"/>
    </w:pPr>
    <w:rPr>
      <w:rFonts w:ascii="Arial" w:hAnsi="Arial" w:eastAsia="宋体" w:cs="Arial"/>
      <w:sz w:val="18"/>
      <w:szCs w:val="18"/>
    </w:rPr>
  </w:style>
  <w:style w:type="paragraph" w:styleId="961" w:customStyle="1">
    <w:name w:val="符号与编号 Char"/>
    <w:basedOn w:val="815"/>
    <w:uiPriority w:val="99"/>
    <w:qFormat/>
    <w:pPr>
      <w:ind w:left="720"/>
      <w:spacing w:line="400" w:lineRule="atLeast"/>
      <w:tabs>
        <w:tab w:val="left" w:pos="720" w:leader="none"/>
      </w:tabs>
    </w:pPr>
    <w:rPr>
      <w:rFonts w:ascii="Times New Roman" w:hAnsi="Times New Roman" w:eastAsia="宋体" w:cs="Times New Roman"/>
      <w:sz w:val="24"/>
      <w:szCs w:val="24"/>
      <w14:ligatures w14:val="none"/>
    </w:rPr>
  </w:style>
  <w:style w:type="paragraph" w:styleId="962" w:customStyle="1">
    <w:name w:val="小四 段落 宋体 Char Char Char"/>
    <w:basedOn w:val="833"/>
    <w:uiPriority w:val="99"/>
    <w:qFormat/>
    <w:pPr>
      <w:ind w:left="0" w:right="-33" w:firstLine="545"/>
      <w:jc w:val="left"/>
      <w:spacing w:line="360" w:lineRule="auto"/>
      <w:tabs>
        <w:tab w:val="clear" w:pos="2952" w:leader="none"/>
      </w:tabs>
    </w:pPr>
    <w:rPr>
      <w:sz w:val="24"/>
    </w:rPr>
  </w:style>
  <w:style w:type="paragraph" w:styleId="963" w:customStyle="1">
    <w:name w:val="Default"/>
    <w:uiPriority w:val="99"/>
    <w:qFormat/>
    <w:pPr>
      <w:widowControl w:val="off"/>
    </w:pPr>
    <w:rPr>
      <w:rFonts w:ascii="宋体" w:hAnsi="Times New Roman" w:eastAsia="宋体" w:cs="宋体"/>
      <w:color w:val="000000"/>
      <w:sz w:val="24"/>
      <w:szCs w:val="24"/>
    </w:rPr>
  </w:style>
  <w:style w:type="paragraph" w:styleId="964" w:customStyle="1">
    <w:name w:val="Char Char Char Char Char Char Char Char Char Char Char Char Char Char Char Char Char Char Char Char Char"/>
    <w:basedOn w:val="815"/>
    <w:uiPriority w:val="99"/>
    <w:qFormat/>
    <w:rPr>
      <w:rFonts w:ascii="Tahoma" w:hAnsi="Tahoma" w:eastAsia="宋体" w:cs="Tahoma"/>
      <w:sz w:val="24"/>
      <w:szCs w:val="20"/>
      <w14:ligatures w14:val="none"/>
    </w:rPr>
  </w:style>
  <w:style w:type="paragraph" w:styleId="965" w:customStyle="1">
    <w:name w:val="正文文本 New New"/>
    <w:basedOn w:val="815"/>
    <w:uiPriority w:val="99"/>
    <w:qFormat/>
    <w:pPr>
      <w:ind w:firstLine="200"/>
      <w:spacing w:before="60" w:after="60" w:line="360" w:lineRule="auto"/>
      <w:widowControl/>
    </w:pPr>
    <w:rPr>
      <w:rFonts w:ascii="Times New Roman" w:hAnsi="Times New Roman" w:eastAsia="华文楷体" w:cs="Times New Roman"/>
      <w:sz w:val="24"/>
      <w:szCs w:val="24"/>
      <w14:ligatures w14:val="none"/>
    </w:rPr>
  </w:style>
  <w:style w:type="paragraph" w:styleId="966" w:customStyle="1">
    <w:name w:val="xl39"/>
    <w:basedOn w:val="81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14:ligatures w14:val="none"/>
    </w:rPr>
  </w:style>
  <w:style w:type="paragraph" w:styleId="967" w:customStyle="1">
    <w:name w:val="Char Char Char Char Char"/>
    <w:basedOn w:val="815"/>
    <w:uiPriority w:val="99"/>
    <w:qFormat/>
    <w:rPr>
      <w:rFonts w:ascii="Tahoma" w:hAnsi="Tahoma" w:eastAsia="宋体" w:cs="Tahoma"/>
      <w:sz w:val="24"/>
      <w:szCs w:val="20"/>
      <w14:ligatures w14:val="none"/>
    </w:rPr>
  </w:style>
  <w:style w:type="paragraph" w:styleId="968" w:customStyle="1">
    <w:name w:val="Default Text"/>
    <w:basedOn w:val="815"/>
    <w:uiPriority w:val="99"/>
    <w:qFormat/>
    <w:pPr>
      <w:jc w:val="left"/>
      <w:widowControl/>
    </w:pPr>
    <w:rPr>
      <w:rFonts w:ascii="Times New Roman" w:hAnsi="Times New Roman" w:eastAsia="宋体" w:cs="Times New Roman"/>
      <w:sz w:val="24"/>
      <w:szCs w:val="20"/>
      <w:lang w:eastAsia="en-US"/>
      <w14:ligatures w14:val="none"/>
    </w:rPr>
  </w:style>
  <w:style w:type="paragraph" w:styleId="969" w:customStyle="1">
    <w:name w:val="xl34"/>
    <w:basedOn w:val="81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14:ligatures w14:val="none"/>
    </w:rPr>
  </w:style>
  <w:style w:type="paragraph" w:styleId="970" w:customStyle="1">
    <w:name w:val="公文正文"/>
    <w:basedOn w:val="841"/>
    <w:uiPriority w:val="99"/>
    <w:qFormat/>
    <w:pPr>
      <w:ind w:firstLine="200"/>
    </w:pPr>
    <w:rPr>
      <w:rFonts w:ascii="仿宋_GB2312" w:hAnsi="宋体" w:eastAsia="仿宋_GB2312"/>
      <w:sz w:val="28"/>
      <w:szCs w:val="24"/>
    </w:rPr>
  </w:style>
  <w:style w:type="paragraph" w:styleId="971" w:customStyle="1">
    <w:name w:val="xl61"/>
    <w:basedOn w:val="815"/>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i/>
      <w:iCs/>
      <w:sz w:val="20"/>
      <w:szCs w:val="20"/>
      <w14:ligatures w14:val="none"/>
    </w:rPr>
  </w:style>
  <w:style w:type="paragraph" w:styleId="972" w:customStyle="1">
    <w:name w:val="Char Char"/>
    <w:basedOn w:val="815"/>
    <w:uiPriority w:val="99"/>
    <w:qFormat/>
    <w:rPr>
      <w:rFonts w:ascii="Tahoma" w:hAnsi="Tahoma" w:eastAsia="宋体" w:cs="Times New Roman"/>
      <w:sz w:val="24"/>
      <w:szCs w:val="20"/>
      <w14:ligatures w14:val="none"/>
    </w:rPr>
  </w:style>
  <w:style w:type="paragraph" w:styleId="973" w:customStyle="1">
    <w:name w:val="标题 4宋体"/>
    <w:basedOn w:val="819"/>
    <w:uiPriority w:val="99"/>
    <w:qFormat/>
    <w:pPr>
      <w:jc w:val="left"/>
      <w:keepLines w:val="0"/>
      <w:spacing w:before="0" w:after="0" w:line="360" w:lineRule="auto"/>
    </w:pPr>
    <w:rPr>
      <w:rFonts w:ascii="宋体" w:hAnsi="宋体" w:eastAsia="宋体"/>
      <w:bCs/>
      <w:color w:val="000000"/>
      <w:sz w:val="24"/>
    </w:rPr>
  </w:style>
  <w:style w:type="paragraph" w:styleId="974" w:customStyle="1">
    <w:name w:val="Body Text 21"/>
    <w:basedOn w:val="815"/>
    <w:uiPriority w:val="99"/>
    <w:qFormat/>
    <w:pPr>
      <w:ind w:left="720" w:hanging="720"/>
      <w:widowControl/>
    </w:pPr>
    <w:rPr>
      <w:rFonts w:ascii="Times New Roman" w:hAnsi="Times New Roman" w:eastAsia="宋体" w:cs="Times New Roman"/>
      <w:sz w:val="24"/>
      <w:szCs w:val="20"/>
      <w:lang w:val="en-GB"/>
      <w14:ligatures w14:val="none"/>
    </w:rPr>
  </w:style>
  <w:style w:type="paragraph" w:styleId="975" w:customStyle="1">
    <w:name w:val="样式 加点正文 + 段前: 0.5 行 段后: 0.5 行1"/>
    <w:basedOn w:val="815"/>
    <w:uiPriority w:val="99"/>
    <w:qFormat/>
    <w:pPr>
      <w:ind w:left="1268" w:hanging="420"/>
      <w:spacing w:line="300" w:lineRule="auto"/>
      <w:tabs>
        <w:tab w:val="left" w:pos="420" w:leader="none"/>
        <w:tab w:val="left" w:pos="1268" w:leader="none"/>
      </w:tabs>
    </w:pPr>
    <w:rPr>
      <w:rFonts w:ascii="Times New Roman" w:hAnsi="Times New Roman" w:eastAsia="宋体" w:cs="Times New Roman"/>
      <w:sz w:val="24"/>
      <w:szCs w:val="20"/>
      <w14:ligatures w14:val="none"/>
    </w:rPr>
  </w:style>
  <w:style w:type="paragraph" w:styleId="976" w:customStyle="1">
    <w:name w:val="我的正文"/>
    <w:basedOn w:val="815"/>
    <w:uiPriority w:val="99"/>
    <w:qFormat/>
    <w:pPr>
      <w:ind w:firstLine="420"/>
      <w:jc w:val="left"/>
      <w:spacing w:line="360" w:lineRule="auto"/>
      <w:widowControl/>
    </w:pPr>
    <w:rPr>
      <w:rFonts w:ascii="宋体" w:hAnsi="宋体" w:eastAsia="宋体" w:cs="宋体"/>
      <w:szCs w:val="21"/>
      <w14:ligatures w14:val="none"/>
    </w:rPr>
  </w:style>
  <w:style w:type="paragraph" w:styleId="977" w:customStyle="1">
    <w:name w:val="Char1 Char Char Char"/>
    <w:basedOn w:val="815"/>
    <w:uiPriority w:val="99"/>
    <w:qFormat/>
    <w:rPr>
      <w:rFonts w:ascii="Tahoma" w:hAnsi="Tahoma" w:eastAsia="宋体" w:cs="Times New Roman"/>
      <w:sz w:val="24"/>
      <w:szCs w:val="20"/>
      <w14:ligatures w14:val="none"/>
    </w:rPr>
  </w:style>
  <w:style w:type="paragraph" w:styleId="978" w:customStyle="1">
    <w:name w:val="标题3"/>
    <w:basedOn w:val="818"/>
    <w:uiPriority w:val="99"/>
    <w:qFormat/>
    <w:pPr>
      <w:keepLines w:val="0"/>
      <w:keepNext w:val="0"/>
      <w:spacing w:line="360" w:lineRule="auto"/>
    </w:pPr>
    <w:rPr>
      <w:rFonts w:eastAsia="仿宋_GB2312"/>
      <w:b w:val="0"/>
      <w:bCs/>
      <w:sz w:val="30"/>
      <w:szCs w:val="32"/>
    </w:rPr>
  </w:style>
  <w:style w:type="paragraph" w:styleId="979" w:customStyle="1">
    <w:name w:val="表格文字"/>
    <w:basedOn w:val="815"/>
    <w:uiPriority w:val="99"/>
    <w:qFormat/>
    <w:pPr>
      <w:ind w:firstLine="200"/>
      <w:jc w:val="left"/>
      <w:spacing w:line="360" w:lineRule="auto"/>
    </w:pPr>
    <w:rPr>
      <w:rFonts w:ascii="Arial" w:hAnsi="Arial" w:eastAsia="宋体" w:cs="Times New Roman"/>
      <w:sz w:val="24"/>
      <w:szCs w:val="20"/>
      <w14:ligatures w14:val="none"/>
    </w:rPr>
  </w:style>
  <w:style w:type="paragraph" w:styleId="980" w:customStyle="1">
    <w:name w:val="xl44"/>
    <w:basedOn w:val="815"/>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b/>
      <w:bCs/>
      <w:sz w:val="20"/>
      <w:szCs w:val="20"/>
      <w14:ligatures w14:val="none"/>
    </w:rPr>
  </w:style>
  <w:style w:type="paragraph" w:styleId="981" w:customStyle="1">
    <w:name w:val="样式 段后: 0.5 行 左  0.75 字符"/>
    <w:basedOn w:val="815"/>
    <w:uiPriority w:val="99"/>
    <w:qFormat/>
    <w:pPr>
      <w:ind w:firstLine="420"/>
      <w:spacing w:line="360" w:lineRule="auto"/>
      <w:widowControl/>
    </w:pPr>
    <w:rPr>
      <w:rFonts w:ascii="Times New Roman" w:hAnsi="Arial" w:eastAsia="宋体" w:cs="Arial"/>
      <w:szCs w:val="21"/>
      <w14:ligatures w14:val="none"/>
    </w:rPr>
  </w:style>
  <w:style w:type="paragraph" w:styleId="982" w:customStyle="1">
    <w:name w:val="样式 标题 2第一章 标题 2Heading 2 HiddenHeading 2 CCBSheading 2H2h2..."/>
    <w:basedOn w:val="817"/>
    <w:uiPriority w:val="99"/>
    <w:qFormat/>
    <w:pPr>
      <w:ind w:left="360" w:hanging="360"/>
      <w:jc w:val="center"/>
      <w:keepLines w:val="0"/>
      <w:spacing w:before="0" w:after="0"/>
      <w:tabs>
        <w:tab w:val="left" w:pos="360" w:leader="none"/>
      </w:tabs>
    </w:pPr>
    <w:rPr>
      <w:rFonts w:ascii="黑体" w:hAnsi="Times New Roman" w:eastAsia="黑体" w:cs="宋体"/>
      <w:b w:val="0"/>
      <w:sz w:val="32"/>
      <w:szCs w:val="20"/>
    </w:rPr>
  </w:style>
  <w:style w:type="paragraph" w:styleId="983" w:customStyle="1">
    <w:name w:val="Char Char Char Char Char Char Char Char Char Char Char Char Char Char"/>
    <w:basedOn w:val="815"/>
    <w:uiPriority w:val="99"/>
    <w:qFormat/>
    <w:rPr>
      <w:rFonts w:ascii="Tahoma" w:hAnsi="Tahoma" w:eastAsia="宋体" w:cs="Times New Roman"/>
      <w:sz w:val="24"/>
      <w:szCs w:val="20"/>
      <w14:ligatures w14:val="none"/>
    </w:rPr>
  </w:style>
  <w:style w:type="paragraph" w:styleId="984" w:customStyle="1">
    <w:name w:val="Char Char1 Char Char Char Char Char Char Char"/>
    <w:basedOn w:val="815"/>
    <w:uiPriority w:val="99"/>
    <w:qFormat/>
    <w:rPr>
      <w:rFonts w:ascii="Tahoma" w:hAnsi="Tahoma" w:eastAsia="宋体" w:cs="Tahoma"/>
      <w:sz w:val="24"/>
      <w:szCs w:val="20"/>
      <w14:ligatures w14:val="none"/>
    </w:rPr>
  </w:style>
  <w:style w:type="paragraph" w:styleId="985" w:customStyle="1">
    <w:name w:val="Char Char Char Char Char Char Char Char Char Char Char"/>
    <w:basedOn w:val="815"/>
    <w:uiPriority w:val="99"/>
    <w:qFormat/>
    <w:rPr>
      <w:rFonts w:ascii="Tahoma" w:hAnsi="Tahoma" w:eastAsia="宋体" w:cs="Times New Roman"/>
      <w:sz w:val="24"/>
      <w:szCs w:val="20"/>
      <w14:ligatures w14:val="none"/>
    </w:rPr>
  </w:style>
  <w:style w:type="paragraph" w:styleId="986" w:customStyle="1">
    <w:name w:val="条1"/>
    <w:basedOn w:val="815"/>
    <w:uiPriority w:val="99"/>
    <w:qFormat/>
    <w:pPr>
      <w:ind w:left="780" w:hanging="360"/>
      <w:spacing w:before="156" w:line="360" w:lineRule="auto"/>
      <w:tabs>
        <w:tab w:val="left" w:pos="780" w:leader="none"/>
      </w:tabs>
    </w:pPr>
    <w:rPr>
      <w:rFonts w:ascii="Times New Roman" w:hAnsi="Times New Roman" w:eastAsia="黑体" w:cs="Times New Roman"/>
      <w:sz w:val="24"/>
      <w:szCs w:val="20"/>
      <w14:ligatures w14:val="none"/>
    </w:rPr>
  </w:style>
  <w:style w:type="paragraph" w:styleId="987" w:customStyle="1">
    <w:name w:val="font8"/>
    <w:basedOn w:val="815"/>
    <w:uiPriority w:val="99"/>
    <w:qFormat/>
    <w:pPr>
      <w:jc w:val="left"/>
      <w:spacing w:before="100" w:beforeAutospacing="1" w:after="100" w:afterAutospacing="1"/>
      <w:widowControl/>
    </w:pPr>
    <w:rPr>
      <w:rFonts w:ascii="宋体" w:hAnsi="宋体" w:eastAsia="宋体" w:cs="宋体"/>
      <w:b/>
      <w:bCs/>
      <w:i/>
      <w:iCs/>
      <w:sz w:val="20"/>
      <w:szCs w:val="20"/>
      <w14:ligatures w14:val="none"/>
    </w:rPr>
  </w:style>
  <w:style w:type="paragraph" w:styleId="988" w:customStyle="1">
    <w:name w:val="a0"/>
    <w:basedOn w:val="815"/>
    <w:uiPriority w:val="99"/>
    <w:qFormat/>
    <w:pPr>
      <w:spacing w:before="100" w:beforeAutospacing="1" w:after="100" w:afterAutospacing="1"/>
      <w:widowControl/>
    </w:pPr>
    <w:rPr>
      <w:rFonts w:ascii="宋体" w:hAnsi="宋体" w:eastAsia="宋体" w:cs="宋体"/>
      <w:sz w:val="24"/>
      <w:szCs w:val="24"/>
      <w14:ligatures w14:val="none"/>
    </w:rPr>
  </w:style>
  <w:style w:type="paragraph" w:styleId="989" w:customStyle="1">
    <w:name w:val="xl58"/>
    <w:basedOn w:val="815"/>
    <w:uiPriority w:val="99"/>
    <w:qFormat/>
    <w:pPr>
      <w:jc w:val="center"/>
      <w:spacing w:before="100" w:beforeAutospacing="1" w:after="100" w:afterAutospacing="1"/>
      <w:widowControl/>
      <w:pBdr>
        <w:left w:val="single" w:color="auto" w:sz="4" w:space="0"/>
        <w:right w:val="single" w:color="auto" w:sz="4" w:space="0"/>
      </w:pBdr>
    </w:pPr>
    <w:rPr>
      <w:rFonts w:ascii="Times New Roman" w:hAnsi="Times New Roman" w:eastAsia="宋体" w:cs="Times New Roman"/>
      <w:b/>
      <w:bCs/>
      <w:i/>
      <w:iCs/>
      <w:sz w:val="20"/>
      <w:szCs w:val="20"/>
      <w14:ligatures w14:val="none"/>
    </w:rPr>
  </w:style>
  <w:style w:type="paragraph" w:styleId="990" w:customStyle="1">
    <w:name w:val="xl43"/>
    <w:basedOn w:val="815"/>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b/>
      <w:bCs/>
      <w:sz w:val="20"/>
      <w:szCs w:val="20"/>
      <w14:ligatures w14:val="none"/>
    </w:rPr>
  </w:style>
  <w:style w:type="paragraph" w:styleId="991" w:customStyle="1">
    <w:name w:val="Char"/>
    <w:basedOn w:val="815"/>
    <w:uiPriority w:val="99"/>
    <w:semiHidden/>
    <w:qFormat/>
    <w:pPr>
      <w:spacing w:line="360" w:lineRule="auto"/>
    </w:pPr>
    <w:rPr>
      <w:rFonts w:ascii="Tahoma" w:hAnsi="Tahoma" w:eastAsia="宋体" w:cs="Times New Roman"/>
      <w:sz w:val="24"/>
      <w:szCs w:val="20"/>
      <w14:ligatures w14:val="none"/>
    </w:rPr>
  </w:style>
  <w:style w:type="paragraph" w:styleId="992" w:customStyle="1">
    <w:name w:val="Char2 Char Char Char Char Char Char1"/>
    <w:basedOn w:val="815"/>
    <w:uiPriority w:val="99"/>
    <w:qFormat/>
    <w:pPr>
      <w:ind w:hanging="425"/>
      <w:keepNext/>
      <w:spacing w:before="80" w:after="80"/>
      <w:widowControl/>
      <w:tabs>
        <w:tab w:val="left" w:pos="425" w:leader="none"/>
      </w:tabs>
    </w:pPr>
    <w:rPr>
      <w:rFonts w:ascii="Arial" w:hAnsi="Arial" w:eastAsia="宋体" w:cs="Arial"/>
      <w:sz w:val="20"/>
      <w:szCs w:val="20"/>
      <w14:ligatures w14:val="none"/>
    </w:rPr>
  </w:style>
  <w:style w:type="paragraph" w:styleId="993" w:customStyle="1">
    <w:name w:val="font7"/>
    <w:basedOn w:val="815"/>
    <w:uiPriority w:val="99"/>
    <w:qFormat/>
    <w:pPr>
      <w:jc w:val="left"/>
      <w:spacing w:before="100" w:beforeAutospacing="1" w:after="100" w:afterAutospacing="1"/>
      <w:widowControl/>
    </w:pPr>
    <w:rPr>
      <w:rFonts w:ascii="宋体" w:hAnsi="宋体" w:eastAsia="宋体" w:cs="Times New Roman"/>
      <w:b/>
      <w:bCs/>
      <w:sz w:val="24"/>
      <w:szCs w:val="24"/>
      <w14:ligatures w14:val="none"/>
    </w:rPr>
  </w:style>
  <w:style w:type="paragraph" w:styleId="994" w:customStyle="1">
    <w:name w:val="正文文本缩进1"/>
    <w:basedOn w:val="815"/>
    <w:uiPriority w:val="99"/>
    <w:qFormat/>
    <w:pPr>
      <w:ind w:left="420"/>
      <w:spacing w:after="120"/>
    </w:pPr>
    <w:rPr>
      <w:rFonts w:ascii="Times New Roman" w:hAnsi="Times New Roman" w:eastAsia="宋体" w:cs="Times New Roman"/>
      <w:szCs w:val="24"/>
      <w14:ligatures w14:val="none"/>
    </w:rPr>
  </w:style>
  <w:style w:type="paragraph" w:styleId="995" w:customStyle="1">
    <w:name w:val="默认段落字体 Para Char"/>
    <w:basedOn w:val="815"/>
    <w:uiPriority w:val="99"/>
    <w:qFormat/>
    <w:rPr>
      <w:rFonts w:ascii="Times New Roman" w:hAnsi="Times New Roman" w:eastAsia="宋体" w:cs="Times New Roman"/>
      <w:sz w:val="24"/>
      <w:szCs w:val="24"/>
      <w14:ligatures w14:val="none"/>
    </w:rPr>
  </w:style>
  <w:style w:type="paragraph" w:styleId="996" w:customStyle="1">
    <w:name w:val="Char Char Char Char Char Char Char"/>
    <w:basedOn w:val="815"/>
    <w:uiPriority w:val="99"/>
    <w:qFormat/>
    <w:pPr>
      <w:jc w:val="left"/>
    </w:pPr>
    <w:rPr>
      <w:rFonts w:ascii="Tahoma" w:hAnsi="Tahoma" w:eastAsia="宋体" w:cs="Times New Roman"/>
      <w:sz w:val="24"/>
      <w:szCs w:val="20"/>
      <w14:ligatures w14:val="none"/>
    </w:rPr>
  </w:style>
  <w:style w:type="paragraph" w:styleId="997" w:customStyle="1">
    <w:name w:val="符号与编号 Char Char"/>
    <w:basedOn w:val="815"/>
    <w:uiPriority w:val="99"/>
    <w:qFormat/>
    <w:pPr>
      <w:ind w:left="839" w:hanging="419"/>
      <w:spacing w:line="400" w:lineRule="atLeast"/>
      <w:tabs>
        <w:tab w:val="left" w:pos="840" w:leader="none"/>
      </w:tabs>
    </w:pPr>
    <w:rPr>
      <w:rFonts w:ascii="Times New Roman" w:hAnsi="Times New Roman" w:eastAsia="宋体" w:cs="Times New Roman"/>
      <w:sz w:val="24"/>
      <w:szCs w:val="24"/>
      <w14:ligatures w14:val="none"/>
    </w:rPr>
  </w:style>
  <w:style w:type="paragraph" w:styleId="998" w:customStyle="1">
    <w:name w:val="Char1"/>
    <w:basedOn w:val="815"/>
    <w:uiPriority w:val="99"/>
    <w:qFormat/>
    <w:rPr>
      <w:rFonts w:ascii="仿宋_GB2312" w:hAnsi="宋体" w:eastAsia="仿宋_GB2312" w:cs="宋体"/>
      <w:b/>
      <w:sz w:val="32"/>
      <w:szCs w:val="32"/>
      <w14:ligatures w14:val="none"/>
    </w:rPr>
  </w:style>
  <w:style w:type="paragraph" w:styleId="999" w:customStyle="1">
    <w:name w:val="样式2"/>
    <w:basedOn w:val="815"/>
    <w:uiPriority w:val="99"/>
    <w:qFormat/>
    <w:pPr>
      <w:ind w:left="200"/>
      <w:spacing w:line="360" w:lineRule="auto"/>
    </w:pPr>
    <w:rPr>
      <w:rFonts w:ascii="宋体" w:hAnsi="宋体" w:eastAsia="宋体" w:cs="Times New Roman"/>
      <w:b/>
      <w:sz w:val="24"/>
      <w:szCs w:val="24"/>
      <w14:ligatures w14:val="none"/>
    </w:rPr>
  </w:style>
  <w:style w:type="paragraph" w:styleId="1000" w:customStyle="1">
    <w:name w:val="正文 + 宋体"/>
    <w:basedOn w:val="815"/>
    <w:uiPriority w:val="99"/>
    <w:qFormat/>
    <w:pPr>
      <w:ind w:firstLine="420"/>
      <w:spacing w:line="360" w:lineRule="auto"/>
    </w:pPr>
    <w:rPr>
      <w:rFonts w:ascii="Times New Roman" w:hAnsi="Times New Roman" w:eastAsia="宋体" w:cs="Times New Roman"/>
      <w:szCs w:val="24"/>
      <w14:ligatures w14:val="none"/>
    </w:rPr>
  </w:style>
  <w:style w:type="paragraph" w:styleId="1001" w:customStyle="1">
    <w:name w:val="样式 段后: 0.25 行"/>
    <w:basedOn w:val="815"/>
    <w:uiPriority w:val="99"/>
    <w:qFormat/>
    <w:pPr>
      <w:ind w:firstLine="420"/>
      <w:jc w:val="left"/>
      <w:spacing w:line="300" w:lineRule="auto"/>
      <w:widowControl/>
    </w:pPr>
    <w:rPr>
      <w:rFonts w:ascii="Arial" w:hAnsi="Arial" w:eastAsia="宋体" w:cs="宋体"/>
      <w:sz w:val="22"/>
      <w:szCs w:val="20"/>
      <w:lang w:eastAsia="en-US" w:bidi="en-US"/>
      <w14:ligatures w14:val="none"/>
    </w:rPr>
  </w:style>
  <w:style w:type="paragraph" w:styleId="1002" w:customStyle="1">
    <w:name w:val="小四 段落 宋体 Char Char Char Char"/>
    <w:basedOn w:val="815"/>
    <w:uiPriority w:val="99"/>
    <w:qFormat/>
    <w:pPr>
      <w:ind w:right="-33" w:firstLine="480"/>
      <w:jc w:val="left"/>
      <w:spacing w:line="360" w:lineRule="auto"/>
    </w:pPr>
    <w:rPr>
      <w:rFonts w:ascii="Times New Roman" w:hAnsi="Times New Roman" w:eastAsia="宋体" w:cs="Times New Roman"/>
      <w:sz w:val="24"/>
      <w:szCs w:val="24"/>
      <w14:ligatures w14:val="none"/>
    </w:rPr>
  </w:style>
  <w:style w:type="paragraph" w:styleId="1003" w:customStyle="1">
    <w:name w:val="xl25"/>
    <w:basedOn w:val="815"/>
    <w:uiPriority w:val="99"/>
    <w:qFormat/>
    <w:pPr>
      <w:jc w:val="center"/>
      <w:spacing w:before="100" w:beforeAutospacing="1" w:after="100" w:afterAutospacing="1"/>
      <w:widowControl/>
      <w:pBdr>
        <w:right w:val="single" w:color="auto" w:sz="4" w:space="0"/>
      </w:pBdr>
    </w:pPr>
    <w:rPr>
      <w:rFonts w:ascii="Times New Roman" w:hAnsi="Times New Roman" w:eastAsia="宋体" w:cs="Times New Roman"/>
      <w:szCs w:val="21"/>
      <w14:ligatures w14:val="none"/>
    </w:rPr>
  </w:style>
  <w:style w:type="paragraph" w:styleId="1004" w:customStyle="1">
    <w:name w:val="xl47"/>
    <w:basedOn w:val="815"/>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szCs w:val="24"/>
      <w14:ligatures w14:val="none"/>
    </w:rPr>
  </w:style>
  <w:style w:type="paragraph" w:styleId="1005" w:customStyle="1">
    <w:name w:val="Table Text Char"/>
    <w:uiPriority w:val="99"/>
    <w:qFormat/>
    <w:pPr>
      <w:spacing w:before="80" w:after="80"/>
    </w:pPr>
    <w:rPr>
      <w:rFonts w:ascii="Arial" w:hAnsi="Arial" w:eastAsia="宋体" w:cs="Arial"/>
      <w:sz w:val="18"/>
      <w:szCs w:val="28"/>
    </w:rPr>
  </w:style>
  <w:style w:type="paragraph" w:styleId="1006" w:customStyle="1">
    <w:name w:val="Bullets L1"/>
    <w:basedOn w:val="815"/>
    <w:uiPriority w:val="99"/>
    <w:qFormat/>
    <w:pPr>
      <w:numPr>
        <w:numId w:val="2"/>
      </w:numPr>
      <w:jc w:val="left"/>
      <w:spacing w:before="60" w:after="60"/>
      <w:widowControl/>
    </w:pPr>
    <w:rPr>
      <w:rFonts w:ascii="Arial" w:hAnsi="Arial" w:eastAsia="宋体" w:cs="Times New Roman"/>
      <w:sz w:val="20"/>
      <w:szCs w:val="20"/>
      <w14:ligatures w14:val="none"/>
    </w:rPr>
  </w:style>
  <w:style w:type="paragraph" w:styleId="1007" w:customStyle="1">
    <w:name w:val="正文格式"/>
    <w:basedOn w:val="815"/>
    <w:uiPriority w:val="99"/>
    <w:qFormat/>
    <w:pPr>
      <w:ind w:left="178" w:right="44" w:hanging="178"/>
      <w:jc w:val="left"/>
      <w:spacing w:line="360" w:lineRule="auto"/>
      <w:widowControl/>
    </w:pPr>
    <w:rPr>
      <w:rFonts w:ascii="宋体" w:hAnsi="宋体" w:eastAsia="宋体" w:cs="Times New Roman"/>
      <w:bCs/>
      <w:szCs w:val="21"/>
      <w14:ligatures w14:val="none"/>
    </w:rPr>
  </w:style>
  <w:style w:type="paragraph" w:styleId="1008" w:customStyle="1">
    <w:name w:val="正文文本 21"/>
    <w:basedOn w:val="815"/>
    <w:uiPriority w:val="99"/>
    <w:qFormat/>
    <w:pPr>
      <w:ind w:left="720" w:hanging="720"/>
      <w:widowControl/>
    </w:pPr>
    <w:rPr>
      <w:rFonts w:ascii="Times New Roman" w:hAnsi="Times New Roman" w:eastAsia="宋体" w:cs="Times New Roman"/>
      <w:sz w:val="24"/>
      <w:szCs w:val="20"/>
      <w:lang w:val="en-GB"/>
      <w14:ligatures w14:val="none"/>
    </w:rPr>
  </w:style>
  <w:style w:type="paragraph" w:styleId="1009" w:customStyle="1">
    <w:name w:val="flNote"/>
    <w:basedOn w:val="815"/>
    <w:uiPriority w:val="99"/>
    <w:qFormat/>
    <w:pPr>
      <w:jc w:val="center"/>
      <w:spacing w:before="567" w:line="360" w:lineRule="atLeast"/>
    </w:pPr>
    <w:rPr>
      <w:rFonts w:ascii="Times New Roman" w:hAnsi="Times New Roman" w:eastAsia="黑体" w:cs="Times New Roman"/>
      <w:b/>
      <w:sz w:val="24"/>
      <w:szCs w:val="20"/>
      <w14:ligatures w14:val="none"/>
    </w:rPr>
  </w:style>
  <w:style w:type="paragraph" w:styleId="1010" w:customStyle="1">
    <w:name w:val="样式 标题 3H3sect1.2.3BOD 0Heading 3 - oldh3l3CTLevel 3 Head..."/>
    <w:basedOn w:val="818"/>
    <w:uiPriority w:val="99"/>
    <w:qFormat/>
    <w:pPr>
      <w:jc w:val="left"/>
    </w:pPr>
    <w:rPr>
      <w:rFonts w:cs="宋体"/>
      <w:bCs/>
      <w:sz w:val="30"/>
    </w:rPr>
  </w:style>
  <w:style w:type="paragraph" w:styleId="1011" w:customStyle="1">
    <w:name w:val="xl60"/>
    <w:basedOn w:val="815"/>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eastAsia="宋体" w:cs="Times New Roman"/>
      <w:b/>
      <w:bCs/>
      <w:i/>
      <w:iCs/>
      <w:sz w:val="20"/>
      <w:szCs w:val="20"/>
      <w14:ligatures w14:val="none"/>
    </w:rPr>
  </w:style>
  <w:style w:type="paragraph" w:styleId="1012" w:customStyle="1">
    <w:name w:val="a"/>
    <w:basedOn w:val="815"/>
    <w:uiPriority w:val="99"/>
    <w:qFormat/>
    <w:pPr>
      <w:spacing w:before="100" w:beforeAutospacing="1" w:after="100" w:afterAutospacing="1"/>
      <w:widowControl/>
    </w:pPr>
    <w:rPr>
      <w:rFonts w:ascii="宋体" w:hAnsi="宋体" w:eastAsia="宋体" w:cs="宋体"/>
      <w:sz w:val="24"/>
      <w:szCs w:val="24"/>
      <w14:ligatures w14:val="none"/>
    </w:rPr>
  </w:style>
  <w:style w:type="paragraph" w:styleId="1013" w:customStyle="1">
    <w:name w:val="项目符号，二级"/>
    <w:basedOn w:val="1007"/>
    <w:next w:val="1007"/>
    <w:uiPriority w:val="99"/>
    <w:qFormat/>
    <w:pPr>
      <w:ind w:left="1337" w:right="-27" w:firstLine="480"/>
      <w:tabs>
        <w:tab w:val="left" w:pos="567" w:leader="none"/>
        <w:tab w:val="left" w:pos="1211" w:leader="none"/>
        <w:tab w:val="left" w:pos="1337" w:leader="none"/>
      </w:tabs>
    </w:pPr>
    <w:rPr>
      <w:bCs w:val="0"/>
      <w:color w:val="000000"/>
      <w:sz w:val="24"/>
      <w:szCs w:val="24"/>
    </w:rPr>
  </w:style>
  <w:style w:type="paragraph" w:styleId="1014" w:customStyle="1">
    <w:name w:val="方案正文"/>
    <w:basedOn w:val="815"/>
    <w:uiPriority w:val="99"/>
    <w:qFormat/>
    <w:pPr>
      <w:ind w:firstLine="359"/>
      <w:jc w:val="left"/>
      <w:spacing w:before="156" w:line="360" w:lineRule="auto"/>
    </w:pPr>
    <w:rPr>
      <w:rFonts w:ascii="Arial" w:hAnsi="Arial" w:eastAsia="宋体" w:cs="宋体"/>
      <w:sz w:val="24"/>
      <w:szCs w:val="21"/>
      <w14:ligatures w14:val="none"/>
    </w:rPr>
  </w:style>
  <w:style w:type="paragraph" w:styleId="1015" w:customStyle="1">
    <w:name w:val="标题3，章节第三层"/>
    <w:basedOn w:val="815"/>
    <w:next w:val="1007"/>
    <w:uiPriority w:val="99"/>
    <w:qFormat/>
    <w:pPr>
      <w:spacing w:before="78" w:line="300" w:lineRule="auto"/>
      <w:outlineLvl w:val="2"/>
    </w:pPr>
    <w:rPr>
      <w:rFonts w:ascii="Arial" w:hAnsi="Arial" w:eastAsia="华文细黑" w:cs="Times New Roman"/>
      <w:sz w:val="30"/>
      <w:szCs w:val="24"/>
      <w14:ligatures w14:val="none"/>
    </w:rPr>
  </w:style>
  <w:style w:type="paragraph" w:styleId="1016" w:customStyle="1">
    <w:name w:val="段落"/>
    <w:basedOn w:val="815"/>
    <w:uiPriority w:val="99"/>
    <w:qFormat/>
    <w:pPr>
      <w:ind w:firstLine="480"/>
      <w:spacing w:line="460" w:lineRule="exact"/>
    </w:pPr>
    <w:rPr>
      <w:rFonts w:ascii="Times New Roman" w:hAnsi="Times New Roman" w:eastAsia="宋体" w:cs="Times New Roman"/>
      <w:sz w:val="24"/>
      <w:szCs w:val="20"/>
      <w14:ligatures w14:val="none"/>
    </w:rPr>
  </w:style>
  <w:style w:type="paragraph" w:styleId="1017" w:customStyle="1">
    <w:name w:val="正文11"/>
    <w:basedOn w:val="815"/>
    <w:next w:val="815"/>
    <w:uiPriority w:val="99"/>
    <w:qFormat/>
    <w:pPr>
      <w:ind w:firstLine="510"/>
      <w:spacing w:before="156" w:line="360" w:lineRule="auto"/>
    </w:pPr>
    <w:rPr>
      <w:rFonts w:ascii="Times New Roman" w:hAnsi="Times New Roman" w:eastAsia="宋体" w:cs="Times New Roman"/>
      <w:sz w:val="24"/>
      <w:szCs w:val="20"/>
      <w14:ligatures w14:val="none"/>
    </w:rPr>
  </w:style>
  <w:style w:type="paragraph" w:styleId="1018" w:customStyle="1">
    <w:name w:val="样式3"/>
    <w:basedOn w:val="815"/>
    <w:next w:val="815"/>
    <w:uiPriority w:val="99"/>
    <w:qFormat/>
    <w:pPr>
      <w:spacing w:line="360" w:lineRule="auto"/>
    </w:pPr>
    <w:rPr>
      <w:rFonts w:ascii="Times New Roman" w:hAnsi="Times New Roman" w:eastAsia="宋体" w:cs="Times New Roman"/>
      <w:szCs w:val="20"/>
      <w14:ligatures w14:val="none"/>
    </w:rPr>
  </w:style>
  <w:style w:type="paragraph" w:styleId="1019" w:customStyle="1">
    <w:name w:val="font6"/>
    <w:basedOn w:val="815"/>
    <w:uiPriority w:val="99"/>
    <w:qFormat/>
    <w:pPr>
      <w:jc w:val="left"/>
      <w:spacing w:before="100" w:beforeAutospacing="1" w:after="100" w:afterAutospacing="1"/>
      <w:widowControl/>
    </w:pPr>
    <w:rPr>
      <w:rFonts w:ascii="宋体" w:hAnsi="宋体" w:eastAsia="宋体" w:cs="宋体"/>
      <w:b/>
      <w:bCs/>
      <w:sz w:val="20"/>
      <w:szCs w:val="20"/>
      <w14:ligatures w14:val="none"/>
    </w:rPr>
  </w:style>
  <w:style w:type="paragraph" w:styleId="1020" w:customStyle="1">
    <w:name w:val="普通文字"/>
    <w:basedOn w:val="815"/>
    <w:next w:val="815"/>
    <w:uiPriority w:val="99"/>
    <w:qFormat/>
    <w:rPr>
      <w:rFonts w:ascii="宋体" w:hAnsi="宋体" w:eastAsia="宋体" w:cs="宋体"/>
      <w:sz w:val="24"/>
      <w:szCs w:val="20"/>
      <w14:ligatures w14:val="none"/>
    </w:rPr>
  </w:style>
  <w:style w:type="paragraph" w:styleId="1021" w:customStyle="1">
    <w:name w:val="标准文本"/>
    <w:basedOn w:val="815"/>
    <w:uiPriority w:val="99"/>
    <w:qFormat/>
    <w:pPr>
      <w:ind w:firstLine="480"/>
      <w:spacing w:line="360" w:lineRule="auto"/>
    </w:pPr>
    <w:rPr>
      <w:rFonts w:ascii="Times New Roman" w:hAnsi="Times New Roman" w:eastAsia="宋体" w:cs="宋体"/>
      <w:sz w:val="24"/>
      <w:szCs w:val="24"/>
      <w14:ligatures w14:val="none"/>
    </w:rPr>
  </w:style>
  <w:style w:type="paragraph" w:styleId="1022" w:customStyle="1">
    <w:name w:val="段"/>
    <w:uiPriority w:val="99"/>
    <w:qFormat/>
    <w:pPr>
      <w:ind w:firstLine="200"/>
      <w:jc w:val="both"/>
    </w:pPr>
    <w:rPr>
      <w:rFonts w:ascii="宋体" w:hAnsi="Times New Roman" w:eastAsia="宋体" w:cs="Times New Roman"/>
      <w:sz w:val="21"/>
    </w:rPr>
  </w:style>
  <w:style w:type="paragraph" w:styleId="1023" w:customStyle="1">
    <w:name w:val="正文表标题"/>
    <w:next w:val="1022"/>
    <w:uiPriority w:val="99"/>
    <w:qFormat/>
    <w:pPr>
      <w:ind w:left="900" w:hanging="420"/>
      <w:jc w:val="center"/>
      <w:tabs>
        <w:tab w:val="left" w:pos="900" w:leader="none"/>
      </w:tabs>
    </w:pPr>
    <w:rPr>
      <w:rFonts w:ascii="黑体" w:hAnsi="Times New Roman" w:eastAsia="黑体" w:cs="Times New Roman"/>
      <w:sz w:val="21"/>
    </w:rPr>
  </w:style>
  <w:style w:type="paragraph" w:styleId="1024" w:customStyle="1">
    <w:name w:val="xl33"/>
    <w:basedOn w:val="815"/>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14:ligatures w14:val="none"/>
    </w:rPr>
  </w:style>
  <w:style w:type="paragraph" w:styleId="1025" w:customStyle="1">
    <w:name w:val="表格1"/>
    <w:basedOn w:val="815"/>
    <w:uiPriority w:val="99"/>
    <w:qFormat/>
    <w:rPr>
      <w:rFonts w:ascii="宋体" w:hAnsi="Times New Roman" w:eastAsia="宋体" w:cs="Times New Roman"/>
      <w:szCs w:val="21"/>
      <w14:ligatures w14:val="none"/>
    </w:rPr>
  </w:style>
  <w:style w:type="paragraph" w:styleId="1026" w:customStyle="1">
    <w:name w:val="正文--表格内正文"/>
    <w:basedOn w:val="815"/>
    <w:uiPriority w:val="99"/>
    <w:qFormat/>
    <w:pPr>
      <w:jc w:val="center"/>
      <w:spacing w:line="0" w:lineRule="atLeast"/>
    </w:pPr>
    <w:rPr>
      <w:rFonts w:ascii="宋体" w:hAnsi="宋体" w:eastAsia="宋体" w:cs="Times New Roman"/>
      <w:color w:val="000000"/>
      <w:sz w:val="24"/>
      <w:szCs w:val="24"/>
      <w14:ligatures w14:val="none"/>
    </w:rPr>
  </w:style>
  <w:style w:type="paragraph" w:styleId="1027" w:customStyle="1">
    <w:name w:val="font9"/>
    <w:basedOn w:val="815"/>
    <w:uiPriority w:val="99"/>
    <w:qFormat/>
    <w:pPr>
      <w:jc w:val="left"/>
      <w:spacing w:before="100" w:beforeAutospacing="1" w:after="100" w:afterAutospacing="1"/>
      <w:widowControl/>
    </w:pPr>
    <w:rPr>
      <w:rFonts w:ascii="Times New Roman" w:hAnsi="Times New Roman" w:eastAsia="宋体" w:cs="Times New Roman"/>
      <w:b/>
      <w:bCs/>
      <w:sz w:val="20"/>
      <w:szCs w:val="20"/>
      <w14:ligatures w14:val="none"/>
    </w:rPr>
  </w:style>
  <w:style w:type="paragraph" w:styleId="1028" w:customStyle="1">
    <w:name w:val="xl27"/>
    <w:basedOn w:val="815"/>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14:ligatures w14:val="none"/>
    </w:rPr>
  </w:style>
  <w:style w:type="paragraph" w:styleId="1029" w:customStyle="1">
    <w:name w:val="标题4，章节第四层"/>
    <w:basedOn w:val="815"/>
    <w:next w:val="815"/>
    <w:uiPriority w:val="99"/>
    <w:qFormat/>
    <w:pPr>
      <w:spacing w:line="360" w:lineRule="auto"/>
      <w:tabs>
        <w:tab w:val="left" w:pos="0" w:leader="none"/>
      </w:tabs>
      <w:outlineLvl w:val="3"/>
    </w:pPr>
    <w:rPr>
      <w:rFonts w:ascii="宋体" w:hAnsi="宋体" w:eastAsia="宋体" w:cs="Times New Roman"/>
      <w:b/>
      <w:sz w:val="24"/>
      <w:szCs w:val="24"/>
      <w14:ligatures w14:val="none"/>
    </w:rPr>
  </w:style>
  <w:style w:type="paragraph" w:styleId="1030" w:customStyle="1">
    <w:name w:val="Char Char1 Char"/>
    <w:basedOn w:val="815"/>
    <w:uiPriority w:val="99"/>
    <w:qFormat/>
    <w:pPr>
      <w:jc w:val="left"/>
      <w:spacing w:after="160" w:line="240" w:lineRule="exact"/>
      <w:widowControl/>
    </w:pPr>
    <w:rPr>
      <w:rFonts w:ascii="Verdana" w:hAnsi="Verdana" w:eastAsia="宋体" w:cs="Times New Roman"/>
      <w:sz w:val="20"/>
      <w:szCs w:val="20"/>
      <w:lang w:eastAsia="en-US"/>
      <w14:ligatures w14:val="none"/>
    </w:rPr>
  </w:style>
  <w:style w:type="paragraph" w:styleId="1031" w:customStyle="1">
    <w:name w:val="无间隔1"/>
    <w:uiPriority w:val="99"/>
    <w:qFormat/>
    <w:pPr>
      <w:jc w:val="both"/>
      <w:widowControl w:val="off"/>
    </w:pPr>
    <w:rPr>
      <w:rFonts w:ascii="Calibri" w:hAnsi="Calibri" w:eastAsia="微软雅黑" w:cs="Times New Roman"/>
      <w:sz w:val="24"/>
      <w:szCs w:val="22"/>
    </w:rPr>
  </w:style>
  <w:style w:type="paragraph" w:styleId="1032" w:customStyle="1">
    <w:name w:val="xl54"/>
    <w:basedOn w:val="815"/>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eastAsia="宋体" w:cs="宋体"/>
      <w:b/>
      <w:bCs/>
      <w:sz w:val="20"/>
      <w:szCs w:val="20"/>
      <w14:ligatures w14:val="none"/>
    </w:rPr>
  </w:style>
  <w:style w:type="paragraph" w:styleId="1033" w:customStyle="1">
    <w:name w:val="Char Char1"/>
    <w:basedOn w:val="815"/>
    <w:uiPriority w:val="99"/>
    <w:qFormat/>
    <w:rPr>
      <w:rFonts w:ascii="Tahoma" w:hAnsi="Tahoma" w:eastAsia="宋体" w:cs="Tahoma"/>
      <w:sz w:val="24"/>
      <w:szCs w:val="20"/>
      <w14:ligatures w14:val="none"/>
    </w:rPr>
  </w:style>
  <w:style w:type="paragraph" w:styleId="1034" w:customStyle="1">
    <w:name w:val="正文 首行缩进:  2 字符 Char Char"/>
    <w:basedOn w:val="815"/>
    <w:uiPriority w:val="99"/>
    <w:qFormat/>
    <w:pPr>
      <w:ind w:firstLine="480"/>
      <w:spacing w:line="360" w:lineRule="auto"/>
    </w:pPr>
    <w:rPr>
      <w:rFonts w:ascii="楷体_GB2312" w:hAnsi="Times New Roman" w:eastAsia="楷体_GB2312" w:cs="Times New Roman"/>
      <w:bCs/>
      <w:sz w:val="24"/>
      <w:szCs w:val="24"/>
      <w14:ligatures w14:val="none"/>
    </w:rPr>
  </w:style>
  <w:style w:type="paragraph" w:styleId="1035" w:customStyle="1">
    <w:name w:val="项目符号：一级"/>
    <w:basedOn w:val="1007"/>
    <w:next w:val="1007"/>
    <w:uiPriority w:val="99"/>
    <w:qFormat/>
    <w:pPr>
      <w:ind w:right="-134"/>
    </w:pPr>
    <w:rPr>
      <w:bCs w:val="0"/>
    </w:rPr>
  </w:style>
  <w:style w:type="paragraph" w:styleId="1036" w:customStyle="1">
    <w:name w:val="xl62"/>
    <w:basedOn w:val="815"/>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i/>
      <w:iCs/>
      <w:sz w:val="20"/>
      <w:szCs w:val="20"/>
      <w14:ligatures w14:val="none"/>
    </w:rPr>
  </w:style>
  <w:style w:type="paragraph" w:styleId="1037" w:customStyle="1">
    <w:name w:val="Char Char Char Char Char Char Char Char Char Char Char Char Char Char Char Char Char Char Char Char Char Char Char"/>
    <w:basedOn w:val="815"/>
    <w:uiPriority w:val="99"/>
    <w:qFormat/>
    <w:rPr>
      <w:rFonts w:ascii="Tahoma" w:hAnsi="Tahoma" w:eastAsia="宋体" w:cs="Times New Roman"/>
      <w:sz w:val="24"/>
      <w:szCs w:val="20"/>
      <w14:ligatures w14:val="none"/>
    </w:rPr>
  </w:style>
  <w:style w:type="paragraph" w:styleId="1038" w:customStyle="1">
    <w:name w:val="xl28"/>
    <w:basedOn w:val="81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14:ligatures w14:val="none"/>
    </w:rPr>
  </w:style>
  <w:style w:type="paragraph" w:styleId="1039" w:customStyle="1">
    <w:name w:val="xl56"/>
    <w:basedOn w:val="815"/>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sz w:val="20"/>
      <w:szCs w:val="20"/>
      <w14:ligatures w14:val="none"/>
    </w:rPr>
  </w:style>
  <w:style w:type="paragraph" w:styleId="1040" w:customStyle="1">
    <w:name w:val="font14"/>
    <w:basedOn w:val="815"/>
    <w:uiPriority w:val="99"/>
    <w:qFormat/>
    <w:pPr>
      <w:jc w:val="left"/>
      <w:spacing w:before="100" w:beforeAutospacing="1" w:after="100" w:afterAutospacing="1"/>
      <w:widowControl/>
    </w:pPr>
    <w:rPr>
      <w:rFonts w:ascii="Times New Roman" w:hAnsi="Times New Roman" w:eastAsia="宋体" w:cs="Times New Roman"/>
      <w:sz w:val="36"/>
      <w:szCs w:val="36"/>
      <w14:ligatures w14:val="none"/>
    </w:rPr>
  </w:style>
  <w:style w:type="paragraph" w:styleId="1041" w:customStyle="1">
    <w:name w:val="大标题"/>
    <w:basedOn w:val="815"/>
    <w:next w:val="815"/>
    <w:uiPriority w:val="99"/>
    <w:qFormat/>
    <w:pPr>
      <w:ind w:hanging="420"/>
      <w:pageBreakBefore/>
      <w:spacing w:line="360" w:lineRule="auto"/>
      <w:tabs>
        <w:tab w:val="left" w:pos="420" w:leader="none"/>
      </w:tabs>
      <w:outlineLvl w:val="0"/>
    </w:pPr>
    <w:rPr>
      <w:rFonts w:ascii="Times New Roman" w:hAnsi="Times New Roman" w:eastAsia="宋体" w:cs="Times New Roman"/>
      <w:b/>
      <w:iCs/>
      <w:sz w:val="44"/>
      <w:szCs w:val="24"/>
      <w14:ligatures w14:val="none"/>
    </w:rPr>
  </w:style>
  <w:style w:type="paragraph" w:styleId="1042" w:customStyle="1">
    <w:name w:val="正文缩进2字符"/>
    <w:basedOn w:val="815"/>
    <w:uiPriority w:val="99"/>
    <w:qFormat/>
    <w:pPr>
      <w:ind w:firstLine="200"/>
      <w:spacing w:line="300" w:lineRule="auto"/>
    </w:pPr>
    <w:rPr>
      <w:rFonts w:ascii="仿宋_GB2312" w:hAnsi="Times New Roman" w:eastAsia="仿宋_GB2312" w:cs="Times New Roman"/>
      <w:sz w:val="32"/>
      <w:szCs w:val="32"/>
      <w14:ligatures w14:val="none"/>
    </w:rPr>
  </w:style>
  <w:style w:type="paragraph" w:styleId="1043" w:customStyle="1">
    <w:name w:val="彩色底纹1"/>
    <w:uiPriority w:val="99"/>
    <w:semiHidden/>
    <w:qFormat/>
    <w:rPr>
      <w:rFonts w:ascii="Times New Roman" w:hAnsi="Times New Roman" w:eastAsia="宋体" w:cs="Times New Roman"/>
      <w:sz w:val="21"/>
      <w:szCs w:val="24"/>
    </w:rPr>
  </w:style>
  <w:style w:type="paragraph" w:styleId="1044" w:customStyle="1">
    <w:name w:val="xl48"/>
    <w:basedOn w:val="815"/>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b/>
      <w:bCs/>
      <w:sz w:val="20"/>
      <w:szCs w:val="20"/>
      <w14:ligatures w14:val="none"/>
    </w:rPr>
  </w:style>
  <w:style w:type="paragraph" w:styleId="1045" w:customStyle="1">
    <w:name w:val="默认段落字体 Para Char Char Char Char Char Char Char Char Char1 Char Char Char Char Char Char Char"/>
    <w:basedOn w:val="835"/>
    <w:uiPriority w:val="99"/>
    <w:qFormat/>
  </w:style>
  <w:style w:type="paragraph" w:styleId="1046" w:customStyle="1">
    <w:name w:val="Char Char Char Char Char Char Char Char"/>
    <w:basedOn w:val="815"/>
    <w:uiPriority w:val="99"/>
    <w:qFormat/>
    <w:rPr>
      <w:rFonts w:ascii="Tahoma" w:hAnsi="Tahoma" w:eastAsia="宋体" w:cs="Tahoma"/>
      <w:sz w:val="24"/>
      <w:szCs w:val="20"/>
      <w14:ligatures w14:val="none"/>
    </w:rPr>
  </w:style>
  <w:style w:type="paragraph" w:styleId="1047" w:customStyle="1">
    <w:name w:val="xl49"/>
    <w:basedOn w:val="815"/>
    <w:uiPriority w:val="99"/>
    <w:qFormat/>
    <w:pPr>
      <w:jc w:val="center"/>
      <w:spacing w:before="100" w:beforeAutospacing="1" w:after="100" w:afterAutospacing="1"/>
      <w:widowControl/>
      <w:pBdr>
        <w:left w:val="single" w:color="auto" w:sz="4" w:space="0"/>
        <w:right w:val="single" w:color="auto" w:sz="4" w:space="0"/>
      </w:pBdr>
    </w:pPr>
    <w:rPr>
      <w:rFonts w:ascii="Times New Roman" w:hAnsi="Times New Roman" w:eastAsia="宋体" w:cs="Times New Roman"/>
      <w:b/>
      <w:bCs/>
      <w:sz w:val="20"/>
      <w:szCs w:val="20"/>
      <w14:ligatures w14:val="none"/>
    </w:rPr>
  </w:style>
  <w:style w:type="paragraph" w:styleId="1048" w:customStyle="1">
    <w:name w:val="xl42"/>
    <w:basedOn w:val="815"/>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14:ligatures w14:val="none"/>
    </w:rPr>
  </w:style>
  <w:style w:type="paragraph" w:styleId="1049" w:customStyle="1">
    <w:name w:val="xl38"/>
    <w:basedOn w:val="81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14:ligatures w14:val="none"/>
    </w:rPr>
  </w:style>
  <w:style w:type="paragraph" w:styleId="1050" w:customStyle="1">
    <w:name w:val="7"/>
    <w:basedOn w:val="815"/>
    <w:next w:val="870"/>
    <w:uiPriority w:val="99"/>
    <w:qFormat/>
    <w:pPr>
      <w:jc w:val="left"/>
      <w:spacing w:before="100" w:beforeAutospacing="1" w:after="100" w:afterAutospacing="1"/>
      <w:widowControl/>
    </w:pPr>
    <w:rPr>
      <w:rFonts w:ascii="宋体" w:hAnsi="宋体" w:eastAsia="宋体" w:cs="Times New Roman"/>
      <w:sz w:val="24"/>
      <w:szCs w:val="20"/>
      <w14:ligatures w14:val="none"/>
    </w:rPr>
  </w:style>
  <w:style w:type="paragraph" w:styleId="1051" w:customStyle="1">
    <w:name w:val="p0"/>
    <w:basedOn w:val="815"/>
    <w:uiPriority w:val="99"/>
    <w:qFormat/>
    <w:pPr>
      <w:jc w:val="left"/>
      <w:spacing w:before="100" w:beforeAutospacing="1" w:after="100" w:afterAutospacing="1"/>
      <w:widowControl/>
    </w:pPr>
    <w:rPr>
      <w:rFonts w:ascii="宋体" w:hAnsi="宋体" w:eastAsia="宋体" w:cs="宋体"/>
      <w:sz w:val="24"/>
      <w:szCs w:val="24"/>
      <w14:ligatures w14:val="none"/>
    </w:rPr>
  </w:style>
  <w:style w:type="paragraph" w:styleId="1052" w:customStyle="1">
    <w:name w:val="列出段落2"/>
    <w:basedOn w:val="815"/>
    <w:uiPriority w:val="99"/>
    <w:qFormat/>
    <w:pPr>
      <w:ind w:left="720"/>
      <w:jc w:val="left"/>
      <w:widowControl/>
    </w:pPr>
    <w:rPr>
      <w:rFonts w:ascii="Arial" w:hAnsi="Arial" w:eastAsia="黑体" w:cs="Arial"/>
      <w:sz w:val="24"/>
      <w:szCs w:val="24"/>
      <w:lang w:eastAsia="en-US"/>
      <w14:ligatures w14:val="none"/>
    </w:rPr>
  </w:style>
  <w:style w:type="paragraph" w:styleId="1053" w:customStyle="1">
    <w:name w:val="Pa6"/>
    <w:basedOn w:val="815"/>
    <w:next w:val="815"/>
    <w:uiPriority w:val="99"/>
    <w:qFormat/>
    <w:pPr>
      <w:jc w:val="left"/>
      <w:spacing w:line="241" w:lineRule="atLeast"/>
    </w:pPr>
    <w:rPr>
      <w:rFonts w:ascii="汉仪大黑简" w:hAnsi="Times New Roman" w:eastAsia="汉仪大黑简" w:cs="Times New Roman"/>
      <w:sz w:val="24"/>
      <w:szCs w:val="24"/>
      <w14:ligatures w14:val="none"/>
    </w:rPr>
  </w:style>
  <w:style w:type="paragraph" w:styleId="1054" w:customStyle="1">
    <w:name w:val="马刚标题3"/>
    <w:basedOn w:val="815"/>
    <w:next w:val="815"/>
    <w:uiPriority w:val="99"/>
    <w:qFormat/>
    <w:pPr>
      <w:ind w:left="567" w:hanging="567"/>
      <w:jc w:val="left"/>
      <w:keepLines/>
      <w:keepNext/>
      <w:spacing w:before="120" w:after="60" w:line="412" w:lineRule="auto"/>
      <w:tabs>
        <w:tab w:val="left" w:pos="567" w:leader="none"/>
        <w:tab w:val="left" w:pos="735" w:leader="none"/>
      </w:tabs>
      <w:outlineLvl w:val="2"/>
    </w:pPr>
    <w:rPr>
      <w:rFonts w:ascii="黑体" w:hAnsi="Arial" w:eastAsia="黑体" w:cs="Times New Roman"/>
      <w:b/>
      <w:bCs/>
      <w:sz w:val="24"/>
      <w:szCs w:val="20"/>
      <w14:ligatures w14:val="none"/>
    </w:rPr>
  </w:style>
  <w:style w:type="paragraph" w:styleId="1055" w:customStyle="1">
    <w:name w:val="样式4 Char"/>
    <w:basedOn w:val="815"/>
    <w:uiPriority w:val="99"/>
    <w:qFormat/>
    <w:pPr>
      <w:ind w:firstLine="480"/>
      <w:jc w:val="left"/>
      <w:spacing w:line="360" w:lineRule="auto"/>
      <w:widowControl/>
    </w:pPr>
    <w:rPr>
      <w:rFonts w:ascii="Times New Roman" w:hAnsi="Times New Roman" w:eastAsia="宋体" w:cs="宋体"/>
      <w:color w:val="000000"/>
      <w:sz w:val="24"/>
      <w:szCs w:val="24"/>
      <w14:ligatures w14:val="none"/>
    </w:rPr>
  </w:style>
  <w:style w:type="paragraph" w:styleId="1056" w:customStyle="1">
    <w:name w:val="正文文本 22"/>
    <w:basedOn w:val="815"/>
    <w:uiPriority w:val="99"/>
    <w:qFormat/>
    <w:pPr>
      <w:ind w:left="720" w:hanging="720"/>
      <w:widowControl/>
    </w:pPr>
    <w:rPr>
      <w:rFonts w:ascii="Times New Roman" w:hAnsi="Times New Roman" w:eastAsia="宋体" w:cs="Times New Roman"/>
      <w:sz w:val="24"/>
      <w:szCs w:val="20"/>
      <w:lang w:val="en-GB"/>
      <w14:ligatures w14:val="none"/>
    </w:rPr>
  </w:style>
  <w:style w:type="paragraph" w:styleId="1057" w:customStyle="1">
    <w:name w:val="font13"/>
    <w:basedOn w:val="815"/>
    <w:uiPriority w:val="99"/>
    <w:qFormat/>
    <w:pPr>
      <w:jc w:val="left"/>
      <w:spacing w:before="100" w:beforeAutospacing="1" w:after="100" w:afterAutospacing="1"/>
      <w:widowControl/>
    </w:pPr>
    <w:rPr>
      <w:rFonts w:ascii="Times New Roman" w:hAnsi="Times New Roman" w:eastAsia="宋体" w:cs="Times New Roman"/>
      <w:i/>
      <w:iCs/>
      <w:sz w:val="36"/>
      <w:szCs w:val="36"/>
      <w14:ligatures w14:val="none"/>
    </w:rPr>
  </w:style>
  <w:style w:type="paragraph" w:styleId="1058" w:customStyle="1">
    <w:name w:val="章标题"/>
    <w:next w:val="1022"/>
    <w:uiPriority w:val="99"/>
    <w:qFormat/>
    <w:pPr>
      <w:jc w:val="both"/>
      <w:outlineLvl w:val="1"/>
    </w:pPr>
    <w:rPr>
      <w:rFonts w:ascii="Times New Roman" w:hAnsi="Times New Roman" w:eastAsia="黑体" w:cs="Times New Roman"/>
      <w:sz w:val="21"/>
    </w:rPr>
  </w:style>
  <w:style w:type="paragraph" w:styleId="1059" w:customStyle="1">
    <w:name w:val="xl36"/>
    <w:basedOn w:val="81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14:ligatures w14:val="none"/>
    </w:rPr>
  </w:style>
  <w:style w:type="paragraph" w:styleId="1060" w:customStyle="1">
    <w:name w:val="Char Char Char Char Char Char"/>
    <w:basedOn w:val="815"/>
    <w:uiPriority w:val="99"/>
    <w:qFormat/>
    <w:rPr>
      <w:rFonts w:ascii="Tahoma" w:hAnsi="Tahoma" w:eastAsia="宋体" w:cs="Tahoma"/>
      <w:sz w:val="24"/>
      <w:szCs w:val="20"/>
      <w14:ligatures w14:val="none"/>
    </w:rPr>
  </w:style>
  <w:style w:type="paragraph" w:styleId="1061" w:customStyle="1">
    <w:name w:val="正文lzq"/>
    <w:basedOn w:val="815"/>
    <w:uiPriority w:val="99"/>
    <w:qFormat/>
    <w:pPr>
      <w:ind w:firstLine="480"/>
      <w:spacing w:line="360" w:lineRule="auto"/>
    </w:pPr>
    <w:rPr>
      <w:rFonts w:ascii="Times New Roman" w:hAnsi="Times New Roman" w:eastAsia="宋体" w:cs="Times New Roman"/>
      <w:sz w:val="24"/>
      <w:szCs w:val="20"/>
      <w14:ligatures w14:val="none"/>
    </w:rPr>
  </w:style>
  <w:style w:type="paragraph" w:styleId="1062" w:customStyle="1">
    <w:name w:val="xl51"/>
    <w:basedOn w:val="815"/>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eastAsia="宋体" w:cs="Times New Roman"/>
      <w:b/>
      <w:bCs/>
      <w:i/>
      <w:iCs/>
      <w:sz w:val="20"/>
      <w:szCs w:val="20"/>
      <w14:ligatures w14:val="none"/>
    </w:rPr>
  </w:style>
  <w:style w:type="paragraph" w:styleId="1063" w:customStyle="1">
    <w:name w:val="小四 段落 宋体"/>
    <w:basedOn w:val="833"/>
    <w:uiPriority w:val="99"/>
    <w:qFormat/>
    <w:pPr>
      <w:ind w:left="113" w:right="113" w:firstLine="425"/>
      <w:jc w:val="left"/>
      <w:spacing w:line="360" w:lineRule="auto"/>
      <w:tabs>
        <w:tab w:val="clear" w:pos="2952" w:leader="none"/>
      </w:tabs>
    </w:pPr>
    <w:rPr>
      <w:sz w:val="24"/>
    </w:rPr>
  </w:style>
  <w:style w:type="paragraph" w:styleId="1064" w:customStyle="1">
    <w:name w:val="符号与编号"/>
    <w:basedOn w:val="815"/>
    <w:uiPriority w:val="99"/>
    <w:qFormat/>
    <w:pPr>
      <w:ind w:left="900" w:hanging="420"/>
      <w:spacing w:line="400" w:lineRule="atLeast"/>
      <w:tabs>
        <w:tab w:val="left" w:pos="900" w:leader="none"/>
      </w:tabs>
    </w:pPr>
    <w:rPr>
      <w:rFonts w:ascii="Times New Roman" w:hAnsi="Times New Roman" w:eastAsia="宋体" w:cs="Times New Roman"/>
      <w:sz w:val="24"/>
      <w:szCs w:val="24"/>
      <w14:ligatures w14:val="none"/>
    </w:rPr>
  </w:style>
  <w:style w:type="paragraph" w:styleId="1065" w:customStyle="1">
    <w:name w:val="Normal1"/>
    <w:basedOn w:val="815"/>
    <w:uiPriority w:val="99"/>
    <w:qFormat/>
    <w:rPr>
      <w:rFonts w:ascii="Calibri" w:hAnsi="Calibri" w:eastAsia="Calibri" w:cs="宋体"/>
      <w:szCs w:val="20"/>
      <w:lang w:val="zh-CN"/>
      <w14:ligatures w14:val="none"/>
    </w:rPr>
  </w:style>
  <w:style w:type="paragraph" w:styleId="1066" w:customStyle="1">
    <w:name w:val="标题6"/>
    <w:basedOn w:val="820"/>
    <w:uiPriority w:val="99"/>
    <w:qFormat/>
    <w:pPr>
      <w:numPr>
        <w:numId w:val="3"/>
      </w:numPr>
      <w:ind w:left="840"/>
      <w:keepLines/>
    </w:pPr>
    <w:rPr>
      <w:rFonts w:ascii="Times New Roman"/>
      <w:b w:val="0"/>
      <w:bCs/>
      <w:color w:val="auto"/>
      <w:sz w:val="24"/>
      <w:szCs w:val="28"/>
    </w:rPr>
  </w:style>
  <w:style w:type="paragraph" w:styleId="1067" w:customStyle="1">
    <w:name w:val="xl31"/>
    <w:basedOn w:val="815"/>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14:ligatures w14:val="none"/>
    </w:rPr>
  </w:style>
  <w:style w:type="paragraph" w:styleId="1068" w:customStyle="1">
    <w:name w:val="Pa5"/>
    <w:basedOn w:val="815"/>
    <w:next w:val="815"/>
    <w:uiPriority w:val="99"/>
    <w:qFormat/>
    <w:pPr>
      <w:jc w:val="left"/>
      <w:spacing w:line="241" w:lineRule="atLeast"/>
    </w:pPr>
    <w:rPr>
      <w:rFonts w:ascii="汉仪大黑简" w:hAnsi="Times New Roman" w:eastAsia="汉仪大黑简" w:cs="Times New Roman"/>
      <w:sz w:val="24"/>
      <w:szCs w:val="24"/>
      <w14:ligatures w14:val="none"/>
    </w:rPr>
  </w:style>
  <w:style w:type="paragraph" w:styleId="1069" w:customStyle="1">
    <w:name w:val="1"/>
    <w:basedOn w:val="815"/>
    <w:next w:val="868"/>
    <w:uiPriority w:val="99"/>
    <w:qFormat/>
    <w:pPr>
      <w:spacing w:line="360" w:lineRule="auto"/>
    </w:pPr>
    <w:rPr>
      <w:rFonts w:ascii="Times New Roman" w:hAnsi="Times New Roman" w:eastAsia="仿宋_GB2312" w:cs="Times New Roman"/>
      <w:sz w:val="24"/>
      <w:szCs w:val="24"/>
      <w14:ligatures w14:val="none"/>
    </w:rPr>
  </w:style>
  <w:style w:type="paragraph" w:styleId="1070" w:customStyle="1">
    <w:name w:val="段 Char"/>
    <w:uiPriority w:val="99"/>
    <w:qFormat/>
    <w:pPr>
      <w:ind w:firstLine="200"/>
      <w:jc w:val="both"/>
    </w:pPr>
    <w:rPr>
      <w:rFonts w:ascii="宋体" w:hAnsi="Times New Roman" w:eastAsia="宋体" w:cs="Times New Roman"/>
      <w:sz w:val="21"/>
    </w:rPr>
  </w:style>
  <w:style w:type="paragraph" w:styleId="1071" w:customStyle="1">
    <w:name w:val="二级条标题"/>
    <w:basedOn w:val="815"/>
    <w:next w:val="1022"/>
    <w:uiPriority w:val="99"/>
    <w:qFormat/>
    <w:pPr>
      <w:ind w:hanging="420"/>
      <w:widowControl/>
      <w:tabs>
        <w:tab w:val="left" w:pos="2240" w:leader="none"/>
      </w:tabs>
      <w:outlineLvl w:val="3"/>
    </w:pPr>
    <w:rPr>
      <w:rFonts w:ascii="Times New Roman" w:hAnsi="Times New Roman" w:eastAsia="黑体" w:cs="Times New Roman"/>
      <w:szCs w:val="20"/>
      <w14:ligatures w14:val="none"/>
    </w:rPr>
  </w:style>
  <w:style w:type="paragraph" w:styleId="1072" w:customStyle="1">
    <w:name w:val="标题2，章节第二层"/>
    <w:basedOn w:val="815"/>
    <w:next w:val="1007"/>
    <w:uiPriority w:val="99"/>
    <w:qFormat/>
    <w:pPr>
      <w:numPr>
        <w:ilvl w:val="4"/>
        <w:numId w:val="1"/>
      </w:numPr>
      <w:ind w:left="3092" w:hanging="567"/>
      <w:spacing w:line="300" w:lineRule="auto"/>
      <w:tabs>
        <w:tab w:val="left" w:pos="630" w:leader="none"/>
        <w:tab w:val="left" w:pos="992" w:leader="none"/>
      </w:tabs>
      <w:outlineLvl w:val="1"/>
    </w:pPr>
    <w:rPr>
      <w:rFonts w:ascii="Arial" w:hAnsi="Arial" w:eastAsia="黑体" w:cs="Times New Roman"/>
      <w:sz w:val="32"/>
      <w:szCs w:val="24"/>
      <w14:ligatures w14:val="none"/>
    </w:rPr>
  </w:style>
  <w:style w:type="paragraph" w:styleId="1073" w:customStyle="1">
    <w:name w:val="Char Char Char Char Char Char Char1 Char"/>
    <w:basedOn w:val="815"/>
    <w:uiPriority w:val="99"/>
    <w:qFormat/>
    <w:rPr>
      <w:rFonts w:ascii="Tahoma" w:hAnsi="Tahoma" w:eastAsia="宋体" w:cs="Tahoma"/>
      <w:sz w:val="24"/>
      <w:szCs w:val="20"/>
      <w14:ligatures w14:val="none"/>
    </w:rPr>
  </w:style>
  <w:style w:type="paragraph" w:styleId="1074" w:customStyle="1">
    <w:name w:val="样式 样式 首行缩进:  0.74 厘米 行距: 1.5 倍行距 + 段后: 0.5 行"/>
    <w:basedOn w:val="815"/>
    <w:uiPriority w:val="99"/>
    <w:qFormat/>
    <w:pPr>
      <w:ind w:firstLine="420"/>
      <w:spacing w:line="360" w:lineRule="auto"/>
    </w:pPr>
    <w:rPr>
      <w:rFonts w:ascii="楷体_GB2312" w:hAnsi="Times New Roman" w:eastAsia="楷体_GB2312" w:cs="Times New Roman"/>
      <w:bCs/>
      <w:sz w:val="24"/>
      <w:szCs w:val="20"/>
      <w14:ligatures w14:val="none"/>
    </w:rPr>
  </w:style>
  <w:style w:type="paragraph" w:styleId="1075" w:customStyle="1">
    <w:name w:val="彩色列表1"/>
    <w:basedOn w:val="815"/>
    <w:uiPriority w:val="34"/>
    <w:qFormat/>
    <w:pPr>
      <w:ind w:firstLine="420"/>
    </w:pPr>
    <w:rPr>
      <w:rFonts w:ascii="Times New Roman" w:hAnsi="Times New Roman" w:eastAsia="宋体" w:cs="Times New Roman"/>
      <w:szCs w:val="24"/>
      <w14:ligatures w14:val="none"/>
    </w:rPr>
  </w:style>
  <w:style w:type="paragraph" w:styleId="1076" w:customStyle="1">
    <w:name w:val="样式 样式 标题 3H3sect1.2.3BOD 0Heading 3 - oldh3l3CTLevel 3 Head... +..."/>
    <w:basedOn w:val="815"/>
    <w:uiPriority w:val="99"/>
    <w:qFormat/>
    <w:pPr>
      <w:jc w:val="left"/>
      <w:keepLines/>
      <w:keepNext/>
      <w:outlineLvl w:val="2"/>
    </w:pPr>
    <w:rPr>
      <w:rFonts w:ascii="Times New Roman" w:hAnsi="Times New Roman" w:eastAsia="宋体" w:cs="宋体"/>
      <w:b/>
      <w:bCs/>
      <w:sz w:val="24"/>
      <w:szCs w:val="20"/>
      <w14:ligatures w14:val="none"/>
    </w:rPr>
  </w:style>
  <w:style w:type="paragraph" w:styleId="1077" w:customStyle="1">
    <w:name w:val="丁华正文"/>
    <w:basedOn w:val="862"/>
    <w:uiPriority w:val="99"/>
    <w:qFormat/>
    <w:pPr>
      <w:ind w:left="0" w:firstLine="510"/>
      <w:spacing w:line="360" w:lineRule="auto"/>
    </w:pPr>
    <w:rPr>
      <w:rFonts w:ascii="Times New Roman" w:hAnsi="Times New Roman" w:eastAsia="宋体"/>
      <w:color w:val="auto"/>
      <w:sz w:val="24"/>
      <w:szCs w:val="16"/>
    </w:rPr>
  </w:style>
  <w:style w:type="paragraph" w:styleId="1078" w:customStyle="1">
    <w:name w:val="Char Char Char Char Char Char Char Char Char Char Char Char Char"/>
    <w:basedOn w:val="815"/>
    <w:uiPriority w:val="99"/>
    <w:qFormat/>
    <w:pPr>
      <w:jc w:val="left"/>
      <w:spacing w:after="160" w:line="240" w:lineRule="exact"/>
      <w:widowControl/>
    </w:pPr>
    <w:rPr>
      <w:rFonts w:ascii="Times New Roman" w:hAnsi="Times New Roman" w:eastAsia="宋体" w:cs="Times New Roman"/>
      <w:szCs w:val="24"/>
      <w14:ligatures w14:val="none"/>
    </w:rPr>
  </w:style>
  <w:style w:type="paragraph" w:styleId="1079" w:customStyle="1">
    <w:name w:val="列表段落1"/>
    <w:basedOn w:val="815"/>
    <w:uiPriority w:val="99"/>
    <w:qFormat/>
    <w:pPr>
      <w:contextualSpacing/>
      <w:ind w:left="720"/>
      <w:jc w:val="left"/>
      <w:widowControl/>
    </w:pPr>
    <w:rPr>
      <w:rFonts w:ascii="Arial" w:hAnsi="Arial" w:eastAsia="黑体" w:cs="Times New Roman"/>
      <w:sz w:val="24"/>
      <w:szCs w:val="24"/>
      <w:lang w:eastAsia="en-US"/>
      <w14:ligatures w14:val="none"/>
    </w:rPr>
  </w:style>
  <w:style w:type="paragraph" w:styleId="1080" w:customStyle="1">
    <w:name w:val="文档正文"/>
    <w:basedOn w:val="815"/>
    <w:uiPriority w:val="99"/>
    <w:qFormat/>
    <w:pPr>
      <w:spacing w:line="360" w:lineRule="auto"/>
    </w:pPr>
    <w:rPr>
      <w:rFonts w:ascii="宋体" w:hAnsi="宋体" w:eastAsia="宋体" w:cs="Times New Roman"/>
      <w:b/>
      <w:bCs/>
      <w:szCs w:val="24"/>
      <w14:ligatures w14:val="none"/>
    </w:rPr>
  </w:style>
  <w:style w:type="paragraph" w:styleId="1081" w:customStyle="1">
    <w:name w:val="表蕊"/>
    <w:basedOn w:val="815"/>
    <w:uiPriority w:val="99"/>
    <w:qFormat/>
    <w:pPr>
      <w:jc w:val="left"/>
      <w:spacing w:line="320" w:lineRule="atLeast"/>
    </w:pPr>
    <w:rPr>
      <w:rFonts w:ascii="Times New Roman" w:hAnsi="Times New Roman" w:eastAsia="楷体_GB2312" w:cs="Times New Roman"/>
      <w:spacing w:val="-10"/>
      <w:szCs w:val="20"/>
      <w14:ligatures w14:val="none"/>
    </w:rPr>
  </w:style>
  <w:style w:type="paragraph" w:styleId="1082" w:customStyle="1">
    <w:name w:val="Char Char1 Char Char Char Char"/>
    <w:basedOn w:val="835"/>
    <w:uiPriority w:val="99"/>
    <w:qFormat/>
    <w:pPr>
      <w:ind w:left="357"/>
      <w:jc w:val="left"/>
      <w:spacing w:line="436" w:lineRule="exact"/>
      <w:outlineLvl w:val="3"/>
    </w:pPr>
    <w:rPr>
      <w:rFonts w:ascii="Tahoma" w:hAnsi="Tahoma" w:cs="Tahoma"/>
      <w:b/>
      <w:sz w:val="24"/>
      <w:szCs w:val="24"/>
    </w:rPr>
  </w:style>
  <w:style w:type="paragraph" w:styleId="1083" w:customStyle="1">
    <w:name w:val="Char Char Char Char Char Char Char Char Char"/>
    <w:basedOn w:val="815"/>
    <w:uiPriority w:val="99"/>
    <w:qFormat/>
    <w:pPr>
      <w:ind w:left="360" w:hanging="360"/>
      <w:tabs>
        <w:tab w:val="left" w:pos="360" w:leader="none"/>
      </w:tabs>
    </w:pPr>
    <w:rPr>
      <w:rFonts w:ascii="Times New Roman" w:hAnsi="Times New Roman" w:eastAsia="宋体" w:cs="Times New Roman"/>
      <w:sz w:val="24"/>
      <w:szCs w:val="24"/>
      <w14:ligatures w14:val="none"/>
    </w:rPr>
  </w:style>
  <w:style w:type="paragraph" w:styleId="1084" w:customStyle="1">
    <w:name w:val="xl52"/>
    <w:basedOn w:val="815"/>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i/>
      <w:iCs/>
      <w:sz w:val="20"/>
      <w:szCs w:val="20"/>
      <w14:ligatures w14:val="none"/>
    </w:rPr>
  </w:style>
  <w:style w:type="paragraph" w:styleId="1085" w:customStyle="1">
    <w:name w:val="xl50"/>
    <w:basedOn w:val="815"/>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b/>
      <w:bCs/>
      <w:sz w:val="20"/>
      <w:szCs w:val="20"/>
      <w14:ligatures w14:val="none"/>
    </w:rPr>
  </w:style>
  <w:style w:type="paragraph" w:styleId="1086" w:customStyle="1">
    <w:name w:val="_Style 42"/>
    <w:basedOn w:val="815"/>
    <w:next w:val="840"/>
    <w:uiPriority w:val="99"/>
    <w:qFormat/>
    <w:rPr>
      <w:rFonts w:ascii="楷体_GB2312" w:hAnsi="Arial" w:eastAsia="楷体_GB2312" w:cs="Times New Roman"/>
      <w:sz w:val="28"/>
      <w:szCs w:val="20"/>
      <w14:ligatures w14:val="none"/>
    </w:rPr>
  </w:style>
  <w:style w:type="paragraph" w:styleId="1087" w:customStyle="1">
    <w:name w:val="标题5，章节第五层"/>
    <w:basedOn w:val="815"/>
    <w:next w:val="815"/>
    <w:uiPriority w:val="99"/>
    <w:qFormat/>
    <w:pPr>
      <w:ind w:left="2100" w:hanging="420"/>
      <w:spacing w:before="78"/>
      <w:tabs>
        <w:tab w:val="left" w:pos="1050" w:leader="none"/>
        <w:tab w:val="left" w:pos="2100" w:leader="none"/>
      </w:tabs>
      <w:outlineLvl w:val="4"/>
    </w:pPr>
    <w:rPr>
      <w:rFonts w:ascii="Arial" w:hAnsi="Arial" w:eastAsia="华文细黑" w:cs="Times New Roman"/>
      <w:sz w:val="30"/>
      <w:szCs w:val="24"/>
      <w14:ligatures w14:val="none"/>
    </w:rPr>
  </w:style>
  <w:style w:type="paragraph" w:styleId="1088" w:customStyle="1">
    <w:name w:val="xl26"/>
    <w:basedOn w:val="815"/>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14:ligatures w14:val="none"/>
    </w:rPr>
  </w:style>
  <w:style w:type="paragraph" w:styleId="1089" w:customStyle="1">
    <w:name w:val="qw"/>
    <w:uiPriority w:val="99"/>
    <w:qFormat/>
    <w:pPr>
      <w:jc w:val="both"/>
      <w:spacing w:line="312" w:lineRule="atLeast"/>
      <w:widowControl w:val="off"/>
    </w:pPr>
    <w:rPr>
      <w:rFonts w:ascii="宋体" w:hAnsi="Times New Roman" w:eastAsia="宋体" w:cs="Times New Roman"/>
      <w:sz w:val="24"/>
    </w:rPr>
  </w:style>
  <w:style w:type="paragraph" w:styleId="1090" w:customStyle="1">
    <w:name w:val="正文 + Arial Char"/>
    <w:basedOn w:val="815"/>
    <w:uiPriority w:val="99"/>
    <w:qFormat/>
    <w:pPr>
      <w:ind w:left="315" w:hanging="315"/>
      <w:spacing w:line="300" w:lineRule="auto"/>
      <w:widowControl/>
      <w:tabs>
        <w:tab w:val="left" w:pos="315" w:leader="none"/>
      </w:tabs>
    </w:pPr>
    <w:rPr>
      <w:rFonts w:ascii="Arial" w:hAnsi="Arial" w:eastAsia="宋体" w:cs="Arial"/>
      <w:b/>
      <w:color w:val="000000"/>
      <w:szCs w:val="20"/>
      <w14:ligatures w14:val="none"/>
    </w:rPr>
  </w:style>
  <w:style w:type="paragraph" w:styleId="1091" w:customStyle="1">
    <w:name w:val="xl55"/>
    <w:basedOn w:val="815"/>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sz w:val="20"/>
      <w:szCs w:val="20"/>
      <w14:ligatures w14:val="none"/>
    </w:rPr>
  </w:style>
  <w:style w:type="paragraph" w:styleId="1092" w:customStyle="1">
    <w:name w:val="Char Char1 Char Char Char Char1 Char Char Char Char Char Char"/>
    <w:basedOn w:val="815"/>
    <w:uiPriority w:val="99"/>
    <w:qFormat/>
    <w:rPr>
      <w:rFonts w:ascii="Tahoma" w:hAnsi="Tahoma" w:eastAsia="宋体" w:cs="Times New Roman"/>
      <w:sz w:val="24"/>
      <w:szCs w:val="20"/>
      <w14:ligatures w14:val="none"/>
    </w:rPr>
  </w:style>
  <w:style w:type="paragraph" w:styleId="1093" w:customStyle="1">
    <w:name w:val="标题1，章节第一层"/>
    <w:basedOn w:val="1007"/>
    <w:next w:val="1007"/>
    <w:uiPriority w:val="99"/>
    <w:qFormat/>
    <w:pPr>
      <w:ind w:left="482"/>
      <w:tabs>
        <w:tab w:val="left" w:pos="693" w:leader="none"/>
      </w:tabs>
      <w:outlineLvl w:val="0"/>
    </w:pPr>
    <w:rPr>
      <w:color w:val="000000"/>
      <w:sz w:val="24"/>
      <w:szCs w:val="24"/>
    </w:rPr>
  </w:style>
  <w:style w:type="paragraph" w:styleId="1094" w:customStyle="1">
    <w:name w:val="列出段落1"/>
    <w:basedOn w:val="815"/>
    <w:uiPriority w:val="99"/>
    <w:qFormat/>
    <w:pPr>
      <w:contextualSpacing/>
      <w:ind w:left="720"/>
      <w:jc w:val="left"/>
      <w:widowControl/>
    </w:pPr>
    <w:rPr>
      <w:rFonts w:ascii="Arial" w:hAnsi="Arial" w:eastAsia="黑体" w:cs="Times New Roman"/>
      <w:sz w:val="24"/>
      <w:szCs w:val="24"/>
      <w:lang w:eastAsia="en-US"/>
      <w14:ligatures w14:val="none"/>
    </w:rPr>
  </w:style>
  <w:style w:type="paragraph" w:styleId="1095" w:customStyle="1">
    <w:name w:val="默认段落字体 Para Char Char Char Char Char Char Char"/>
    <w:basedOn w:val="815"/>
    <w:uiPriority w:val="99"/>
    <w:qFormat/>
    <w:rPr>
      <w:rFonts w:ascii="Times New Roman" w:hAnsi="Times New Roman" w:eastAsia="宋体" w:cs="Times New Roman"/>
      <w:szCs w:val="20"/>
      <w14:ligatures w14:val="none"/>
    </w:rPr>
  </w:style>
  <w:style w:type="paragraph" w:styleId="1096" w:customStyle="1">
    <w:name w:val="xl45"/>
    <w:basedOn w:val="815"/>
    <w:uiPriority w:val="99"/>
    <w:qFormat/>
    <w:pPr>
      <w:jc w:val="center"/>
      <w:spacing w:before="100" w:beforeAutospacing="1" w:after="100" w:afterAutospacing="1"/>
      <w:widowControl/>
      <w:pBdr>
        <w:left w:val="single" w:color="auto" w:sz="4" w:space="0"/>
        <w:right w:val="single" w:color="auto" w:sz="4" w:space="0"/>
      </w:pBdr>
    </w:pPr>
    <w:rPr>
      <w:rFonts w:ascii="宋体" w:hAnsi="宋体" w:eastAsia="宋体" w:cs="宋体"/>
      <w:b/>
      <w:bCs/>
      <w:sz w:val="20"/>
      <w:szCs w:val="20"/>
      <w14:ligatures w14:val="none"/>
    </w:rPr>
  </w:style>
  <w:style w:type="paragraph" w:styleId="1097" w:customStyle="1">
    <w:name w:val="Char Char Char Char Char Char Char Char Char Char Char1 Char Char Char1"/>
    <w:basedOn w:val="815"/>
    <w:uiPriority w:val="99"/>
    <w:semiHidden/>
    <w:qFormat/>
    <w:pPr>
      <w:ind w:firstLine="200"/>
      <w:jc w:val="left"/>
    </w:pPr>
    <w:rPr>
      <w:rFonts w:ascii="Tahoma" w:hAnsi="Tahoma" w:eastAsia="宋体" w:cs="Times New Roman"/>
      <w:sz w:val="24"/>
      <w:szCs w:val="24"/>
      <w14:ligatures w14:val="none"/>
    </w:rPr>
  </w:style>
  <w:style w:type="paragraph" w:styleId="1098" w:customStyle="1">
    <w:name w:val="样式1"/>
    <w:basedOn w:val="815"/>
    <w:uiPriority w:val="99"/>
    <w:qFormat/>
    <w:pPr>
      <w:ind w:firstLine="480"/>
      <w:spacing w:line="300" w:lineRule="auto"/>
    </w:pPr>
    <w:rPr>
      <w:rFonts w:ascii="Times New Roman" w:hAnsi="Times New Roman" w:eastAsia="宋体" w:cs="Times New Roman"/>
      <w:sz w:val="24"/>
      <w:szCs w:val="24"/>
      <w14:ligatures w14:val="none"/>
    </w:rPr>
  </w:style>
  <w:style w:type="paragraph" w:styleId="1099" w:customStyle="1">
    <w:name w:val="xl24"/>
    <w:basedOn w:val="815"/>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14:ligatures w14:val="none"/>
    </w:rPr>
  </w:style>
  <w:style w:type="paragraph" w:styleId="1100" w:customStyle="1">
    <w:name w:val="正文 New New New New New New New New New New New New New New"/>
    <w:uiPriority w:val="99"/>
    <w:qFormat/>
    <w:pPr>
      <w:jc w:val="both"/>
      <w:widowControl w:val="off"/>
    </w:pPr>
    <w:rPr>
      <w:rFonts w:ascii="Calibri" w:hAnsi="Calibri" w:eastAsia="宋体" w:cs="Times New Roman"/>
      <w:sz w:val="21"/>
    </w:rPr>
  </w:style>
  <w:style w:type="paragraph" w:styleId="1101" w:customStyle="1">
    <w:name w:val="Test2"/>
    <w:basedOn w:val="817"/>
    <w:uiPriority w:val="99"/>
    <w:qFormat/>
    <w:pPr>
      <w:jc w:val="center"/>
      <w:spacing w:before="0" w:after="0" w:line="480" w:lineRule="exact"/>
      <w:widowControl/>
    </w:pPr>
    <w:rPr>
      <w:rFonts w:ascii="黑体" w:hAnsi="Arial" w:eastAsia="黑体"/>
      <w:bCs/>
      <w:sz w:val="24"/>
    </w:rPr>
  </w:style>
  <w:style w:type="paragraph" w:styleId="1102" w:customStyle="1">
    <w:name w:val="xl30"/>
    <w:basedOn w:val="815"/>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14:ligatures w14:val="none"/>
    </w:rPr>
  </w:style>
  <w:style w:type="paragraph" w:styleId="1103" w:customStyle="1">
    <w:name w:val="xl41"/>
    <w:basedOn w:val="81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14:ligatures w14:val="none"/>
    </w:rPr>
  </w:style>
  <w:style w:type="paragraph" w:styleId="1104" w:customStyle="1">
    <w:name w:val="tableau"/>
    <w:basedOn w:val="815"/>
    <w:uiPriority w:val="99"/>
    <w:qFormat/>
    <w:pPr>
      <w:jc w:val="center"/>
      <w:spacing w:before="20" w:after="20"/>
      <w:widowControl/>
    </w:pPr>
    <w:rPr>
      <w:rFonts w:ascii="Arial" w:hAnsi="Arial" w:eastAsia="宋体" w:cs="Times New Roman"/>
      <w:sz w:val="16"/>
      <w:szCs w:val="20"/>
      <w:lang w:val="en-GB" w:eastAsia="en-US"/>
      <w14:ligatures w14:val="none"/>
    </w:rPr>
  </w:style>
  <w:style w:type="paragraph" w:styleId="1105" w:customStyle="1">
    <w:name w:val="样式 样式 首行缩进:  2 字符 + 行距: 1.5 倍行距"/>
    <w:basedOn w:val="815"/>
    <w:uiPriority w:val="99"/>
    <w:qFormat/>
    <w:pPr>
      <w:ind w:firstLine="470"/>
      <w:spacing w:line="360" w:lineRule="auto"/>
    </w:pPr>
    <w:rPr>
      <w:rFonts w:ascii="Times New Roman" w:hAnsi="Times New Roman" w:eastAsia="宋体" w:cs="Times New Roman"/>
      <w:sz w:val="24"/>
      <w:szCs w:val="20"/>
      <w14:ligatures w14:val="none"/>
    </w:rPr>
  </w:style>
  <w:style w:type="paragraph" w:styleId="1106" w:customStyle="1">
    <w:name w:val="Item List Char Char"/>
    <w:uiPriority w:val="99"/>
    <w:qFormat/>
    <w:pPr>
      <w:jc w:val="both"/>
      <w:spacing w:line="288" w:lineRule="auto"/>
    </w:pPr>
    <w:rPr>
      <w:rFonts w:ascii="Arial" w:hAnsi="Arial" w:eastAsia="宋体" w:cs="Arial"/>
      <w:b/>
      <w:bCs/>
      <w:sz w:val="21"/>
      <w:szCs w:val="28"/>
    </w:rPr>
  </w:style>
  <w:style w:type="paragraph" w:styleId="1107" w:customStyle="1">
    <w:name w:val="插图"/>
    <w:basedOn w:val="815"/>
    <w:uiPriority w:val="99"/>
    <w:qFormat/>
    <w:pPr>
      <w:jc w:val="center"/>
      <w:tabs>
        <w:tab w:val="left" w:pos="1620" w:leader="none"/>
      </w:tabs>
    </w:pPr>
    <w:rPr>
      <w:rFonts w:ascii="Times New Roman" w:hAnsi="Times New Roman" w:eastAsia="宋体" w:cs="Times New Roman"/>
      <w:bCs/>
      <w:color w:val="000000"/>
      <w14:ligatures w14:val="none"/>
    </w:rPr>
  </w:style>
  <w:style w:type="paragraph" w:styleId="1108" w:customStyle="1">
    <w:name w:val="zw"/>
    <w:basedOn w:val="815"/>
    <w:uiPriority w:val="99"/>
    <w:qFormat/>
    <w:pPr>
      <w:ind w:firstLine="480"/>
      <w:jc w:val="left"/>
      <w:spacing w:line="360" w:lineRule="auto"/>
      <w:widowControl/>
    </w:pPr>
    <w:rPr>
      <w:rFonts w:ascii="宋体" w:hAnsi="宋体" w:eastAsia="宋体" w:cs="Times New Roman"/>
      <w:bCs/>
      <w:sz w:val="24"/>
      <w:szCs w:val="20"/>
      <w14:ligatures w14:val="none"/>
    </w:rPr>
  </w:style>
  <w:style w:type="paragraph" w:styleId="1109" w:customStyle="1">
    <w:name w:val="丁华标题2"/>
    <w:basedOn w:val="817"/>
    <w:next w:val="1077"/>
    <w:uiPriority w:val="99"/>
    <w:qFormat/>
    <w:pPr>
      <w:numPr>
        <w:ilvl w:val="1"/>
        <w:numId w:val="4"/>
      </w:numPr>
      <w:spacing w:line="412" w:lineRule="auto"/>
    </w:pPr>
    <w:rPr>
      <w:rFonts w:ascii="Arial" w:hAnsi="Arial" w:eastAsia="黑体"/>
      <w:b w:val="0"/>
      <w:sz w:val="28"/>
      <w:szCs w:val="20"/>
    </w:rPr>
  </w:style>
  <w:style w:type="paragraph" w:styleId="1110" w:customStyle="1">
    <w:name w:val="丁华标题1"/>
    <w:basedOn w:val="816"/>
    <w:next w:val="1077"/>
    <w:uiPriority w:val="99"/>
    <w:qFormat/>
    <w:pPr>
      <w:numPr>
        <w:numId w:val="4"/>
      </w:numPr>
      <w:ind w:firstLine="0"/>
      <w:jc w:val="left"/>
      <w:keepLines/>
      <w:spacing w:before="600" w:after="120" w:line="576" w:lineRule="auto"/>
      <w:tabs>
        <w:tab w:val="clear" w:pos="5670" w:leader="none"/>
      </w:tabs>
    </w:pPr>
    <w:rPr>
      <w:rFonts w:ascii="Times New Roman"/>
      <w:b w:val="0"/>
      <w:sz w:val="32"/>
      <w:szCs w:val="20"/>
    </w:rPr>
  </w:style>
  <w:style w:type="paragraph" w:styleId="1111" w:customStyle="1">
    <w:name w:val="论文正文"/>
    <w:basedOn w:val="849"/>
    <w:uiPriority w:val="99"/>
    <w:qFormat/>
    <w:pPr>
      <w:ind w:left="0" w:firstLine="200"/>
      <w:jc w:val="left"/>
      <w:spacing w:line="360" w:lineRule="auto"/>
    </w:pPr>
    <w:rPr>
      <w:rFonts w:ascii="Times New Roman" w:hAnsi="Times New Roman"/>
      <w:sz w:val="28"/>
      <w:szCs w:val="24"/>
    </w:rPr>
  </w:style>
  <w:style w:type="paragraph" w:styleId="1112" w:customStyle="1">
    <w:name w:val="content_lineheight"/>
    <w:basedOn w:val="815"/>
    <w:uiPriority w:val="99"/>
    <w:qFormat/>
    <w:pPr>
      <w:jc w:val="left"/>
      <w:spacing w:before="100" w:beforeAutospacing="1" w:after="100" w:afterAutospacing="1"/>
      <w:widowControl/>
    </w:pPr>
    <w:rPr>
      <w:rFonts w:ascii="宋体" w:hAnsi="宋体" w:eastAsia="宋体" w:cs="Times New Roman"/>
      <w:sz w:val="24"/>
      <w:szCs w:val="24"/>
      <w14:ligatures w14:val="none"/>
    </w:rPr>
  </w:style>
  <w:style w:type="paragraph" w:styleId="1113" w:customStyle="1">
    <w:name w:val="表格内文字"/>
    <w:basedOn w:val="815"/>
    <w:uiPriority w:val="99"/>
    <w:qFormat/>
    <w:pPr>
      <w:spacing w:line="300" w:lineRule="atLeast"/>
    </w:pPr>
    <w:rPr>
      <w:rFonts w:ascii="Times New Roman" w:hAnsi="Times New Roman" w:eastAsia="宋体" w:cs="Times New Roman"/>
      <w:sz w:val="18"/>
      <w:szCs w:val="24"/>
      <w14:ligatures w14:val="none"/>
    </w:rPr>
  </w:style>
  <w:style w:type="paragraph" w:styleId="1114" w:customStyle="1">
    <w:name w:val="样式"/>
    <w:basedOn w:val="815"/>
    <w:uiPriority w:val="99"/>
    <w:qFormat/>
    <w:pPr>
      <w:spacing w:before="120" w:after="120" w:line="360" w:lineRule="auto"/>
    </w:pPr>
    <w:rPr>
      <w:rFonts w:ascii="宋体" w:hAnsi="Times New Roman" w:eastAsia="宋体" w:cs="Times New Roman"/>
      <w:sz w:val="24"/>
      <w:szCs w:val="20"/>
      <w14:ligatures w14:val="none"/>
    </w:rPr>
  </w:style>
  <w:style w:type="paragraph" w:styleId="1115" w:customStyle="1">
    <w:name w:val="丁华标题3"/>
    <w:basedOn w:val="1109"/>
    <w:next w:val="1077"/>
    <w:uiPriority w:val="99"/>
    <w:qFormat/>
    <w:pPr>
      <w:numPr>
        <w:ilvl w:val="2"/>
      </w:numPr>
      <w:ind w:left="1980" w:hanging="420"/>
      <w:spacing w:after="0"/>
      <w:tabs>
        <w:tab w:val="left" w:pos="1470" w:leader="none"/>
        <w:tab w:val="left" w:pos="1980" w:leader="none"/>
      </w:tabs>
      <w:outlineLvl w:val="2"/>
    </w:pPr>
    <w:rPr>
      <w:sz w:val="24"/>
    </w:rPr>
  </w:style>
  <w:style w:type="paragraph" w:styleId="1116" w:customStyle="1">
    <w:name w:val="font10"/>
    <w:basedOn w:val="815"/>
    <w:uiPriority w:val="99"/>
    <w:qFormat/>
    <w:pPr>
      <w:jc w:val="left"/>
      <w:spacing w:before="100" w:beforeAutospacing="1" w:after="100" w:afterAutospacing="1"/>
      <w:widowControl/>
    </w:pPr>
    <w:rPr>
      <w:rFonts w:ascii="楷体_GB2312" w:hAnsi="宋体" w:eastAsia="楷体_GB2312" w:cs="宋体"/>
      <w:b/>
      <w:bCs/>
      <w:sz w:val="18"/>
      <w:szCs w:val="18"/>
      <w14:ligatures w14:val="none"/>
    </w:rPr>
  </w:style>
  <w:style w:type="paragraph" w:styleId="1117" w:customStyle="1">
    <w:name w:val="font11"/>
    <w:basedOn w:val="815"/>
    <w:uiPriority w:val="99"/>
    <w:qFormat/>
    <w:pPr>
      <w:jc w:val="left"/>
      <w:spacing w:before="100" w:beforeAutospacing="1" w:after="100" w:afterAutospacing="1"/>
      <w:widowControl/>
    </w:pPr>
    <w:rPr>
      <w:rFonts w:ascii="Times New Roman" w:hAnsi="Times New Roman" w:eastAsia="宋体" w:cs="Times New Roman"/>
      <w:b/>
      <w:bCs/>
      <w:sz w:val="18"/>
      <w:szCs w:val="18"/>
      <w14:ligatures w14:val="none"/>
    </w:rPr>
  </w:style>
  <w:style w:type="paragraph" w:styleId="1118" w:customStyle="1">
    <w:name w:val="部分1"/>
    <w:basedOn w:val="815"/>
    <w:uiPriority w:val="99"/>
    <w:qFormat/>
    <w:pPr>
      <w:jc w:val="center"/>
      <w:keepNext/>
      <w:pageBreakBefore/>
      <w:spacing w:line="360" w:lineRule="auto"/>
      <w:tabs>
        <w:tab w:val="left" w:pos="360" w:leader="none"/>
      </w:tabs>
      <w:outlineLvl w:val="0"/>
    </w:pPr>
    <w:rPr>
      <w:rFonts w:ascii="Times New Roman" w:hAnsi="Times New Roman" w:eastAsia="黑体" w:cs="Times New Roman"/>
      <w:b/>
      <w:sz w:val="36"/>
      <w:szCs w:val="20"/>
      <w14:ligatures w14:val="none"/>
    </w:rPr>
  </w:style>
  <w:style w:type="paragraph" w:styleId="1119" w:customStyle="1">
    <w:name w:val="xl57"/>
    <w:basedOn w:val="815"/>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b/>
      <w:bCs/>
      <w:i/>
      <w:iCs/>
      <w:sz w:val="20"/>
      <w:szCs w:val="20"/>
      <w14:ligatures w14:val="none"/>
    </w:rPr>
  </w:style>
  <w:style w:type="paragraph" w:styleId="1120" w:customStyle="1">
    <w:name w:val="小四 段落 宋体 Char"/>
    <w:basedOn w:val="833"/>
    <w:uiPriority w:val="99"/>
    <w:qFormat/>
    <w:pPr>
      <w:ind w:left="0" w:right="-33" w:firstLine="600"/>
      <w:jc w:val="left"/>
      <w:tabs>
        <w:tab w:val="clear" w:pos="2952" w:leader="none"/>
      </w:tabs>
    </w:pPr>
    <w:rPr>
      <w:rFonts w:ascii="仿宋_GB2312" w:eastAsia="仿宋_GB2312"/>
      <w:sz w:val="30"/>
      <w:szCs w:val="30"/>
    </w:rPr>
  </w:style>
  <w:style w:type="paragraph" w:styleId="1121" w:customStyle="1">
    <w:name w:val="表头_5"/>
    <w:basedOn w:val="815"/>
    <w:uiPriority w:val="99"/>
    <w:qFormat/>
    <w:pPr>
      <w:spacing w:line="360" w:lineRule="auto"/>
    </w:pPr>
    <w:rPr>
      <w:rFonts w:ascii="Times New Roman" w:hAnsi="Times New Roman" w:eastAsia="宋体" w:cs="Times New Roman"/>
      <w:b/>
      <w:bCs/>
      <w:sz w:val="28"/>
      <w:szCs w:val="21"/>
      <w14:ligatures w14:val="none"/>
    </w:rPr>
  </w:style>
  <w:style w:type="paragraph" w:styleId="1122" w:customStyle="1">
    <w:name w:val="表格"/>
    <w:basedOn w:val="815"/>
    <w:uiPriority w:val="99"/>
    <w:qFormat/>
    <w:pPr>
      <w:ind w:firstLine="21"/>
    </w:pPr>
    <w:rPr>
      <w:rFonts w:ascii="宋体" w:hAnsi="宋体" w:eastAsia="宋体" w:cs="宋体"/>
      <w:sz w:val="20"/>
      <w:szCs w:val="20"/>
      <w14:ligatures w14:val="none"/>
    </w:rPr>
  </w:style>
  <w:style w:type="paragraph" w:styleId="1123" w:customStyle="1">
    <w:name w:val="华宇段落1 Char"/>
    <w:basedOn w:val="815"/>
    <w:uiPriority w:val="99"/>
    <w:qFormat/>
    <w:pPr>
      <w:ind w:firstLine="200"/>
      <w:spacing w:line="360" w:lineRule="auto"/>
    </w:pPr>
    <w:rPr>
      <w:rFonts w:ascii="Times New Roman" w:hAnsi="Times New Roman" w:eastAsia="宋体" w:cs="Times New Roman"/>
      <w:bCs/>
      <w:sz w:val="24"/>
      <w:szCs w:val="24"/>
      <w14:ligatures w14:val="none"/>
    </w:rPr>
  </w:style>
  <w:style w:type="paragraph" w:styleId="1124" w:customStyle="1">
    <w:name w:val="Table Paragraph"/>
    <w:basedOn w:val="815"/>
    <w:uiPriority w:val="1"/>
    <w:qFormat/>
    <w:pPr>
      <w:jc w:val="left"/>
      <w:spacing w:line="360" w:lineRule="auto"/>
    </w:pPr>
    <w:rPr>
      <w:rFonts w:ascii="宋体" w:hAnsi="宋体" w:eastAsia="宋体" w:cs="宋体"/>
      <w:sz w:val="24"/>
      <w:lang w:eastAsia="en-US"/>
      <w14:ligatures w14:val="none"/>
    </w:rPr>
  </w:style>
  <w:style w:type="paragraph" w:styleId="1125" w:customStyle="1">
    <w:name w:val="xl29"/>
    <w:basedOn w:val="815"/>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14:ligatures w14:val="none"/>
    </w:rPr>
  </w:style>
  <w:style w:type="paragraph" w:styleId="1126" w:customStyle="1">
    <w:name w:val="xl35"/>
    <w:basedOn w:val="81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i/>
      <w:iCs/>
      <w:sz w:val="20"/>
      <w:szCs w:val="20"/>
      <w14:ligatures w14:val="none"/>
    </w:rPr>
  </w:style>
  <w:style w:type="paragraph" w:styleId="1127" w:customStyle="1">
    <w:name w:val="xl32"/>
    <w:basedOn w:val="81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14:ligatures w14:val="none"/>
    </w:rPr>
  </w:style>
  <w:style w:type="paragraph" w:styleId="1128" w:customStyle="1">
    <w:name w:val="xl53"/>
    <w:basedOn w:val="815"/>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i/>
      <w:iCs/>
      <w:sz w:val="20"/>
      <w:szCs w:val="20"/>
      <w14:ligatures w14:val="none"/>
    </w:rPr>
  </w:style>
  <w:style w:type="paragraph" w:styleId="1129" w:customStyle="1">
    <w:name w:val="xl46"/>
    <w:basedOn w:val="815"/>
    <w:uiPriority w:val="99"/>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24"/>
      <w:szCs w:val="24"/>
      <w14:ligatures w14:val="none"/>
    </w:rPr>
  </w:style>
  <w:style w:type="paragraph" w:styleId="1130" w:customStyle="1">
    <w:name w:val="font5"/>
    <w:basedOn w:val="815"/>
    <w:uiPriority w:val="99"/>
    <w:qFormat/>
    <w:pPr>
      <w:jc w:val="left"/>
      <w:spacing w:before="100" w:beforeAutospacing="1" w:after="100" w:afterAutospacing="1"/>
      <w:widowControl/>
    </w:pPr>
    <w:rPr>
      <w:rFonts w:ascii="宋体" w:hAnsi="宋体" w:eastAsia="宋体" w:cs="宋体"/>
      <w:sz w:val="18"/>
      <w:szCs w:val="18"/>
      <w14:ligatures w14:val="none"/>
    </w:rPr>
  </w:style>
  <w:style w:type="paragraph" w:styleId="1131" w:customStyle="1">
    <w:name w:val="彩色底纹 - 强调文字颜色 61"/>
    <w:basedOn w:val="816"/>
    <w:next w:val="815"/>
    <w:uiPriority w:val="39"/>
    <w:qFormat/>
    <w:pPr>
      <w:ind w:firstLine="0"/>
      <w:jc w:val="left"/>
      <w:keepLines/>
      <w:spacing w:before="480" w:line="276" w:lineRule="auto"/>
      <w:widowControl/>
      <w:tabs>
        <w:tab w:val="clear" w:pos="1440" w:leader="none"/>
        <w:tab w:val="clear" w:pos="5670" w:leader="none"/>
      </w:tabs>
      <w:outlineLvl w:val="9"/>
    </w:pPr>
    <w:rPr>
      <w:rFonts w:ascii="Cambria" w:hAnsi="Cambria" w:eastAsia="宋体"/>
      <w:bCs/>
      <w:color w:val="365f91"/>
      <w:sz w:val="28"/>
    </w:rPr>
  </w:style>
  <w:style w:type="paragraph" w:styleId="1132" w:customStyle="1">
    <w:name w:val="马刚标题1"/>
    <w:basedOn w:val="816"/>
    <w:next w:val="815"/>
    <w:uiPriority w:val="99"/>
    <w:qFormat/>
    <w:pPr>
      <w:ind w:left="567" w:hanging="567"/>
      <w:jc w:val="left"/>
      <w:keepLines/>
      <w:spacing w:before="400" w:after="120"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133" w:customStyle="1">
    <w:name w:val="纯文本1"/>
    <w:basedOn w:val="815"/>
    <w:uiPriority w:val="99"/>
    <w:qFormat/>
    <w:rPr>
      <w:rFonts w:ascii="宋体" w:hAnsi="宋体" w:eastAsia="楷体_GB2312" w:cs="宋体"/>
      <w:sz w:val="28"/>
      <w:szCs w:val="20"/>
      <w14:ligatures w14:val="none"/>
    </w:rPr>
  </w:style>
  <w:style w:type="paragraph" w:styleId="1134" w:customStyle="1">
    <w:name w:val="一级标题"/>
    <w:basedOn w:val="815"/>
    <w:uiPriority w:val="99"/>
    <w:qFormat/>
    <w:pPr>
      <w:ind w:left="900" w:hanging="420"/>
      <w:spacing w:line="360" w:lineRule="auto"/>
      <w:tabs>
        <w:tab w:val="left" w:pos="903" w:leader="none"/>
      </w:tabs>
    </w:pPr>
    <w:rPr>
      <w:rFonts w:ascii="Arial" w:hAnsi="Arial" w:eastAsia="宋体" w:cs="Arial"/>
      <w:sz w:val="24"/>
      <w:szCs w:val="20"/>
      <w14:ligatures w14:val="none"/>
    </w:rPr>
  </w:style>
  <w:style w:type="paragraph" w:styleId="1135" w:customStyle="1">
    <w:name w:val="列表内容"/>
    <w:basedOn w:val="815"/>
    <w:next w:val="815"/>
    <w:uiPriority w:val="99"/>
    <w:qFormat/>
    <w:pPr>
      <w:ind w:left="840" w:hanging="420"/>
      <w:jc w:val="left"/>
      <w:widowControl/>
      <w:tabs>
        <w:tab w:val="left" w:pos="840" w:leader="none"/>
      </w:tabs>
    </w:pPr>
    <w:rPr>
      <w:rFonts w:ascii="Times New Roman" w:hAnsi="Times New Roman" w:eastAsia="宋体" w:cs="Times New Roman"/>
      <w:sz w:val="18"/>
      <w:szCs w:val="24"/>
      <w14:ligatures w14:val="none"/>
    </w:rPr>
  </w:style>
  <w:style w:type="paragraph" w:styleId="1136" w:customStyle="1">
    <w:name w:val="标准小四"/>
    <w:basedOn w:val="815"/>
    <w:uiPriority w:val="99"/>
    <w:qFormat/>
    <w:pPr>
      <w:ind w:firstLine="480"/>
      <w:spacing w:line="360" w:lineRule="auto"/>
    </w:pPr>
    <w:rPr>
      <w:rFonts w:ascii="Arial" w:hAnsi="Arial" w:eastAsia="宋体" w:cs="Times New Roman"/>
      <w:sz w:val="24"/>
      <w:szCs w:val="21"/>
      <w14:ligatures w14:val="none"/>
    </w:rPr>
  </w:style>
  <w:style w:type="paragraph" w:styleId="1137" w:customStyle="1">
    <w:name w:val="公文标题 2"/>
    <w:basedOn w:val="815"/>
    <w:next w:val="970"/>
    <w:uiPriority w:val="99"/>
    <w:qFormat/>
    <w:pPr>
      <w:outlineLvl w:val="1"/>
    </w:pPr>
    <w:rPr>
      <w:rFonts w:ascii="仿宋_GB2312" w:hAnsi="宋体" w:eastAsia="仿宋_GB2312" w:cs="Times New Roman"/>
      <w:sz w:val="28"/>
      <w:szCs w:val="24"/>
      <w14:ligatures w14:val="none"/>
    </w:rPr>
  </w:style>
  <w:style w:type="paragraph" w:styleId="1138" w:customStyle="1">
    <w:name w:val="正文 首行缩进:  2 字符 Char"/>
    <w:basedOn w:val="815"/>
    <w:uiPriority w:val="99"/>
    <w:qFormat/>
    <w:pPr>
      <w:ind w:firstLine="480"/>
      <w:spacing w:line="360" w:lineRule="auto"/>
    </w:pPr>
    <w:rPr>
      <w:rFonts w:ascii="Times New Roman" w:hAnsi="Times New Roman" w:eastAsia="宋体" w:cs="宋体"/>
      <w:sz w:val="24"/>
      <w:szCs w:val="20"/>
      <w14:ligatures w14:val="none"/>
    </w:rPr>
  </w:style>
  <w:style w:type="paragraph" w:styleId="1139" w:customStyle="1">
    <w:name w:val="*正文"/>
    <w:basedOn w:val="815"/>
    <w:uiPriority w:val="99"/>
    <w:qFormat/>
    <w:pPr>
      <w:ind w:firstLine="480"/>
      <w:jc w:val="left"/>
      <w:spacing w:line="360" w:lineRule="auto"/>
      <w:widowControl/>
    </w:pPr>
    <w:rPr>
      <w:rFonts w:ascii="Times New Roman" w:hAnsi="宋体" w:eastAsia="宋体" w:cs="Times New Roman"/>
      <w:sz w:val="24"/>
      <w:szCs w:val="20"/>
      <w:lang w:val="zh-CN"/>
      <w14:ligatures w14:val="none"/>
    </w:rPr>
  </w:style>
  <w:style w:type="character" w:styleId="1140" w:customStyle="1">
    <w:name w:val="纯文本 Char2"/>
    <w:link w:val="845"/>
    <w:uiPriority w:val="99"/>
    <w:semiHidden/>
    <w:qFormat/>
    <w:rPr>
      <w:rFonts w:ascii="宋体" w:hAnsi="Courier New" w:eastAsia="宋体" w:cs="Times New Roman"/>
      <w:szCs w:val="20"/>
      <w14:ligatures w14:val="none"/>
    </w:rPr>
  </w:style>
  <w:style w:type="character" w:styleId="1141" w:customStyle="1">
    <w:name w:val="font61"/>
    <w:qFormat/>
    <w:rPr>
      <w:rFonts w:hint="default" w:ascii="Times New Roman" w:hAnsi="Times New Roman" w:cs="Times New Roman"/>
      <w:color w:val="000000"/>
      <w:sz w:val="24"/>
      <w:szCs w:val="24"/>
      <w:u w:val="none"/>
    </w:rPr>
  </w:style>
  <w:style w:type="character" w:styleId="1142" w:customStyle="1">
    <w:name w:val="font111"/>
    <w:basedOn w:val="825"/>
    <w:qFormat/>
    <w:rPr>
      <w:rFonts w:hint="default" w:ascii="Times New Roman" w:hAnsi="Times New Roman" w:cs="Times New Roman"/>
      <w:color w:val="ff0000"/>
      <w:sz w:val="22"/>
      <w:szCs w:val="22"/>
      <w:u w:val="none"/>
    </w:rPr>
  </w:style>
  <w:style w:type="character" w:styleId="1143" w:customStyle="1">
    <w:name w:val="华宇段落1 Char Char"/>
    <w:qFormat/>
    <w:rPr>
      <w:rFonts w:hint="eastAsia" w:ascii="宋体" w:hAnsi="宋体" w:eastAsia="宋体"/>
      <w:bCs/>
      <w:sz w:val="24"/>
      <w:szCs w:val="24"/>
      <w:lang w:val="en-US" w:eastAsia="zh-CN" w:bidi="ar-SA"/>
    </w:rPr>
  </w:style>
  <w:style w:type="character" w:styleId="1144" w:customStyle="1">
    <w:name w:val="Char Char22"/>
    <w:qFormat/>
    <w:rPr>
      <w:b/>
      <w:bCs/>
      <w:sz w:val="24"/>
      <w:szCs w:val="24"/>
    </w:rPr>
  </w:style>
  <w:style w:type="character" w:styleId="1145" w:customStyle="1">
    <w:name w:val="华宇段落1 Char Char Char"/>
    <w:qFormat/>
    <w:rPr>
      <w:rFonts w:hint="eastAsia" w:ascii="宋体" w:hAnsi="宋体" w:eastAsia="宋体"/>
      <w:bCs/>
      <w:sz w:val="24"/>
      <w:szCs w:val="24"/>
      <w:lang w:val="en-US" w:eastAsia="zh-CN" w:bidi="ar-SA"/>
    </w:rPr>
  </w:style>
  <w:style w:type="character" w:styleId="1146" w:customStyle="1">
    <w:name w:val="纯文本 Char Char Char1"/>
    <w:qFormat/>
    <w:rPr>
      <w:rFonts w:hint="eastAsia" w:ascii="宋体" w:hAnsi="Courier New" w:eastAsia="宋体"/>
      <w:sz w:val="21"/>
      <w:szCs w:val="21"/>
      <w:lang w:val="en-US" w:eastAsia="zh-CN" w:bidi="ar-SA"/>
    </w:rPr>
  </w:style>
  <w:style w:type="character" w:styleId="1147" w:customStyle="1">
    <w:name w:val="标准小四 Char Char"/>
    <w:qFormat/>
    <w:rPr>
      <w:rFonts w:hint="default" w:ascii="Arial" w:hAnsi="Arial" w:eastAsia="宋体" w:cs="Arial"/>
      <w:sz w:val="24"/>
      <w:szCs w:val="21"/>
      <w:lang w:val="en-US" w:eastAsia="zh-CN" w:bidi="ar-SA"/>
    </w:rPr>
  </w:style>
  <w:style w:type="character" w:styleId="1148" w:customStyle="1">
    <w:name w:val="font151"/>
    <w:basedOn w:val="825"/>
    <w:qFormat/>
    <w:rPr>
      <w:rFonts w:hint="eastAsia" w:ascii="方正仿宋_GBK" w:hAnsi="方正仿宋_GBK" w:eastAsia="方正仿宋_GBK" w:cs="方正仿宋_GBK"/>
      <w:color w:val="ff0000"/>
      <w:sz w:val="22"/>
      <w:szCs w:val="22"/>
      <w:u w:val="none"/>
    </w:rPr>
  </w:style>
  <w:style w:type="character" w:styleId="1149" w:customStyle="1">
    <w:name w:val="h Char Char"/>
    <w:qFormat/>
    <w:rPr>
      <w:rFonts w:hint="eastAsia" w:ascii="宋体" w:hAnsi="宋体" w:eastAsia="宋体"/>
      <w:sz w:val="18"/>
      <w:szCs w:val="18"/>
      <w:lang w:val="en-US" w:eastAsia="zh-CN" w:bidi="ar-SA"/>
    </w:rPr>
  </w:style>
  <w:style w:type="character" w:styleId="1150" w:customStyle="1">
    <w:name w:val="content_lineheight1"/>
    <w:qFormat/>
  </w:style>
  <w:style w:type="character" w:styleId="1151" w:customStyle="1">
    <w:name w:val="case31"/>
    <w:qFormat/>
    <w:rPr>
      <w:sz w:val="21"/>
      <w:szCs w:val="21"/>
    </w:rPr>
  </w:style>
  <w:style w:type="character" w:styleId="1152" w:customStyle="1">
    <w:name w:val="小四 段落 宋体 Char Char Char1"/>
    <w:qFormat/>
    <w:rPr>
      <w:rFonts w:hint="eastAsia" w:ascii="宋体" w:hAnsi="宋体" w:eastAsia="宋体"/>
      <w:sz w:val="24"/>
      <w:szCs w:val="24"/>
      <w:lang w:val="en-US" w:eastAsia="zh-CN" w:bidi="ar-SA"/>
    </w:rPr>
  </w:style>
  <w:style w:type="character" w:styleId="1153" w:customStyle="1">
    <w:name w:val="批注文字 Char"/>
    <w:uiPriority w:val="99"/>
    <w:qFormat/>
    <w:rPr>
      <w:rFonts w:hint="eastAsia" w:ascii="宋体" w:hAnsi="宋体" w:eastAsia="宋体"/>
      <w:sz w:val="21"/>
      <w:lang w:val="en-US" w:eastAsia="zh-CN" w:bidi="ar-SA"/>
    </w:rPr>
  </w:style>
  <w:style w:type="character" w:styleId="1154" w:customStyle="1">
    <w:name w:val="Char Char2"/>
    <w:qFormat/>
    <w:rPr>
      <w:rFonts w:hint="eastAsia" w:ascii="宋体" w:hAnsi="Courier New" w:eastAsia="宋体"/>
      <w:sz w:val="21"/>
      <w:szCs w:val="21"/>
      <w:lang w:val="en-US" w:eastAsia="zh-CN" w:bidi="ar-SA"/>
    </w:rPr>
  </w:style>
  <w:style w:type="character" w:styleId="1155" w:customStyle="1">
    <w:name w:val="Char Char27"/>
    <w:qFormat/>
    <w:rPr>
      <w:b/>
      <w:bCs/>
      <w:sz w:val="44"/>
      <w:szCs w:val="44"/>
    </w:rPr>
  </w:style>
  <w:style w:type="character" w:styleId="1156" w:customStyle="1">
    <w:name w:val="font71"/>
    <w:basedOn w:val="825"/>
    <w:qFormat/>
    <w:rPr>
      <w:rFonts w:hint="eastAsia" w:ascii="方正仿宋_GBK" w:hAnsi="方正仿宋_GBK" w:eastAsia="方正仿宋_GBK" w:cs="方正仿宋_GBK"/>
      <w:b/>
      <w:color w:val="000000"/>
      <w:sz w:val="28"/>
      <w:szCs w:val="28"/>
      <w:u w:val="none"/>
    </w:rPr>
  </w:style>
  <w:style w:type="character" w:styleId="1157" w:customStyle="1">
    <w:name w:val="font171"/>
    <w:basedOn w:val="825"/>
    <w:qFormat/>
    <w:rPr>
      <w:rFonts w:hint="eastAsia" w:ascii="方正仿宋_GBK" w:hAnsi="方正仿宋_GBK" w:eastAsia="方正仿宋_GBK" w:cs="方正仿宋_GBK"/>
      <w:color w:val="000000"/>
      <w:sz w:val="22"/>
      <w:szCs w:val="22"/>
      <w:u w:val="none"/>
    </w:rPr>
  </w:style>
  <w:style w:type="character" w:styleId="1158" w:customStyle="1">
    <w:name w:val="正文 + 宋体 Char"/>
    <w:qFormat/>
    <w:rPr>
      <w:rFonts w:hint="eastAsia" w:ascii="宋体" w:hAnsi="宋体" w:eastAsia="宋体"/>
      <w:sz w:val="21"/>
      <w:szCs w:val="24"/>
      <w:lang w:val="en-US" w:eastAsia="zh-CN" w:bidi="ar-SA"/>
    </w:rPr>
  </w:style>
  <w:style w:type="character" w:styleId="1159" w:customStyle="1">
    <w:name w:val="style131"/>
    <w:qFormat/>
    <w:rPr>
      <w:rFonts w:hint="default" w:ascii="Times New Roman" w:hAnsi="Times New Roman" w:cs="Times New Roman"/>
      <w:sz w:val="18"/>
      <w:szCs w:val="18"/>
    </w:rPr>
  </w:style>
  <w:style w:type="character" w:styleId="1160" w:customStyle="1">
    <w:name w:val="标准文本 Char"/>
    <w:qFormat/>
    <w:rPr>
      <w:rFonts w:hint="eastAsia" w:ascii="宋体" w:hAnsi="宋体" w:eastAsia="宋体" w:cs="宋体"/>
      <w:sz w:val="24"/>
      <w:szCs w:val="24"/>
      <w:lang w:val="en-US" w:eastAsia="zh-CN" w:bidi="ar-SA"/>
    </w:rPr>
  </w:style>
  <w:style w:type="character" w:styleId="1161" w:customStyle="1">
    <w:name w:val="Char Char20"/>
    <w:qFormat/>
    <w:rPr>
      <w:rFonts w:hint="default" w:ascii="Arial" w:hAnsi="Arial" w:eastAsia="黑体" w:cs="Arial"/>
      <w:sz w:val="21"/>
      <w:szCs w:val="21"/>
    </w:rPr>
  </w:style>
  <w:style w:type="character" w:styleId="1162" w:customStyle="1">
    <w:name w:val="ih151"/>
    <w:qFormat/>
    <w:rPr>
      <w:color w:val="666666"/>
      <w:sz w:val="18"/>
      <w:szCs w:val="18"/>
      <w:u w:val="none"/>
    </w:rPr>
  </w:style>
  <w:style w:type="character" w:styleId="1163" w:customStyle="1">
    <w:name w:val="特点 Char1"/>
    <w:qFormat/>
    <w:rPr>
      <w:rFonts w:hint="eastAsia" w:ascii="宋体" w:hAnsi="宋体" w:eastAsia="宋体"/>
      <w:sz w:val="21"/>
      <w:lang w:val="en-US" w:eastAsia="zh-CN" w:bidi="ar-SA"/>
    </w:rPr>
  </w:style>
  <w:style w:type="character" w:styleId="1164" w:customStyle="1">
    <w:name w:val="已访问的超链接1"/>
    <w:qFormat/>
    <w:rPr>
      <w:color w:val="auto"/>
      <w:u w:val="none"/>
    </w:rPr>
  </w:style>
  <w:style w:type="character" w:styleId="1165" w:customStyle="1">
    <w:name w:val="普通文字1 Char"/>
    <w:qFormat/>
    <w:rPr>
      <w:rFonts w:hint="eastAsia" w:ascii="宋体" w:hAnsi="宋体" w:eastAsia="宋体"/>
      <w:sz w:val="21"/>
      <w:szCs w:val="21"/>
      <w:lang w:val="en-US" w:eastAsia="zh-CN" w:bidi="ar-SA"/>
    </w:rPr>
  </w:style>
  <w:style w:type="character" w:styleId="1166" w:customStyle="1">
    <w:name w:val="Char Char26"/>
    <w:qFormat/>
    <w:rPr>
      <w:b/>
      <w:bCs/>
      <w:sz w:val="32"/>
      <w:szCs w:val="32"/>
    </w:rPr>
  </w:style>
  <w:style w:type="character" w:styleId="1167" w:customStyle="1">
    <w:name w:val="中等深浅列表 2 - 强调文字颜色 61"/>
    <w:qFormat/>
    <w:rPr>
      <w:b/>
      <w:bCs/>
    </w:rPr>
  </w:style>
  <w:style w:type="character" w:styleId="1168" w:customStyle="1">
    <w:name w:val="小四 段落 宋体 Char Char Char Char1"/>
    <w:qFormat/>
    <w:rPr>
      <w:rFonts w:hint="eastAsia" w:ascii="宋体" w:hAnsi="宋体" w:eastAsia="宋体"/>
      <w:sz w:val="24"/>
      <w:szCs w:val="24"/>
      <w:lang w:val="en-US" w:eastAsia="zh-CN" w:bidi="ar-SA"/>
    </w:rPr>
  </w:style>
  <w:style w:type="character" w:styleId="1169" w:customStyle="1">
    <w:name w:val="样式 宋体 小四"/>
    <w:qFormat/>
    <w:rPr>
      <w:rFonts w:hint="eastAsia" w:ascii="宋体" w:hAnsi="宋体" w:eastAsia="宋体"/>
      <w:sz w:val="24"/>
    </w:rPr>
  </w:style>
  <w:style w:type="character" w:styleId="1170" w:customStyle="1">
    <w:name w:val="para_small"/>
    <w:qFormat/>
  </w:style>
  <w:style w:type="character" w:styleId="1171" w:customStyle="1">
    <w:name w:val="小四 段落 宋体 Char Char Char Char Char Char"/>
    <w:qFormat/>
    <w:rPr>
      <w:rFonts w:hint="eastAsia" w:ascii="宋体" w:hAnsi="宋体" w:eastAsia="宋体"/>
      <w:sz w:val="24"/>
      <w:szCs w:val="24"/>
      <w:lang w:val="en-US" w:eastAsia="zh-CN" w:bidi="ar-SA"/>
    </w:rPr>
  </w:style>
  <w:style w:type="character" w:styleId="1172" w:customStyle="1">
    <w:name w:val="标题 Char1"/>
    <w:qFormat/>
    <w:rPr>
      <w:rFonts w:hint="default" w:ascii="Cambria" w:hAnsi="Cambria" w:eastAsia="宋体" w:cs="Times New Roman"/>
      <w:b/>
      <w:bCs/>
      <w:sz w:val="32"/>
      <w:szCs w:val="32"/>
    </w:rPr>
  </w:style>
  <w:style w:type="character" w:styleId="1173" w:customStyle="1">
    <w:name w:val="Char Char17"/>
    <w:qFormat/>
    <w:rPr>
      <w:rFonts w:hint="eastAsia" w:ascii="宋体" w:hAnsi="Courier New" w:eastAsia="宋体"/>
      <w:sz w:val="21"/>
      <w:szCs w:val="21"/>
    </w:rPr>
  </w:style>
  <w:style w:type="character" w:styleId="1174" w:customStyle="1">
    <w:name w:val="style13"/>
    <w:qFormat/>
    <w:rPr>
      <w:sz w:val="18"/>
      <w:szCs w:val="18"/>
    </w:rPr>
  </w:style>
  <w:style w:type="character" w:styleId="1175" w:customStyle="1">
    <w:name w:val="A2"/>
    <w:qFormat/>
    <w:rPr>
      <w:rFonts w:hint="default" w:ascii="Helvetica" w:hAnsi="Helvetica" w:cs="Helvetica"/>
      <w:color w:val="000000"/>
      <w:sz w:val="18"/>
      <w:szCs w:val="18"/>
    </w:rPr>
  </w:style>
  <w:style w:type="character" w:styleId="1176" w:customStyle="1">
    <w:name w:val="中等深浅网格 2 - 强调文字颜色 61"/>
    <w:qFormat/>
    <w:rPr>
      <w:smallCaps/>
      <w:spacing w:val="5"/>
      <w:u w:val="single"/>
    </w:rPr>
  </w:style>
  <w:style w:type="character" w:styleId="1177" w:customStyle="1">
    <w:name w:val="小四 段落 宋体 Char Char Char Char Char Char Char Char"/>
    <w:qFormat/>
    <w:rPr>
      <w:rFonts w:hint="eastAsia" w:ascii="宋体" w:hAnsi="宋体" w:eastAsia="宋体"/>
      <w:sz w:val="24"/>
      <w:szCs w:val="24"/>
      <w:lang w:val="en-US" w:eastAsia="zh-CN" w:bidi="ar-SA"/>
    </w:rPr>
  </w:style>
  <w:style w:type="character" w:styleId="1178" w:customStyle="1">
    <w:name w:val="Char Char25"/>
    <w:qFormat/>
    <w:rPr>
      <w:rFonts w:hint="default" w:ascii="Arial" w:hAnsi="Arial" w:eastAsia="黑体" w:cs="Arial"/>
      <w:b/>
      <w:sz w:val="28"/>
    </w:rPr>
  </w:style>
  <w:style w:type="character" w:styleId="1179" w:customStyle="1">
    <w:name w:val="2nd level Char"/>
    <w:qFormat/>
    <w:rPr>
      <w:rFonts w:hint="default" w:ascii="Arial" w:hAnsi="Arial" w:eastAsia="黑体" w:cs="Arial"/>
      <w:b/>
      <w:bCs/>
      <w:sz w:val="32"/>
      <w:szCs w:val="32"/>
      <w:lang w:val="en-US" w:eastAsia="zh-CN" w:bidi="ar-SA"/>
    </w:rPr>
  </w:style>
  <w:style w:type="character" w:styleId="1180" w:customStyle="1">
    <w:name w:val="Char Char28"/>
    <w:qFormat/>
    <w:rPr>
      <w:rFonts w:hint="default" w:ascii="Arial" w:hAnsi="Arial" w:eastAsia="黑体" w:cs="Arial"/>
      <w:b/>
      <w:bCs/>
      <w:sz w:val="32"/>
      <w:szCs w:val="32"/>
    </w:rPr>
  </w:style>
  <w:style w:type="character" w:styleId="1181" w:customStyle="1">
    <w:name w:val="中等深浅网格 1 - 强调文字颜色 61"/>
    <w:qFormat/>
    <w:rPr>
      <w:smallCaps/>
    </w:rPr>
  </w:style>
  <w:style w:type="character" w:styleId="1182" w:customStyle="1">
    <w:name w:val="Char Char23"/>
    <w:qFormat/>
    <w:rPr>
      <w:rFonts w:hint="default" w:ascii="Arial" w:hAnsi="Arial" w:eastAsia="黑体" w:cs="Arial"/>
      <w:b/>
      <w:bCs/>
      <w:sz w:val="24"/>
      <w:szCs w:val="24"/>
    </w:rPr>
  </w:style>
  <w:style w:type="character" w:styleId="1183" w:customStyle="1">
    <w:name w:val="小四 段落 宋体 Char Char Char Char Char"/>
    <w:qFormat/>
    <w:rPr>
      <w:rFonts w:hint="eastAsia" w:ascii="宋体" w:hAnsi="宋体" w:eastAsia="宋体"/>
      <w:sz w:val="24"/>
      <w:szCs w:val="24"/>
      <w:lang w:val="en-US" w:eastAsia="zh-CN" w:bidi="ar-SA"/>
    </w:rPr>
  </w:style>
  <w:style w:type="character" w:styleId="1184" w:customStyle="1">
    <w:name w:val="标题 3 Char"/>
    <w:qFormat/>
    <w:rPr>
      <w:rFonts w:hint="eastAsia" w:ascii="宋体" w:hAnsi="宋体" w:eastAsia="宋体"/>
      <w:b/>
      <w:bCs/>
      <w:sz w:val="24"/>
      <w:szCs w:val="32"/>
      <w:lang w:val="en-US" w:eastAsia="zh-CN" w:bidi="ar-SA"/>
    </w:rPr>
  </w:style>
  <w:style w:type="character" w:styleId="1185" w:customStyle="1">
    <w:name w:val="concon"/>
    <w:qFormat/>
  </w:style>
  <w:style w:type="character" w:styleId="1186" w:customStyle="1">
    <w:name w:val="标准小四 Char"/>
    <w:qFormat/>
    <w:rPr>
      <w:rFonts w:hint="default" w:ascii="Arial" w:hAnsi="Arial" w:eastAsia="宋体" w:cs="Arial"/>
      <w:sz w:val="24"/>
      <w:szCs w:val="21"/>
      <w:lang w:val="en-US" w:eastAsia="zh-CN" w:bidi="ar-SA"/>
    </w:rPr>
  </w:style>
  <w:style w:type="character" w:styleId="1187" w:customStyle="1">
    <w:name w:val="t1"/>
    <w:qFormat/>
  </w:style>
  <w:style w:type="character" w:styleId="1188" w:customStyle="1">
    <w:name w:val="Title1 Char"/>
    <w:qFormat/>
    <w:rPr>
      <w:rFonts w:hint="eastAsia" w:ascii="宋体" w:hAnsi="宋体" w:eastAsia="宋体"/>
      <w:b/>
      <w:bCs/>
      <w:sz w:val="44"/>
      <w:szCs w:val="44"/>
      <w:lang w:val="en-US" w:eastAsia="zh-CN" w:bidi="ar-SA"/>
    </w:rPr>
  </w:style>
  <w:style w:type="character" w:styleId="1189" w:customStyle="1">
    <w:name w:val="纯文本 Char Char"/>
    <w:qFormat/>
    <w:rPr>
      <w:rFonts w:hint="eastAsia" w:ascii="宋体" w:hAnsi="Courier New" w:eastAsia="宋体"/>
      <w:sz w:val="21"/>
      <w:szCs w:val="21"/>
      <w:lang w:val="en-US" w:eastAsia="zh-CN" w:bidi="ar-SA"/>
    </w:rPr>
  </w:style>
  <w:style w:type="character" w:styleId="1190"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hint="eastAsia" w:ascii="宋体" w:hAnsi="宋体" w:eastAsia="宋体"/>
      <w:b/>
      <w:bCs/>
      <w:sz w:val="32"/>
      <w:szCs w:val="32"/>
      <w:lang w:val="en-US" w:eastAsia="zh-CN" w:bidi="ar-SA"/>
    </w:rPr>
  </w:style>
  <w:style w:type="character" w:styleId="1191" w:customStyle="1">
    <w:name w:val="Char Char24"/>
    <w:qFormat/>
    <w:rPr>
      <w:b/>
      <w:bCs/>
      <w:sz w:val="28"/>
      <w:szCs w:val="28"/>
    </w:rPr>
  </w:style>
  <w:style w:type="character" w:styleId="1192" w:customStyle="1">
    <w:name w:val="normalfont1"/>
    <w:qFormat/>
    <w:rPr>
      <w:rFonts w:hint="default" w:ascii="ˎ̥" w:hAnsi="ˎ̥"/>
      <w:sz w:val="18"/>
      <w:szCs w:val="18"/>
      <w:u w:val="none"/>
    </w:rPr>
  </w:style>
  <w:style w:type="character" w:styleId="1193" w:customStyle="1">
    <w:name w:val="param-value"/>
    <w:qFormat/>
  </w:style>
  <w:style w:type="character" w:styleId="1194" w:customStyle="1">
    <w:name w:val="纯文本 Char1"/>
    <w:qFormat/>
    <w:rPr>
      <w:rFonts w:hint="eastAsia" w:ascii="宋体" w:hAnsi="Courier New" w:eastAsia="宋体" w:cs="Courier New"/>
      <w:sz w:val="21"/>
      <w:szCs w:val="21"/>
    </w:rPr>
  </w:style>
  <w:style w:type="character" w:styleId="1195" w:customStyle="1">
    <w:name w:val="小四 段落 宋体 Char1"/>
    <w:qFormat/>
    <w:rPr>
      <w:rFonts w:hint="eastAsia" w:ascii="宋体" w:hAnsi="宋体" w:eastAsia="宋体"/>
      <w:sz w:val="24"/>
      <w:szCs w:val="24"/>
      <w:lang w:val="en-US" w:eastAsia="zh-CN" w:bidi="ar-SA"/>
    </w:rPr>
  </w:style>
  <w:style w:type="character" w:styleId="1196" w:customStyle="1">
    <w:name w:val="中等深浅列表 1 - 强调文字颜色 61"/>
    <w:qFormat/>
    <w:rPr>
      <w:i/>
      <w:iCs/>
    </w:rPr>
  </w:style>
  <w:style w:type="character" w:styleId="1197" w:customStyle="1">
    <w:name w:val="中等深浅网格 3 - 强调文字颜色 61"/>
    <w:qFormat/>
    <w:rPr>
      <w:i/>
      <w:iCs/>
      <w:smallCaps/>
      <w:spacing w:val="5"/>
    </w:rPr>
  </w:style>
  <w:style w:type="character" w:styleId="1198" w:customStyle="1">
    <w:name w:val="content"/>
    <w:qFormat/>
  </w:style>
  <w:style w:type="character" w:styleId="1199" w:customStyle="1">
    <w:name w:val="Char Char29"/>
    <w:qFormat/>
    <w:rPr>
      <w:rFonts w:hint="default" w:ascii="Times New Roman" w:hAnsi="Times New Roman" w:eastAsia="宋体" w:cs="Times New Roman"/>
      <w:b/>
      <w:bCs/>
      <w:sz w:val="44"/>
      <w:szCs w:val="44"/>
    </w:rPr>
  </w:style>
  <w:style w:type="character" w:styleId="1200" w:customStyle="1">
    <w:name w:val="纯文本 Char Char Char"/>
    <w:qFormat/>
    <w:rPr>
      <w:rFonts w:hint="eastAsia" w:ascii="宋体" w:hAnsi="Courier New" w:eastAsia="宋体"/>
      <w:sz w:val="21"/>
      <w:szCs w:val="21"/>
      <w:lang w:val="en-US" w:eastAsia="zh-CN" w:bidi="ar-SA"/>
    </w:rPr>
  </w:style>
  <w:style w:type="character" w:styleId="1201" w:customStyle="1">
    <w:name w:val="样式 首行缩进:  2 字符 Char"/>
    <w:qFormat/>
    <w:rPr>
      <w:rFonts w:hint="eastAsia" w:ascii="宋体" w:hAnsi="宋体" w:eastAsia="宋体" w:cs="宋体"/>
      <w:sz w:val="24"/>
      <w:lang w:val="en-US" w:eastAsia="zh-CN" w:bidi="ar-SA"/>
    </w:rPr>
  </w:style>
  <w:style w:type="character" w:styleId="1202" w:customStyle="1">
    <w:name w:val="Char Char21"/>
    <w:qFormat/>
    <w:rPr>
      <w:rFonts w:hint="default" w:ascii="Arial" w:hAnsi="Arial" w:eastAsia="黑体" w:cs="Arial"/>
      <w:sz w:val="24"/>
      <w:szCs w:val="24"/>
    </w:rPr>
  </w:style>
  <w:style w:type="character" w:styleId="1203" w:customStyle="1">
    <w:name w:val="listbenefit"/>
    <w:qFormat/>
  </w:style>
  <w:style w:type="character" w:styleId="1204" w:customStyle="1">
    <w:name w:val="apple-converted-space"/>
    <w:qFormat/>
  </w:style>
  <w:style w:type="character" w:styleId="1205" w:customStyle="1">
    <w:name w:val="标准文本 Char Char"/>
    <w:qFormat/>
    <w:rPr>
      <w:rFonts w:hint="eastAsia" w:ascii="宋体" w:hAnsi="宋体" w:eastAsia="宋体" w:cs="宋体"/>
      <w:sz w:val="24"/>
      <w:szCs w:val="24"/>
      <w:lang w:val="en-US" w:eastAsia="zh-CN" w:bidi="ar-SA"/>
    </w:rPr>
  </w:style>
  <w:style w:type="character" w:styleId="1206" w:customStyle="1">
    <w:name w:val="subtitle1"/>
    <w:qFormat/>
    <w:rPr>
      <w:rFonts w:hint="default" w:ascii="Georgia" w:hAnsi="Georgia"/>
      <w:b/>
      <w:bCs/>
      <w:color w:val="666666"/>
      <w:sz w:val="18"/>
      <w:szCs w:val="18"/>
    </w:rPr>
  </w:style>
  <w:style w:type="character" w:styleId="1207" w:customStyle="1">
    <w:name w:val="3zw"/>
    <w:qFormat/>
  </w:style>
  <w:style w:type="character" w:styleId="1208" w:customStyle="1">
    <w:name w:val="point_normal1"/>
    <w:qFormat/>
    <w:rPr>
      <w:rFonts w:hint="default" w:ascii="Arial" w:hAnsi="Arial" w:cs="Arial"/>
      <w:sz w:val="18"/>
      <w:szCs w:val="18"/>
    </w:rPr>
  </w:style>
  <w:style w:type="character" w:styleId="1209" w:customStyle="1">
    <w:name w:val="title_emph1"/>
    <w:qFormat/>
    <w:rPr>
      <w:rFonts w:hint="default" w:ascii="Arial" w:hAnsi="Arial" w:cs="Arial"/>
      <w:b/>
      <w:bCs/>
      <w:sz w:val="18"/>
      <w:szCs w:val="18"/>
    </w:rPr>
  </w:style>
  <w:style w:type="character" w:styleId="1210" w:customStyle="1">
    <w:name w:val="textcontents"/>
    <w:qFormat/>
  </w:style>
  <w:style w:type="character" w:styleId="1211" w:customStyle="1">
    <w:name w:val="标题 3 Char Char"/>
    <w:qFormat/>
    <w:rPr>
      <w:rFonts w:hint="eastAsia" w:ascii="仿宋_GB2312" w:eastAsia="仿宋_GB2312"/>
      <w:b/>
      <w:bCs/>
      <w:sz w:val="28"/>
      <w:szCs w:val="32"/>
      <w:lang w:val="en-US" w:eastAsia="zh-CN" w:bidi="ar-SA"/>
    </w:rPr>
  </w:style>
  <w:style w:type="character" w:styleId="1212" w:customStyle="1">
    <w:name w:val="样式 非加粗"/>
    <w:qFormat/>
    <w:rPr>
      <w:rFonts w:hint="eastAsia" w:ascii="宋体" w:hAnsi="宋体" w:eastAsia="宋体"/>
      <w:sz w:val="28"/>
    </w:rPr>
  </w:style>
  <w:style w:type="character" w:styleId="1213" w:customStyle="1">
    <w:name w:val="font81"/>
    <w:basedOn w:val="825"/>
    <w:qFormat/>
    <w:rPr>
      <w:rFonts w:hint="default" w:ascii="Times New Roman" w:hAnsi="Times New Roman" w:cs="Times New Roman"/>
      <w:color w:val="000000"/>
      <w:sz w:val="22"/>
      <w:szCs w:val="22"/>
      <w:u w:val="none"/>
    </w:rPr>
  </w:style>
  <w:style w:type="character" w:styleId="1214" w:customStyle="1">
    <w:name w:val="font112"/>
    <w:qFormat/>
    <w:rPr>
      <w:rFonts w:hint="eastAsia" w:ascii="方正黑体_GBK" w:hAnsi="方正黑体_GBK" w:eastAsia="方正黑体_GBK" w:cs="方正黑体_GBK"/>
      <w:color w:val="000000"/>
      <w:sz w:val="28"/>
      <w:szCs w:val="28"/>
      <w:u w:val="none"/>
    </w:rPr>
  </w:style>
  <w:style w:type="character" w:styleId="1215" w:customStyle="1">
    <w:name w:val="font21"/>
    <w:qFormat/>
    <w:rPr>
      <w:rFonts w:hint="default" w:ascii="Times New Roman" w:hAnsi="Times New Roman" w:cs="Times New Roman"/>
      <w:color w:val="000000"/>
      <w:sz w:val="28"/>
      <w:szCs w:val="28"/>
      <w:u w:val="none"/>
    </w:rPr>
  </w:style>
  <w:style w:type="character" w:styleId="1216" w:customStyle="1">
    <w:name w:val="font51"/>
    <w:basedOn w:val="825"/>
    <w:qFormat/>
    <w:rPr>
      <w:rFonts w:hint="eastAsia" w:ascii="方正仿宋_GBK" w:hAnsi="方正仿宋_GBK" w:eastAsia="方正仿宋_GBK" w:cs="方正仿宋_GBK"/>
      <w:color w:val="000000"/>
      <w:sz w:val="28"/>
      <w:szCs w:val="28"/>
      <w:u w:val="none"/>
    </w:rPr>
  </w:style>
  <w:style w:type="character" w:styleId="1217" w:customStyle="1">
    <w:name w:val="font41"/>
    <w:qFormat/>
    <w:rPr>
      <w:rFonts w:hint="eastAsia" w:ascii="方正仿宋_GBK" w:hAnsi="方正仿宋_GBK" w:eastAsia="方正仿宋_GBK" w:cs="方正仿宋_GBK"/>
      <w:color w:val="000000"/>
      <w:sz w:val="22"/>
      <w:szCs w:val="22"/>
      <w:u w:val="none"/>
    </w:rPr>
  </w:style>
  <w:style w:type="character" w:styleId="1218" w:customStyle="1">
    <w:name w:val="font91"/>
    <w:basedOn w:val="825"/>
    <w:qFormat/>
    <w:rPr>
      <w:rFonts w:hint="default" w:ascii="Times New Roman" w:hAnsi="Times New Roman" w:cs="Times New Roman"/>
      <w:color w:val="000000"/>
      <w:sz w:val="21"/>
      <w:szCs w:val="21"/>
      <w:u w:val="none"/>
    </w:rPr>
  </w:style>
  <w:style w:type="character" w:styleId="1219" w:customStyle="1">
    <w:name w:val="font141"/>
    <w:basedOn w:val="825"/>
    <w:qFormat/>
    <w:rPr>
      <w:rFonts w:hint="default" w:ascii="Times New Roman" w:hAnsi="Times New Roman" w:cs="Times New Roman"/>
      <w:color w:val="000000"/>
      <w:sz w:val="24"/>
      <w:szCs w:val="24"/>
      <w:u w:val="none"/>
    </w:rPr>
  </w:style>
  <w:style w:type="character" w:styleId="1220" w:customStyle="1">
    <w:name w:val="font101"/>
    <w:qFormat/>
    <w:rPr>
      <w:rFonts w:hint="eastAsia" w:ascii="方正仿宋_GBK" w:hAnsi="方正仿宋_GBK" w:eastAsia="方正仿宋_GBK" w:cs="方正仿宋_GBK"/>
      <w:color w:val="000000"/>
      <w:sz w:val="24"/>
      <w:szCs w:val="24"/>
      <w:u w:val="none"/>
    </w:rPr>
  </w:style>
  <w:style w:type="character" w:styleId="1221" w:customStyle="1">
    <w:name w:val="font131"/>
    <w:qFormat/>
    <w:rPr>
      <w:rFonts w:hint="default" w:ascii="Times New Roman" w:hAnsi="Times New Roman" w:cs="Times New Roman"/>
      <w:color w:val="000000"/>
      <w:sz w:val="22"/>
      <w:szCs w:val="22"/>
      <w:u w:val="none"/>
    </w:rPr>
  </w:style>
  <w:style w:type="paragraph" w:styleId="1222" w:customStyle="1">
    <w:name w:val="项目符号，一级"/>
    <w:basedOn w:val="1007"/>
    <w:next w:val="1007"/>
    <w:qFormat/>
    <w:pPr>
      <w:ind w:left="376" w:firstLine="0"/>
      <w:spacing w:line="240" w:lineRule="atLeast"/>
      <w:tabs>
        <w:tab w:val="left" w:pos="1320" w:leader="none"/>
      </w:tabs>
    </w:pPr>
    <w:rPr>
      <w:bCs w:val="0"/>
      <w:color w:val="000000"/>
      <w:szCs w:val="24"/>
    </w:rPr>
  </w:style>
  <w:style w:type="paragraph" w:styleId="1223" w:customStyle="1">
    <w:name w:val="flName"/>
    <w:basedOn w:val="1009"/>
    <w:qFormat/>
    <w:pPr>
      <w:spacing w:before="0" w:line="113" w:lineRule="atLeast"/>
    </w:pPr>
  </w:style>
  <w:style w:type="paragraph" w:styleId="1224" w:customStyle="1">
    <w:name w:val="flType"/>
    <w:basedOn w:val="1223"/>
    <w:qFormat/>
    <w:pPr>
      <w:spacing w:after="284"/>
    </w:pPr>
    <w:rPr>
      <w:rFonts w:eastAsia="宋体"/>
      <w:b w:val="0"/>
    </w:rPr>
  </w:style>
  <w:style w:type="paragraph" w:styleId="1225" w:customStyle="1">
    <w:name w:val="马刚标题4"/>
    <w:basedOn w:val="1054"/>
    <w:next w:val="815"/>
    <w:qFormat/>
    <w:pPr>
      <w:spacing w:before="100" w:after="40"/>
      <w:tabs>
        <w:tab w:val="clear" w:pos="567" w:leader="none"/>
        <w:tab w:val="clear" w:pos="735" w:leader="none"/>
        <w:tab w:val="left" w:pos="1050" w:leader="none"/>
      </w:tabs>
      <w:outlineLvl w:val="3"/>
    </w:pPr>
    <w:rPr>
      <w:b w:val="0"/>
    </w:rPr>
  </w:style>
  <w:style w:type="character" w:styleId="1226" w:customStyle="1">
    <w:name w:val="未处理的提及1"/>
    <w:basedOn w:val="825"/>
    <w:uiPriority w:val="99"/>
    <w:semiHidden/>
    <w:unhideWhenUsed/>
    <w:qFormat/>
    <w:rPr>
      <w:color w:val="605e5c"/>
      <w:shd w:val="clear" w:color="auto" w:fill="e1dfdd"/>
    </w:rPr>
  </w:style>
  <w:style w:type="character" w:styleId="1227" w:customStyle="1">
    <w:name w:val="font201"/>
    <w:basedOn w:val="825"/>
    <w:qFormat/>
    <w:rPr>
      <w:rFonts w:ascii="方正仿宋_GBK" w:hAnsi="方正仿宋_GBK" w:eastAsia="方正仿宋_GBK" w:cs="方正仿宋_GBK"/>
      <w:color w:val="000000"/>
      <w:sz w:val="22"/>
      <w:szCs w:val="22"/>
      <w:u w:val="none"/>
    </w:rPr>
  </w:style>
  <w:style w:type="character" w:styleId="1228" w:customStyle="1">
    <w:name w:val="font331"/>
    <w:basedOn w:val="825"/>
    <w:qFormat/>
    <w:rPr>
      <w:rFonts w:hint="eastAsia" w:ascii="方正仿宋_GBK" w:hAnsi="方正仿宋_GBK" w:eastAsia="方正仿宋_GBK" w:cs="方正仿宋_GBK"/>
      <w:color w:val="5b9bd5"/>
      <w:sz w:val="22"/>
      <w:szCs w:val="22"/>
      <w:u w:val="none"/>
    </w:rPr>
  </w:style>
  <w:style w:type="character" w:styleId="1229" w:customStyle="1">
    <w:name w:val="font181"/>
    <w:basedOn w:val="825"/>
    <w:qFormat/>
    <w:rPr>
      <w:rFonts w:hint="eastAsia" w:ascii="方正仿宋_GBK" w:hAnsi="方正仿宋_GBK" w:eastAsia="方正仿宋_GBK" w:cs="方正仿宋_GBK"/>
      <w:color w:val="ff0000"/>
      <w:sz w:val="22"/>
      <w:szCs w:val="22"/>
      <w:u w:val="none"/>
    </w:rPr>
  </w:style>
  <w:style w:type="character" w:styleId="1230" w:customStyle="1">
    <w:name w:val="font161"/>
    <w:basedOn w:val="825"/>
    <w:qFormat/>
    <w:rPr>
      <w:rFonts w:hint="eastAsia" w:ascii="宋体" w:hAnsi="宋体" w:eastAsia="宋体" w:cs="宋体"/>
      <w:color w:val="000000"/>
      <w:sz w:val="22"/>
      <w:szCs w:val="22"/>
      <w:u w:val="none"/>
    </w:rPr>
  </w:style>
  <w:style w:type="character" w:styleId="1231" w:customStyle="1">
    <w:name w:val="font341"/>
    <w:basedOn w:val="825"/>
    <w:qFormat/>
    <w:rPr>
      <w:rFonts w:hint="eastAsia" w:ascii="宋体" w:hAnsi="宋体" w:eastAsia="宋体" w:cs="宋体"/>
      <w:color w:val="5b9bd5"/>
      <w:sz w:val="22"/>
      <w:szCs w:val="22"/>
      <w:u w:val="none"/>
    </w:rPr>
  </w:style>
  <w:style w:type="character" w:styleId="1232" w:customStyle="1">
    <w:name w:val="font351"/>
    <w:basedOn w:val="825"/>
    <w:qFormat/>
    <w:rPr>
      <w:rFonts w:hint="eastAsia" w:ascii="方正仿宋_GBK" w:hAnsi="方正仿宋_GBK" w:eastAsia="方正仿宋_GBK" w:cs="方正仿宋_GBK"/>
      <w:color w:val="ff0000"/>
      <w:sz w:val="21"/>
      <w:szCs w:val="21"/>
      <w:u w:val="none"/>
    </w:rPr>
  </w:style>
  <w:style w:type="character" w:styleId="1233" w:customStyle="1">
    <w:name w:val="font361"/>
    <w:basedOn w:val="825"/>
    <w:qFormat/>
    <w:rPr>
      <w:rFonts w:hint="eastAsia" w:ascii="方正仿宋_GBK" w:hAnsi="方正仿宋_GBK" w:eastAsia="方正仿宋_GBK" w:cs="方正仿宋_GBK"/>
      <w:color w:val="5b9bd5"/>
      <w:sz w:val="21"/>
      <w:szCs w:val="21"/>
      <w:u w:val="none"/>
    </w:rPr>
  </w:style>
  <w:style w:type="character" w:styleId="1234" w:customStyle="1">
    <w:name w:val="font371"/>
    <w:basedOn w:val="825"/>
    <w:qFormat/>
    <w:rPr>
      <w:rFonts w:hint="default" w:ascii="Times New Roman" w:hAnsi="Times New Roman" w:cs="Times New Roman"/>
      <w:color w:val="5b9bd5"/>
      <w:sz w:val="21"/>
      <w:szCs w:val="21"/>
      <w:u w:val="none"/>
    </w:rPr>
  </w:style>
  <w:style w:type="character" w:styleId="1235" w:customStyle="1">
    <w:name w:val="font381"/>
    <w:basedOn w:val="825"/>
    <w:qFormat/>
    <w:rPr>
      <w:rFonts w:hint="eastAsia" w:ascii="宋体" w:hAnsi="宋体" w:eastAsia="宋体" w:cs="宋体"/>
      <w:color w:val="ff0000"/>
      <w:sz w:val="21"/>
      <w:szCs w:val="21"/>
      <w:u w:val="none"/>
    </w:rPr>
  </w:style>
  <w:style w:type="character" w:styleId="1236" w:customStyle="1">
    <w:name w:val="font212"/>
    <w:basedOn w:val="825"/>
    <w:qFormat/>
    <w:rPr>
      <w:rFonts w:hint="eastAsia" w:ascii="宋体" w:hAnsi="宋体" w:eastAsia="宋体" w:cs="宋体"/>
      <w:color w:val="ff0000"/>
      <w:sz w:val="22"/>
      <w:szCs w:val="22"/>
      <w:u w:val="none"/>
    </w:rPr>
  </w:style>
  <w:style w:type="character" w:styleId="1237" w:customStyle="1">
    <w:name w:val="font391"/>
    <w:basedOn w:val="825"/>
    <w:qFormat/>
    <w:rPr>
      <w:rFonts w:hint="eastAsia" w:ascii="宋体" w:hAnsi="宋体" w:eastAsia="宋体" w:cs="宋体"/>
      <w:color w:val="0070c0"/>
      <w:sz w:val="22"/>
      <w:szCs w:val="22"/>
      <w:u w:val="none"/>
    </w:rPr>
  </w:style>
  <w:style w:type="character" w:styleId="1238" w:customStyle="1">
    <w:name w:val="font122"/>
    <w:basedOn w:val="825"/>
    <w:qFormat/>
    <w:rPr>
      <w:rFonts w:hint="eastAsia" w:ascii="方正仿宋_GBK" w:hAnsi="方正仿宋_GBK" w:eastAsia="方正仿宋_GBK" w:cs="方正仿宋_GBK"/>
      <w:color w:val="833c0c"/>
      <w:sz w:val="21"/>
      <w:szCs w:val="21"/>
      <w:u w:val="none"/>
    </w:rPr>
  </w:style>
  <w:style w:type="character" w:styleId="1239" w:customStyle="1">
    <w:name w:val="font401"/>
    <w:basedOn w:val="825"/>
    <w:qFormat/>
    <w:rPr>
      <w:rFonts w:hint="default" w:ascii="Times New Roman" w:hAnsi="Times New Roman" w:cs="Times New Roman"/>
      <w:color w:val="833c0c"/>
      <w:sz w:val="21"/>
      <w:szCs w:val="21"/>
      <w:u w:val="none"/>
    </w:rPr>
  </w:style>
  <w:style w:type="character" w:styleId="1240" w:customStyle="1">
    <w:name w:val="font412"/>
    <w:basedOn w:val="825"/>
    <w:qFormat/>
    <w:rPr>
      <w:rFonts w:hint="eastAsia" w:ascii="宋体" w:hAnsi="宋体" w:eastAsia="宋体" w:cs="宋体"/>
      <w:color w:val="833c0c"/>
      <w:sz w:val="21"/>
      <w:szCs w:val="21"/>
      <w:u w:val="none"/>
    </w:rPr>
  </w:style>
  <w:style w:type="character" w:styleId="1241" w:customStyle="1">
    <w:name w:val="font301"/>
    <w:basedOn w:val="825"/>
    <w:qFormat/>
    <w:rPr>
      <w:rFonts w:hint="eastAsia" w:ascii="宋体" w:hAnsi="宋体" w:eastAsia="宋体" w:cs="宋体"/>
      <w:color w:val="833c0c"/>
      <w:sz w:val="22"/>
      <w:szCs w:val="22"/>
      <w:u w:val="none"/>
    </w:rPr>
  </w:style>
  <w:style w:type="character" w:styleId="1242" w:customStyle="1">
    <w:name w:val="font221"/>
    <w:basedOn w:val="825"/>
    <w:qFormat/>
    <w:rPr>
      <w:rFonts w:hint="eastAsia" w:ascii="方正仿宋_GBK" w:hAnsi="方正仿宋_GBK" w:eastAsia="方正仿宋_GBK" w:cs="方正仿宋_GBK"/>
      <w:color w:val="833c0c"/>
      <w:sz w:val="22"/>
      <w:szCs w:val="22"/>
      <w:u w:val="none"/>
    </w:rPr>
  </w:style>
  <w:style w:type="character" w:styleId="1243" w:customStyle="1">
    <w:name w:val="font421"/>
    <w:basedOn w:val="825"/>
    <w:qFormat/>
    <w:rPr>
      <w:rFonts w:hint="eastAsia" w:ascii="方正仿宋_GBK" w:hAnsi="方正仿宋_GBK" w:eastAsia="方正仿宋_GBK" w:cs="方正仿宋_GBK"/>
      <w:color w:val="ff0000"/>
      <w:sz w:val="24"/>
      <w:szCs w:val="24"/>
      <w:u w:val="none"/>
    </w:rPr>
  </w:style>
  <w:style w:type="character" w:styleId="1244" w:customStyle="1">
    <w:name w:val="font431"/>
    <w:basedOn w:val="825"/>
    <w:qFormat/>
    <w:rPr>
      <w:rFonts w:hint="eastAsia" w:ascii="方正仿宋_GBK" w:hAnsi="方正仿宋_GBK" w:eastAsia="方正仿宋_GBK" w:cs="方正仿宋_GBK"/>
      <w:color w:val="833c0c"/>
      <w:sz w:val="24"/>
      <w:szCs w:val="24"/>
      <w:u w:val="none"/>
    </w:rPr>
  </w:style>
  <w:style w:type="character" w:styleId="1245" w:customStyle="1">
    <w:name w:val="font441"/>
    <w:basedOn w:val="825"/>
    <w:qFormat/>
    <w:rPr>
      <w:rFonts w:hint="default" w:ascii="Times New Roman" w:hAnsi="Times New Roman" w:cs="Times New Roman"/>
      <w:color w:val="833c0c"/>
      <w:sz w:val="24"/>
      <w:szCs w:val="24"/>
      <w:u w:val="none"/>
    </w:rPr>
  </w:style>
  <w:style w:type="character" w:styleId="1246" w:customStyle="1">
    <w:name w:val="font191"/>
    <w:basedOn w:val="825"/>
    <w:qFormat/>
    <w:rPr>
      <w:rFonts w:hint="default" w:ascii="Times New Roman" w:hAnsi="Times New Roman" w:cs="Times New Roman"/>
      <w:color w:val="000000"/>
      <w:sz w:val="22"/>
      <w:szCs w:val="22"/>
      <w:u w:val="none"/>
    </w:rPr>
  </w:style>
  <w:style w:type="character" w:styleId="1247" w:customStyle="1">
    <w:name w:val="font451"/>
    <w:basedOn w:val="825"/>
    <w:qFormat/>
    <w:rPr>
      <w:rFonts w:hint="eastAsia" w:ascii="方正仿宋_GBK" w:hAnsi="方正仿宋_GBK" w:eastAsia="方正仿宋_GBK" w:cs="方正仿宋_GBK"/>
      <w:color w:val="000000"/>
      <w:sz w:val="22"/>
      <w:szCs w:val="22"/>
      <w:u w:val="none"/>
    </w:rPr>
  </w:style>
  <w:style w:type="character" w:styleId="1248" w:customStyle="1">
    <w:name w:val="font251"/>
    <w:basedOn w:val="825"/>
    <w:qFormat/>
    <w:rPr>
      <w:rFonts w:hint="eastAsia" w:ascii="方正仿宋_GBK" w:hAnsi="方正仿宋_GBK" w:eastAsia="方正仿宋_GBK" w:cs="方正仿宋_GBK"/>
      <w:color w:val="000000"/>
      <w:sz w:val="21"/>
      <w:szCs w:val="21"/>
      <w:u w:val="none"/>
    </w:rPr>
  </w:style>
  <w:style w:type="character" w:styleId="1249" w:customStyle="1">
    <w:name w:val="font281"/>
    <w:basedOn w:val="825"/>
    <w:qFormat/>
    <w:rPr>
      <w:rFonts w:hint="eastAsia" w:ascii="方正仿宋_GBK" w:hAnsi="方正仿宋_GBK" w:eastAsia="方正仿宋_GBK" w:cs="方正仿宋_GBK"/>
      <w:color w:val="0070c0"/>
      <w:sz w:val="22"/>
      <w:szCs w:val="22"/>
      <w:u w:val="none"/>
    </w:rPr>
  </w:style>
  <w:style w:type="character" w:styleId="1250" w:customStyle="1">
    <w:name w:val="font271"/>
    <w:basedOn w:val="825"/>
    <w:qFormat/>
    <w:rPr>
      <w:rFonts w:hint="default" w:ascii="Times New Roman" w:hAnsi="Times New Roman" w:cs="Times New Roman"/>
      <w:color w:val="0070c0"/>
      <w:sz w:val="22"/>
      <w:szCs w:val="22"/>
      <w:u w:val="none"/>
    </w:rPr>
  </w:style>
  <w:style w:type="character" w:styleId="1251" w:customStyle="1">
    <w:name w:val="font461"/>
    <w:basedOn w:val="825"/>
    <w:qFormat/>
    <w:rPr>
      <w:rFonts w:hint="eastAsia" w:ascii="方正仿宋_GBK" w:hAnsi="方正仿宋_GBK" w:eastAsia="方正仿宋_GBK" w:cs="方正仿宋_GBK"/>
      <w:color w:val="2f75b5"/>
      <w:sz w:val="22"/>
      <w:szCs w:val="22"/>
      <w:u w:val="none"/>
    </w:rPr>
  </w:style>
  <w:style w:type="character" w:styleId="1252" w:customStyle="1">
    <w:name w:val="font312"/>
    <w:basedOn w:val="825"/>
    <w:qFormat/>
    <w:rPr>
      <w:rFonts w:hint="default" w:ascii="Times New Roman" w:hAnsi="Times New Roman" w:cs="Times New Roman"/>
      <w:color w:val="4472c4"/>
      <w:sz w:val="22"/>
      <w:szCs w:val="22"/>
      <w:u w:val="none"/>
    </w:rPr>
  </w:style>
  <w:style w:type="character" w:styleId="1253" w:customStyle="1">
    <w:name w:val="font471"/>
    <w:basedOn w:val="825"/>
    <w:qFormat/>
    <w:rPr>
      <w:rFonts w:hint="eastAsia" w:ascii="方正仿宋_GBK" w:hAnsi="方正仿宋_GBK" w:eastAsia="方正仿宋_GBK" w:cs="方正仿宋_GBK"/>
      <w:color w:val="4472c4"/>
      <w:sz w:val="22"/>
      <w:szCs w:val="22"/>
      <w:u w:val="none"/>
    </w:rPr>
  </w:style>
  <w:style w:type="paragraph" w:styleId="1254" w:customStyle="1">
    <w:name w:val="修订2"/>
    <w:hidden/>
    <w:uiPriority w:val="99"/>
    <w:unhideWhenUsed/>
    <w:qFormat/>
    <w:rPr>
      <w:sz w:val="21"/>
      <w:szCs w:val="22"/>
      <w14:ligatures w14:val="standardContextual"/>
    </w:rPr>
  </w:style>
  <w:style w:type="character" w:styleId="1255" w:customStyle="1">
    <w:name w:val="纯文本 Char"/>
    <w:rPr>
      <w:rFonts w:ascii="宋体" w:hAnsi="Courier New" w:eastAsia="宋体"/>
      <w:sz w:val="21"/>
      <w:lang w:val="en-US" w:eastAsia="zh-CN" w:bidi="ar-SA"/>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jpg"/><Relationship Id="rId12"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73E567-C77D-4914-A809-27B0538F96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晓媛 赵</dc:creator>
  <cp:lastModifiedBy>欧金林</cp:lastModifiedBy>
  <cp:revision>90</cp:revision>
  <dcterms:created xsi:type="dcterms:W3CDTF">2025-02-10T03:03:00Z</dcterms:created>
  <dcterms:modified xsi:type="dcterms:W3CDTF">2026-02-09T03:58:53Z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1ECF91B0FD0B4667944067C83E95DE1F_13</vt:lpwstr>
  </property>
</Properties>
</file>