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A7553">
      <w:pPr>
        <w:jc w:val="center"/>
        <w:rPr>
          <w:b/>
          <w:bCs/>
          <w:sz w:val="36"/>
          <w:szCs w:val="36"/>
        </w:rPr>
      </w:pPr>
      <w:r>
        <w:rPr>
          <w:rFonts w:hint="eastAsia"/>
          <w:b/>
          <w:bCs/>
          <w:sz w:val="36"/>
          <w:szCs w:val="36"/>
          <w:lang w:val="en-US" w:eastAsia="zh-CN"/>
        </w:rPr>
        <w:t>招标工程量清单编制说明</w:t>
      </w:r>
    </w:p>
    <w:p w14:paraId="09393371">
      <w:pPr>
        <w:jc w:val="center"/>
        <w:rPr>
          <w:rFonts w:ascii="仿宋_GB2312" w:hAnsi="仿宋_GB2312" w:eastAsia="仿宋_GB2312" w:cs="仿宋_GB2312"/>
          <w:sz w:val="28"/>
          <w:szCs w:val="28"/>
        </w:rPr>
      </w:pPr>
    </w:p>
    <w:p w14:paraId="2117AA4F">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工程名称：</w:t>
      </w:r>
      <w:r>
        <w:rPr>
          <w:rFonts w:hint="eastAsia" w:ascii="仿宋_GB2312" w:hAnsi="仿宋_GB2312" w:eastAsia="仿宋_GB2312" w:cs="仿宋_GB2312"/>
          <w:sz w:val="28"/>
          <w:szCs w:val="28"/>
          <w:lang w:eastAsia="zh-CN"/>
        </w:rPr>
        <w:t>2026年永宁河泄洪沟消险工程</w:t>
      </w:r>
    </w:p>
    <w:tbl>
      <w:tblPr>
        <w:tblStyle w:val="7"/>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487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1" w:hRule="atLeast"/>
        </w:trPr>
        <w:tc>
          <w:tcPr>
            <w:tcW w:w="9394" w:type="dxa"/>
          </w:tcPr>
          <w:p w14:paraId="6CA4AA3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一、工程概况</w:t>
            </w:r>
          </w:p>
          <w:p w14:paraId="04092826">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工程地点：位于南京市境内；</w:t>
            </w:r>
          </w:p>
          <w:p w14:paraId="7633C9B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招标内容：具体详见招标清单：</w:t>
            </w:r>
          </w:p>
          <w:p w14:paraId="7067253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二、招标范围</w:t>
            </w:r>
          </w:p>
          <w:p w14:paraId="63507454">
            <w:pPr>
              <w:ind w:left="559" w:leftChars="266"/>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2026年永宁河泄洪沟消险工程</w:t>
            </w:r>
            <w:r>
              <w:rPr>
                <w:rFonts w:hint="eastAsia" w:ascii="仿宋_GB2312" w:hAnsi="仿宋_GB2312" w:eastAsia="仿宋_GB2312" w:cs="仿宋_GB2312"/>
                <w:sz w:val="28"/>
                <w:szCs w:val="28"/>
              </w:rPr>
              <w:t>施工图及清单范围内的所有内容。</w:t>
            </w:r>
          </w:p>
          <w:p w14:paraId="63AAD0E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三、编制依据</w:t>
            </w:r>
          </w:p>
          <w:p w14:paraId="16567864">
            <w:pPr>
              <w:ind w:left="56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eastAsia="zh-CN"/>
              </w:rPr>
              <w:t>2026年永宁河泄洪沟消险工程</w:t>
            </w:r>
            <w:r>
              <w:rPr>
                <w:rFonts w:hint="eastAsia" w:ascii="仿宋_GB2312" w:hAnsi="仿宋_GB2312" w:eastAsia="仿宋_GB2312" w:cs="仿宋_GB2312"/>
                <w:sz w:val="28"/>
                <w:szCs w:val="28"/>
              </w:rPr>
              <w:t>招标文件；</w:t>
            </w:r>
          </w:p>
          <w:p w14:paraId="63357708">
            <w:pPr>
              <w:ind w:left="559" w:leftChars="266"/>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2026年永宁河泄洪沟消险工程</w:t>
            </w:r>
            <w:r>
              <w:rPr>
                <w:rFonts w:hint="eastAsia" w:ascii="仿宋_GB2312" w:hAnsi="仿宋_GB2312" w:eastAsia="仿宋_GB2312" w:cs="仿宋_GB2312"/>
                <w:sz w:val="28"/>
                <w:szCs w:val="28"/>
              </w:rPr>
              <w:t>设计要求。</w:t>
            </w:r>
          </w:p>
          <w:p w14:paraId="0903AA3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3、项目批复文件的相关规定及概算文件。</w:t>
            </w:r>
          </w:p>
          <w:p w14:paraId="21ED76A6">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4、GB-50501-2007《水利工程量清单计价规范》,江苏省水利工程预算定额（2010年版）。</w:t>
            </w:r>
          </w:p>
          <w:p w14:paraId="41E1F24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val="en-US" w:eastAsia="zh-CN"/>
              </w:rPr>
              <w:t>人材机等费用投标人自行考虑报价</w:t>
            </w:r>
            <w:r>
              <w:rPr>
                <w:rFonts w:hint="eastAsia" w:ascii="仿宋_GB2312" w:hAnsi="仿宋_GB2312" w:eastAsia="仿宋_GB2312" w:cs="仿宋_GB2312"/>
                <w:sz w:val="28"/>
                <w:szCs w:val="28"/>
                <w:highlight w:val="none"/>
              </w:rPr>
              <w:t>。</w:t>
            </w:r>
          </w:p>
          <w:p w14:paraId="014803A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四、其它说明：</w:t>
            </w:r>
          </w:p>
          <w:p w14:paraId="38A6B59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1、本清单所列工程数量是根据招标图纸暂定的，仅作为投标的共同基础，不能作为最终结算与支付的依据。</w:t>
            </w:r>
          </w:p>
          <w:p w14:paraId="009027F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2、清单与图纸互为补充资料，清单未详细描述的，需详见图纸及相关规范执行，报价中综合考虑。</w:t>
            </w:r>
          </w:p>
          <w:p w14:paraId="00B72ADC">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本工程清单所列土石方工程量按项计算时，结算时不得超过清单合价，具体详见清单描述</w:t>
            </w:r>
            <w:r>
              <w:rPr>
                <w:rFonts w:hint="default" w:ascii="仿宋_GB2312" w:hAnsi="仿宋_GB2312" w:eastAsia="仿宋_GB2312" w:cs="仿宋_GB2312"/>
                <w:sz w:val="28"/>
                <w:szCs w:val="28"/>
                <w:lang w:val="en-US" w:eastAsia="zh-CN"/>
              </w:rPr>
              <w:t>。</w:t>
            </w:r>
          </w:p>
          <w:p w14:paraId="7E7BAB3D">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4、本工程中所用模板(含所需要的对拉止水螺杆等)、脚手架不单独列项,费用包含在相关项目单价中。</w:t>
            </w:r>
          </w:p>
          <w:p w14:paraId="5B39B5A9">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5、本工程所有砼采用商品砼，混凝土浇筑输送方式由投标人自行考虑，相关费用均含在清单相关子目中。</w:t>
            </w:r>
          </w:p>
          <w:p w14:paraId="164F1D18">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6、投标方需现场踏勘，施工中需对周边设施保护(包括不限于临近建筑物管线、高压线等)，其费用均考虑中报价中。</w:t>
            </w:r>
          </w:p>
          <w:p w14:paraId="70028859">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本工程土方必须在整个承包范围内进行综合平衡，土方外运时应留足现场所需全部用土(含回填、市政、绿化等用土)，余土自行考虑外运，土方运输所使用的渣土车应符合工程所在地行政主管部门的要求,按照相关规定缴纳渣</w:t>
            </w:r>
            <w:r>
              <w:rPr>
                <w:rFonts w:hint="eastAsia" w:ascii="仿宋_GB2312" w:hAnsi="仿宋_GB2312" w:eastAsia="仿宋_GB2312" w:cs="仿宋_GB2312"/>
                <w:sz w:val="28"/>
                <w:szCs w:val="28"/>
                <w:lang w:val="en-US" w:eastAsia="zh-CN"/>
              </w:rPr>
              <w:t>土</w:t>
            </w:r>
            <w:r>
              <w:rPr>
                <w:rFonts w:hint="default" w:ascii="仿宋_GB2312" w:hAnsi="仿宋_GB2312" w:eastAsia="仿宋_GB2312" w:cs="仿宋_GB2312"/>
                <w:sz w:val="28"/>
                <w:szCs w:val="28"/>
                <w:lang w:val="en-US" w:eastAsia="zh-CN"/>
              </w:rPr>
              <w:t>消纳费等费用，投标人报价应综合考虑运距、堆场费、处理费(弃置费)、打堆费、环保及城管等相关费用;回填、市政、绿化等用土来源按利用开挖土方考虑，回填方式、运距、堆场等自行综合考虑，结算不按外购土方计算，投标单价不调整。不可利用的土方及废弃物，需经各方确认后方可外运出场弃置。</w:t>
            </w:r>
          </w:p>
          <w:p w14:paraId="0A677D31">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8、投标人应根据现场实际情况、地质勘探资料、招标人要求、建筑工地扬尘防治标准和上级主管部门建设工程扬尘防治实施细则要求等因素自行考虑土方开挖方案、开挖土方外运运距堆场及归堆方式、场内短驳(含运输、归堆等不管倒几次)、各种干扰等所有因素后自行报价。所有填方或灰土按竣工压实体积考虑;所有挖方、拆除物按原始体积考虑;所有构筑物按实际占用体积考虑;不考虑挖土与填土在体积上的变化;不考虑灰土含灰量引起的体积变化:不考虑填土密实度和取土密实度的差异。土方开挖的放坡系数和工作面宽度按现行清单规范执行，土壤类别、挖土深度、开挖方式(含人工配合及修坡)等，由投标人自行考虑。</w:t>
            </w:r>
          </w:p>
          <w:p w14:paraId="6AEE2094">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default" w:ascii="仿宋_GB2312" w:hAnsi="仿宋_GB2312" w:eastAsia="仿宋_GB2312" w:cs="仿宋_GB2312"/>
                <w:sz w:val="28"/>
                <w:szCs w:val="28"/>
                <w:lang w:val="en-US" w:eastAsia="zh-CN"/>
              </w:rPr>
              <w:t>打桩中需包含引孔、打桩平台、桩基检测等全部费用。</w:t>
            </w:r>
          </w:p>
          <w:p w14:paraId="56241AF9">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default" w:ascii="仿宋_GB2312" w:hAnsi="仿宋_GB2312" w:eastAsia="仿宋_GB2312" w:cs="仿宋_GB2312"/>
                <w:sz w:val="28"/>
                <w:szCs w:val="28"/>
                <w:lang w:val="en-US" w:eastAsia="zh-CN"/>
              </w:rPr>
              <w:t>、打桩机现场用电相关费用在投标报价中综合考虑。</w:t>
            </w:r>
          </w:p>
          <w:p w14:paraId="6F641D0B">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、本工程施工期间要注意原有管道保护,对于工程施工中存在的危险源需做好识别及防范措施，相关费用已包含在投标报价中。</w:t>
            </w:r>
          </w:p>
          <w:p w14:paraId="6BD08A23">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、本工程沿线需要拆除、清运的零星建筑物、构筑物、地面附属设施，含杂草、附作物、树木迁移等内容均含在相关单价中，结算不另计，废料弃运按环</w:t>
            </w:r>
            <w:r>
              <w:rPr>
                <w:rFonts w:hint="eastAsia" w:ascii="仿宋_GB2312" w:hAnsi="仿宋_GB2312" w:eastAsia="仿宋_GB2312" w:cs="仿宋_GB2312"/>
                <w:sz w:val="28"/>
                <w:szCs w:val="28"/>
                <w:lang w:val="en-US" w:eastAsia="zh-CN"/>
              </w:rPr>
              <w:t>保要求实施</w:t>
            </w:r>
            <w:r>
              <w:rPr>
                <w:rFonts w:hint="default" w:ascii="仿宋_GB2312" w:hAnsi="仿宋_GB2312" w:eastAsia="仿宋_GB2312" w:cs="仿宋_GB2312"/>
                <w:sz w:val="28"/>
                <w:szCs w:val="28"/>
                <w:lang w:val="en-US" w:eastAsia="zh-CN"/>
              </w:rPr>
              <w:t>。</w:t>
            </w:r>
          </w:p>
          <w:p w14:paraId="4F325F99">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default" w:ascii="仿宋_GB2312" w:hAnsi="仿宋_GB2312" w:eastAsia="仿宋_GB2312" w:cs="仿宋_GB2312"/>
                <w:sz w:val="28"/>
                <w:szCs w:val="28"/>
                <w:lang w:val="en-US" w:eastAsia="zh-CN"/>
              </w:rPr>
              <w:t>本工程</w:t>
            </w:r>
            <w:r>
              <w:rPr>
                <w:rFonts w:hint="eastAsia" w:ascii="仿宋_GB2312" w:hAnsi="仿宋_GB2312" w:eastAsia="仿宋_GB2312" w:cs="仿宋_GB2312"/>
                <w:sz w:val="28"/>
                <w:szCs w:val="28"/>
                <w:lang w:val="en-US" w:eastAsia="zh-CN"/>
              </w:rPr>
              <w:t>如涉及淤泥外运的，其处置、检测需提供方案，经设计、监理、甲方认可后实施，所有费用在报价中综合考虑，结算不再调整。</w:t>
            </w:r>
          </w:p>
          <w:p w14:paraId="5B4D769E">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苗木分部分项综合单价包括苗木采购、运输、挖坑、苗木种植、反季节种植、种植土加基肥、渗水试验、机械上力、管理费、利润、土壤有机肥、草炭土、泥炭土、绿化用地的精平、场内运输、管养期内养护(修剪、治虫、浇灌施肥、补栽、更换、水电等)，结算时综合单价不调整。</w:t>
            </w:r>
          </w:p>
          <w:p w14:paraId="70A4B2FE">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投标人须自行考虑整个施工范围内，各种建筑施工材料的运输条件、运输距离、各种可能存在的干扰因素，合理安排各种材料设备的运输方法、运输设备，并在投标报价中充分考虑相应场内、场外运输费用，材料的场内、场外运输费用，结算时均不另行计算。</w:t>
            </w:r>
          </w:p>
          <w:p w14:paraId="442CBB95">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本工程单价已经考虑了停电、停水、二次搬运、施工场地不足、发包人现场约束、中间验收、成品保护、按发包人要求配合场内其他单位、接受其他单位配合服务等所需措施和维护产生的一切费用，并已考虑了相关机械正常供电不足施工单位采用必要的发电设备、箱变等电费的补贴费用，相关电费的补贴费用、各种可能影响施工的因素及其所增加的费用，施工单位在投标报价中予以充分考虑，不再另外计取。</w:t>
            </w:r>
          </w:p>
          <w:p w14:paraId="018AA1A9">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、本工程单价中已考虑相关专家论证、泥浆池制作及拆除等费用，不再另列清单。</w:t>
            </w:r>
          </w:p>
          <w:p w14:paraId="5FC9FB42">
            <w:pPr>
              <w:numPr>
                <w:ilvl w:val="0"/>
                <w:numId w:val="0"/>
              </w:numPr>
              <w:ind w:left="559" w:leftChars="266" w:firstLine="0" w:firstLineChars="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、施工期间需做好相关的应急排水方案，并在投标报价中综合考虑。1</w:t>
            </w:r>
            <w:r>
              <w:rPr>
                <w:rFonts w:hint="eastAsia" w:ascii="仿宋_GB2312" w:hAnsi="仿宋_GB2312" w:eastAsia="仿宋_GB2312" w:cs="仿宋_GB2312"/>
                <w:sz w:val="28"/>
                <w:szCs w:val="28"/>
                <w:lang w:val="en-US" w:eastAsia="zh-CN"/>
              </w:rPr>
              <w:t>9</w:t>
            </w:r>
            <w:r>
              <w:rPr>
                <w:rFonts w:hint="default" w:ascii="仿宋_GB2312" w:hAnsi="仿宋_GB2312" w:eastAsia="仿宋_GB2312" w:cs="仿宋_GB2312"/>
                <w:sz w:val="28"/>
                <w:szCs w:val="28"/>
                <w:lang w:val="en-US" w:eastAsia="zh-CN"/>
              </w:rPr>
              <w:t>、本工程中涉及新旧道路连接、管道连接的，在投标报价中综合考虑。</w:t>
            </w:r>
          </w:p>
          <w:p w14:paraId="309AEC93">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、环境保护措施费中需考虑扬尘管控费用，结算不再调整。</w:t>
            </w:r>
          </w:p>
          <w:p w14:paraId="47F488A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、本工程为一般计税。</w:t>
            </w:r>
          </w:p>
          <w:p w14:paraId="6028E08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、本工程不可竞争费用为：63157.73</w:t>
            </w:r>
            <w:bookmarkStart w:id="0" w:name="_GoBack"/>
            <w:bookmarkEnd w:id="0"/>
            <w:r>
              <w:rPr>
                <w:rFonts w:hint="eastAsia" w:ascii="仿宋_GB2312" w:hAnsi="仿宋_GB2312" w:eastAsia="仿宋_GB2312" w:cs="仿宋_GB2312"/>
                <w:sz w:val="28"/>
                <w:szCs w:val="28"/>
              </w:rPr>
              <w:t>元；</w:t>
            </w:r>
          </w:p>
          <w:p w14:paraId="3C9C7FDD">
            <w:pPr>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其中：安全文明措施费用：63157.73元。</w:t>
            </w:r>
          </w:p>
          <w:p w14:paraId="48C4A68B">
            <w:pPr>
              <w:ind w:firstLine="560" w:firstLineChars="200"/>
              <w:rPr>
                <w:rFonts w:ascii="仿宋_GB2312" w:hAnsi="仿宋_GB2312" w:eastAsia="仿宋_GB2312" w:cs="仿宋_GB2312"/>
                <w:sz w:val="28"/>
                <w:szCs w:val="28"/>
              </w:rPr>
            </w:pPr>
          </w:p>
          <w:p w14:paraId="27E6A9C1">
            <w:pPr>
              <w:ind w:firstLine="560" w:firstLineChars="200"/>
              <w:rPr>
                <w:rFonts w:ascii="仿宋_GB2312" w:hAnsi="仿宋_GB2312" w:eastAsia="仿宋_GB2312" w:cs="仿宋_GB2312"/>
                <w:sz w:val="28"/>
                <w:szCs w:val="28"/>
              </w:rPr>
            </w:pPr>
          </w:p>
          <w:p w14:paraId="6EA270EC">
            <w:pPr>
              <w:ind w:firstLine="700" w:firstLineChars="250"/>
              <w:rPr>
                <w:rFonts w:ascii="仿宋_GB2312" w:hAnsi="仿宋_GB2312" w:eastAsia="仿宋_GB2312" w:cs="仿宋_GB2312"/>
                <w:sz w:val="28"/>
                <w:szCs w:val="28"/>
              </w:rPr>
            </w:pPr>
          </w:p>
        </w:tc>
      </w:tr>
    </w:tbl>
    <w:p w14:paraId="6CBF8766">
      <w:pPr>
        <w:spacing w:line="400" w:lineRule="exact"/>
        <w:rPr>
          <w:sz w:val="24"/>
        </w:rPr>
      </w:pPr>
    </w:p>
    <w:p w14:paraId="46D46F9C">
      <w:pPr>
        <w:spacing w:line="400" w:lineRule="exact"/>
        <w:rPr>
          <w:sz w:val="24"/>
        </w:rPr>
      </w:pPr>
    </w:p>
    <w:sectPr>
      <w:pgSz w:w="11906" w:h="16838"/>
      <w:pgMar w:top="779" w:right="1588" w:bottom="312"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VhZjJjMmU1ZjZjNzVlNDg1MDZhN2MzMjc5NjhkNjUifQ=="/>
  </w:docVars>
  <w:rsids>
    <w:rsidRoot w:val="008E5073"/>
    <w:rsid w:val="000047EF"/>
    <w:rsid w:val="00014A2A"/>
    <w:rsid w:val="0002254E"/>
    <w:rsid w:val="00026F74"/>
    <w:rsid w:val="00030B36"/>
    <w:rsid w:val="0003324C"/>
    <w:rsid w:val="00036698"/>
    <w:rsid w:val="000446E1"/>
    <w:rsid w:val="00045D9A"/>
    <w:rsid w:val="00050CB6"/>
    <w:rsid w:val="0005692A"/>
    <w:rsid w:val="00061135"/>
    <w:rsid w:val="000625BD"/>
    <w:rsid w:val="000906FE"/>
    <w:rsid w:val="000A016F"/>
    <w:rsid w:val="000B7D2B"/>
    <w:rsid w:val="000C754C"/>
    <w:rsid w:val="000E0D94"/>
    <w:rsid w:val="000F38ED"/>
    <w:rsid w:val="00112E6F"/>
    <w:rsid w:val="00120989"/>
    <w:rsid w:val="001365FB"/>
    <w:rsid w:val="0013664C"/>
    <w:rsid w:val="0013784B"/>
    <w:rsid w:val="0014074B"/>
    <w:rsid w:val="0014175E"/>
    <w:rsid w:val="001458D8"/>
    <w:rsid w:val="00161735"/>
    <w:rsid w:val="00190DFE"/>
    <w:rsid w:val="00193465"/>
    <w:rsid w:val="001A1989"/>
    <w:rsid w:val="001A2176"/>
    <w:rsid w:val="001B4357"/>
    <w:rsid w:val="001D3F7B"/>
    <w:rsid w:val="001E737D"/>
    <w:rsid w:val="001F7F28"/>
    <w:rsid w:val="00200310"/>
    <w:rsid w:val="00202202"/>
    <w:rsid w:val="00203384"/>
    <w:rsid w:val="00207D0B"/>
    <w:rsid w:val="00212226"/>
    <w:rsid w:val="00213324"/>
    <w:rsid w:val="0022720F"/>
    <w:rsid w:val="00233982"/>
    <w:rsid w:val="00241D93"/>
    <w:rsid w:val="002533E3"/>
    <w:rsid w:val="00254C2E"/>
    <w:rsid w:val="00256D17"/>
    <w:rsid w:val="00260BD0"/>
    <w:rsid w:val="0026316F"/>
    <w:rsid w:val="00282160"/>
    <w:rsid w:val="002A1B9D"/>
    <w:rsid w:val="002A28AA"/>
    <w:rsid w:val="002B010F"/>
    <w:rsid w:val="002B189E"/>
    <w:rsid w:val="002B471F"/>
    <w:rsid w:val="002B49D7"/>
    <w:rsid w:val="002C66ED"/>
    <w:rsid w:val="002C7029"/>
    <w:rsid w:val="002D6CA2"/>
    <w:rsid w:val="002E70C8"/>
    <w:rsid w:val="0032349C"/>
    <w:rsid w:val="00324B92"/>
    <w:rsid w:val="00334262"/>
    <w:rsid w:val="003413A9"/>
    <w:rsid w:val="00341B73"/>
    <w:rsid w:val="003458A4"/>
    <w:rsid w:val="0035065E"/>
    <w:rsid w:val="00357D58"/>
    <w:rsid w:val="0036068B"/>
    <w:rsid w:val="00366740"/>
    <w:rsid w:val="00385285"/>
    <w:rsid w:val="00386828"/>
    <w:rsid w:val="00386935"/>
    <w:rsid w:val="00394C4A"/>
    <w:rsid w:val="0039543A"/>
    <w:rsid w:val="003A7812"/>
    <w:rsid w:val="003B7CF3"/>
    <w:rsid w:val="003C0732"/>
    <w:rsid w:val="003C2D4D"/>
    <w:rsid w:val="003D07DA"/>
    <w:rsid w:val="003E2132"/>
    <w:rsid w:val="003E33C4"/>
    <w:rsid w:val="003F558F"/>
    <w:rsid w:val="003F62D0"/>
    <w:rsid w:val="00401429"/>
    <w:rsid w:val="00421FA8"/>
    <w:rsid w:val="00426A01"/>
    <w:rsid w:val="00446725"/>
    <w:rsid w:val="0045252B"/>
    <w:rsid w:val="00454FEF"/>
    <w:rsid w:val="00461AAD"/>
    <w:rsid w:val="00476C96"/>
    <w:rsid w:val="00484D2C"/>
    <w:rsid w:val="004A025D"/>
    <w:rsid w:val="004A07CC"/>
    <w:rsid w:val="004A1ECE"/>
    <w:rsid w:val="004B162E"/>
    <w:rsid w:val="004C113D"/>
    <w:rsid w:val="004E0B7A"/>
    <w:rsid w:val="004E50E8"/>
    <w:rsid w:val="004F26AF"/>
    <w:rsid w:val="005013D5"/>
    <w:rsid w:val="00552D1B"/>
    <w:rsid w:val="00555157"/>
    <w:rsid w:val="00563D03"/>
    <w:rsid w:val="0057096E"/>
    <w:rsid w:val="005732DC"/>
    <w:rsid w:val="00576BF9"/>
    <w:rsid w:val="00585DDA"/>
    <w:rsid w:val="00597DB8"/>
    <w:rsid w:val="005A4C54"/>
    <w:rsid w:val="005C75E9"/>
    <w:rsid w:val="005D1B0A"/>
    <w:rsid w:val="005E4664"/>
    <w:rsid w:val="005F0BCB"/>
    <w:rsid w:val="005F4F28"/>
    <w:rsid w:val="00601A9F"/>
    <w:rsid w:val="0060429F"/>
    <w:rsid w:val="00611772"/>
    <w:rsid w:val="00613345"/>
    <w:rsid w:val="00614A23"/>
    <w:rsid w:val="00621A9B"/>
    <w:rsid w:val="006239AD"/>
    <w:rsid w:val="006341FB"/>
    <w:rsid w:val="00634230"/>
    <w:rsid w:val="006450CD"/>
    <w:rsid w:val="006658F8"/>
    <w:rsid w:val="00671851"/>
    <w:rsid w:val="00686A29"/>
    <w:rsid w:val="00694DB9"/>
    <w:rsid w:val="00696DC1"/>
    <w:rsid w:val="006A04FC"/>
    <w:rsid w:val="006A2D84"/>
    <w:rsid w:val="006A34B2"/>
    <w:rsid w:val="006B5F29"/>
    <w:rsid w:val="006B6CD8"/>
    <w:rsid w:val="006C1486"/>
    <w:rsid w:val="006C1A2D"/>
    <w:rsid w:val="006D00E9"/>
    <w:rsid w:val="006D4EEB"/>
    <w:rsid w:val="006E7A23"/>
    <w:rsid w:val="00704F5B"/>
    <w:rsid w:val="00711B2E"/>
    <w:rsid w:val="00712016"/>
    <w:rsid w:val="007324F2"/>
    <w:rsid w:val="007325F0"/>
    <w:rsid w:val="0073482A"/>
    <w:rsid w:val="00734A3D"/>
    <w:rsid w:val="00744FED"/>
    <w:rsid w:val="0075777D"/>
    <w:rsid w:val="00762CEF"/>
    <w:rsid w:val="00765836"/>
    <w:rsid w:val="0078214C"/>
    <w:rsid w:val="00793B62"/>
    <w:rsid w:val="00796485"/>
    <w:rsid w:val="007A3988"/>
    <w:rsid w:val="007B4AAF"/>
    <w:rsid w:val="007D312D"/>
    <w:rsid w:val="007D59BF"/>
    <w:rsid w:val="007D6B80"/>
    <w:rsid w:val="007D76E6"/>
    <w:rsid w:val="007E0961"/>
    <w:rsid w:val="007E1AF5"/>
    <w:rsid w:val="00801A62"/>
    <w:rsid w:val="00801E5C"/>
    <w:rsid w:val="00802E47"/>
    <w:rsid w:val="00837CF1"/>
    <w:rsid w:val="00840E9F"/>
    <w:rsid w:val="00847342"/>
    <w:rsid w:val="008512C6"/>
    <w:rsid w:val="00852FD9"/>
    <w:rsid w:val="008548CD"/>
    <w:rsid w:val="0085778B"/>
    <w:rsid w:val="0086760F"/>
    <w:rsid w:val="0087280A"/>
    <w:rsid w:val="00880809"/>
    <w:rsid w:val="00882421"/>
    <w:rsid w:val="0089077C"/>
    <w:rsid w:val="008A4C93"/>
    <w:rsid w:val="008B2C0B"/>
    <w:rsid w:val="008C2434"/>
    <w:rsid w:val="008C3770"/>
    <w:rsid w:val="008E5073"/>
    <w:rsid w:val="008E6C14"/>
    <w:rsid w:val="008E7B8C"/>
    <w:rsid w:val="008F20B2"/>
    <w:rsid w:val="009014ED"/>
    <w:rsid w:val="00906304"/>
    <w:rsid w:val="00920853"/>
    <w:rsid w:val="009434B7"/>
    <w:rsid w:val="00952E64"/>
    <w:rsid w:val="00956FA8"/>
    <w:rsid w:val="00966F91"/>
    <w:rsid w:val="00976287"/>
    <w:rsid w:val="009777DD"/>
    <w:rsid w:val="00987EF6"/>
    <w:rsid w:val="009928C1"/>
    <w:rsid w:val="00995FED"/>
    <w:rsid w:val="00996ABB"/>
    <w:rsid w:val="009A00CC"/>
    <w:rsid w:val="009A5BD2"/>
    <w:rsid w:val="009A7575"/>
    <w:rsid w:val="009B4D7A"/>
    <w:rsid w:val="009B699A"/>
    <w:rsid w:val="009B7CB9"/>
    <w:rsid w:val="009B7CBA"/>
    <w:rsid w:val="009C0443"/>
    <w:rsid w:val="009C61E6"/>
    <w:rsid w:val="009D0E6E"/>
    <w:rsid w:val="009D1151"/>
    <w:rsid w:val="009D172E"/>
    <w:rsid w:val="009D4D90"/>
    <w:rsid w:val="009D7031"/>
    <w:rsid w:val="009E6283"/>
    <w:rsid w:val="00A131BD"/>
    <w:rsid w:val="00A21BB5"/>
    <w:rsid w:val="00A21F4C"/>
    <w:rsid w:val="00A36E0E"/>
    <w:rsid w:val="00A36F23"/>
    <w:rsid w:val="00A43245"/>
    <w:rsid w:val="00A44969"/>
    <w:rsid w:val="00A46F98"/>
    <w:rsid w:val="00A513EE"/>
    <w:rsid w:val="00A65E8E"/>
    <w:rsid w:val="00A70930"/>
    <w:rsid w:val="00A7230E"/>
    <w:rsid w:val="00A74F31"/>
    <w:rsid w:val="00A8042D"/>
    <w:rsid w:val="00A87F5B"/>
    <w:rsid w:val="00A90F5C"/>
    <w:rsid w:val="00AC1AB5"/>
    <w:rsid w:val="00AC2588"/>
    <w:rsid w:val="00AC4AAE"/>
    <w:rsid w:val="00AE657E"/>
    <w:rsid w:val="00B17CE4"/>
    <w:rsid w:val="00B2080D"/>
    <w:rsid w:val="00B223BC"/>
    <w:rsid w:val="00B26929"/>
    <w:rsid w:val="00B26FC0"/>
    <w:rsid w:val="00B30E0D"/>
    <w:rsid w:val="00B377AA"/>
    <w:rsid w:val="00B43E0B"/>
    <w:rsid w:val="00B470C4"/>
    <w:rsid w:val="00B512A7"/>
    <w:rsid w:val="00B5337C"/>
    <w:rsid w:val="00B97720"/>
    <w:rsid w:val="00BA43A2"/>
    <w:rsid w:val="00BB3F10"/>
    <w:rsid w:val="00BB463C"/>
    <w:rsid w:val="00BB58C6"/>
    <w:rsid w:val="00BC0705"/>
    <w:rsid w:val="00BC4496"/>
    <w:rsid w:val="00BD07C5"/>
    <w:rsid w:val="00BD36FC"/>
    <w:rsid w:val="00C144AD"/>
    <w:rsid w:val="00C4436D"/>
    <w:rsid w:val="00C5415F"/>
    <w:rsid w:val="00C66D80"/>
    <w:rsid w:val="00C85BA6"/>
    <w:rsid w:val="00CA631D"/>
    <w:rsid w:val="00CB0C31"/>
    <w:rsid w:val="00CB165C"/>
    <w:rsid w:val="00CB2D8E"/>
    <w:rsid w:val="00CC3D4C"/>
    <w:rsid w:val="00CD1FDF"/>
    <w:rsid w:val="00CD30CD"/>
    <w:rsid w:val="00CF2ECD"/>
    <w:rsid w:val="00CF62F0"/>
    <w:rsid w:val="00D1161A"/>
    <w:rsid w:val="00D26823"/>
    <w:rsid w:val="00D27455"/>
    <w:rsid w:val="00D34A53"/>
    <w:rsid w:val="00D37AB3"/>
    <w:rsid w:val="00D40B34"/>
    <w:rsid w:val="00D4609D"/>
    <w:rsid w:val="00D605B5"/>
    <w:rsid w:val="00D61E6A"/>
    <w:rsid w:val="00D7519D"/>
    <w:rsid w:val="00D75857"/>
    <w:rsid w:val="00DA3EDA"/>
    <w:rsid w:val="00DB22E2"/>
    <w:rsid w:val="00DB4542"/>
    <w:rsid w:val="00DB4DB6"/>
    <w:rsid w:val="00DC6D08"/>
    <w:rsid w:val="00DD0204"/>
    <w:rsid w:val="00DE3C0D"/>
    <w:rsid w:val="00E0068C"/>
    <w:rsid w:val="00E071B9"/>
    <w:rsid w:val="00E1629C"/>
    <w:rsid w:val="00E20EFE"/>
    <w:rsid w:val="00E325FA"/>
    <w:rsid w:val="00E35852"/>
    <w:rsid w:val="00E42346"/>
    <w:rsid w:val="00E45E91"/>
    <w:rsid w:val="00E53126"/>
    <w:rsid w:val="00E7270B"/>
    <w:rsid w:val="00E95AB3"/>
    <w:rsid w:val="00EA0279"/>
    <w:rsid w:val="00EA2A32"/>
    <w:rsid w:val="00EA342A"/>
    <w:rsid w:val="00EC78CF"/>
    <w:rsid w:val="00EE09F8"/>
    <w:rsid w:val="00EE27F1"/>
    <w:rsid w:val="00EE365E"/>
    <w:rsid w:val="00EE38D4"/>
    <w:rsid w:val="00F0013F"/>
    <w:rsid w:val="00F039B8"/>
    <w:rsid w:val="00F04107"/>
    <w:rsid w:val="00F10BCF"/>
    <w:rsid w:val="00F1344A"/>
    <w:rsid w:val="00F17E8F"/>
    <w:rsid w:val="00F24E82"/>
    <w:rsid w:val="00F274EB"/>
    <w:rsid w:val="00F355EA"/>
    <w:rsid w:val="00F40FCA"/>
    <w:rsid w:val="00F66488"/>
    <w:rsid w:val="00F82658"/>
    <w:rsid w:val="00F85332"/>
    <w:rsid w:val="00F903B7"/>
    <w:rsid w:val="00F97DF4"/>
    <w:rsid w:val="00FA6F32"/>
    <w:rsid w:val="00FB6B5A"/>
    <w:rsid w:val="00FC2DC4"/>
    <w:rsid w:val="00FC7C31"/>
    <w:rsid w:val="00FD3D83"/>
    <w:rsid w:val="00FE72C0"/>
    <w:rsid w:val="017939B2"/>
    <w:rsid w:val="020C0F3E"/>
    <w:rsid w:val="03935A3E"/>
    <w:rsid w:val="03A4153D"/>
    <w:rsid w:val="051F2EFA"/>
    <w:rsid w:val="072026A3"/>
    <w:rsid w:val="072E5335"/>
    <w:rsid w:val="07633F3B"/>
    <w:rsid w:val="085638FD"/>
    <w:rsid w:val="0A147D2E"/>
    <w:rsid w:val="0B1F50E9"/>
    <w:rsid w:val="0BD7170D"/>
    <w:rsid w:val="0D2C4D2D"/>
    <w:rsid w:val="0DF11314"/>
    <w:rsid w:val="0E36596C"/>
    <w:rsid w:val="0E3D648A"/>
    <w:rsid w:val="0E8F3ED4"/>
    <w:rsid w:val="10EF76CD"/>
    <w:rsid w:val="11763776"/>
    <w:rsid w:val="119063EA"/>
    <w:rsid w:val="13E8791C"/>
    <w:rsid w:val="143258B3"/>
    <w:rsid w:val="14EE0A34"/>
    <w:rsid w:val="151621C6"/>
    <w:rsid w:val="156F3D71"/>
    <w:rsid w:val="15E46997"/>
    <w:rsid w:val="161022E4"/>
    <w:rsid w:val="16396412"/>
    <w:rsid w:val="16BB5392"/>
    <w:rsid w:val="19C70CDB"/>
    <w:rsid w:val="1ADD66F7"/>
    <w:rsid w:val="1AE63053"/>
    <w:rsid w:val="1B2446A2"/>
    <w:rsid w:val="1B723EA7"/>
    <w:rsid w:val="1F1D1971"/>
    <w:rsid w:val="1FA465D7"/>
    <w:rsid w:val="1FB86F81"/>
    <w:rsid w:val="205E2DAF"/>
    <w:rsid w:val="21254E1A"/>
    <w:rsid w:val="212D05E6"/>
    <w:rsid w:val="213D7201"/>
    <w:rsid w:val="214E13A1"/>
    <w:rsid w:val="23500E66"/>
    <w:rsid w:val="25656C54"/>
    <w:rsid w:val="25BF67EC"/>
    <w:rsid w:val="27826F76"/>
    <w:rsid w:val="27ED128E"/>
    <w:rsid w:val="286D7252"/>
    <w:rsid w:val="28985B45"/>
    <w:rsid w:val="28A11942"/>
    <w:rsid w:val="290866CF"/>
    <w:rsid w:val="2BB04B6E"/>
    <w:rsid w:val="2BDF6F55"/>
    <w:rsid w:val="2C226C3C"/>
    <w:rsid w:val="2E1C213B"/>
    <w:rsid w:val="2E65361A"/>
    <w:rsid w:val="2FF84776"/>
    <w:rsid w:val="3010746E"/>
    <w:rsid w:val="303D662E"/>
    <w:rsid w:val="304223B0"/>
    <w:rsid w:val="309B64D9"/>
    <w:rsid w:val="30EF2923"/>
    <w:rsid w:val="33743207"/>
    <w:rsid w:val="34C4288D"/>
    <w:rsid w:val="34C911F9"/>
    <w:rsid w:val="37E6057A"/>
    <w:rsid w:val="38AB67B3"/>
    <w:rsid w:val="3A671938"/>
    <w:rsid w:val="3DA36D1B"/>
    <w:rsid w:val="3E095842"/>
    <w:rsid w:val="3F9D48AA"/>
    <w:rsid w:val="3FB65291"/>
    <w:rsid w:val="40422494"/>
    <w:rsid w:val="40A81ED2"/>
    <w:rsid w:val="40D56B57"/>
    <w:rsid w:val="419B6CE8"/>
    <w:rsid w:val="41CE2273"/>
    <w:rsid w:val="43A945C0"/>
    <w:rsid w:val="43BB793A"/>
    <w:rsid w:val="443E7B88"/>
    <w:rsid w:val="447F1069"/>
    <w:rsid w:val="449B5EB7"/>
    <w:rsid w:val="461757C5"/>
    <w:rsid w:val="49BA7F6D"/>
    <w:rsid w:val="49DC72A8"/>
    <w:rsid w:val="4AE53052"/>
    <w:rsid w:val="4AEB680B"/>
    <w:rsid w:val="4B8B0FAA"/>
    <w:rsid w:val="4C702C2F"/>
    <w:rsid w:val="4CFB67CE"/>
    <w:rsid w:val="4D0F058D"/>
    <w:rsid w:val="4EF8093D"/>
    <w:rsid w:val="4FC058AB"/>
    <w:rsid w:val="50873ECF"/>
    <w:rsid w:val="517E147E"/>
    <w:rsid w:val="51891EDC"/>
    <w:rsid w:val="51A70042"/>
    <w:rsid w:val="51EB0762"/>
    <w:rsid w:val="526D6503"/>
    <w:rsid w:val="529049BE"/>
    <w:rsid w:val="533F0369"/>
    <w:rsid w:val="53777936"/>
    <w:rsid w:val="53EC5F81"/>
    <w:rsid w:val="54260D00"/>
    <w:rsid w:val="545D334D"/>
    <w:rsid w:val="55BA578C"/>
    <w:rsid w:val="55C90DE1"/>
    <w:rsid w:val="55DF3FF5"/>
    <w:rsid w:val="57190D13"/>
    <w:rsid w:val="582009C7"/>
    <w:rsid w:val="583F524C"/>
    <w:rsid w:val="584B4350"/>
    <w:rsid w:val="58AB273F"/>
    <w:rsid w:val="5A0554BD"/>
    <w:rsid w:val="5DAF68E9"/>
    <w:rsid w:val="5F583456"/>
    <w:rsid w:val="61017007"/>
    <w:rsid w:val="61704DF6"/>
    <w:rsid w:val="620501FD"/>
    <w:rsid w:val="640523C7"/>
    <w:rsid w:val="649503CE"/>
    <w:rsid w:val="6518507A"/>
    <w:rsid w:val="656F0DE0"/>
    <w:rsid w:val="65B54697"/>
    <w:rsid w:val="67722015"/>
    <w:rsid w:val="6795778B"/>
    <w:rsid w:val="69683B9D"/>
    <w:rsid w:val="6B6100A8"/>
    <w:rsid w:val="6C1944A6"/>
    <w:rsid w:val="6CDB0F93"/>
    <w:rsid w:val="6D1022BD"/>
    <w:rsid w:val="6D2D614A"/>
    <w:rsid w:val="6F6015C9"/>
    <w:rsid w:val="70825418"/>
    <w:rsid w:val="70DB6955"/>
    <w:rsid w:val="711F3DF9"/>
    <w:rsid w:val="72F52DEC"/>
    <w:rsid w:val="75CE3D17"/>
    <w:rsid w:val="790B7CC4"/>
    <w:rsid w:val="79EB3A49"/>
    <w:rsid w:val="79F95EC6"/>
    <w:rsid w:val="7A796225"/>
    <w:rsid w:val="7B5D4440"/>
    <w:rsid w:val="7CB579CC"/>
    <w:rsid w:val="7D574C99"/>
    <w:rsid w:val="7D6A7F82"/>
    <w:rsid w:val="7E9E78E0"/>
    <w:rsid w:val="7ED74F69"/>
    <w:rsid w:val="7F1C3CEA"/>
    <w:rsid w:val="7FB974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autoRedefine/>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雪城哀怜</Company>
  <Pages>4</Pages>
  <Words>1950</Words>
  <Characters>2004</Characters>
  <Lines>1</Lines>
  <Paragraphs>2</Paragraphs>
  <TotalTime>0</TotalTime>
  <ScaleCrop>false</ScaleCrop>
  <LinksUpToDate>false</LinksUpToDate>
  <CharactersWithSpaces>2008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2016-03-09T01:59:00Z</dcterms:created>
  <dc:creator>陈泽滨</dc:creator>
  <cp:lastModifiedBy>WPS_1606033661</cp:lastModifiedBy>
  <cp:lastPrinted>2020-09-29T02:27:00Z</cp:lastPrinted>
  <dcterms:modified xsi:type="dcterms:W3CDTF">2026-01-27T07:09:26Z</dcterms:modified>
  <dc:title>编制说明</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662745BDFE20417C91D1F4B91130F85A</vt:lpwstr>
  </property>
  <property fmtid="{D5CDD505-2E9C-101B-9397-08002B2CF9AE}" pid="4" name="KSOTemplateDocerSaveRecord">
    <vt:lpwstr>eyJoZGlkIjoiMzcwZTYzNWNmMWYyOGU2YmI5YWI0NmI2YTRkZmFjMzMiLCJ1c2VySWQiOiIxMTQ1ODE0NTk3In0=</vt:lpwstr>
  </property>
</Properties>
</file>